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A2433C" w:rsidRPr="00427E82" w:rsidRDefault="008F7DC9">
      <w:pPr>
        <w:pStyle w:val="WW-Corpodetexto2"/>
        <w:spacing w:before="120" w:after="120"/>
      </w:pPr>
      <w:r w:rsidRPr="00427E82">
        <w:t>Resolução</w:t>
      </w:r>
      <w:r w:rsidR="00A2433C" w:rsidRPr="00427E82">
        <w:t xml:space="preserve"> ANP nº.              , </w:t>
      </w:r>
      <w:proofErr w:type="gramStart"/>
      <w:r w:rsidR="00A2433C" w:rsidRPr="00427E82">
        <w:t xml:space="preserve">de                 </w:t>
      </w:r>
      <w:proofErr w:type="spellStart"/>
      <w:r w:rsidR="00A2433C" w:rsidRPr="00427E82">
        <w:t>de</w:t>
      </w:r>
      <w:proofErr w:type="spellEnd"/>
      <w:r w:rsidR="00A2433C" w:rsidRPr="00427E82">
        <w:t xml:space="preserve">                           </w:t>
      </w:r>
      <w:proofErr w:type="spellStart"/>
      <w:r w:rsidR="00A2433C" w:rsidRPr="00427E82">
        <w:t>de</w:t>
      </w:r>
      <w:proofErr w:type="spellEnd"/>
      <w:proofErr w:type="gramEnd"/>
      <w:r w:rsidR="00A2433C" w:rsidRPr="00427E82">
        <w:t xml:space="preserve"> </w:t>
      </w:r>
      <w:r w:rsidR="00EF43AA">
        <w:t>201</w:t>
      </w:r>
      <w:r w:rsidR="001902B6">
        <w:t>5</w:t>
      </w:r>
    </w:p>
    <w:p w:rsidR="00A2433C" w:rsidRPr="00427E82" w:rsidRDefault="00A2433C">
      <w:pPr>
        <w:pStyle w:val="Recuodecorpodetexto"/>
        <w:rPr>
          <w:sz w:val="16"/>
        </w:rPr>
      </w:pPr>
    </w:p>
    <w:p w:rsidR="00445C70" w:rsidRPr="00427E82" w:rsidRDefault="003613C5" w:rsidP="00524465">
      <w:pPr>
        <w:ind w:firstLine="708"/>
        <w:jc w:val="both"/>
      </w:pPr>
      <w:r w:rsidRPr="00427E82">
        <w:t>A</w:t>
      </w:r>
      <w:r w:rsidR="00A2433C" w:rsidRPr="00427E82">
        <w:t xml:space="preserve"> DIRETOR</w:t>
      </w:r>
      <w:r w:rsidRPr="00427E82">
        <w:t>A</w:t>
      </w:r>
      <w:r w:rsidR="00A2433C" w:rsidRPr="00427E82">
        <w:t xml:space="preserve"> GERAL DA AGÊNCIA NACIONAL DO PETRÓLEO, GÁS NATURAL E BIOCOMBUSTÍVEIS – ANP, </w:t>
      </w:r>
      <w:r w:rsidR="00833042" w:rsidRPr="00427E82">
        <w:t xml:space="preserve">de acordo com a Resolução de Diretoria nº XX, de XX de XXX de 201X, </w:t>
      </w:r>
      <w:r w:rsidR="00A2433C" w:rsidRPr="00427E82">
        <w:t>no uso de suas atribuições legais</w:t>
      </w:r>
      <w:r w:rsidR="008C30B6" w:rsidRPr="00427E82">
        <w:t>,</w:t>
      </w:r>
      <w:r w:rsidR="00F01124" w:rsidRPr="00427E82">
        <w:t xml:space="preserve"> </w:t>
      </w:r>
      <w:r w:rsidR="007D7296">
        <w:t>conferidas pelos incisos VII e XVI do art. 8° da</w:t>
      </w:r>
      <w:r w:rsidR="007D7296" w:rsidRPr="00D61A55">
        <w:t xml:space="preserve"> </w:t>
      </w:r>
      <w:r w:rsidR="00F01124" w:rsidRPr="00427E82">
        <w:t>Lei n.º</w:t>
      </w:r>
      <w:r w:rsidR="00A2433C" w:rsidRPr="00427E82">
        <w:t xml:space="preserve"> 9.478, de </w:t>
      </w:r>
      <w:proofErr w:type="gramStart"/>
      <w:r w:rsidR="00A2433C" w:rsidRPr="00427E82">
        <w:t>6</w:t>
      </w:r>
      <w:proofErr w:type="gramEnd"/>
      <w:r w:rsidR="00A2433C" w:rsidRPr="00427E82">
        <w:t xml:space="preserve"> de agosto de 1997, </w:t>
      </w:r>
      <w:r w:rsidR="00615647" w:rsidRPr="00427E82">
        <w:t>e tendo em vista o disposto no artigo 7° da Lei n.° 12.276, de 30</w:t>
      </w:r>
      <w:r w:rsidR="002C5923" w:rsidRPr="00427E82">
        <w:t xml:space="preserve"> </w:t>
      </w:r>
      <w:r w:rsidR="00445C70" w:rsidRPr="00427E82">
        <w:t>de junho de 2010, n</w:t>
      </w:r>
      <w:r w:rsidR="00615647" w:rsidRPr="00427E82">
        <w:t xml:space="preserve">o inciso X do artigo 2° da Lei n.° 12.351, de 22 de dezembro de 2010, </w:t>
      </w:r>
      <w:r w:rsidR="00F6047A" w:rsidRPr="00427E82">
        <w:t>n</w:t>
      </w:r>
      <w:r w:rsidR="00445C70" w:rsidRPr="00427E82">
        <w:t xml:space="preserve">o inciso IV do art. 3º, </w:t>
      </w:r>
      <w:r w:rsidR="00F6047A" w:rsidRPr="00427E82">
        <w:t>n</w:t>
      </w:r>
      <w:r w:rsidR="00445C70" w:rsidRPr="00427E82">
        <w:t xml:space="preserve">o art. 4º e </w:t>
      </w:r>
      <w:r w:rsidR="00F6047A" w:rsidRPr="00427E82">
        <w:t>n</w:t>
      </w:r>
      <w:r w:rsidR="00445C70" w:rsidRPr="00427E82">
        <w:t xml:space="preserve">o art. 5º do Decreto n.º 2.705, de 3 de agosto de 1998, </w:t>
      </w:r>
      <w:r w:rsidR="001F1F0E">
        <w:t>nos itens</w:t>
      </w:r>
      <w:r w:rsidR="00910A39">
        <w:t xml:space="preserve"> </w:t>
      </w:r>
      <w:r w:rsidR="00D1751C">
        <w:t>6</w:t>
      </w:r>
      <w:r w:rsidR="00910A39">
        <w:t>.</w:t>
      </w:r>
      <w:r w:rsidR="00D1751C">
        <w:t>5</w:t>
      </w:r>
      <w:r w:rsidR="001F1F0E">
        <w:t xml:space="preserve"> e 7.2.7.4,</w:t>
      </w:r>
      <w:r w:rsidR="00910A39">
        <w:t xml:space="preserve"> </w:t>
      </w:r>
      <w:r w:rsidR="00ED565F" w:rsidRPr="00427E82">
        <w:t xml:space="preserve">e no </w:t>
      </w:r>
      <w:r w:rsidR="00445C70" w:rsidRPr="00427E82">
        <w:t>Anexo A do Regulamento Técnico de Medição, aprovado pela Resolução Conjunta ANP/Inmetro n° 1, de 10 e junho de 2013,</w:t>
      </w:r>
    </w:p>
    <w:p w:rsidR="00445C70" w:rsidRPr="00427E82" w:rsidRDefault="00445C70" w:rsidP="00524465">
      <w:pPr>
        <w:ind w:firstLine="708"/>
        <w:jc w:val="both"/>
        <w:rPr>
          <w:sz w:val="16"/>
        </w:rPr>
      </w:pPr>
    </w:p>
    <w:p w:rsidR="001407CC" w:rsidRPr="00427E82" w:rsidRDefault="00445C70" w:rsidP="00524465">
      <w:pPr>
        <w:ind w:firstLine="708"/>
        <w:jc w:val="both"/>
      </w:pPr>
      <w:r w:rsidRPr="00427E82">
        <w:t xml:space="preserve">Considerando </w:t>
      </w:r>
      <w:r w:rsidR="001407CC" w:rsidRPr="00427E82">
        <w:t>que:</w:t>
      </w:r>
    </w:p>
    <w:p w:rsidR="00A4244C" w:rsidRPr="00427E82" w:rsidRDefault="00A4244C" w:rsidP="00524465">
      <w:pPr>
        <w:ind w:firstLine="708"/>
        <w:jc w:val="both"/>
        <w:rPr>
          <w:sz w:val="16"/>
        </w:rPr>
      </w:pPr>
    </w:p>
    <w:p w:rsidR="001407CC" w:rsidRPr="00427E82" w:rsidRDefault="00E87E71" w:rsidP="00524465">
      <w:pPr>
        <w:ind w:firstLine="708"/>
        <w:jc w:val="both"/>
      </w:pPr>
      <w:r>
        <w:t>A</w:t>
      </w:r>
      <w:r w:rsidR="00C93298" w:rsidRPr="00427E82">
        <w:t xml:space="preserve"> </w:t>
      </w:r>
      <w:r w:rsidR="00A4244C" w:rsidRPr="00427E82">
        <w:t xml:space="preserve">ANP possui a </w:t>
      </w:r>
      <w:r w:rsidR="00445C70" w:rsidRPr="00427E82">
        <w:t>atribuição legal de acompanhar e fiscalizar as ativ</w:t>
      </w:r>
      <w:r w:rsidR="001407CC" w:rsidRPr="00427E82">
        <w:t>idades da indústria do petróleo</w:t>
      </w:r>
      <w:r w:rsidR="00F6047A" w:rsidRPr="00427E82">
        <w:t xml:space="preserve"> e gás natural</w:t>
      </w:r>
      <w:r w:rsidR="001407CC" w:rsidRPr="00427E82">
        <w:t>;</w:t>
      </w:r>
    </w:p>
    <w:p w:rsidR="001407CC" w:rsidRPr="00427E82" w:rsidRDefault="001407CC" w:rsidP="00524465">
      <w:pPr>
        <w:ind w:firstLine="708"/>
        <w:jc w:val="both"/>
        <w:rPr>
          <w:sz w:val="16"/>
        </w:rPr>
      </w:pPr>
    </w:p>
    <w:p w:rsidR="00ED565F" w:rsidRDefault="00E87E71" w:rsidP="00160C26">
      <w:pPr>
        <w:ind w:firstLine="708"/>
        <w:jc w:val="both"/>
      </w:pPr>
      <w:r>
        <w:t>O</w:t>
      </w:r>
      <w:r w:rsidR="00C93298" w:rsidRPr="00427E82">
        <w:t xml:space="preserve"> </w:t>
      </w:r>
      <w:r w:rsidR="001407CC" w:rsidRPr="00427E82">
        <w:t xml:space="preserve">Regulamento Técnico de Medição, aprovado pela Resolução Conjunta ANP/Inmetro n° 1/2013, estabelece </w:t>
      </w:r>
      <w:r w:rsidR="00160C26" w:rsidRPr="00427E82">
        <w:t xml:space="preserve">como atribuição da ANP a </w:t>
      </w:r>
      <w:r w:rsidR="00160C26" w:rsidRPr="00427E82">
        <w:rPr>
          <w:bCs/>
        </w:rPr>
        <w:t>regulamentação da utilização dos resultados da me</w:t>
      </w:r>
      <w:r w:rsidR="00D1751C">
        <w:rPr>
          <w:bCs/>
        </w:rPr>
        <w:t>dição de petróleo e gás natural</w:t>
      </w:r>
      <w:r>
        <w:t>;</w:t>
      </w:r>
    </w:p>
    <w:p w:rsidR="005D466A" w:rsidRPr="00427E82" w:rsidRDefault="005D466A" w:rsidP="00FA18D5">
      <w:pPr>
        <w:jc w:val="both"/>
      </w:pPr>
    </w:p>
    <w:p w:rsidR="00445C70" w:rsidRPr="00427E82" w:rsidRDefault="00ED565F" w:rsidP="00A4244C">
      <w:pPr>
        <w:ind w:firstLine="708"/>
        <w:jc w:val="both"/>
      </w:pPr>
      <w:r w:rsidRPr="00427E82">
        <w:t>Resolve</w:t>
      </w:r>
      <w:r w:rsidR="00445C70" w:rsidRPr="00427E82">
        <w:t>:</w:t>
      </w:r>
    </w:p>
    <w:p w:rsidR="00F72C70" w:rsidRPr="00427E82" w:rsidRDefault="00F72C70">
      <w:pPr>
        <w:jc w:val="both"/>
        <w:rPr>
          <w:sz w:val="16"/>
        </w:rPr>
      </w:pPr>
    </w:p>
    <w:p w:rsidR="00A2433C" w:rsidRDefault="00A2433C" w:rsidP="004E3798">
      <w:pPr>
        <w:ind w:firstLine="708"/>
        <w:jc w:val="both"/>
      </w:pPr>
      <w:r w:rsidRPr="005261EF">
        <w:t xml:space="preserve">Art. 1º Aprovar o Regulamento Técnico de </w:t>
      </w:r>
      <w:r w:rsidR="00D1751C">
        <w:t>Medição de Fluido Multifásico para Apropriação</w:t>
      </w:r>
      <w:r w:rsidR="00FA18D5">
        <w:t xml:space="preserve"> de Petróleo, Gás Natural e Água</w:t>
      </w:r>
      <w:r w:rsidRPr="005261EF">
        <w:t xml:space="preserve">, anexo </w:t>
      </w:r>
      <w:proofErr w:type="gramStart"/>
      <w:r w:rsidRPr="005261EF">
        <w:t>à</w:t>
      </w:r>
      <w:proofErr w:type="gramEnd"/>
      <w:r w:rsidRPr="005261EF">
        <w:t xml:space="preserve"> presente </w:t>
      </w:r>
      <w:r w:rsidR="008F7DC9" w:rsidRPr="005261EF">
        <w:t>Resolução</w:t>
      </w:r>
      <w:r w:rsidR="007A36F9" w:rsidRPr="005261EF">
        <w:t xml:space="preserve">, o qual estabelece os prazos e procedimentos </w:t>
      </w:r>
      <w:r w:rsidR="00ED565F" w:rsidRPr="005261EF">
        <w:t>que deverão ser</w:t>
      </w:r>
      <w:r w:rsidR="007A36F9" w:rsidRPr="005261EF">
        <w:t xml:space="preserve"> </w:t>
      </w:r>
      <w:r w:rsidR="00ED565F" w:rsidRPr="005261EF">
        <w:t>observado</w:t>
      </w:r>
      <w:r w:rsidR="007A36F9" w:rsidRPr="005261EF">
        <w:t xml:space="preserve">s </w:t>
      </w:r>
      <w:r w:rsidR="00FA18D5">
        <w:t>n</w:t>
      </w:r>
      <w:r w:rsidR="00D1751C">
        <w:t xml:space="preserve">a medição de fluido multifásico para apropriação </w:t>
      </w:r>
      <w:r w:rsidR="00FA18D5">
        <w:rPr>
          <w:bCs/>
        </w:rPr>
        <w:t xml:space="preserve">de petróleo, gás natural e água, </w:t>
      </w:r>
      <w:r w:rsidR="00DE279C">
        <w:t>e dá outras providências</w:t>
      </w:r>
      <w:r w:rsidRPr="005261EF">
        <w:t>.</w:t>
      </w:r>
    </w:p>
    <w:p w:rsidR="00442297" w:rsidRDefault="00442297" w:rsidP="004E3798">
      <w:pPr>
        <w:ind w:firstLine="708"/>
        <w:jc w:val="both"/>
      </w:pPr>
    </w:p>
    <w:p w:rsidR="003B62FE" w:rsidRDefault="003B62FE" w:rsidP="006110F1">
      <w:pPr>
        <w:ind w:firstLine="708"/>
        <w:jc w:val="both"/>
      </w:pPr>
      <w:r w:rsidRPr="003553AB">
        <w:t xml:space="preserve">Art. </w:t>
      </w:r>
      <w:r>
        <w:t>2</w:t>
      </w:r>
      <w:r w:rsidRPr="003553AB">
        <w:t xml:space="preserve">º </w:t>
      </w:r>
      <w:r w:rsidR="0058600A">
        <w:t xml:space="preserve">Estabelecer a obrigação de </w:t>
      </w:r>
      <w:r w:rsidRPr="00427E82">
        <w:t>que</w:t>
      </w:r>
      <w:r>
        <w:t xml:space="preserve"> o agente regulado </w:t>
      </w:r>
      <w:r w:rsidR="0058600A">
        <w:t>cumpra com</w:t>
      </w:r>
      <w:r>
        <w:t xml:space="preserve"> os </w:t>
      </w:r>
      <w:r w:rsidR="0058600A">
        <w:t xml:space="preserve">requisitos dos </w:t>
      </w:r>
      <w:r w:rsidR="009C0818">
        <w:t xml:space="preserve">planos </w:t>
      </w:r>
      <w:r w:rsidR="00FE7C61">
        <w:t>constantes na Documentação dos Sistemas de Medição de Fluido Multifásico aprovada</w:t>
      </w:r>
      <w:r>
        <w:t xml:space="preserve"> pela ANP.</w:t>
      </w:r>
    </w:p>
    <w:p w:rsidR="00FE7C61" w:rsidRDefault="00FE7C61" w:rsidP="006110F1">
      <w:pPr>
        <w:ind w:firstLine="708"/>
        <w:jc w:val="both"/>
      </w:pPr>
    </w:p>
    <w:p w:rsidR="00FE7C61" w:rsidRDefault="00FE7C61" w:rsidP="00FE7C61">
      <w:pPr>
        <w:ind w:firstLine="708"/>
        <w:jc w:val="both"/>
      </w:pPr>
      <w:r>
        <w:t>Art. 3</w:t>
      </w:r>
      <w:r w:rsidRPr="003553AB">
        <w:t>º</w:t>
      </w:r>
      <w:r>
        <w:t xml:space="preserve"> Determinar que </w:t>
      </w:r>
      <w:r w:rsidR="00D47DC9" w:rsidRPr="00D47DC9">
        <w:t>os agentes regulados que possu</w:t>
      </w:r>
      <w:r w:rsidR="00104135">
        <w:t>a</w:t>
      </w:r>
      <w:r w:rsidR="00D47DC9" w:rsidRPr="00D47DC9">
        <w:t xml:space="preserve">m </w:t>
      </w:r>
      <w:r>
        <w:t>sistemas de medição de fluido multifásico autorizados pela ANP</w:t>
      </w:r>
      <w:r w:rsidR="00BA34F8">
        <w:t>,</w:t>
      </w:r>
      <w:r>
        <w:t xml:space="preserve"> </w:t>
      </w:r>
      <w:r w:rsidRPr="00FE7C61">
        <w:t xml:space="preserve">em operação quando da entrada em vigor desta Resolução, </w:t>
      </w:r>
      <w:r w:rsidR="008B644B" w:rsidRPr="00FE7C61">
        <w:t>submet</w:t>
      </w:r>
      <w:r w:rsidR="00FB00BF">
        <w:t>am</w:t>
      </w:r>
      <w:r w:rsidR="008B644B" w:rsidRPr="00FE7C61">
        <w:t xml:space="preserve"> à ANP a </w:t>
      </w:r>
      <w:r w:rsidR="008B644B">
        <w:t>Documentação dos Sistemas de Medição de Fluido Multifásico</w:t>
      </w:r>
      <w:r w:rsidR="008B644B" w:rsidRPr="00FE7C61">
        <w:t xml:space="preserve"> para cada </w:t>
      </w:r>
      <w:r w:rsidR="008B644B">
        <w:t>sistema de medição de fluido multifásico</w:t>
      </w:r>
      <w:r>
        <w:t xml:space="preserve"> </w:t>
      </w:r>
      <w:r w:rsidRPr="00FE7C61">
        <w:t xml:space="preserve">no prazo de </w:t>
      </w:r>
      <w:r w:rsidR="009C7388">
        <w:t>90</w:t>
      </w:r>
      <w:r w:rsidRPr="00FE7C61">
        <w:t xml:space="preserve"> </w:t>
      </w:r>
      <w:r w:rsidR="0056167F">
        <w:t xml:space="preserve">(noventa) </w:t>
      </w:r>
      <w:r w:rsidR="009C7388">
        <w:t>dia</w:t>
      </w:r>
      <w:r>
        <w:t>s, a contar da data de entrada em vigor desta Resolução</w:t>
      </w:r>
      <w:r w:rsidRPr="00FE7C61">
        <w:t>.</w:t>
      </w:r>
    </w:p>
    <w:p w:rsidR="00FE7C61" w:rsidRPr="00FE7C61" w:rsidRDefault="00FE7C61" w:rsidP="00FE7C61">
      <w:pPr>
        <w:ind w:firstLine="708"/>
        <w:jc w:val="both"/>
      </w:pPr>
    </w:p>
    <w:p w:rsidR="00FE7C61" w:rsidRPr="00FE7C61" w:rsidRDefault="008B644B" w:rsidP="00FE7C61">
      <w:pPr>
        <w:ind w:firstLine="708"/>
        <w:jc w:val="both"/>
      </w:pPr>
      <w:r>
        <w:t>Parágrafo único.</w:t>
      </w:r>
      <w:r w:rsidR="00FE7C61" w:rsidRPr="00FE7C61">
        <w:t xml:space="preserve"> O prazo citado no caput do presente artigo poderá ser estendido,</w:t>
      </w:r>
      <w:r w:rsidR="00F969CF">
        <w:t xml:space="preserve"> a critério da ANP,</w:t>
      </w:r>
      <w:r w:rsidR="00FE7C61" w:rsidRPr="00FE7C61">
        <w:t xml:space="preserve"> mediante fundamentação técnica a ser encaminhada a</w:t>
      </w:r>
      <w:r>
        <w:t xml:space="preserve">nexa </w:t>
      </w:r>
      <w:r w:rsidR="00586B8F">
        <w:t xml:space="preserve">à </w:t>
      </w:r>
      <w:r>
        <w:t>solicitação</w:t>
      </w:r>
      <w:r w:rsidR="00FE7C61" w:rsidRPr="00FE7C61">
        <w:t xml:space="preserve">, não devendo exceder </w:t>
      </w:r>
      <w:r w:rsidR="009C7388">
        <w:t>180</w:t>
      </w:r>
      <w:r w:rsidR="00FE7C61" w:rsidRPr="00FE7C61">
        <w:t xml:space="preserve"> </w:t>
      </w:r>
      <w:r w:rsidR="0056167F">
        <w:t xml:space="preserve">(cento e oitenta) </w:t>
      </w:r>
      <w:r w:rsidR="009C7388">
        <w:t>dias</w:t>
      </w:r>
      <w:r w:rsidR="00FE7C61" w:rsidRPr="00FE7C61">
        <w:t>.</w:t>
      </w:r>
    </w:p>
    <w:p w:rsidR="00FE7C61" w:rsidRDefault="00FE7C61" w:rsidP="006110F1">
      <w:pPr>
        <w:ind w:firstLine="708"/>
        <w:jc w:val="both"/>
      </w:pPr>
    </w:p>
    <w:p w:rsidR="006110F1" w:rsidRPr="00427E82" w:rsidRDefault="006110F1" w:rsidP="006110F1">
      <w:pPr>
        <w:ind w:firstLine="708"/>
        <w:jc w:val="both"/>
      </w:pPr>
      <w:r w:rsidRPr="003553AB">
        <w:t xml:space="preserve">Art. </w:t>
      </w:r>
      <w:r w:rsidR="00FE7C61">
        <w:t>4</w:t>
      </w:r>
      <w:r w:rsidRPr="003553AB">
        <w:t xml:space="preserve">º </w:t>
      </w:r>
      <w:r w:rsidRPr="00427E82">
        <w:t xml:space="preserve">Estabelecer que o não cumprimento das disposições contidas na presente Resolução sujeitará o infrator às penalidades previstas na </w:t>
      </w:r>
      <w:r>
        <w:t xml:space="preserve">legislação, em especial na </w:t>
      </w:r>
      <w:r w:rsidRPr="00427E82">
        <w:t xml:space="preserve">Lei nº </w:t>
      </w:r>
      <w:r>
        <w:t>9.847, de 26 de outubro de 1999</w:t>
      </w:r>
      <w:r w:rsidRPr="00427E82">
        <w:t>.</w:t>
      </w:r>
    </w:p>
    <w:p w:rsidR="006110F1" w:rsidRPr="00301712" w:rsidRDefault="006110F1" w:rsidP="00301712">
      <w:pPr>
        <w:ind w:firstLine="708"/>
        <w:jc w:val="both"/>
      </w:pPr>
      <w:r w:rsidRPr="00301712">
        <w:tab/>
      </w:r>
      <w:r w:rsidRPr="00301712">
        <w:tab/>
      </w:r>
    </w:p>
    <w:p w:rsidR="006110F1" w:rsidRPr="00427E82" w:rsidRDefault="006110F1" w:rsidP="006110F1">
      <w:pPr>
        <w:ind w:firstLine="708"/>
        <w:jc w:val="both"/>
      </w:pPr>
      <w:r w:rsidRPr="00427E82">
        <w:t xml:space="preserve">Art. </w:t>
      </w:r>
      <w:r w:rsidR="00FE7C61">
        <w:t>5</w:t>
      </w:r>
      <w:r w:rsidRPr="00427E82">
        <w:t>º Estabelecer que os casos omissos, bem como as disposições complementares que se fizerem necessárias</w:t>
      </w:r>
      <w:r>
        <w:t>,</w:t>
      </w:r>
      <w:r w:rsidRPr="00427E82">
        <w:t xml:space="preserve"> serão resolvidos pela ANP.</w:t>
      </w:r>
    </w:p>
    <w:p w:rsidR="006110F1" w:rsidRPr="00301712" w:rsidRDefault="006110F1" w:rsidP="00301712">
      <w:pPr>
        <w:ind w:firstLine="708"/>
        <w:jc w:val="both"/>
      </w:pPr>
    </w:p>
    <w:p w:rsidR="00A2433C" w:rsidRPr="00427E82" w:rsidRDefault="00A2433C" w:rsidP="004E3798">
      <w:pPr>
        <w:ind w:firstLine="708"/>
        <w:jc w:val="both"/>
      </w:pPr>
      <w:r w:rsidRPr="00427E82">
        <w:t xml:space="preserve">Art. </w:t>
      </w:r>
      <w:r w:rsidR="00FE7C61">
        <w:t>6</w:t>
      </w:r>
      <w:r w:rsidR="0088184C" w:rsidRPr="00427E82">
        <w:t xml:space="preserve">º </w:t>
      </w:r>
      <w:r w:rsidR="000902B2">
        <w:t xml:space="preserve">Esta </w:t>
      </w:r>
      <w:r w:rsidR="002228F3" w:rsidRPr="00427E82">
        <w:t xml:space="preserve">Resolução entrará em vigor </w:t>
      </w:r>
      <w:r w:rsidR="002228F3">
        <w:t xml:space="preserve">30 </w:t>
      </w:r>
      <w:r w:rsidR="0056167F">
        <w:t xml:space="preserve">(trinta) </w:t>
      </w:r>
      <w:r w:rsidR="002228F3">
        <w:t>dias após a sua publicação no Diário Oficial da União</w:t>
      </w:r>
      <w:r w:rsidRPr="00427E82">
        <w:t>.</w:t>
      </w:r>
    </w:p>
    <w:p w:rsidR="00A2433C" w:rsidRPr="00427E82" w:rsidRDefault="00A2433C" w:rsidP="00FA18D5">
      <w:pPr>
        <w:jc w:val="both"/>
        <w:rPr>
          <w:sz w:val="16"/>
        </w:rPr>
      </w:pPr>
    </w:p>
    <w:p w:rsidR="008D7AE7" w:rsidRPr="00427E82" w:rsidRDefault="008D7AE7" w:rsidP="00C93298">
      <w:pPr>
        <w:ind w:firstLine="708"/>
        <w:jc w:val="both"/>
      </w:pPr>
    </w:p>
    <w:p w:rsidR="00425949" w:rsidRPr="00427E82" w:rsidRDefault="00425949" w:rsidP="00C93298">
      <w:pPr>
        <w:ind w:firstLine="708"/>
        <w:jc w:val="both"/>
      </w:pPr>
    </w:p>
    <w:p w:rsidR="008D7AE7" w:rsidRPr="00427E82" w:rsidRDefault="008D7AE7" w:rsidP="00C93298">
      <w:pPr>
        <w:ind w:firstLine="708"/>
        <w:jc w:val="both"/>
      </w:pPr>
    </w:p>
    <w:p w:rsidR="006A37B4" w:rsidRPr="00427E82" w:rsidRDefault="00071963" w:rsidP="004E3798">
      <w:pPr>
        <w:jc w:val="center"/>
        <w:rPr>
          <w:sz w:val="22"/>
        </w:rPr>
      </w:pPr>
      <w:r w:rsidRPr="00427E82">
        <w:rPr>
          <w:sz w:val="22"/>
        </w:rPr>
        <w:t>MAGDA MARIA DE REGINA CHAMBRIARD</w:t>
      </w:r>
    </w:p>
    <w:p w:rsidR="006A37B4" w:rsidRPr="00427E82" w:rsidRDefault="006A37B4" w:rsidP="004E3798">
      <w:pPr>
        <w:jc w:val="center"/>
        <w:rPr>
          <w:sz w:val="22"/>
        </w:rPr>
      </w:pPr>
      <w:r w:rsidRPr="00427E82">
        <w:rPr>
          <w:sz w:val="22"/>
        </w:rPr>
        <w:t>Diretor</w:t>
      </w:r>
      <w:r w:rsidR="00071963" w:rsidRPr="00427E82">
        <w:rPr>
          <w:sz w:val="22"/>
        </w:rPr>
        <w:t>a</w:t>
      </w:r>
      <w:r w:rsidRPr="00427E82">
        <w:rPr>
          <w:sz w:val="22"/>
        </w:rPr>
        <w:t xml:space="preserve"> Geral da ANP</w:t>
      </w:r>
    </w:p>
    <w:p w:rsidR="002D43E6" w:rsidRPr="00427E82" w:rsidRDefault="00C917DA" w:rsidP="007B6822">
      <w:pPr>
        <w:jc w:val="both"/>
      </w:pPr>
      <w:r w:rsidRPr="00427E82">
        <w:br w:type="page"/>
      </w:r>
      <w:r w:rsidR="00AB34E6" w:rsidRPr="00427E82">
        <w:lastRenderedPageBreak/>
        <w:t xml:space="preserve">REGULAMENTO TÉCNICO DE </w:t>
      </w:r>
      <w:r w:rsidR="007320C3">
        <w:t>MEDIÇÃO DE FLUIDO MULTIFÁSICO PARA APROPRIAÇÃO</w:t>
      </w:r>
      <w:r w:rsidR="00AB34E6">
        <w:t xml:space="preserve"> DE PETRÓLEO, GÁS NATURAL E ÁGUA</w:t>
      </w:r>
      <w:r w:rsidR="00D10EC4" w:rsidRPr="00427E82">
        <w:t xml:space="preserve"> </w:t>
      </w:r>
      <w:r w:rsidR="002D43E6" w:rsidRPr="00427E82">
        <w:t xml:space="preserve">A QUE SE REFERE </w:t>
      </w:r>
      <w:proofErr w:type="gramStart"/>
      <w:r w:rsidR="00586B8F">
        <w:t>A</w:t>
      </w:r>
      <w:proofErr w:type="gramEnd"/>
      <w:r w:rsidR="007751AC" w:rsidRPr="00427E82">
        <w:t xml:space="preserve"> </w:t>
      </w:r>
      <w:r w:rsidR="002E3D71" w:rsidRPr="00427E82">
        <w:t>RESOLUÇÃO</w:t>
      </w:r>
      <w:r w:rsidR="002D43E6" w:rsidRPr="00427E82">
        <w:t xml:space="preserve"> ANP Nº.          </w:t>
      </w:r>
      <w:r w:rsidR="007751AC" w:rsidRPr="00427E82">
        <w:t>,</w:t>
      </w:r>
      <w:proofErr w:type="gramStart"/>
      <w:r w:rsidR="00AB34E6">
        <w:t xml:space="preserve">    </w:t>
      </w:r>
      <w:proofErr w:type="gramEnd"/>
      <w:r w:rsidR="002D43E6" w:rsidRPr="00427E82">
        <w:t xml:space="preserve">DE           </w:t>
      </w:r>
      <w:proofErr w:type="spellStart"/>
      <w:r w:rsidR="002D43E6" w:rsidRPr="00427E82">
        <w:t>DE</w:t>
      </w:r>
      <w:proofErr w:type="spellEnd"/>
      <w:r w:rsidR="002D43E6" w:rsidRPr="00427E82">
        <w:t xml:space="preserve">                       </w:t>
      </w:r>
      <w:proofErr w:type="spellStart"/>
      <w:r w:rsidR="002D43E6" w:rsidRPr="00427E82">
        <w:t>DE</w:t>
      </w:r>
      <w:proofErr w:type="spellEnd"/>
      <w:r w:rsidR="002D43E6" w:rsidRPr="00427E82">
        <w:t xml:space="preserve"> 201</w:t>
      </w:r>
      <w:r w:rsidR="001902B6">
        <w:t>5</w:t>
      </w:r>
      <w:r w:rsidR="002D43E6" w:rsidRPr="00427E82">
        <w:t>.</w:t>
      </w:r>
    </w:p>
    <w:p w:rsidR="00BC14EA" w:rsidRDefault="00BC14EA" w:rsidP="00BC14EA">
      <w:pPr>
        <w:pStyle w:val="Recuodecorpodetexto2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C917DA" w:rsidRPr="006D64B9" w:rsidRDefault="00C917DA" w:rsidP="00BC14EA">
      <w:pPr>
        <w:pStyle w:val="Recuodecorpodetexto2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6D64B9">
        <w:rPr>
          <w:rFonts w:ascii="Times New Roman" w:hAnsi="Times New Roman" w:cs="Times New Roman"/>
          <w:color w:val="auto"/>
          <w:sz w:val="28"/>
          <w:szCs w:val="28"/>
        </w:rPr>
        <w:t>Conteúdo</w:t>
      </w:r>
    </w:p>
    <w:p w:rsidR="00E70671" w:rsidRPr="006F58B3" w:rsidRDefault="00E70671" w:rsidP="00C917DA">
      <w:pPr>
        <w:pStyle w:val="Recuodecorpodetexto2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r w:rsidRPr="006F58B3">
        <w:rPr>
          <w:color w:val="FF0000"/>
          <w:lang w:val="pt-BR"/>
        </w:rPr>
        <w:fldChar w:fldCharType="begin"/>
      </w:r>
      <w:r w:rsidR="00C917DA" w:rsidRPr="006F58B3">
        <w:rPr>
          <w:color w:val="FF0000"/>
          <w:lang w:val="pt-BR"/>
        </w:rPr>
        <w:instrText xml:space="preserve"> TOC \o "1-3" \h \z \u </w:instrText>
      </w:r>
      <w:r w:rsidRPr="006F58B3">
        <w:rPr>
          <w:color w:val="FF0000"/>
          <w:lang w:val="pt-BR"/>
        </w:rPr>
        <w:fldChar w:fldCharType="separate"/>
      </w:r>
      <w:hyperlink w:anchor="_Toc409290775" w:history="1">
        <w:r w:rsidR="00D26FD7" w:rsidRPr="0055563C">
          <w:rPr>
            <w:rStyle w:val="Hyperlink"/>
            <w:noProof/>
          </w:rPr>
          <w:t>1.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OBJETIVO E CAMPO DE APLICAÇÃO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  <w:t xml:space="preserve">  </w:t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778" w:history="1">
        <w:r w:rsidR="00D26FD7" w:rsidRPr="0055563C">
          <w:rPr>
            <w:rStyle w:val="Hyperlink"/>
            <w:noProof/>
          </w:rPr>
          <w:t>2.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DEFINIÇÕES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  <w:t xml:space="preserve">  </w:t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789" w:history="1">
        <w:r w:rsidR="00D26FD7" w:rsidRPr="0055563C">
          <w:rPr>
            <w:rStyle w:val="Hyperlink"/>
            <w:noProof/>
          </w:rPr>
          <w:t>3.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TESTE DOS MEDIDORES DE FLUIDO MULTIFÁSICO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  <w:t xml:space="preserve">  </w:t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791" w:history="1">
        <w:r w:rsidR="00D26FD7" w:rsidRPr="0055563C">
          <w:rPr>
            <w:rStyle w:val="Hyperlink"/>
            <w:noProof/>
          </w:rPr>
          <w:t>4.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DOCUMENTAÇÃO DOS SISTEMAS DE MEDIÇÃO DE FLUIDO MULTIFÁSICO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  <w:t xml:space="preserve">  </w:t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03" w:history="1">
        <w:r w:rsidR="00D26FD7" w:rsidRPr="0055563C">
          <w:rPr>
            <w:rStyle w:val="Hyperlink"/>
            <w:noProof/>
          </w:rPr>
          <w:t>5.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PROJETO DOS SISTEMAS DE MEDIÇÃO DE FLUIDO MULTIFÁSICO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  <w:t xml:space="preserve">  </w:t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09" w:history="1">
        <w:r w:rsidR="00D26FD7" w:rsidRPr="0055563C">
          <w:rPr>
            <w:rStyle w:val="Hyperlink"/>
            <w:noProof/>
          </w:rPr>
          <w:t>6.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INSTALAÇÃO DOS SISTEMAS DE MEDIÇÃO DE FLUIDO MULTIFÁSICO</w:t>
        </w:r>
        <w:r w:rsidR="00D26FD7">
          <w:rPr>
            <w:rStyle w:val="Hyperlink"/>
            <w:noProof/>
          </w:rPr>
          <w:tab/>
        </w:r>
        <w:r w:rsidR="00D26FD7">
          <w:rPr>
            <w:rStyle w:val="Hyperlink"/>
            <w:noProof/>
          </w:rPr>
          <w:tab/>
        </w:r>
        <w:r w:rsidR="00D26FD7">
          <w:rPr>
            <w:noProof/>
            <w:webHidden/>
          </w:rPr>
          <w:tab/>
          <w:t xml:space="preserve">  </w:t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13" w:history="1">
        <w:r w:rsidR="00D26FD7" w:rsidRPr="0055563C">
          <w:rPr>
            <w:rStyle w:val="Hyperlink"/>
            <w:noProof/>
          </w:rPr>
          <w:t>7.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OPERAÇÃO DOS SISTEMAS DE MEDIÇÃO DE FLUIDO MULTIFÁSICO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  <w:t xml:space="preserve">  </w:t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26FD7" w:rsidRPr="00D26FD7" w:rsidRDefault="003A5A2C" w:rsidP="00D26FD7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18" w:history="1">
        <w:r w:rsidR="00D26FD7" w:rsidRPr="0055563C">
          <w:rPr>
            <w:rStyle w:val="Hyperlink"/>
            <w:noProof/>
          </w:rPr>
          <w:t>8.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PERIODICIDADE DE TESTES DE POÇOS COM SISTEMAS DE MEDIÇÃO DE FLUIDO MULTIFÁSICO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20" w:history="1">
        <w:r w:rsidR="00D26FD7" w:rsidRPr="0055563C">
          <w:rPr>
            <w:rStyle w:val="Hyperlink"/>
            <w:noProof/>
          </w:rPr>
          <w:t>9.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VERIFICAÇÃO DO DESEMPENHO DOS SISTEMAS MEDIÇÃO DE FLUIDO MULTIFÁSICO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29" w:history="1">
        <w:r w:rsidR="00D26FD7" w:rsidRPr="0055563C">
          <w:rPr>
            <w:rStyle w:val="Hyperlink"/>
            <w:noProof/>
          </w:rPr>
          <w:t>10.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COMISSIONAMENTO DOS SISTEMAS DE MEDIÇÃO DE FLUIDO MULTIFÁSICO</w:t>
        </w:r>
        <w:r w:rsidR="00D26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33" w:history="1">
        <w:r w:rsidR="00D26FD7" w:rsidRPr="0055563C">
          <w:rPr>
            <w:rStyle w:val="Hyperlink"/>
            <w:noProof/>
          </w:rPr>
          <w:t>11.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INDISPONIBILIDADE DOS SISTEMAS DE MEDIÇÃO DE FLUIDO MULTIFÁSICO</w:t>
        </w:r>
        <w:r w:rsidR="00D26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26FD7" w:rsidRDefault="003A5A2C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pt-BR" w:eastAsia="pt-BR"/>
        </w:rPr>
      </w:pPr>
      <w:hyperlink w:anchor="_Toc409290842" w:history="1">
        <w:r w:rsidR="00D26FD7" w:rsidRPr="0055563C">
          <w:rPr>
            <w:rStyle w:val="Hyperlink"/>
            <w:noProof/>
          </w:rPr>
          <w:t>12.</w:t>
        </w:r>
        <w:r w:rsidR="00D26FD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lang w:val="pt-BR" w:eastAsia="pt-BR"/>
          </w:rPr>
          <w:tab/>
        </w:r>
        <w:r w:rsidR="00D26FD7" w:rsidRPr="0055563C">
          <w:rPr>
            <w:rStyle w:val="Hyperlink"/>
            <w:noProof/>
          </w:rPr>
          <w:t>FISCALIZAÇÃO</w:t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 w:rsidR="00D26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26FD7">
          <w:rPr>
            <w:noProof/>
            <w:webHidden/>
          </w:rPr>
          <w:instrText xml:space="preserve"> PAGEREF _Toc409290842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1501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917DA" w:rsidRPr="00427E82" w:rsidRDefault="003A5A2C" w:rsidP="00AB5136">
      <w:pPr>
        <w:pStyle w:val="Sumrio2"/>
        <w:tabs>
          <w:tab w:val="left" w:pos="880"/>
          <w:tab w:val="right" w:pos="10196"/>
        </w:tabs>
      </w:pPr>
      <w:r w:rsidRPr="006F58B3">
        <w:rPr>
          <w:color w:val="FF0000"/>
        </w:rPr>
        <w:fldChar w:fldCharType="end"/>
      </w:r>
    </w:p>
    <w:p w:rsidR="00C917DA" w:rsidRPr="00427E82" w:rsidRDefault="00C917DA" w:rsidP="00806689">
      <w:pPr>
        <w:pStyle w:val="Recuodecorpodetexto2"/>
        <w:spacing w:before="220"/>
        <w:ind w:left="0" w:firstLine="1418"/>
        <w:jc w:val="both"/>
        <w:rPr>
          <w:rFonts w:ascii="Times New Roman" w:hAnsi="Times New Roman" w:cs="Times New Roman"/>
          <w:color w:val="auto"/>
          <w:sz w:val="24"/>
        </w:rPr>
      </w:pPr>
    </w:p>
    <w:p w:rsidR="005D466A" w:rsidRPr="00427E82" w:rsidRDefault="00C917DA" w:rsidP="005D466A">
      <w:pPr>
        <w:jc w:val="both"/>
      </w:pPr>
      <w:r w:rsidRPr="00427E82">
        <w:br w:type="page"/>
      </w:r>
      <w:r w:rsidR="00774594" w:rsidRPr="00427E82">
        <w:lastRenderedPageBreak/>
        <w:t xml:space="preserve">REGULAMENTO TÉCNICO DE </w:t>
      </w:r>
      <w:r w:rsidR="00774594">
        <w:t>MEDIÇÃO DE FLUIDO MULTIFÁSICO PARA APROPRIAÇÃO DE PETRÓLEO, GÁS NATURAL E ÁGUA</w:t>
      </w:r>
      <w:r w:rsidR="00774594" w:rsidRPr="00427E82">
        <w:t xml:space="preserve"> A QUE SE REFERE </w:t>
      </w:r>
      <w:proofErr w:type="gramStart"/>
      <w:r w:rsidR="00586B8F">
        <w:t>A</w:t>
      </w:r>
      <w:proofErr w:type="gramEnd"/>
      <w:r w:rsidR="00774594" w:rsidRPr="00427E82">
        <w:t xml:space="preserve"> RESOLUÇÃO ANP Nº.          ,</w:t>
      </w:r>
      <w:proofErr w:type="gramStart"/>
      <w:r w:rsidR="00774594">
        <w:t xml:space="preserve">    </w:t>
      </w:r>
      <w:proofErr w:type="gramEnd"/>
      <w:r w:rsidR="00774594" w:rsidRPr="00427E82">
        <w:t xml:space="preserve">DE           </w:t>
      </w:r>
      <w:proofErr w:type="spellStart"/>
      <w:r w:rsidR="00774594" w:rsidRPr="00427E82">
        <w:t>DE</w:t>
      </w:r>
      <w:proofErr w:type="spellEnd"/>
      <w:r w:rsidR="00774594" w:rsidRPr="00427E82">
        <w:t xml:space="preserve">                       </w:t>
      </w:r>
      <w:proofErr w:type="spellStart"/>
      <w:r w:rsidR="00774594" w:rsidRPr="00427E82">
        <w:t>DE</w:t>
      </w:r>
      <w:proofErr w:type="spellEnd"/>
      <w:r w:rsidR="00774594" w:rsidRPr="00427E82">
        <w:t xml:space="preserve"> 201</w:t>
      </w:r>
      <w:r w:rsidR="005D4962">
        <w:t>5</w:t>
      </w:r>
      <w:r w:rsidR="005D466A" w:rsidRPr="00427E82">
        <w:t>.</w:t>
      </w:r>
    </w:p>
    <w:p w:rsidR="00A2433C" w:rsidRPr="00427E82" w:rsidRDefault="00A2433C" w:rsidP="005D466A">
      <w:pPr>
        <w:jc w:val="both"/>
        <w:rPr>
          <w:b/>
          <w:snapToGrid w:val="0"/>
          <w:lang w:eastAsia="zh-CN"/>
        </w:rPr>
      </w:pPr>
    </w:p>
    <w:p w:rsidR="00683115" w:rsidRDefault="00A2433C" w:rsidP="001D1E05">
      <w:pPr>
        <w:pStyle w:val="anp1"/>
        <w:ind w:left="0"/>
        <w:rPr>
          <w:color w:val="auto"/>
        </w:rPr>
      </w:pPr>
      <w:bookmarkStart w:id="0" w:name="_Toc259555070"/>
      <w:bookmarkStart w:id="1" w:name="_Toc259555823"/>
      <w:bookmarkStart w:id="2" w:name="_Toc259556576"/>
      <w:bookmarkStart w:id="3" w:name="_Toc259557328"/>
      <w:bookmarkStart w:id="4" w:name="_Toc259558086"/>
      <w:bookmarkStart w:id="5" w:name="_Toc259555071"/>
      <w:bookmarkStart w:id="6" w:name="_Toc259555824"/>
      <w:bookmarkStart w:id="7" w:name="_Toc259556577"/>
      <w:bookmarkStart w:id="8" w:name="_Toc259557329"/>
      <w:bookmarkStart w:id="9" w:name="_Toc259558087"/>
      <w:bookmarkStart w:id="10" w:name="_Ref259552189"/>
      <w:bookmarkStart w:id="11" w:name="_Toc40929077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27E82">
        <w:rPr>
          <w:color w:val="auto"/>
        </w:rPr>
        <w:t>OBJETIVO E CAMPO DE APLICAÇÃO</w:t>
      </w:r>
      <w:bookmarkEnd w:id="10"/>
      <w:bookmarkEnd w:id="11"/>
    </w:p>
    <w:p w:rsidR="00E642A0" w:rsidRPr="00427E82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683115" w:rsidRPr="00B4114A" w:rsidRDefault="00A2433C" w:rsidP="00B4114A">
      <w:pPr>
        <w:pStyle w:val="anp2"/>
        <w:ind w:left="0"/>
        <w:rPr>
          <w:rFonts w:cs="Times New Roman"/>
          <w:b w:val="0"/>
          <w:color w:val="auto"/>
        </w:rPr>
      </w:pPr>
      <w:bookmarkStart w:id="12" w:name="_Toc351551870"/>
      <w:bookmarkStart w:id="13" w:name="_Toc352135414"/>
      <w:bookmarkStart w:id="14" w:name="_Toc367991303"/>
      <w:bookmarkStart w:id="15" w:name="_Toc368329075"/>
      <w:bookmarkStart w:id="16" w:name="_Toc368901758"/>
      <w:bookmarkStart w:id="17" w:name="_Toc369006622"/>
      <w:bookmarkStart w:id="18" w:name="_Toc369099604"/>
      <w:bookmarkStart w:id="19" w:name="_Toc370881505"/>
      <w:bookmarkStart w:id="20" w:name="_Toc385246059"/>
      <w:bookmarkStart w:id="21" w:name="_Toc385326819"/>
      <w:bookmarkStart w:id="22" w:name="_Toc397021187"/>
      <w:bookmarkStart w:id="23" w:name="_Toc402439255"/>
      <w:bookmarkStart w:id="24" w:name="_Toc405532793"/>
      <w:bookmarkStart w:id="25" w:name="_Toc407699406"/>
      <w:bookmarkStart w:id="26" w:name="_Toc408235301"/>
      <w:bookmarkStart w:id="27" w:name="_Toc408570331"/>
      <w:bookmarkStart w:id="28" w:name="_Toc408570811"/>
      <w:bookmarkStart w:id="29" w:name="_Toc409177345"/>
      <w:bookmarkStart w:id="30" w:name="_Toc409290776"/>
      <w:r w:rsidRPr="00B4114A">
        <w:rPr>
          <w:rFonts w:cs="Times New Roman"/>
          <w:b w:val="0"/>
          <w:color w:val="auto"/>
        </w:rPr>
        <w:t>Objetivo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A4244C" w:rsidRDefault="00A2433C" w:rsidP="00772576">
      <w:pPr>
        <w:pStyle w:val="anp3"/>
        <w:ind w:left="0" w:firstLine="567"/>
      </w:pPr>
      <w:r w:rsidRPr="00427E82">
        <w:t>Este Regulamento</w:t>
      </w:r>
      <w:r w:rsidR="001063B1" w:rsidRPr="00427E82">
        <w:t xml:space="preserve"> tem por objetivo </w:t>
      </w:r>
      <w:r w:rsidR="007D7296">
        <w:t>regulamentar</w:t>
      </w:r>
      <w:r w:rsidR="001063B1" w:rsidRPr="00427E82">
        <w:t xml:space="preserve"> o disposto no</w:t>
      </w:r>
      <w:r w:rsidR="00261171">
        <w:t>s</w:t>
      </w:r>
      <w:r w:rsidR="001063B1" w:rsidRPr="00427E82">
        <w:t xml:space="preserve"> ite</w:t>
      </w:r>
      <w:r w:rsidR="008E2CFE">
        <w:t>ns</w:t>
      </w:r>
      <w:r w:rsidR="003E57F2" w:rsidRPr="00427E82">
        <w:t xml:space="preserve"> </w:t>
      </w:r>
      <w:r w:rsidR="00F407C5">
        <w:t>6.5</w:t>
      </w:r>
      <w:r w:rsidR="00F53091" w:rsidRPr="00427E82">
        <w:t xml:space="preserve"> </w:t>
      </w:r>
      <w:r w:rsidR="008E2CFE">
        <w:t xml:space="preserve">e 7.2.7.4 </w:t>
      </w:r>
      <w:r w:rsidR="001063B1" w:rsidRPr="00427E82">
        <w:t>do Regulamento Técnico de Medição, aprovado pela Resolução Conjunta ANP/Inmetro nº 1/2013,</w:t>
      </w:r>
      <w:r w:rsidRPr="00427E82">
        <w:t xml:space="preserve"> estabelece</w:t>
      </w:r>
      <w:r w:rsidR="001063B1" w:rsidRPr="00427E82">
        <w:t>ndo</w:t>
      </w:r>
      <w:r w:rsidRPr="00427E82">
        <w:t xml:space="preserve"> </w:t>
      </w:r>
      <w:r w:rsidR="00A4244C" w:rsidRPr="00427E82">
        <w:t xml:space="preserve">os prazos </w:t>
      </w:r>
      <w:r w:rsidR="004E48CF" w:rsidRPr="00427E82">
        <w:t xml:space="preserve">e procedimentos que deverão ser observados </w:t>
      </w:r>
      <w:r w:rsidR="00F407C5">
        <w:t xml:space="preserve">na medição de fluido multifásico para apropriação </w:t>
      </w:r>
      <w:r w:rsidR="00F407C5">
        <w:rPr>
          <w:bCs/>
        </w:rPr>
        <w:t>de petróleo, gás natural e água</w:t>
      </w:r>
      <w:r w:rsidR="004E48CF" w:rsidRPr="00427E82">
        <w:t>.</w:t>
      </w:r>
    </w:p>
    <w:p w:rsidR="00A2433C" w:rsidRPr="00B4114A" w:rsidRDefault="00A2433C" w:rsidP="00B4114A">
      <w:pPr>
        <w:pStyle w:val="anp2"/>
        <w:ind w:left="0"/>
        <w:rPr>
          <w:rFonts w:cs="Times New Roman"/>
          <w:b w:val="0"/>
          <w:color w:val="auto"/>
        </w:rPr>
      </w:pPr>
      <w:bookmarkStart w:id="31" w:name="_Toc351551871"/>
      <w:bookmarkStart w:id="32" w:name="_Toc352135415"/>
      <w:bookmarkStart w:id="33" w:name="_Toc367991304"/>
      <w:bookmarkStart w:id="34" w:name="_Toc368329076"/>
      <w:bookmarkStart w:id="35" w:name="_Toc368901759"/>
      <w:bookmarkStart w:id="36" w:name="_Toc369006623"/>
      <w:bookmarkStart w:id="37" w:name="_Toc369099605"/>
      <w:bookmarkStart w:id="38" w:name="_Toc370881506"/>
      <w:bookmarkStart w:id="39" w:name="_Toc385246060"/>
      <w:bookmarkStart w:id="40" w:name="_Toc385326820"/>
      <w:bookmarkStart w:id="41" w:name="_Toc397021188"/>
      <w:bookmarkStart w:id="42" w:name="_Toc402439256"/>
      <w:bookmarkStart w:id="43" w:name="_Toc405532794"/>
      <w:bookmarkStart w:id="44" w:name="_Toc407699407"/>
      <w:bookmarkStart w:id="45" w:name="_Toc408235302"/>
      <w:bookmarkStart w:id="46" w:name="_Toc408570332"/>
      <w:bookmarkStart w:id="47" w:name="_Toc408570812"/>
      <w:bookmarkStart w:id="48" w:name="_Toc409177346"/>
      <w:bookmarkStart w:id="49" w:name="_Toc409290777"/>
      <w:r w:rsidRPr="00B4114A">
        <w:rPr>
          <w:rFonts w:cs="Times New Roman"/>
          <w:b w:val="0"/>
          <w:color w:val="auto"/>
        </w:rPr>
        <w:t>Campo de Aplicação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A2433C" w:rsidRPr="00427E82" w:rsidRDefault="004E48CF" w:rsidP="00772576">
      <w:pPr>
        <w:pStyle w:val="anp3"/>
        <w:ind w:left="0" w:firstLine="567"/>
      </w:pPr>
      <w:bookmarkStart w:id="50" w:name="_Ref259551535"/>
      <w:r w:rsidRPr="00427E82">
        <w:t xml:space="preserve">Este Regulamento se aplica </w:t>
      </w:r>
      <w:r w:rsidR="002C342B">
        <w:t xml:space="preserve">à </w:t>
      </w:r>
      <w:r w:rsidR="00F407C5">
        <w:t xml:space="preserve">medição de fluido multifásico </w:t>
      </w:r>
      <w:r w:rsidR="00F407C5">
        <w:rPr>
          <w:bCs/>
        </w:rPr>
        <w:t>de petróleo, gás natural e água</w:t>
      </w:r>
      <w:r w:rsidR="00D10EC4">
        <w:rPr>
          <w:bCs/>
        </w:rPr>
        <w:t xml:space="preserve"> </w:t>
      </w:r>
      <w:r w:rsidR="005F47FA" w:rsidRPr="00427E82">
        <w:t>que venha a ser utilizada</w:t>
      </w:r>
      <w:r w:rsidR="00A2433C" w:rsidRPr="00427E82">
        <w:t xml:space="preserve"> para:</w:t>
      </w:r>
      <w:bookmarkEnd w:id="50"/>
    </w:p>
    <w:p w:rsidR="00EE353B" w:rsidRPr="00427E82" w:rsidRDefault="00EE353B" w:rsidP="00EE353B">
      <w:pPr>
        <w:pStyle w:val="anp4"/>
        <w:numPr>
          <w:ilvl w:val="0"/>
          <w:numId w:val="0"/>
        </w:numPr>
        <w:ind w:left="567"/>
        <w:rPr>
          <w:color w:val="auto"/>
        </w:rPr>
      </w:pPr>
      <w:bookmarkStart w:id="51" w:name="_Ref259559069"/>
    </w:p>
    <w:p w:rsidR="004D7ADD" w:rsidRPr="00427E82" w:rsidRDefault="004D7ADD" w:rsidP="004D7ADD">
      <w:pPr>
        <w:pStyle w:val="anp4"/>
        <w:ind w:left="567"/>
        <w:rPr>
          <w:color w:val="auto"/>
        </w:rPr>
      </w:pPr>
      <w:bookmarkStart w:id="52" w:name="_Ref259559077"/>
      <w:bookmarkEnd w:id="51"/>
      <w:r w:rsidRPr="00427E82">
        <w:rPr>
          <w:color w:val="auto"/>
        </w:rPr>
        <w:t>Medição para apropriação dos volumes produzidos a poços e a campo produtor;</w:t>
      </w:r>
      <w:bookmarkEnd w:id="52"/>
    </w:p>
    <w:p w:rsidR="004D7ADD" w:rsidRPr="00427E82" w:rsidRDefault="004D7ADD" w:rsidP="004D7ADD">
      <w:pPr>
        <w:pStyle w:val="PargrafodaLista"/>
      </w:pPr>
    </w:p>
    <w:p w:rsidR="004D7ADD" w:rsidRDefault="004D7ADD" w:rsidP="004D7ADD">
      <w:pPr>
        <w:pStyle w:val="anp4"/>
        <w:ind w:left="567"/>
        <w:rPr>
          <w:color w:val="auto"/>
        </w:rPr>
      </w:pPr>
      <w:bookmarkStart w:id="53" w:name="_Ref329790475"/>
      <w:r>
        <w:rPr>
          <w:color w:val="auto"/>
        </w:rPr>
        <w:t xml:space="preserve">Outros medidores </w:t>
      </w:r>
      <w:r w:rsidR="00030D1D">
        <w:rPr>
          <w:color w:val="auto"/>
        </w:rPr>
        <w:t xml:space="preserve">operacionais </w:t>
      </w:r>
      <w:r w:rsidRPr="00427E82">
        <w:rPr>
          <w:color w:val="auto"/>
        </w:rPr>
        <w:t>não classificados no subite</w:t>
      </w:r>
      <w:r w:rsidR="00F407C5">
        <w:rPr>
          <w:color w:val="auto"/>
        </w:rPr>
        <w:t>m</w:t>
      </w:r>
      <w:r w:rsidRPr="00427E82">
        <w:rPr>
          <w:color w:val="auto"/>
        </w:rPr>
        <w:t xml:space="preserve"> </w:t>
      </w:r>
      <w:r w:rsidR="00F17011">
        <w:rPr>
          <w:color w:val="auto"/>
        </w:rPr>
        <w:t>1.2.1.1</w:t>
      </w:r>
      <w:r>
        <w:t xml:space="preserve">, quando </w:t>
      </w:r>
      <w:r w:rsidR="002C342B">
        <w:t xml:space="preserve">determinado </w:t>
      </w:r>
      <w:r>
        <w:t>pela ANP</w:t>
      </w:r>
      <w:bookmarkEnd w:id="53"/>
      <w:r w:rsidR="00713008">
        <w:rPr>
          <w:color w:val="auto"/>
        </w:rPr>
        <w:t>.</w:t>
      </w:r>
    </w:p>
    <w:p w:rsidR="00052036" w:rsidRDefault="00052036" w:rsidP="00052036">
      <w:pPr>
        <w:pStyle w:val="PargrafodaLista"/>
      </w:pPr>
    </w:p>
    <w:p w:rsidR="00052036" w:rsidRPr="00427E82" w:rsidRDefault="00052036" w:rsidP="00052036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2433C" w:rsidRDefault="00A2433C" w:rsidP="001D1E05">
      <w:pPr>
        <w:pStyle w:val="anp1"/>
        <w:ind w:left="0"/>
        <w:rPr>
          <w:color w:val="auto"/>
        </w:rPr>
      </w:pPr>
      <w:bookmarkStart w:id="54" w:name="_Toc259555073"/>
      <w:bookmarkStart w:id="55" w:name="_Toc259555826"/>
      <w:bookmarkStart w:id="56" w:name="_Toc259556579"/>
      <w:bookmarkStart w:id="57" w:name="_Toc259557331"/>
      <w:bookmarkStart w:id="58" w:name="_Toc259558089"/>
      <w:bookmarkStart w:id="59" w:name="_Toc259555074"/>
      <w:bookmarkStart w:id="60" w:name="_Toc259555827"/>
      <w:bookmarkStart w:id="61" w:name="_Toc259556580"/>
      <w:bookmarkStart w:id="62" w:name="_Toc259557332"/>
      <w:bookmarkStart w:id="63" w:name="_Toc259558090"/>
      <w:bookmarkStart w:id="64" w:name="_Toc259555075"/>
      <w:bookmarkStart w:id="65" w:name="_Toc259555828"/>
      <w:bookmarkStart w:id="66" w:name="_Toc259556581"/>
      <w:bookmarkStart w:id="67" w:name="_Toc259557333"/>
      <w:bookmarkStart w:id="68" w:name="_Toc259558091"/>
      <w:bookmarkStart w:id="69" w:name="_Toc259555076"/>
      <w:bookmarkStart w:id="70" w:name="_Toc259555829"/>
      <w:bookmarkStart w:id="71" w:name="_Toc259556582"/>
      <w:bookmarkStart w:id="72" w:name="_Toc259557334"/>
      <w:bookmarkStart w:id="73" w:name="_Toc259558092"/>
      <w:bookmarkStart w:id="74" w:name="_Toc259555077"/>
      <w:bookmarkStart w:id="75" w:name="_Toc259555830"/>
      <w:bookmarkStart w:id="76" w:name="_Toc259556583"/>
      <w:bookmarkStart w:id="77" w:name="_Toc259557335"/>
      <w:bookmarkStart w:id="78" w:name="_Toc259558093"/>
      <w:bookmarkStart w:id="79" w:name="_Toc259555078"/>
      <w:bookmarkStart w:id="80" w:name="_Toc259555831"/>
      <w:bookmarkStart w:id="81" w:name="_Toc259556584"/>
      <w:bookmarkStart w:id="82" w:name="_Toc259557336"/>
      <w:bookmarkStart w:id="83" w:name="_Toc259558094"/>
      <w:bookmarkStart w:id="84" w:name="_Toc259555079"/>
      <w:bookmarkStart w:id="85" w:name="_Toc259555832"/>
      <w:bookmarkStart w:id="86" w:name="_Toc259556585"/>
      <w:bookmarkStart w:id="87" w:name="_Toc259557337"/>
      <w:bookmarkStart w:id="88" w:name="_Toc259558095"/>
      <w:bookmarkStart w:id="89" w:name="_Toc259555080"/>
      <w:bookmarkStart w:id="90" w:name="_Toc259555833"/>
      <w:bookmarkStart w:id="91" w:name="_Toc259556586"/>
      <w:bookmarkStart w:id="92" w:name="_Toc259557338"/>
      <w:bookmarkStart w:id="93" w:name="_Toc259558096"/>
      <w:bookmarkStart w:id="94" w:name="_Toc259555081"/>
      <w:bookmarkStart w:id="95" w:name="_Toc259555834"/>
      <w:bookmarkStart w:id="96" w:name="_Toc259556587"/>
      <w:bookmarkStart w:id="97" w:name="_Toc259557339"/>
      <w:bookmarkStart w:id="98" w:name="_Toc259558097"/>
      <w:bookmarkStart w:id="99" w:name="_Toc259555082"/>
      <w:bookmarkStart w:id="100" w:name="_Toc259555835"/>
      <w:bookmarkStart w:id="101" w:name="_Toc259556588"/>
      <w:bookmarkStart w:id="102" w:name="_Toc259557340"/>
      <w:bookmarkStart w:id="103" w:name="_Toc259558098"/>
      <w:bookmarkStart w:id="104" w:name="_Toc259555083"/>
      <w:bookmarkStart w:id="105" w:name="_Toc259555836"/>
      <w:bookmarkStart w:id="106" w:name="_Toc259556589"/>
      <w:bookmarkStart w:id="107" w:name="_Toc259557341"/>
      <w:bookmarkStart w:id="108" w:name="_Toc259558099"/>
      <w:bookmarkStart w:id="109" w:name="_Toc259555084"/>
      <w:bookmarkStart w:id="110" w:name="_Toc259555837"/>
      <w:bookmarkStart w:id="111" w:name="_Toc259556590"/>
      <w:bookmarkStart w:id="112" w:name="_Toc259557342"/>
      <w:bookmarkStart w:id="113" w:name="_Toc259558100"/>
      <w:bookmarkStart w:id="114" w:name="_Toc259555085"/>
      <w:bookmarkStart w:id="115" w:name="_Toc259555838"/>
      <w:bookmarkStart w:id="116" w:name="_Toc259556591"/>
      <w:bookmarkStart w:id="117" w:name="_Toc259557343"/>
      <w:bookmarkStart w:id="118" w:name="_Toc259558101"/>
      <w:bookmarkStart w:id="119" w:name="_Toc259555086"/>
      <w:bookmarkStart w:id="120" w:name="_Toc259555839"/>
      <w:bookmarkStart w:id="121" w:name="_Toc259556592"/>
      <w:bookmarkStart w:id="122" w:name="_Toc259557344"/>
      <w:bookmarkStart w:id="123" w:name="_Toc259558102"/>
      <w:bookmarkStart w:id="124" w:name="_Toc259555087"/>
      <w:bookmarkStart w:id="125" w:name="_Toc259555840"/>
      <w:bookmarkStart w:id="126" w:name="_Toc259556593"/>
      <w:bookmarkStart w:id="127" w:name="_Toc259557345"/>
      <w:bookmarkStart w:id="128" w:name="_Toc259558103"/>
      <w:bookmarkStart w:id="129" w:name="_Toc259555088"/>
      <w:bookmarkStart w:id="130" w:name="_Toc259555841"/>
      <w:bookmarkStart w:id="131" w:name="_Toc259556594"/>
      <w:bookmarkStart w:id="132" w:name="_Toc259557346"/>
      <w:bookmarkStart w:id="133" w:name="_Toc259558104"/>
      <w:bookmarkStart w:id="134" w:name="_Toc259555089"/>
      <w:bookmarkStart w:id="135" w:name="_Toc259555842"/>
      <w:bookmarkStart w:id="136" w:name="_Toc259556595"/>
      <w:bookmarkStart w:id="137" w:name="_Toc259557347"/>
      <w:bookmarkStart w:id="138" w:name="_Toc259558105"/>
      <w:bookmarkStart w:id="139" w:name="_Toc259555090"/>
      <w:bookmarkStart w:id="140" w:name="_Toc259555843"/>
      <w:bookmarkStart w:id="141" w:name="_Toc259556596"/>
      <w:bookmarkStart w:id="142" w:name="_Toc259557348"/>
      <w:bookmarkStart w:id="143" w:name="_Toc259558106"/>
      <w:bookmarkStart w:id="144" w:name="_Toc259555091"/>
      <w:bookmarkStart w:id="145" w:name="_Toc259555844"/>
      <w:bookmarkStart w:id="146" w:name="_Toc259556597"/>
      <w:bookmarkStart w:id="147" w:name="_Toc259557349"/>
      <w:bookmarkStart w:id="148" w:name="_Toc259558107"/>
      <w:bookmarkStart w:id="149" w:name="_Toc259555092"/>
      <w:bookmarkStart w:id="150" w:name="_Toc259555845"/>
      <w:bookmarkStart w:id="151" w:name="_Toc259556598"/>
      <w:bookmarkStart w:id="152" w:name="_Toc259557350"/>
      <w:bookmarkStart w:id="153" w:name="_Toc259558108"/>
      <w:bookmarkStart w:id="154" w:name="_Toc259555093"/>
      <w:bookmarkStart w:id="155" w:name="_Toc259555846"/>
      <w:bookmarkStart w:id="156" w:name="_Toc259556599"/>
      <w:bookmarkStart w:id="157" w:name="_Toc259557351"/>
      <w:bookmarkStart w:id="158" w:name="_Toc259558109"/>
      <w:bookmarkStart w:id="159" w:name="_Toc256690448"/>
      <w:bookmarkStart w:id="160" w:name="_Toc256758214"/>
      <w:bookmarkStart w:id="161" w:name="_Toc256758971"/>
      <w:bookmarkStart w:id="162" w:name="_Toc256759737"/>
      <w:bookmarkStart w:id="163" w:name="_Toc256759836"/>
      <w:bookmarkStart w:id="164" w:name="_Toc256759934"/>
      <w:bookmarkStart w:id="165" w:name="_Toc256760313"/>
      <w:bookmarkStart w:id="166" w:name="_Toc256760411"/>
      <w:bookmarkStart w:id="167" w:name="_Toc256761714"/>
      <w:bookmarkStart w:id="168" w:name="_Toc256761809"/>
      <w:bookmarkStart w:id="169" w:name="_Toc256761903"/>
      <w:bookmarkStart w:id="170" w:name="_Toc256761991"/>
      <w:bookmarkStart w:id="171" w:name="_Toc256762076"/>
      <w:bookmarkStart w:id="172" w:name="_Toc256762612"/>
      <w:bookmarkStart w:id="173" w:name="_Toc256763021"/>
      <w:bookmarkStart w:id="174" w:name="_Toc256763223"/>
      <w:bookmarkStart w:id="175" w:name="_Toc256763305"/>
      <w:bookmarkStart w:id="176" w:name="_Toc256763600"/>
      <w:bookmarkStart w:id="177" w:name="_Toc256763937"/>
      <w:bookmarkStart w:id="178" w:name="_Toc256764051"/>
      <w:bookmarkStart w:id="179" w:name="_Toc256764307"/>
      <w:bookmarkStart w:id="180" w:name="_Toc256764471"/>
      <w:bookmarkStart w:id="181" w:name="_Toc256764552"/>
      <w:bookmarkStart w:id="182" w:name="_Toc256764657"/>
      <w:bookmarkStart w:id="183" w:name="_Toc256764980"/>
      <w:bookmarkStart w:id="184" w:name="_Toc256892908"/>
      <w:bookmarkStart w:id="185" w:name="_Toc257102388"/>
      <w:bookmarkStart w:id="186" w:name="_Toc257351754"/>
      <w:bookmarkStart w:id="187" w:name="_Toc257352069"/>
      <w:bookmarkStart w:id="188" w:name="_Toc257352166"/>
      <w:bookmarkStart w:id="189" w:name="_Toc257352906"/>
      <w:bookmarkStart w:id="190" w:name="_Toc257353044"/>
      <w:bookmarkStart w:id="191" w:name="_Toc259458938"/>
      <w:bookmarkStart w:id="192" w:name="_Toc259459068"/>
      <w:bookmarkStart w:id="193" w:name="_Toc259459571"/>
      <w:bookmarkStart w:id="194" w:name="_Toc259468673"/>
      <w:bookmarkStart w:id="195" w:name="_Toc259475938"/>
      <w:bookmarkStart w:id="196" w:name="_Toc259521549"/>
      <w:bookmarkStart w:id="197" w:name="_Toc259548076"/>
      <w:bookmarkStart w:id="198" w:name="_Toc259551290"/>
      <w:bookmarkStart w:id="199" w:name="_Toc259551921"/>
      <w:bookmarkStart w:id="200" w:name="_Toc259555101"/>
      <w:bookmarkStart w:id="201" w:name="_Toc259555854"/>
      <w:bookmarkStart w:id="202" w:name="_Toc259556607"/>
      <w:bookmarkStart w:id="203" w:name="_Toc259557359"/>
      <w:bookmarkStart w:id="204" w:name="_Toc259558117"/>
      <w:bookmarkStart w:id="205" w:name="_Toc256690449"/>
      <w:bookmarkStart w:id="206" w:name="_Toc256758215"/>
      <w:bookmarkStart w:id="207" w:name="_Toc256758972"/>
      <w:bookmarkStart w:id="208" w:name="_Toc256759738"/>
      <w:bookmarkStart w:id="209" w:name="_Toc256759837"/>
      <w:bookmarkStart w:id="210" w:name="_Toc256759935"/>
      <w:bookmarkStart w:id="211" w:name="_Toc256760314"/>
      <w:bookmarkStart w:id="212" w:name="_Toc256760412"/>
      <w:bookmarkStart w:id="213" w:name="_Toc256761715"/>
      <w:bookmarkStart w:id="214" w:name="_Toc256761810"/>
      <w:bookmarkStart w:id="215" w:name="_Toc256761904"/>
      <w:bookmarkStart w:id="216" w:name="_Toc256761992"/>
      <w:bookmarkStart w:id="217" w:name="_Toc256762077"/>
      <w:bookmarkStart w:id="218" w:name="_Toc256762613"/>
      <w:bookmarkStart w:id="219" w:name="_Toc256763022"/>
      <w:bookmarkStart w:id="220" w:name="_Toc256763224"/>
      <w:bookmarkStart w:id="221" w:name="_Toc256763306"/>
      <w:bookmarkStart w:id="222" w:name="_Toc256763601"/>
      <w:bookmarkStart w:id="223" w:name="_Toc256763938"/>
      <w:bookmarkStart w:id="224" w:name="_Toc256764052"/>
      <w:bookmarkStart w:id="225" w:name="_Toc256764308"/>
      <w:bookmarkStart w:id="226" w:name="_Toc256764472"/>
      <w:bookmarkStart w:id="227" w:name="_Toc256764553"/>
      <w:bookmarkStart w:id="228" w:name="_Toc256764658"/>
      <w:bookmarkStart w:id="229" w:name="_Toc256764981"/>
      <w:bookmarkStart w:id="230" w:name="_Toc256892909"/>
      <w:bookmarkStart w:id="231" w:name="_Toc257102389"/>
      <w:bookmarkStart w:id="232" w:name="_Toc257351755"/>
      <w:bookmarkStart w:id="233" w:name="_Toc257352070"/>
      <w:bookmarkStart w:id="234" w:name="_Toc257352167"/>
      <w:bookmarkStart w:id="235" w:name="_Toc257352907"/>
      <w:bookmarkStart w:id="236" w:name="_Toc257353045"/>
      <w:bookmarkStart w:id="237" w:name="_Toc259458939"/>
      <w:bookmarkStart w:id="238" w:name="_Toc259459069"/>
      <w:bookmarkStart w:id="239" w:name="_Toc259459572"/>
      <w:bookmarkStart w:id="240" w:name="_Toc259468674"/>
      <w:bookmarkStart w:id="241" w:name="_Toc259475939"/>
      <w:bookmarkStart w:id="242" w:name="_Toc259521550"/>
      <w:bookmarkStart w:id="243" w:name="_Toc259548077"/>
      <w:bookmarkStart w:id="244" w:name="_Toc259551291"/>
      <w:bookmarkStart w:id="245" w:name="_Toc259551922"/>
      <w:bookmarkStart w:id="246" w:name="_Toc259555102"/>
      <w:bookmarkStart w:id="247" w:name="_Toc259555855"/>
      <w:bookmarkStart w:id="248" w:name="_Toc259556608"/>
      <w:bookmarkStart w:id="249" w:name="_Toc259557360"/>
      <w:bookmarkStart w:id="250" w:name="_Toc259558118"/>
      <w:bookmarkStart w:id="251" w:name="_Toc256690450"/>
      <w:bookmarkStart w:id="252" w:name="_Toc256758216"/>
      <w:bookmarkStart w:id="253" w:name="_Toc256758973"/>
      <w:bookmarkStart w:id="254" w:name="_Toc256759739"/>
      <w:bookmarkStart w:id="255" w:name="_Toc256759838"/>
      <w:bookmarkStart w:id="256" w:name="_Toc256759936"/>
      <w:bookmarkStart w:id="257" w:name="_Toc256760315"/>
      <w:bookmarkStart w:id="258" w:name="_Toc256760413"/>
      <w:bookmarkStart w:id="259" w:name="_Toc256761716"/>
      <w:bookmarkStart w:id="260" w:name="_Toc256761811"/>
      <w:bookmarkStart w:id="261" w:name="_Toc256761905"/>
      <w:bookmarkStart w:id="262" w:name="_Toc256761993"/>
      <w:bookmarkStart w:id="263" w:name="_Toc256762078"/>
      <w:bookmarkStart w:id="264" w:name="_Toc256762614"/>
      <w:bookmarkStart w:id="265" w:name="_Toc256763023"/>
      <w:bookmarkStart w:id="266" w:name="_Toc256763225"/>
      <w:bookmarkStart w:id="267" w:name="_Toc256763307"/>
      <w:bookmarkStart w:id="268" w:name="_Toc256763602"/>
      <w:bookmarkStart w:id="269" w:name="_Toc256763939"/>
      <w:bookmarkStart w:id="270" w:name="_Toc256764053"/>
      <w:bookmarkStart w:id="271" w:name="_Toc256764309"/>
      <w:bookmarkStart w:id="272" w:name="_Toc256764473"/>
      <w:bookmarkStart w:id="273" w:name="_Toc256764554"/>
      <w:bookmarkStart w:id="274" w:name="_Toc256764659"/>
      <w:bookmarkStart w:id="275" w:name="_Toc256764982"/>
      <w:bookmarkStart w:id="276" w:name="_Toc256892910"/>
      <w:bookmarkStart w:id="277" w:name="_Toc257102390"/>
      <w:bookmarkStart w:id="278" w:name="_Toc257351756"/>
      <w:bookmarkStart w:id="279" w:name="_Toc257352071"/>
      <w:bookmarkStart w:id="280" w:name="_Toc257352168"/>
      <w:bookmarkStart w:id="281" w:name="_Toc257352908"/>
      <w:bookmarkStart w:id="282" w:name="_Toc257353046"/>
      <w:bookmarkStart w:id="283" w:name="_Toc259458940"/>
      <w:bookmarkStart w:id="284" w:name="_Toc259459070"/>
      <w:bookmarkStart w:id="285" w:name="_Toc259459573"/>
      <w:bookmarkStart w:id="286" w:name="_Toc259468675"/>
      <w:bookmarkStart w:id="287" w:name="_Toc259475940"/>
      <w:bookmarkStart w:id="288" w:name="_Toc259521551"/>
      <w:bookmarkStart w:id="289" w:name="_Toc259548078"/>
      <w:bookmarkStart w:id="290" w:name="_Toc259551292"/>
      <w:bookmarkStart w:id="291" w:name="_Toc259551923"/>
      <w:bookmarkStart w:id="292" w:name="_Toc259555103"/>
      <w:bookmarkStart w:id="293" w:name="_Toc259555856"/>
      <w:bookmarkStart w:id="294" w:name="_Toc259556609"/>
      <w:bookmarkStart w:id="295" w:name="_Toc259557361"/>
      <w:bookmarkStart w:id="296" w:name="_Toc259558119"/>
      <w:bookmarkStart w:id="297" w:name="_Toc256690451"/>
      <w:bookmarkStart w:id="298" w:name="_Toc256758217"/>
      <w:bookmarkStart w:id="299" w:name="_Toc256758974"/>
      <w:bookmarkStart w:id="300" w:name="_Toc256759740"/>
      <w:bookmarkStart w:id="301" w:name="_Toc256759839"/>
      <w:bookmarkStart w:id="302" w:name="_Toc256759937"/>
      <w:bookmarkStart w:id="303" w:name="_Toc256760316"/>
      <w:bookmarkStart w:id="304" w:name="_Toc256760414"/>
      <w:bookmarkStart w:id="305" w:name="_Toc256761717"/>
      <w:bookmarkStart w:id="306" w:name="_Toc256761812"/>
      <w:bookmarkStart w:id="307" w:name="_Toc256761906"/>
      <w:bookmarkStart w:id="308" w:name="_Toc256761994"/>
      <w:bookmarkStart w:id="309" w:name="_Toc256762079"/>
      <w:bookmarkStart w:id="310" w:name="_Toc256762615"/>
      <w:bookmarkStart w:id="311" w:name="_Toc256763024"/>
      <w:bookmarkStart w:id="312" w:name="_Toc256763226"/>
      <w:bookmarkStart w:id="313" w:name="_Toc256763308"/>
      <w:bookmarkStart w:id="314" w:name="_Toc256763603"/>
      <w:bookmarkStart w:id="315" w:name="_Toc256763940"/>
      <w:bookmarkStart w:id="316" w:name="_Toc256764054"/>
      <w:bookmarkStart w:id="317" w:name="_Toc256764310"/>
      <w:bookmarkStart w:id="318" w:name="_Toc256764474"/>
      <w:bookmarkStart w:id="319" w:name="_Toc256764555"/>
      <w:bookmarkStart w:id="320" w:name="_Toc256764660"/>
      <w:bookmarkStart w:id="321" w:name="_Toc256764983"/>
      <w:bookmarkStart w:id="322" w:name="_Toc256892911"/>
      <w:bookmarkStart w:id="323" w:name="_Toc257102391"/>
      <w:bookmarkStart w:id="324" w:name="_Toc257351757"/>
      <w:bookmarkStart w:id="325" w:name="_Toc257352072"/>
      <w:bookmarkStart w:id="326" w:name="_Toc257352169"/>
      <w:bookmarkStart w:id="327" w:name="_Toc257352909"/>
      <w:bookmarkStart w:id="328" w:name="_Toc257353047"/>
      <w:bookmarkStart w:id="329" w:name="_Toc259458941"/>
      <w:bookmarkStart w:id="330" w:name="_Toc259459071"/>
      <w:bookmarkStart w:id="331" w:name="_Toc259459574"/>
      <w:bookmarkStart w:id="332" w:name="_Toc259468676"/>
      <w:bookmarkStart w:id="333" w:name="_Toc259475941"/>
      <w:bookmarkStart w:id="334" w:name="_Toc259521552"/>
      <w:bookmarkStart w:id="335" w:name="_Toc259548079"/>
      <w:bookmarkStart w:id="336" w:name="_Toc259551293"/>
      <w:bookmarkStart w:id="337" w:name="_Toc259551924"/>
      <w:bookmarkStart w:id="338" w:name="_Toc259555104"/>
      <w:bookmarkStart w:id="339" w:name="_Toc259555857"/>
      <w:bookmarkStart w:id="340" w:name="_Toc259556610"/>
      <w:bookmarkStart w:id="341" w:name="_Toc259557362"/>
      <w:bookmarkStart w:id="342" w:name="_Toc259558120"/>
      <w:bookmarkStart w:id="343" w:name="_Toc256690452"/>
      <w:bookmarkStart w:id="344" w:name="_Toc256758218"/>
      <w:bookmarkStart w:id="345" w:name="_Toc256758975"/>
      <w:bookmarkStart w:id="346" w:name="_Toc256759741"/>
      <w:bookmarkStart w:id="347" w:name="_Toc256759840"/>
      <w:bookmarkStart w:id="348" w:name="_Toc256759938"/>
      <w:bookmarkStart w:id="349" w:name="_Toc256760317"/>
      <w:bookmarkStart w:id="350" w:name="_Toc256760415"/>
      <w:bookmarkStart w:id="351" w:name="_Toc256761718"/>
      <w:bookmarkStart w:id="352" w:name="_Toc256761813"/>
      <w:bookmarkStart w:id="353" w:name="_Toc256761907"/>
      <w:bookmarkStart w:id="354" w:name="_Toc256761995"/>
      <w:bookmarkStart w:id="355" w:name="_Toc256762080"/>
      <w:bookmarkStart w:id="356" w:name="_Toc256762616"/>
      <w:bookmarkStart w:id="357" w:name="_Toc256763025"/>
      <w:bookmarkStart w:id="358" w:name="_Toc256763227"/>
      <w:bookmarkStart w:id="359" w:name="_Toc256763309"/>
      <w:bookmarkStart w:id="360" w:name="_Toc256763604"/>
      <w:bookmarkStart w:id="361" w:name="_Toc256763941"/>
      <w:bookmarkStart w:id="362" w:name="_Toc256764055"/>
      <w:bookmarkStart w:id="363" w:name="_Toc256764311"/>
      <w:bookmarkStart w:id="364" w:name="_Toc256764475"/>
      <w:bookmarkStart w:id="365" w:name="_Toc256764556"/>
      <w:bookmarkStart w:id="366" w:name="_Toc256764661"/>
      <w:bookmarkStart w:id="367" w:name="_Toc256764984"/>
      <w:bookmarkStart w:id="368" w:name="_Toc256892912"/>
      <w:bookmarkStart w:id="369" w:name="_Toc257102392"/>
      <w:bookmarkStart w:id="370" w:name="_Toc257351758"/>
      <w:bookmarkStart w:id="371" w:name="_Toc257352073"/>
      <w:bookmarkStart w:id="372" w:name="_Toc257352170"/>
      <w:bookmarkStart w:id="373" w:name="_Toc257352910"/>
      <w:bookmarkStart w:id="374" w:name="_Toc257353048"/>
      <w:bookmarkStart w:id="375" w:name="_Toc259458942"/>
      <w:bookmarkStart w:id="376" w:name="_Toc259459072"/>
      <w:bookmarkStart w:id="377" w:name="_Toc259459575"/>
      <w:bookmarkStart w:id="378" w:name="_Toc259468677"/>
      <w:bookmarkStart w:id="379" w:name="_Toc259475942"/>
      <w:bookmarkStart w:id="380" w:name="_Toc259521553"/>
      <w:bookmarkStart w:id="381" w:name="_Toc259548080"/>
      <w:bookmarkStart w:id="382" w:name="_Toc259551294"/>
      <w:bookmarkStart w:id="383" w:name="_Toc259551925"/>
      <w:bookmarkStart w:id="384" w:name="_Toc259555105"/>
      <w:bookmarkStart w:id="385" w:name="_Toc259555858"/>
      <w:bookmarkStart w:id="386" w:name="_Toc259556611"/>
      <w:bookmarkStart w:id="387" w:name="_Toc259557363"/>
      <w:bookmarkStart w:id="388" w:name="_Toc259558121"/>
      <w:bookmarkStart w:id="389" w:name="_Toc256690453"/>
      <w:bookmarkStart w:id="390" w:name="_Toc256758219"/>
      <w:bookmarkStart w:id="391" w:name="_Toc256758976"/>
      <w:bookmarkStart w:id="392" w:name="_Toc256759742"/>
      <w:bookmarkStart w:id="393" w:name="_Toc256759841"/>
      <w:bookmarkStart w:id="394" w:name="_Toc256759939"/>
      <w:bookmarkStart w:id="395" w:name="_Toc256760318"/>
      <w:bookmarkStart w:id="396" w:name="_Toc256760416"/>
      <w:bookmarkStart w:id="397" w:name="_Toc256761719"/>
      <w:bookmarkStart w:id="398" w:name="_Toc256761814"/>
      <w:bookmarkStart w:id="399" w:name="_Toc256761908"/>
      <w:bookmarkStart w:id="400" w:name="_Toc256761996"/>
      <w:bookmarkStart w:id="401" w:name="_Toc256762081"/>
      <w:bookmarkStart w:id="402" w:name="_Toc256762617"/>
      <w:bookmarkStart w:id="403" w:name="_Toc256763026"/>
      <w:bookmarkStart w:id="404" w:name="_Toc256763228"/>
      <w:bookmarkStart w:id="405" w:name="_Toc256763310"/>
      <w:bookmarkStart w:id="406" w:name="_Toc256763605"/>
      <w:bookmarkStart w:id="407" w:name="_Toc256763942"/>
      <w:bookmarkStart w:id="408" w:name="_Toc256764056"/>
      <w:bookmarkStart w:id="409" w:name="_Toc256764312"/>
      <w:bookmarkStart w:id="410" w:name="_Toc256764476"/>
      <w:bookmarkStart w:id="411" w:name="_Toc256764557"/>
      <w:bookmarkStart w:id="412" w:name="_Toc256764662"/>
      <w:bookmarkStart w:id="413" w:name="_Toc256764985"/>
      <w:bookmarkStart w:id="414" w:name="_Toc256892913"/>
      <w:bookmarkStart w:id="415" w:name="_Toc257102393"/>
      <w:bookmarkStart w:id="416" w:name="_Toc257351759"/>
      <w:bookmarkStart w:id="417" w:name="_Toc257352074"/>
      <w:bookmarkStart w:id="418" w:name="_Toc257352171"/>
      <w:bookmarkStart w:id="419" w:name="_Toc257352911"/>
      <w:bookmarkStart w:id="420" w:name="_Toc257353049"/>
      <w:bookmarkStart w:id="421" w:name="_Toc259458943"/>
      <w:bookmarkStart w:id="422" w:name="_Toc259459073"/>
      <w:bookmarkStart w:id="423" w:name="_Toc259459576"/>
      <w:bookmarkStart w:id="424" w:name="_Toc259468678"/>
      <w:bookmarkStart w:id="425" w:name="_Toc259475943"/>
      <w:bookmarkStart w:id="426" w:name="_Toc259521554"/>
      <w:bookmarkStart w:id="427" w:name="_Toc259548081"/>
      <w:bookmarkStart w:id="428" w:name="_Toc259551295"/>
      <w:bookmarkStart w:id="429" w:name="_Toc259551926"/>
      <w:bookmarkStart w:id="430" w:name="_Toc259555106"/>
      <w:bookmarkStart w:id="431" w:name="_Toc259555859"/>
      <w:bookmarkStart w:id="432" w:name="_Toc259556612"/>
      <w:bookmarkStart w:id="433" w:name="_Toc259557364"/>
      <w:bookmarkStart w:id="434" w:name="_Toc259558122"/>
      <w:bookmarkStart w:id="435" w:name="_Toc256690454"/>
      <w:bookmarkStart w:id="436" w:name="_Toc256758220"/>
      <w:bookmarkStart w:id="437" w:name="_Toc256758977"/>
      <w:bookmarkStart w:id="438" w:name="_Toc256759743"/>
      <w:bookmarkStart w:id="439" w:name="_Toc256759842"/>
      <w:bookmarkStart w:id="440" w:name="_Toc256759940"/>
      <w:bookmarkStart w:id="441" w:name="_Toc256760319"/>
      <w:bookmarkStart w:id="442" w:name="_Toc256760417"/>
      <w:bookmarkStart w:id="443" w:name="_Toc256761720"/>
      <w:bookmarkStart w:id="444" w:name="_Toc256761815"/>
      <w:bookmarkStart w:id="445" w:name="_Toc256761909"/>
      <w:bookmarkStart w:id="446" w:name="_Toc256761997"/>
      <w:bookmarkStart w:id="447" w:name="_Toc256762082"/>
      <w:bookmarkStart w:id="448" w:name="_Toc256762618"/>
      <w:bookmarkStart w:id="449" w:name="_Toc256763027"/>
      <w:bookmarkStart w:id="450" w:name="_Toc256763229"/>
      <w:bookmarkStart w:id="451" w:name="_Toc256763311"/>
      <w:bookmarkStart w:id="452" w:name="_Toc256763606"/>
      <w:bookmarkStart w:id="453" w:name="_Toc256763943"/>
      <w:bookmarkStart w:id="454" w:name="_Toc256764057"/>
      <w:bookmarkStart w:id="455" w:name="_Toc256764313"/>
      <w:bookmarkStart w:id="456" w:name="_Toc256764477"/>
      <w:bookmarkStart w:id="457" w:name="_Toc256764558"/>
      <w:bookmarkStart w:id="458" w:name="_Toc256764663"/>
      <w:bookmarkStart w:id="459" w:name="_Toc256764986"/>
      <w:bookmarkStart w:id="460" w:name="_Toc256892914"/>
      <w:bookmarkStart w:id="461" w:name="_Toc257102394"/>
      <w:bookmarkStart w:id="462" w:name="_Toc257351760"/>
      <w:bookmarkStart w:id="463" w:name="_Toc257352075"/>
      <w:bookmarkStart w:id="464" w:name="_Toc257352172"/>
      <w:bookmarkStart w:id="465" w:name="_Toc257352912"/>
      <w:bookmarkStart w:id="466" w:name="_Toc257353050"/>
      <w:bookmarkStart w:id="467" w:name="_Toc259458944"/>
      <w:bookmarkStart w:id="468" w:name="_Toc259459074"/>
      <w:bookmarkStart w:id="469" w:name="_Toc259459577"/>
      <w:bookmarkStart w:id="470" w:name="_Toc259468679"/>
      <w:bookmarkStart w:id="471" w:name="_Toc259475944"/>
      <w:bookmarkStart w:id="472" w:name="_Toc259521555"/>
      <w:bookmarkStart w:id="473" w:name="_Toc259548082"/>
      <w:bookmarkStart w:id="474" w:name="_Toc259551296"/>
      <w:bookmarkStart w:id="475" w:name="_Toc259551927"/>
      <w:bookmarkStart w:id="476" w:name="_Toc259555107"/>
      <w:bookmarkStart w:id="477" w:name="_Toc259555860"/>
      <w:bookmarkStart w:id="478" w:name="_Toc259556613"/>
      <w:bookmarkStart w:id="479" w:name="_Toc259557365"/>
      <w:bookmarkStart w:id="480" w:name="_Toc259558123"/>
      <w:bookmarkStart w:id="481" w:name="_Toc256690455"/>
      <w:bookmarkStart w:id="482" w:name="_Toc256758221"/>
      <w:bookmarkStart w:id="483" w:name="_Toc256758978"/>
      <w:bookmarkStart w:id="484" w:name="_Toc256759744"/>
      <w:bookmarkStart w:id="485" w:name="_Toc256759843"/>
      <w:bookmarkStart w:id="486" w:name="_Toc256759941"/>
      <w:bookmarkStart w:id="487" w:name="_Toc256760320"/>
      <w:bookmarkStart w:id="488" w:name="_Toc256760418"/>
      <w:bookmarkStart w:id="489" w:name="_Toc256761721"/>
      <w:bookmarkStart w:id="490" w:name="_Toc256761816"/>
      <w:bookmarkStart w:id="491" w:name="_Toc256761910"/>
      <w:bookmarkStart w:id="492" w:name="_Toc256761998"/>
      <w:bookmarkStart w:id="493" w:name="_Toc256762083"/>
      <w:bookmarkStart w:id="494" w:name="_Toc256762619"/>
      <w:bookmarkStart w:id="495" w:name="_Toc256763028"/>
      <w:bookmarkStart w:id="496" w:name="_Toc256763230"/>
      <w:bookmarkStart w:id="497" w:name="_Toc256763312"/>
      <w:bookmarkStart w:id="498" w:name="_Toc256763607"/>
      <w:bookmarkStart w:id="499" w:name="_Toc256763944"/>
      <w:bookmarkStart w:id="500" w:name="_Toc256764058"/>
      <w:bookmarkStart w:id="501" w:name="_Toc256764314"/>
      <w:bookmarkStart w:id="502" w:name="_Toc256764478"/>
      <w:bookmarkStart w:id="503" w:name="_Toc256764559"/>
      <w:bookmarkStart w:id="504" w:name="_Toc256764664"/>
      <w:bookmarkStart w:id="505" w:name="_Toc256764987"/>
      <w:bookmarkStart w:id="506" w:name="_Toc256892915"/>
      <w:bookmarkStart w:id="507" w:name="_Toc257102395"/>
      <w:bookmarkStart w:id="508" w:name="_Toc257351761"/>
      <w:bookmarkStart w:id="509" w:name="_Toc257352076"/>
      <w:bookmarkStart w:id="510" w:name="_Toc257352173"/>
      <w:bookmarkStart w:id="511" w:name="_Toc257352913"/>
      <w:bookmarkStart w:id="512" w:name="_Toc257353051"/>
      <w:bookmarkStart w:id="513" w:name="_Toc259458945"/>
      <w:bookmarkStart w:id="514" w:name="_Toc259459075"/>
      <w:bookmarkStart w:id="515" w:name="_Toc259459578"/>
      <w:bookmarkStart w:id="516" w:name="_Toc259468680"/>
      <w:bookmarkStart w:id="517" w:name="_Toc259475945"/>
      <w:bookmarkStart w:id="518" w:name="_Toc259521556"/>
      <w:bookmarkStart w:id="519" w:name="_Toc259548083"/>
      <w:bookmarkStart w:id="520" w:name="_Toc259551297"/>
      <w:bookmarkStart w:id="521" w:name="_Toc259551928"/>
      <w:bookmarkStart w:id="522" w:name="_Toc259555108"/>
      <w:bookmarkStart w:id="523" w:name="_Toc259555861"/>
      <w:bookmarkStart w:id="524" w:name="_Toc259556614"/>
      <w:bookmarkStart w:id="525" w:name="_Toc259557366"/>
      <w:bookmarkStart w:id="526" w:name="_Toc259558124"/>
      <w:bookmarkStart w:id="527" w:name="_Toc256690456"/>
      <w:bookmarkStart w:id="528" w:name="_Toc256758222"/>
      <w:bookmarkStart w:id="529" w:name="_Toc256758979"/>
      <w:bookmarkStart w:id="530" w:name="_Toc256759745"/>
      <w:bookmarkStart w:id="531" w:name="_Toc256759844"/>
      <w:bookmarkStart w:id="532" w:name="_Toc256759942"/>
      <w:bookmarkStart w:id="533" w:name="_Toc256760321"/>
      <w:bookmarkStart w:id="534" w:name="_Toc256760419"/>
      <w:bookmarkStart w:id="535" w:name="_Toc256761722"/>
      <w:bookmarkStart w:id="536" w:name="_Toc256761817"/>
      <w:bookmarkStart w:id="537" w:name="_Toc256761911"/>
      <w:bookmarkStart w:id="538" w:name="_Toc256761999"/>
      <w:bookmarkStart w:id="539" w:name="_Toc256762084"/>
      <w:bookmarkStart w:id="540" w:name="_Toc256762620"/>
      <w:bookmarkStart w:id="541" w:name="_Toc256763029"/>
      <w:bookmarkStart w:id="542" w:name="_Toc256763231"/>
      <w:bookmarkStart w:id="543" w:name="_Toc256763313"/>
      <w:bookmarkStart w:id="544" w:name="_Toc256763608"/>
      <w:bookmarkStart w:id="545" w:name="_Toc256763945"/>
      <w:bookmarkStart w:id="546" w:name="_Toc256764059"/>
      <w:bookmarkStart w:id="547" w:name="_Toc256764315"/>
      <w:bookmarkStart w:id="548" w:name="_Toc256764479"/>
      <w:bookmarkStart w:id="549" w:name="_Toc256764560"/>
      <w:bookmarkStart w:id="550" w:name="_Toc256764665"/>
      <w:bookmarkStart w:id="551" w:name="_Toc256764988"/>
      <w:bookmarkStart w:id="552" w:name="_Toc256892916"/>
      <w:bookmarkStart w:id="553" w:name="_Toc257102396"/>
      <w:bookmarkStart w:id="554" w:name="_Toc257351762"/>
      <w:bookmarkStart w:id="555" w:name="_Toc257352077"/>
      <w:bookmarkStart w:id="556" w:name="_Toc257352174"/>
      <w:bookmarkStart w:id="557" w:name="_Toc257352914"/>
      <w:bookmarkStart w:id="558" w:name="_Toc257353052"/>
      <w:bookmarkStart w:id="559" w:name="_Toc259458946"/>
      <w:bookmarkStart w:id="560" w:name="_Toc259459076"/>
      <w:bookmarkStart w:id="561" w:name="_Toc259459579"/>
      <w:bookmarkStart w:id="562" w:name="_Toc259468681"/>
      <w:bookmarkStart w:id="563" w:name="_Toc259475946"/>
      <w:bookmarkStart w:id="564" w:name="_Toc259521557"/>
      <w:bookmarkStart w:id="565" w:name="_Toc259548084"/>
      <w:bookmarkStart w:id="566" w:name="_Toc259551298"/>
      <w:bookmarkStart w:id="567" w:name="_Toc259551929"/>
      <w:bookmarkStart w:id="568" w:name="_Toc259555109"/>
      <w:bookmarkStart w:id="569" w:name="_Toc259555862"/>
      <w:bookmarkStart w:id="570" w:name="_Toc259556615"/>
      <w:bookmarkStart w:id="571" w:name="_Toc259557367"/>
      <w:bookmarkStart w:id="572" w:name="_Toc259558125"/>
      <w:bookmarkStart w:id="573" w:name="_Toc256690457"/>
      <w:bookmarkStart w:id="574" w:name="_Toc256758223"/>
      <w:bookmarkStart w:id="575" w:name="_Toc256758980"/>
      <w:bookmarkStart w:id="576" w:name="_Toc256759746"/>
      <w:bookmarkStart w:id="577" w:name="_Toc256759845"/>
      <w:bookmarkStart w:id="578" w:name="_Toc256759943"/>
      <w:bookmarkStart w:id="579" w:name="_Toc256760322"/>
      <w:bookmarkStart w:id="580" w:name="_Toc256760420"/>
      <w:bookmarkStart w:id="581" w:name="_Toc256761723"/>
      <w:bookmarkStart w:id="582" w:name="_Toc256761818"/>
      <w:bookmarkStart w:id="583" w:name="_Toc256761912"/>
      <w:bookmarkStart w:id="584" w:name="_Toc256762000"/>
      <w:bookmarkStart w:id="585" w:name="_Toc256762085"/>
      <w:bookmarkStart w:id="586" w:name="_Toc256762621"/>
      <w:bookmarkStart w:id="587" w:name="_Toc256763030"/>
      <w:bookmarkStart w:id="588" w:name="_Toc256763232"/>
      <w:bookmarkStart w:id="589" w:name="_Toc256763314"/>
      <w:bookmarkStart w:id="590" w:name="_Toc256763609"/>
      <w:bookmarkStart w:id="591" w:name="_Toc256763946"/>
      <w:bookmarkStart w:id="592" w:name="_Toc256764060"/>
      <w:bookmarkStart w:id="593" w:name="_Toc256764316"/>
      <w:bookmarkStart w:id="594" w:name="_Toc256764480"/>
      <w:bookmarkStart w:id="595" w:name="_Toc256764561"/>
      <w:bookmarkStart w:id="596" w:name="_Toc256764666"/>
      <w:bookmarkStart w:id="597" w:name="_Toc256764989"/>
      <w:bookmarkStart w:id="598" w:name="_Toc256892917"/>
      <w:bookmarkStart w:id="599" w:name="_Toc257102397"/>
      <w:bookmarkStart w:id="600" w:name="_Toc257351763"/>
      <w:bookmarkStart w:id="601" w:name="_Toc257352078"/>
      <w:bookmarkStart w:id="602" w:name="_Toc257352175"/>
      <w:bookmarkStart w:id="603" w:name="_Toc257352915"/>
      <w:bookmarkStart w:id="604" w:name="_Toc257353053"/>
      <w:bookmarkStart w:id="605" w:name="_Toc259458947"/>
      <w:bookmarkStart w:id="606" w:name="_Toc259459077"/>
      <w:bookmarkStart w:id="607" w:name="_Toc259459580"/>
      <w:bookmarkStart w:id="608" w:name="_Toc259468682"/>
      <w:bookmarkStart w:id="609" w:name="_Toc259475947"/>
      <w:bookmarkStart w:id="610" w:name="_Toc259521558"/>
      <w:bookmarkStart w:id="611" w:name="_Toc259548085"/>
      <w:bookmarkStart w:id="612" w:name="_Toc259551299"/>
      <w:bookmarkStart w:id="613" w:name="_Toc259551930"/>
      <w:bookmarkStart w:id="614" w:name="_Toc259555110"/>
      <w:bookmarkStart w:id="615" w:name="_Toc259555863"/>
      <w:bookmarkStart w:id="616" w:name="_Toc259556616"/>
      <w:bookmarkStart w:id="617" w:name="_Toc259557368"/>
      <w:bookmarkStart w:id="618" w:name="_Toc259558126"/>
      <w:bookmarkStart w:id="619" w:name="_Toc259555112"/>
      <w:bookmarkStart w:id="620" w:name="_Toc259555865"/>
      <w:bookmarkStart w:id="621" w:name="_Toc259556618"/>
      <w:bookmarkStart w:id="622" w:name="_Toc259557370"/>
      <w:bookmarkStart w:id="623" w:name="_Toc259558128"/>
      <w:bookmarkStart w:id="624" w:name="_Toc259555113"/>
      <w:bookmarkStart w:id="625" w:name="_Toc259555866"/>
      <w:bookmarkStart w:id="626" w:name="_Toc259556619"/>
      <w:bookmarkStart w:id="627" w:name="_Toc259557371"/>
      <w:bookmarkStart w:id="628" w:name="_Toc259558129"/>
      <w:bookmarkStart w:id="629" w:name="_Toc409290778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r w:rsidRPr="00427E82">
        <w:rPr>
          <w:color w:val="auto"/>
        </w:rPr>
        <w:t>DEFINIÇÕES</w:t>
      </w:r>
      <w:bookmarkEnd w:id="629"/>
    </w:p>
    <w:p w:rsidR="00E642A0" w:rsidRPr="00427E82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8253E4" w:rsidRDefault="00E34F48" w:rsidP="008253E4">
      <w:pPr>
        <w:pStyle w:val="Normal12"/>
        <w:tabs>
          <w:tab w:val="clear" w:pos="360"/>
          <w:tab w:val="left" w:pos="142"/>
        </w:tabs>
        <w:spacing w:before="20" w:after="20"/>
        <w:ind w:left="0" w:firstLine="0"/>
        <w:jc w:val="both"/>
        <w:rPr>
          <w:rFonts w:eastAsia="MS Mincho"/>
          <w:lang w:val="pt-BR"/>
        </w:rPr>
      </w:pPr>
      <w:bookmarkStart w:id="630" w:name="_Toc256690459"/>
      <w:bookmarkStart w:id="631" w:name="_Toc256758225"/>
      <w:bookmarkStart w:id="632" w:name="_Toc256758982"/>
      <w:bookmarkStart w:id="633" w:name="_Toc256759748"/>
      <w:bookmarkStart w:id="634" w:name="_Toc256759847"/>
      <w:bookmarkStart w:id="635" w:name="_Toc256759945"/>
      <w:bookmarkStart w:id="636" w:name="_Toc256760324"/>
      <w:bookmarkStart w:id="637" w:name="_Toc256760422"/>
      <w:bookmarkStart w:id="638" w:name="_Toc256761725"/>
      <w:bookmarkStart w:id="639" w:name="_Toc256761820"/>
      <w:bookmarkStart w:id="640" w:name="_Toc256761914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r w:rsidRPr="00427E82">
        <w:rPr>
          <w:rFonts w:eastAsia="MS Mincho"/>
          <w:lang w:val="pt-BR"/>
        </w:rPr>
        <w:tab/>
      </w:r>
      <w:r w:rsidRPr="00427E82">
        <w:rPr>
          <w:rFonts w:eastAsia="MS Mincho"/>
          <w:lang w:val="pt-BR"/>
        </w:rPr>
        <w:tab/>
      </w:r>
      <w:r w:rsidR="00A2433C" w:rsidRPr="00427E82">
        <w:rPr>
          <w:rFonts w:eastAsia="MS Mincho"/>
          <w:lang w:val="pt-BR"/>
        </w:rPr>
        <w:t xml:space="preserve">Para efeito deste Regulamento são consideradas as </w:t>
      </w:r>
      <w:r w:rsidR="004C29CC">
        <w:rPr>
          <w:rFonts w:eastAsia="MS Mincho"/>
          <w:lang w:val="pt-BR"/>
        </w:rPr>
        <w:t xml:space="preserve">seguintes </w:t>
      </w:r>
      <w:r w:rsidR="00A2433C" w:rsidRPr="00427E82">
        <w:rPr>
          <w:rFonts w:eastAsia="MS Mincho"/>
          <w:lang w:val="pt-BR"/>
        </w:rPr>
        <w:t>definições, além daquelas constantes da Lei n.º 9.478/</w:t>
      </w:r>
      <w:r w:rsidRPr="00427E82">
        <w:rPr>
          <w:rFonts w:eastAsia="MS Mincho"/>
          <w:lang w:val="pt-BR"/>
        </w:rPr>
        <w:t>19</w:t>
      </w:r>
      <w:r w:rsidR="00A2433C" w:rsidRPr="00427E82">
        <w:rPr>
          <w:rFonts w:eastAsia="MS Mincho"/>
          <w:lang w:val="pt-BR"/>
        </w:rPr>
        <w:t>97</w:t>
      </w:r>
      <w:r w:rsidR="00A2433C" w:rsidRPr="00427E82">
        <w:rPr>
          <w:lang w:val="pt-BR"/>
        </w:rPr>
        <w:t>, modificada pelas Leis</w:t>
      </w:r>
      <w:r w:rsidR="00A2433C" w:rsidRPr="00427E82">
        <w:rPr>
          <w:rFonts w:eastAsia="MS Mincho"/>
          <w:lang w:val="pt-BR"/>
        </w:rPr>
        <w:t xml:space="preserve"> n.º </w:t>
      </w:r>
      <w:r w:rsidR="00A2433C" w:rsidRPr="00427E82">
        <w:rPr>
          <w:lang w:val="pt-BR"/>
        </w:rPr>
        <w:t>11.097/</w:t>
      </w:r>
      <w:r w:rsidRPr="00427E82">
        <w:rPr>
          <w:lang w:val="pt-BR"/>
        </w:rPr>
        <w:t>20</w:t>
      </w:r>
      <w:r w:rsidR="00A2433C" w:rsidRPr="00427E82">
        <w:rPr>
          <w:lang w:val="pt-BR"/>
        </w:rPr>
        <w:t xml:space="preserve">05 e </w:t>
      </w:r>
      <w:r w:rsidR="00A2433C" w:rsidRPr="00427E82">
        <w:rPr>
          <w:rFonts w:eastAsia="MS Mincho"/>
          <w:lang w:val="pt-BR"/>
        </w:rPr>
        <w:t xml:space="preserve">n.º </w:t>
      </w:r>
      <w:r w:rsidR="00A2433C" w:rsidRPr="00427E82">
        <w:rPr>
          <w:lang w:val="pt-BR"/>
        </w:rPr>
        <w:t>11.909/</w:t>
      </w:r>
      <w:r w:rsidRPr="00427E82">
        <w:rPr>
          <w:lang w:val="pt-BR"/>
        </w:rPr>
        <w:t>20</w:t>
      </w:r>
      <w:r w:rsidR="00A2433C" w:rsidRPr="00427E82">
        <w:rPr>
          <w:lang w:val="pt-BR"/>
        </w:rPr>
        <w:t xml:space="preserve">09, </w:t>
      </w:r>
      <w:r w:rsidR="00DD6E35" w:rsidRPr="00427E82">
        <w:rPr>
          <w:lang w:val="pt-BR"/>
        </w:rPr>
        <w:t>da Lei n.° 12.351/</w:t>
      </w:r>
      <w:r w:rsidRPr="00427E82">
        <w:rPr>
          <w:lang w:val="pt-BR"/>
        </w:rPr>
        <w:t>20</w:t>
      </w:r>
      <w:r w:rsidR="00DD6E35" w:rsidRPr="00427E82">
        <w:rPr>
          <w:lang w:val="pt-BR"/>
        </w:rPr>
        <w:t>10, do Decreto n.° 2.705/</w:t>
      </w:r>
      <w:r w:rsidRPr="00427E82">
        <w:rPr>
          <w:lang w:val="pt-BR"/>
        </w:rPr>
        <w:t>19</w:t>
      </w:r>
      <w:r w:rsidR="00DD6E35" w:rsidRPr="00427E82">
        <w:rPr>
          <w:lang w:val="pt-BR"/>
        </w:rPr>
        <w:t xml:space="preserve">98, </w:t>
      </w:r>
      <w:r w:rsidR="00230BD8" w:rsidRPr="00427E82">
        <w:rPr>
          <w:lang w:val="pt-BR"/>
        </w:rPr>
        <w:t xml:space="preserve">do Decreto </w:t>
      </w:r>
      <w:r w:rsidR="00973A4D" w:rsidRPr="00427E82">
        <w:rPr>
          <w:lang w:val="pt-BR"/>
        </w:rPr>
        <w:t>n.º 7.382/</w:t>
      </w:r>
      <w:r w:rsidRPr="00427E82">
        <w:rPr>
          <w:lang w:val="pt-BR"/>
        </w:rPr>
        <w:t>20</w:t>
      </w:r>
      <w:r w:rsidR="00973A4D" w:rsidRPr="00427E82">
        <w:rPr>
          <w:lang w:val="pt-BR"/>
        </w:rPr>
        <w:t xml:space="preserve">10, </w:t>
      </w:r>
      <w:r w:rsidR="00A2433C" w:rsidRPr="00427E82">
        <w:rPr>
          <w:rFonts w:eastAsia="MS Mincho"/>
          <w:lang w:val="pt-BR"/>
        </w:rPr>
        <w:t xml:space="preserve">do Contrato de Concessão para Exploração, Desenvolvimento e Produção de Petróleo e Gás Natural e </w:t>
      </w:r>
      <w:r w:rsidR="00C5765A" w:rsidRPr="00427E82">
        <w:rPr>
          <w:rFonts w:eastAsia="MS Mincho"/>
          <w:lang w:val="pt-BR"/>
        </w:rPr>
        <w:t xml:space="preserve">da </w:t>
      </w:r>
      <w:r w:rsidR="00BD4E54" w:rsidRPr="00427E82">
        <w:rPr>
          <w:rFonts w:eastAsia="MS Mincho"/>
          <w:lang w:val="pt-BR"/>
        </w:rPr>
        <w:t>Resolução Conjunta ANP/Inmetro n° 1/2013</w:t>
      </w:r>
      <w:r w:rsidR="004C29CC">
        <w:rPr>
          <w:rFonts w:eastAsia="MS Mincho"/>
          <w:lang w:val="pt-BR"/>
        </w:rPr>
        <w:t>:</w:t>
      </w:r>
      <w:bookmarkStart w:id="641" w:name="_Toc405532797"/>
    </w:p>
    <w:p w:rsidR="005379DA" w:rsidRDefault="005379DA" w:rsidP="005379DA">
      <w:pPr>
        <w:pStyle w:val="anp2"/>
        <w:ind w:left="0"/>
        <w:rPr>
          <w:rFonts w:cs="Times New Roman"/>
          <w:b w:val="0"/>
          <w:color w:val="auto"/>
        </w:rPr>
      </w:pPr>
      <w:bookmarkStart w:id="642" w:name="_Toc409177349"/>
      <w:bookmarkStart w:id="643" w:name="_Toc409290779"/>
      <w:r w:rsidRPr="009E6FB8">
        <w:rPr>
          <w:rFonts w:cs="Times New Roman"/>
          <w:b w:val="0"/>
          <w:color w:val="auto"/>
        </w:rPr>
        <w:lastRenderedPageBreak/>
        <w:t xml:space="preserve">Amostragem de </w:t>
      </w:r>
      <w:r w:rsidR="001A5851">
        <w:rPr>
          <w:rFonts w:cs="Times New Roman"/>
          <w:b w:val="0"/>
          <w:color w:val="auto"/>
        </w:rPr>
        <w:t>f</w:t>
      </w:r>
      <w:r w:rsidRPr="009E6FB8">
        <w:rPr>
          <w:rFonts w:cs="Times New Roman"/>
          <w:b w:val="0"/>
          <w:color w:val="auto"/>
        </w:rPr>
        <w:t xml:space="preserve">luido </w:t>
      </w:r>
      <w:r w:rsidR="001A5851">
        <w:rPr>
          <w:rFonts w:cs="Times New Roman"/>
          <w:b w:val="0"/>
          <w:color w:val="auto"/>
        </w:rPr>
        <w:t>m</w:t>
      </w:r>
      <w:r w:rsidRPr="009E6FB8">
        <w:rPr>
          <w:rFonts w:cs="Times New Roman"/>
          <w:b w:val="0"/>
          <w:color w:val="auto"/>
        </w:rPr>
        <w:t>ultifásico – processo pelo qual amostras de fluido pressurizado são obtidas de um poço/reservatório para posterior realização da análise PVT.</w:t>
      </w:r>
      <w:bookmarkEnd w:id="642"/>
      <w:bookmarkEnd w:id="643"/>
      <w:r w:rsidRPr="009E6FB8">
        <w:rPr>
          <w:rFonts w:cs="Times New Roman"/>
          <w:b w:val="0"/>
          <w:color w:val="auto"/>
        </w:rPr>
        <w:t xml:space="preserve">  </w:t>
      </w:r>
    </w:p>
    <w:p w:rsidR="005379DA" w:rsidRPr="009E6FB8" w:rsidRDefault="005379DA" w:rsidP="005379DA">
      <w:pPr>
        <w:pStyle w:val="anp2"/>
        <w:ind w:left="0"/>
        <w:rPr>
          <w:rFonts w:cs="Times New Roman"/>
          <w:b w:val="0"/>
          <w:color w:val="auto"/>
        </w:rPr>
      </w:pPr>
      <w:bookmarkStart w:id="644" w:name="_Toc407699409"/>
      <w:bookmarkStart w:id="645" w:name="_Toc408235304"/>
      <w:bookmarkStart w:id="646" w:name="_Toc408570334"/>
      <w:bookmarkStart w:id="647" w:name="_Toc408570814"/>
      <w:bookmarkStart w:id="648" w:name="_Toc409177350"/>
      <w:bookmarkStart w:id="649" w:name="_Toc409290780"/>
      <w:r w:rsidRPr="009E6FB8">
        <w:rPr>
          <w:rFonts w:cs="Times New Roman"/>
          <w:b w:val="0"/>
          <w:color w:val="auto"/>
        </w:rPr>
        <w:t>Dados PVT –</w:t>
      </w:r>
      <w:bookmarkEnd w:id="644"/>
      <w:bookmarkEnd w:id="645"/>
      <w:bookmarkEnd w:id="646"/>
      <w:bookmarkEnd w:id="647"/>
      <w:r w:rsidRPr="009E6FB8">
        <w:rPr>
          <w:rFonts w:cs="Times New Roman"/>
          <w:b w:val="0"/>
          <w:color w:val="auto"/>
        </w:rPr>
        <w:t xml:space="preserve"> dados resultantes dos testes experimentais realizados nas amostras dos fluidos provenientes dos reservatórios. Corresponde à caracterização das propriedades PVT dos fluidos produzidos, de forma a converter os volumes medidos em condições de operação para as condições de referência.</w:t>
      </w:r>
      <w:bookmarkEnd w:id="648"/>
      <w:bookmarkEnd w:id="649"/>
    </w:p>
    <w:p w:rsidR="005379DA" w:rsidRPr="009C7388" w:rsidRDefault="001A5851" w:rsidP="005379DA">
      <w:pPr>
        <w:pStyle w:val="anp2"/>
        <w:ind w:left="0"/>
        <w:rPr>
          <w:rFonts w:cs="Times New Roman"/>
          <w:b w:val="0"/>
          <w:color w:val="auto"/>
        </w:rPr>
      </w:pPr>
      <w:bookmarkStart w:id="650" w:name="_Toc409177352"/>
      <w:bookmarkStart w:id="651" w:name="_Toc409290781"/>
      <w:bookmarkStart w:id="652" w:name="_Toc407699411"/>
      <w:bookmarkStart w:id="653" w:name="_Toc408235306"/>
      <w:bookmarkStart w:id="654" w:name="_Toc408570336"/>
      <w:bookmarkStart w:id="655" w:name="_Toc408570816"/>
      <w:bookmarkStart w:id="656" w:name="_Toc409177351"/>
      <w:r>
        <w:rPr>
          <w:rFonts w:cs="Times New Roman"/>
          <w:b w:val="0"/>
          <w:color w:val="auto"/>
        </w:rPr>
        <w:t>Grupo s</w:t>
      </w:r>
      <w:r w:rsidR="005379DA" w:rsidRPr="009C7388">
        <w:rPr>
          <w:rFonts w:cs="Times New Roman"/>
          <w:b w:val="0"/>
          <w:color w:val="auto"/>
        </w:rPr>
        <w:t>ocietário</w:t>
      </w:r>
      <w:r w:rsidR="006C5FBC">
        <w:rPr>
          <w:rFonts w:cs="Times New Roman"/>
          <w:b w:val="0"/>
          <w:color w:val="auto"/>
        </w:rPr>
        <w:t xml:space="preserve"> </w:t>
      </w:r>
      <w:r w:rsidR="001E3D88" w:rsidRPr="009E6FB8">
        <w:rPr>
          <w:rFonts w:cs="Times New Roman"/>
          <w:b w:val="0"/>
          <w:color w:val="auto"/>
        </w:rPr>
        <w:t>–</w:t>
      </w:r>
      <w:r w:rsidR="001E3D88">
        <w:rPr>
          <w:rFonts w:cs="Times New Roman"/>
          <w:b w:val="0"/>
          <w:color w:val="auto"/>
        </w:rPr>
        <w:t xml:space="preserve"> </w:t>
      </w:r>
      <w:r w:rsidR="005379DA" w:rsidRPr="009C7388">
        <w:rPr>
          <w:rFonts w:cs="Times New Roman"/>
          <w:b w:val="0"/>
          <w:color w:val="auto"/>
        </w:rPr>
        <w:t>é o grupo formalmente constituído por empresas nos termos do art. 265, da Lei 6.404/1976</w:t>
      </w:r>
      <w:r w:rsidR="00C2381E">
        <w:rPr>
          <w:rFonts w:cs="Times New Roman"/>
          <w:b w:val="0"/>
          <w:color w:val="auto"/>
        </w:rPr>
        <w:t>,</w:t>
      </w:r>
      <w:r w:rsidR="005379DA" w:rsidRPr="009C7388">
        <w:rPr>
          <w:rFonts w:cs="Times New Roman"/>
          <w:b w:val="0"/>
          <w:color w:val="auto"/>
        </w:rPr>
        <w:t xml:space="preserve"> ou o grupo constituído de fato, composto por empresas vinculadas entre si por relação de controle direto ou indireto em comum, conforme o disposto nos §§ 1º e 2º, do art. 243, da Lei 6.404/1976, ou conforme o disposto no art. 1097, no art. 1098 e no art. 1099 do Código Civil.</w:t>
      </w:r>
      <w:bookmarkEnd w:id="650"/>
      <w:bookmarkEnd w:id="651"/>
    </w:p>
    <w:p w:rsidR="005379DA" w:rsidRPr="00D21034" w:rsidRDefault="005379DA" w:rsidP="005379DA">
      <w:pPr>
        <w:pStyle w:val="anp2"/>
        <w:ind w:left="0"/>
        <w:rPr>
          <w:rFonts w:cs="Times New Roman"/>
          <w:b w:val="0"/>
          <w:color w:val="auto"/>
        </w:rPr>
      </w:pPr>
      <w:bookmarkStart w:id="657" w:name="_Toc409290782"/>
      <w:r w:rsidRPr="00D21034">
        <w:rPr>
          <w:rFonts w:cs="Times New Roman"/>
          <w:b w:val="0"/>
          <w:color w:val="auto"/>
        </w:rPr>
        <w:t>GVF –</w:t>
      </w:r>
      <w:bookmarkEnd w:id="652"/>
      <w:bookmarkEnd w:id="653"/>
      <w:bookmarkEnd w:id="654"/>
      <w:bookmarkEnd w:id="655"/>
      <w:r w:rsidRPr="00D21034">
        <w:rPr>
          <w:rFonts w:cs="Times New Roman"/>
          <w:b w:val="0"/>
          <w:color w:val="auto"/>
        </w:rPr>
        <w:t xml:space="preserve"> sigla para fração volumétrica de gás no fluido </w:t>
      </w:r>
      <w:r>
        <w:rPr>
          <w:rFonts w:cs="Times New Roman"/>
          <w:b w:val="0"/>
          <w:color w:val="auto"/>
        </w:rPr>
        <w:t>multifásico</w:t>
      </w:r>
      <w:r w:rsidRPr="00D21034">
        <w:rPr>
          <w:rFonts w:cs="Times New Roman"/>
          <w:b w:val="0"/>
          <w:color w:val="auto"/>
        </w:rPr>
        <w:t>.</w:t>
      </w:r>
      <w:bookmarkEnd w:id="656"/>
      <w:bookmarkEnd w:id="657"/>
    </w:p>
    <w:p w:rsidR="009C7388" w:rsidRPr="009C7388" w:rsidRDefault="009C7388" w:rsidP="009C7388">
      <w:pPr>
        <w:pStyle w:val="anp2"/>
        <w:ind w:left="0"/>
        <w:rPr>
          <w:rFonts w:cs="Times New Roman"/>
          <w:b w:val="0"/>
          <w:color w:val="auto"/>
        </w:rPr>
      </w:pPr>
      <w:bookmarkStart w:id="658" w:name="_Toc407699412"/>
      <w:bookmarkStart w:id="659" w:name="_Toc408235307"/>
      <w:bookmarkStart w:id="660" w:name="_Toc408570337"/>
      <w:bookmarkStart w:id="661" w:name="_Toc408570817"/>
      <w:bookmarkStart w:id="662" w:name="_Toc409177353"/>
      <w:bookmarkStart w:id="663" w:name="_Toc409290783"/>
      <w:bookmarkEnd w:id="641"/>
      <w:r w:rsidRPr="009C7388">
        <w:rPr>
          <w:rFonts w:cs="Times New Roman"/>
          <w:b w:val="0"/>
          <w:color w:val="auto"/>
        </w:rPr>
        <w:t xml:space="preserve">Laboratório Independente – laboratório </w:t>
      </w:r>
      <w:r w:rsidR="00165EE7">
        <w:rPr>
          <w:rFonts w:cs="Times New Roman"/>
          <w:b w:val="0"/>
          <w:color w:val="auto"/>
        </w:rPr>
        <w:t>apto a realizar</w:t>
      </w:r>
      <w:r w:rsidRPr="009C7388">
        <w:rPr>
          <w:rFonts w:cs="Times New Roman"/>
          <w:b w:val="0"/>
          <w:color w:val="auto"/>
        </w:rPr>
        <w:t xml:space="preserve"> </w:t>
      </w:r>
      <w:r w:rsidR="00165EE7" w:rsidRPr="00165EE7">
        <w:rPr>
          <w:b w:val="0"/>
        </w:rPr>
        <w:t>testes de desempenho no sistema de medição ou medidor de fluido multifásico</w:t>
      </w:r>
      <w:r w:rsidR="00165EE7">
        <w:rPr>
          <w:b w:val="0"/>
        </w:rPr>
        <w:t>,</w:t>
      </w:r>
      <w:r w:rsidR="00165EE7" w:rsidRPr="009C7388">
        <w:rPr>
          <w:rFonts w:cs="Times New Roman"/>
          <w:b w:val="0"/>
          <w:color w:val="auto"/>
        </w:rPr>
        <w:t xml:space="preserve"> </w:t>
      </w:r>
      <w:r w:rsidRPr="009C7388">
        <w:rPr>
          <w:rFonts w:cs="Times New Roman"/>
          <w:b w:val="0"/>
          <w:color w:val="auto"/>
        </w:rPr>
        <w:t>que não perten</w:t>
      </w:r>
      <w:r w:rsidR="00165EE7">
        <w:rPr>
          <w:rFonts w:cs="Times New Roman"/>
          <w:b w:val="0"/>
          <w:color w:val="auto"/>
        </w:rPr>
        <w:t>ça</w:t>
      </w:r>
      <w:r w:rsidRPr="009C7388">
        <w:rPr>
          <w:rFonts w:cs="Times New Roman"/>
          <w:b w:val="0"/>
          <w:color w:val="auto"/>
        </w:rPr>
        <w:t xml:space="preserve"> a grupo societário </w:t>
      </w:r>
      <w:r w:rsidR="00165EE7">
        <w:rPr>
          <w:rFonts w:cs="Times New Roman"/>
          <w:b w:val="0"/>
          <w:color w:val="auto"/>
        </w:rPr>
        <w:t xml:space="preserve">do qual faça parte </w:t>
      </w:r>
      <w:r w:rsidRPr="009C7388">
        <w:rPr>
          <w:rFonts w:cs="Times New Roman"/>
          <w:b w:val="0"/>
          <w:color w:val="auto"/>
        </w:rPr>
        <w:t xml:space="preserve">o agente regulado e </w:t>
      </w:r>
      <w:r w:rsidR="00165EE7">
        <w:rPr>
          <w:rFonts w:cs="Times New Roman"/>
          <w:b w:val="0"/>
          <w:color w:val="auto"/>
        </w:rPr>
        <w:t>o</w:t>
      </w:r>
      <w:r w:rsidR="008D6BF3">
        <w:rPr>
          <w:rFonts w:cs="Times New Roman"/>
          <w:b w:val="0"/>
          <w:color w:val="auto"/>
        </w:rPr>
        <w:t xml:space="preserve"> </w:t>
      </w:r>
      <w:r w:rsidRPr="009C7388">
        <w:rPr>
          <w:rFonts w:cs="Times New Roman"/>
          <w:b w:val="0"/>
          <w:color w:val="auto"/>
        </w:rPr>
        <w:t xml:space="preserve">fabricante do medidor </w:t>
      </w:r>
      <w:r w:rsidR="00165EE7">
        <w:rPr>
          <w:rFonts w:cs="Times New Roman"/>
          <w:b w:val="0"/>
          <w:color w:val="auto"/>
        </w:rPr>
        <w:t>ou sistema de medição em análise</w:t>
      </w:r>
      <w:r w:rsidRPr="009C7388">
        <w:rPr>
          <w:rFonts w:cs="Times New Roman"/>
          <w:b w:val="0"/>
          <w:color w:val="auto"/>
        </w:rPr>
        <w:t>.</w:t>
      </w:r>
      <w:bookmarkEnd w:id="658"/>
      <w:bookmarkEnd w:id="659"/>
      <w:bookmarkEnd w:id="660"/>
      <w:bookmarkEnd w:id="661"/>
      <w:bookmarkEnd w:id="662"/>
      <w:bookmarkEnd w:id="663"/>
    </w:p>
    <w:p w:rsidR="00F72A25" w:rsidRDefault="00F72A25" w:rsidP="00F72A25">
      <w:pPr>
        <w:pStyle w:val="anp2"/>
        <w:ind w:left="0"/>
        <w:rPr>
          <w:rFonts w:cs="Times New Roman"/>
          <w:b w:val="0"/>
          <w:color w:val="auto"/>
        </w:rPr>
      </w:pPr>
      <w:bookmarkStart w:id="664" w:name="_Toc407699413"/>
      <w:bookmarkStart w:id="665" w:name="_Toc408235308"/>
      <w:bookmarkStart w:id="666" w:name="_Toc408570338"/>
      <w:bookmarkStart w:id="667" w:name="_Toc408570818"/>
      <w:bookmarkStart w:id="668" w:name="_Toc409177354"/>
      <w:bookmarkStart w:id="669" w:name="_Toc409290784"/>
      <w:r w:rsidRPr="009C7388">
        <w:rPr>
          <w:rFonts w:cs="Times New Roman"/>
          <w:b w:val="0"/>
          <w:color w:val="auto"/>
        </w:rPr>
        <w:t>Medidor de fluido multifásico - instrumento de medição destinado a medir continuamente, calcular e indicar o volume totalizado dos fluidos em escoamento multifásico, sob as condições de medição. É utilizado na medição simultânea de petróleo, gás natural e água, presentes como três fases de um fluido em determinado escoamento.</w:t>
      </w:r>
      <w:bookmarkEnd w:id="664"/>
      <w:bookmarkEnd w:id="665"/>
      <w:bookmarkEnd w:id="666"/>
      <w:bookmarkEnd w:id="667"/>
      <w:bookmarkEnd w:id="668"/>
      <w:bookmarkEnd w:id="669"/>
    </w:p>
    <w:p w:rsidR="00944A54" w:rsidRDefault="00944A54" w:rsidP="00F72A25">
      <w:pPr>
        <w:pStyle w:val="anp2"/>
        <w:ind w:left="0"/>
        <w:rPr>
          <w:rFonts w:cs="Times New Roman"/>
          <w:b w:val="0"/>
          <w:color w:val="auto"/>
        </w:rPr>
      </w:pPr>
      <w:r>
        <w:rPr>
          <w:rFonts w:cs="Times New Roman"/>
          <w:b w:val="0"/>
          <w:color w:val="auto"/>
        </w:rPr>
        <w:t xml:space="preserve">Pontos de corte – parâmetros adotados em cada metodologia </w:t>
      </w:r>
      <w:r w:rsidR="00FB5001">
        <w:rPr>
          <w:rFonts w:cs="Times New Roman"/>
          <w:b w:val="0"/>
          <w:color w:val="auto"/>
        </w:rPr>
        <w:t xml:space="preserve">que servem de referência para </w:t>
      </w:r>
      <w:proofErr w:type="gramStart"/>
      <w:r w:rsidR="00FB5001">
        <w:rPr>
          <w:rFonts w:cs="Times New Roman"/>
          <w:b w:val="0"/>
          <w:color w:val="auto"/>
        </w:rPr>
        <w:t>implementação</w:t>
      </w:r>
      <w:proofErr w:type="gramEnd"/>
      <w:r w:rsidR="00FB5001">
        <w:rPr>
          <w:rFonts w:cs="Times New Roman"/>
          <w:b w:val="0"/>
          <w:color w:val="auto"/>
        </w:rPr>
        <w:t xml:space="preserve"> e encerramento de determinadas</w:t>
      </w:r>
      <w:r>
        <w:rPr>
          <w:rFonts w:cs="Times New Roman"/>
          <w:b w:val="0"/>
          <w:color w:val="auto"/>
        </w:rPr>
        <w:t xml:space="preserve"> ações</w:t>
      </w:r>
      <w:r w:rsidR="00FB5001">
        <w:rPr>
          <w:rFonts w:cs="Times New Roman"/>
          <w:b w:val="0"/>
          <w:color w:val="auto"/>
        </w:rPr>
        <w:t>.</w:t>
      </w:r>
    </w:p>
    <w:p w:rsidR="005379DA" w:rsidRPr="009E6FB8" w:rsidRDefault="005379DA" w:rsidP="005379DA">
      <w:pPr>
        <w:pStyle w:val="anp2"/>
        <w:ind w:left="0"/>
        <w:rPr>
          <w:rFonts w:cs="Times New Roman"/>
          <w:b w:val="0"/>
          <w:color w:val="auto"/>
        </w:rPr>
      </w:pPr>
      <w:bookmarkStart w:id="670" w:name="_Toc409177348"/>
      <w:bookmarkStart w:id="671" w:name="_Toc409290785"/>
      <w:r w:rsidRPr="009E6FB8">
        <w:rPr>
          <w:rFonts w:cs="Times New Roman"/>
          <w:b w:val="0"/>
          <w:color w:val="auto"/>
        </w:rPr>
        <w:t xml:space="preserve">PVT </w:t>
      </w:r>
      <w:r>
        <w:rPr>
          <w:rFonts w:cs="Times New Roman"/>
          <w:b w:val="0"/>
          <w:color w:val="auto"/>
        </w:rPr>
        <w:t>–</w:t>
      </w:r>
      <w:r w:rsidRPr="009E6FB8">
        <w:rPr>
          <w:rFonts w:cs="Times New Roman"/>
          <w:b w:val="0"/>
          <w:color w:val="auto"/>
        </w:rPr>
        <w:t xml:space="preserve"> </w:t>
      </w:r>
      <w:r>
        <w:rPr>
          <w:rFonts w:cs="Times New Roman"/>
          <w:b w:val="0"/>
          <w:color w:val="auto"/>
        </w:rPr>
        <w:t>a sigla é</w:t>
      </w:r>
      <w:r w:rsidRPr="009E6FB8">
        <w:rPr>
          <w:rFonts w:cs="Times New Roman"/>
          <w:b w:val="0"/>
          <w:color w:val="auto"/>
        </w:rPr>
        <w:t xml:space="preserve"> uma abreviação para o termo "Pressão-Volume-Temperatura" e se refere ao comportamento d</w:t>
      </w:r>
      <w:r w:rsidR="006C075E">
        <w:rPr>
          <w:rFonts w:cs="Times New Roman"/>
          <w:b w:val="0"/>
          <w:color w:val="auto"/>
        </w:rPr>
        <w:t>as</w:t>
      </w:r>
      <w:r w:rsidRPr="009E6FB8">
        <w:rPr>
          <w:rFonts w:cs="Times New Roman"/>
          <w:b w:val="0"/>
          <w:color w:val="auto"/>
        </w:rPr>
        <w:t xml:space="preserve"> fases dos fluidos de reservatório </w:t>
      </w:r>
      <w:proofErr w:type="gramStart"/>
      <w:r w:rsidRPr="009E6FB8">
        <w:rPr>
          <w:rFonts w:cs="Times New Roman"/>
          <w:b w:val="0"/>
          <w:color w:val="auto"/>
        </w:rPr>
        <w:t>sob condições</w:t>
      </w:r>
      <w:proofErr w:type="gramEnd"/>
      <w:r w:rsidRPr="009E6FB8">
        <w:rPr>
          <w:rFonts w:cs="Times New Roman"/>
          <w:b w:val="0"/>
          <w:color w:val="auto"/>
        </w:rPr>
        <w:t xml:space="preserve"> de mudança de pressão e temperatura, e </w:t>
      </w:r>
      <w:r w:rsidR="006C075E">
        <w:rPr>
          <w:rFonts w:cs="Times New Roman"/>
          <w:b w:val="0"/>
          <w:color w:val="auto"/>
        </w:rPr>
        <w:t>de que forma</w:t>
      </w:r>
      <w:r w:rsidR="006C075E" w:rsidRPr="009E6FB8">
        <w:rPr>
          <w:rFonts w:cs="Times New Roman"/>
          <w:b w:val="0"/>
          <w:color w:val="auto"/>
        </w:rPr>
        <w:t xml:space="preserve"> </w:t>
      </w:r>
      <w:r w:rsidRPr="009E6FB8">
        <w:rPr>
          <w:rFonts w:cs="Times New Roman"/>
          <w:b w:val="0"/>
          <w:color w:val="auto"/>
        </w:rPr>
        <w:t xml:space="preserve">estas </w:t>
      </w:r>
      <w:r w:rsidR="006C075E">
        <w:rPr>
          <w:rFonts w:cs="Times New Roman"/>
          <w:b w:val="0"/>
          <w:color w:val="auto"/>
        </w:rPr>
        <w:t>grandezas</w:t>
      </w:r>
      <w:r w:rsidR="006C075E" w:rsidRPr="009E6FB8">
        <w:rPr>
          <w:rFonts w:cs="Times New Roman"/>
          <w:b w:val="0"/>
          <w:color w:val="auto"/>
        </w:rPr>
        <w:t xml:space="preserve"> </w:t>
      </w:r>
      <w:r w:rsidRPr="009E6FB8">
        <w:rPr>
          <w:rFonts w:cs="Times New Roman"/>
          <w:b w:val="0"/>
          <w:color w:val="auto"/>
        </w:rPr>
        <w:t xml:space="preserve">afetam volume, viscosidade, densidade e </w:t>
      </w:r>
      <w:r w:rsidR="006C075E">
        <w:rPr>
          <w:rFonts w:cs="Times New Roman"/>
          <w:b w:val="0"/>
          <w:color w:val="auto"/>
        </w:rPr>
        <w:t xml:space="preserve">a </w:t>
      </w:r>
      <w:r w:rsidRPr="009E6FB8">
        <w:rPr>
          <w:rFonts w:cs="Times New Roman"/>
          <w:b w:val="0"/>
          <w:color w:val="auto"/>
        </w:rPr>
        <w:t xml:space="preserve">mistura entre </w:t>
      </w:r>
      <w:r w:rsidR="006C075E">
        <w:rPr>
          <w:rFonts w:cs="Times New Roman"/>
          <w:b w:val="0"/>
          <w:color w:val="auto"/>
        </w:rPr>
        <w:t>estes</w:t>
      </w:r>
      <w:r w:rsidR="006C075E" w:rsidRPr="009E6FB8">
        <w:rPr>
          <w:rFonts w:cs="Times New Roman"/>
          <w:b w:val="0"/>
          <w:color w:val="auto"/>
        </w:rPr>
        <w:t xml:space="preserve"> </w:t>
      </w:r>
      <w:r w:rsidRPr="009E6FB8">
        <w:rPr>
          <w:rFonts w:cs="Times New Roman"/>
          <w:b w:val="0"/>
          <w:color w:val="auto"/>
        </w:rPr>
        <w:t>fluidos.</w:t>
      </w:r>
      <w:bookmarkEnd w:id="670"/>
      <w:bookmarkEnd w:id="671"/>
    </w:p>
    <w:p w:rsidR="00F72A25" w:rsidRPr="009E6FB8" w:rsidRDefault="00F72A25" w:rsidP="00F72A25">
      <w:pPr>
        <w:pStyle w:val="anp2"/>
        <w:ind w:left="0"/>
        <w:rPr>
          <w:rFonts w:cs="Times New Roman"/>
          <w:b w:val="0"/>
          <w:color w:val="auto"/>
        </w:rPr>
      </w:pPr>
      <w:bookmarkStart w:id="672" w:name="_Toc407699414"/>
      <w:bookmarkStart w:id="673" w:name="_Toc408235309"/>
      <w:bookmarkStart w:id="674" w:name="_Toc408570339"/>
      <w:bookmarkStart w:id="675" w:name="_Toc408570819"/>
      <w:bookmarkStart w:id="676" w:name="_Toc409177355"/>
      <w:bookmarkStart w:id="677" w:name="_Toc409290786"/>
      <w:r w:rsidRPr="009E6FB8">
        <w:rPr>
          <w:rFonts w:cs="Times New Roman"/>
          <w:b w:val="0"/>
          <w:color w:val="auto"/>
        </w:rPr>
        <w:t xml:space="preserve">Separador de teste </w:t>
      </w:r>
      <w:r w:rsidR="001E3D88" w:rsidRPr="009E6FB8">
        <w:rPr>
          <w:rFonts w:cs="Times New Roman"/>
          <w:b w:val="0"/>
          <w:color w:val="auto"/>
        </w:rPr>
        <w:t>–</w:t>
      </w:r>
      <w:r w:rsidRPr="009E6FB8">
        <w:rPr>
          <w:rFonts w:cs="Times New Roman"/>
          <w:b w:val="0"/>
          <w:color w:val="auto"/>
        </w:rPr>
        <w:t xml:space="preserve"> equipamento destinado a promover a separ</w:t>
      </w:r>
      <w:r w:rsidR="00DC0269" w:rsidRPr="009E6FB8">
        <w:rPr>
          <w:rFonts w:cs="Times New Roman"/>
          <w:b w:val="0"/>
          <w:color w:val="auto"/>
        </w:rPr>
        <w:t xml:space="preserve">ação dos fluidos provenientes de um único </w:t>
      </w:r>
      <w:r w:rsidRPr="009E6FB8">
        <w:rPr>
          <w:rFonts w:cs="Times New Roman"/>
          <w:b w:val="0"/>
          <w:color w:val="auto"/>
        </w:rPr>
        <w:t>poço, para que sejam feitas medições individualizadas</w:t>
      </w:r>
      <w:r w:rsidR="00DC0269" w:rsidRPr="009E6FB8">
        <w:rPr>
          <w:rFonts w:cs="Times New Roman"/>
          <w:b w:val="0"/>
          <w:color w:val="auto"/>
        </w:rPr>
        <w:t xml:space="preserve"> em sistemas de medição de apropriação de petróleo e gás natural, </w:t>
      </w:r>
      <w:r w:rsidR="00396A27">
        <w:rPr>
          <w:rFonts w:cs="Times New Roman"/>
          <w:b w:val="0"/>
          <w:color w:val="auto"/>
        </w:rPr>
        <w:t>bem como em</w:t>
      </w:r>
      <w:r w:rsidR="00DC0269" w:rsidRPr="009E6FB8">
        <w:rPr>
          <w:rFonts w:cs="Times New Roman"/>
          <w:b w:val="0"/>
          <w:color w:val="auto"/>
        </w:rPr>
        <w:t xml:space="preserve"> sistemas de medição </w:t>
      </w:r>
      <w:r w:rsidR="006D5917" w:rsidRPr="009E6FB8">
        <w:rPr>
          <w:rFonts w:cs="Times New Roman"/>
          <w:b w:val="0"/>
          <w:color w:val="auto"/>
        </w:rPr>
        <w:t>operaciona</w:t>
      </w:r>
      <w:r w:rsidR="006D5917">
        <w:rPr>
          <w:rFonts w:cs="Times New Roman"/>
          <w:b w:val="0"/>
          <w:color w:val="auto"/>
        </w:rPr>
        <w:t>is</w:t>
      </w:r>
      <w:r w:rsidR="006D5917" w:rsidRPr="009E6FB8">
        <w:rPr>
          <w:rFonts w:cs="Times New Roman"/>
          <w:b w:val="0"/>
          <w:color w:val="auto"/>
        </w:rPr>
        <w:t xml:space="preserve"> </w:t>
      </w:r>
      <w:r w:rsidR="00DC0269" w:rsidRPr="009E6FB8">
        <w:rPr>
          <w:rFonts w:cs="Times New Roman"/>
          <w:b w:val="0"/>
          <w:color w:val="auto"/>
        </w:rPr>
        <w:t>de água</w:t>
      </w:r>
      <w:r w:rsidRPr="009E6FB8">
        <w:rPr>
          <w:rFonts w:cs="Times New Roman"/>
          <w:b w:val="0"/>
          <w:color w:val="auto"/>
        </w:rPr>
        <w:t>.</w:t>
      </w:r>
      <w:bookmarkEnd w:id="672"/>
      <w:bookmarkEnd w:id="673"/>
      <w:bookmarkEnd w:id="674"/>
      <w:bookmarkEnd w:id="675"/>
      <w:bookmarkEnd w:id="676"/>
      <w:bookmarkEnd w:id="677"/>
    </w:p>
    <w:p w:rsidR="00F72A25" w:rsidRPr="009E6FB8" w:rsidRDefault="00F72A25" w:rsidP="00F72A25">
      <w:pPr>
        <w:pStyle w:val="anp2"/>
        <w:ind w:left="0"/>
        <w:rPr>
          <w:rFonts w:cs="Times New Roman"/>
          <w:b w:val="0"/>
          <w:color w:val="auto"/>
        </w:rPr>
      </w:pPr>
      <w:bookmarkStart w:id="678" w:name="_Toc407699415"/>
      <w:bookmarkStart w:id="679" w:name="_Toc408235310"/>
      <w:bookmarkStart w:id="680" w:name="_Toc408570340"/>
      <w:bookmarkStart w:id="681" w:name="_Toc408570820"/>
      <w:bookmarkStart w:id="682" w:name="_Toc409177356"/>
      <w:bookmarkStart w:id="683" w:name="_Toc409290787"/>
      <w:r w:rsidRPr="009E6FB8">
        <w:rPr>
          <w:rFonts w:cs="Times New Roman"/>
          <w:b w:val="0"/>
          <w:color w:val="auto"/>
        </w:rPr>
        <w:t xml:space="preserve">Separador de produção dedicado </w:t>
      </w:r>
      <w:r w:rsidR="001E3D88" w:rsidRPr="009E6FB8">
        <w:rPr>
          <w:rFonts w:cs="Times New Roman"/>
          <w:b w:val="0"/>
          <w:color w:val="auto"/>
        </w:rPr>
        <w:t>–</w:t>
      </w:r>
      <w:r w:rsidRPr="009E6FB8">
        <w:rPr>
          <w:rFonts w:cs="Times New Roman"/>
          <w:b w:val="0"/>
          <w:color w:val="auto"/>
        </w:rPr>
        <w:t xml:space="preserve"> equipamento destinado a promover a separação dos fluidos provenientes d</w:t>
      </w:r>
      <w:r w:rsidR="006D5917">
        <w:rPr>
          <w:rFonts w:cs="Times New Roman"/>
          <w:b w:val="0"/>
          <w:color w:val="auto"/>
        </w:rPr>
        <w:t>e</w:t>
      </w:r>
      <w:r w:rsidRPr="009E6FB8">
        <w:rPr>
          <w:rFonts w:cs="Times New Roman"/>
          <w:b w:val="0"/>
          <w:color w:val="auto"/>
        </w:rPr>
        <w:t xml:space="preserve"> </w:t>
      </w:r>
      <w:r w:rsidR="00A914AB" w:rsidRPr="009E6FB8">
        <w:rPr>
          <w:rFonts w:cs="Times New Roman"/>
          <w:b w:val="0"/>
          <w:color w:val="auto"/>
        </w:rPr>
        <w:t xml:space="preserve">mais de um </w:t>
      </w:r>
      <w:r w:rsidRPr="009E6FB8">
        <w:rPr>
          <w:rFonts w:cs="Times New Roman"/>
          <w:b w:val="0"/>
          <w:color w:val="auto"/>
        </w:rPr>
        <w:t>poço de produção</w:t>
      </w:r>
      <w:r w:rsidR="00A914AB" w:rsidRPr="009E6FB8">
        <w:rPr>
          <w:rFonts w:cs="Times New Roman"/>
          <w:b w:val="0"/>
          <w:color w:val="auto"/>
        </w:rPr>
        <w:t xml:space="preserve"> </w:t>
      </w:r>
      <w:r w:rsidR="002D0890" w:rsidRPr="009E6FB8">
        <w:rPr>
          <w:rFonts w:cs="Times New Roman"/>
          <w:b w:val="0"/>
          <w:color w:val="auto"/>
        </w:rPr>
        <w:t>simultaneamente</w:t>
      </w:r>
      <w:r w:rsidRPr="009E6FB8">
        <w:rPr>
          <w:rFonts w:cs="Times New Roman"/>
          <w:b w:val="0"/>
          <w:color w:val="auto"/>
        </w:rPr>
        <w:t xml:space="preserve">, </w:t>
      </w:r>
      <w:r w:rsidR="006B5AD7" w:rsidRPr="009E6FB8">
        <w:rPr>
          <w:rFonts w:cs="Times New Roman"/>
          <w:b w:val="0"/>
          <w:color w:val="auto"/>
        </w:rPr>
        <w:t>para que sejam feitas medições individualizadas em sistemas de medição de apropriação de petróleo e gás natural, e sistemas de medição operacion</w:t>
      </w:r>
      <w:r w:rsidR="006D5917">
        <w:rPr>
          <w:rFonts w:cs="Times New Roman"/>
          <w:b w:val="0"/>
          <w:color w:val="auto"/>
        </w:rPr>
        <w:t>ais</w:t>
      </w:r>
      <w:r w:rsidR="006B5AD7" w:rsidRPr="009E6FB8">
        <w:rPr>
          <w:rFonts w:cs="Times New Roman"/>
          <w:b w:val="0"/>
          <w:color w:val="auto"/>
        </w:rPr>
        <w:t xml:space="preserve"> de água. </w:t>
      </w:r>
      <w:bookmarkEnd w:id="678"/>
      <w:bookmarkEnd w:id="679"/>
      <w:bookmarkEnd w:id="680"/>
      <w:bookmarkEnd w:id="681"/>
      <w:bookmarkEnd w:id="682"/>
      <w:bookmarkEnd w:id="683"/>
    </w:p>
    <w:p w:rsidR="00F84361" w:rsidRDefault="005379DA" w:rsidP="005379DA">
      <w:pPr>
        <w:pStyle w:val="anp2"/>
        <w:ind w:left="0"/>
        <w:rPr>
          <w:rFonts w:cs="Times New Roman"/>
          <w:b w:val="0"/>
          <w:color w:val="auto"/>
        </w:rPr>
      </w:pPr>
      <w:bookmarkStart w:id="684" w:name="_Toc409290788"/>
      <w:r w:rsidRPr="005379DA">
        <w:rPr>
          <w:rFonts w:cs="Times New Roman"/>
          <w:b w:val="0"/>
          <w:color w:val="auto"/>
        </w:rPr>
        <w:t xml:space="preserve">Sistema de </w:t>
      </w:r>
      <w:r>
        <w:rPr>
          <w:rFonts w:cs="Times New Roman"/>
          <w:b w:val="0"/>
          <w:color w:val="auto"/>
        </w:rPr>
        <w:t>m</w:t>
      </w:r>
      <w:r w:rsidRPr="005379DA">
        <w:rPr>
          <w:rFonts w:cs="Times New Roman"/>
          <w:b w:val="0"/>
          <w:color w:val="auto"/>
        </w:rPr>
        <w:t xml:space="preserve">edição </w:t>
      </w:r>
      <w:r>
        <w:rPr>
          <w:rFonts w:cs="Times New Roman"/>
          <w:b w:val="0"/>
          <w:color w:val="auto"/>
        </w:rPr>
        <w:t xml:space="preserve">de fluido multifásico </w:t>
      </w:r>
      <w:r w:rsidR="001E3D88" w:rsidRPr="009E6FB8">
        <w:rPr>
          <w:rFonts w:cs="Times New Roman"/>
          <w:b w:val="0"/>
          <w:color w:val="auto"/>
        </w:rPr>
        <w:t>–</w:t>
      </w:r>
      <w:r w:rsidRPr="005379DA">
        <w:rPr>
          <w:rFonts w:cs="Times New Roman"/>
          <w:b w:val="0"/>
          <w:color w:val="auto"/>
        </w:rPr>
        <w:t xml:space="preserve"> Conjunto de um ou mais instrumentos de medição</w:t>
      </w:r>
      <w:r w:rsidR="00396A27">
        <w:rPr>
          <w:rFonts w:cs="Times New Roman"/>
          <w:b w:val="0"/>
          <w:color w:val="auto"/>
        </w:rPr>
        <w:t>,</w:t>
      </w:r>
      <w:r w:rsidRPr="005379DA">
        <w:rPr>
          <w:rFonts w:cs="Times New Roman"/>
          <w:b w:val="0"/>
          <w:color w:val="auto"/>
        </w:rPr>
        <w:t xml:space="preserve"> </w:t>
      </w:r>
      <w:r w:rsidR="00396A27">
        <w:rPr>
          <w:rFonts w:cs="Times New Roman"/>
          <w:b w:val="0"/>
          <w:color w:val="auto"/>
        </w:rPr>
        <w:t>bem como de</w:t>
      </w:r>
      <w:r w:rsidRPr="005379DA">
        <w:rPr>
          <w:rFonts w:cs="Times New Roman"/>
          <w:b w:val="0"/>
          <w:color w:val="auto"/>
        </w:rPr>
        <w:t xml:space="preserve"> outros dispositivos, montado e adaptado para fornecer informações destinadas à obtenção dos valores medidos</w:t>
      </w:r>
      <w:r w:rsidR="00F87B69">
        <w:rPr>
          <w:rFonts w:cs="Times New Roman"/>
          <w:b w:val="0"/>
          <w:color w:val="auto"/>
        </w:rPr>
        <w:t xml:space="preserve"> </w:t>
      </w:r>
      <w:r w:rsidR="00F87B69" w:rsidRPr="005379DA">
        <w:rPr>
          <w:rFonts w:cs="Times New Roman"/>
          <w:b w:val="0"/>
          <w:color w:val="auto"/>
        </w:rPr>
        <w:t xml:space="preserve">para </w:t>
      </w:r>
      <w:r w:rsidR="00F87B69">
        <w:rPr>
          <w:rFonts w:cs="Times New Roman"/>
          <w:b w:val="0"/>
          <w:color w:val="auto"/>
        </w:rPr>
        <w:t xml:space="preserve">diferentes </w:t>
      </w:r>
      <w:r w:rsidR="00F87B69" w:rsidRPr="005379DA">
        <w:rPr>
          <w:rFonts w:cs="Times New Roman"/>
          <w:b w:val="0"/>
          <w:color w:val="auto"/>
        </w:rPr>
        <w:t>grandezas</w:t>
      </w:r>
      <w:r w:rsidRPr="005379DA">
        <w:rPr>
          <w:rFonts w:cs="Times New Roman"/>
          <w:b w:val="0"/>
          <w:color w:val="auto"/>
        </w:rPr>
        <w:t xml:space="preserve"> dentro de intervalos especificados</w:t>
      </w:r>
      <w:r w:rsidR="006C36F6">
        <w:rPr>
          <w:rFonts w:cs="Times New Roman"/>
          <w:b w:val="0"/>
          <w:color w:val="auto"/>
        </w:rPr>
        <w:t>.</w:t>
      </w:r>
      <w:r w:rsidRPr="005379DA">
        <w:rPr>
          <w:rFonts w:cs="Times New Roman"/>
          <w:b w:val="0"/>
          <w:color w:val="auto"/>
        </w:rPr>
        <w:t xml:space="preserve"> </w:t>
      </w:r>
      <w:bookmarkEnd w:id="684"/>
    </w:p>
    <w:p w:rsidR="009A0495" w:rsidRPr="005379DA" w:rsidRDefault="009A0495" w:rsidP="009A0495">
      <w:pPr>
        <w:pStyle w:val="anp2"/>
        <w:numPr>
          <w:ilvl w:val="0"/>
          <w:numId w:val="0"/>
        </w:numPr>
        <w:rPr>
          <w:rFonts w:cs="Times New Roman"/>
          <w:b w:val="0"/>
          <w:color w:val="auto"/>
        </w:rPr>
      </w:pPr>
    </w:p>
    <w:p w:rsidR="00427E82" w:rsidRPr="00C76DAC" w:rsidRDefault="00324F4A" w:rsidP="001D1E05">
      <w:pPr>
        <w:pStyle w:val="anp1"/>
        <w:ind w:left="0"/>
        <w:rPr>
          <w:color w:val="auto"/>
        </w:rPr>
      </w:pPr>
      <w:bookmarkStart w:id="685" w:name="_Toc259551933"/>
      <w:bookmarkStart w:id="686" w:name="_Toc259555115"/>
      <w:bookmarkStart w:id="687" w:name="_Toc259555868"/>
      <w:bookmarkStart w:id="688" w:name="_Toc259556621"/>
      <w:bookmarkStart w:id="689" w:name="_Toc259557373"/>
      <w:bookmarkStart w:id="690" w:name="_Toc259558131"/>
      <w:bookmarkStart w:id="691" w:name="_Toc259551934"/>
      <w:bookmarkStart w:id="692" w:name="_Toc259555116"/>
      <w:bookmarkStart w:id="693" w:name="_Toc259555869"/>
      <w:bookmarkStart w:id="694" w:name="_Toc259556622"/>
      <w:bookmarkStart w:id="695" w:name="_Toc259557374"/>
      <w:bookmarkStart w:id="696" w:name="_Toc259558132"/>
      <w:bookmarkStart w:id="697" w:name="_Toc259551935"/>
      <w:bookmarkStart w:id="698" w:name="_Toc259555117"/>
      <w:bookmarkStart w:id="699" w:name="_Toc259555870"/>
      <w:bookmarkStart w:id="700" w:name="_Toc259556623"/>
      <w:bookmarkStart w:id="701" w:name="_Toc259557375"/>
      <w:bookmarkStart w:id="702" w:name="_Toc259558133"/>
      <w:bookmarkStart w:id="703" w:name="_Toc259551936"/>
      <w:bookmarkStart w:id="704" w:name="_Toc259555118"/>
      <w:bookmarkStart w:id="705" w:name="_Toc259555871"/>
      <w:bookmarkStart w:id="706" w:name="_Toc259556624"/>
      <w:bookmarkStart w:id="707" w:name="_Toc259557376"/>
      <w:bookmarkStart w:id="708" w:name="_Toc259558134"/>
      <w:bookmarkStart w:id="709" w:name="_Toc259555119"/>
      <w:bookmarkStart w:id="710" w:name="_Toc259555872"/>
      <w:bookmarkStart w:id="711" w:name="_Toc259556625"/>
      <w:bookmarkStart w:id="712" w:name="_Toc259557377"/>
      <w:bookmarkStart w:id="713" w:name="_Toc259558135"/>
      <w:bookmarkStart w:id="714" w:name="_Toc259551944"/>
      <w:bookmarkStart w:id="715" w:name="_Toc259555128"/>
      <w:bookmarkStart w:id="716" w:name="_Toc259555881"/>
      <w:bookmarkStart w:id="717" w:name="_Toc259556634"/>
      <w:bookmarkStart w:id="718" w:name="_Toc259557386"/>
      <w:bookmarkStart w:id="719" w:name="_Toc259558144"/>
      <w:bookmarkStart w:id="720" w:name="_Toc259551945"/>
      <w:bookmarkStart w:id="721" w:name="_Toc259555129"/>
      <w:bookmarkStart w:id="722" w:name="_Toc259555882"/>
      <w:bookmarkStart w:id="723" w:name="_Toc259556635"/>
      <w:bookmarkStart w:id="724" w:name="_Toc259557387"/>
      <w:bookmarkStart w:id="725" w:name="_Toc259558145"/>
      <w:bookmarkStart w:id="726" w:name="_Toc259551946"/>
      <w:bookmarkStart w:id="727" w:name="_Toc259555130"/>
      <w:bookmarkStart w:id="728" w:name="_Toc259555883"/>
      <w:bookmarkStart w:id="729" w:name="_Toc259556636"/>
      <w:bookmarkStart w:id="730" w:name="_Toc259557388"/>
      <w:bookmarkStart w:id="731" w:name="_Toc259558146"/>
      <w:bookmarkStart w:id="732" w:name="_Toc259555131"/>
      <w:bookmarkStart w:id="733" w:name="_Toc259555884"/>
      <w:bookmarkStart w:id="734" w:name="_Toc259556637"/>
      <w:bookmarkStart w:id="735" w:name="_Toc259557389"/>
      <w:bookmarkStart w:id="736" w:name="_Toc259558147"/>
      <w:bookmarkStart w:id="737" w:name="_Toc256690152"/>
      <w:bookmarkStart w:id="738" w:name="_Toc256690470"/>
      <w:bookmarkStart w:id="739" w:name="_Toc256758236"/>
      <w:bookmarkStart w:id="740" w:name="_Toc256758993"/>
      <w:bookmarkStart w:id="741" w:name="_Toc256759759"/>
      <w:bookmarkStart w:id="742" w:name="_Toc256759858"/>
      <w:bookmarkStart w:id="743" w:name="_Toc256759956"/>
      <w:bookmarkStart w:id="744" w:name="_Toc256760335"/>
      <w:bookmarkStart w:id="745" w:name="_Toc256760433"/>
      <w:bookmarkStart w:id="746" w:name="_Toc256761736"/>
      <w:bookmarkStart w:id="747" w:name="_Toc256761831"/>
      <w:bookmarkStart w:id="748" w:name="_Toc256761925"/>
      <w:bookmarkStart w:id="749" w:name="_Toc256762010"/>
      <w:bookmarkStart w:id="750" w:name="_Toc256762096"/>
      <w:bookmarkStart w:id="751" w:name="_Toc256762632"/>
      <w:bookmarkStart w:id="752" w:name="_Toc256763041"/>
      <w:bookmarkStart w:id="753" w:name="_Toc256763243"/>
      <w:bookmarkStart w:id="754" w:name="_Toc256763325"/>
      <w:bookmarkStart w:id="755" w:name="_Toc256763620"/>
      <w:bookmarkStart w:id="756" w:name="_Toc256763957"/>
      <w:bookmarkStart w:id="757" w:name="_Toc256764071"/>
      <w:bookmarkStart w:id="758" w:name="_Toc256764327"/>
      <w:bookmarkStart w:id="759" w:name="_Toc256764491"/>
      <w:bookmarkStart w:id="760" w:name="_Toc256764572"/>
      <w:bookmarkStart w:id="761" w:name="_Toc256764677"/>
      <w:bookmarkStart w:id="762" w:name="_Toc256765000"/>
      <w:bookmarkStart w:id="763" w:name="_Toc256892928"/>
      <w:bookmarkStart w:id="764" w:name="_Toc257102408"/>
      <w:bookmarkStart w:id="765" w:name="_Toc257351774"/>
      <w:bookmarkStart w:id="766" w:name="_Toc257352089"/>
      <w:bookmarkStart w:id="767" w:name="_Toc257352186"/>
      <w:bookmarkStart w:id="768" w:name="_Toc257352926"/>
      <w:bookmarkStart w:id="769" w:name="_Toc257353064"/>
      <w:bookmarkStart w:id="770" w:name="_Toc259458958"/>
      <w:bookmarkStart w:id="771" w:name="_Toc259459088"/>
      <w:bookmarkStart w:id="772" w:name="_Toc259459591"/>
      <w:bookmarkStart w:id="773" w:name="_Toc259468693"/>
      <w:bookmarkStart w:id="774" w:name="_Toc259475958"/>
      <w:bookmarkStart w:id="775" w:name="_Toc259521569"/>
      <w:bookmarkStart w:id="776" w:name="_Toc259548096"/>
      <w:bookmarkStart w:id="777" w:name="_Toc259551310"/>
      <w:bookmarkStart w:id="778" w:name="_Toc259551948"/>
      <w:bookmarkStart w:id="779" w:name="_Toc409290789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r>
        <w:rPr>
          <w:color w:val="auto"/>
        </w:rPr>
        <w:t>TESTE DOS MEDIDORES</w:t>
      </w:r>
      <w:r w:rsidR="00CD7E85">
        <w:rPr>
          <w:color w:val="auto"/>
        </w:rPr>
        <w:t xml:space="preserve"> DE FLUIDO MULTIFÁSICO</w:t>
      </w:r>
      <w:bookmarkEnd w:id="779"/>
    </w:p>
    <w:p w:rsidR="00E642A0" w:rsidRPr="006D03E0" w:rsidRDefault="00E642A0" w:rsidP="00E642A0">
      <w:pPr>
        <w:pStyle w:val="anp1"/>
        <w:numPr>
          <w:ilvl w:val="0"/>
          <w:numId w:val="0"/>
        </w:numPr>
        <w:rPr>
          <w:color w:val="FF0000"/>
        </w:rPr>
      </w:pPr>
    </w:p>
    <w:p w:rsidR="00F84361" w:rsidRDefault="00F84361" w:rsidP="004D7ADD">
      <w:pPr>
        <w:pStyle w:val="anp2"/>
        <w:ind w:left="0"/>
        <w:rPr>
          <w:rFonts w:cs="Times New Roman"/>
          <w:b w:val="0"/>
          <w:color w:val="auto"/>
        </w:rPr>
      </w:pPr>
      <w:bookmarkStart w:id="780" w:name="_Toc402439260"/>
      <w:bookmarkStart w:id="781" w:name="_Toc405532799"/>
      <w:bookmarkStart w:id="782" w:name="_Toc407699417"/>
      <w:bookmarkStart w:id="783" w:name="_Toc408235312"/>
      <w:bookmarkStart w:id="784" w:name="_Toc408570342"/>
      <w:bookmarkStart w:id="785" w:name="_Toc408570822"/>
      <w:bookmarkStart w:id="786" w:name="_Toc409177358"/>
      <w:bookmarkStart w:id="787" w:name="_Toc409290790"/>
      <w:bookmarkStart w:id="788" w:name="_Toc385246064"/>
      <w:bookmarkStart w:id="789" w:name="_Toc385326824"/>
      <w:bookmarkStart w:id="790" w:name="_Toc397021192"/>
      <w:bookmarkStart w:id="791" w:name="_Toc367991312"/>
      <w:bookmarkStart w:id="792" w:name="_Toc368329083"/>
      <w:bookmarkStart w:id="793" w:name="_Toc368901766"/>
      <w:bookmarkStart w:id="794" w:name="_Toc369006630"/>
      <w:bookmarkStart w:id="795" w:name="_Toc369099612"/>
      <w:bookmarkStart w:id="796" w:name="_Toc370881513"/>
      <w:r>
        <w:rPr>
          <w:rFonts w:cs="Times New Roman"/>
          <w:b w:val="0"/>
          <w:color w:val="auto"/>
        </w:rPr>
        <w:t xml:space="preserve">Testes dos </w:t>
      </w:r>
      <w:r w:rsidR="00BE1910">
        <w:rPr>
          <w:rFonts w:cs="Times New Roman"/>
          <w:b w:val="0"/>
          <w:color w:val="auto"/>
        </w:rPr>
        <w:t xml:space="preserve">Sistemas de Medição e de </w:t>
      </w:r>
      <w:r>
        <w:rPr>
          <w:rFonts w:cs="Times New Roman"/>
          <w:b w:val="0"/>
          <w:color w:val="auto"/>
        </w:rPr>
        <w:t xml:space="preserve">Medidores </w:t>
      </w:r>
      <w:r w:rsidR="00324F4A">
        <w:rPr>
          <w:rFonts w:cs="Times New Roman"/>
          <w:b w:val="0"/>
          <w:color w:val="auto"/>
        </w:rPr>
        <w:t xml:space="preserve">de Fluido </w:t>
      </w:r>
      <w:r>
        <w:rPr>
          <w:rFonts w:cs="Times New Roman"/>
          <w:b w:val="0"/>
          <w:color w:val="auto"/>
        </w:rPr>
        <w:t>Multifásicos</w:t>
      </w:r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r>
        <w:rPr>
          <w:rFonts w:cs="Times New Roman"/>
          <w:b w:val="0"/>
          <w:color w:val="auto"/>
        </w:rPr>
        <w:t xml:space="preserve"> </w:t>
      </w:r>
    </w:p>
    <w:p w:rsidR="00F84361" w:rsidRDefault="00F84361" w:rsidP="00F84361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agente regulado deve realizar testes de desempenho no </w:t>
      </w:r>
      <w:r w:rsidR="00BE1910">
        <w:rPr>
          <w:rFonts w:ascii="Times New Roman" w:hAnsi="Times New Roman"/>
          <w:sz w:val="24"/>
        </w:rPr>
        <w:t xml:space="preserve">sistema de medição e no </w:t>
      </w:r>
      <w:r>
        <w:rPr>
          <w:rFonts w:ascii="Times New Roman" w:hAnsi="Times New Roman"/>
          <w:sz w:val="24"/>
        </w:rPr>
        <w:t xml:space="preserve">medidor </w:t>
      </w:r>
      <w:r w:rsidR="00324F4A">
        <w:rPr>
          <w:rFonts w:ascii="Times New Roman" w:hAnsi="Times New Roman"/>
          <w:sz w:val="24"/>
        </w:rPr>
        <w:t xml:space="preserve">de fluido </w:t>
      </w:r>
      <w:r>
        <w:rPr>
          <w:rFonts w:ascii="Times New Roman" w:hAnsi="Times New Roman"/>
          <w:sz w:val="24"/>
        </w:rPr>
        <w:t>multifásico</w:t>
      </w:r>
      <w:r w:rsidR="000902B2">
        <w:rPr>
          <w:rFonts w:ascii="Times New Roman" w:hAnsi="Times New Roman"/>
          <w:sz w:val="24"/>
        </w:rPr>
        <w:t xml:space="preserve"> para aprovação do projeto dos sistemas de medição de fluido multifásico a que se refere o item </w:t>
      </w:r>
      <w:proofErr w:type="gramStart"/>
      <w:r w:rsidR="000902B2">
        <w:rPr>
          <w:rFonts w:ascii="Times New Roman" w:hAnsi="Times New Roman"/>
          <w:sz w:val="24"/>
        </w:rPr>
        <w:t>5</w:t>
      </w:r>
      <w:proofErr w:type="gramEnd"/>
      <w:r w:rsidR="000902B2">
        <w:rPr>
          <w:rFonts w:ascii="Times New Roman" w:hAnsi="Times New Roman"/>
          <w:sz w:val="24"/>
        </w:rPr>
        <w:t xml:space="preserve"> deste Regulamento</w:t>
      </w:r>
      <w:r w:rsidR="00F87B6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1B38E2" w:rsidRDefault="001B38E2" w:rsidP="001B38E2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1B38E2" w:rsidRDefault="001B38E2" w:rsidP="001B38E2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testes de desempenho no </w:t>
      </w:r>
      <w:r w:rsidR="00BE1910">
        <w:rPr>
          <w:rFonts w:ascii="Times New Roman" w:hAnsi="Times New Roman"/>
          <w:sz w:val="24"/>
        </w:rPr>
        <w:t>sistema de medição ou medidor de fluido multifásico</w:t>
      </w:r>
      <w:r>
        <w:rPr>
          <w:rFonts w:ascii="Times New Roman" w:hAnsi="Times New Roman"/>
          <w:sz w:val="24"/>
        </w:rPr>
        <w:t xml:space="preserve"> deve</w:t>
      </w:r>
      <w:r w:rsidR="009C7388">
        <w:rPr>
          <w:rFonts w:ascii="Times New Roman" w:hAnsi="Times New Roman"/>
          <w:sz w:val="24"/>
        </w:rPr>
        <w:t>m ser realizados em laboratório</w:t>
      </w:r>
      <w:r>
        <w:rPr>
          <w:rFonts w:ascii="Times New Roman" w:hAnsi="Times New Roman"/>
          <w:sz w:val="24"/>
        </w:rPr>
        <w:t xml:space="preserve"> independente.</w:t>
      </w:r>
    </w:p>
    <w:p w:rsidR="001B38E2" w:rsidRDefault="001B38E2" w:rsidP="001B38E2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F84361" w:rsidRDefault="00F84361" w:rsidP="00F84361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relatório com os resultados do teste de desempenho do medidor </w:t>
      </w:r>
      <w:r w:rsidR="00324F4A">
        <w:rPr>
          <w:rFonts w:ascii="Times New Roman" w:hAnsi="Times New Roman"/>
          <w:sz w:val="24"/>
        </w:rPr>
        <w:t xml:space="preserve">de fluido </w:t>
      </w:r>
      <w:r>
        <w:rPr>
          <w:rFonts w:ascii="Times New Roman" w:hAnsi="Times New Roman"/>
          <w:sz w:val="24"/>
        </w:rPr>
        <w:t>multifásico deve conter</w:t>
      </w:r>
      <w:r w:rsidR="00F87B6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D33F1">
        <w:rPr>
          <w:rFonts w:ascii="Times New Roman" w:hAnsi="Times New Roman"/>
          <w:sz w:val="24"/>
        </w:rPr>
        <w:t>no mínimo</w:t>
      </w:r>
      <w:r>
        <w:rPr>
          <w:rFonts w:ascii="Times New Roman" w:hAnsi="Times New Roman"/>
          <w:sz w:val="24"/>
        </w:rPr>
        <w:t>:</w:t>
      </w:r>
    </w:p>
    <w:p w:rsidR="00F84361" w:rsidRDefault="00F84361" w:rsidP="00F84361">
      <w:pPr>
        <w:pStyle w:val="PargrafodaLista"/>
      </w:pPr>
    </w:p>
    <w:p w:rsidR="00F84361" w:rsidRDefault="00F84361" w:rsidP="008012E9">
      <w:pPr>
        <w:pStyle w:val="PargrafodaLista"/>
        <w:jc w:val="both"/>
      </w:pPr>
      <w:r>
        <w:t xml:space="preserve">a) </w:t>
      </w:r>
      <w:r w:rsidR="00F33939">
        <w:t>I</w:t>
      </w:r>
      <w:r>
        <w:t>dentificação do relatório;</w:t>
      </w:r>
    </w:p>
    <w:p w:rsidR="00F84361" w:rsidRDefault="00F33939" w:rsidP="008012E9">
      <w:pPr>
        <w:pStyle w:val="PargrafodaLista"/>
        <w:jc w:val="both"/>
      </w:pPr>
      <w:r>
        <w:t>b) D</w:t>
      </w:r>
      <w:r w:rsidR="00F84361">
        <w:t>ata de emissão do relatório;</w:t>
      </w:r>
    </w:p>
    <w:p w:rsidR="00D044EF" w:rsidRDefault="00D044EF" w:rsidP="008012E9">
      <w:pPr>
        <w:pStyle w:val="PargrafodaLista"/>
        <w:jc w:val="both"/>
      </w:pPr>
      <w:r>
        <w:t xml:space="preserve">c) </w:t>
      </w:r>
      <w:r w:rsidR="00F33939">
        <w:t>Id</w:t>
      </w:r>
      <w:r>
        <w:t>entificação do modelo e número de série do medidor de fluido multifásico testado;</w:t>
      </w:r>
    </w:p>
    <w:p w:rsidR="00F84361" w:rsidRDefault="00D044EF" w:rsidP="008012E9">
      <w:pPr>
        <w:pStyle w:val="PargrafodaLista"/>
        <w:jc w:val="both"/>
      </w:pPr>
      <w:r>
        <w:t>d</w:t>
      </w:r>
      <w:r w:rsidR="00F84361">
        <w:t xml:space="preserve">) </w:t>
      </w:r>
      <w:r w:rsidR="00F33939">
        <w:t>P</w:t>
      </w:r>
      <w:r w:rsidR="00F84361">
        <w:t>eríodo de realização do teste;</w:t>
      </w:r>
    </w:p>
    <w:p w:rsidR="00AD21DE" w:rsidRDefault="00D044EF" w:rsidP="008012E9">
      <w:pPr>
        <w:pStyle w:val="PargrafodaLista"/>
        <w:jc w:val="both"/>
      </w:pPr>
      <w:r>
        <w:t>e</w:t>
      </w:r>
      <w:r w:rsidR="00F33939">
        <w:t>) C</w:t>
      </w:r>
      <w:r w:rsidR="00AD21DE">
        <w:t>ondições de contorno do teste</w:t>
      </w:r>
      <w:r w:rsidR="00545228">
        <w:t>: G</w:t>
      </w:r>
      <w:r w:rsidR="00E13AF0">
        <w:t>V</w:t>
      </w:r>
      <w:r w:rsidR="00545228">
        <w:t>F</w:t>
      </w:r>
      <w:r w:rsidR="00E13AF0">
        <w:t xml:space="preserve">, salinidade, BSW, vazão mássica e volumétrica de cada fluido, </w:t>
      </w:r>
      <w:r w:rsidR="00F72A25">
        <w:t>pressão mínima e máxima, temperatura mínima e máxima</w:t>
      </w:r>
      <w:r w:rsidR="00AD21DE">
        <w:t>;</w:t>
      </w:r>
    </w:p>
    <w:p w:rsidR="00F72A25" w:rsidRDefault="00D044EF" w:rsidP="008012E9">
      <w:pPr>
        <w:pStyle w:val="PargrafodaLista"/>
        <w:jc w:val="both"/>
      </w:pPr>
      <w:r>
        <w:t>f</w:t>
      </w:r>
      <w:r w:rsidR="00F72A25">
        <w:t xml:space="preserve">) </w:t>
      </w:r>
      <w:r w:rsidR="00F33939">
        <w:t>L</w:t>
      </w:r>
      <w:r w:rsidR="00F72A25">
        <w:t>imites de massa específica e viscosidade din</w:t>
      </w:r>
      <w:r w:rsidR="00651F17">
        <w:t>âmica dos fluidos</w:t>
      </w:r>
      <w:r w:rsidR="00F72A25">
        <w:t xml:space="preserve"> medidos;</w:t>
      </w:r>
    </w:p>
    <w:p w:rsidR="00F84361" w:rsidRDefault="00D044EF" w:rsidP="008012E9">
      <w:pPr>
        <w:pStyle w:val="PargrafodaLista"/>
        <w:jc w:val="both"/>
      </w:pPr>
      <w:r>
        <w:t>g</w:t>
      </w:r>
      <w:r w:rsidR="00F84361">
        <w:t>)</w:t>
      </w:r>
      <w:r w:rsidR="00F33939">
        <w:t xml:space="preserve"> L</w:t>
      </w:r>
      <w:r w:rsidR="00AD21DE">
        <w:t>imites operacionais testados</w:t>
      </w:r>
      <w:r w:rsidR="00F84361">
        <w:t>;</w:t>
      </w:r>
    </w:p>
    <w:p w:rsidR="00F84361" w:rsidRDefault="00D044EF" w:rsidP="008012E9">
      <w:pPr>
        <w:pStyle w:val="PargrafodaLista"/>
        <w:jc w:val="both"/>
      </w:pPr>
      <w:r>
        <w:t>h</w:t>
      </w:r>
      <w:r w:rsidR="00F84361">
        <w:t>)</w:t>
      </w:r>
      <w:r w:rsidR="00F33939">
        <w:t xml:space="preserve"> L</w:t>
      </w:r>
      <w:r w:rsidR="00AD21DE">
        <w:t>imites máximos e mínimos dos desvios em relação ao padrão para cada fluido</w:t>
      </w:r>
      <w:r w:rsidR="00651F17">
        <w:t xml:space="preserve"> e para gases e líquidos</w:t>
      </w:r>
      <w:r w:rsidR="00F84361">
        <w:t>;</w:t>
      </w:r>
    </w:p>
    <w:p w:rsidR="00D044EF" w:rsidRDefault="00D044EF" w:rsidP="008012E9">
      <w:pPr>
        <w:pStyle w:val="PargrafodaLista"/>
        <w:jc w:val="both"/>
      </w:pPr>
      <w:r>
        <w:t xml:space="preserve">i) </w:t>
      </w:r>
      <w:r w:rsidR="00F33939">
        <w:t>V</w:t>
      </w:r>
      <w:r>
        <w:t xml:space="preserve">ersão do </w:t>
      </w:r>
      <w:r>
        <w:rPr>
          <w:i/>
          <w:iCs/>
        </w:rPr>
        <w:t xml:space="preserve">software </w:t>
      </w:r>
      <w:r>
        <w:t>utilizado no medidor de fluido multifásico;</w:t>
      </w:r>
    </w:p>
    <w:p w:rsidR="00D044EF" w:rsidRDefault="00D044EF" w:rsidP="008012E9">
      <w:pPr>
        <w:pStyle w:val="PargrafodaLista"/>
        <w:jc w:val="both"/>
      </w:pPr>
      <w:r>
        <w:t xml:space="preserve">j) </w:t>
      </w:r>
      <w:r w:rsidR="00F33939">
        <w:t>D</w:t>
      </w:r>
      <w:r w:rsidR="00B54231">
        <w:t>ados PVT utilizados no teste;</w:t>
      </w:r>
    </w:p>
    <w:p w:rsidR="00B065D2" w:rsidRDefault="00D044EF" w:rsidP="008012E9">
      <w:pPr>
        <w:pStyle w:val="PargrafodaLista"/>
        <w:jc w:val="both"/>
      </w:pPr>
      <w:r>
        <w:t>k</w:t>
      </w:r>
      <w:r w:rsidR="00F33939">
        <w:t>) M</w:t>
      </w:r>
      <w:r w:rsidR="00B065D2" w:rsidRPr="005E3B02">
        <w:t>emorial descritivo dos sistemas de medição</w:t>
      </w:r>
      <w:r w:rsidR="00B065D2">
        <w:t xml:space="preserve"> utilizados como padrão para os testes;</w:t>
      </w:r>
    </w:p>
    <w:p w:rsidR="006F22E9" w:rsidRDefault="005379DA" w:rsidP="008012E9">
      <w:pPr>
        <w:pStyle w:val="PargrafodaLista"/>
        <w:jc w:val="both"/>
      </w:pPr>
      <w:r>
        <w:t>l</w:t>
      </w:r>
      <w:r w:rsidR="006F22E9">
        <w:t>) Resul</w:t>
      </w:r>
      <w:r w:rsidR="00120D0C">
        <w:t>tados e conclusões dos testes;</w:t>
      </w:r>
    </w:p>
    <w:p w:rsidR="00F84361" w:rsidRDefault="005379DA" w:rsidP="008012E9">
      <w:pPr>
        <w:pStyle w:val="PargrafodaLista"/>
        <w:jc w:val="both"/>
      </w:pPr>
      <w:r>
        <w:t>m</w:t>
      </w:r>
      <w:r w:rsidR="00F84361">
        <w:t>)</w:t>
      </w:r>
      <w:r w:rsidR="00AD21DE">
        <w:t xml:space="preserve"> </w:t>
      </w:r>
      <w:r w:rsidR="00F33939">
        <w:t>O</w:t>
      </w:r>
      <w:r w:rsidR="00AD21DE">
        <w:t>bservações e informações complementares</w:t>
      </w:r>
      <w:r w:rsidR="00B065D2">
        <w:t>.</w:t>
      </w:r>
    </w:p>
    <w:p w:rsidR="005379DA" w:rsidRDefault="005379DA" w:rsidP="005379DA">
      <w:pPr>
        <w:pStyle w:val="PargrafodaLista"/>
        <w:jc w:val="both"/>
      </w:pPr>
      <w:r>
        <w:t xml:space="preserve">n) Identificação </w:t>
      </w:r>
      <w:proofErr w:type="gramStart"/>
      <w:r>
        <w:t>do(</w:t>
      </w:r>
      <w:proofErr w:type="gramEnd"/>
      <w:r>
        <w:t>s) responsável(is) pelo relatório;</w:t>
      </w:r>
    </w:p>
    <w:p w:rsidR="00F84361" w:rsidRDefault="00F84361" w:rsidP="00F84361">
      <w:pPr>
        <w:pStyle w:val="PargrafodaLista"/>
      </w:pPr>
    </w:p>
    <w:p w:rsidR="009F05EA" w:rsidRDefault="009F05EA" w:rsidP="00F84361">
      <w:pPr>
        <w:pStyle w:val="Estilo2"/>
        <w:ind w:left="0"/>
        <w:rPr>
          <w:rFonts w:ascii="Times New Roman" w:hAnsi="Times New Roman"/>
          <w:sz w:val="24"/>
        </w:rPr>
      </w:pPr>
      <w:r w:rsidRPr="00F84361">
        <w:rPr>
          <w:rFonts w:ascii="Times New Roman" w:hAnsi="Times New Roman"/>
          <w:sz w:val="24"/>
        </w:rPr>
        <w:t xml:space="preserve">O agente regulado deve </w:t>
      </w:r>
      <w:r w:rsidR="00802CF1">
        <w:rPr>
          <w:rFonts w:ascii="Times New Roman" w:hAnsi="Times New Roman"/>
          <w:sz w:val="24"/>
        </w:rPr>
        <w:t xml:space="preserve">enviar </w:t>
      </w:r>
      <w:r w:rsidR="0074594A">
        <w:rPr>
          <w:rFonts w:ascii="Times New Roman" w:hAnsi="Times New Roman"/>
          <w:sz w:val="24"/>
        </w:rPr>
        <w:t xml:space="preserve">para a ANP </w:t>
      </w:r>
      <w:r w:rsidR="00802CF1">
        <w:rPr>
          <w:rFonts w:ascii="Times New Roman" w:hAnsi="Times New Roman"/>
          <w:sz w:val="24"/>
        </w:rPr>
        <w:t xml:space="preserve">o relatório com os resultados </w:t>
      </w:r>
      <w:r w:rsidRPr="00F84361">
        <w:rPr>
          <w:rFonts w:ascii="Times New Roman" w:hAnsi="Times New Roman"/>
          <w:sz w:val="24"/>
        </w:rPr>
        <w:t xml:space="preserve">dos </w:t>
      </w:r>
      <w:r w:rsidR="00C12912">
        <w:rPr>
          <w:rFonts w:ascii="Times New Roman" w:hAnsi="Times New Roman"/>
          <w:sz w:val="24"/>
        </w:rPr>
        <w:t xml:space="preserve">testes dos </w:t>
      </w:r>
      <w:r w:rsidR="00CE5811" w:rsidRPr="00F84361">
        <w:rPr>
          <w:rFonts w:ascii="Times New Roman" w:hAnsi="Times New Roman"/>
          <w:sz w:val="24"/>
        </w:rPr>
        <w:t xml:space="preserve">medidores </w:t>
      </w:r>
      <w:r w:rsidR="00324F4A">
        <w:rPr>
          <w:rFonts w:ascii="Times New Roman" w:hAnsi="Times New Roman"/>
          <w:sz w:val="24"/>
        </w:rPr>
        <w:t xml:space="preserve">de fluido </w:t>
      </w:r>
      <w:r w:rsidR="00CE5811" w:rsidRPr="00F84361">
        <w:rPr>
          <w:rFonts w:ascii="Times New Roman" w:hAnsi="Times New Roman"/>
          <w:sz w:val="24"/>
        </w:rPr>
        <w:t xml:space="preserve">multifásicos </w:t>
      </w:r>
      <w:r w:rsidR="00802CF1">
        <w:rPr>
          <w:rFonts w:ascii="Times New Roman" w:hAnsi="Times New Roman"/>
          <w:sz w:val="24"/>
        </w:rPr>
        <w:t>que pretende utilizar em projeto de sistemas de medição de fluido multifásico</w:t>
      </w:r>
      <w:r w:rsidR="00CE5811" w:rsidRPr="00F84361">
        <w:rPr>
          <w:rFonts w:ascii="Times New Roman" w:hAnsi="Times New Roman"/>
          <w:sz w:val="24"/>
        </w:rPr>
        <w:t>.</w:t>
      </w:r>
      <w:bookmarkEnd w:id="788"/>
      <w:bookmarkEnd w:id="789"/>
      <w:bookmarkEnd w:id="790"/>
    </w:p>
    <w:p w:rsidR="0074594A" w:rsidRDefault="0074594A" w:rsidP="0074594A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6217ED" w:rsidRDefault="006217ED" w:rsidP="006217ED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sistemas de medição de fluido multifásico</w:t>
      </w:r>
      <w:r w:rsidRPr="008349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devem </w:t>
      </w:r>
      <w:r w:rsidRPr="0083490C">
        <w:rPr>
          <w:rFonts w:ascii="Times New Roman" w:hAnsi="Times New Roman"/>
          <w:sz w:val="24"/>
        </w:rPr>
        <w:t xml:space="preserve">testados nas </w:t>
      </w:r>
      <w:r>
        <w:rPr>
          <w:rFonts w:ascii="Times New Roman" w:hAnsi="Times New Roman"/>
          <w:sz w:val="24"/>
        </w:rPr>
        <w:t xml:space="preserve">mesmas </w:t>
      </w:r>
      <w:r w:rsidRPr="0083490C">
        <w:rPr>
          <w:rFonts w:ascii="Times New Roman" w:hAnsi="Times New Roman"/>
          <w:sz w:val="24"/>
        </w:rPr>
        <w:t>condições operacionais</w:t>
      </w:r>
      <w:r>
        <w:rPr>
          <w:rFonts w:ascii="Times New Roman" w:hAnsi="Times New Roman"/>
          <w:sz w:val="24"/>
        </w:rPr>
        <w:t xml:space="preserve"> em</w:t>
      </w:r>
      <w:r w:rsidRPr="0083490C">
        <w:rPr>
          <w:rFonts w:ascii="Times New Roman" w:hAnsi="Times New Roman"/>
          <w:sz w:val="24"/>
        </w:rPr>
        <w:t xml:space="preserve"> que </w:t>
      </w:r>
      <w:r>
        <w:rPr>
          <w:rFonts w:ascii="Times New Roman" w:hAnsi="Times New Roman"/>
          <w:sz w:val="24"/>
        </w:rPr>
        <w:t>serão utilizados, para aqueles projetos de sistemas de medição de fluido multifásico que serão submetidos para aprovação da ANP.</w:t>
      </w:r>
    </w:p>
    <w:p w:rsidR="006217ED" w:rsidRDefault="006217ED" w:rsidP="006217ED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6217ED" w:rsidRDefault="006217ED" w:rsidP="006217ED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ANP poderá, mediante fundamentação técnica </w:t>
      </w:r>
      <w:r w:rsidR="007050D3">
        <w:rPr>
          <w:rFonts w:ascii="Times New Roman" w:hAnsi="Times New Roman"/>
          <w:sz w:val="24"/>
        </w:rPr>
        <w:t xml:space="preserve">que evidencie que o sistema de medição atende as condições previstas, </w:t>
      </w:r>
      <w:r>
        <w:rPr>
          <w:rFonts w:ascii="Times New Roman" w:hAnsi="Times New Roman"/>
          <w:sz w:val="24"/>
        </w:rPr>
        <w:t xml:space="preserve">a ser encaminhada com o projeto a que se refere o item </w:t>
      </w:r>
      <w:proofErr w:type="gramStart"/>
      <w:r>
        <w:rPr>
          <w:rFonts w:ascii="Times New Roman" w:hAnsi="Times New Roman"/>
          <w:sz w:val="24"/>
        </w:rPr>
        <w:t>5</w:t>
      </w:r>
      <w:proofErr w:type="gramEnd"/>
      <w:r w:rsidR="007050D3">
        <w:rPr>
          <w:rFonts w:ascii="Times New Roman" w:hAnsi="Times New Roman"/>
          <w:sz w:val="24"/>
        </w:rPr>
        <w:t xml:space="preserve"> deste Regulamento,</w:t>
      </w:r>
      <w:r>
        <w:rPr>
          <w:rFonts w:ascii="Times New Roman" w:hAnsi="Times New Roman"/>
          <w:sz w:val="24"/>
        </w:rPr>
        <w:t xml:space="preserve"> aprovar projetos de sistemas de medição de fluido multifásico</w:t>
      </w:r>
      <w:r w:rsidR="007050D3">
        <w:rPr>
          <w:rFonts w:ascii="Times New Roman" w:hAnsi="Times New Roman"/>
          <w:sz w:val="24"/>
        </w:rPr>
        <w:t xml:space="preserve"> testado em condições operacionais diferentes daquelas em q</w:t>
      </w:r>
      <w:r>
        <w:rPr>
          <w:rFonts w:ascii="Times New Roman" w:hAnsi="Times New Roman"/>
          <w:sz w:val="24"/>
        </w:rPr>
        <w:t>ue serão utilizados</w:t>
      </w:r>
      <w:r w:rsidRPr="0083490C">
        <w:rPr>
          <w:rFonts w:ascii="Times New Roman" w:hAnsi="Times New Roman"/>
          <w:sz w:val="24"/>
        </w:rPr>
        <w:t>.</w:t>
      </w:r>
    </w:p>
    <w:p w:rsidR="006217ED" w:rsidRDefault="006217ED" w:rsidP="007050D3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F113EA" w:rsidRDefault="00F113EA" w:rsidP="0074594A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026003" w:rsidRDefault="00026003" w:rsidP="00026003">
      <w:pPr>
        <w:pStyle w:val="anp1"/>
        <w:ind w:left="0"/>
        <w:rPr>
          <w:color w:val="auto"/>
        </w:rPr>
      </w:pPr>
      <w:bookmarkStart w:id="797" w:name="_Toc409290791"/>
      <w:r>
        <w:rPr>
          <w:color w:val="auto"/>
        </w:rPr>
        <w:t>DOCUMENTAÇÃO DOS SISTEMAS DE MEDIÇÃO DE FLUIDO MULTIFÁSICO</w:t>
      </w:r>
      <w:bookmarkEnd w:id="797"/>
    </w:p>
    <w:p w:rsidR="00026003" w:rsidRDefault="00026003" w:rsidP="00026003">
      <w:pPr>
        <w:pStyle w:val="anp2"/>
        <w:numPr>
          <w:ilvl w:val="0"/>
          <w:numId w:val="0"/>
        </w:numPr>
        <w:rPr>
          <w:rFonts w:cs="Times New Roman"/>
          <w:b w:val="0"/>
          <w:color w:val="auto"/>
        </w:rPr>
      </w:pPr>
    </w:p>
    <w:p w:rsidR="00026003" w:rsidRPr="00802D71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798" w:name="_Toc408570824"/>
      <w:bookmarkStart w:id="799" w:name="_Toc409177360"/>
      <w:bookmarkStart w:id="800" w:name="_Toc409290792"/>
      <w:r w:rsidRPr="00802D71">
        <w:rPr>
          <w:rFonts w:cs="Times New Roman"/>
          <w:b w:val="0"/>
          <w:color w:val="auto"/>
        </w:rPr>
        <w:t xml:space="preserve">O agente regulado deve </w:t>
      </w:r>
      <w:r>
        <w:rPr>
          <w:rFonts w:cs="Times New Roman"/>
          <w:b w:val="0"/>
          <w:color w:val="auto"/>
        </w:rPr>
        <w:t>apresentar para aprovação da ANP</w:t>
      </w:r>
      <w:r w:rsidRPr="00802D71">
        <w:rPr>
          <w:rFonts w:cs="Times New Roman"/>
          <w:b w:val="0"/>
          <w:color w:val="auto"/>
        </w:rPr>
        <w:t xml:space="preserve"> os seguintes documentos</w:t>
      </w:r>
      <w:r>
        <w:rPr>
          <w:rFonts w:cs="Times New Roman"/>
          <w:b w:val="0"/>
          <w:color w:val="auto"/>
        </w:rPr>
        <w:t>:</w:t>
      </w:r>
      <w:bookmarkEnd w:id="798"/>
      <w:bookmarkEnd w:id="799"/>
      <w:bookmarkEnd w:id="800"/>
      <w:r w:rsidRPr="00802D71">
        <w:rPr>
          <w:rFonts w:cs="Times New Roman"/>
          <w:b w:val="0"/>
          <w:color w:val="auto"/>
        </w:rPr>
        <w:t xml:space="preserve"> </w:t>
      </w: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Projeto de sistemas de medição de fluido multifásico;</w:t>
      </w:r>
    </w:p>
    <w:p w:rsidR="00026003" w:rsidRDefault="00026003" w:rsidP="00026003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Plano de verificação de desempenho do medidor de fluido multifásico;</w:t>
      </w:r>
    </w:p>
    <w:p w:rsidR="00026003" w:rsidRDefault="00026003" w:rsidP="00026003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Plano de coleta de amostra de fluido multifásico;</w:t>
      </w:r>
    </w:p>
    <w:p w:rsidR="00026003" w:rsidRDefault="00026003" w:rsidP="00026003">
      <w:pPr>
        <w:pStyle w:val="PargrafodaLista"/>
      </w:pP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Plano de atualização de dados PVT;</w:t>
      </w:r>
    </w:p>
    <w:p w:rsidR="00026003" w:rsidRDefault="00026003" w:rsidP="00026003">
      <w:pPr>
        <w:pStyle w:val="PargrafodaLista"/>
      </w:pP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Plano de comissionamento dos sistemas de medição de fluido multifásico;</w:t>
      </w:r>
    </w:p>
    <w:p w:rsidR="00026003" w:rsidRDefault="00026003" w:rsidP="00026003">
      <w:pPr>
        <w:pStyle w:val="PargrafodaLista"/>
      </w:pP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 w:rsidRPr="008970D3">
        <w:rPr>
          <w:rFonts w:ascii="Times New Roman" w:hAnsi="Times New Roman"/>
          <w:sz w:val="24"/>
        </w:rPr>
        <w:t>Plano de ação</w:t>
      </w:r>
      <w:r>
        <w:rPr>
          <w:rFonts w:ascii="Times New Roman" w:hAnsi="Times New Roman"/>
          <w:sz w:val="24"/>
        </w:rPr>
        <w:t xml:space="preserve">, </w:t>
      </w:r>
      <w:r w:rsidRPr="00584E90">
        <w:rPr>
          <w:rFonts w:ascii="Times New Roman" w:hAnsi="Times New Roman"/>
          <w:sz w:val="24"/>
        </w:rPr>
        <w:t>para os casos de desenquadramento de variáveis medidas ou calculadas pelos medidores de fluido multifásico</w:t>
      </w:r>
      <w:r w:rsidRPr="008970D3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:rsidR="00026003" w:rsidRDefault="00026003" w:rsidP="00026003">
      <w:pPr>
        <w:pStyle w:val="PargrafodaLista"/>
      </w:pP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Plano de contingência, </w:t>
      </w:r>
      <w:r w:rsidRPr="00584E90">
        <w:rPr>
          <w:rFonts w:ascii="Times New Roman" w:hAnsi="Times New Roman"/>
          <w:sz w:val="24"/>
        </w:rPr>
        <w:t>para ser aplicado durante os casos de indisponibilidade parcial ou total dos medidores de fluido multifásico</w:t>
      </w:r>
      <w:r>
        <w:rPr>
          <w:rFonts w:ascii="Times New Roman" w:hAnsi="Times New Roman"/>
          <w:sz w:val="24"/>
        </w:rPr>
        <w:t>.</w:t>
      </w:r>
    </w:p>
    <w:p w:rsidR="00026003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01" w:name="_Toc408570825"/>
      <w:bookmarkStart w:id="802" w:name="_Toc409177361"/>
      <w:bookmarkStart w:id="803" w:name="_Toc409290793"/>
      <w:r w:rsidRPr="00802D71">
        <w:rPr>
          <w:rFonts w:cs="Times New Roman"/>
          <w:b w:val="0"/>
          <w:color w:val="auto"/>
        </w:rPr>
        <w:t xml:space="preserve">A coletânea dos documentos </w:t>
      </w:r>
      <w:r>
        <w:rPr>
          <w:rFonts w:cs="Times New Roman"/>
          <w:b w:val="0"/>
          <w:color w:val="auto"/>
        </w:rPr>
        <w:t xml:space="preserve">do item </w:t>
      </w:r>
      <w:r w:rsidR="0083490C">
        <w:rPr>
          <w:rFonts w:cs="Times New Roman"/>
          <w:b w:val="0"/>
          <w:color w:val="auto"/>
        </w:rPr>
        <w:t>4</w:t>
      </w:r>
      <w:r>
        <w:rPr>
          <w:rFonts w:cs="Times New Roman"/>
          <w:b w:val="0"/>
          <w:color w:val="auto"/>
        </w:rPr>
        <w:t>.1 será denominada Documentação dos Sistemas de Medição de Fluido Multifásico.</w:t>
      </w:r>
      <w:bookmarkEnd w:id="801"/>
      <w:bookmarkEnd w:id="802"/>
      <w:bookmarkEnd w:id="803"/>
    </w:p>
    <w:p w:rsidR="00026003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04" w:name="_Toc408570826"/>
      <w:bookmarkStart w:id="805" w:name="_Toc409177362"/>
      <w:bookmarkStart w:id="806" w:name="_Toc409290794"/>
      <w:r w:rsidRPr="00F87B4A">
        <w:rPr>
          <w:rFonts w:cs="Times New Roman"/>
          <w:b w:val="0"/>
          <w:color w:val="auto"/>
        </w:rPr>
        <w:t>O agente regulado est</w:t>
      </w:r>
      <w:r w:rsidR="00C2381E">
        <w:rPr>
          <w:rFonts w:cs="Times New Roman"/>
          <w:b w:val="0"/>
          <w:color w:val="auto"/>
        </w:rPr>
        <w:t>á</w:t>
      </w:r>
      <w:r w:rsidRPr="00F87B4A">
        <w:rPr>
          <w:rFonts w:cs="Times New Roman"/>
          <w:b w:val="0"/>
          <w:color w:val="auto"/>
        </w:rPr>
        <w:t xml:space="preserve"> obrigado a cumprir os </w:t>
      </w:r>
      <w:r>
        <w:rPr>
          <w:rFonts w:cs="Times New Roman"/>
          <w:b w:val="0"/>
          <w:color w:val="auto"/>
        </w:rPr>
        <w:t>p</w:t>
      </w:r>
      <w:r w:rsidRPr="00F87B4A">
        <w:rPr>
          <w:rFonts w:cs="Times New Roman"/>
          <w:b w:val="0"/>
          <w:color w:val="auto"/>
        </w:rPr>
        <w:t>lanos dos sistemas de medição de fluido</w:t>
      </w:r>
      <w:r>
        <w:rPr>
          <w:rFonts w:cs="Times New Roman"/>
          <w:b w:val="0"/>
          <w:color w:val="auto"/>
        </w:rPr>
        <w:t xml:space="preserve"> multifásico aprovados pela ANP</w:t>
      </w:r>
      <w:r w:rsidRPr="00F87B4A">
        <w:rPr>
          <w:rFonts w:cs="Times New Roman"/>
          <w:b w:val="0"/>
          <w:color w:val="auto"/>
        </w:rPr>
        <w:t>.</w:t>
      </w:r>
      <w:bookmarkEnd w:id="804"/>
      <w:bookmarkEnd w:id="805"/>
      <w:bookmarkEnd w:id="806"/>
    </w:p>
    <w:p w:rsidR="00026003" w:rsidRPr="00F87B4A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07" w:name="_Toc408570827"/>
      <w:bookmarkStart w:id="808" w:name="_Toc409177363"/>
      <w:bookmarkStart w:id="809" w:name="_Toc409290795"/>
      <w:r>
        <w:rPr>
          <w:rFonts w:cs="Times New Roman"/>
          <w:b w:val="0"/>
          <w:color w:val="auto"/>
        </w:rPr>
        <w:t>O agente regulado não pode efetuar qualquer alteração na Documentação dos Sistemas de Medição de Fluido Multifásico sem prévia aprovação da ANP.</w:t>
      </w:r>
      <w:bookmarkEnd w:id="807"/>
      <w:bookmarkEnd w:id="808"/>
      <w:bookmarkEnd w:id="809"/>
    </w:p>
    <w:p w:rsidR="00026003" w:rsidRPr="00866EEF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10" w:name="_Toc408570828"/>
      <w:bookmarkStart w:id="811" w:name="_Toc409177364"/>
      <w:bookmarkStart w:id="812" w:name="_Toc409290796"/>
      <w:r>
        <w:rPr>
          <w:rFonts w:cs="Times New Roman"/>
          <w:b w:val="0"/>
          <w:color w:val="auto"/>
        </w:rPr>
        <w:t>A p</w:t>
      </w:r>
      <w:r w:rsidRPr="00866EEF">
        <w:rPr>
          <w:rFonts w:cs="Times New Roman"/>
          <w:b w:val="0"/>
          <w:color w:val="auto"/>
        </w:rPr>
        <w:t xml:space="preserve">roposta de plano de </w:t>
      </w:r>
      <w:r>
        <w:rPr>
          <w:rFonts w:cs="Times New Roman"/>
          <w:b w:val="0"/>
          <w:color w:val="auto"/>
        </w:rPr>
        <w:t>verificação do desempenho</w:t>
      </w:r>
      <w:r w:rsidRPr="00866EEF">
        <w:rPr>
          <w:rFonts w:cs="Times New Roman"/>
          <w:b w:val="0"/>
          <w:color w:val="auto"/>
        </w:rPr>
        <w:t xml:space="preserve"> do medidor de fluido multifásico com uma referência autorizada pela ANP, conforme o item </w:t>
      </w:r>
      <w:proofErr w:type="gramStart"/>
      <w:r w:rsidRPr="00866EEF">
        <w:rPr>
          <w:rFonts w:cs="Times New Roman"/>
          <w:b w:val="0"/>
          <w:color w:val="auto"/>
        </w:rPr>
        <w:t>5</w:t>
      </w:r>
      <w:proofErr w:type="gramEnd"/>
      <w:r w:rsidRPr="00866EEF">
        <w:rPr>
          <w:rFonts w:cs="Times New Roman"/>
          <w:b w:val="0"/>
          <w:color w:val="auto"/>
        </w:rPr>
        <w:t xml:space="preserve"> deste Regulamento</w:t>
      </w:r>
      <w:r>
        <w:rPr>
          <w:rFonts w:cs="Times New Roman"/>
          <w:b w:val="0"/>
          <w:color w:val="auto"/>
        </w:rPr>
        <w:t>, deve conter no mínimo</w:t>
      </w:r>
      <w:r w:rsidRPr="00866EEF">
        <w:rPr>
          <w:rFonts w:cs="Times New Roman"/>
          <w:b w:val="0"/>
          <w:color w:val="auto"/>
        </w:rPr>
        <w:t>:</w:t>
      </w:r>
      <w:bookmarkEnd w:id="810"/>
      <w:bookmarkEnd w:id="811"/>
      <w:bookmarkEnd w:id="812"/>
    </w:p>
    <w:p w:rsidR="00026003" w:rsidRDefault="00026003" w:rsidP="00026003">
      <w:pPr>
        <w:pStyle w:val="PargrafodaLista"/>
        <w:jc w:val="both"/>
      </w:pPr>
      <w:r>
        <w:t>a) Variáveis medidas e calculadas que serão monitoradas para a verificação do desempenho do medidor de fluido multifásico;</w:t>
      </w:r>
    </w:p>
    <w:p w:rsidR="00026003" w:rsidRDefault="00026003" w:rsidP="00026003">
      <w:pPr>
        <w:pStyle w:val="PargrafodaLista"/>
        <w:jc w:val="both"/>
      </w:pPr>
      <w:r>
        <w:t>b) Limites máximos e mínimos para as variáveis que serão monitoradas;</w:t>
      </w:r>
    </w:p>
    <w:p w:rsidR="00026003" w:rsidRDefault="00026003" w:rsidP="00026003">
      <w:pPr>
        <w:pStyle w:val="PargrafodaLista"/>
        <w:jc w:val="both"/>
      </w:pPr>
      <w:r>
        <w:t>c) Justificativa para a escolha das variáveis e dos limites propostos;</w:t>
      </w:r>
    </w:p>
    <w:p w:rsidR="00026003" w:rsidRDefault="00026003" w:rsidP="00026003">
      <w:pPr>
        <w:pStyle w:val="PargrafodaLista"/>
        <w:jc w:val="both"/>
      </w:pPr>
      <w:r>
        <w:t>d) D</w:t>
      </w:r>
      <w:r w:rsidRPr="00866EEF">
        <w:t xml:space="preserve">escrição detalhada da metodologia proposta de </w:t>
      </w:r>
      <w:r>
        <w:t>verificação de desempenho do medidor de fluido multifásico;</w:t>
      </w:r>
    </w:p>
    <w:p w:rsidR="00026003" w:rsidRDefault="00026003" w:rsidP="00026003">
      <w:pPr>
        <w:pStyle w:val="PargrafodaLista"/>
        <w:jc w:val="both"/>
      </w:pPr>
      <w:r>
        <w:t>e) Proposta de periodicidade de verificação de desempenho do medidor de fluido multifásico com a referência;</w:t>
      </w:r>
    </w:p>
    <w:p w:rsidR="00026003" w:rsidRDefault="00026003" w:rsidP="00026003">
      <w:pPr>
        <w:pStyle w:val="PargrafodaLista"/>
        <w:jc w:val="both"/>
      </w:pPr>
      <w:r>
        <w:t>f) J</w:t>
      </w:r>
      <w:r w:rsidRPr="00866EEF">
        <w:t xml:space="preserve">ustificativa </w:t>
      </w:r>
      <w:r>
        <w:t>para a proposta de periodicidade de verificação de desempenho do medidor de fluido multifásico com a referência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g) C</w:t>
      </w:r>
      <w:r w:rsidRPr="00866EEF">
        <w:t xml:space="preserve">ritérios objetivos </w:t>
      </w:r>
      <w:r>
        <w:t>para possível redução ou aumento da periodicidade de verificação do medidor de fluido multifásico com a referência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h) J</w:t>
      </w:r>
      <w:r w:rsidRPr="00866EEF">
        <w:t xml:space="preserve">ustificativa dos critérios escolhidos para a </w:t>
      </w:r>
      <w:r>
        <w:t>proposta de redução ou aumento da periodicidade de verificação de desempenho</w:t>
      </w:r>
      <w:r w:rsidRPr="00866EEF">
        <w:t>;</w:t>
      </w:r>
    </w:p>
    <w:p w:rsidR="00026003" w:rsidRDefault="00026003" w:rsidP="00026003">
      <w:pPr>
        <w:pStyle w:val="PargrafodaLista"/>
        <w:jc w:val="both"/>
      </w:pPr>
      <w:r>
        <w:t>i) J</w:t>
      </w:r>
      <w:r w:rsidRPr="00866EEF">
        <w:t>ustificativa para os pontos de corte na metodologia proposta</w:t>
      </w:r>
      <w:r>
        <w:t xml:space="preserve"> de redução ou aumento da periodicidade de verificação do medidor de fluido multifásico com a referência.</w:t>
      </w:r>
    </w:p>
    <w:p w:rsidR="00026003" w:rsidRPr="006F64D2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13" w:name="_Toc408570829"/>
      <w:bookmarkStart w:id="814" w:name="_Toc409177365"/>
      <w:bookmarkStart w:id="815" w:name="_Toc409290797"/>
      <w:r>
        <w:rPr>
          <w:rFonts w:cs="Times New Roman"/>
          <w:b w:val="0"/>
          <w:color w:val="auto"/>
        </w:rPr>
        <w:t>A p</w:t>
      </w:r>
      <w:r w:rsidRPr="00866EEF">
        <w:rPr>
          <w:rFonts w:cs="Times New Roman"/>
          <w:b w:val="0"/>
          <w:color w:val="auto"/>
        </w:rPr>
        <w:t xml:space="preserve">roposta de plano </w:t>
      </w:r>
      <w:r>
        <w:rPr>
          <w:rFonts w:cs="Times New Roman"/>
          <w:b w:val="0"/>
          <w:color w:val="auto"/>
        </w:rPr>
        <w:t>de coleta de amostra de fluido</w:t>
      </w:r>
      <w:r w:rsidRPr="00EF6F92">
        <w:rPr>
          <w:rFonts w:cs="Times New Roman"/>
          <w:b w:val="0"/>
          <w:color w:val="auto"/>
        </w:rPr>
        <w:t xml:space="preserve"> </w:t>
      </w:r>
      <w:r>
        <w:rPr>
          <w:rFonts w:cs="Times New Roman"/>
          <w:b w:val="0"/>
          <w:color w:val="auto"/>
        </w:rPr>
        <w:t>multifásico deve conter no mínimo:</w:t>
      </w:r>
      <w:bookmarkEnd w:id="813"/>
      <w:bookmarkEnd w:id="814"/>
      <w:bookmarkEnd w:id="815"/>
    </w:p>
    <w:p w:rsidR="00026003" w:rsidRPr="00866EEF" w:rsidRDefault="00026003" w:rsidP="00026003">
      <w:pPr>
        <w:pStyle w:val="PargrafodaLista"/>
        <w:jc w:val="both"/>
      </w:pPr>
      <w:r>
        <w:t>a) D</w:t>
      </w:r>
      <w:r w:rsidRPr="00866EEF">
        <w:t xml:space="preserve">escrição detalhada da metodologia proposta de </w:t>
      </w:r>
      <w:r>
        <w:t xml:space="preserve">periodicidade </w:t>
      </w:r>
      <w:r w:rsidRPr="00EF6F92">
        <w:t>de coleta de amostra de fluido</w:t>
      </w:r>
      <w:r>
        <w:t>;</w:t>
      </w:r>
    </w:p>
    <w:p w:rsidR="00026003" w:rsidRDefault="00026003" w:rsidP="00026003">
      <w:pPr>
        <w:pStyle w:val="PargrafodaLista"/>
        <w:jc w:val="both"/>
      </w:pPr>
      <w:r>
        <w:t>b) Critérios objetivos para a obrigatoriedade de col</w:t>
      </w:r>
      <w:r w:rsidR="00A47B84">
        <w:t>e</w:t>
      </w:r>
      <w:r>
        <w:t>ta de amostra de fluido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c) J</w:t>
      </w:r>
      <w:r w:rsidRPr="00866EEF">
        <w:t xml:space="preserve">ustificativa </w:t>
      </w:r>
      <w:r>
        <w:t xml:space="preserve">para a proposta de periodicidade </w:t>
      </w:r>
      <w:r w:rsidRPr="00EF6F92">
        <w:t>de coleta de amostra de fluido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d) J</w:t>
      </w:r>
      <w:r w:rsidRPr="00866EEF">
        <w:t xml:space="preserve">ustificativa dos critérios escolhidos para a </w:t>
      </w:r>
      <w:r>
        <w:t>coleta de amostra de fluido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e) J</w:t>
      </w:r>
      <w:r w:rsidRPr="00866EEF">
        <w:t>ustificativa para os pontos d</w:t>
      </w:r>
      <w:r>
        <w:t>e corte na metodologia proposta.</w:t>
      </w:r>
    </w:p>
    <w:p w:rsidR="00026003" w:rsidRPr="006F64D2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16" w:name="_Toc408570830"/>
      <w:bookmarkStart w:id="817" w:name="_Toc409177366"/>
      <w:bookmarkStart w:id="818" w:name="_Toc409290798"/>
      <w:r>
        <w:rPr>
          <w:rFonts w:cs="Times New Roman"/>
          <w:b w:val="0"/>
          <w:color w:val="auto"/>
        </w:rPr>
        <w:t>A p</w:t>
      </w:r>
      <w:r w:rsidRPr="00866EEF">
        <w:rPr>
          <w:rFonts w:cs="Times New Roman"/>
          <w:b w:val="0"/>
          <w:color w:val="auto"/>
        </w:rPr>
        <w:t xml:space="preserve">roposta de plano </w:t>
      </w:r>
      <w:r>
        <w:rPr>
          <w:rFonts w:cs="Times New Roman"/>
          <w:b w:val="0"/>
          <w:color w:val="auto"/>
        </w:rPr>
        <w:t>de atualização dos dados PVT deve conter no mínimo:</w:t>
      </w:r>
      <w:bookmarkEnd w:id="816"/>
      <w:bookmarkEnd w:id="817"/>
      <w:bookmarkEnd w:id="818"/>
    </w:p>
    <w:p w:rsidR="00026003" w:rsidRPr="00866EEF" w:rsidRDefault="00026003" w:rsidP="00026003">
      <w:pPr>
        <w:pStyle w:val="PargrafodaLista"/>
        <w:jc w:val="both"/>
      </w:pPr>
      <w:r>
        <w:t>a) D</w:t>
      </w:r>
      <w:r w:rsidRPr="00866EEF">
        <w:t xml:space="preserve">escrição detalhada da metodologia proposta de </w:t>
      </w:r>
      <w:r>
        <w:t>atualização dos dados PVT;</w:t>
      </w:r>
    </w:p>
    <w:p w:rsidR="00026003" w:rsidRPr="00866EEF" w:rsidRDefault="00026003" w:rsidP="00026003">
      <w:pPr>
        <w:pStyle w:val="PargrafodaLista"/>
        <w:jc w:val="both"/>
      </w:pPr>
      <w:r>
        <w:t>b) Critérios objetivos para a obrigatoriedade de atualização dos dados PVT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c) J</w:t>
      </w:r>
      <w:r w:rsidRPr="00866EEF">
        <w:t xml:space="preserve">ustificativa </w:t>
      </w:r>
      <w:r>
        <w:t>para a proposta de atualização dos dados PVT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d) J</w:t>
      </w:r>
      <w:r w:rsidRPr="00866EEF">
        <w:t xml:space="preserve">ustificativa dos critérios escolhidos para a </w:t>
      </w:r>
      <w:r>
        <w:t>atualização dos dados PVT</w:t>
      </w:r>
      <w:r w:rsidRPr="00866EEF">
        <w:t>;</w:t>
      </w:r>
    </w:p>
    <w:p w:rsidR="00026003" w:rsidRDefault="00026003" w:rsidP="00026003">
      <w:pPr>
        <w:pStyle w:val="PargrafodaLista"/>
        <w:jc w:val="both"/>
      </w:pPr>
      <w:r>
        <w:t>e) J</w:t>
      </w:r>
      <w:r w:rsidRPr="00866EEF">
        <w:t>ustificativa para os pontos d</w:t>
      </w:r>
      <w:r>
        <w:t>e corte na metodologia proposta.</w:t>
      </w:r>
    </w:p>
    <w:p w:rsidR="00026003" w:rsidRPr="00F35701" w:rsidRDefault="00026003" w:rsidP="00F35701">
      <w:pPr>
        <w:pStyle w:val="anp2"/>
        <w:ind w:left="0"/>
        <w:rPr>
          <w:rFonts w:cs="Times New Roman"/>
          <w:b w:val="0"/>
          <w:color w:val="auto"/>
        </w:rPr>
      </w:pPr>
      <w:bookmarkStart w:id="819" w:name="_Toc408570831"/>
      <w:bookmarkStart w:id="820" w:name="_Toc409177367"/>
      <w:bookmarkStart w:id="821" w:name="_Toc409290799"/>
      <w:r w:rsidRPr="00961774">
        <w:rPr>
          <w:rFonts w:cs="Times New Roman"/>
          <w:b w:val="0"/>
          <w:color w:val="auto"/>
        </w:rPr>
        <w:lastRenderedPageBreak/>
        <w:t xml:space="preserve">A proposta de plano de comissionamento dos </w:t>
      </w:r>
      <w:r>
        <w:rPr>
          <w:rFonts w:cs="Times New Roman"/>
          <w:b w:val="0"/>
          <w:color w:val="auto"/>
        </w:rPr>
        <w:t>sistemas de medição</w:t>
      </w:r>
      <w:r w:rsidRPr="00961774">
        <w:rPr>
          <w:rFonts w:cs="Times New Roman"/>
          <w:b w:val="0"/>
          <w:color w:val="auto"/>
        </w:rPr>
        <w:t xml:space="preserve"> de fluido multifásico</w:t>
      </w:r>
      <w:r w:rsidRPr="00F35701">
        <w:rPr>
          <w:rFonts w:cs="Times New Roman"/>
          <w:b w:val="0"/>
          <w:color w:val="auto"/>
        </w:rPr>
        <w:t xml:space="preserve"> deve conter no mínimo:</w:t>
      </w:r>
      <w:bookmarkEnd w:id="819"/>
      <w:bookmarkEnd w:id="820"/>
      <w:bookmarkEnd w:id="821"/>
    </w:p>
    <w:p w:rsidR="00026003" w:rsidRPr="00866EEF" w:rsidRDefault="00026003" w:rsidP="00026003">
      <w:pPr>
        <w:pStyle w:val="PargrafodaLista"/>
        <w:jc w:val="both"/>
      </w:pPr>
      <w:r>
        <w:t>a</w:t>
      </w:r>
      <w:r w:rsidRPr="00866EEF">
        <w:t xml:space="preserve">) </w:t>
      </w:r>
      <w:r>
        <w:t>D</w:t>
      </w:r>
      <w:r w:rsidRPr="00866EEF">
        <w:t>escrição detalhada da</w:t>
      </w:r>
      <w:r>
        <w:t>s etapas e da</w:t>
      </w:r>
      <w:r w:rsidRPr="00866EEF">
        <w:t xml:space="preserve"> metodologia proposta de </w:t>
      </w:r>
      <w:r>
        <w:t>realização do comissionamento dos sistemas de medição de fluido multifásico antes e após o início de operação;</w:t>
      </w:r>
    </w:p>
    <w:p w:rsidR="00026003" w:rsidRDefault="00026003" w:rsidP="00026003">
      <w:pPr>
        <w:pStyle w:val="PargrafodaLista"/>
        <w:jc w:val="both"/>
      </w:pPr>
      <w:r>
        <w:t>b) C</w:t>
      </w:r>
      <w:r w:rsidRPr="00866EEF">
        <w:t xml:space="preserve">ritérios objetivos </w:t>
      </w:r>
      <w:r>
        <w:t>para a caracterização do término do comissionamento dos sistemas de medição de fluido multifásico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c) J</w:t>
      </w:r>
      <w:r w:rsidRPr="00866EEF">
        <w:t xml:space="preserve">ustificativa </w:t>
      </w:r>
      <w:r>
        <w:t>para a proposta de comissionamento dos sistemas de medição de fluido multifásico</w:t>
      </w:r>
      <w:r w:rsidRPr="00866EEF">
        <w:t>;</w:t>
      </w:r>
    </w:p>
    <w:p w:rsidR="00026003" w:rsidRPr="00866EEF" w:rsidRDefault="00026003" w:rsidP="00026003">
      <w:pPr>
        <w:pStyle w:val="PargrafodaLista"/>
        <w:jc w:val="both"/>
      </w:pPr>
      <w:r>
        <w:t>d) J</w:t>
      </w:r>
      <w:r w:rsidRPr="00866EEF">
        <w:t xml:space="preserve">ustificativa dos critérios escolhidos para a </w:t>
      </w:r>
      <w:r>
        <w:t>caracterização do término do comissionamento</w:t>
      </w:r>
      <w:r w:rsidRPr="00866EEF">
        <w:t>;</w:t>
      </w:r>
    </w:p>
    <w:p w:rsidR="00026003" w:rsidRDefault="00026003" w:rsidP="00026003">
      <w:pPr>
        <w:pStyle w:val="PargrafodaLista"/>
        <w:jc w:val="both"/>
      </w:pPr>
      <w:r>
        <w:t>e) J</w:t>
      </w:r>
      <w:r w:rsidRPr="00866EEF">
        <w:t>ustificativa para os pontos de corte na metodologia proposta</w:t>
      </w:r>
      <w:r>
        <w:t xml:space="preserve"> </w:t>
      </w:r>
      <w:r w:rsidRPr="00866EEF">
        <w:t xml:space="preserve">para a </w:t>
      </w:r>
      <w:r>
        <w:t>caracterização do término do comissionamento dos sistemas de medição de fluido multifásico.</w:t>
      </w:r>
    </w:p>
    <w:p w:rsidR="00026003" w:rsidRPr="00961774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22" w:name="_Toc408570832"/>
      <w:bookmarkStart w:id="823" w:name="_Toc409177368"/>
      <w:bookmarkStart w:id="824" w:name="_Toc409290800"/>
      <w:r w:rsidRPr="00961774">
        <w:rPr>
          <w:rFonts w:cs="Times New Roman"/>
          <w:b w:val="0"/>
          <w:color w:val="auto"/>
        </w:rPr>
        <w:t>A proposta de plano de co</w:t>
      </w:r>
      <w:r>
        <w:rPr>
          <w:rFonts w:cs="Times New Roman"/>
          <w:b w:val="0"/>
          <w:color w:val="auto"/>
        </w:rPr>
        <w:t xml:space="preserve">ntingência para os casos de indisponibilidade parcial ou total </w:t>
      </w:r>
      <w:r w:rsidRPr="00961774">
        <w:rPr>
          <w:rFonts w:cs="Times New Roman"/>
          <w:b w:val="0"/>
          <w:color w:val="auto"/>
        </w:rPr>
        <w:t>dos medidores de fluido multifásico deve conter no mínimo:</w:t>
      </w:r>
      <w:bookmarkEnd w:id="822"/>
      <w:bookmarkEnd w:id="823"/>
      <w:bookmarkEnd w:id="824"/>
    </w:p>
    <w:p w:rsidR="00026003" w:rsidRDefault="00026003" w:rsidP="00026003">
      <w:pPr>
        <w:pStyle w:val="PargrafodaLista"/>
        <w:jc w:val="both"/>
      </w:pPr>
      <w:r>
        <w:t>a</w:t>
      </w:r>
      <w:r w:rsidRPr="00866EEF">
        <w:t xml:space="preserve">) </w:t>
      </w:r>
      <w:r>
        <w:t>D</w:t>
      </w:r>
      <w:r w:rsidRPr="00866EEF">
        <w:t xml:space="preserve">escrição detalhada da metodologia proposta de </w:t>
      </w:r>
      <w:r>
        <w:t>plano de contingência dos medidores de fluido multifásico;</w:t>
      </w:r>
    </w:p>
    <w:p w:rsidR="00026003" w:rsidRDefault="00026003" w:rsidP="00026003">
      <w:pPr>
        <w:pStyle w:val="PargrafodaLista"/>
        <w:jc w:val="both"/>
      </w:pPr>
      <w:r>
        <w:t>b) C</w:t>
      </w:r>
      <w:r w:rsidRPr="00866EEF">
        <w:t xml:space="preserve">ritérios objetivos </w:t>
      </w:r>
      <w:r>
        <w:t>para a aplicação do plano de contingência dos medidores de fluido multifásico</w:t>
      </w:r>
      <w:r w:rsidRPr="00866EEF">
        <w:t>;</w:t>
      </w:r>
    </w:p>
    <w:p w:rsidR="00026003" w:rsidRDefault="00026003" w:rsidP="00026003">
      <w:pPr>
        <w:pStyle w:val="PargrafodaLista"/>
        <w:jc w:val="both"/>
      </w:pPr>
      <w:r>
        <w:t>c) J</w:t>
      </w:r>
      <w:r w:rsidRPr="00866EEF">
        <w:t xml:space="preserve">ustificativa </w:t>
      </w:r>
      <w:r>
        <w:t>para a os critérios propostos para o plano de contingência</w:t>
      </w:r>
      <w:r w:rsidR="0083490C">
        <w:t>.</w:t>
      </w:r>
    </w:p>
    <w:p w:rsidR="00026003" w:rsidRDefault="00026003" w:rsidP="00026003">
      <w:pPr>
        <w:pStyle w:val="PargrafodaLista"/>
      </w:pPr>
    </w:p>
    <w:p w:rsidR="00026003" w:rsidRPr="00F113EA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25" w:name="_Toc408570833"/>
      <w:bookmarkStart w:id="826" w:name="_Toc409177369"/>
      <w:bookmarkStart w:id="827" w:name="_Toc409290801"/>
      <w:r w:rsidRPr="00F113EA">
        <w:rPr>
          <w:rFonts w:cs="Times New Roman"/>
          <w:b w:val="0"/>
          <w:color w:val="auto"/>
        </w:rPr>
        <w:t xml:space="preserve">A ANP poderá solicitar documentos complementares além dos listados </w:t>
      </w:r>
      <w:r>
        <w:rPr>
          <w:rFonts w:cs="Times New Roman"/>
          <w:b w:val="0"/>
          <w:color w:val="auto"/>
        </w:rPr>
        <w:t xml:space="preserve">nos itens </w:t>
      </w:r>
      <w:r w:rsidR="0083490C">
        <w:rPr>
          <w:rFonts w:cs="Times New Roman"/>
          <w:b w:val="0"/>
          <w:color w:val="auto"/>
        </w:rPr>
        <w:t>4</w:t>
      </w:r>
      <w:r>
        <w:rPr>
          <w:rFonts w:cs="Times New Roman"/>
          <w:b w:val="0"/>
          <w:color w:val="auto"/>
        </w:rPr>
        <w:t>.</w:t>
      </w:r>
      <w:r w:rsidR="0018076A">
        <w:rPr>
          <w:rFonts w:cs="Times New Roman"/>
          <w:b w:val="0"/>
          <w:color w:val="auto"/>
        </w:rPr>
        <w:t>5</w:t>
      </w:r>
      <w:r>
        <w:rPr>
          <w:rFonts w:cs="Times New Roman"/>
          <w:b w:val="0"/>
          <w:color w:val="auto"/>
        </w:rPr>
        <w:t xml:space="preserve">, </w:t>
      </w:r>
      <w:r w:rsidR="0083490C">
        <w:rPr>
          <w:rFonts w:cs="Times New Roman"/>
          <w:b w:val="0"/>
          <w:color w:val="auto"/>
        </w:rPr>
        <w:t>4</w:t>
      </w:r>
      <w:r>
        <w:rPr>
          <w:rFonts w:cs="Times New Roman"/>
          <w:b w:val="0"/>
          <w:color w:val="auto"/>
        </w:rPr>
        <w:t>.</w:t>
      </w:r>
      <w:r w:rsidR="0018076A">
        <w:rPr>
          <w:rFonts w:cs="Times New Roman"/>
          <w:b w:val="0"/>
          <w:color w:val="auto"/>
        </w:rPr>
        <w:t>6</w:t>
      </w:r>
      <w:r>
        <w:rPr>
          <w:rFonts w:cs="Times New Roman"/>
          <w:b w:val="0"/>
          <w:color w:val="auto"/>
        </w:rPr>
        <w:t xml:space="preserve">, </w:t>
      </w:r>
      <w:r w:rsidR="0083490C">
        <w:rPr>
          <w:rFonts w:cs="Times New Roman"/>
          <w:b w:val="0"/>
          <w:color w:val="auto"/>
        </w:rPr>
        <w:t>4</w:t>
      </w:r>
      <w:r>
        <w:rPr>
          <w:rFonts w:cs="Times New Roman"/>
          <w:b w:val="0"/>
          <w:color w:val="auto"/>
        </w:rPr>
        <w:t>.</w:t>
      </w:r>
      <w:r w:rsidR="0018076A">
        <w:rPr>
          <w:rFonts w:cs="Times New Roman"/>
          <w:b w:val="0"/>
          <w:color w:val="auto"/>
        </w:rPr>
        <w:t>7</w:t>
      </w:r>
      <w:r>
        <w:rPr>
          <w:rFonts w:cs="Times New Roman"/>
          <w:b w:val="0"/>
          <w:color w:val="auto"/>
        </w:rPr>
        <w:t xml:space="preserve">, </w:t>
      </w:r>
      <w:r w:rsidR="0083490C">
        <w:rPr>
          <w:rFonts w:cs="Times New Roman"/>
          <w:b w:val="0"/>
          <w:color w:val="auto"/>
        </w:rPr>
        <w:t>4</w:t>
      </w:r>
      <w:r>
        <w:rPr>
          <w:rFonts w:cs="Times New Roman"/>
          <w:b w:val="0"/>
          <w:color w:val="auto"/>
        </w:rPr>
        <w:t>.</w:t>
      </w:r>
      <w:r w:rsidR="0018076A">
        <w:rPr>
          <w:rFonts w:cs="Times New Roman"/>
          <w:b w:val="0"/>
          <w:color w:val="auto"/>
        </w:rPr>
        <w:t>8</w:t>
      </w:r>
      <w:r>
        <w:rPr>
          <w:rFonts w:cs="Times New Roman"/>
          <w:b w:val="0"/>
          <w:color w:val="auto"/>
        </w:rPr>
        <w:t xml:space="preserve">, e </w:t>
      </w:r>
      <w:r w:rsidR="0083490C">
        <w:rPr>
          <w:rFonts w:cs="Times New Roman"/>
          <w:b w:val="0"/>
          <w:color w:val="auto"/>
        </w:rPr>
        <w:t>4</w:t>
      </w:r>
      <w:r>
        <w:rPr>
          <w:rFonts w:cs="Times New Roman"/>
          <w:b w:val="0"/>
          <w:color w:val="auto"/>
        </w:rPr>
        <w:t>.</w:t>
      </w:r>
      <w:r w:rsidR="0018076A">
        <w:rPr>
          <w:rFonts w:cs="Times New Roman"/>
          <w:b w:val="0"/>
          <w:color w:val="auto"/>
        </w:rPr>
        <w:t>9</w:t>
      </w:r>
      <w:r w:rsidRPr="00F113EA">
        <w:rPr>
          <w:rFonts w:cs="Times New Roman"/>
          <w:b w:val="0"/>
          <w:color w:val="auto"/>
        </w:rPr>
        <w:t>.</w:t>
      </w:r>
      <w:bookmarkEnd w:id="825"/>
      <w:bookmarkEnd w:id="826"/>
      <w:bookmarkEnd w:id="827"/>
    </w:p>
    <w:p w:rsidR="00026003" w:rsidRPr="00F113EA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28" w:name="_Toc408570834"/>
      <w:bookmarkStart w:id="829" w:name="_Toc409177370"/>
      <w:bookmarkStart w:id="830" w:name="_Toc409290802"/>
      <w:r w:rsidRPr="00F113EA">
        <w:rPr>
          <w:rFonts w:cs="Times New Roman"/>
          <w:b w:val="0"/>
          <w:color w:val="auto"/>
        </w:rPr>
        <w:t>Para aprovação do</w:t>
      </w:r>
      <w:r>
        <w:rPr>
          <w:rFonts w:cs="Times New Roman"/>
          <w:b w:val="0"/>
          <w:color w:val="auto"/>
        </w:rPr>
        <w:t>s planos de</w:t>
      </w:r>
      <w:r w:rsidR="00820EA7">
        <w:rPr>
          <w:rFonts w:cs="Times New Roman"/>
          <w:b w:val="0"/>
          <w:color w:val="auto"/>
        </w:rPr>
        <w:t xml:space="preserve"> que tratam os itens 4.1.2 à 4.1.7</w:t>
      </w:r>
      <w:r w:rsidRPr="00F113EA">
        <w:rPr>
          <w:rFonts w:cs="Times New Roman"/>
          <w:b w:val="0"/>
          <w:color w:val="auto"/>
        </w:rPr>
        <w:t xml:space="preserve"> a ANP pode</w:t>
      </w:r>
      <w:r>
        <w:rPr>
          <w:rFonts w:cs="Times New Roman"/>
          <w:b w:val="0"/>
          <w:color w:val="auto"/>
        </w:rPr>
        <w:t>rá</w:t>
      </w:r>
      <w:r w:rsidRPr="00F113EA">
        <w:rPr>
          <w:rFonts w:cs="Times New Roman"/>
          <w:b w:val="0"/>
          <w:color w:val="auto"/>
        </w:rPr>
        <w:t xml:space="preserve"> </w:t>
      </w:r>
      <w:r>
        <w:rPr>
          <w:rFonts w:cs="Times New Roman"/>
          <w:b w:val="0"/>
          <w:color w:val="auto"/>
        </w:rPr>
        <w:t>determinar</w:t>
      </w:r>
      <w:r w:rsidRPr="00F113EA">
        <w:rPr>
          <w:rFonts w:cs="Times New Roman"/>
          <w:b w:val="0"/>
          <w:color w:val="auto"/>
        </w:rPr>
        <w:t xml:space="preserve"> alterações para atender às exigências deste Regulamento</w:t>
      </w:r>
      <w:r>
        <w:rPr>
          <w:rFonts w:cs="Times New Roman"/>
          <w:b w:val="0"/>
          <w:color w:val="auto"/>
        </w:rPr>
        <w:t>.</w:t>
      </w:r>
      <w:bookmarkEnd w:id="828"/>
      <w:bookmarkEnd w:id="829"/>
      <w:bookmarkEnd w:id="830"/>
    </w:p>
    <w:p w:rsidR="00026003" w:rsidRDefault="00026003" w:rsidP="0074594A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324F4A" w:rsidRPr="00C76DAC" w:rsidRDefault="00324F4A" w:rsidP="00324F4A">
      <w:pPr>
        <w:pStyle w:val="anp1"/>
        <w:ind w:left="0"/>
        <w:rPr>
          <w:color w:val="auto"/>
        </w:rPr>
      </w:pPr>
      <w:bookmarkStart w:id="831" w:name="_Toc409290803"/>
      <w:r>
        <w:rPr>
          <w:color w:val="auto"/>
        </w:rPr>
        <w:t>PROJETO DOS SISTEMAS DE MEDIÇÃO DE FLUIDO MULTIFÁSICO</w:t>
      </w:r>
      <w:bookmarkEnd w:id="831"/>
    </w:p>
    <w:p w:rsidR="00324F4A" w:rsidRDefault="00324F4A" w:rsidP="00F84361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500742" w:rsidRDefault="00500742" w:rsidP="00500742">
      <w:pPr>
        <w:pStyle w:val="anp2"/>
        <w:ind w:left="0"/>
        <w:rPr>
          <w:rFonts w:cs="Times New Roman"/>
          <w:b w:val="0"/>
          <w:color w:val="auto"/>
        </w:rPr>
      </w:pPr>
      <w:bookmarkStart w:id="832" w:name="_Toc405532802"/>
      <w:bookmarkStart w:id="833" w:name="_Toc407699419"/>
      <w:bookmarkStart w:id="834" w:name="_Toc408235314"/>
      <w:bookmarkStart w:id="835" w:name="_Toc408570344"/>
      <w:bookmarkStart w:id="836" w:name="_Toc408570836"/>
      <w:bookmarkStart w:id="837" w:name="_Toc409177372"/>
      <w:bookmarkStart w:id="838" w:name="_Toc409290804"/>
      <w:r w:rsidRPr="00500742">
        <w:rPr>
          <w:rFonts w:cs="Times New Roman"/>
          <w:b w:val="0"/>
          <w:color w:val="auto"/>
        </w:rPr>
        <w:t xml:space="preserve">Antes da execução do projeto de medição </w:t>
      </w:r>
      <w:r w:rsidR="00E84F83">
        <w:rPr>
          <w:rFonts w:cs="Times New Roman"/>
          <w:b w:val="0"/>
          <w:color w:val="auto"/>
        </w:rPr>
        <w:t>de fluido multifásico</w:t>
      </w:r>
      <w:r w:rsidRPr="00500742">
        <w:rPr>
          <w:rFonts w:cs="Times New Roman"/>
          <w:b w:val="0"/>
          <w:color w:val="auto"/>
        </w:rPr>
        <w:t xml:space="preserve"> ou de sua alteração, este deve ser enviado à ANP para aprovaç</w:t>
      </w:r>
      <w:r>
        <w:rPr>
          <w:rFonts w:cs="Times New Roman"/>
          <w:b w:val="0"/>
          <w:color w:val="auto"/>
        </w:rPr>
        <w:t>ão.</w:t>
      </w:r>
      <w:bookmarkEnd w:id="832"/>
      <w:bookmarkEnd w:id="833"/>
      <w:bookmarkEnd w:id="834"/>
      <w:bookmarkEnd w:id="835"/>
      <w:bookmarkEnd w:id="836"/>
      <w:bookmarkEnd w:id="837"/>
      <w:bookmarkEnd w:id="838"/>
    </w:p>
    <w:p w:rsidR="00500742" w:rsidRDefault="00500742" w:rsidP="00500742">
      <w:pPr>
        <w:pStyle w:val="Estilo2"/>
        <w:ind w:left="0"/>
        <w:rPr>
          <w:rFonts w:ascii="Times New Roman" w:hAnsi="Times New Roman"/>
          <w:sz w:val="24"/>
        </w:rPr>
      </w:pPr>
      <w:r w:rsidRPr="00500742">
        <w:rPr>
          <w:rFonts w:ascii="Times New Roman" w:hAnsi="Times New Roman"/>
          <w:sz w:val="24"/>
        </w:rPr>
        <w:t>Para aprovação do projeto de medição</w:t>
      </w:r>
      <w:r>
        <w:rPr>
          <w:rFonts w:ascii="Times New Roman" w:hAnsi="Times New Roman"/>
          <w:sz w:val="24"/>
        </w:rPr>
        <w:t xml:space="preserve"> </w:t>
      </w:r>
      <w:r w:rsidR="00E84F83">
        <w:rPr>
          <w:rFonts w:ascii="Times New Roman" w:hAnsi="Times New Roman"/>
          <w:sz w:val="24"/>
        </w:rPr>
        <w:t xml:space="preserve">de fluido </w:t>
      </w:r>
      <w:r>
        <w:rPr>
          <w:rFonts w:ascii="Times New Roman" w:hAnsi="Times New Roman"/>
          <w:sz w:val="24"/>
        </w:rPr>
        <w:t>multifásic</w:t>
      </w:r>
      <w:r w:rsidR="00E84F83">
        <w:rPr>
          <w:rFonts w:ascii="Times New Roman" w:hAnsi="Times New Roman"/>
          <w:sz w:val="24"/>
        </w:rPr>
        <w:t>o</w:t>
      </w:r>
      <w:r w:rsidRPr="00500742">
        <w:rPr>
          <w:rFonts w:ascii="Times New Roman" w:hAnsi="Times New Roman"/>
          <w:sz w:val="24"/>
        </w:rPr>
        <w:t>, a ANP poderá solicitar alterações no projeto para atender às exigências deste Regulamento</w:t>
      </w:r>
      <w:r>
        <w:rPr>
          <w:rFonts w:ascii="Times New Roman" w:hAnsi="Times New Roman"/>
          <w:sz w:val="24"/>
        </w:rPr>
        <w:t>.</w:t>
      </w:r>
    </w:p>
    <w:p w:rsidR="00500742" w:rsidRDefault="00500742" w:rsidP="00500742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500742" w:rsidRPr="00500742" w:rsidRDefault="00500742" w:rsidP="00500742">
      <w:pPr>
        <w:pStyle w:val="Estilo2"/>
        <w:ind w:left="0"/>
        <w:rPr>
          <w:rFonts w:ascii="Times New Roman" w:hAnsi="Times New Roman"/>
          <w:sz w:val="24"/>
        </w:rPr>
      </w:pPr>
      <w:r w:rsidRPr="00500742">
        <w:rPr>
          <w:rFonts w:ascii="Times New Roman" w:hAnsi="Times New Roman"/>
          <w:sz w:val="24"/>
        </w:rPr>
        <w:t xml:space="preserve">Alterações em projeto de medição </w:t>
      </w:r>
      <w:r>
        <w:rPr>
          <w:rFonts w:ascii="Times New Roman" w:hAnsi="Times New Roman"/>
          <w:sz w:val="24"/>
        </w:rPr>
        <w:t xml:space="preserve">de fluido </w:t>
      </w:r>
      <w:r w:rsidRPr="00500742">
        <w:rPr>
          <w:rFonts w:ascii="Times New Roman" w:hAnsi="Times New Roman"/>
          <w:sz w:val="24"/>
        </w:rPr>
        <w:t>multifásic</w:t>
      </w:r>
      <w:r>
        <w:rPr>
          <w:rFonts w:ascii="Times New Roman" w:hAnsi="Times New Roman"/>
          <w:sz w:val="24"/>
        </w:rPr>
        <w:t>o</w:t>
      </w:r>
      <w:r w:rsidRPr="00500742">
        <w:rPr>
          <w:rFonts w:ascii="Times New Roman" w:hAnsi="Times New Roman"/>
          <w:sz w:val="24"/>
        </w:rPr>
        <w:t xml:space="preserve"> já instalad</w:t>
      </w:r>
      <w:r>
        <w:rPr>
          <w:rFonts w:ascii="Times New Roman" w:hAnsi="Times New Roman"/>
          <w:sz w:val="24"/>
        </w:rPr>
        <w:t>o</w:t>
      </w:r>
      <w:r w:rsidRPr="00500742">
        <w:rPr>
          <w:rFonts w:ascii="Times New Roman" w:hAnsi="Times New Roman"/>
          <w:sz w:val="24"/>
        </w:rPr>
        <w:t xml:space="preserve"> somente poderão ser rea</w:t>
      </w:r>
      <w:r>
        <w:rPr>
          <w:rFonts w:ascii="Times New Roman" w:hAnsi="Times New Roman"/>
          <w:sz w:val="24"/>
        </w:rPr>
        <w:t>lizadas após autorização da ANP.</w:t>
      </w:r>
    </w:p>
    <w:p w:rsidR="00500742" w:rsidRDefault="00875806" w:rsidP="00500742">
      <w:pPr>
        <w:pStyle w:val="anp2"/>
        <w:ind w:left="0"/>
        <w:rPr>
          <w:rFonts w:cs="Times New Roman"/>
          <w:b w:val="0"/>
          <w:color w:val="auto"/>
        </w:rPr>
      </w:pPr>
      <w:bookmarkStart w:id="839" w:name="_Toc405532803"/>
      <w:bookmarkStart w:id="840" w:name="_Toc407699420"/>
      <w:bookmarkStart w:id="841" w:name="_Toc408235315"/>
      <w:bookmarkStart w:id="842" w:name="_Toc408570345"/>
      <w:bookmarkStart w:id="843" w:name="_Toc408570837"/>
      <w:bookmarkStart w:id="844" w:name="_Toc409177373"/>
      <w:bookmarkStart w:id="845" w:name="_Toc409290805"/>
      <w:r>
        <w:rPr>
          <w:rFonts w:cs="Times New Roman"/>
          <w:b w:val="0"/>
          <w:color w:val="auto"/>
        </w:rPr>
        <w:t>O agente regulado deve</w:t>
      </w:r>
      <w:r w:rsidR="00500742" w:rsidRPr="00500742">
        <w:rPr>
          <w:rFonts w:cs="Times New Roman"/>
          <w:b w:val="0"/>
          <w:color w:val="auto"/>
        </w:rPr>
        <w:t xml:space="preserve"> propor par</w:t>
      </w:r>
      <w:r w:rsidR="00575747">
        <w:rPr>
          <w:rFonts w:cs="Times New Roman"/>
          <w:b w:val="0"/>
          <w:color w:val="auto"/>
        </w:rPr>
        <w:t xml:space="preserve">a aprovação da ANP projeto de sistema de medição de fluido multifásico </w:t>
      </w:r>
      <w:r w:rsidR="00500742">
        <w:rPr>
          <w:rFonts w:cs="Times New Roman"/>
          <w:b w:val="0"/>
          <w:color w:val="auto"/>
        </w:rPr>
        <w:t>com</w:t>
      </w:r>
      <w:r w:rsidR="008C2B5C">
        <w:rPr>
          <w:rFonts w:cs="Times New Roman"/>
          <w:b w:val="0"/>
          <w:color w:val="auto"/>
        </w:rPr>
        <w:t xml:space="preserve"> medidor</w:t>
      </w:r>
      <w:r w:rsidR="00500742" w:rsidRPr="00500742">
        <w:rPr>
          <w:rFonts w:cs="Times New Roman"/>
          <w:b w:val="0"/>
          <w:color w:val="auto"/>
        </w:rPr>
        <w:t xml:space="preserve"> testado </w:t>
      </w:r>
      <w:r w:rsidR="009336A1">
        <w:rPr>
          <w:rFonts w:cs="Times New Roman"/>
          <w:b w:val="0"/>
          <w:color w:val="auto"/>
        </w:rPr>
        <w:t xml:space="preserve">previamente, conforme o item </w:t>
      </w:r>
      <w:proofErr w:type="gramStart"/>
      <w:r w:rsidR="009336A1">
        <w:rPr>
          <w:rFonts w:cs="Times New Roman"/>
          <w:b w:val="0"/>
          <w:color w:val="auto"/>
        </w:rPr>
        <w:t>3</w:t>
      </w:r>
      <w:proofErr w:type="gramEnd"/>
      <w:r w:rsidR="009336A1">
        <w:rPr>
          <w:rFonts w:cs="Times New Roman"/>
          <w:b w:val="0"/>
          <w:color w:val="auto"/>
        </w:rPr>
        <w:t xml:space="preserve"> deste Regulamento.</w:t>
      </w:r>
      <w:bookmarkEnd w:id="839"/>
      <w:bookmarkEnd w:id="840"/>
      <w:bookmarkEnd w:id="841"/>
      <w:bookmarkEnd w:id="842"/>
      <w:bookmarkEnd w:id="843"/>
      <w:bookmarkEnd w:id="844"/>
      <w:bookmarkEnd w:id="845"/>
    </w:p>
    <w:p w:rsidR="00154703" w:rsidRDefault="00154703" w:rsidP="00154703">
      <w:pPr>
        <w:pStyle w:val="PargrafodaLista"/>
      </w:pPr>
    </w:p>
    <w:p w:rsidR="00154703" w:rsidRPr="009D76B0" w:rsidRDefault="009D76B0" w:rsidP="009D76B0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caso de apresentação de projetos de sistemas de medição de acordo com o item </w:t>
      </w:r>
      <w:r w:rsidR="007050D3">
        <w:rPr>
          <w:rFonts w:ascii="Times New Roman" w:hAnsi="Times New Roman"/>
          <w:sz w:val="24"/>
        </w:rPr>
        <w:t>3.1.6</w:t>
      </w:r>
      <w:r>
        <w:rPr>
          <w:rFonts w:ascii="Times New Roman" w:hAnsi="Times New Roman"/>
          <w:sz w:val="24"/>
        </w:rPr>
        <w:t xml:space="preserve">, o agente regulado deve apresentar o relatório dos testes realizados, conforme o item </w:t>
      </w:r>
      <w:proofErr w:type="gramStart"/>
      <w:r>
        <w:rPr>
          <w:rFonts w:ascii="Times New Roman" w:hAnsi="Times New Roman"/>
          <w:sz w:val="24"/>
        </w:rPr>
        <w:t>3</w:t>
      </w:r>
      <w:proofErr w:type="gramEnd"/>
      <w:r>
        <w:rPr>
          <w:rFonts w:ascii="Times New Roman" w:hAnsi="Times New Roman"/>
          <w:sz w:val="24"/>
        </w:rPr>
        <w:t xml:space="preserve"> deste Regulamento.</w:t>
      </w:r>
    </w:p>
    <w:p w:rsidR="00D83692" w:rsidRDefault="00D83692" w:rsidP="00D83692">
      <w:pPr>
        <w:pStyle w:val="anp2"/>
        <w:ind w:left="0"/>
        <w:rPr>
          <w:rFonts w:cs="Times New Roman"/>
          <w:b w:val="0"/>
          <w:color w:val="auto"/>
        </w:rPr>
      </w:pPr>
      <w:bookmarkStart w:id="846" w:name="_Toc405532805"/>
      <w:bookmarkStart w:id="847" w:name="_Toc407699421"/>
      <w:bookmarkStart w:id="848" w:name="_Toc408235316"/>
      <w:bookmarkStart w:id="849" w:name="_Toc408570346"/>
      <w:bookmarkStart w:id="850" w:name="_Toc408570838"/>
      <w:bookmarkStart w:id="851" w:name="_Toc409177374"/>
      <w:bookmarkStart w:id="852" w:name="_Toc409290806"/>
      <w:r w:rsidRPr="00CE5811">
        <w:rPr>
          <w:rFonts w:cs="Times New Roman"/>
          <w:b w:val="0"/>
          <w:color w:val="auto"/>
        </w:rPr>
        <w:lastRenderedPageBreak/>
        <w:t xml:space="preserve">O </w:t>
      </w:r>
      <w:r>
        <w:rPr>
          <w:rFonts w:cs="Times New Roman"/>
          <w:b w:val="0"/>
          <w:color w:val="auto"/>
        </w:rPr>
        <w:t>projeto de medição de fluido multifásico</w:t>
      </w:r>
      <w:r w:rsidR="003F4418">
        <w:rPr>
          <w:rFonts w:cs="Times New Roman"/>
          <w:b w:val="0"/>
          <w:color w:val="auto"/>
        </w:rPr>
        <w:t>,</w:t>
      </w:r>
      <w:r w:rsidR="00925122">
        <w:rPr>
          <w:rFonts w:cs="Times New Roman"/>
          <w:b w:val="0"/>
          <w:color w:val="auto"/>
        </w:rPr>
        <w:t xml:space="preserve"> a ser utilizado em ambiente </w:t>
      </w:r>
      <w:r w:rsidR="00ED482B">
        <w:rPr>
          <w:rFonts w:cs="Times New Roman"/>
          <w:b w:val="0"/>
          <w:color w:val="auto"/>
        </w:rPr>
        <w:t>submarino</w:t>
      </w:r>
      <w:r w:rsidR="003F4418">
        <w:rPr>
          <w:rFonts w:cs="Times New Roman"/>
          <w:b w:val="0"/>
          <w:color w:val="auto"/>
        </w:rPr>
        <w:t>,</w:t>
      </w:r>
      <w:r>
        <w:rPr>
          <w:rFonts w:cs="Times New Roman"/>
          <w:b w:val="0"/>
          <w:color w:val="auto"/>
        </w:rPr>
        <w:t xml:space="preserve"> de</w:t>
      </w:r>
      <w:r w:rsidR="003F4418">
        <w:rPr>
          <w:rFonts w:cs="Times New Roman"/>
          <w:b w:val="0"/>
          <w:color w:val="auto"/>
        </w:rPr>
        <w:t>ve</w:t>
      </w:r>
      <w:r>
        <w:rPr>
          <w:rFonts w:cs="Times New Roman"/>
          <w:b w:val="0"/>
          <w:color w:val="auto"/>
        </w:rPr>
        <w:t xml:space="preserve"> prever:</w:t>
      </w:r>
      <w:bookmarkEnd w:id="846"/>
      <w:bookmarkEnd w:id="847"/>
      <w:bookmarkEnd w:id="848"/>
      <w:bookmarkEnd w:id="849"/>
      <w:bookmarkEnd w:id="850"/>
      <w:bookmarkEnd w:id="851"/>
      <w:bookmarkEnd w:id="852"/>
    </w:p>
    <w:p w:rsidR="00D83692" w:rsidRPr="00D83692" w:rsidRDefault="00F33939" w:rsidP="008012E9">
      <w:pPr>
        <w:pStyle w:val="PargrafodaLista"/>
        <w:jc w:val="both"/>
      </w:pPr>
      <w:r>
        <w:t xml:space="preserve">a) </w:t>
      </w:r>
      <w:r w:rsidR="00DD1ACE">
        <w:t>P</w:t>
      </w:r>
      <w:r w:rsidR="00D83692" w:rsidRPr="00D83692">
        <w:t xml:space="preserve">ossibilidade de comparar o medidor de fluido multifásico </w:t>
      </w:r>
      <w:r w:rsidR="00DD1ACE">
        <w:t xml:space="preserve">com uma referência autorizada pela ANP, </w:t>
      </w:r>
      <w:r w:rsidR="002B20B4">
        <w:t>co</w:t>
      </w:r>
      <w:r w:rsidR="00F671B7">
        <w:t>n</w:t>
      </w:r>
      <w:r w:rsidR="002B20B4">
        <w:t xml:space="preserve">forme o item </w:t>
      </w:r>
      <w:proofErr w:type="gramStart"/>
      <w:r w:rsidR="00F9494A">
        <w:t>9</w:t>
      </w:r>
      <w:proofErr w:type="gramEnd"/>
      <w:r w:rsidR="002B20B4">
        <w:t xml:space="preserve"> deste Regulamento</w:t>
      </w:r>
      <w:r w:rsidR="00D83692" w:rsidRPr="00D83692">
        <w:t>;</w:t>
      </w:r>
    </w:p>
    <w:p w:rsidR="00D83692" w:rsidRPr="00D83692" w:rsidRDefault="00D83692" w:rsidP="008012E9">
      <w:pPr>
        <w:pStyle w:val="PargrafodaLista"/>
        <w:jc w:val="both"/>
      </w:pPr>
      <w:r w:rsidRPr="00D83692">
        <w:t xml:space="preserve">b) Redundância em sensores </w:t>
      </w:r>
      <w:r w:rsidR="005E3B02">
        <w:t xml:space="preserve">de temperatura, pressão e diferencial de pressão </w:t>
      </w:r>
      <w:r w:rsidRPr="00D83692">
        <w:t xml:space="preserve">do </w:t>
      </w:r>
      <w:r w:rsidR="00C05795">
        <w:t xml:space="preserve">sistema de </w:t>
      </w:r>
      <w:r w:rsidRPr="00D83692">
        <w:t>medi</w:t>
      </w:r>
      <w:r w:rsidR="00C05795">
        <w:t>ção</w:t>
      </w:r>
      <w:r w:rsidRPr="00D83692">
        <w:t xml:space="preserve"> de fluido multifásico;</w:t>
      </w:r>
    </w:p>
    <w:p w:rsidR="00D83692" w:rsidRPr="00D83692" w:rsidRDefault="00D83692" w:rsidP="008012E9">
      <w:pPr>
        <w:pStyle w:val="PargrafodaLista"/>
        <w:jc w:val="both"/>
      </w:pPr>
      <w:r w:rsidRPr="00D83692">
        <w:t>c)</w:t>
      </w:r>
      <w:r w:rsidR="006372CB">
        <w:t xml:space="preserve"> </w:t>
      </w:r>
      <w:r w:rsidR="005B601B">
        <w:t>C</w:t>
      </w:r>
      <w:r w:rsidR="006372CB" w:rsidRPr="00D83692">
        <w:t>onexão de dados entre o sistema de controle e o</w:t>
      </w:r>
      <w:r w:rsidR="002D7077">
        <w:t>s sistemas de medição</w:t>
      </w:r>
      <w:r w:rsidR="006372CB" w:rsidRPr="00D83692">
        <w:t xml:space="preserve"> de fluido multifásico</w:t>
      </w:r>
      <w:r w:rsidR="005B601B">
        <w:t xml:space="preserve"> que garant</w:t>
      </w:r>
      <w:r w:rsidR="004550E8">
        <w:t>a</w:t>
      </w:r>
      <w:r w:rsidR="005B601B">
        <w:t xml:space="preserve"> a aquisição de todas as variáveis</w:t>
      </w:r>
      <w:r w:rsidR="008970D3">
        <w:t>, medidas e calculadas,</w:t>
      </w:r>
      <w:r w:rsidR="005B601B">
        <w:t xml:space="preserve"> diariamente</w:t>
      </w:r>
      <w:r w:rsidRPr="00D83692">
        <w:t>;</w:t>
      </w:r>
    </w:p>
    <w:p w:rsidR="00AC04AA" w:rsidRDefault="00D83692" w:rsidP="008012E9">
      <w:pPr>
        <w:pStyle w:val="PargrafodaLista"/>
        <w:jc w:val="both"/>
      </w:pPr>
      <w:r w:rsidRPr="0063429B">
        <w:t>d)</w:t>
      </w:r>
      <w:r w:rsidR="005B601B" w:rsidRPr="0063429B">
        <w:t xml:space="preserve"> Flexibilidade para variação da</w:t>
      </w:r>
      <w:r w:rsidR="0063429B" w:rsidRPr="0063429B">
        <w:t>s cond</w:t>
      </w:r>
      <w:r w:rsidR="00545228">
        <w:t>ições de contorno do projeto: G</w:t>
      </w:r>
      <w:r w:rsidR="0063429B" w:rsidRPr="0063429B">
        <w:t>V</w:t>
      </w:r>
      <w:r w:rsidR="00545228">
        <w:t>F</w:t>
      </w:r>
      <w:r w:rsidR="0063429B" w:rsidRPr="0063429B">
        <w:t>, salinidade, BSW, vazão mássica e volumétrica de cada fluido</w:t>
      </w:r>
      <w:r w:rsidR="005B601B" w:rsidRPr="0063429B">
        <w:t xml:space="preserve">, ou previsão de </w:t>
      </w:r>
      <w:r w:rsidR="001C79C1">
        <w:t>substituição</w:t>
      </w:r>
      <w:r w:rsidR="005B601B" w:rsidRPr="0063429B">
        <w:t xml:space="preserve"> dos medidores de fluido multifásico durante o período de vid</w:t>
      </w:r>
      <w:r w:rsidR="0031213F">
        <w:t>a</w:t>
      </w:r>
      <w:r w:rsidR="005B601B" w:rsidRPr="0063429B">
        <w:t xml:space="preserve"> do projeto</w:t>
      </w:r>
      <w:r w:rsidR="00BF574E">
        <w:t>;</w:t>
      </w:r>
    </w:p>
    <w:p w:rsidR="00B16EC7" w:rsidRPr="0063429B" w:rsidRDefault="00B16EC7" w:rsidP="008012E9">
      <w:pPr>
        <w:pStyle w:val="PargrafodaLista"/>
        <w:jc w:val="both"/>
      </w:pPr>
      <w:r>
        <w:t>e) O</w:t>
      </w:r>
      <w:r w:rsidRPr="009E6FB8">
        <w:t>s poç</w:t>
      </w:r>
      <w:r>
        <w:t xml:space="preserve">os cuja produção é direcionada para </w:t>
      </w:r>
      <w:r w:rsidRPr="009E6FB8">
        <w:t xml:space="preserve">separador </w:t>
      </w:r>
      <w:r>
        <w:t>de produção dedicado devem contar com</w:t>
      </w:r>
      <w:r w:rsidRPr="009E6FB8">
        <w:t xml:space="preserve"> medição </w:t>
      </w:r>
      <w:r>
        <w:t xml:space="preserve">de fluido </w:t>
      </w:r>
      <w:proofErr w:type="gramStart"/>
      <w:r w:rsidRPr="009E6FB8">
        <w:t>multifásic</w:t>
      </w:r>
      <w:r>
        <w:t>o</w:t>
      </w:r>
      <w:r w:rsidRPr="009E6FB8">
        <w:t xml:space="preserve"> individualizada</w:t>
      </w:r>
      <w:proofErr w:type="gramEnd"/>
      <w:r>
        <w:t>.</w:t>
      </w:r>
    </w:p>
    <w:p w:rsidR="001E32AA" w:rsidRDefault="001E32AA" w:rsidP="001E32AA">
      <w:pPr>
        <w:pStyle w:val="anp2"/>
        <w:ind w:left="0"/>
        <w:rPr>
          <w:rFonts w:cs="Times New Roman"/>
          <w:b w:val="0"/>
          <w:color w:val="auto"/>
        </w:rPr>
      </w:pPr>
      <w:bookmarkStart w:id="853" w:name="_Toc405532806"/>
      <w:bookmarkStart w:id="854" w:name="_Toc407699422"/>
      <w:bookmarkStart w:id="855" w:name="_Toc408235317"/>
      <w:bookmarkStart w:id="856" w:name="_Toc408570347"/>
      <w:bookmarkStart w:id="857" w:name="_Toc408570839"/>
      <w:bookmarkStart w:id="858" w:name="_Toc409177375"/>
      <w:bookmarkStart w:id="859" w:name="_Toc409290807"/>
      <w:r w:rsidRPr="00CE5811">
        <w:rPr>
          <w:rFonts w:cs="Times New Roman"/>
          <w:b w:val="0"/>
          <w:color w:val="auto"/>
        </w:rPr>
        <w:t xml:space="preserve">O </w:t>
      </w:r>
      <w:r>
        <w:rPr>
          <w:rFonts w:cs="Times New Roman"/>
          <w:b w:val="0"/>
          <w:color w:val="auto"/>
        </w:rPr>
        <w:t>projeto de medição de fluido multifásico</w:t>
      </w:r>
      <w:r w:rsidR="003F4418">
        <w:rPr>
          <w:rFonts w:cs="Times New Roman"/>
          <w:b w:val="0"/>
          <w:color w:val="auto"/>
        </w:rPr>
        <w:t>,</w:t>
      </w:r>
      <w:r>
        <w:rPr>
          <w:rFonts w:cs="Times New Roman"/>
          <w:b w:val="0"/>
          <w:color w:val="auto"/>
        </w:rPr>
        <w:t xml:space="preserve"> </w:t>
      </w:r>
      <w:r w:rsidR="00ED482B">
        <w:rPr>
          <w:rFonts w:cs="Times New Roman"/>
          <w:b w:val="0"/>
          <w:color w:val="auto"/>
        </w:rPr>
        <w:t>a ser utilizado em superfície</w:t>
      </w:r>
      <w:r w:rsidR="003F4418">
        <w:rPr>
          <w:rFonts w:cs="Times New Roman"/>
          <w:b w:val="0"/>
          <w:color w:val="auto"/>
        </w:rPr>
        <w:t>,</w:t>
      </w:r>
      <w:r w:rsidR="00ED482B">
        <w:rPr>
          <w:rFonts w:cs="Times New Roman"/>
          <w:b w:val="0"/>
          <w:color w:val="auto"/>
        </w:rPr>
        <w:t xml:space="preserve"> </w:t>
      </w:r>
      <w:r w:rsidR="00925122">
        <w:rPr>
          <w:rFonts w:cs="Times New Roman"/>
          <w:b w:val="0"/>
          <w:color w:val="auto"/>
        </w:rPr>
        <w:t xml:space="preserve">seja em unidades estacionárias de produção marítimas ou em instalações de produção terrestres, </w:t>
      </w:r>
      <w:r>
        <w:rPr>
          <w:rFonts w:cs="Times New Roman"/>
          <w:b w:val="0"/>
          <w:color w:val="auto"/>
        </w:rPr>
        <w:t>de</w:t>
      </w:r>
      <w:r w:rsidR="003F4418">
        <w:rPr>
          <w:rFonts w:cs="Times New Roman"/>
          <w:b w:val="0"/>
          <w:color w:val="auto"/>
        </w:rPr>
        <w:t>ve</w:t>
      </w:r>
      <w:r>
        <w:rPr>
          <w:rFonts w:cs="Times New Roman"/>
          <w:b w:val="0"/>
          <w:color w:val="auto"/>
        </w:rPr>
        <w:t xml:space="preserve"> prever:</w:t>
      </w:r>
      <w:bookmarkEnd w:id="853"/>
      <w:bookmarkEnd w:id="854"/>
      <w:bookmarkEnd w:id="855"/>
      <w:bookmarkEnd w:id="856"/>
      <w:bookmarkEnd w:id="857"/>
      <w:bookmarkEnd w:id="858"/>
      <w:bookmarkEnd w:id="859"/>
    </w:p>
    <w:p w:rsidR="005B601B" w:rsidRPr="00D83692" w:rsidRDefault="005B601B" w:rsidP="008012E9">
      <w:pPr>
        <w:pStyle w:val="PargrafodaLista"/>
        <w:jc w:val="both"/>
      </w:pPr>
      <w:r>
        <w:t>a) P</w:t>
      </w:r>
      <w:r w:rsidRPr="00D83692">
        <w:t xml:space="preserve">ossibilidade de comparar o medidor de fluido multifásico </w:t>
      </w:r>
      <w:r>
        <w:t xml:space="preserve">com uma referência autorizada pela ANP, conforme o item </w:t>
      </w:r>
      <w:proofErr w:type="gramStart"/>
      <w:r w:rsidR="00F9494A">
        <w:t>9</w:t>
      </w:r>
      <w:proofErr w:type="gramEnd"/>
      <w:r>
        <w:t xml:space="preserve"> deste Regulamento</w:t>
      </w:r>
      <w:r w:rsidRPr="00D83692">
        <w:t>;</w:t>
      </w:r>
    </w:p>
    <w:p w:rsidR="005B601B" w:rsidRPr="00D83692" w:rsidRDefault="005B601B" w:rsidP="008012E9">
      <w:pPr>
        <w:pStyle w:val="PargrafodaLista"/>
        <w:jc w:val="both"/>
      </w:pPr>
      <w:r w:rsidRPr="00D83692">
        <w:t>b)</w:t>
      </w:r>
      <w:r>
        <w:t xml:space="preserve"> C</w:t>
      </w:r>
      <w:r w:rsidRPr="00D83692">
        <w:t>onexão de dados entre o sistema de controle e o</w:t>
      </w:r>
      <w:r w:rsidR="002D7077">
        <w:t>s sistemas de medição</w:t>
      </w:r>
      <w:r w:rsidRPr="00D83692">
        <w:t xml:space="preserve"> de fluido multifásico</w:t>
      </w:r>
      <w:r>
        <w:t xml:space="preserve"> que garant</w:t>
      </w:r>
      <w:r w:rsidR="004550E8">
        <w:t>a</w:t>
      </w:r>
      <w:r>
        <w:t xml:space="preserve"> a aquisição de todas as variáveis</w:t>
      </w:r>
      <w:r w:rsidR="008970D3">
        <w:t>,</w:t>
      </w:r>
      <w:r>
        <w:t xml:space="preserve"> </w:t>
      </w:r>
      <w:r w:rsidR="004550E8">
        <w:t>medidas e calculadas</w:t>
      </w:r>
      <w:r w:rsidR="008970D3">
        <w:t>,</w:t>
      </w:r>
      <w:r w:rsidR="004550E8">
        <w:t xml:space="preserve"> </w:t>
      </w:r>
      <w:r>
        <w:t>diariamente</w:t>
      </w:r>
      <w:r w:rsidR="004550E8">
        <w:t>;</w:t>
      </w:r>
    </w:p>
    <w:p w:rsidR="005B601B" w:rsidRDefault="005B601B" w:rsidP="008012E9">
      <w:pPr>
        <w:pStyle w:val="PargrafodaLista"/>
        <w:jc w:val="both"/>
      </w:pPr>
      <w:r w:rsidRPr="0063429B">
        <w:t xml:space="preserve">c) </w:t>
      </w:r>
      <w:r w:rsidR="0063429B" w:rsidRPr="0063429B">
        <w:t>Flexibilidade para variação das cond</w:t>
      </w:r>
      <w:r w:rsidR="00545228">
        <w:t>ições de contorno do projeto: G</w:t>
      </w:r>
      <w:r w:rsidR="0063429B" w:rsidRPr="0063429B">
        <w:t>V</w:t>
      </w:r>
      <w:r w:rsidR="00545228">
        <w:t>F</w:t>
      </w:r>
      <w:r w:rsidR="0063429B" w:rsidRPr="0063429B">
        <w:t xml:space="preserve">, salinidade, BSW, vazão mássica e volumétrica de cada fluido, ou previsão de </w:t>
      </w:r>
      <w:r w:rsidR="001C79C1">
        <w:t>subs</w:t>
      </w:r>
      <w:r w:rsidR="00FD25CD">
        <w:t>tituição</w:t>
      </w:r>
      <w:r w:rsidR="0063429B" w:rsidRPr="0063429B">
        <w:t xml:space="preserve"> dos medidores de fluido multifásico durante o período de vid</w:t>
      </w:r>
      <w:r w:rsidR="0031213F">
        <w:t>a</w:t>
      </w:r>
      <w:r w:rsidR="0063429B" w:rsidRPr="0063429B">
        <w:t xml:space="preserve"> do projeto</w:t>
      </w:r>
      <w:r w:rsidRPr="0063429B">
        <w:t>.</w:t>
      </w:r>
    </w:p>
    <w:p w:rsidR="00B16EC7" w:rsidRPr="0063429B" w:rsidRDefault="00B16EC7" w:rsidP="008012E9">
      <w:pPr>
        <w:pStyle w:val="PargrafodaLista"/>
        <w:jc w:val="both"/>
      </w:pPr>
      <w:r>
        <w:t>d) O</w:t>
      </w:r>
      <w:r w:rsidRPr="009E6FB8">
        <w:t>s poç</w:t>
      </w:r>
      <w:r>
        <w:t xml:space="preserve">os cuja produção é direcionada para </w:t>
      </w:r>
      <w:r w:rsidRPr="009E6FB8">
        <w:t xml:space="preserve">separador </w:t>
      </w:r>
      <w:r>
        <w:t>de produção dedicado devem contar com</w:t>
      </w:r>
      <w:r w:rsidRPr="009E6FB8">
        <w:t xml:space="preserve"> medição </w:t>
      </w:r>
      <w:r>
        <w:t xml:space="preserve">de fluido </w:t>
      </w:r>
      <w:proofErr w:type="gramStart"/>
      <w:r w:rsidRPr="009E6FB8">
        <w:t>multifásic</w:t>
      </w:r>
      <w:r>
        <w:t>o</w:t>
      </w:r>
      <w:r w:rsidRPr="009E6FB8">
        <w:t xml:space="preserve"> individualizada</w:t>
      </w:r>
      <w:proofErr w:type="gramEnd"/>
      <w:r>
        <w:t>.</w:t>
      </w:r>
    </w:p>
    <w:p w:rsidR="006C18C3" w:rsidRPr="006C18C3" w:rsidRDefault="006C18C3" w:rsidP="006C18C3">
      <w:pPr>
        <w:pStyle w:val="anp2"/>
        <w:ind w:left="0"/>
        <w:rPr>
          <w:rFonts w:cs="Times New Roman"/>
          <w:b w:val="0"/>
          <w:color w:val="auto"/>
        </w:rPr>
      </w:pPr>
      <w:bookmarkStart w:id="860" w:name="_Toc402439265"/>
      <w:bookmarkStart w:id="861" w:name="_Toc405532807"/>
      <w:bookmarkStart w:id="862" w:name="_Toc407699423"/>
      <w:bookmarkStart w:id="863" w:name="_Toc408235318"/>
      <w:bookmarkStart w:id="864" w:name="_Toc408570348"/>
      <w:bookmarkStart w:id="865" w:name="_Toc409177376"/>
      <w:bookmarkStart w:id="866" w:name="_Toc409290808"/>
      <w:r w:rsidRPr="006C18C3">
        <w:rPr>
          <w:rFonts w:cs="Times New Roman"/>
          <w:b w:val="0"/>
          <w:color w:val="auto"/>
        </w:rPr>
        <w:t>Para a aprovação do projeto de medição</w:t>
      </w:r>
      <w:r w:rsidR="005E3B02">
        <w:rPr>
          <w:rFonts w:cs="Times New Roman"/>
          <w:b w:val="0"/>
          <w:color w:val="auto"/>
        </w:rPr>
        <w:t xml:space="preserve"> de fluido multifásico</w:t>
      </w:r>
      <w:r w:rsidRPr="006C18C3">
        <w:rPr>
          <w:rFonts w:cs="Times New Roman"/>
          <w:b w:val="0"/>
          <w:color w:val="auto"/>
        </w:rPr>
        <w:t>, deverão ser enviados os seguintes documentos:</w:t>
      </w:r>
      <w:bookmarkEnd w:id="860"/>
      <w:bookmarkEnd w:id="861"/>
      <w:bookmarkEnd w:id="862"/>
      <w:bookmarkEnd w:id="863"/>
      <w:bookmarkEnd w:id="864"/>
      <w:bookmarkEnd w:id="865"/>
      <w:bookmarkEnd w:id="866"/>
    </w:p>
    <w:p w:rsidR="006C18C3" w:rsidRPr="00E90B6A" w:rsidRDefault="006C18C3" w:rsidP="008012E9">
      <w:pPr>
        <w:pStyle w:val="PargrafodaLista"/>
        <w:jc w:val="both"/>
      </w:pPr>
      <w:r w:rsidRPr="00E90B6A">
        <w:t>a) Memorial descritivo dos sistemas de medição</w:t>
      </w:r>
      <w:r w:rsidR="00ED482B" w:rsidRPr="00E90B6A">
        <w:t>, incluindo informações e dados sobre a arquitetura destes sistemas</w:t>
      </w:r>
      <w:r w:rsidRPr="00E90B6A">
        <w:t>;</w:t>
      </w:r>
    </w:p>
    <w:p w:rsidR="006C18C3" w:rsidRPr="00E90B6A" w:rsidRDefault="006C18C3" w:rsidP="008012E9">
      <w:pPr>
        <w:pStyle w:val="PargrafodaLista"/>
        <w:jc w:val="both"/>
      </w:pPr>
      <w:r w:rsidRPr="00E90B6A">
        <w:t xml:space="preserve">b) </w:t>
      </w:r>
      <w:r w:rsidR="00DF30B0" w:rsidRPr="00E90B6A">
        <w:t>Descrição dos princípios da operação e manutenção</w:t>
      </w:r>
      <w:r w:rsidRPr="00E90B6A">
        <w:t>;</w:t>
      </w:r>
    </w:p>
    <w:p w:rsidR="006C18C3" w:rsidRPr="005E3B02" w:rsidRDefault="002D7077" w:rsidP="008012E9">
      <w:pPr>
        <w:pStyle w:val="PargrafodaLista"/>
        <w:jc w:val="both"/>
      </w:pPr>
      <w:r>
        <w:t>c</w:t>
      </w:r>
      <w:r w:rsidR="006C18C3" w:rsidRPr="005E3B02">
        <w:t xml:space="preserve">) </w:t>
      </w:r>
      <w:r w:rsidR="00DF30B0" w:rsidRPr="005E3B02">
        <w:t xml:space="preserve">Comprovação da redundância </w:t>
      </w:r>
      <w:r w:rsidR="00C05795">
        <w:t>dos</w:t>
      </w:r>
      <w:r w:rsidR="00DF30B0" w:rsidRPr="005E3B02">
        <w:t xml:space="preserve"> sensores </w:t>
      </w:r>
      <w:r w:rsidR="00F17061">
        <w:t xml:space="preserve">de temperatura, pressão e diferencial de pressão </w:t>
      </w:r>
      <w:r w:rsidR="00F17061" w:rsidRPr="00D83692">
        <w:t xml:space="preserve">do </w:t>
      </w:r>
      <w:r w:rsidR="00F17061">
        <w:t xml:space="preserve">sistema de </w:t>
      </w:r>
      <w:r w:rsidR="00F17061" w:rsidRPr="00D83692">
        <w:t>medi</w:t>
      </w:r>
      <w:r w:rsidR="00F17061">
        <w:t>ção</w:t>
      </w:r>
      <w:r w:rsidR="00F17061" w:rsidRPr="00D83692">
        <w:t xml:space="preserve"> de fluido multifásico</w:t>
      </w:r>
      <w:r w:rsidR="00F17061" w:rsidRPr="005E3B02">
        <w:t xml:space="preserve"> </w:t>
      </w:r>
      <w:r w:rsidR="00DF30B0" w:rsidRPr="005E3B02">
        <w:t>e de robustez na concepção do conceito de medição</w:t>
      </w:r>
      <w:r w:rsidR="00FC31E0">
        <w:t>;</w:t>
      </w:r>
    </w:p>
    <w:p w:rsidR="005E3B02" w:rsidRDefault="002D7077" w:rsidP="008012E9">
      <w:pPr>
        <w:pStyle w:val="PargrafodaLista"/>
        <w:jc w:val="both"/>
      </w:pPr>
      <w:r>
        <w:t>d</w:t>
      </w:r>
      <w:r w:rsidR="006C18C3" w:rsidRPr="005E3B02">
        <w:t>)</w:t>
      </w:r>
      <w:r w:rsidR="005E3B02">
        <w:t xml:space="preserve"> Comprovação </w:t>
      </w:r>
      <w:r w:rsidR="004550E8">
        <w:t>de c</w:t>
      </w:r>
      <w:r w:rsidR="004550E8" w:rsidRPr="00D83692">
        <w:t>onexão de dados entre o sistema de controle e o</w:t>
      </w:r>
      <w:r w:rsidR="009613BF">
        <w:t>s sistemas de medição</w:t>
      </w:r>
      <w:r w:rsidR="004550E8" w:rsidRPr="00D83692">
        <w:t xml:space="preserve"> de fluido multifásico</w:t>
      </w:r>
      <w:r w:rsidR="00FC31E0">
        <w:t>,</w:t>
      </w:r>
      <w:r w:rsidR="00C05795">
        <w:t xml:space="preserve"> que garanta</w:t>
      </w:r>
      <w:r w:rsidR="004550E8">
        <w:t xml:space="preserve"> a aquisição de todas as variáveis</w:t>
      </w:r>
      <w:r w:rsidR="00AE489F">
        <w:t>,</w:t>
      </w:r>
      <w:r w:rsidR="004550E8">
        <w:t xml:space="preserve"> medidas e calculadas</w:t>
      </w:r>
      <w:r w:rsidR="00AE489F">
        <w:t>,</w:t>
      </w:r>
      <w:r w:rsidR="004550E8">
        <w:t xml:space="preserve"> diariamente</w:t>
      </w:r>
      <w:r w:rsidR="005E3B02">
        <w:t xml:space="preserve">; </w:t>
      </w:r>
    </w:p>
    <w:p w:rsidR="00ED482B" w:rsidRDefault="002D7077" w:rsidP="008012E9">
      <w:pPr>
        <w:pStyle w:val="PargrafodaLista"/>
        <w:jc w:val="both"/>
      </w:pPr>
      <w:r>
        <w:t>e</w:t>
      </w:r>
      <w:r w:rsidR="00ED482B">
        <w:t xml:space="preserve">) Curva de produção prevista para </w:t>
      </w:r>
      <w:proofErr w:type="gramStart"/>
      <w:r w:rsidR="00ED482B">
        <w:t>o(</w:t>
      </w:r>
      <w:proofErr w:type="gramEnd"/>
      <w:r w:rsidR="00ED482B">
        <w:t>s) poço(s) que ser</w:t>
      </w:r>
      <w:r w:rsidR="00970AA7">
        <w:t>á(</w:t>
      </w:r>
      <w:proofErr w:type="spellStart"/>
      <w:r w:rsidR="001A75CE">
        <w:t>ã</w:t>
      </w:r>
      <w:r w:rsidR="00970AA7">
        <w:t>o</w:t>
      </w:r>
      <w:proofErr w:type="spellEnd"/>
      <w:r w:rsidR="00970AA7">
        <w:t>)</w:t>
      </w:r>
      <w:r w:rsidR="00ED482B">
        <w:t xml:space="preserve"> medido</w:t>
      </w:r>
      <w:r w:rsidR="00970AA7">
        <w:t>(</w:t>
      </w:r>
      <w:r w:rsidR="00ED482B">
        <w:t>s</w:t>
      </w:r>
      <w:r w:rsidR="00970AA7">
        <w:t>)</w:t>
      </w:r>
      <w:r w:rsidR="00ED482B">
        <w:t xml:space="preserve"> no medidor de fluido multifásico;</w:t>
      </w:r>
    </w:p>
    <w:p w:rsidR="00AC04AA" w:rsidRDefault="002D7077" w:rsidP="008012E9">
      <w:pPr>
        <w:pStyle w:val="PargrafodaLista"/>
        <w:jc w:val="both"/>
      </w:pPr>
      <w:r>
        <w:t>f</w:t>
      </w:r>
      <w:r w:rsidR="00AC04AA">
        <w:t xml:space="preserve">) Comprovação de que os </w:t>
      </w:r>
      <w:r w:rsidR="001C79C1">
        <w:t xml:space="preserve">sistemas de </w:t>
      </w:r>
      <w:r w:rsidR="00AC04AA">
        <w:t>medi</w:t>
      </w:r>
      <w:r w:rsidR="001C79C1">
        <w:t>ção</w:t>
      </w:r>
      <w:r w:rsidR="00AC04AA">
        <w:t xml:space="preserve"> de fluido</w:t>
      </w:r>
      <w:r w:rsidR="0031213F">
        <w:t>s</w:t>
      </w:r>
      <w:r w:rsidR="00AC04AA">
        <w:t xml:space="preserve"> multifásicos a serem utilizados suportam a</w:t>
      </w:r>
      <w:r w:rsidR="0031213F">
        <w:t>s</w:t>
      </w:r>
      <w:r w:rsidR="00AC04AA">
        <w:t xml:space="preserve"> </w:t>
      </w:r>
      <w:r w:rsidR="0031213F" w:rsidRPr="0063429B">
        <w:t>variaç</w:t>
      </w:r>
      <w:r w:rsidR="0031213F">
        <w:t>ões</w:t>
      </w:r>
      <w:r w:rsidR="0031213F" w:rsidRPr="0063429B">
        <w:t xml:space="preserve"> </w:t>
      </w:r>
      <w:r w:rsidR="00AA0B33" w:rsidRPr="0063429B">
        <w:t>das cond</w:t>
      </w:r>
      <w:r w:rsidR="00545228">
        <w:t>ições de contorno do projeto: G</w:t>
      </w:r>
      <w:r w:rsidR="00AA0B33" w:rsidRPr="0063429B">
        <w:t>V</w:t>
      </w:r>
      <w:r w:rsidR="00545228">
        <w:t>F</w:t>
      </w:r>
      <w:r w:rsidR="00AA0B33" w:rsidRPr="0063429B">
        <w:t>, salinidade, BSW, vazão mássica e volumétrica de cada fluido</w:t>
      </w:r>
      <w:r w:rsidR="00AC04AA">
        <w:t xml:space="preserve">, ou a previsão de </w:t>
      </w:r>
      <w:r w:rsidR="00FD25CD">
        <w:t>substituição</w:t>
      </w:r>
      <w:r w:rsidR="00AC04AA">
        <w:t xml:space="preserve"> dos mesmos</w:t>
      </w:r>
      <w:r w:rsidR="000C212D">
        <w:t xml:space="preserve"> em alguma fase do projeto</w:t>
      </w:r>
      <w:r w:rsidR="00AC04AA">
        <w:t>;</w:t>
      </w:r>
    </w:p>
    <w:p w:rsidR="002D7077" w:rsidRDefault="002D7077" w:rsidP="008012E9">
      <w:pPr>
        <w:pStyle w:val="PargrafodaLista"/>
        <w:jc w:val="both"/>
      </w:pPr>
      <w:r>
        <w:t>g</w:t>
      </w:r>
      <w:r w:rsidR="00AC2738">
        <w:t xml:space="preserve">) </w:t>
      </w:r>
      <w:r>
        <w:t xml:space="preserve">Proposta de plano de verificação de desempenho do medidor multifásico, conforme especificado no item </w:t>
      </w:r>
      <w:proofErr w:type="gramStart"/>
      <w:r w:rsidR="00A02AF5">
        <w:t>4</w:t>
      </w:r>
      <w:proofErr w:type="gramEnd"/>
      <w:r>
        <w:t xml:space="preserve"> deste Regulamento;</w:t>
      </w:r>
    </w:p>
    <w:p w:rsidR="006C18C3" w:rsidRPr="005E3B02" w:rsidRDefault="002D7077" w:rsidP="008012E9">
      <w:pPr>
        <w:pStyle w:val="PargrafodaLista"/>
        <w:jc w:val="both"/>
      </w:pPr>
      <w:r>
        <w:t>h</w:t>
      </w:r>
      <w:r w:rsidR="006C18C3" w:rsidRPr="005E3B02">
        <w:t xml:space="preserve">) </w:t>
      </w:r>
      <w:r w:rsidR="005E3B02" w:rsidRPr="005E3B02">
        <w:t>Proposta de p</w:t>
      </w:r>
      <w:r w:rsidR="00DF30B0" w:rsidRPr="005E3B02">
        <w:t xml:space="preserve">lano de </w:t>
      </w:r>
      <w:r w:rsidR="0094231F" w:rsidRPr="0094231F">
        <w:t>coleta de amostra de fluido</w:t>
      </w:r>
      <w:r w:rsidR="003D5FDF">
        <w:t xml:space="preserve"> multifásico</w:t>
      </w:r>
      <w:r w:rsidR="002C08E2">
        <w:t xml:space="preserve">, conforme especificado no item </w:t>
      </w:r>
      <w:proofErr w:type="gramStart"/>
      <w:r w:rsidR="00A02AF5">
        <w:t>4</w:t>
      </w:r>
      <w:proofErr w:type="gramEnd"/>
      <w:r w:rsidR="002C08E2">
        <w:t xml:space="preserve"> deste Regulamento</w:t>
      </w:r>
      <w:r w:rsidR="006C18C3" w:rsidRPr="005E3B02">
        <w:t>;</w:t>
      </w:r>
    </w:p>
    <w:p w:rsidR="006C18C3" w:rsidRPr="005E3B02" w:rsidRDefault="002D7077" w:rsidP="008012E9">
      <w:pPr>
        <w:pStyle w:val="PargrafodaLista"/>
        <w:jc w:val="both"/>
      </w:pPr>
      <w:r>
        <w:t>i</w:t>
      </w:r>
      <w:r w:rsidR="006C18C3" w:rsidRPr="005E3B02">
        <w:t xml:space="preserve">) </w:t>
      </w:r>
      <w:r w:rsidR="005E3B02" w:rsidRPr="005E3B02">
        <w:t>Proposta de p</w:t>
      </w:r>
      <w:r w:rsidR="00DF30B0" w:rsidRPr="005E3B02">
        <w:t>lano de atualização dos dados PVT</w:t>
      </w:r>
      <w:r w:rsidR="002C08E2">
        <w:t xml:space="preserve">, conforme especificado no item </w:t>
      </w:r>
      <w:proofErr w:type="gramStart"/>
      <w:r w:rsidR="00A02AF5">
        <w:t>4</w:t>
      </w:r>
      <w:proofErr w:type="gramEnd"/>
      <w:r w:rsidR="002C08E2">
        <w:t xml:space="preserve"> deste Regulamento</w:t>
      </w:r>
      <w:r w:rsidR="006C18C3" w:rsidRPr="005E3B02">
        <w:t>;</w:t>
      </w:r>
    </w:p>
    <w:p w:rsidR="00D63C8D" w:rsidRDefault="002D7077" w:rsidP="008012E9">
      <w:pPr>
        <w:pStyle w:val="PargrafodaLista"/>
        <w:jc w:val="both"/>
      </w:pPr>
      <w:r>
        <w:t>j</w:t>
      </w:r>
      <w:r w:rsidR="00D63C8D">
        <w:t xml:space="preserve">) Proposta de plano de comissionamento, conforme especificado no item </w:t>
      </w:r>
      <w:proofErr w:type="gramStart"/>
      <w:r w:rsidR="00A02AF5">
        <w:t>4</w:t>
      </w:r>
      <w:proofErr w:type="gramEnd"/>
      <w:r w:rsidR="00D63C8D">
        <w:t xml:space="preserve"> deste Regulamento;</w:t>
      </w:r>
    </w:p>
    <w:p w:rsidR="00CF39DE" w:rsidRPr="00AE489F" w:rsidRDefault="002D7077" w:rsidP="008012E9">
      <w:pPr>
        <w:pStyle w:val="PargrafodaLista"/>
        <w:jc w:val="both"/>
      </w:pPr>
      <w:r>
        <w:lastRenderedPageBreak/>
        <w:t>k</w:t>
      </w:r>
      <w:r w:rsidR="00CF39DE" w:rsidRPr="00AE489F">
        <w:t xml:space="preserve">) Proposta de plano de ação a ser executado para os casos </w:t>
      </w:r>
      <w:r w:rsidR="00AE489F" w:rsidRPr="00AE489F">
        <w:t>de desenquadramento de variáveis medidas ou calculadas pelos medidores de fluido multifásico</w:t>
      </w:r>
      <w:r w:rsidR="00CF39DE" w:rsidRPr="00AE489F">
        <w:t xml:space="preserve">, conforme especificado no item </w:t>
      </w:r>
      <w:r w:rsidR="00A02AF5">
        <w:t>10</w:t>
      </w:r>
      <w:r w:rsidR="00CF39DE" w:rsidRPr="00AE489F">
        <w:t xml:space="preserve"> deste Regulamento;</w:t>
      </w:r>
    </w:p>
    <w:p w:rsidR="00D63C8D" w:rsidRDefault="002D7077" w:rsidP="008012E9">
      <w:pPr>
        <w:pStyle w:val="PargrafodaLista"/>
        <w:jc w:val="both"/>
      </w:pPr>
      <w:r>
        <w:t>l</w:t>
      </w:r>
      <w:r w:rsidR="00D63C8D">
        <w:t xml:space="preserve">) Proposta de plano de contingência para </w:t>
      </w:r>
      <w:r w:rsidR="00CF39DE">
        <w:t xml:space="preserve">aplicação durante os </w:t>
      </w:r>
      <w:r w:rsidR="00D63C8D">
        <w:t xml:space="preserve">casos de indisponibilidade parcial ou total dos medidores de fluido multifásico, conforme especificado no item </w:t>
      </w:r>
      <w:proofErr w:type="gramStart"/>
      <w:r w:rsidR="00A02AF5">
        <w:t>4</w:t>
      </w:r>
      <w:proofErr w:type="gramEnd"/>
      <w:r w:rsidR="00D63C8D">
        <w:t xml:space="preserve"> deste Regulamento;</w:t>
      </w:r>
      <w:r w:rsidR="000311A9">
        <w:t xml:space="preserve"> </w:t>
      </w:r>
    </w:p>
    <w:p w:rsidR="00C76DAC" w:rsidRDefault="00C76DAC" w:rsidP="00C76DAC">
      <w:pPr>
        <w:pStyle w:val="Estilo2"/>
        <w:numPr>
          <w:ilvl w:val="0"/>
          <w:numId w:val="0"/>
        </w:numPr>
        <w:rPr>
          <w:rFonts w:ascii="Times New Roman" w:hAnsi="Times New Roman"/>
          <w:color w:val="FF0000"/>
          <w:sz w:val="24"/>
        </w:rPr>
      </w:pPr>
    </w:p>
    <w:p w:rsidR="00500742" w:rsidRDefault="00500742" w:rsidP="00500742">
      <w:pPr>
        <w:pStyle w:val="Estilo2"/>
        <w:ind w:left="0"/>
        <w:rPr>
          <w:rFonts w:ascii="Times New Roman" w:hAnsi="Times New Roman"/>
          <w:sz w:val="24"/>
        </w:rPr>
      </w:pPr>
      <w:r w:rsidRPr="00500742">
        <w:rPr>
          <w:rFonts w:ascii="Times New Roman" w:hAnsi="Times New Roman"/>
          <w:sz w:val="24"/>
        </w:rPr>
        <w:t>A ANP poderá solicitar documentos complementares além dos listados acima</w:t>
      </w:r>
      <w:r>
        <w:rPr>
          <w:rFonts w:ascii="Times New Roman" w:hAnsi="Times New Roman"/>
          <w:sz w:val="24"/>
        </w:rPr>
        <w:t>.</w:t>
      </w:r>
    </w:p>
    <w:p w:rsidR="001F1F0E" w:rsidRDefault="001F1F0E" w:rsidP="001F1F0E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FC3FE1" w:rsidRDefault="00FC3FE1" w:rsidP="001F1F0E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026003" w:rsidRDefault="00026003" w:rsidP="00026003">
      <w:pPr>
        <w:pStyle w:val="anp1"/>
        <w:ind w:left="0"/>
        <w:rPr>
          <w:color w:val="auto"/>
        </w:rPr>
      </w:pPr>
      <w:bookmarkStart w:id="867" w:name="_Toc409290809"/>
      <w:r>
        <w:rPr>
          <w:color w:val="auto"/>
        </w:rPr>
        <w:t>INSTALAÇÃO DOS SISTEMAS DE MEDIÇÃO DE FLUIDO MULTIFÁSICO</w:t>
      </w:r>
      <w:bookmarkEnd w:id="867"/>
    </w:p>
    <w:p w:rsidR="00026003" w:rsidRDefault="00026003" w:rsidP="00026003">
      <w:pPr>
        <w:pStyle w:val="anp1"/>
        <w:numPr>
          <w:ilvl w:val="0"/>
          <w:numId w:val="0"/>
        </w:numPr>
        <w:rPr>
          <w:color w:val="auto"/>
        </w:rPr>
      </w:pPr>
    </w:p>
    <w:p w:rsidR="00026003" w:rsidRPr="00AF1E2E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68" w:name="_Toc408570842"/>
      <w:bookmarkStart w:id="869" w:name="_Toc409177378"/>
      <w:bookmarkStart w:id="870" w:name="_Toc409290810"/>
      <w:r w:rsidRPr="0087645A">
        <w:rPr>
          <w:rFonts w:cs="Times New Roman"/>
          <w:b w:val="0"/>
          <w:color w:val="auto"/>
        </w:rPr>
        <w:t>Antes do início de operação</w:t>
      </w:r>
      <w:r>
        <w:rPr>
          <w:rFonts w:cs="Times New Roman"/>
          <w:b w:val="0"/>
          <w:color w:val="auto"/>
        </w:rPr>
        <w:t xml:space="preserve">, os sistemas de medição </w:t>
      </w:r>
      <w:r w:rsidRPr="0087645A">
        <w:rPr>
          <w:rFonts w:cs="Times New Roman"/>
          <w:b w:val="0"/>
          <w:color w:val="auto"/>
        </w:rPr>
        <w:t>de fluido multifásico</w:t>
      </w:r>
      <w:r>
        <w:rPr>
          <w:rFonts w:cs="Times New Roman"/>
          <w:b w:val="0"/>
          <w:color w:val="auto"/>
        </w:rPr>
        <w:t xml:space="preserve"> deve</w:t>
      </w:r>
      <w:r w:rsidR="0032053F">
        <w:rPr>
          <w:rFonts w:cs="Times New Roman"/>
          <w:b w:val="0"/>
          <w:color w:val="auto"/>
        </w:rPr>
        <w:t>m</w:t>
      </w:r>
      <w:r>
        <w:rPr>
          <w:rFonts w:cs="Times New Roman"/>
          <w:b w:val="0"/>
          <w:color w:val="auto"/>
        </w:rPr>
        <w:t xml:space="preserve"> ser autorizado</w:t>
      </w:r>
      <w:r w:rsidR="0032053F">
        <w:rPr>
          <w:rFonts w:cs="Times New Roman"/>
          <w:b w:val="0"/>
          <w:color w:val="auto"/>
        </w:rPr>
        <w:t>s</w:t>
      </w:r>
      <w:r w:rsidRPr="0087645A">
        <w:rPr>
          <w:rFonts w:cs="Times New Roman"/>
          <w:b w:val="0"/>
          <w:color w:val="auto"/>
        </w:rPr>
        <w:t xml:space="preserve"> pela ANP.</w:t>
      </w:r>
      <w:bookmarkEnd w:id="868"/>
      <w:bookmarkEnd w:id="869"/>
      <w:bookmarkEnd w:id="870"/>
      <w:r>
        <w:rPr>
          <w:rFonts w:cs="Times New Roman"/>
          <w:b w:val="0"/>
          <w:color w:val="auto"/>
        </w:rPr>
        <w:t xml:space="preserve"> </w:t>
      </w:r>
    </w:p>
    <w:p w:rsidR="00026003" w:rsidRPr="008B3CFC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71" w:name="_Toc408570843"/>
      <w:bookmarkStart w:id="872" w:name="_Toc409177379"/>
      <w:bookmarkStart w:id="873" w:name="_Toc409290811"/>
      <w:r w:rsidRPr="008B3CFC">
        <w:rPr>
          <w:rFonts w:cs="Times New Roman"/>
          <w:b w:val="0"/>
          <w:color w:val="auto"/>
        </w:rPr>
        <w:t>O agente regulado deve comprovar para a ANP que realizou todas as etapas de comissi</w:t>
      </w:r>
      <w:r w:rsidR="000B7786">
        <w:rPr>
          <w:rFonts w:cs="Times New Roman"/>
          <w:b w:val="0"/>
          <w:color w:val="auto"/>
        </w:rPr>
        <w:t>o</w:t>
      </w:r>
      <w:r w:rsidRPr="008B3CFC">
        <w:rPr>
          <w:rFonts w:cs="Times New Roman"/>
          <w:b w:val="0"/>
          <w:color w:val="auto"/>
        </w:rPr>
        <w:t xml:space="preserve">namento antes do início de operação </w:t>
      </w:r>
      <w:r>
        <w:rPr>
          <w:rFonts w:cs="Times New Roman"/>
          <w:b w:val="0"/>
          <w:color w:val="auto"/>
        </w:rPr>
        <w:t>de</w:t>
      </w:r>
      <w:r w:rsidRPr="008B3CFC">
        <w:rPr>
          <w:rFonts w:cs="Times New Roman"/>
          <w:b w:val="0"/>
          <w:color w:val="auto"/>
        </w:rPr>
        <w:t xml:space="preserve"> sistema de medição de fluido multifásico</w:t>
      </w:r>
      <w:r>
        <w:rPr>
          <w:rFonts w:cs="Times New Roman"/>
          <w:b w:val="0"/>
          <w:color w:val="auto"/>
        </w:rPr>
        <w:t>, conforme aprovado pela ANP</w:t>
      </w:r>
      <w:r w:rsidRPr="008B3CFC">
        <w:rPr>
          <w:rFonts w:cs="Times New Roman"/>
          <w:b w:val="0"/>
          <w:color w:val="auto"/>
        </w:rPr>
        <w:t>.</w:t>
      </w:r>
      <w:bookmarkEnd w:id="871"/>
      <w:bookmarkEnd w:id="872"/>
      <w:bookmarkEnd w:id="873"/>
    </w:p>
    <w:p w:rsidR="00026003" w:rsidRPr="008B3CFC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 w:rsidRPr="008B3CFC">
        <w:rPr>
          <w:rFonts w:ascii="Times New Roman" w:hAnsi="Times New Roman"/>
          <w:sz w:val="24"/>
        </w:rPr>
        <w:t xml:space="preserve">A ANP somente irá autorizar o início de operação </w:t>
      </w:r>
      <w:r w:rsidR="00EE0F05">
        <w:rPr>
          <w:rFonts w:ascii="Times New Roman" w:hAnsi="Times New Roman"/>
          <w:sz w:val="24"/>
        </w:rPr>
        <w:t xml:space="preserve">de </w:t>
      </w:r>
      <w:r w:rsidRPr="008B3CFC">
        <w:rPr>
          <w:rFonts w:ascii="Times New Roman" w:hAnsi="Times New Roman"/>
          <w:sz w:val="24"/>
        </w:rPr>
        <w:t xml:space="preserve">sistema de medição de fluido multifásico </w:t>
      </w:r>
      <w:r w:rsidR="00EE0F05">
        <w:rPr>
          <w:rFonts w:ascii="Times New Roman" w:hAnsi="Times New Roman"/>
          <w:sz w:val="24"/>
        </w:rPr>
        <w:t>mediante</w:t>
      </w:r>
      <w:r w:rsidRPr="008B3CFC">
        <w:rPr>
          <w:rFonts w:ascii="Times New Roman" w:hAnsi="Times New Roman"/>
          <w:sz w:val="24"/>
        </w:rPr>
        <w:t xml:space="preserve"> comprovação de que todas as etapas do comissionamento </w:t>
      </w:r>
      <w:r w:rsidR="00EE0F05">
        <w:rPr>
          <w:rFonts w:ascii="Times New Roman" w:hAnsi="Times New Roman"/>
          <w:sz w:val="24"/>
        </w:rPr>
        <w:t xml:space="preserve">foram satisfatoriamente realizadas </w:t>
      </w:r>
      <w:r>
        <w:rPr>
          <w:rFonts w:ascii="Times New Roman" w:hAnsi="Times New Roman"/>
          <w:sz w:val="24"/>
        </w:rPr>
        <w:t>antes do início de operação</w:t>
      </w:r>
      <w:r w:rsidRPr="008B3CFC">
        <w:rPr>
          <w:rFonts w:ascii="Times New Roman" w:hAnsi="Times New Roman"/>
          <w:sz w:val="24"/>
        </w:rPr>
        <w:t xml:space="preserve">. </w:t>
      </w:r>
    </w:p>
    <w:p w:rsidR="00026003" w:rsidRPr="008B3CFC" w:rsidRDefault="00026003" w:rsidP="00026003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 w:rsidRPr="008B3CFC">
        <w:rPr>
          <w:rFonts w:ascii="Times New Roman" w:hAnsi="Times New Roman"/>
          <w:sz w:val="24"/>
        </w:rPr>
        <w:t xml:space="preserve">A comprovação de que trata o item </w:t>
      </w:r>
      <w:r w:rsidR="006C64DF">
        <w:rPr>
          <w:rFonts w:ascii="Times New Roman" w:hAnsi="Times New Roman"/>
          <w:sz w:val="24"/>
        </w:rPr>
        <w:t>6</w:t>
      </w:r>
      <w:r w:rsidRPr="008B3CFC">
        <w:rPr>
          <w:rFonts w:ascii="Times New Roman" w:hAnsi="Times New Roman"/>
          <w:sz w:val="24"/>
        </w:rPr>
        <w:t xml:space="preserve">.2 deve ser </w:t>
      </w:r>
      <w:r>
        <w:rPr>
          <w:rFonts w:ascii="Times New Roman" w:hAnsi="Times New Roman"/>
          <w:sz w:val="24"/>
        </w:rPr>
        <w:t>efetivada</w:t>
      </w:r>
      <w:r w:rsidRPr="008B3CFC">
        <w:rPr>
          <w:rFonts w:ascii="Times New Roman" w:hAnsi="Times New Roman"/>
          <w:sz w:val="24"/>
        </w:rPr>
        <w:t xml:space="preserve"> com o envio dos relatórios </w:t>
      </w:r>
      <w:r>
        <w:rPr>
          <w:rFonts w:ascii="Times New Roman" w:hAnsi="Times New Roman"/>
          <w:sz w:val="24"/>
        </w:rPr>
        <w:t>contendo</w:t>
      </w:r>
      <w:r w:rsidRPr="008B3CFC">
        <w:rPr>
          <w:rFonts w:ascii="Times New Roman" w:hAnsi="Times New Roman"/>
          <w:sz w:val="24"/>
        </w:rPr>
        <w:t xml:space="preserve"> os resultados </w:t>
      </w:r>
      <w:r w:rsidR="00EE0F05">
        <w:rPr>
          <w:rFonts w:ascii="Times New Roman" w:hAnsi="Times New Roman"/>
          <w:sz w:val="24"/>
        </w:rPr>
        <w:t>obtidos nas</w:t>
      </w:r>
      <w:r>
        <w:rPr>
          <w:rFonts w:ascii="Times New Roman" w:hAnsi="Times New Roman"/>
          <w:sz w:val="24"/>
        </w:rPr>
        <w:t xml:space="preserve"> etapas d</w:t>
      </w:r>
      <w:r w:rsidRPr="008B3CFC">
        <w:rPr>
          <w:rFonts w:ascii="Times New Roman" w:hAnsi="Times New Roman"/>
          <w:sz w:val="24"/>
        </w:rPr>
        <w:t xml:space="preserve">o comissionamento </w:t>
      </w:r>
      <w:r w:rsidR="00EE0F05">
        <w:rPr>
          <w:rFonts w:ascii="Times New Roman" w:hAnsi="Times New Roman"/>
          <w:sz w:val="24"/>
        </w:rPr>
        <w:t>realizadas antes do início de operação</w:t>
      </w:r>
      <w:r w:rsidRPr="008B3CFC">
        <w:rPr>
          <w:rFonts w:ascii="Times New Roman" w:hAnsi="Times New Roman"/>
          <w:sz w:val="24"/>
        </w:rPr>
        <w:t>.</w:t>
      </w:r>
    </w:p>
    <w:p w:rsidR="00026003" w:rsidRPr="00AF1E2E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74" w:name="_Toc408570844"/>
      <w:bookmarkStart w:id="875" w:name="_Toc409177380"/>
      <w:bookmarkStart w:id="876" w:name="_Toc409290812"/>
      <w:r>
        <w:rPr>
          <w:rFonts w:cs="Times New Roman"/>
          <w:b w:val="0"/>
          <w:color w:val="auto"/>
        </w:rPr>
        <w:t>O agente regulado deve enviar</w:t>
      </w:r>
      <w:r w:rsidRPr="00AF1E2E">
        <w:rPr>
          <w:rFonts w:cs="Times New Roman"/>
          <w:b w:val="0"/>
          <w:color w:val="auto"/>
        </w:rPr>
        <w:t xml:space="preserve"> os </w:t>
      </w:r>
      <w:r>
        <w:rPr>
          <w:rFonts w:cs="Times New Roman"/>
          <w:b w:val="0"/>
          <w:color w:val="auto"/>
        </w:rPr>
        <w:t>d</w:t>
      </w:r>
      <w:r w:rsidRPr="00AF1E2E">
        <w:rPr>
          <w:rFonts w:cs="Times New Roman"/>
          <w:b w:val="0"/>
          <w:color w:val="auto"/>
        </w:rPr>
        <w:t xml:space="preserve">ocumentos </w:t>
      </w:r>
      <w:r>
        <w:rPr>
          <w:rFonts w:cs="Times New Roman"/>
          <w:b w:val="0"/>
          <w:color w:val="auto"/>
        </w:rPr>
        <w:t>para</w:t>
      </w:r>
      <w:r w:rsidRPr="00AF1E2E">
        <w:rPr>
          <w:rFonts w:cs="Times New Roman"/>
          <w:b w:val="0"/>
          <w:color w:val="auto"/>
        </w:rPr>
        <w:t xml:space="preserve"> </w:t>
      </w:r>
      <w:r w:rsidR="00147D29">
        <w:rPr>
          <w:rFonts w:cs="Times New Roman"/>
          <w:b w:val="0"/>
          <w:color w:val="auto"/>
        </w:rPr>
        <w:t>a</w:t>
      </w:r>
      <w:r w:rsidR="00147D29" w:rsidRPr="00AF1E2E">
        <w:rPr>
          <w:rFonts w:cs="Times New Roman"/>
          <w:b w:val="0"/>
          <w:color w:val="auto"/>
        </w:rPr>
        <w:t xml:space="preserve"> </w:t>
      </w:r>
      <w:r w:rsidRPr="00AF1E2E">
        <w:rPr>
          <w:rFonts w:cs="Times New Roman"/>
          <w:b w:val="0"/>
          <w:color w:val="auto"/>
        </w:rPr>
        <w:t xml:space="preserve">ANP com </w:t>
      </w:r>
      <w:r w:rsidR="00EE0F05">
        <w:rPr>
          <w:rFonts w:cs="Times New Roman"/>
          <w:b w:val="0"/>
          <w:color w:val="auto"/>
        </w:rPr>
        <w:t xml:space="preserve">antecedência </w:t>
      </w:r>
      <w:r w:rsidR="00147D29">
        <w:rPr>
          <w:rFonts w:cs="Times New Roman"/>
          <w:b w:val="0"/>
          <w:color w:val="auto"/>
        </w:rPr>
        <w:t xml:space="preserve">mínima </w:t>
      </w:r>
      <w:r w:rsidR="00EE0F05">
        <w:rPr>
          <w:rFonts w:cs="Times New Roman"/>
          <w:b w:val="0"/>
          <w:color w:val="auto"/>
        </w:rPr>
        <w:t xml:space="preserve">de </w:t>
      </w:r>
      <w:r w:rsidRPr="00AF1E2E">
        <w:rPr>
          <w:rFonts w:cs="Times New Roman"/>
          <w:b w:val="0"/>
          <w:color w:val="auto"/>
        </w:rPr>
        <w:t xml:space="preserve">90 dias </w:t>
      </w:r>
      <w:r>
        <w:rPr>
          <w:rFonts w:cs="Times New Roman"/>
          <w:b w:val="0"/>
          <w:color w:val="auto"/>
        </w:rPr>
        <w:t>da data prevista para o início de operação dos sistemas de medição de fluido multifásico.</w:t>
      </w:r>
      <w:bookmarkEnd w:id="874"/>
      <w:bookmarkEnd w:id="875"/>
      <w:bookmarkEnd w:id="876"/>
    </w:p>
    <w:p w:rsidR="00026003" w:rsidRPr="008B3CFC" w:rsidRDefault="00026003" w:rsidP="00026003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026003" w:rsidRDefault="00026003" w:rsidP="00026003">
      <w:pPr>
        <w:pStyle w:val="anp1"/>
        <w:ind w:left="0"/>
        <w:rPr>
          <w:color w:val="auto"/>
        </w:rPr>
      </w:pPr>
      <w:bookmarkStart w:id="877" w:name="_Toc409290813"/>
      <w:r>
        <w:rPr>
          <w:color w:val="auto"/>
        </w:rPr>
        <w:t>OPERAÇÃO DOS SISTEMAS DE MEDIÇÃO DE FLUIDO MULTIFÁSICO</w:t>
      </w:r>
      <w:bookmarkEnd w:id="877"/>
    </w:p>
    <w:p w:rsidR="00026003" w:rsidRPr="00736A24" w:rsidRDefault="00026003" w:rsidP="00026003">
      <w:pPr>
        <w:pStyle w:val="anp1"/>
        <w:numPr>
          <w:ilvl w:val="0"/>
          <w:numId w:val="0"/>
        </w:numPr>
        <w:rPr>
          <w:color w:val="auto"/>
        </w:rPr>
      </w:pPr>
    </w:p>
    <w:p w:rsidR="00026003" w:rsidRPr="00BA2E94" w:rsidRDefault="00026003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78" w:name="_Toc408570846"/>
      <w:bookmarkStart w:id="879" w:name="_Toc409177382"/>
      <w:bookmarkStart w:id="880" w:name="_Toc409290814"/>
      <w:r w:rsidRPr="00BA2E94">
        <w:rPr>
          <w:rFonts w:cs="Times New Roman"/>
          <w:b w:val="0"/>
          <w:color w:val="auto"/>
        </w:rPr>
        <w:t>As principais variáveis d</w:t>
      </w:r>
      <w:r>
        <w:rPr>
          <w:rFonts w:cs="Times New Roman"/>
          <w:b w:val="0"/>
          <w:color w:val="auto"/>
        </w:rPr>
        <w:t xml:space="preserve">o sistema de medição de fluido multifásico </w:t>
      </w:r>
      <w:r w:rsidRPr="00BA2E94">
        <w:rPr>
          <w:rFonts w:cs="Times New Roman"/>
          <w:b w:val="0"/>
          <w:color w:val="auto"/>
        </w:rPr>
        <w:t>devem ser medidas, exibidas, registradas e disponibilizadas em sistemas de supervisão, de forma a</w:t>
      </w:r>
      <w:r>
        <w:rPr>
          <w:rFonts w:cs="Times New Roman"/>
          <w:b w:val="0"/>
          <w:color w:val="auto"/>
        </w:rPr>
        <w:t xml:space="preserve"> permitir o acompanhamento das mesmas</w:t>
      </w:r>
      <w:r w:rsidRPr="00BA2E94">
        <w:rPr>
          <w:rFonts w:cs="Times New Roman"/>
          <w:b w:val="0"/>
          <w:color w:val="auto"/>
        </w:rPr>
        <w:t>.</w:t>
      </w:r>
      <w:bookmarkEnd w:id="878"/>
      <w:bookmarkEnd w:id="879"/>
      <w:bookmarkEnd w:id="880"/>
    </w:p>
    <w:p w:rsidR="00026003" w:rsidRPr="00406904" w:rsidRDefault="00EE0F05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81" w:name="_Toc408570847"/>
      <w:bookmarkStart w:id="882" w:name="_Toc409177383"/>
      <w:bookmarkStart w:id="883" w:name="_Toc409290815"/>
      <w:r>
        <w:rPr>
          <w:rFonts w:cs="Times New Roman"/>
          <w:b w:val="0"/>
          <w:color w:val="auto"/>
        </w:rPr>
        <w:t>Para que o potencial de produção a partir de um teste poço seja considerado válido, o</w:t>
      </w:r>
      <w:r w:rsidRPr="00406904">
        <w:rPr>
          <w:rFonts w:cs="Times New Roman"/>
          <w:b w:val="0"/>
          <w:color w:val="auto"/>
        </w:rPr>
        <w:t xml:space="preserve"> </w:t>
      </w:r>
      <w:r w:rsidR="00026003" w:rsidRPr="00406904">
        <w:rPr>
          <w:rFonts w:cs="Times New Roman"/>
          <w:b w:val="0"/>
          <w:color w:val="auto"/>
        </w:rPr>
        <w:t>tempo mínimo utilizando um</w:t>
      </w:r>
      <w:r w:rsidR="002656CE">
        <w:rPr>
          <w:rFonts w:cs="Times New Roman"/>
          <w:b w:val="0"/>
          <w:color w:val="auto"/>
        </w:rPr>
        <w:t xml:space="preserve"> sistema de medição</w:t>
      </w:r>
      <w:r w:rsidR="00026003" w:rsidRPr="00406904">
        <w:rPr>
          <w:rFonts w:cs="Times New Roman"/>
          <w:b w:val="0"/>
          <w:color w:val="auto"/>
        </w:rPr>
        <w:t xml:space="preserve"> de fluido multifásico deve ser de </w:t>
      </w:r>
      <w:r w:rsidR="00026003">
        <w:rPr>
          <w:rFonts w:cs="Times New Roman"/>
          <w:b w:val="0"/>
          <w:color w:val="auto"/>
        </w:rPr>
        <w:t>12</w:t>
      </w:r>
      <w:r w:rsidR="00026003" w:rsidRPr="00406904">
        <w:rPr>
          <w:rFonts w:cs="Times New Roman"/>
          <w:b w:val="0"/>
          <w:color w:val="auto"/>
        </w:rPr>
        <w:t xml:space="preserve"> (</w:t>
      </w:r>
      <w:r w:rsidR="00026003">
        <w:rPr>
          <w:rFonts w:cs="Times New Roman"/>
          <w:b w:val="0"/>
          <w:color w:val="auto"/>
        </w:rPr>
        <w:t>doze</w:t>
      </w:r>
      <w:r w:rsidR="00026003" w:rsidRPr="00406904">
        <w:rPr>
          <w:rFonts w:cs="Times New Roman"/>
          <w:b w:val="0"/>
          <w:color w:val="auto"/>
        </w:rPr>
        <w:t>) horas após a estabilização do fluxo no medidor.</w:t>
      </w:r>
      <w:bookmarkEnd w:id="881"/>
      <w:bookmarkEnd w:id="882"/>
      <w:bookmarkEnd w:id="883"/>
    </w:p>
    <w:p w:rsidR="00026003" w:rsidRPr="00E25726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 w:rsidRPr="00E25726">
        <w:rPr>
          <w:rFonts w:ascii="Times New Roman" w:hAnsi="Times New Roman"/>
          <w:sz w:val="24"/>
        </w:rPr>
        <w:t xml:space="preserve">A ANP poderá aprovar a realização de teste de poço utilizando um medidor de fluido multifásico </w:t>
      </w:r>
      <w:r w:rsidR="00005266">
        <w:rPr>
          <w:rFonts w:ascii="Times New Roman" w:hAnsi="Times New Roman"/>
          <w:sz w:val="24"/>
        </w:rPr>
        <w:t xml:space="preserve">com tempo mínimo </w:t>
      </w:r>
      <w:r w:rsidR="00005266" w:rsidRPr="00E25726">
        <w:rPr>
          <w:rFonts w:ascii="Times New Roman" w:hAnsi="Times New Roman"/>
          <w:sz w:val="24"/>
        </w:rPr>
        <w:t xml:space="preserve">inferior </w:t>
      </w:r>
      <w:r w:rsidRPr="00E25726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12</w:t>
      </w:r>
      <w:r w:rsidRPr="00E25726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doze</w:t>
      </w:r>
      <w:r w:rsidRPr="00E25726">
        <w:rPr>
          <w:rFonts w:ascii="Times New Roman" w:hAnsi="Times New Roman"/>
          <w:sz w:val="24"/>
        </w:rPr>
        <w:t xml:space="preserve">) horas, mas superior a </w:t>
      </w:r>
      <w:proofErr w:type="gramStart"/>
      <w:r>
        <w:rPr>
          <w:rFonts w:ascii="Times New Roman" w:hAnsi="Times New Roman"/>
          <w:sz w:val="24"/>
        </w:rPr>
        <w:t>6</w:t>
      </w:r>
      <w:proofErr w:type="gramEnd"/>
      <w:r w:rsidRPr="00E25726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seis</w:t>
      </w:r>
      <w:r w:rsidRPr="00E25726">
        <w:rPr>
          <w:rFonts w:ascii="Times New Roman" w:hAnsi="Times New Roman"/>
          <w:sz w:val="24"/>
        </w:rPr>
        <w:t>) horas, mediante solicitação do agente regulado com a devida fundamentação técnica.</w:t>
      </w:r>
    </w:p>
    <w:p w:rsidR="00026003" w:rsidRDefault="006C64DF" w:rsidP="00026003">
      <w:pPr>
        <w:pStyle w:val="anp2"/>
        <w:ind w:left="0"/>
        <w:rPr>
          <w:rFonts w:cs="Times New Roman"/>
          <w:b w:val="0"/>
          <w:color w:val="auto"/>
        </w:rPr>
      </w:pPr>
      <w:bookmarkStart w:id="884" w:name="_Toc408570849"/>
      <w:bookmarkStart w:id="885" w:name="_Toc409177385"/>
      <w:bookmarkStart w:id="886" w:name="_Toc409290817"/>
      <w:r>
        <w:rPr>
          <w:rFonts w:cs="Times New Roman"/>
          <w:b w:val="0"/>
          <w:color w:val="auto"/>
        </w:rPr>
        <w:lastRenderedPageBreak/>
        <w:t>Deve</w:t>
      </w:r>
      <w:r w:rsidR="00026003" w:rsidRPr="00E5213F">
        <w:rPr>
          <w:rFonts w:cs="Times New Roman"/>
          <w:b w:val="0"/>
          <w:color w:val="auto"/>
        </w:rPr>
        <w:t xml:space="preserve"> ser enviado para</w:t>
      </w:r>
      <w:r w:rsidR="00147D29">
        <w:rPr>
          <w:rFonts w:cs="Times New Roman"/>
          <w:b w:val="0"/>
          <w:color w:val="auto"/>
        </w:rPr>
        <w:t xml:space="preserve"> a</w:t>
      </w:r>
      <w:r w:rsidR="00026003" w:rsidRPr="00E5213F">
        <w:rPr>
          <w:rFonts w:cs="Times New Roman"/>
          <w:b w:val="0"/>
          <w:color w:val="auto"/>
        </w:rPr>
        <w:t xml:space="preserve"> ANP</w:t>
      </w:r>
      <w:r w:rsidR="00026003">
        <w:rPr>
          <w:rFonts w:cs="Times New Roman"/>
          <w:b w:val="0"/>
          <w:color w:val="auto"/>
        </w:rPr>
        <w:t>,</w:t>
      </w:r>
      <w:r w:rsidR="00026003" w:rsidRPr="00E5213F">
        <w:rPr>
          <w:rFonts w:cs="Times New Roman"/>
          <w:b w:val="0"/>
          <w:color w:val="auto"/>
        </w:rPr>
        <w:t xml:space="preserve"> a cada 180 dias</w:t>
      </w:r>
      <w:r w:rsidR="00026003">
        <w:rPr>
          <w:rFonts w:cs="Times New Roman"/>
          <w:b w:val="0"/>
          <w:color w:val="auto"/>
        </w:rPr>
        <w:t>, a partir do início de operação dos sistemas de medição de fluido multifásico,</w:t>
      </w:r>
      <w:r w:rsidR="00026003" w:rsidRPr="00E5213F">
        <w:rPr>
          <w:rFonts w:cs="Times New Roman"/>
          <w:b w:val="0"/>
          <w:color w:val="auto"/>
        </w:rPr>
        <w:t xml:space="preserve"> um relatório</w:t>
      </w:r>
      <w:r w:rsidR="00026003">
        <w:rPr>
          <w:b w:val="0"/>
          <w:color w:val="auto"/>
        </w:rPr>
        <w:t xml:space="preserve"> de avaliação de desempenho dos medidores de fluido multifásicos, conforme definido no item </w:t>
      </w:r>
      <w:proofErr w:type="gramStart"/>
      <w:r w:rsidR="00AF58EC">
        <w:rPr>
          <w:b w:val="0"/>
          <w:color w:val="auto"/>
        </w:rPr>
        <w:t>9</w:t>
      </w:r>
      <w:proofErr w:type="gramEnd"/>
      <w:r w:rsidR="00026003">
        <w:rPr>
          <w:b w:val="0"/>
          <w:color w:val="auto"/>
        </w:rPr>
        <w:t xml:space="preserve"> deste Regulamento</w:t>
      </w:r>
      <w:r w:rsidR="00026003" w:rsidRPr="00E5213F">
        <w:rPr>
          <w:rFonts w:cs="Times New Roman"/>
          <w:b w:val="0"/>
          <w:color w:val="auto"/>
        </w:rPr>
        <w:t>.</w:t>
      </w:r>
      <w:bookmarkEnd w:id="884"/>
      <w:bookmarkEnd w:id="885"/>
      <w:bookmarkEnd w:id="886"/>
    </w:p>
    <w:p w:rsidR="00026003" w:rsidRDefault="00026003" w:rsidP="000260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Durante o período de comissionamento dos sistemas de medição de fluido multifásico, o </w:t>
      </w:r>
      <w:r w:rsidRPr="006B71E5">
        <w:rPr>
          <w:rFonts w:ascii="Times New Roman" w:hAnsi="Times New Roman"/>
          <w:sz w:val="24"/>
        </w:rPr>
        <w:t>relatório de avaliação de desempenho</w:t>
      </w:r>
      <w:r>
        <w:rPr>
          <w:rFonts w:ascii="Times New Roman" w:hAnsi="Times New Roman"/>
          <w:sz w:val="24"/>
        </w:rPr>
        <w:t xml:space="preserve"> deve ser enviado para a ANP a cada 30 dias, a </w:t>
      </w:r>
      <w:r w:rsidRPr="00206A30">
        <w:rPr>
          <w:rFonts w:ascii="Times New Roman" w:hAnsi="Times New Roman"/>
          <w:sz w:val="24"/>
        </w:rPr>
        <w:t>partir do início de operação dos sistemas de medição de fluido multifásico</w:t>
      </w:r>
      <w:r>
        <w:rPr>
          <w:rFonts w:ascii="Times New Roman" w:hAnsi="Times New Roman"/>
          <w:sz w:val="24"/>
        </w:rPr>
        <w:t>.</w:t>
      </w:r>
      <w:r w:rsidRPr="00206A30">
        <w:rPr>
          <w:rFonts w:ascii="Times New Roman" w:hAnsi="Times New Roman"/>
          <w:sz w:val="24"/>
        </w:rPr>
        <w:t xml:space="preserve"> </w:t>
      </w:r>
    </w:p>
    <w:p w:rsidR="00026003" w:rsidRDefault="00026003" w:rsidP="00026003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026003" w:rsidRPr="006B71E5" w:rsidRDefault="00026003" w:rsidP="00992789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Durante a aplicação do plano de contingência, o </w:t>
      </w:r>
      <w:r w:rsidRPr="006B71E5">
        <w:rPr>
          <w:rFonts w:ascii="Times New Roman" w:hAnsi="Times New Roman"/>
          <w:sz w:val="24"/>
        </w:rPr>
        <w:t>relatório de avaliação de desempenho</w:t>
      </w:r>
      <w:r>
        <w:rPr>
          <w:rFonts w:ascii="Times New Roman" w:hAnsi="Times New Roman"/>
          <w:sz w:val="24"/>
        </w:rPr>
        <w:t xml:space="preserve"> deve ser enviado para a ANP a cada 30 dias, a </w:t>
      </w:r>
      <w:r w:rsidRPr="00206A30">
        <w:rPr>
          <w:rFonts w:ascii="Times New Roman" w:hAnsi="Times New Roman"/>
          <w:sz w:val="24"/>
        </w:rPr>
        <w:t>partir do início de</w:t>
      </w:r>
      <w:r>
        <w:rPr>
          <w:rFonts w:ascii="Times New Roman" w:hAnsi="Times New Roman"/>
          <w:sz w:val="24"/>
        </w:rPr>
        <w:t xml:space="preserve"> execução do mesmo.</w:t>
      </w:r>
    </w:p>
    <w:p w:rsidR="00026003" w:rsidRDefault="00026003" w:rsidP="00992789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602FD5" w:rsidRDefault="00602FD5" w:rsidP="00992789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787EF1" w:rsidRDefault="008438F4" w:rsidP="00AC04AA">
      <w:pPr>
        <w:pStyle w:val="anp1"/>
        <w:ind w:left="0"/>
        <w:rPr>
          <w:color w:val="auto"/>
        </w:rPr>
      </w:pPr>
      <w:bookmarkStart w:id="887" w:name="_Toc409290818"/>
      <w:bookmarkEnd w:id="791"/>
      <w:bookmarkEnd w:id="792"/>
      <w:bookmarkEnd w:id="793"/>
      <w:bookmarkEnd w:id="794"/>
      <w:bookmarkEnd w:id="795"/>
      <w:bookmarkEnd w:id="796"/>
      <w:r>
        <w:rPr>
          <w:color w:val="auto"/>
        </w:rPr>
        <w:t>PERIODICIDADE DE TESTES DE POÇOS COM SISTEMAS DE MEDIÇÃO DE FLUIDO MULTIFÁSICO</w:t>
      </w:r>
      <w:bookmarkEnd w:id="887"/>
    </w:p>
    <w:p w:rsidR="008438F4" w:rsidRDefault="008438F4" w:rsidP="008438F4">
      <w:pPr>
        <w:pStyle w:val="anp1"/>
        <w:numPr>
          <w:ilvl w:val="0"/>
          <w:numId w:val="0"/>
        </w:numPr>
        <w:rPr>
          <w:color w:val="auto"/>
        </w:rPr>
      </w:pPr>
    </w:p>
    <w:p w:rsidR="008438F4" w:rsidRPr="008438F4" w:rsidRDefault="008438F4" w:rsidP="008438F4">
      <w:pPr>
        <w:pStyle w:val="anp2"/>
        <w:ind w:left="0"/>
        <w:rPr>
          <w:rFonts w:cs="Times New Roman"/>
          <w:b w:val="0"/>
          <w:color w:val="auto"/>
        </w:rPr>
      </w:pPr>
      <w:bookmarkStart w:id="888" w:name="_Toc409290819"/>
      <w:r>
        <w:rPr>
          <w:rFonts w:cs="Times New Roman"/>
          <w:b w:val="0"/>
          <w:color w:val="auto"/>
        </w:rPr>
        <w:t>O agente regulado que utilize sistemas de medição de fluido multifásico para apropriação dos volumes produzidos de petróleo, gás natural e água deve realizar testes de poços conforme a periodicidade a seguir:</w:t>
      </w:r>
      <w:bookmarkEnd w:id="888"/>
    </w:p>
    <w:p w:rsidR="008438F4" w:rsidRDefault="008438F4" w:rsidP="008438F4">
      <w:pPr>
        <w:pStyle w:val="Estilo2"/>
        <w:ind w:left="0"/>
        <w:rPr>
          <w:rFonts w:ascii="Times New Roman" w:hAnsi="Times New Roman"/>
          <w:sz w:val="24"/>
        </w:rPr>
      </w:pPr>
      <w:r w:rsidRPr="008438F4">
        <w:rPr>
          <w:rFonts w:ascii="Times New Roman" w:hAnsi="Times New Roman"/>
          <w:sz w:val="24"/>
        </w:rPr>
        <w:t xml:space="preserve">Quando os resultados dos testes de poços forem utilizados para apropriação da produção a um campo, em casos de medição fiscal compartilhada, o intervalo de realização de testes de poços não pode ser superior a </w:t>
      </w:r>
      <w:r w:rsidR="00147D29">
        <w:rPr>
          <w:rFonts w:ascii="Times New Roman" w:hAnsi="Times New Roman"/>
          <w:sz w:val="24"/>
        </w:rPr>
        <w:t>21 (</w:t>
      </w:r>
      <w:r w:rsidRPr="008438F4">
        <w:rPr>
          <w:rFonts w:ascii="Times New Roman" w:hAnsi="Times New Roman"/>
          <w:sz w:val="24"/>
        </w:rPr>
        <w:t>vinte e um dias</w:t>
      </w:r>
      <w:r w:rsidR="00147D29">
        <w:rPr>
          <w:rFonts w:ascii="Times New Roman" w:hAnsi="Times New Roman"/>
          <w:sz w:val="24"/>
        </w:rPr>
        <w:t>)</w:t>
      </w:r>
      <w:r w:rsidRPr="008438F4">
        <w:rPr>
          <w:rFonts w:ascii="Times New Roman" w:hAnsi="Times New Roman"/>
          <w:sz w:val="24"/>
        </w:rPr>
        <w:t>. Este prazo não se aplica à situação de mudanças nas condições usuais de operação ou de de</w:t>
      </w:r>
      <w:r>
        <w:rPr>
          <w:rFonts w:ascii="Times New Roman" w:hAnsi="Times New Roman"/>
          <w:sz w:val="24"/>
        </w:rPr>
        <w:t>tecção de variações na produção.</w:t>
      </w:r>
    </w:p>
    <w:p w:rsidR="008438F4" w:rsidRDefault="008438F4" w:rsidP="008438F4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8438F4" w:rsidRPr="008438F4" w:rsidRDefault="008438F4" w:rsidP="008438F4">
      <w:pPr>
        <w:pStyle w:val="Estilo2"/>
        <w:ind w:left="0"/>
        <w:rPr>
          <w:rFonts w:ascii="Times New Roman" w:hAnsi="Times New Roman"/>
          <w:sz w:val="24"/>
        </w:rPr>
      </w:pPr>
      <w:r w:rsidRPr="008438F4">
        <w:rPr>
          <w:rFonts w:ascii="Times New Roman" w:hAnsi="Times New Roman"/>
          <w:sz w:val="24"/>
        </w:rPr>
        <w:t xml:space="preserve">Quando os resultados dos testes de poços </w:t>
      </w:r>
      <w:r w:rsidR="008C7169">
        <w:rPr>
          <w:rFonts w:ascii="Times New Roman" w:hAnsi="Times New Roman"/>
          <w:sz w:val="24"/>
        </w:rPr>
        <w:t>forem</w:t>
      </w:r>
      <w:r w:rsidR="008C7169" w:rsidRPr="008438F4">
        <w:rPr>
          <w:rFonts w:ascii="Times New Roman" w:hAnsi="Times New Roman"/>
          <w:sz w:val="24"/>
        </w:rPr>
        <w:t xml:space="preserve"> </w:t>
      </w:r>
      <w:r w:rsidRPr="008438F4">
        <w:rPr>
          <w:rFonts w:ascii="Times New Roman" w:hAnsi="Times New Roman"/>
          <w:sz w:val="24"/>
        </w:rPr>
        <w:t xml:space="preserve">utilizados somente para apropriação da produção aos poços, o intervalo de realização de testes de poços não pode ser superior a </w:t>
      </w:r>
      <w:r w:rsidR="00323925">
        <w:rPr>
          <w:rFonts w:ascii="Times New Roman" w:hAnsi="Times New Roman"/>
          <w:sz w:val="24"/>
        </w:rPr>
        <w:t>45 (</w:t>
      </w:r>
      <w:r>
        <w:rPr>
          <w:rFonts w:ascii="Times New Roman" w:hAnsi="Times New Roman"/>
          <w:sz w:val="24"/>
        </w:rPr>
        <w:t>quarenta e cinco</w:t>
      </w:r>
      <w:r w:rsidRPr="008438F4">
        <w:rPr>
          <w:rFonts w:ascii="Times New Roman" w:hAnsi="Times New Roman"/>
          <w:sz w:val="24"/>
        </w:rPr>
        <w:t xml:space="preserve"> dias</w:t>
      </w:r>
      <w:r w:rsidR="00323925">
        <w:rPr>
          <w:rFonts w:ascii="Times New Roman" w:hAnsi="Times New Roman"/>
          <w:sz w:val="24"/>
        </w:rPr>
        <w:t>)</w:t>
      </w:r>
      <w:r w:rsidRPr="008438F4">
        <w:rPr>
          <w:rFonts w:ascii="Times New Roman" w:hAnsi="Times New Roman"/>
          <w:sz w:val="24"/>
        </w:rPr>
        <w:t>. Este prazo não se aplica à situação de mudanças nas condições usuais de operação ou de detecção de variações na produção.</w:t>
      </w:r>
    </w:p>
    <w:p w:rsidR="00BD603D" w:rsidRPr="0005241D" w:rsidRDefault="00BD603D" w:rsidP="008438F4">
      <w:pPr>
        <w:pStyle w:val="anp1"/>
        <w:numPr>
          <w:ilvl w:val="0"/>
          <w:numId w:val="0"/>
        </w:numPr>
        <w:rPr>
          <w:b w:val="0"/>
          <w:color w:val="auto"/>
        </w:rPr>
      </w:pPr>
    </w:p>
    <w:p w:rsidR="00AC04AA" w:rsidRDefault="00AC04AA" w:rsidP="00AC04AA">
      <w:pPr>
        <w:pStyle w:val="anp1"/>
        <w:ind w:left="0"/>
        <w:rPr>
          <w:color w:val="auto"/>
        </w:rPr>
      </w:pPr>
      <w:bookmarkStart w:id="889" w:name="_Toc409290820"/>
      <w:r>
        <w:rPr>
          <w:color w:val="auto"/>
        </w:rPr>
        <w:t xml:space="preserve">VERIFICAÇÃO </w:t>
      </w:r>
      <w:r w:rsidR="00395903">
        <w:rPr>
          <w:color w:val="auto"/>
        </w:rPr>
        <w:t xml:space="preserve">DO DESEMPENHO </w:t>
      </w:r>
      <w:r>
        <w:rPr>
          <w:color w:val="auto"/>
        </w:rPr>
        <w:t>D</w:t>
      </w:r>
      <w:r w:rsidR="00837FB3">
        <w:rPr>
          <w:color w:val="auto"/>
        </w:rPr>
        <w:t>OS SISTEM</w:t>
      </w:r>
      <w:r>
        <w:rPr>
          <w:color w:val="auto"/>
        </w:rPr>
        <w:t>A</w:t>
      </w:r>
      <w:r w:rsidR="00837FB3">
        <w:rPr>
          <w:color w:val="auto"/>
        </w:rPr>
        <w:t>S</w:t>
      </w:r>
      <w:r>
        <w:rPr>
          <w:color w:val="auto"/>
        </w:rPr>
        <w:t xml:space="preserve"> MEDIÇÃO DE FLUIDO MULTIFÁSICO</w:t>
      </w:r>
      <w:bookmarkEnd w:id="889"/>
    </w:p>
    <w:p w:rsidR="00CF46A8" w:rsidRDefault="00CF46A8" w:rsidP="00CF46A8">
      <w:pPr>
        <w:pStyle w:val="anp2"/>
        <w:numPr>
          <w:ilvl w:val="0"/>
          <w:numId w:val="0"/>
        </w:numPr>
        <w:rPr>
          <w:rFonts w:cs="Times New Roman"/>
          <w:b w:val="0"/>
          <w:color w:val="auto"/>
        </w:rPr>
      </w:pPr>
    </w:p>
    <w:p w:rsidR="00CC510B" w:rsidRPr="0093792D" w:rsidRDefault="003F4418" w:rsidP="003F4418">
      <w:pPr>
        <w:pStyle w:val="anp2"/>
        <w:ind w:left="0"/>
        <w:rPr>
          <w:rFonts w:cs="Times New Roman"/>
          <w:b w:val="0"/>
          <w:color w:val="auto"/>
        </w:rPr>
      </w:pPr>
      <w:bookmarkStart w:id="890" w:name="_Toc407699428"/>
      <w:bookmarkStart w:id="891" w:name="_Toc408235320"/>
      <w:bookmarkStart w:id="892" w:name="_Toc408570350"/>
      <w:bookmarkStart w:id="893" w:name="_Toc408570851"/>
      <w:bookmarkStart w:id="894" w:name="_Toc409177387"/>
      <w:bookmarkStart w:id="895" w:name="_Toc409290821"/>
      <w:r w:rsidRPr="003F4418">
        <w:rPr>
          <w:rFonts w:cs="Times New Roman"/>
          <w:b w:val="0"/>
          <w:color w:val="auto"/>
        </w:rPr>
        <w:t xml:space="preserve">Os medidores de fluido multifásicos devem </w:t>
      </w:r>
      <w:r w:rsidR="00395903">
        <w:rPr>
          <w:rFonts w:cs="Times New Roman"/>
          <w:b w:val="0"/>
          <w:color w:val="auto"/>
        </w:rPr>
        <w:t xml:space="preserve">ter seu desempenho </w:t>
      </w:r>
      <w:r w:rsidR="00B9519C">
        <w:rPr>
          <w:rFonts w:cs="Times New Roman"/>
          <w:b w:val="0"/>
          <w:color w:val="auto"/>
        </w:rPr>
        <w:t xml:space="preserve">verificado em comparação </w:t>
      </w:r>
      <w:r w:rsidR="00395903">
        <w:rPr>
          <w:rFonts w:cs="Times New Roman"/>
          <w:b w:val="0"/>
          <w:color w:val="auto"/>
        </w:rPr>
        <w:t>com</w:t>
      </w:r>
      <w:r w:rsidRPr="003F4418">
        <w:rPr>
          <w:b w:val="0"/>
          <w:color w:val="auto"/>
        </w:rPr>
        <w:t xml:space="preserve"> separador de teste</w:t>
      </w:r>
      <w:r w:rsidR="00AA0B33">
        <w:rPr>
          <w:b w:val="0"/>
          <w:color w:val="auto"/>
        </w:rPr>
        <w:t xml:space="preserve"> ou separador de produção dedicado</w:t>
      </w:r>
      <w:r w:rsidR="00CC510B">
        <w:rPr>
          <w:b w:val="0"/>
          <w:color w:val="auto"/>
        </w:rPr>
        <w:t>.</w:t>
      </w:r>
      <w:bookmarkEnd w:id="890"/>
      <w:bookmarkEnd w:id="891"/>
      <w:bookmarkEnd w:id="892"/>
      <w:bookmarkEnd w:id="893"/>
      <w:bookmarkEnd w:id="894"/>
      <w:bookmarkEnd w:id="895"/>
    </w:p>
    <w:p w:rsidR="0093792D" w:rsidRPr="0093792D" w:rsidRDefault="0093792D" w:rsidP="0093792D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caso de utilização de um mesmo medidor de fluido multifásico para a medição de fluido </w:t>
      </w:r>
      <w:r w:rsidR="008C7169">
        <w:rPr>
          <w:rFonts w:ascii="Times New Roman" w:hAnsi="Times New Roman"/>
          <w:sz w:val="24"/>
        </w:rPr>
        <w:t xml:space="preserve">proveniente </w:t>
      </w:r>
      <w:r>
        <w:rPr>
          <w:rFonts w:ascii="Times New Roman" w:hAnsi="Times New Roman"/>
          <w:sz w:val="24"/>
        </w:rPr>
        <w:t>de mais de um poço</w:t>
      </w:r>
      <w:r w:rsidR="008C716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34762">
        <w:rPr>
          <w:rFonts w:ascii="Times New Roman" w:hAnsi="Times New Roman"/>
          <w:sz w:val="24"/>
        </w:rPr>
        <w:t>não simultaneamente, o medidor de fluido multifásico deve ter seu desempenho verificado em comparação com separador de teste</w:t>
      </w:r>
      <w:r w:rsidR="008C7169">
        <w:rPr>
          <w:rFonts w:ascii="Times New Roman" w:hAnsi="Times New Roman"/>
          <w:sz w:val="24"/>
        </w:rPr>
        <w:t xml:space="preserve"> para cada um dos fluidos medidos</w:t>
      </w:r>
      <w:r w:rsidR="00434762">
        <w:rPr>
          <w:rFonts w:ascii="Times New Roman" w:hAnsi="Times New Roman"/>
          <w:sz w:val="24"/>
        </w:rPr>
        <w:t>.</w:t>
      </w:r>
    </w:p>
    <w:p w:rsidR="00B77D97" w:rsidRPr="00CC510B" w:rsidRDefault="00B77D97" w:rsidP="003F4418">
      <w:pPr>
        <w:pStyle w:val="anp2"/>
        <w:ind w:left="0"/>
        <w:rPr>
          <w:rFonts w:cs="Times New Roman"/>
          <w:b w:val="0"/>
          <w:color w:val="auto"/>
        </w:rPr>
      </w:pPr>
      <w:bookmarkStart w:id="896" w:name="_Toc408570351"/>
      <w:bookmarkStart w:id="897" w:name="_Toc408570852"/>
      <w:bookmarkStart w:id="898" w:name="_Toc409177388"/>
      <w:bookmarkStart w:id="899" w:name="_Toc409290822"/>
      <w:r w:rsidRPr="00B77D97">
        <w:rPr>
          <w:rFonts w:cs="Times New Roman"/>
          <w:b w:val="0"/>
          <w:color w:val="auto"/>
        </w:rPr>
        <w:t xml:space="preserve">As condições de </w:t>
      </w:r>
      <w:r>
        <w:rPr>
          <w:rFonts w:cs="Times New Roman"/>
          <w:b w:val="0"/>
          <w:color w:val="auto"/>
        </w:rPr>
        <w:t>verificação de desempenho</w:t>
      </w:r>
      <w:r w:rsidRPr="00B77D97">
        <w:rPr>
          <w:rFonts w:cs="Times New Roman"/>
          <w:b w:val="0"/>
          <w:color w:val="auto"/>
        </w:rPr>
        <w:t xml:space="preserve"> devem ser iguais às condições usuais de operação</w:t>
      </w:r>
      <w:r>
        <w:rPr>
          <w:rFonts w:cs="Times New Roman"/>
          <w:b w:val="0"/>
          <w:color w:val="auto"/>
        </w:rPr>
        <w:t>.</w:t>
      </w:r>
      <w:bookmarkEnd w:id="896"/>
      <w:bookmarkEnd w:id="897"/>
      <w:bookmarkEnd w:id="898"/>
      <w:bookmarkEnd w:id="899"/>
    </w:p>
    <w:p w:rsidR="00B9519C" w:rsidRDefault="00B9519C" w:rsidP="00B9519C">
      <w:pPr>
        <w:pStyle w:val="anp2"/>
        <w:ind w:left="0"/>
        <w:rPr>
          <w:rFonts w:cs="Times New Roman"/>
          <w:b w:val="0"/>
          <w:color w:val="auto"/>
        </w:rPr>
      </w:pPr>
      <w:bookmarkStart w:id="900" w:name="_Toc407699429"/>
      <w:bookmarkStart w:id="901" w:name="_Toc408235321"/>
      <w:bookmarkStart w:id="902" w:name="_Toc408570352"/>
      <w:bookmarkStart w:id="903" w:name="_Toc408570853"/>
      <w:bookmarkStart w:id="904" w:name="_Toc409177389"/>
      <w:bookmarkStart w:id="905" w:name="_Toc409290823"/>
      <w:r>
        <w:rPr>
          <w:rFonts w:cs="Times New Roman"/>
          <w:b w:val="0"/>
          <w:color w:val="auto"/>
        </w:rPr>
        <w:t>A ANP pode</w:t>
      </w:r>
      <w:r w:rsidR="00005266">
        <w:rPr>
          <w:rFonts w:cs="Times New Roman"/>
          <w:b w:val="0"/>
          <w:color w:val="auto"/>
        </w:rPr>
        <w:t>rá</w:t>
      </w:r>
      <w:r>
        <w:rPr>
          <w:rFonts w:cs="Times New Roman"/>
          <w:b w:val="0"/>
          <w:color w:val="auto"/>
        </w:rPr>
        <w:t xml:space="preserve"> autorizar que os medidores de fluido multifásico tenham seu desempenho verificado por outro medidor de fluido multifásico.</w:t>
      </w:r>
      <w:bookmarkEnd w:id="900"/>
      <w:bookmarkEnd w:id="901"/>
      <w:bookmarkEnd w:id="902"/>
      <w:bookmarkEnd w:id="903"/>
      <w:bookmarkEnd w:id="904"/>
      <w:bookmarkEnd w:id="905"/>
    </w:p>
    <w:p w:rsidR="00B9519C" w:rsidRDefault="00B9519C" w:rsidP="00B9519C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8C716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C7169">
        <w:rPr>
          <w:rFonts w:ascii="Times New Roman" w:hAnsi="Times New Roman"/>
          <w:sz w:val="24"/>
        </w:rPr>
        <w:t xml:space="preserve">hipótese </w:t>
      </w:r>
      <w:r>
        <w:rPr>
          <w:rFonts w:ascii="Times New Roman" w:hAnsi="Times New Roman"/>
          <w:sz w:val="24"/>
        </w:rPr>
        <w:t xml:space="preserve">descrita no item </w:t>
      </w:r>
      <w:r w:rsidR="004D6F7C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 w:rsidR="00B77D97">
        <w:rPr>
          <w:rFonts w:ascii="Times New Roman" w:hAnsi="Times New Roman"/>
          <w:sz w:val="24"/>
        </w:rPr>
        <w:t>3</w:t>
      </w:r>
      <w:r w:rsidRPr="00B9519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o</w:t>
      </w:r>
      <w:r w:rsidRPr="00B9519C">
        <w:rPr>
          <w:rFonts w:ascii="Times New Roman" w:hAnsi="Times New Roman"/>
          <w:sz w:val="24"/>
        </w:rPr>
        <w:t xml:space="preserve"> medidor de flu</w:t>
      </w:r>
      <w:r w:rsidR="008B3DE4">
        <w:rPr>
          <w:rFonts w:ascii="Times New Roman" w:hAnsi="Times New Roman"/>
          <w:sz w:val="24"/>
        </w:rPr>
        <w:t xml:space="preserve">ido multifásico </w:t>
      </w:r>
      <w:r w:rsidR="008C7169">
        <w:rPr>
          <w:rFonts w:ascii="Times New Roman" w:hAnsi="Times New Roman"/>
          <w:sz w:val="24"/>
        </w:rPr>
        <w:t xml:space="preserve">a jusante </w:t>
      </w:r>
      <w:r w:rsidR="008B3DE4">
        <w:rPr>
          <w:rFonts w:ascii="Times New Roman" w:hAnsi="Times New Roman"/>
          <w:sz w:val="24"/>
        </w:rPr>
        <w:t>será considerad</w:t>
      </w:r>
      <w:r w:rsidR="008C7169">
        <w:rPr>
          <w:rFonts w:ascii="Times New Roman" w:hAnsi="Times New Roman"/>
          <w:sz w:val="24"/>
        </w:rPr>
        <w:t>o</w:t>
      </w:r>
      <w:r w:rsidR="008B3DE4">
        <w:rPr>
          <w:rFonts w:ascii="Times New Roman" w:hAnsi="Times New Roman"/>
          <w:sz w:val="24"/>
        </w:rPr>
        <w:t xml:space="preserve"> </w:t>
      </w:r>
      <w:r w:rsidR="008C7169">
        <w:rPr>
          <w:rFonts w:ascii="Times New Roman" w:hAnsi="Times New Roman"/>
          <w:sz w:val="24"/>
        </w:rPr>
        <w:t xml:space="preserve">como </w:t>
      </w:r>
      <w:r w:rsidR="008B3DE4">
        <w:rPr>
          <w:rFonts w:ascii="Times New Roman" w:hAnsi="Times New Roman"/>
          <w:sz w:val="24"/>
        </w:rPr>
        <w:t>referência inicial.</w:t>
      </w:r>
    </w:p>
    <w:p w:rsidR="00B9519C" w:rsidRDefault="00B9519C" w:rsidP="00B9519C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B9519C" w:rsidRDefault="00B9519C" w:rsidP="00B9519C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No caso de verificação de desempenho descrita no item </w:t>
      </w:r>
      <w:r w:rsidR="004D6F7C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 w:rsidR="00B77D9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, o medidor de fluido multifásico considerado </w:t>
      </w:r>
      <w:r w:rsidR="008C7169">
        <w:rPr>
          <w:rFonts w:ascii="Times New Roman" w:hAnsi="Times New Roman"/>
          <w:sz w:val="24"/>
        </w:rPr>
        <w:t xml:space="preserve">como </w:t>
      </w:r>
      <w:r w:rsidR="008B3DE4">
        <w:rPr>
          <w:rFonts w:ascii="Times New Roman" w:hAnsi="Times New Roman"/>
          <w:sz w:val="24"/>
        </w:rPr>
        <w:t>referência inicial</w:t>
      </w:r>
      <w:r>
        <w:rPr>
          <w:rFonts w:ascii="Times New Roman" w:hAnsi="Times New Roman"/>
          <w:sz w:val="24"/>
        </w:rPr>
        <w:t xml:space="preserve"> deve ter seu desempenho verificado em comparação com separador de teste ou separador de produção dedicado.</w:t>
      </w:r>
    </w:p>
    <w:p w:rsidR="003F4418" w:rsidRPr="003F4418" w:rsidRDefault="003F4418" w:rsidP="003F4418">
      <w:pPr>
        <w:pStyle w:val="anp2"/>
        <w:ind w:left="0"/>
        <w:rPr>
          <w:rFonts w:cs="Times New Roman"/>
          <w:b w:val="0"/>
          <w:color w:val="auto"/>
        </w:rPr>
      </w:pPr>
      <w:bookmarkStart w:id="906" w:name="_Toc407699430"/>
      <w:bookmarkStart w:id="907" w:name="_Toc408235322"/>
      <w:bookmarkStart w:id="908" w:name="_Toc408570353"/>
      <w:bookmarkStart w:id="909" w:name="_Toc408570854"/>
      <w:bookmarkStart w:id="910" w:name="_Toc409177390"/>
      <w:bookmarkStart w:id="911" w:name="_Toc409290824"/>
      <w:r>
        <w:rPr>
          <w:b w:val="0"/>
          <w:color w:val="auto"/>
        </w:rPr>
        <w:t xml:space="preserve">O agente regulado deve utilizar como critérios </w:t>
      </w:r>
      <w:r w:rsidR="00E66EE6">
        <w:rPr>
          <w:b w:val="0"/>
          <w:color w:val="auto"/>
        </w:rPr>
        <w:t xml:space="preserve">mínimos </w:t>
      </w:r>
      <w:r>
        <w:rPr>
          <w:b w:val="0"/>
          <w:color w:val="auto"/>
        </w:rPr>
        <w:t xml:space="preserve">de </w:t>
      </w:r>
      <w:r w:rsidR="00C05720">
        <w:rPr>
          <w:b w:val="0"/>
          <w:color w:val="auto"/>
        </w:rPr>
        <w:t xml:space="preserve">verificação do </w:t>
      </w:r>
      <w:r w:rsidR="00395903">
        <w:rPr>
          <w:b w:val="0"/>
          <w:color w:val="auto"/>
        </w:rPr>
        <w:t>desempenho</w:t>
      </w:r>
      <w:r>
        <w:rPr>
          <w:b w:val="0"/>
          <w:color w:val="auto"/>
        </w:rPr>
        <w:t xml:space="preserve"> dos medidores de fluido multifásicos:</w:t>
      </w:r>
      <w:bookmarkEnd w:id="906"/>
      <w:bookmarkEnd w:id="907"/>
      <w:bookmarkEnd w:id="908"/>
      <w:bookmarkEnd w:id="909"/>
      <w:bookmarkEnd w:id="910"/>
      <w:bookmarkEnd w:id="911"/>
    </w:p>
    <w:p w:rsidR="00C05720" w:rsidRDefault="003F4418" w:rsidP="008012E9">
      <w:pPr>
        <w:pStyle w:val="PargrafodaLista"/>
        <w:jc w:val="both"/>
      </w:pPr>
      <w:r w:rsidRPr="005E3B02">
        <w:t xml:space="preserve">a) </w:t>
      </w:r>
      <w:r>
        <w:t xml:space="preserve">Vazão mássica de </w:t>
      </w:r>
      <w:r w:rsidR="00C05720">
        <w:t>gases e líquidos;</w:t>
      </w:r>
    </w:p>
    <w:p w:rsidR="003F4418" w:rsidRPr="005E3B02" w:rsidRDefault="00C05720" w:rsidP="008012E9">
      <w:pPr>
        <w:pStyle w:val="PargrafodaLista"/>
        <w:jc w:val="both"/>
      </w:pPr>
      <w:r>
        <w:t>b) Vazão mássica de petróleo, gás natural e água;</w:t>
      </w:r>
    </w:p>
    <w:p w:rsidR="00C05720" w:rsidRDefault="00C05720" w:rsidP="008012E9">
      <w:pPr>
        <w:pStyle w:val="PargrafodaLista"/>
        <w:jc w:val="both"/>
      </w:pPr>
      <w:r>
        <w:t>c</w:t>
      </w:r>
      <w:r w:rsidR="003F4418" w:rsidRPr="005E3B02">
        <w:t xml:space="preserve">) </w:t>
      </w:r>
      <w:r w:rsidR="003F4418">
        <w:t xml:space="preserve">Vazão volumétrica </w:t>
      </w:r>
      <w:r>
        <w:t>de gases e líquidos;</w:t>
      </w:r>
    </w:p>
    <w:p w:rsidR="003F4418" w:rsidRPr="005E3B02" w:rsidRDefault="00C05720" w:rsidP="008012E9">
      <w:pPr>
        <w:pStyle w:val="PargrafodaLista"/>
        <w:jc w:val="both"/>
      </w:pPr>
      <w:r>
        <w:t>d) Vazão volumétrica de petróleo, gás natural e água;</w:t>
      </w:r>
    </w:p>
    <w:p w:rsidR="00A80DB0" w:rsidRPr="0051798C" w:rsidRDefault="00C05720" w:rsidP="008012E9">
      <w:pPr>
        <w:pStyle w:val="PargrafodaLista"/>
        <w:jc w:val="both"/>
      </w:pPr>
      <w:r w:rsidRPr="0051798C">
        <w:t>e</w:t>
      </w:r>
      <w:r w:rsidR="003F4418" w:rsidRPr="0051798C">
        <w:t xml:space="preserve">) </w:t>
      </w:r>
      <w:r w:rsidR="00A80DB0" w:rsidRPr="0051798C">
        <w:t>Fatores de reconciliação calculados</w:t>
      </w:r>
      <w:r w:rsidR="0083490C">
        <w:t>.</w:t>
      </w:r>
    </w:p>
    <w:p w:rsidR="00B85357" w:rsidRDefault="00C05720" w:rsidP="000C212D">
      <w:pPr>
        <w:pStyle w:val="anp2"/>
        <w:ind w:left="0"/>
        <w:rPr>
          <w:b w:val="0"/>
          <w:color w:val="auto"/>
        </w:rPr>
      </w:pPr>
      <w:bookmarkStart w:id="912" w:name="_Toc407699431"/>
      <w:bookmarkStart w:id="913" w:name="_Toc408235323"/>
      <w:bookmarkStart w:id="914" w:name="_Toc408570354"/>
      <w:bookmarkStart w:id="915" w:name="_Toc408570855"/>
      <w:bookmarkStart w:id="916" w:name="_Toc409177391"/>
      <w:bookmarkStart w:id="917" w:name="_Toc409290825"/>
      <w:r>
        <w:rPr>
          <w:b w:val="0"/>
          <w:color w:val="auto"/>
        </w:rPr>
        <w:t xml:space="preserve">Deve ser elaborado um </w:t>
      </w:r>
      <w:r w:rsidR="00B85357">
        <w:rPr>
          <w:b w:val="0"/>
          <w:color w:val="auto"/>
        </w:rPr>
        <w:t xml:space="preserve">relatório </w:t>
      </w:r>
      <w:r w:rsidR="003D07AF">
        <w:rPr>
          <w:b w:val="0"/>
          <w:color w:val="auto"/>
        </w:rPr>
        <w:t xml:space="preserve">mensal </w:t>
      </w:r>
      <w:r w:rsidR="00B85357">
        <w:rPr>
          <w:b w:val="0"/>
          <w:color w:val="auto"/>
        </w:rPr>
        <w:t xml:space="preserve">de </w:t>
      </w:r>
      <w:r w:rsidR="006B3880">
        <w:rPr>
          <w:b w:val="0"/>
          <w:color w:val="auto"/>
        </w:rPr>
        <w:t>verificação</w:t>
      </w:r>
      <w:r w:rsidR="00B85357">
        <w:rPr>
          <w:b w:val="0"/>
          <w:color w:val="auto"/>
        </w:rPr>
        <w:t xml:space="preserve"> de desempenho dos medidores de fluido multifásicos</w:t>
      </w:r>
      <w:r>
        <w:rPr>
          <w:b w:val="0"/>
          <w:color w:val="auto"/>
        </w:rPr>
        <w:t xml:space="preserve">.  </w:t>
      </w:r>
      <w:r w:rsidR="00B85357">
        <w:rPr>
          <w:b w:val="0"/>
          <w:color w:val="auto"/>
        </w:rPr>
        <w:t xml:space="preserve"> </w:t>
      </w:r>
      <w:r>
        <w:rPr>
          <w:b w:val="0"/>
          <w:color w:val="auto"/>
        </w:rPr>
        <w:t xml:space="preserve">O relatório de </w:t>
      </w:r>
      <w:r w:rsidR="006B3880">
        <w:rPr>
          <w:b w:val="0"/>
          <w:color w:val="auto"/>
        </w:rPr>
        <w:t>verificação</w:t>
      </w:r>
      <w:r>
        <w:rPr>
          <w:b w:val="0"/>
          <w:color w:val="auto"/>
        </w:rPr>
        <w:t xml:space="preserve"> de desempenho dos </w:t>
      </w:r>
      <w:r w:rsidR="001B6055">
        <w:rPr>
          <w:b w:val="0"/>
          <w:color w:val="auto"/>
        </w:rPr>
        <w:t xml:space="preserve">sistemas de medição </w:t>
      </w:r>
      <w:r>
        <w:rPr>
          <w:b w:val="0"/>
          <w:color w:val="auto"/>
        </w:rPr>
        <w:t xml:space="preserve">de fluido multifásicos </w:t>
      </w:r>
      <w:r w:rsidR="00B85357">
        <w:rPr>
          <w:b w:val="0"/>
          <w:color w:val="auto"/>
        </w:rPr>
        <w:t>deve conter no mínimo:</w:t>
      </w:r>
      <w:bookmarkEnd w:id="912"/>
      <w:bookmarkEnd w:id="913"/>
      <w:bookmarkEnd w:id="914"/>
      <w:bookmarkEnd w:id="915"/>
      <w:bookmarkEnd w:id="916"/>
      <w:bookmarkEnd w:id="917"/>
    </w:p>
    <w:p w:rsidR="0076119C" w:rsidRDefault="0076119C" w:rsidP="008012E9">
      <w:pPr>
        <w:pStyle w:val="PargrafodaLista"/>
        <w:jc w:val="both"/>
      </w:pPr>
      <w:r>
        <w:t>a) Identificação do relatório;</w:t>
      </w:r>
    </w:p>
    <w:p w:rsidR="0076119C" w:rsidRDefault="0076119C" w:rsidP="008012E9">
      <w:pPr>
        <w:pStyle w:val="PargrafodaLista"/>
        <w:jc w:val="both"/>
      </w:pPr>
      <w:r>
        <w:t>b) Data de emissão do relatório;</w:t>
      </w:r>
    </w:p>
    <w:p w:rsidR="0076119C" w:rsidRDefault="0076119C" w:rsidP="008012E9">
      <w:pPr>
        <w:pStyle w:val="PargrafodaLista"/>
        <w:jc w:val="both"/>
      </w:pPr>
      <w:r>
        <w:t>c) Identificação do modelo e número de série do medidor de fluido multifásico de desempenho verificado;</w:t>
      </w:r>
    </w:p>
    <w:p w:rsidR="0076119C" w:rsidRDefault="0076119C" w:rsidP="008012E9">
      <w:pPr>
        <w:pStyle w:val="PargrafodaLista"/>
        <w:jc w:val="both"/>
      </w:pPr>
      <w:r>
        <w:t>d) Período de realização da verificação de desempenho;</w:t>
      </w:r>
    </w:p>
    <w:p w:rsidR="0076119C" w:rsidRDefault="0076119C" w:rsidP="008012E9">
      <w:pPr>
        <w:pStyle w:val="PargrafodaLista"/>
        <w:jc w:val="both"/>
      </w:pPr>
      <w:r>
        <w:t xml:space="preserve">e) Condições de contorno da verificação de desempenho: </w:t>
      </w:r>
      <w:r w:rsidR="00545228">
        <w:t>G</w:t>
      </w:r>
      <w:r>
        <w:t>V</w:t>
      </w:r>
      <w:r w:rsidR="00545228">
        <w:t>F</w:t>
      </w:r>
      <w:r>
        <w:t>, salinidade, BSW, vazão mássica e volumétrica de cada fluido, pressão mínima e máxima, temperatura mínima e máxima;</w:t>
      </w:r>
    </w:p>
    <w:p w:rsidR="0076119C" w:rsidRDefault="0076119C" w:rsidP="008012E9">
      <w:pPr>
        <w:pStyle w:val="PargrafodaLista"/>
        <w:jc w:val="both"/>
      </w:pPr>
      <w:r>
        <w:t>f) Limites de massa específica e viscosidade dinâmica dos fluidos medidos;</w:t>
      </w:r>
    </w:p>
    <w:p w:rsidR="0076119C" w:rsidRDefault="005379DA" w:rsidP="008012E9">
      <w:pPr>
        <w:pStyle w:val="PargrafodaLista"/>
        <w:jc w:val="both"/>
      </w:pPr>
      <w:r>
        <w:t xml:space="preserve">g) </w:t>
      </w:r>
      <w:r w:rsidR="0076119C">
        <w:t>Limite</w:t>
      </w:r>
      <w:r w:rsidR="001C56C8">
        <w:t xml:space="preserve">s máximos e mínimos dos desvios em relação </w:t>
      </w:r>
      <w:r w:rsidR="006F22E9">
        <w:t>à</w:t>
      </w:r>
      <w:r w:rsidR="001C56C8">
        <w:t xml:space="preserve"> referência autorizada </w:t>
      </w:r>
      <w:r w:rsidR="0076119C">
        <w:t>de:</w:t>
      </w:r>
    </w:p>
    <w:p w:rsidR="0076119C" w:rsidRDefault="0076119C" w:rsidP="008012E9">
      <w:pPr>
        <w:pStyle w:val="PargrafodaLista"/>
        <w:ind w:firstLine="696"/>
        <w:jc w:val="both"/>
      </w:pPr>
      <w:proofErr w:type="gramStart"/>
      <w:r>
        <w:t>1</w:t>
      </w:r>
      <w:proofErr w:type="gramEnd"/>
      <w:r w:rsidRPr="005E3B02">
        <w:t xml:space="preserve">) </w:t>
      </w:r>
      <w:r>
        <w:t>Vazão mássica de gases e líquidos;</w:t>
      </w:r>
    </w:p>
    <w:p w:rsidR="0076119C" w:rsidRPr="005E3B02" w:rsidRDefault="0076119C" w:rsidP="008012E9">
      <w:pPr>
        <w:pStyle w:val="PargrafodaLista"/>
        <w:ind w:firstLine="696"/>
        <w:jc w:val="both"/>
      </w:pPr>
      <w:proofErr w:type="gramStart"/>
      <w:r>
        <w:t>2</w:t>
      </w:r>
      <w:proofErr w:type="gramEnd"/>
      <w:r>
        <w:t>) Vazão mássica de petróleo, gás natural e água;</w:t>
      </w:r>
    </w:p>
    <w:p w:rsidR="0076119C" w:rsidRDefault="0076119C" w:rsidP="008012E9">
      <w:pPr>
        <w:pStyle w:val="PargrafodaLista"/>
        <w:ind w:firstLine="696"/>
        <w:jc w:val="both"/>
      </w:pPr>
      <w:proofErr w:type="gramStart"/>
      <w:r>
        <w:t>3</w:t>
      </w:r>
      <w:proofErr w:type="gramEnd"/>
      <w:r w:rsidRPr="005E3B02">
        <w:t xml:space="preserve">) </w:t>
      </w:r>
      <w:r>
        <w:t>Vazão volumétrica de gases e líquidos;</w:t>
      </w:r>
    </w:p>
    <w:p w:rsidR="0076119C" w:rsidRPr="005E3B02" w:rsidRDefault="0076119C" w:rsidP="008012E9">
      <w:pPr>
        <w:pStyle w:val="PargrafodaLista"/>
        <w:ind w:firstLine="696"/>
        <w:jc w:val="both"/>
      </w:pPr>
      <w:proofErr w:type="gramStart"/>
      <w:r>
        <w:t>4</w:t>
      </w:r>
      <w:proofErr w:type="gramEnd"/>
      <w:r>
        <w:t>) Vazão volumétrica de petróleo, gás natural e água;</w:t>
      </w:r>
      <w:r w:rsidR="009176E5">
        <w:t xml:space="preserve"> e</w:t>
      </w:r>
    </w:p>
    <w:p w:rsidR="0076119C" w:rsidRDefault="0076119C" w:rsidP="008012E9">
      <w:pPr>
        <w:pStyle w:val="PargrafodaLista"/>
        <w:ind w:firstLine="696"/>
        <w:jc w:val="both"/>
      </w:pPr>
      <w:proofErr w:type="gramStart"/>
      <w:r>
        <w:t>5</w:t>
      </w:r>
      <w:proofErr w:type="gramEnd"/>
      <w:r w:rsidRPr="0051798C">
        <w:t>) Fato</w:t>
      </w:r>
      <w:r>
        <w:t>res de reconciliação calculados.</w:t>
      </w:r>
    </w:p>
    <w:p w:rsidR="0076119C" w:rsidRDefault="0076119C" w:rsidP="008012E9">
      <w:pPr>
        <w:pStyle w:val="PargrafodaLista"/>
        <w:jc w:val="both"/>
      </w:pPr>
      <w:r>
        <w:t>h) Dados PVT utilizados na verificação de desempenho;</w:t>
      </w:r>
    </w:p>
    <w:p w:rsidR="001B6055" w:rsidRDefault="00FC3FE1" w:rsidP="008012E9">
      <w:pPr>
        <w:pStyle w:val="PargrafodaLista"/>
        <w:jc w:val="both"/>
      </w:pPr>
      <w:r>
        <w:t xml:space="preserve">i) Versão do </w:t>
      </w:r>
      <w:r>
        <w:rPr>
          <w:i/>
          <w:iCs/>
        </w:rPr>
        <w:t xml:space="preserve">software </w:t>
      </w:r>
      <w:r>
        <w:t>utilizado no medidor de fluido multifásico</w:t>
      </w:r>
      <w:r w:rsidR="00F323E5">
        <w:t>;</w:t>
      </w:r>
    </w:p>
    <w:p w:rsidR="001B6055" w:rsidRDefault="001B6055" w:rsidP="008012E9">
      <w:pPr>
        <w:pStyle w:val="PargrafodaLista"/>
        <w:jc w:val="both"/>
      </w:pPr>
      <w:r>
        <w:t>j) Histórico das variáveis medidas e calculadas:</w:t>
      </w:r>
    </w:p>
    <w:p w:rsidR="00FC3FE1" w:rsidRDefault="001B6055" w:rsidP="001B6055">
      <w:pPr>
        <w:ind w:left="708" w:firstLine="708"/>
        <w:jc w:val="both"/>
      </w:pPr>
      <w:proofErr w:type="gramStart"/>
      <w:r>
        <w:t>1</w:t>
      </w:r>
      <w:proofErr w:type="gramEnd"/>
      <w:r>
        <w:t>) Desde o início de operação do sistema de medição de fluido multifásico</w:t>
      </w:r>
      <w:r w:rsidR="00FC3FE1">
        <w:t>;</w:t>
      </w:r>
    </w:p>
    <w:p w:rsidR="001B6055" w:rsidRDefault="001B6055" w:rsidP="001B6055">
      <w:pPr>
        <w:ind w:left="708" w:firstLine="708"/>
        <w:jc w:val="both"/>
      </w:pPr>
      <w:proofErr w:type="gramStart"/>
      <w:r>
        <w:t>2</w:t>
      </w:r>
      <w:proofErr w:type="gramEnd"/>
      <w:r>
        <w:t>) Nos últimos 365 dias;</w:t>
      </w:r>
    </w:p>
    <w:p w:rsidR="001B6055" w:rsidRDefault="001B6055" w:rsidP="001B6055">
      <w:pPr>
        <w:ind w:left="708" w:firstLine="708"/>
        <w:jc w:val="both"/>
      </w:pPr>
      <w:proofErr w:type="gramStart"/>
      <w:r>
        <w:t>3</w:t>
      </w:r>
      <w:proofErr w:type="gramEnd"/>
      <w:r>
        <w:t>) Nos últimos 180 dias:</w:t>
      </w:r>
    </w:p>
    <w:p w:rsidR="001B6055" w:rsidRDefault="001B6055" w:rsidP="001B6055">
      <w:pPr>
        <w:ind w:left="708" w:firstLine="708"/>
        <w:jc w:val="both"/>
      </w:pPr>
      <w:proofErr w:type="gramStart"/>
      <w:r>
        <w:t>4</w:t>
      </w:r>
      <w:proofErr w:type="gramEnd"/>
      <w:r>
        <w:t>) Nos últimos 90 dias;</w:t>
      </w:r>
    </w:p>
    <w:p w:rsidR="001B6055" w:rsidRDefault="001B6055" w:rsidP="001B6055">
      <w:pPr>
        <w:ind w:left="708" w:firstLine="708"/>
        <w:jc w:val="both"/>
      </w:pPr>
      <w:proofErr w:type="gramStart"/>
      <w:r>
        <w:t>5</w:t>
      </w:r>
      <w:proofErr w:type="gramEnd"/>
      <w:r>
        <w:t xml:space="preserve">) </w:t>
      </w:r>
      <w:r w:rsidR="0024186E">
        <w:t>N</w:t>
      </w:r>
      <w:r>
        <w:t xml:space="preserve">os últimos 60 dias; e </w:t>
      </w:r>
    </w:p>
    <w:p w:rsidR="001B6055" w:rsidRDefault="0024186E" w:rsidP="001B6055">
      <w:pPr>
        <w:ind w:left="708" w:firstLine="708"/>
        <w:jc w:val="both"/>
      </w:pPr>
      <w:proofErr w:type="gramStart"/>
      <w:r>
        <w:t>6</w:t>
      </w:r>
      <w:proofErr w:type="gramEnd"/>
      <w:r>
        <w:t>) N</w:t>
      </w:r>
      <w:r w:rsidR="001B6055">
        <w:t>os últimos 30 dias.</w:t>
      </w:r>
    </w:p>
    <w:p w:rsidR="006F22E9" w:rsidRDefault="005379DA" w:rsidP="008012E9">
      <w:pPr>
        <w:pStyle w:val="PargrafodaLista"/>
        <w:jc w:val="both"/>
      </w:pPr>
      <w:r>
        <w:t>k</w:t>
      </w:r>
      <w:r w:rsidR="006F22E9">
        <w:t xml:space="preserve">) Resultados e conclusões da verificação de desempenho; </w:t>
      </w:r>
    </w:p>
    <w:p w:rsidR="006F22E9" w:rsidRDefault="005379DA" w:rsidP="008012E9">
      <w:pPr>
        <w:pStyle w:val="PargrafodaLista"/>
        <w:jc w:val="both"/>
      </w:pPr>
      <w:r>
        <w:t>l</w:t>
      </w:r>
      <w:r w:rsidR="006F22E9">
        <w:t xml:space="preserve">) Informações </w:t>
      </w:r>
      <w:r w:rsidR="004908E9">
        <w:t xml:space="preserve">sobre as </w:t>
      </w:r>
      <w:r w:rsidR="006F22E9">
        <w:t>atividades do plano de ação executadas</w:t>
      </w:r>
      <w:r w:rsidR="00001B5C">
        <w:t xml:space="preserve"> durante o período de avaliação</w:t>
      </w:r>
      <w:r w:rsidR="006F22E9">
        <w:t xml:space="preserve">; </w:t>
      </w:r>
    </w:p>
    <w:p w:rsidR="006F22E9" w:rsidRDefault="005379DA" w:rsidP="008012E9">
      <w:pPr>
        <w:pStyle w:val="PargrafodaLista"/>
        <w:jc w:val="both"/>
      </w:pPr>
      <w:r>
        <w:t>m</w:t>
      </w:r>
      <w:r w:rsidR="006F22E9">
        <w:t xml:space="preserve">) Informações </w:t>
      </w:r>
      <w:r w:rsidR="004908E9">
        <w:t>sobre as</w:t>
      </w:r>
      <w:r w:rsidR="006F22E9">
        <w:t xml:space="preserve"> atividades do plano de contingênc</w:t>
      </w:r>
      <w:r w:rsidR="00120D0C">
        <w:t>ia executadas</w:t>
      </w:r>
      <w:r w:rsidR="00001B5C">
        <w:t xml:space="preserve"> durante o período de avaliação</w:t>
      </w:r>
      <w:r w:rsidR="00120D0C">
        <w:t xml:space="preserve">; </w:t>
      </w:r>
    </w:p>
    <w:p w:rsidR="0076119C" w:rsidRDefault="005379DA" w:rsidP="008012E9">
      <w:pPr>
        <w:pStyle w:val="PargrafodaLista"/>
        <w:jc w:val="both"/>
      </w:pPr>
      <w:r>
        <w:t>n</w:t>
      </w:r>
      <w:r w:rsidR="0076119C">
        <w:t>) Observações e informações complementares.</w:t>
      </w:r>
    </w:p>
    <w:p w:rsidR="005379DA" w:rsidRDefault="005379DA" w:rsidP="005379DA">
      <w:pPr>
        <w:pStyle w:val="PargrafodaLista"/>
        <w:jc w:val="both"/>
      </w:pPr>
      <w:r>
        <w:t xml:space="preserve">o) Identificação </w:t>
      </w:r>
      <w:proofErr w:type="gramStart"/>
      <w:r>
        <w:t>do(</w:t>
      </w:r>
      <w:proofErr w:type="gramEnd"/>
      <w:r>
        <w:t xml:space="preserve">s) responsável(is) pelo relatório; </w:t>
      </w:r>
    </w:p>
    <w:p w:rsidR="0076119C" w:rsidRDefault="0076119C" w:rsidP="00C05720">
      <w:pPr>
        <w:pStyle w:val="PargrafodaLista"/>
      </w:pPr>
    </w:p>
    <w:p w:rsidR="002F30DA" w:rsidRDefault="002F30DA" w:rsidP="002F30DA">
      <w:pPr>
        <w:pStyle w:val="Estilo2"/>
        <w:ind w:left="0"/>
        <w:rPr>
          <w:rFonts w:ascii="Times New Roman" w:hAnsi="Times New Roman"/>
          <w:sz w:val="24"/>
        </w:rPr>
      </w:pPr>
      <w:r w:rsidRPr="009673C5">
        <w:rPr>
          <w:rFonts w:ascii="Times New Roman" w:hAnsi="Times New Roman"/>
          <w:sz w:val="24"/>
        </w:rPr>
        <w:t xml:space="preserve">O fator de reconciliação para </w:t>
      </w:r>
      <w:r>
        <w:rPr>
          <w:rFonts w:ascii="Times New Roman" w:hAnsi="Times New Roman"/>
          <w:sz w:val="24"/>
        </w:rPr>
        <w:t xml:space="preserve">gases e líquidos, e petróleo, gás natural e água </w:t>
      </w:r>
      <w:r w:rsidRPr="009673C5">
        <w:rPr>
          <w:rFonts w:ascii="Times New Roman" w:hAnsi="Times New Roman"/>
          <w:sz w:val="24"/>
        </w:rPr>
        <w:t>deve ser calculado</w:t>
      </w:r>
      <w:r>
        <w:rPr>
          <w:rFonts w:ascii="Times New Roman" w:hAnsi="Times New Roman"/>
          <w:sz w:val="24"/>
        </w:rPr>
        <w:t>, no mínimo,</w:t>
      </w:r>
      <w:r w:rsidRPr="009673C5">
        <w:rPr>
          <w:rFonts w:ascii="Times New Roman" w:hAnsi="Times New Roman"/>
          <w:sz w:val="24"/>
        </w:rPr>
        <w:t xml:space="preserve"> em base diária, semanal, e </w:t>
      </w:r>
      <w:r>
        <w:rPr>
          <w:rFonts w:ascii="Times New Roman" w:hAnsi="Times New Roman"/>
          <w:sz w:val="24"/>
        </w:rPr>
        <w:t>mensal.</w:t>
      </w:r>
    </w:p>
    <w:p w:rsidR="000C212D" w:rsidRPr="00FB0A1A" w:rsidRDefault="00A06768" w:rsidP="000C212D">
      <w:pPr>
        <w:pStyle w:val="anp2"/>
        <w:ind w:left="0"/>
        <w:rPr>
          <w:b w:val="0"/>
          <w:color w:val="auto"/>
        </w:rPr>
      </w:pPr>
      <w:bookmarkStart w:id="918" w:name="_Toc407699432"/>
      <w:bookmarkStart w:id="919" w:name="_Toc408235324"/>
      <w:bookmarkStart w:id="920" w:name="_Toc408570355"/>
      <w:bookmarkStart w:id="921" w:name="_Toc408570856"/>
      <w:bookmarkStart w:id="922" w:name="_Toc409177392"/>
      <w:bookmarkStart w:id="923" w:name="_Toc409290826"/>
      <w:r w:rsidRPr="00FB0A1A">
        <w:rPr>
          <w:b w:val="0"/>
          <w:color w:val="auto"/>
        </w:rPr>
        <w:lastRenderedPageBreak/>
        <w:t>Verificação do desempenho utilizando s</w:t>
      </w:r>
      <w:r w:rsidR="000C212D" w:rsidRPr="00FB0A1A">
        <w:rPr>
          <w:b w:val="0"/>
          <w:color w:val="auto"/>
        </w:rPr>
        <w:t>eparador de teste</w:t>
      </w:r>
      <w:bookmarkEnd w:id="918"/>
      <w:r w:rsidR="004E745F">
        <w:rPr>
          <w:b w:val="0"/>
          <w:color w:val="auto"/>
        </w:rPr>
        <w:t>.</w:t>
      </w:r>
      <w:bookmarkEnd w:id="919"/>
      <w:bookmarkEnd w:id="920"/>
      <w:bookmarkEnd w:id="921"/>
      <w:bookmarkEnd w:id="922"/>
      <w:bookmarkEnd w:id="923"/>
    </w:p>
    <w:p w:rsidR="00661E04" w:rsidRPr="006F5056" w:rsidRDefault="00661E04" w:rsidP="00661E04">
      <w:pPr>
        <w:pStyle w:val="Estilo2"/>
        <w:ind w:left="0"/>
        <w:rPr>
          <w:rFonts w:ascii="Times New Roman" w:hAnsi="Times New Roman"/>
          <w:sz w:val="24"/>
        </w:rPr>
      </w:pPr>
      <w:r w:rsidRPr="006F5056">
        <w:rPr>
          <w:rFonts w:ascii="Times New Roman" w:hAnsi="Times New Roman"/>
          <w:sz w:val="24"/>
        </w:rPr>
        <w:t>Na verificação direta do medidor de fluido multifásico com separador de teste deve</w:t>
      </w:r>
      <w:r w:rsidR="00E605B5">
        <w:rPr>
          <w:rFonts w:ascii="Times New Roman" w:hAnsi="Times New Roman"/>
          <w:sz w:val="24"/>
        </w:rPr>
        <w:t>m</w:t>
      </w:r>
      <w:r w:rsidRPr="006F5056">
        <w:rPr>
          <w:rFonts w:ascii="Times New Roman" w:hAnsi="Times New Roman"/>
          <w:sz w:val="24"/>
        </w:rPr>
        <w:t xml:space="preserve"> ser calculado</w:t>
      </w:r>
      <w:r w:rsidR="00E605B5">
        <w:rPr>
          <w:rFonts w:ascii="Times New Roman" w:hAnsi="Times New Roman"/>
          <w:sz w:val="24"/>
        </w:rPr>
        <w:t>s</w:t>
      </w:r>
      <w:r w:rsidRPr="006F5056">
        <w:rPr>
          <w:rFonts w:ascii="Times New Roman" w:hAnsi="Times New Roman"/>
          <w:sz w:val="24"/>
        </w:rPr>
        <w:t xml:space="preserve"> os fatores de reconciliação conforme a seguir:</w:t>
      </w:r>
    </w:p>
    <w:p w:rsidR="00661E04" w:rsidRDefault="00661E04" w:rsidP="00661E04">
      <w:pPr>
        <w:pStyle w:val="Estilo2"/>
        <w:numPr>
          <w:ilvl w:val="0"/>
          <w:numId w:val="0"/>
        </w:numPr>
        <w:rPr>
          <w:rFonts w:ascii="Times New Roman" w:hAnsi="Times New Roman"/>
          <w:color w:val="FF0000"/>
          <w:sz w:val="24"/>
        </w:rPr>
      </w:pPr>
    </w:p>
    <w:p w:rsidR="00661E04" w:rsidRDefault="00661E04" w:rsidP="00661E04">
      <w:pPr>
        <w:pStyle w:val="anp4"/>
        <w:ind w:left="567"/>
        <w:rPr>
          <w:color w:val="auto"/>
        </w:rPr>
      </w:pPr>
      <w:r w:rsidRPr="006F5056">
        <w:rPr>
          <w:color w:val="auto"/>
        </w:rPr>
        <w:t>Razão do volume</w:t>
      </w:r>
      <w:r w:rsidR="00405E93" w:rsidRPr="006F5056">
        <w:rPr>
          <w:color w:val="auto"/>
        </w:rPr>
        <w:t xml:space="preserve"> </w:t>
      </w:r>
      <w:r w:rsidRPr="006F5056">
        <w:rPr>
          <w:color w:val="auto"/>
        </w:rPr>
        <w:t>medido nos pontos de medição de apropriação</w:t>
      </w:r>
      <w:r w:rsidR="00770BBA">
        <w:rPr>
          <w:color w:val="auto"/>
        </w:rPr>
        <w:t xml:space="preserve"> na saída do separador de teste</w:t>
      </w:r>
      <w:r w:rsidRPr="006F5056">
        <w:rPr>
          <w:color w:val="auto"/>
        </w:rPr>
        <w:t xml:space="preserve"> com o volume </w:t>
      </w:r>
      <w:r w:rsidR="00405E93" w:rsidRPr="006F5056">
        <w:rPr>
          <w:color w:val="auto"/>
        </w:rPr>
        <w:t>medido no medidor de fluido multifásico, para gases e líquidos, e petróleo, gás natural e água</w:t>
      </w:r>
      <w:r w:rsidRPr="006F5056">
        <w:rPr>
          <w:color w:val="auto"/>
        </w:rPr>
        <w:t>.</w:t>
      </w:r>
    </w:p>
    <w:p w:rsidR="00AC2738" w:rsidRDefault="00AC2738" w:rsidP="00AC2738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C2738" w:rsidRPr="006F5056" w:rsidRDefault="00AC2738" w:rsidP="00AC2738">
      <w:pPr>
        <w:pStyle w:val="anp4"/>
        <w:ind w:left="567"/>
        <w:rPr>
          <w:color w:val="auto"/>
        </w:rPr>
      </w:pPr>
      <w:r>
        <w:rPr>
          <w:color w:val="auto"/>
        </w:rPr>
        <w:t>Razão da</w:t>
      </w:r>
      <w:r w:rsidRPr="006F5056">
        <w:rPr>
          <w:color w:val="auto"/>
        </w:rPr>
        <w:t xml:space="preserve"> massa</w:t>
      </w:r>
      <w:r>
        <w:rPr>
          <w:color w:val="auto"/>
        </w:rPr>
        <w:t xml:space="preserve"> medida</w:t>
      </w:r>
      <w:r w:rsidRPr="006F5056">
        <w:rPr>
          <w:color w:val="auto"/>
        </w:rPr>
        <w:t xml:space="preserve"> nos pontos de medição de apropriação na saída do separador </w:t>
      </w:r>
      <w:r w:rsidR="00770BBA">
        <w:rPr>
          <w:color w:val="auto"/>
        </w:rPr>
        <w:t>de teste com a massa</w:t>
      </w:r>
      <w:r w:rsidRPr="006F5056">
        <w:rPr>
          <w:color w:val="auto"/>
        </w:rPr>
        <w:t xml:space="preserve"> medid</w:t>
      </w:r>
      <w:r w:rsidR="00770BBA">
        <w:rPr>
          <w:color w:val="auto"/>
        </w:rPr>
        <w:t>a</w:t>
      </w:r>
      <w:r w:rsidRPr="006F5056">
        <w:rPr>
          <w:color w:val="auto"/>
        </w:rPr>
        <w:t xml:space="preserve"> no medidor de fluido multifásico, para gases e líquidos, e petróleo, gás natural e água.</w:t>
      </w:r>
    </w:p>
    <w:p w:rsidR="00AC2738" w:rsidRPr="006F5056" w:rsidRDefault="00AC2738" w:rsidP="00AC2738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0C212D" w:rsidRPr="006F5056" w:rsidRDefault="000C212D" w:rsidP="000C212D">
      <w:pPr>
        <w:pStyle w:val="Estilo2"/>
        <w:ind w:left="0"/>
        <w:rPr>
          <w:rFonts w:ascii="Times New Roman" w:hAnsi="Times New Roman"/>
          <w:sz w:val="24"/>
        </w:rPr>
      </w:pPr>
      <w:r w:rsidRPr="006F5056">
        <w:rPr>
          <w:rFonts w:ascii="Times New Roman" w:hAnsi="Times New Roman"/>
          <w:sz w:val="24"/>
        </w:rPr>
        <w:t>Na verificação direta do medidor de fluido multifásico com separador de teste devem ser registrados os desvios máximos durante a verificação.</w:t>
      </w:r>
    </w:p>
    <w:p w:rsidR="0051798C" w:rsidRPr="00FB0A1A" w:rsidRDefault="0051798C" w:rsidP="0051798C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51798C" w:rsidRPr="00FB0A1A" w:rsidRDefault="0051798C" w:rsidP="000C212D">
      <w:pPr>
        <w:pStyle w:val="Estilo2"/>
        <w:ind w:left="0"/>
        <w:rPr>
          <w:rFonts w:ascii="Times New Roman" w:hAnsi="Times New Roman"/>
          <w:sz w:val="24"/>
        </w:rPr>
      </w:pPr>
      <w:r w:rsidRPr="00FB0A1A">
        <w:rPr>
          <w:rFonts w:ascii="Times New Roman" w:hAnsi="Times New Roman"/>
          <w:sz w:val="24"/>
        </w:rPr>
        <w:t>O tempo mínimo a ser utilizado</w:t>
      </w:r>
      <w:r w:rsidR="006C56AC" w:rsidRPr="006C56AC">
        <w:t xml:space="preserve"> </w:t>
      </w:r>
      <w:r w:rsidR="006C56AC" w:rsidRPr="006C56AC">
        <w:rPr>
          <w:rFonts w:ascii="Times New Roman" w:hAnsi="Times New Roman"/>
          <w:sz w:val="24"/>
        </w:rPr>
        <w:t xml:space="preserve">para a totalização do volume e massa, </w:t>
      </w:r>
      <w:r w:rsidRPr="00FB0A1A">
        <w:rPr>
          <w:rFonts w:ascii="Times New Roman" w:hAnsi="Times New Roman"/>
          <w:sz w:val="24"/>
        </w:rPr>
        <w:t>para a comparação do medidor de fluido multifásico com separador de teste deve ser de 24 (vinte e quatro) horas após a estabilização do fluxo no medidor e no separador de teste.</w:t>
      </w:r>
    </w:p>
    <w:p w:rsidR="000C212D" w:rsidRPr="00E605B5" w:rsidRDefault="00D52C60" w:rsidP="000C212D">
      <w:pPr>
        <w:pStyle w:val="anp2"/>
        <w:ind w:left="0"/>
        <w:rPr>
          <w:b w:val="0"/>
          <w:color w:val="auto"/>
        </w:rPr>
      </w:pPr>
      <w:bookmarkStart w:id="924" w:name="_Toc407699433"/>
      <w:bookmarkStart w:id="925" w:name="_Toc408235325"/>
      <w:bookmarkStart w:id="926" w:name="_Toc408570356"/>
      <w:bookmarkStart w:id="927" w:name="_Toc408570857"/>
      <w:bookmarkStart w:id="928" w:name="_Toc409177393"/>
      <w:bookmarkStart w:id="929" w:name="_Toc409290827"/>
      <w:r w:rsidRPr="00E605B5">
        <w:rPr>
          <w:b w:val="0"/>
          <w:color w:val="auto"/>
        </w:rPr>
        <w:t xml:space="preserve">Verificação </w:t>
      </w:r>
      <w:r w:rsidR="00A06768" w:rsidRPr="00E605B5">
        <w:rPr>
          <w:b w:val="0"/>
          <w:color w:val="auto"/>
        </w:rPr>
        <w:t xml:space="preserve">do desempenho </w:t>
      </w:r>
      <w:r w:rsidR="00FB0A1A" w:rsidRPr="00E605B5">
        <w:rPr>
          <w:b w:val="0"/>
          <w:color w:val="auto"/>
        </w:rPr>
        <w:t xml:space="preserve">do medidor de fluido multifásico </w:t>
      </w:r>
      <w:r w:rsidRPr="00E605B5">
        <w:rPr>
          <w:b w:val="0"/>
          <w:color w:val="auto"/>
        </w:rPr>
        <w:t xml:space="preserve">utilizando </w:t>
      </w:r>
      <w:bookmarkEnd w:id="924"/>
      <w:r w:rsidR="00770BBA">
        <w:rPr>
          <w:b w:val="0"/>
          <w:color w:val="auto"/>
        </w:rPr>
        <w:t>separador de produção dedicado</w:t>
      </w:r>
      <w:r w:rsidR="004E745F">
        <w:rPr>
          <w:b w:val="0"/>
          <w:color w:val="auto"/>
        </w:rPr>
        <w:t>.</w:t>
      </w:r>
      <w:bookmarkEnd w:id="925"/>
      <w:bookmarkEnd w:id="926"/>
      <w:bookmarkEnd w:id="927"/>
      <w:bookmarkEnd w:id="928"/>
      <w:bookmarkEnd w:id="929"/>
    </w:p>
    <w:p w:rsidR="00FB0A1A" w:rsidRPr="00E605B5" w:rsidRDefault="00FB0A1A" w:rsidP="00A80DB0">
      <w:pPr>
        <w:pStyle w:val="Estilo2"/>
        <w:ind w:left="0"/>
        <w:rPr>
          <w:rFonts w:ascii="Times New Roman" w:hAnsi="Times New Roman"/>
          <w:sz w:val="24"/>
        </w:rPr>
      </w:pPr>
      <w:r w:rsidRPr="00E605B5">
        <w:rPr>
          <w:rFonts w:ascii="Times New Roman" w:hAnsi="Times New Roman"/>
          <w:sz w:val="24"/>
        </w:rPr>
        <w:t xml:space="preserve">No caso de utilização de um medidor de fluido multifásico dedicado para cada poço, </w:t>
      </w:r>
      <w:r w:rsidR="00E605B5" w:rsidRPr="00E605B5">
        <w:rPr>
          <w:rFonts w:ascii="Times New Roman" w:hAnsi="Times New Roman"/>
          <w:sz w:val="24"/>
        </w:rPr>
        <w:t>e sepa</w:t>
      </w:r>
      <w:r w:rsidR="00E605B5">
        <w:rPr>
          <w:rFonts w:ascii="Times New Roman" w:hAnsi="Times New Roman"/>
          <w:sz w:val="24"/>
        </w:rPr>
        <w:t>ra</w:t>
      </w:r>
      <w:r w:rsidR="00E605B5" w:rsidRPr="00E605B5">
        <w:rPr>
          <w:rFonts w:ascii="Times New Roman" w:hAnsi="Times New Roman"/>
          <w:sz w:val="24"/>
        </w:rPr>
        <w:t xml:space="preserve">dor de produção dedicado, </w:t>
      </w:r>
      <w:r w:rsidRPr="00E605B5">
        <w:rPr>
          <w:rFonts w:ascii="Times New Roman" w:hAnsi="Times New Roman"/>
          <w:sz w:val="24"/>
        </w:rPr>
        <w:t>o fator de reconciliação deve ser calculado conforme a seguir:</w:t>
      </w:r>
    </w:p>
    <w:p w:rsidR="00661E04" w:rsidRDefault="00661E04" w:rsidP="00661E04">
      <w:pPr>
        <w:pStyle w:val="Estilo2"/>
        <w:numPr>
          <w:ilvl w:val="0"/>
          <w:numId w:val="0"/>
        </w:numPr>
        <w:rPr>
          <w:rFonts w:ascii="Times New Roman" w:hAnsi="Times New Roman"/>
          <w:color w:val="FF0000"/>
          <w:sz w:val="24"/>
        </w:rPr>
      </w:pPr>
    </w:p>
    <w:p w:rsidR="00661E04" w:rsidRDefault="00E605B5" w:rsidP="00661E04">
      <w:pPr>
        <w:pStyle w:val="anp4"/>
        <w:ind w:left="567"/>
        <w:rPr>
          <w:color w:val="auto"/>
        </w:rPr>
      </w:pPr>
      <w:r w:rsidRPr="00E605B5">
        <w:rPr>
          <w:color w:val="auto"/>
        </w:rPr>
        <w:t xml:space="preserve">Razão do volume medido nos pontos de medição de apropriação na saída do separador de produção dedicado com o </w:t>
      </w:r>
      <w:r w:rsidR="00817243">
        <w:rPr>
          <w:color w:val="auto"/>
        </w:rPr>
        <w:t xml:space="preserve">somatório do </w:t>
      </w:r>
      <w:r w:rsidRPr="00E605B5">
        <w:rPr>
          <w:color w:val="auto"/>
        </w:rPr>
        <w:t>volume medido no</w:t>
      </w:r>
      <w:r w:rsidR="002B0F1C">
        <w:rPr>
          <w:color w:val="auto"/>
        </w:rPr>
        <w:t>s</w:t>
      </w:r>
      <w:r w:rsidRPr="00E605B5">
        <w:rPr>
          <w:color w:val="auto"/>
        </w:rPr>
        <w:t xml:space="preserve"> medidor</w:t>
      </w:r>
      <w:r w:rsidR="002B0F1C">
        <w:rPr>
          <w:color w:val="auto"/>
        </w:rPr>
        <w:t>es</w:t>
      </w:r>
      <w:r w:rsidRPr="00E605B5">
        <w:rPr>
          <w:color w:val="auto"/>
        </w:rPr>
        <w:t xml:space="preserve"> de fluido multifásico, para gases e líquidos, e petróleo, gás natural e água</w:t>
      </w:r>
      <w:r w:rsidR="00661E04" w:rsidRPr="00E605B5">
        <w:rPr>
          <w:color w:val="auto"/>
        </w:rPr>
        <w:t>.</w:t>
      </w:r>
    </w:p>
    <w:p w:rsidR="00AC2738" w:rsidRDefault="00AC2738" w:rsidP="00AC2738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C2738" w:rsidRDefault="00AC2738" w:rsidP="00AC2738">
      <w:pPr>
        <w:pStyle w:val="anp4"/>
        <w:ind w:left="567"/>
        <w:rPr>
          <w:color w:val="auto"/>
        </w:rPr>
      </w:pPr>
      <w:r w:rsidRPr="00E605B5">
        <w:rPr>
          <w:color w:val="auto"/>
        </w:rPr>
        <w:t>Razão d</w:t>
      </w:r>
      <w:r>
        <w:rPr>
          <w:color w:val="auto"/>
        </w:rPr>
        <w:t>a</w:t>
      </w:r>
      <w:r w:rsidRPr="00E605B5">
        <w:rPr>
          <w:color w:val="auto"/>
        </w:rPr>
        <w:t xml:space="preserve"> massa medid</w:t>
      </w:r>
      <w:r>
        <w:rPr>
          <w:color w:val="auto"/>
        </w:rPr>
        <w:t>a</w:t>
      </w:r>
      <w:r w:rsidRPr="00E605B5">
        <w:rPr>
          <w:color w:val="auto"/>
        </w:rPr>
        <w:t xml:space="preserve"> nos pontos de medição de apropriação na saída do separador de produção dedicado com o </w:t>
      </w:r>
      <w:r>
        <w:rPr>
          <w:color w:val="auto"/>
        </w:rPr>
        <w:t>somatório</w:t>
      </w:r>
      <w:r w:rsidRPr="00E605B5">
        <w:rPr>
          <w:color w:val="auto"/>
        </w:rPr>
        <w:t xml:space="preserve"> </w:t>
      </w:r>
      <w:r>
        <w:rPr>
          <w:color w:val="auto"/>
        </w:rPr>
        <w:t xml:space="preserve">da </w:t>
      </w:r>
      <w:r w:rsidRPr="00E605B5">
        <w:rPr>
          <w:color w:val="auto"/>
        </w:rPr>
        <w:t>massa medid</w:t>
      </w:r>
      <w:r>
        <w:rPr>
          <w:color w:val="auto"/>
        </w:rPr>
        <w:t>a</w:t>
      </w:r>
      <w:r w:rsidRPr="00E605B5">
        <w:rPr>
          <w:color w:val="auto"/>
        </w:rPr>
        <w:t xml:space="preserve"> no</w:t>
      </w:r>
      <w:r>
        <w:rPr>
          <w:color w:val="auto"/>
        </w:rPr>
        <w:t>s</w:t>
      </w:r>
      <w:r w:rsidRPr="00E605B5">
        <w:rPr>
          <w:color w:val="auto"/>
        </w:rPr>
        <w:t xml:space="preserve"> medidor</w:t>
      </w:r>
      <w:r>
        <w:rPr>
          <w:color w:val="auto"/>
        </w:rPr>
        <w:t>es</w:t>
      </w:r>
      <w:r w:rsidRPr="00E605B5">
        <w:rPr>
          <w:color w:val="auto"/>
        </w:rPr>
        <w:t xml:space="preserve"> de fluido multifásico, para gases e líquidos, e petróleo, gás natural e água.</w:t>
      </w:r>
    </w:p>
    <w:p w:rsidR="00AC2738" w:rsidRDefault="00AC2738" w:rsidP="00AC2738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406904" w:rsidRDefault="00F33739" w:rsidP="00661E04">
      <w:pPr>
        <w:pStyle w:val="anp4"/>
        <w:ind w:left="567"/>
        <w:rPr>
          <w:color w:val="auto"/>
        </w:rPr>
      </w:pPr>
      <w:r w:rsidRPr="00F33739">
        <w:rPr>
          <w:color w:val="auto"/>
        </w:rPr>
        <w:t>O tempo mínimo a ser utilizado para a totalização do volume e massa</w:t>
      </w:r>
      <w:r w:rsidR="00346BFF">
        <w:rPr>
          <w:color w:val="auto"/>
        </w:rPr>
        <w:t>,</w:t>
      </w:r>
      <w:r w:rsidRPr="00F33739">
        <w:rPr>
          <w:color w:val="auto"/>
        </w:rPr>
        <w:t xml:space="preserve"> para a comparação do medidor de fluido multifásico com separador de produção dedicado deve ser de 24 (vinte e quatro) horas após a estabilização do fluxo no</w:t>
      </w:r>
      <w:r w:rsidR="00B77D97">
        <w:rPr>
          <w:color w:val="auto"/>
        </w:rPr>
        <w:t>s</w:t>
      </w:r>
      <w:r w:rsidRPr="00F33739">
        <w:rPr>
          <w:color w:val="auto"/>
        </w:rPr>
        <w:t xml:space="preserve"> medidor</w:t>
      </w:r>
      <w:r w:rsidR="00B77D97">
        <w:rPr>
          <w:color w:val="auto"/>
        </w:rPr>
        <w:t>es</w:t>
      </w:r>
      <w:r w:rsidR="00734238">
        <w:rPr>
          <w:color w:val="auto"/>
        </w:rPr>
        <w:t xml:space="preserve"> e no separador de produção dedicado</w:t>
      </w:r>
      <w:r>
        <w:rPr>
          <w:color w:val="auto"/>
        </w:rPr>
        <w:t>.</w:t>
      </w:r>
    </w:p>
    <w:p w:rsidR="00770BBA" w:rsidRPr="00E605B5" w:rsidRDefault="00770BBA" w:rsidP="00770BBA">
      <w:pPr>
        <w:pStyle w:val="anp2"/>
        <w:ind w:left="0"/>
        <w:rPr>
          <w:b w:val="0"/>
          <w:color w:val="auto"/>
        </w:rPr>
      </w:pPr>
      <w:bookmarkStart w:id="930" w:name="_Toc408570357"/>
      <w:bookmarkStart w:id="931" w:name="_Toc408570858"/>
      <w:bookmarkStart w:id="932" w:name="_Toc409177394"/>
      <w:bookmarkStart w:id="933" w:name="_Toc409290828"/>
      <w:r w:rsidRPr="00E605B5">
        <w:rPr>
          <w:b w:val="0"/>
          <w:color w:val="auto"/>
        </w:rPr>
        <w:t xml:space="preserve">Verificação do desempenho do medidor de fluido multifásico utilizando </w:t>
      </w:r>
      <w:r>
        <w:rPr>
          <w:b w:val="0"/>
          <w:color w:val="auto"/>
        </w:rPr>
        <w:t>medidor de fluido multifásico considerado como referência inicial.</w:t>
      </w:r>
      <w:bookmarkEnd w:id="930"/>
      <w:bookmarkEnd w:id="931"/>
      <w:bookmarkEnd w:id="932"/>
      <w:bookmarkEnd w:id="933"/>
    </w:p>
    <w:p w:rsidR="00E605B5" w:rsidRPr="00E605B5" w:rsidRDefault="00E605B5" w:rsidP="00A80DB0">
      <w:pPr>
        <w:pStyle w:val="Estilo2"/>
        <w:ind w:left="0"/>
        <w:rPr>
          <w:rFonts w:ascii="Times New Roman" w:hAnsi="Times New Roman"/>
          <w:sz w:val="24"/>
        </w:rPr>
      </w:pPr>
      <w:r w:rsidRPr="00E605B5">
        <w:rPr>
          <w:rFonts w:ascii="Times New Roman" w:hAnsi="Times New Roman"/>
          <w:sz w:val="24"/>
        </w:rPr>
        <w:t xml:space="preserve">No caso de utilização de um medidor de fluido multifásico, e </w:t>
      </w:r>
      <w:r w:rsidR="00F33739" w:rsidRPr="00E605B5">
        <w:rPr>
          <w:rFonts w:ascii="Times New Roman" w:hAnsi="Times New Roman"/>
          <w:sz w:val="24"/>
        </w:rPr>
        <w:t xml:space="preserve">um medidor de fluido multifásico </w:t>
      </w:r>
      <w:r w:rsidR="00F33739">
        <w:rPr>
          <w:rFonts w:ascii="Times New Roman" w:hAnsi="Times New Roman"/>
          <w:sz w:val="24"/>
        </w:rPr>
        <w:t>considerado como referência inicial</w:t>
      </w:r>
      <w:r w:rsidRPr="00E605B5">
        <w:rPr>
          <w:rFonts w:ascii="Times New Roman" w:hAnsi="Times New Roman"/>
          <w:sz w:val="24"/>
        </w:rPr>
        <w:t>, o fator de reconciliação deve ser calculado conforme a seguir:</w:t>
      </w:r>
    </w:p>
    <w:p w:rsidR="00E605B5" w:rsidRDefault="00E605B5" w:rsidP="00E605B5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E605B5" w:rsidRDefault="00E605B5" w:rsidP="00E605B5">
      <w:pPr>
        <w:pStyle w:val="anp4"/>
        <w:ind w:left="567"/>
        <w:rPr>
          <w:color w:val="auto"/>
        </w:rPr>
      </w:pPr>
      <w:r w:rsidRPr="00E605B5">
        <w:rPr>
          <w:color w:val="auto"/>
        </w:rPr>
        <w:t xml:space="preserve">Razão do volume medido no </w:t>
      </w:r>
      <w:r w:rsidR="00F33739" w:rsidRPr="00E605B5">
        <w:t xml:space="preserve">medidor de fluido multifásico </w:t>
      </w:r>
      <w:r w:rsidR="00F33739">
        <w:t>considerado como referência inicial</w:t>
      </w:r>
      <w:r w:rsidRPr="00E605B5">
        <w:rPr>
          <w:color w:val="auto"/>
        </w:rPr>
        <w:t xml:space="preserve"> com o </w:t>
      </w:r>
      <w:r w:rsidR="00734238">
        <w:rPr>
          <w:color w:val="auto"/>
        </w:rPr>
        <w:t xml:space="preserve">somatório do </w:t>
      </w:r>
      <w:r w:rsidRPr="00E605B5">
        <w:rPr>
          <w:color w:val="auto"/>
        </w:rPr>
        <w:t>volume medido no medidor de fluido multifásico, para gases e líquidos, e petróleo, gás natural e água.</w:t>
      </w:r>
    </w:p>
    <w:p w:rsidR="00AC2738" w:rsidRDefault="00AC2738" w:rsidP="00AC2738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C2738" w:rsidRDefault="00AC2738" w:rsidP="00E605B5">
      <w:pPr>
        <w:pStyle w:val="anp4"/>
        <w:ind w:left="567"/>
        <w:rPr>
          <w:color w:val="auto"/>
        </w:rPr>
      </w:pPr>
      <w:r w:rsidRPr="00E605B5">
        <w:rPr>
          <w:color w:val="auto"/>
        </w:rPr>
        <w:t>Razão d</w:t>
      </w:r>
      <w:r w:rsidR="006350EF">
        <w:rPr>
          <w:color w:val="auto"/>
        </w:rPr>
        <w:t>a</w:t>
      </w:r>
      <w:r w:rsidRPr="00E605B5">
        <w:rPr>
          <w:color w:val="auto"/>
        </w:rPr>
        <w:t xml:space="preserve"> massa medid</w:t>
      </w:r>
      <w:r w:rsidR="006350EF">
        <w:rPr>
          <w:color w:val="auto"/>
        </w:rPr>
        <w:t>a</w:t>
      </w:r>
      <w:r w:rsidRPr="00E605B5">
        <w:rPr>
          <w:color w:val="auto"/>
        </w:rPr>
        <w:t xml:space="preserve"> no </w:t>
      </w:r>
      <w:r w:rsidRPr="00E605B5">
        <w:t xml:space="preserve">medidor de fluido multifásico </w:t>
      </w:r>
      <w:r>
        <w:t>considerado como referência inicial</w:t>
      </w:r>
      <w:r w:rsidRPr="00E605B5">
        <w:rPr>
          <w:color w:val="auto"/>
        </w:rPr>
        <w:t xml:space="preserve"> com o </w:t>
      </w:r>
      <w:r>
        <w:rPr>
          <w:color w:val="auto"/>
        </w:rPr>
        <w:t xml:space="preserve">somatório da </w:t>
      </w:r>
      <w:r w:rsidRPr="00E605B5">
        <w:rPr>
          <w:color w:val="auto"/>
        </w:rPr>
        <w:t>massa medid</w:t>
      </w:r>
      <w:r>
        <w:rPr>
          <w:color w:val="auto"/>
        </w:rPr>
        <w:t>a</w:t>
      </w:r>
      <w:r w:rsidRPr="00E605B5">
        <w:rPr>
          <w:color w:val="auto"/>
        </w:rPr>
        <w:t xml:space="preserve"> no medidor de fluido multifásico, para gases e líquidos, e petróleo, gás natural e água</w:t>
      </w:r>
      <w:r>
        <w:rPr>
          <w:color w:val="auto"/>
        </w:rPr>
        <w:t>.</w:t>
      </w:r>
    </w:p>
    <w:p w:rsidR="00817243" w:rsidRDefault="00817243" w:rsidP="00817243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817243" w:rsidRPr="00817243" w:rsidRDefault="00817243" w:rsidP="00817243">
      <w:pPr>
        <w:pStyle w:val="anp4"/>
        <w:ind w:left="567"/>
        <w:rPr>
          <w:color w:val="auto"/>
        </w:rPr>
      </w:pPr>
      <w:r w:rsidRPr="00817243">
        <w:rPr>
          <w:color w:val="auto"/>
        </w:rPr>
        <w:lastRenderedPageBreak/>
        <w:t>O tempo mínimo a ser utilizado para a totalização do volume e massa, para a comparação do medidor de fluido multifásico com medidor de fluido multifásico considerado como referência inicial deve ser de 24 (vinte e quatro) horas após a estabilização do fluxo nos medidores de fluido multifásico</w:t>
      </w:r>
      <w:r w:rsidR="00734238">
        <w:rPr>
          <w:color w:val="auto"/>
        </w:rPr>
        <w:t xml:space="preserve"> e no medidor considerado como referência inicial</w:t>
      </w:r>
      <w:r w:rsidRPr="00817243">
        <w:rPr>
          <w:color w:val="auto"/>
        </w:rPr>
        <w:t>.</w:t>
      </w:r>
    </w:p>
    <w:p w:rsidR="00F33739" w:rsidRDefault="00F33739" w:rsidP="00F33739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F33739" w:rsidRPr="00E605B5" w:rsidRDefault="00F33739" w:rsidP="00F33739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caso de utilização de um</w:t>
      </w:r>
      <w:r w:rsidRPr="00E605B5">
        <w:rPr>
          <w:rFonts w:ascii="Times New Roman" w:hAnsi="Times New Roman"/>
          <w:sz w:val="24"/>
        </w:rPr>
        <w:t xml:space="preserve"> medidor de fluido multifásico </w:t>
      </w:r>
      <w:r>
        <w:rPr>
          <w:rFonts w:ascii="Times New Roman" w:hAnsi="Times New Roman"/>
          <w:sz w:val="24"/>
        </w:rPr>
        <w:t>considerado como referência inicial</w:t>
      </w:r>
      <w:r w:rsidRPr="00E605B5">
        <w:rPr>
          <w:rFonts w:ascii="Times New Roman" w:hAnsi="Times New Roman"/>
          <w:sz w:val="24"/>
        </w:rPr>
        <w:t>, e um sepa</w:t>
      </w:r>
      <w:r>
        <w:rPr>
          <w:rFonts w:ascii="Times New Roman" w:hAnsi="Times New Roman"/>
          <w:sz w:val="24"/>
        </w:rPr>
        <w:t>ra</w:t>
      </w:r>
      <w:r w:rsidRPr="00E605B5">
        <w:rPr>
          <w:rFonts w:ascii="Times New Roman" w:hAnsi="Times New Roman"/>
          <w:sz w:val="24"/>
        </w:rPr>
        <w:t xml:space="preserve">dor de </w:t>
      </w:r>
      <w:r>
        <w:rPr>
          <w:rFonts w:ascii="Times New Roman" w:hAnsi="Times New Roman"/>
          <w:sz w:val="24"/>
        </w:rPr>
        <w:t xml:space="preserve">teste ou separador de </w:t>
      </w:r>
      <w:r w:rsidRPr="00E605B5">
        <w:rPr>
          <w:rFonts w:ascii="Times New Roman" w:hAnsi="Times New Roman"/>
          <w:sz w:val="24"/>
        </w:rPr>
        <w:t>produção dedicado, o fator de reconciliação deve ser calculado conforme a seguir:</w:t>
      </w:r>
    </w:p>
    <w:p w:rsidR="00F33739" w:rsidRDefault="00F33739" w:rsidP="00F33739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F33739" w:rsidRDefault="006350EF" w:rsidP="00F33739">
      <w:pPr>
        <w:pStyle w:val="anp4"/>
        <w:ind w:left="567"/>
        <w:rPr>
          <w:color w:val="auto"/>
        </w:rPr>
      </w:pPr>
      <w:r>
        <w:rPr>
          <w:color w:val="auto"/>
        </w:rPr>
        <w:t xml:space="preserve">Razão do volume </w:t>
      </w:r>
      <w:r w:rsidR="00F33739" w:rsidRPr="00E605B5">
        <w:rPr>
          <w:color w:val="auto"/>
        </w:rPr>
        <w:t xml:space="preserve">medido </w:t>
      </w:r>
      <w:r w:rsidR="00F33739" w:rsidRPr="006F5056">
        <w:rPr>
          <w:color w:val="auto"/>
        </w:rPr>
        <w:t>nos pontos de medição de apropriação na saída do separador de teste</w:t>
      </w:r>
      <w:r w:rsidRPr="006350EF">
        <w:t xml:space="preserve"> </w:t>
      </w:r>
      <w:r>
        <w:t xml:space="preserve">ou separador de </w:t>
      </w:r>
      <w:r w:rsidRPr="00E605B5">
        <w:t>produção dedicado</w:t>
      </w:r>
      <w:r>
        <w:rPr>
          <w:color w:val="auto"/>
        </w:rPr>
        <w:t xml:space="preserve"> com o volume </w:t>
      </w:r>
      <w:r w:rsidR="00F33739" w:rsidRPr="00E605B5">
        <w:rPr>
          <w:color w:val="auto"/>
        </w:rPr>
        <w:t>medido no medidor de fluido multifásico</w:t>
      </w:r>
      <w:r w:rsidR="00F33739">
        <w:rPr>
          <w:color w:val="auto"/>
        </w:rPr>
        <w:t xml:space="preserve"> </w:t>
      </w:r>
      <w:r w:rsidR="00F33739">
        <w:t>considerado como referência inicial</w:t>
      </w:r>
      <w:r w:rsidR="00F33739" w:rsidRPr="00E605B5">
        <w:rPr>
          <w:color w:val="auto"/>
        </w:rPr>
        <w:t>, para gases e líquidos, e petróleo, gás natural e água.</w:t>
      </w:r>
    </w:p>
    <w:p w:rsidR="00406904" w:rsidRDefault="00406904" w:rsidP="00406904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C2738" w:rsidRDefault="00AC2738" w:rsidP="00AC2738">
      <w:pPr>
        <w:pStyle w:val="anp4"/>
        <w:ind w:left="567"/>
        <w:rPr>
          <w:color w:val="auto"/>
        </w:rPr>
      </w:pPr>
      <w:r w:rsidRPr="00E605B5">
        <w:rPr>
          <w:color w:val="auto"/>
        </w:rPr>
        <w:t>Razão d</w:t>
      </w:r>
      <w:r>
        <w:rPr>
          <w:color w:val="auto"/>
        </w:rPr>
        <w:t>a</w:t>
      </w:r>
      <w:r w:rsidRPr="00E605B5">
        <w:rPr>
          <w:color w:val="auto"/>
        </w:rPr>
        <w:t xml:space="preserve"> massa medid</w:t>
      </w:r>
      <w:r>
        <w:rPr>
          <w:color w:val="auto"/>
        </w:rPr>
        <w:t>a</w:t>
      </w:r>
      <w:r w:rsidRPr="00E605B5">
        <w:rPr>
          <w:color w:val="auto"/>
        </w:rPr>
        <w:t xml:space="preserve"> </w:t>
      </w:r>
      <w:r w:rsidRPr="006F5056">
        <w:rPr>
          <w:color w:val="auto"/>
        </w:rPr>
        <w:t>nos pontos de medição de apropriação na saída do separador de teste</w:t>
      </w:r>
      <w:r w:rsidR="006350EF">
        <w:rPr>
          <w:color w:val="auto"/>
        </w:rPr>
        <w:t xml:space="preserve"> </w:t>
      </w:r>
      <w:r w:rsidR="006350EF">
        <w:t xml:space="preserve">ou separador de </w:t>
      </w:r>
      <w:r w:rsidR="006350EF" w:rsidRPr="00E605B5">
        <w:t>produção dedicado</w:t>
      </w:r>
      <w:r w:rsidRPr="00E605B5">
        <w:rPr>
          <w:color w:val="auto"/>
        </w:rPr>
        <w:t xml:space="preserve"> com</w:t>
      </w:r>
      <w:r>
        <w:rPr>
          <w:color w:val="auto"/>
        </w:rPr>
        <w:t xml:space="preserve"> a massa medida</w:t>
      </w:r>
      <w:r w:rsidRPr="00E605B5">
        <w:rPr>
          <w:color w:val="auto"/>
        </w:rPr>
        <w:t xml:space="preserve"> no medidor de fluido multifásico</w:t>
      </w:r>
      <w:r>
        <w:rPr>
          <w:color w:val="auto"/>
        </w:rPr>
        <w:t xml:space="preserve"> </w:t>
      </w:r>
      <w:r>
        <w:t>considerado como referência inicial</w:t>
      </w:r>
      <w:r w:rsidRPr="00E605B5">
        <w:rPr>
          <w:color w:val="auto"/>
        </w:rPr>
        <w:t>, para gases e líquidos, e petróleo, gás natural e água.</w:t>
      </w:r>
    </w:p>
    <w:p w:rsidR="00AC2738" w:rsidRDefault="00AC2738" w:rsidP="00406904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817243" w:rsidRPr="00817243" w:rsidRDefault="00817243" w:rsidP="00817243">
      <w:pPr>
        <w:pStyle w:val="anp4"/>
        <w:ind w:left="567"/>
        <w:rPr>
          <w:color w:val="auto"/>
        </w:rPr>
      </w:pPr>
      <w:r w:rsidRPr="00817243">
        <w:rPr>
          <w:color w:val="auto"/>
        </w:rPr>
        <w:t>O tempo mínimo a ser utilizado para a totalização do volume e massa, para a comparação do medidor de fluido multifásico considerado como referência inicial com separador de</w:t>
      </w:r>
      <w:r w:rsidR="006350EF">
        <w:rPr>
          <w:color w:val="auto"/>
        </w:rPr>
        <w:t xml:space="preserve"> teste ou separador de</w:t>
      </w:r>
      <w:r w:rsidRPr="00817243">
        <w:rPr>
          <w:color w:val="auto"/>
        </w:rPr>
        <w:t xml:space="preserve"> produção dedicado deve ser de 24 (vinte e quatro) horas após a estabilização do fluxo no medidor e no </w:t>
      </w:r>
      <w:r w:rsidR="006350EF">
        <w:rPr>
          <w:color w:val="auto"/>
        </w:rPr>
        <w:t>separador de teste ou s</w:t>
      </w:r>
      <w:r w:rsidRPr="00817243">
        <w:rPr>
          <w:color w:val="auto"/>
        </w:rPr>
        <w:t>eparador de produção dedicado.</w:t>
      </w:r>
    </w:p>
    <w:p w:rsidR="00817243" w:rsidRDefault="00817243" w:rsidP="00406904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DE1403" w:rsidRPr="00E605B5" w:rsidRDefault="00DE1403" w:rsidP="00DE1403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 caso de utilização de um</w:t>
      </w:r>
      <w:r w:rsidRPr="00E605B5">
        <w:rPr>
          <w:rFonts w:ascii="Times New Roman" w:hAnsi="Times New Roman"/>
          <w:sz w:val="24"/>
        </w:rPr>
        <w:t xml:space="preserve"> medidor de fluido multifásico </w:t>
      </w:r>
      <w:r>
        <w:rPr>
          <w:rFonts w:ascii="Times New Roman" w:hAnsi="Times New Roman"/>
          <w:sz w:val="24"/>
        </w:rPr>
        <w:t xml:space="preserve">para a medição de fluido produzido por mais de um poço de modo não simultâneo, </w:t>
      </w:r>
      <w:r w:rsidRPr="00E605B5">
        <w:rPr>
          <w:rFonts w:ascii="Times New Roman" w:hAnsi="Times New Roman"/>
          <w:sz w:val="24"/>
        </w:rPr>
        <w:t>e um sepa</w:t>
      </w:r>
      <w:r>
        <w:rPr>
          <w:rFonts w:ascii="Times New Roman" w:hAnsi="Times New Roman"/>
          <w:sz w:val="24"/>
        </w:rPr>
        <w:t>ra</w:t>
      </w:r>
      <w:r w:rsidRPr="00E605B5">
        <w:rPr>
          <w:rFonts w:ascii="Times New Roman" w:hAnsi="Times New Roman"/>
          <w:sz w:val="24"/>
        </w:rPr>
        <w:t xml:space="preserve">dor de </w:t>
      </w:r>
      <w:r>
        <w:rPr>
          <w:rFonts w:ascii="Times New Roman" w:hAnsi="Times New Roman"/>
          <w:sz w:val="24"/>
        </w:rPr>
        <w:t>teste</w:t>
      </w:r>
      <w:r w:rsidRPr="00E605B5">
        <w:rPr>
          <w:rFonts w:ascii="Times New Roman" w:hAnsi="Times New Roman"/>
          <w:sz w:val="24"/>
        </w:rPr>
        <w:t xml:space="preserve">, o fator de reconciliação deve ser calculado </w:t>
      </w:r>
      <w:r>
        <w:rPr>
          <w:rFonts w:ascii="Times New Roman" w:hAnsi="Times New Roman"/>
          <w:sz w:val="24"/>
        </w:rPr>
        <w:t xml:space="preserve">para todos os poços que utilizam o medidor, </w:t>
      </w:r>
      <w:r w:rsidRPr="00E605B5">
        <w:rPr>
          <w:rFonts w:ascii="Times New Roman" w:hAnsi="Times New Roman"/>
          <w:sz w:val="24"/>
        </w:rPr>
        <w:t>conforme a seguir:</w:t>
      </w:r>
    </w:p>
    <w:p w:rsidR="00DE1403" w:rsidRDefault="00DE1403" w:rsidP="00DE1403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DE1403" w:rsidRDefault="00DE1403" w:rsidP="00DE1403">
      <w:pPr>
        <w:pStyle w:val="anp4"/>
        <w:ind w:left="567"/>
        <w:rPr>
          <w:color w:val="auto"/>
        </w:rPr>
      </w:pPr>
      <w:r>
        <w:rPr>
          <w:color w:val="auto"/>
        </w:rPr>
        <w:t xml:space="preserve">Razão do volume </w:t>
      </w:r>
      <w:r w:rsidRPr="00E605B5">
        <w:rPr>
          <w:color w:val="auto"/>
        </w:rPr>
        <w:t xml:space="preserve">medido </w:t>
      </w:r>
      <w:r w:rsidRPr="006F5056">
        <w:rPr>
          <w:color w:val="auto"/>
        </w:rPr>
        <w:t>nos pontos de medição de apropriação na saída do separador de teste</w:t>
      </w:r>
      <w:r w:rsidRPr="006350EF">
        <w:t xml:space="preserve"> </w:t>
      </w:r>
      <w:r>
        <w:rPr>
          <w:color w:val="auto"/>
        </w:rPr>
        <w:t xml:space="preserve">com o volume </w:t>
      </w:r>
      <w:r w:rsidRPr="00E605B5">
        <w:rPr>
          <w:color w:val="auto"/>
        </w:rPr>
        <w:t>medido no medidor de fluido multifásico, para gases e líquidos, e petróleo, gás natural e água.</w:t>
      </w:r>
    </w:p>
    <w:p w:rsidR="00DE1403" w:rsidRDefault="00DE1403" w:rsidP="00DE1403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DE1403" w:rsidRDefault="00DE1403" w:rsidP="00DE1403">
      <w:pPr>
        <w:pStyle w:val="anp4"/>
        <w:ind w:left="567"/>
        <w:rPr>
          <w:color w:val="auto"/>
        </w:rPr>
      </w:pPr>
      <w:r w:rsidRPr="00E605B5">
        <w:rPr>
          <w:color w:val="auto"/>
        </w:rPr>
        <w:t>Razão d</w:t>
      </w:r>
      <w:r>
        <w:rPr>
          <w:color w:val="auto"/>
        </w:rPr>
        <w:t>a</w:t>
      </w:r>
      <w:r w:rsidRPr="00E605B5">
        <w:rPr>
          <w:color w:val="auto"/>
        </w:rPr>
        <w:t xml:space="preserve"> massa medid</w:t>
      </w:r>
      <w:r>
        <w:rPr>
          <w:color w:val="auto"/>
        </w:rPr>
        <w:t>a</w:t>
      </w:r>
      <w:r w:rsidRPr="00E605B5">
        <w:rPr>
          <w:color w:val="auto"/>
        </w:rPr>
        <w:t xml:space="preserve"> </w:t>
      </w:r>
      <w:r w:rsidRPr="006F5056">
        <w:rPr>
          <w:color w:val="auto"/>
        </w:rPr>
        <w:t>nos pontos de medição de apropriação na saída do separador de teste</w:t>
      </w:r>
      <w:r>
        <w:rPr>
          <w:color w:val="auto"/>
        </w:rPr>
        <w:t xml:space="preserve"> </w:t>
      </w:r>
      <w:r w:rsidRPr="00E605B5">
        <w:rPr>
          <w:color w:val="auto"/>
        </w:rPr>
        <w:t>com</w:t>
      </w:r>
      <w:r>
        <w:rPr>
          <w:color w:val="auto"/>
        </w:rPr>
        <w:t xml:space="preserve"> a massa medida</w:t>
      </w:r>
      <w:r w:rsidRPr="00E605B5">
        <w:rPr>
          <w:color w:val="auto"/>
        </w:rPr>
        <w:t xml:space="preserve"> no medidor de fluido multifásico, para gases e líquidos, e petróleo, gás natural e água.</w:t>
      </w:r>
    </w:p>
    <w:p w:rsidR="00DE1403" w:rsidRDefault="00DE1403" w:rsidP="00DE1403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DE1403" w:rsidRPr="00817243" w:rsidRDefault="00DE1403" w:rsidP="00DE1403">
      <w:pPr>
        <w:pStyle w:val="anp4"/>
        <w:ind w:left="567"/>
        <w:rPr>
          <w:color w:val="auto"/>
        </w:rPr>
      </w:pPr>
      <w:r w:rsidRPr="00817243">
        <w:rPr>
          <w:color w:val="auto"/>
        </w:rPr>
        <w:t>O tempo mínimo a ser utilizado para a totalização do volume e massa, para a comparação do medidor de fluido multifásico com separador de</w:t>
      </w:r>
      <w:r>
        <w:rPr>
          <w:color w:val="auto"/>
        </w:rPr>
        <w:t xml:space="preserve"> teste </w:t>
      </w:r>
      <w:r w:rsidRPr="00817243">
        <w:rPr>
          <w:color w:val="auto"/>
        </w:rPr>
        <w:t xml:space="preserve">deve ser de 24 (vinte e quatro) horas após a estabilização do fluxo no medidor e no </w:t>
      </w:r>
      <w:r>
        <w:rPr>
          <w:color w:val="auto"/>
        </w:rPr>
        <w:t>separador de teste</w:t>
      </w:r>
      <w:r w:rsidRPr="00817243">
        <w:rPr>
          <w:color w:val="auto"/>
        </w:rPr>
        <w:t>.</w:t>
      </w:r>
    </w:p>
    <w:p w:rsidR="00DE1403" w:rsidRDefault="00DE1403" w:rsidP="00406904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F113EA" w:rsidRDefault="00F113EA" w:rsidP="00F113EA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F4699A" w:rsidRDefault="00F4699A" w:rsidP="001D1E05">
      <w:pPr>
        <w:pStyle w:val="anp1"/>
        <w:ind w:left="0"/>
        <w:rPr>
          <w:color w:val="auto"/>
        </w:rPr>
      </w:pPr>
      <w:bookmarkStart w:id="934" w:name="_Toc409290829"/>
      <w:r>
        <w:rPr>
          <w:color w:val="auto"/>
        </w:rPr>
        <w:lastRenderedPageBreak/>
        <w:t>COMISSIONAMENTO DOS SISTEMAS DE MEDIÇÃO DE FLUIDO MULTIFÁSICO</w:t>
      </w:r>
      <w:bookmarkEnd w:id="934"/>
    </w:p>
    <w:p w:rsidR="00F4699A" w:rsidRDefault="00F4699A" w:rsidP="00F4699A">
      <w:pPr>
        <w:pStyle w:val="anp1"/>
        <w:numPr>
          <w:ilvl w:val="0"/>
          <w:numId w:val="0"/>
        </w:numPr>
        <w:rPr>
          <w:color w:val="auto"/>
        </w:rPr>
      </w:pPr>
    </w:p>
    <w:p w:rsidR="00F4699A" w:rsidRDefault="00FB073F" w:rsidP="00F4699A">
      <w:pPr>
        <w:pStyle w:val="anp2"/>
        <w:ind w:left="0"/>
        <w:rPr>
          <w:rFonts w:cs="Times New Roman"/>
          <w:b w:val="0"/>
          <w:color w:val="auto"/>
        </w:rPr>
      </w:pPr>
      <w:bookmarkStart w:id="935" w:name="_Toc407699435"/>
      <w:bookmarkStart w:id="936" w:name="_Toc408235327"/>
      <w:bookmarkStart w:id="937" w:name="_Toc408570359"/>
      <w:bookmarkStart w:id="938" w:name="_Toc408570860"/>
      <w:bookmarkStart w:id="939" w:name="_Toc409177396"/>
      <w:bookmarkStart w:id="940" w:name="_Toc409290830"/>
      <w:r>
        <w:rPr>
          <w:rFonts w:cs="Times New Roman"/>
          <w:b w:val="0"/>
          <w:color w:val="auto"/>
        </w:rPr>
        <w:t>O agente regulado deve</w:t>
      </w:r>
      <w:r w:rsidR="00F4699A" w:rsidRPr="00500742">
        <w:rPr>
          <w:rFonts w:cs="Times New Roman"/>
          <w:b w:val="0"/>
          <w:color w:val="auto"/>
        </w:rPr>
        <w:t xml:space="preserve"> propor </w:t>
      </w:r>
      <w:r w:rsidR="00F4699A">
        <w:rPr>
          <w:rFonts w:cs="Times New Roman"/>
          <w:b w:val="0"/>
          <w:color w:val="auto"/>
        </w:rPr>
        <w:t>um plano de comissionamento dos medidores de fluido multifásico</w:t>
      </w:r>
      <w:r w:rsidR="00961774">
        <w:rPr>
          <w:rFonts w:cs="Times New Roman"/>
          <w:b w:val="0"/>
          <w:color w:val="auto"/>
        </w:rPr>
        <w:t xml:space="preserve"> </w:t>
      </w:r>
      <w:r w:rsidR="00961774" w:rsidRPr="00500742">
        <w:rPr>
          <w:rFonts w:cs="Times New Roman"/>
          <w:b w:val="0"/>
          <w:color w:val="auto"/>
        </w:rPr>
        <w:t>par</w:t>
      </w:r>
      <w:r w:rsidR="00961774">
        <w:rPr>
          <w:rFonts w:cs="Times New Roman"/>
          <w:b w:val="0"/>
          <w:color w:val="auto"/>
        </w:rPr>
        <w:t>a aprovação da ANP</w:t>
      </w:r>
      <w:r w:rsidR="00F4699A">
        <w:rPr>
          <w:rFonts w:cs="Times New Roman"/>
          <w:b w:val="0"/>
          <w:color w:val="auto"/>
        </w:rPr>
        <w:t>.</w:t>
      </w:r>
      <w:bookmarkEnd w:id="935"/>
      <w:bookmarkEnd w:id="936"/>
      <w:bookmarkEnd w:id="937"/>
      <w:bookmarkEnd w:id="938"/>
      <w:bookmarkEnd w:id="939"/>
      <w:bookmarkEnd w:id="940"/>
    </w:p>
    <w:p w:rsidR="00DC3761" w:rsidRPr="00135DCF" w:rsidRDefault="00992F58" w:rsidP="00135DCF">
      <w:pPr>
        <w:pStyle w:val="anp2"/>
        <w:ind w:left="0"/>
        <w:rPr>
          <w:rFonts w:cs="Times New Roman"/>
          <w:b w:val="0"/>
          <w:color w:val="auto"/>
        </w:rPr>
      </w:pPr>
      <w:bookmarkStart w:id="941" w:name="_Toc407699436"/>
      <w:bookmarkStart w:id="942" w:name="_Toc408235328"/>
      <w:bookmarkStart w:id="943" w:name="_Toc408570360"/>
      <w:bookmarkStart w:id="944" w:name="_Toc408570861"/>
      <w:bookmarkStart w:id="945" w:name="_Toc409177397"/>
      <w:bookmarkStart w:id="946" w:name="_Toc409290831"/>
      <w:r>
        <w:rPr>
          <w:rFonts w:cs="Times New Roman"/>
          <w:b w:val="0"/>
          <w:color w:val="auto"/>
        </w:rPr>
        <w:t xml:space="preserve">O plano de comissionamento deve </w:t>
      </w:r>
      <w:r w:rsidR="006C6DBC">
        <w:rPr>
          <w:rFonts w:cs="Times New Roman"/>
          <w:b w:val="0"/>
          <w:color w:val="auto"/>
        </w:rPr>
        <w:t xml:space="preserve">prever que não </w:t>
      </w:r>
      <w:r w:rsidR="003B7272">
        <w:rPr>
          <w:rFonts w:cs="Times New Roman"/>
          <w:b w:val="0"/>
          <w:color w:val="auto"/>
        </w:rPr>
        <w:t>estar</w:t>
      </w:r>
      <w:r w:rsidR="009D180C">
        <w:rPr>
          <w:rFonts w:cs="Times New Roman"/>
          <w:b w:val="0"/>
          <w:color w:val="auto"/>
        </w:rPr>
        <w:t>ão</w:t>
      </w:r>
      <w:r w:rsidR="00964087">
        <w:rPr>
          <w:rFonts w:cs="Times New Roman"/>
          <w:b w:val="0"/>
          <w:color w:val="auto"/>
        </w:rPr>
        <w:t xml:space="preserve"> em comissionamento simultâneo</w:t>
      </w:r>
      <w:r w:rsidR="006C6DBC">
        <w:rPr>
          <w:rFonts w:cs="Times New Roman"/>
          <w:b w:val="0"/>
          <w:color w:val="auto"/>
        </w:rPr>
        <w:t xml:space="preserve"> </w:t>
      </w:r>
      <w:r w:rsidR="005A5443">
        <w:rPr>
          <w:rFonts w:cs="Times New Roman"/>
          <w:b w:val="0"/>
          <w:color w:val="auto"/>
        </w:rPr>
        <w:t xml:space="preserve">sistemas de medição </w:t>
      </w:r>
      <w:r w:rsidR="00964087">
        <w:rPr>
          <w:rFonts w:cs="Times New Roman"/>
          <w:b w:val="0"/>
          <w:color w:val="auto"/>
        </w:rPr>
        <w:t>de fluido multifásico</w:t>
      </w:r>
      <w:r w:rsidR="003B7272">
        <w:rPr>
          <w:rFonts w:cs="Times New Roman"/>
          <w:b w:val="0"/>
          <w:color w:val="auto"/>
        </w:rPr>
        <w:t xml:space="preserve"> que utilizem </w:t>
      </w:r>
      <w:r w:rsidR="006C6DBC">
        <w:rPr>
          <w:rFonts w:cs="Times New Roman"/>
          <w:b w:val="0"/>
          <w:color w:val="auto"/>
        </w:rPr>
        <w:t>a mesma referência para verificação de seu desempenho</w:t>
      </w:r>
      <w:r w:rsidR="00964087">
        <w:rPr>
          <w:rFonts w:cs="Times New Roman"/>
          <w:b w:val="0"/>
          <w:color w:val="auto"/>
        </w:rPr>
        <w:t>.</w:t>
      </w:r>
      <w:bookmarkEnd w:id="941"/>
      <w:bookmarkEnd w:id="942"/>
      <w:bookmarkEnd w:id="943"/>
      <w:bookmarkEnd w:id="944"/>
      <w:bookmarkEnd w:id="945"/>
      <w:bookmarkEnd w:id="946"/>
    </w:p>
    <w:p w:rsidR="00961774" w:rsidRDefault="00961774" w:rsidP="00961774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plano de comissionamento </w:t>
      </w:r>
      <w:r w:rsidR="00A65631">
        <w:rPr>
          <w:rFonts w:ascii="Times New Roman" w:hAnsi="Times New Roman"/>
          <w:sz w:val="24"/>
        </w:rPr>
        <w:t>deve</w:t>
      </w:r>
      <w:r>
        <w:rPr>
          <w:rFonts w:ascii="Times New Roman" w:hAnsi="Times New Roman"/>
          <w:sz w:val="24"/>
        </w:rPr>
        <w:t xml:space="preserve"> prever que os potenciais de produção dos poços, que utilizam </w:t>
      </w:r>
      <w:r w:rsidR="005A5443">
        <w:rPr>
          <w:rFonts w:ascii="Times New Roman" w:hAnsi="Times New Roman"/>
          <w:sz w:val="24"/>
        </w:rPr>
        <w:t xml:space="preserve">sistemas de medição </w:t>
      </w:r>
      <w:r>
        <w:rPr>
          <w:rFonts w:ascii="Times New Roman" w:hAnsi="Times New Roman"/>
          <w:sz w:val="24"/>
        </w:rPr>
        <w:t xml:space="preserve">de fluido multifásico em comissionamento </w:t>
      </w:r>
      <w:r w:rsidR="00AE13CD">
        <w:rPr>
          <w:rFonts w:ascii="Times New Roman" w:hAnsi="Times New Roman"/>
          <w:sz w:val="24"/>
        </w:rPr>
        <w:t>simultâneo</w:t>
      </w:r>
      <w:r>
        <w:rPr>
          <w:rFonts w:ascii="Times New Roman" w:hAnsi="Times New Roman"/>
          <w:sz w:val="24"/>
        </w:rPr>
        <w:t xml:space="preserve">, serão determinados em separador de teste ou separador de produção dedicado. </w:t>
      </w:r>
    </w:p>
    <w:p w:rsidR="00961774" w:rsidRDefault="00961774" w:rsidP="00961774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961774" w:rsidRPr="00961774" w:rsidRDefault="00961774" w:rsidP="00961774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caso de determinação do potencial de produção do poço conforme o item </w:t>
      </w:r>
      <w:r w:rsidR="004D6F7C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.2.1, o poço deve ser testado isoladamente no separador de teste ou separador de produção dedicado</w:t>
      </w:r>
      <w:r w:rsidR="00BF7E77">
        <w:rPr>
          <w:rFonts w:ascii="Times New Roman" w:hAnsi="Times New Roman"/>
          <w:sz w:val="24"/>
        </w:rPr>
        <w:t>, de acordo com o estabelecido no Regulamento Técnico de Medição, aprovado pela Resolução Conjunta ANP/Inmetro n° 1/2013</w:t>
      </w:r>
      <w:r>
        <w:rPr>
          <w:rFonts w:ascii="Times New Roman" w:hAnsi="Times New Roman"/>
          <w:sz w:val="24"/>
        </w:rPr>
        <w:t>.</w:t>
      </w:r>
    </w:p>
    <w:p w:rsidR="00783BA3" w:rsidRPr="00A129D0" w:rsidRDefault="00E02BEF" w:rsidP="00A129D0">
      <w:pPr>
        <w:pStyle w:val="anp2"/>
        <w:ind w:left="0"/>
        <w:rPr>
          <w:rFonts w:cs="Times New Roman"/>
          <w:b w:val="0"/>
          <w:color w:val="auto"/>
        </w:rPr>
      </w:pPr>
      <w:bookmarkStart w:id="947" w:name="_Toc407699437"/>
      <w:bookmarkStart w:id="948" w:name="_Toc408235329"/>
      <w:bookmarkStart w:id="949" w:name="_Toc408570361"/>
      <w:bookmarkStart w:id="950" w:name="_Toc408570862"/>
      <w:bookmarkStart w:id="951" w:name="_Toc409177398"/>
      <w:bookmarkStart w:id="952" w:name="_Toc409290832"/>
      <w:r>
        <w:rPr>
          <w:rFonts w:cs="Times New Roman"/>
          <w:b w:val="0"/>
          <w:color w:val="auto"/>
        </w:rPr>
        <w:t xml:space="preserve">O prazo máximo para </w:t>
      </w:r>
      <w:r w:rsidR="00A54FC1">
        <w:rPr>
          <w:rFonts w:cs="Times New Roman"/>
          <w:b w:val="0"/>
          <w:color w:val="auto"/>
        </w:rPr>
        <w:t xml:space="preserve">comissionamento de cada </w:t>
      </w:r>
      <w:r w:rsidR="00BD1C8F">
        <w:rPr>
          <w:rFonts w:cs="Times New Roman"/>
          <w:b w:val="0"/>
          <w:color w:val="auto"/>
        </w:rPr>
        <w:t>sistema de medição</w:t>
      </w:r>
      <w:r w:rsidR="00A54FC1">
        <w:rPr>
          <w:rFonts w:cs="Times New Roman"/>
          <w:b w:val="0"/>
          <w:color w:val="auto"/>
        </w:rPr>
        <w:t xml:space="preserve"> de fluido multifásico </w:t>
      </w:r>
      <w:r>
        <w:rPr>
          <w:rFonts w:cs="Times New Roman"/>
          <w:b w:val="0"/>
          <w:color w:val="auto"/>
        </w:rPr>
        <w:t>é</w:t>
      </w:r>
      <w:r w:rsidR="007029DB">
        <w:rPr>
          <w:rFonts w:cs="Times New Roman"/>
          <w:b w:val="0"/>
          <w:color w:val="auto"/>
        </w:rPr>
        <w:t xml:space="preserve"> de</w:t>
      </w:r>
      <w:r w:rsidR="00A54FC1">
        <w:rPr>
          <w:rFonts w:cs="Times New Roman"/>
          <w:b w:val="0"/>
          <w:color w:val="auto"/>
        </w:rPr>
        <w:t xml:space="preserve"> 60 </w:t>
      </w:r>
      <w:r w:rsidR="007029DB">
        <w:rPr>
          <w:rFonts w:cs="Times New Roman"/>
          <w:b w:val="0"/>
          <w:color w:val="auto"/>
        </w:rPr>
        <w:t xml:space="preserve">(sessenta) </w:t>
      </w:r>
      <w:r w:rsidR="00A54FC1">
        <w:rPr>
          <w:rFonts w:cs="Times New Roman"/>
          <w:b w:val="0"/>
          <w:color w:val="auto"/>
        </w:rPr>
        <w:t>dias</w:t>
      </w:r>
      <w:r>
        <w:rPr>
          <w:rFonts w:cs="Times New Roman"/>
          <w:b w:val="0"/>
          <w:color w:val="auto"/>
        </w:rPr>
        <w:t>, a partir do início de operação do mesmo</w:t>
      </w:r>
      <w:r w:rsidR="00A54FC1">
        <w:rPr>
          <w:rFonts w:cs="Times New Roman"/>
          <w:b w:val="0"/>
          <w:color w:val="auto"/>
        </w:rPr>
        <w:t>.</w:t>
      </w:r>
      <w:bookmarkEnd w:id="947"/>
      <w:bookmarkEnd w:id="948"/>
      <w:bookmarkEnd w:id="949"/>
      <w:bookmarkEnd w:id="950"/>
      <w:bookmarkEnd w:id="951"/>
      <w:bookmarkEnd w:id="952"/>
    </w:p>
    <w:p w:rsidR="00961774" w:rsidRPr="00C97D6D" w:rsidRDefault="00961774" w:rsidP="00C97D6D">
      <w:pPr>
        <w:pStyle w:val="anp4"/>
        <w:numPr>
          <w:ilvl w:val="0"/>
          <w:numId w:val="0"/>
        </w:numPr>
        <w:rPr>
          <w:color w:val="auto"/>
        </w:rPr>
      </w:pPr>
    </w:p>
    <w:p w:rsidR="00A16447" w:rsidRDefault="00A16447" w:rsidP="00A16447">
      <w:pPr>
        <w:pStyle w:val="anp1"/>
        <w:ind w:left="0"/>
        <w:rPr>
          <w:color w:val="auto"/>
        </w:rPr>
      </w:pPr>
      <w:bookmarkStart w:id="953" w:name="_Toc409290833"/>
      <w:r>
        <w:rPr>
          <w:color w:val="auto"/>
        </w:rPr>
        <w:t>INDISPONIBILIDADE DOS SISTEMAS DE MEDIÇÃO DE FLUIDO MULTIFÁSICO</w:t>
      </w:r>
      <w:bookmarkEnd w:id="953"/>
    </w:p>
    <w:p w:rsidR="00F4699A" w:rsidRDefault="00F4699A" w:rsidP="00F4699A">
      <w:pPr>
        <w:pStyle w:val="anp2"/>
        <w:numPr>
          <w:ilvl w:val="0"/>
          <w:numId w:val="0"/>
        </w:numPr>
        <w:rPr>
          <w:rFonts w:cs="Times New Roman"/>
          <w:b w:val="0"/>
          <w:color w:val="auto"/>
        </w:rPr>
      </w:pPr>
    </w:p>
    <w:p w:rsidR="006F5DE5" w:rsidRDefault="0015748B" w:rsidP="0015748B">
      <w:pPr>
        <w:pStyle w:val="anp2"/>
        <w:ind w:left="0"/>
        <w:rPr>
          <w:rFonts w:cs="Times New Roman"/>
          <w:b w:val="0"/>
          <w:color w:val="auto"/>
        </w:rPr>
      </w:pPr>
      <w:bookmarkStart w:id="954" w:name="_Toc407699441"/>
      <w:bookmarkStart w:id="955" w:name="_Toc408235332"/>
      <w:bookmarkStart w:id="956" w:name="_Toc408570363"/>
      <w:bookmarkStart w:id="957" w:name="_Toc408570864"/>
      <w:bookmarkStart w:id="958" w:name="_Toc409177400"/>
      <w:bookmarkStart w:id="959" w:name="_Toc409290834"/>
      <w:r w:rsidRPr="0015748B">
        <w:rPr>
          <w:rFonts w:cs="Times New Roman"/>
          <w:b w:val="0"/>
          <w:color w:val="auto"/>
        </w:rPr>
        <w:t>Em atendimento ao modelo de gestão dos sistemas de medição estabelecido pela Resolução Conjunta ANP/Inmetro nº 1/2013</w:t>
      </w:r>
      <w:r>
        <w:rPr>
          <w:rFonts w:cs="Times New Roman"/>
          <w:b w:val="0"/>
          <w:color w:val="auto"/>
        </w:rPr>
        <w:t>, o</w:t>
      </w:r>
      <w:r w:rsidR="006F5DE5" w:rsidRPr="0015748B">
        <w:rPr>
          <w:rFonts w:cs="Times New Roman"/>
          <w:b w:val="0"/>
          <w:color w:val="auto"/>
        </w:rPr>
        <w:t xml:space="preserve"> agente regulado deve propor um plano de ação a ser executado para os casos de </w:t>
      </w:r>
      <w:r w:rsidR="00BC58CF" w:rsidRPr="00BC58CF">
        <w:rPr>
          <w:rFonts w:cs="Times New Roman"/>
          <w:b w:val="0"/>
          <w:color w:val="auto"/>
        </w:rPr>
        <w:t xml:space="preserve">desenquadramento de variáveis medidas </w:t>
      </w:r>
      <w:r w:rsidR="00B94BF3">
        <w:rPr>
          <w:rFonts w:cs="Times New Roman"/>
          <w:b w:val="0"/>
          <w:color w:val="auto"/>
        </w:rPr>
        <w:t>e</w:t>
      </w:r>
      <w:r w:rsidR="00BC58CF" w:rsidRPr="00BC58CF">
        <w:rPr>
          <w:rFonts w:cs="Times New Roman"/>
          <w:b w:val="0"/>
          <w:color w:val="auto"/>
        </w:rPr>
        <w:t xml:space="preserve"> calculadas pelos </w:t>
      </w:r>
      <w:r w:rsidR="00571466">
        <w:rPr>
          <w:rFonts w:cs="Times New Roman"/>
          <w:b w:val="0"/>
          <w:color w:val="auto"/>
        </w:rPr>
        <w:t xml:space="preserve">sistemas de medição </w:t>
      </w:r>
      <w:r w:rsidR="00BC58CF" w:rsidRPr="00BC58CF">
        <w:rPr>
          <w:rFonts w:cs="Times New Roman"/>
          <w:b w:val="0"/>
          <w:color w:val="auto"/>
        </w:rPr>
        <w:t>de fluido multifásico</w:t>
      </w:r>
      <w:r>
        <w:rPr>
          <w:rFonts w:cs="Times New Roman"/>
          <w:b w:val="0"/>
          <w:color w:val="auto"/>
        </w:rPr>
        <w:t>, para aprovação da ANP</w:t>
      </w:r>
      <w:r w:rsidR="006F5DE5" w:rsidRPr="0015748B">
        <w:rPr>
          <w:rFonts w:cs="Times New Roman"/>
          <w:b w:val="0"/>
          <w:color w:val="auto"/>
        </w:rPr>
        <w:t>.</w:t>
      </w:r>
      <w:bookmarkEnd w:id="954"/>
      <w:bookmarkEnd w:id="955"/>
      <w:bookmarkEnd w:id="956"/>
      <w:bookmarkEnd w:id="957"/>
      <w:bookmarkEnd w:id="958"/>
      <w:bookmarkEnd w:id="959"/>
    </w:p>
    <w:p w:rsidR="002E0C12" w:rsidRPr="00FB2D70" w:rsidRDefault="002E0C12" w:rsidP="00FB2D70">
      <w:pPr>
        <w:pStyle w:val="Estilo2"/>
        <w:ind w:left="0"/>
        <w:rPr>
          <w:rFonts w:ascii="Times New Roman" w:hAnsi="Times New Roman"/>
          <w:sz w:val="24"/>
        </w:rPr>
      </w:pPr>
      <w:r w:rsidRPr="00FB2D70">
        <w:rPr>
          <w:rFonts w:ascii="Times New Roman" w:hAnsi="Times New Roman"/>
          <w:sz w:val="24"/>
        </w:rPr>
        <w:t xml:space="preserve">Os </w:t>
      </w:r>
      <w:r w:rsidR="00FB2D70" w:rsidRPr="00FB2D70">
        <w:rPr>
          <w:rFonts w:ascii="Times New Roman" w:hAnsi="Times New Roman"/>
          <w:sz w:val="24"/>
        </w:rPr>
        <w:t>requisitos estabelecidos em Resolução da ANP sobre notificação de eventos de falhas de sistemas e falhas presumidas de medição de petróleo e gás natural</w:t>
      </w:r>
      <w:r w:rsidRPr="00FB2D70">
        <w:rPr>
          <w:rFonts w:ascii="Times New Roman" w:hAnsi="Times New Roman"/>
          <w:sz w:val="24"/>
        </w:rPr>
        <w:t xml:space="preserve"> </w:t>
      </w:r>
      <w:r w:rsidR="00FB2D70">
        <w:rPr>
          <w:rFonts w:ascii="Times New Roman" w:hAnsi="Times New Roman"/>
          <w:sz w:val="24"/>
        </w:rPr>
        <w:t>devem ser observados para os sistemas de medição de fluido multifásico autorizados para medições de apropriação de petróleo, gás natural e água.</w:t>
      </w:r>
    </w:p>
    <w:p w:rsidR="00F971D8" w:rsidRDefault="00F971D8" w:rsidP="00F971D8">
      <w:pPr>
        <w:pStyle w:val="anp2"/>
        <w:ind w:left="0"/>
        <w:rPr>
          <w:rFonts w:cs="Times New Roman"/>
          <w:b w:val="0"/>
          <w:color w:val="auto"/>
        </w:rPr>
      </w:pPr>
      <w:bookmarkStart w:id="960" w:name="_Toc408235333"/>
      <w:bookmarkStart w:id="961" w:name="_Toc408570364"/>
      <w:bookmarkStart w:id="962" w:name="_Toc408570865"/>
      <w:bookmarkStart w:id="963" w:name="_Toc409177401"/>
      <w:bookmarkStart w:id="964" w:name="_Toc409290835"/>
      <w:r>
        <w:rPr>
          <w:rFonts w:cs="Times New Roman"/>
          <w:b w:val="0"/>
          <w:color w:val="auto"/>
        </w:rPr>
        <w:t xml:space="preserve">O plano de ação </w:t>
      </w:r>
      <w:r w:rsidRPr="0015748B">
        <w:rPr>
          <w:rFonts w:cs="Times New Roman"/>
          <w:b w:val="0"/>
          <w:color w:val="auto"/>
        </w:rPr>
        <w:t xml:space="preserve">a ser executado para os casos de </w:t>
      </w:r>
      <w:r w:rsidRPr="00BC58CF">
        <w:rPr>
          <w:rFonts w:cs="Times New Roman"/>
          <w:b w:val="0"/>
          <w:color w:val="auto"/>
        </w:rPr>
        <w:t>desenquadramento de variáveis medidas ou calculadas pelos medidores de fluido multifásico</w:t>
      </w:r>
      <w:r w:rsidRPr="00F971D8">
        <w:rPr>
          <w:rFonts w:cs="Times New Roman"/>
          <w:b w:val="0"/>
          <w:color w:val="auto"/>
        </w:rPr>
        <w:t xml:space="preserve"> </w:t>
      </w:r>
      <w:r>
        <w:rPr>
          <w:rFonts w:cs="Times New Roman"/>
          <w:b w:val="0"/>
          <w:color w:val="auto"/>
        </w:rPr>
        <w:t xml:space="preserve">deve prever as atividades </w:t>
      </w:r>
      <w:r w:rsidRPr="00F971D8">
        <w:rPr>
          <w:rFonts w:cs="Times New Roman"/>
          <w:b w:val="0"/>
          <w:color w:val="auto"/>
        </w:rPr>
        <w:t>a serem executadas para cada variável monitorada, medida ou calculada, que apresente valores superiores aos limites estabelecidos</w:t>
      </w:r>
      <w:r>
        <w:rPr>
          <w:rFonts w:cs="Times New Roman"/>
          <w:b w:val="0"/>
          <w:color w:val="auto"/>
        </w:rPr>
        <w:t xml:space="preserve"> no plano de </w:t>
      </w:r>
      <w:r w:rsidRPr="00F971D8">
        <w:rPr>
          <w:rFonts w:cs="Times New Roman"/>
          <w:b w:val="0"/>
          <w:color w:val="auto"/>
        </w:rPr>
        <w:t>verificação de desempenho do</w:t>
      </w:r>
      <w:r w:rsidR="00571466">
        <w:rPr>
          <w:rFonts w:cs="Times New Roman"/>
          <w:b w:val="0"/>
          <w:color w:val="auto"/>
        </w:rPr>
        <w:t>s</w:t>
      </w:r>
      <w:r w:rsidRPr="00F971D8">
        <w:rPr>
          <w:rFonts w:cs="Times New Roman"/>
          <w:b w:val="0"/>
          <w:color w:val="auto"/>
        </w:rPr>
        <w:t xml:space="preserve"> </w:t>
      </w:r>
      <w:r w:rsidR="00571466">
        <w:rPr>
          <w:rFonts w:cs="Times New Roman"/>
          <w:b w:val="0"/>
          <w:color w:val="auto"/>
        </w:rPr>
        <w:t xml:space="preserve">sistemas de medição de fluido </w:t>
      </w:r>
      <w:r w:rsidRPr="00F971D8">
        <w:rPr>
          <w:rFonts w:cs="Times New Roman"/>
          <w:b w:val="0"/>
          <w:color w:val="auto"/>
        </w:rPr>
        <w:t>multifásic</w:t>
      </w:r>
      <w:r w:rsidR="00571466">
        <w:rPr>
          <w:rFonts w:cs="Times New Roman"/>
          <w:b w:val="0"/>
          <w:color w:val="auto"/>
        </w:rPr>
        <w:t>o</w:t>
      </w:r>
      <w:r>
        <w:rPr>
          <w:rFonts w:cs="Times New Roman"/>
          <w:b w:val="0"/>
          <w:color w:val="auto"/>
        </w:rPr>
        <w:t>.</w:t>
      </w:r>
      <w:bookmarkEnd w:id="960"/>
      <w:bookmarkEnd w:id="961"/>
      <w:bookmarkEnd w:id="962"/>
      <w:bookmarkEnd w:id="963"/>
      <w:bookmarkEnd w:id="964"/>
    </w:p>
    <w:p w:rsidR="000715FA" w:rsidRDefault="000715FA" w:rsidP="000715FA">
      <w:pPr>
        <w:pStyle w:val="anp2"/>
        <w:ind w:left="0"/>
        <w:rPr>
          <w:rFonts w:cs="Times New Roman"/>
          <w:b w:val="0"/>
          <w:color w:val="auto"/>
        </w:rPr>
      </w:pPr>
      <w:bookmarkStart w:id="965" w:name="_Toc407699442"/>
      <w:bookmarkStart w:id="966" w:name="_Toc408235334"/>
      <w:bookmarkStart w:id="967" w:name="_Toc408570365"/>
      <w:bookmarkStart w:id="968" w:name="_Toc408570866"/>
      <w:bookmarkStart w:id="969" w:name="_Toc409177402"/>
      <w:bookmarkStart w:id="970" w:name="_Toc409290836"/>
      <w:r>
        <w:rPr>
          <w:rFonts w:cs="Times New Roman"/>
          <w:b w:val="0"/>
          <w:color w:val="auto"/>
        </w:rPr>
        <w:t xml:space="preserve">O prazo máximo para a investigação das causas </w:t>
      </w:r>
      <w:r w:rsidR="00571466" w:rsidRPr="0015748B">
        <w:rPr>
          <w:rFonts w:cs="Times New Roman"/>
          <w:b w:val="0"/>
          <w:color w:val="auto"/>
        </w:rPr>
        <w:t xml:space="preserve">de </w:t>
      </w:r>
      <w:r w:rsidR="00571466" w:rsidRPr="00BC58CF">
        <w:rPr>
          <w:rFonts w:cs="Times New Roman"/>
          <w:b w:val="0"/>
          <w:color w:val="auto"/>
        </w:rPr>
        <w:t xml:space="preserve">desenquadramento de variáveis medidas ou calculadas pelos </w:t>
      </w:r>
      <w:r w:rsidR="00571466">
        <w:rPr>
          <w:rFonts w:cs="Times New Roman"/>
          <w:b w:val="0"/>
          <w:color w:val="auto"/>
        </w:rPr>
        <w:t xml:space="preserve">sistemas de medição </w:t>
      </w:r>
      <w:r w:rsidR="00571466" w:rsidRPr="00BC58CF">
        <w:rPr>
          <w:rFonts w:cs="Times New Roman"/>
          <w:b w:val="0"/>
          <w:color w:val="auto"/>
        </w:rPr>
        <w:t>de fluido multifásico</w:t>
      </w:r>
      <w:r w:rsidR="00571466">
        <w:rPr>
          <w:rFonts w:cs="Times New Roman"/>
          <w:b w:val="0"/>
          <w:color w:val="auto"/>
        </w:rPr>
        <w:t xml:space="preserve"> que impliquem </w:t>
      </w:r>
      <w:r>
        <w:rPr>
          <w:rFonts w:cs="Times New Roman"/>
          <w:b w:val="0"/>
          <w:color w:val="auto"/>
        </w:rPr>
        <w:t>indisponibilidade total ou parcial é de 30 (trinta) dias, a partir do início do evento, quando deve ser emitido o relatório final de investigação.</w:t>
      </w:r>
      <w:bookmarkEnd w:id="965"/>
      <w:bookmarkEnd w:id="966"/>
      <w:bookmarkEnd w:id="967"/>
      <w:bookmarkEnd w:id="968"/>
      <w:bookmarkEnd w:id="969"/>
      <w:bookmarkEnd w:id="970"/>
    </w:p>
    <w:p w:rsidR="00C25BB5" w:rsidRDefault="00C25BB5" w:rsidP="00A16447">
      <w:pPr>
        <w:pStyle w:val="anp2"/>
        <w:ind w:left="0"/>
        <w:rPr>
          <w:rFonts w:cs="Times New Roman"/>
          <w:b w:val="0"/>
          <w:color w:val="auto"/>
        </w:rPr>
      </w:pPr>
      <w:bookmarkStart w:id="971" w:name="_Toc407699443"/>
      <w:bookmarkStart w:id="972" w:name="_Toc408235335"/>
      <w:bookmarkStart w:id="973" w:name="_Toc408570366"/>
      <w:bookmarkStart w:id="974" w:name="_Toc408570867"/>
      <w:bookmarkStart w:id="975" w:name="_Toc409177403"/>
      <w:bookmarkStart w:id="976" w:name="_Toc409290837"/>
      <w:bookmarkStart w:id="977" w:name="_GoBack"/>
      <w:r w:rsidRPr="0015748B">
        <w:rPr>
          <w:rFonts w:cs="Times New Roman"/>
          <w:b w:val="0"/>
          <w:color w:val="auto"/>
        </w:rPr>
        <w:t>O plano de ação deve prever a emissão de relatórios parciais</w:t>
      </w:r>
      <w:r w:rsidR="00ED22AE">
        <w:rPr>
          <w:rFonts w:cs="Times New Roman"/>
          <w:b w:val="0"/>
          <w:color w:val="auto"/>
        </w:rPr>
        <w:t>,</w:t>
      </w:r>
      <w:r w:rsidRPr="0015748B">
        <w:rPr>
          <w:rFonts w:cs="Times New Roman"/>
          <w:b w:val="0"/>
          <w:color w:val="auto"/>
        </w:rPr>
        <w:t xml:space="preserve"> a cada 1</w:t>
      </w:r>
      <w:r w:rsidR="00FB2D70">
        <w:rPr>
          <w:rFonts w:cs="Times New Roman"/>
          <w:b w:val="0"/>
          <w:color w:val="auto"/>
        </w:rPr>
        <w:t>0</w:t>
      </w:r>
      <w:r w:rsidR="00C1009F" w:rsidRPr="0015748B">
        <w:rPr>
          <w:rFonts w:cs="Times New Roman"/>
          <w:b w:val="0"/>
          <w:color w:val="auto"/>
        </w:rPr>
        <w:t xml:space="preserve"> (</w:t>
      </w:r>
      <w:r w:rsidR="00FB2D70">
        <w:rPr>
          <w:rFonts w:cs="Times New Roman"/>
          <w:b w:val="0"/>
          <w:color w:val="auto"/>
        </w:rPr>
        <w:t>dez</w:t>
      </w:r>
      <w:r w:rsidR="00C1009F" w:rsidRPr="0015748B">
        <w:rPr>
          <w:rFonts w:cs="Times New Roman"/>
          <w:b w:val="0"/>
          <w:color w:val="auto"/>
        </w:rPr>
        <w:t xml:space="preserve">) dias, </w:t>
      </w:r>
      <w:r w:rsidR="00FB2D70" w:rsidRPr="0015748B">
        <w:rPr>
          <w:rFonts w:cs="Times New Roman"/>
          <w:b w:val="0"/>
          <w:color w:val="auto"/>
        </w:rPr>
        <w:t>sobre as ações que estão sendo executadas</w:t>
      </w:r>
      <w:r w:rsidRPr="0015748B">
        <w:rPr>
          <w:rFonts w:cs="Times New Roman"/>
          <w:b w:val="0"/>
          <w:color w:val="auto"/>
        </w:rPr>
        <w:t>.</w:t>
      </w:r>
      <w:bookmarkEnd w:id="971"/>
      <w:bookmarkEnd w:id="972"/>
      <w:bookmarkEnd w:id="973"/>
      <w:bookmarkEnd w:id="974"/>
      <w:bookmarkEnd w:id="975"/>
      <w:bookmarkEnd w:id="976"/>
    </w:p>
    <w:p w:rsidR="0015748B" w:rsidRPr="0015748B" w:rsidRDefault="0015748B" w:rsidP="0015748B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relatório parcial de investigação das causas de </w:t>
      </w:r>
      <w:r w:rsidR="00BC58CF" w:rsidRPr="00BC58CF">
        <w:rPr>
          <w:rFonts w:ascii="Times New Roman" w:hAnsi="Times New Roman"/>
          <w:sz w:val="24"/>
        </w:rPr>
        <w:t xml:space="preserve">desenquadramento de variáveis medidas ou calculadas pelos </w:t>
      </w:r>
      <w:r w:rsidR="00571466">
        <w:rPr>
          <w:rFonts w:ascii="Times New Roman" w:hAnsi="Times New Roman"/>
          <w:sz w:val="24"/>
        </w:rPr>
        <w:t xml:space="preserve">sistemas de medição </w:t>
      </w:r>
      <w:r w:rsidR="00BC58CF" w:rsidRPr="00BC58CF">
        <w:rPr>
          <w:rFonts w:ascii="Times New Roman" w:hAnsi="Times New Roman"/>
          <w:sz w:val="24"/>
        </w:rPr>
        <w:t xml:space="preserve">de fluido multifásico </w:t>
      </w:r>
      <w:r>
        <w:rPr>
          <w:rFonts w:ascii="Times New Roman" w:hAnsi="Times New Roman"/>
          <w:sz w:val="24"/>
        </w:rPr>
        <w:t>deve conter no mínimo:</w:t>
      </w:r>
    </w:p>
    <w:p w:rsidR="0015748B" w:rsidRDefault="0015748B" w:rsidP="0015748B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15748B" w:rsidRDefault="0015748B" w:rsidP="008012E9">
      <w:pPr>
        <w:pStyle w:val="PargrafodaLista"/>
        <w:jc w:val="both"/>
      </w:pPr>
      <w:r>
        <w:t xml:space="preserve">a) Nome do </w:t>
      </w:r>
      <w:r w:rsidR="009C31D0">
        <w:t>agente regulado</w:t>
      </w:r>
      <w:r>
        <w:t>;</w:t>
      </w:r>
    </w:p>
    <w:p w:rsidR="0015748B" w:rsidRDefault="0015748B" w:rsidP="008012E9">
      <w:pPr>
        <w:pStyle w:val="PargrafodaLista"/>
        <w:jc w:val="both"/>
      </w:pPr>
      <w:r>
        <w:t>b) Identificação da bacia;</w:t>
      </w:r>
    </w:p>
    <w:p w:rsidR="0015748B" w:rsidRDefault="0015748B" w:rsidP="008012E9">
      <w:pPr>
        <w:pStyle w:val="PargrafodaLista"/>
        <w:jc w:val="both"/>
      </w:pPr>
      <w:r>
        <w:t>c) Identificação do campo;</w:t>
      </w:r>
    </w:p>
    <w:p w:rsidR="0015748B" w:rsidRDefault="0015748B" w:rsidP="008012E9">
      <w:pPr>
        <w:pStyle w:val="PargrafodaLista"/>
        <w:jc w:val="both"/>
      </w:pPr>
      <w:r>
        <w:t>d) Identificação da instalação;</w:t>
      </w:r>
    </w:p>
    <w:p w:rsidR="0015748B" w:rsidRDefault="0015748B" w:rsidP="008012E9">
      <w:pPr>
        <w:pStyle w:val="PargrafodaLista"/>
        <w:jc w:val="both"/>
      </w:pPr>
      <w:r>
        <w:t>e) Identificação do</w:t>
      </w:r>
      <w:r w:rsidR="009C31D0">
        <w:t xml:space="preserve"> </w:t>
      </w:r>
      <w:r>
        <w:t>medidor, sistema de medição ou equipamento em falha;</w:t>
      </w:r>
    </w:p>
    <w:p w:rsidR="0015748B" w:rsidRDefault="0015748B" w:rsidP="008012E9">
      <w:pPr>
        <w:pStyle w:val="PargrafodaLista"/>
        <w:jc w:val="both"/>
      </w:pPr>
      <w:r>
        <w:t xml:space="preserve">f) </w:t>
      </w:r>
      <w:r w:rsidR="00EC2AC9">
        <w:t>Condições de operação do sistema de medição: GVF, salinidade, BSW, vazão mássica e volumétrica de cada fluido, pressão e temperatura antes do evento</w:t>
      </w:r>
      <w:r>
        <w:t>;</w:t>
      </w:r>
    </w:p>
    <w:p w:rsidR="0015748B" w:rsidRDefault="0015748B" w:rsidP="008012E9">
      <w:pPr>
        <w:pStyle w:val="PargrafodaLista"/>
        <w:jc w:val="both"/>
      </w:pPr>
      <w:r>
        <w:t>g) Data da ocorrência;</w:t>
      </w:r>
    </w:p>
    <w:p w:rsidR="0015748B" w:rsidRDefault="0015748B" w:rsidP="008012E9">
      <w:pPr>
        <w:pStyle w:val="PargrafodaLista"/>
        <w:jc w:val="both"/>
      </w:pPr>
      <w:r>
        <w:t>h) Data de detecção da falha;</w:t>
      </w:r>
    </w:p>
    <w:p w:rsidR="0015748B" w:rsidRDefault="0015748B" w:rsidP="008012E9">
      <w:pPr>
        <w:pStyle w:val="PargrafodaLista"/>
        <w:jc w:val="both"/>
      </w:pPr>
      <w:r>
        <w:t>i) Data do relatório;</w:t>
      </w:r>
    </w:p>
    <w:p w:rsidR="000B018E" w:rsidRDefault="000B018E" w:rsidP="000B018E">
      <w:pPr>
        <w:pStyle w:val="PargrafodaLista"/>
      </w:pPr>
      <w:r>
        <w:t>j) Breve descrição do evento;</w:t>
      </w:r>
    </w:p>
    <w:p w:rsidR="000B018E" w:rsidRDefault="000B018E" w:rsidP="000B018E">
      <w:pPr>
        <w:pStyle w:val="PargrafodaLista"/>
      </w:pPr>
      <w:r>
        <w:t>k) Causa provável do evento;</w:t>
      </w:r>
    </w:p>
    <w:p w:rsidR="000B018E" w:rsidRDefault="000B018E" w:rsidP="000B018E">
      <w:pPr>
        <w:pStyle w:val="PargrafodaLista"/>
      </w:pPr>
      <w:r>
        <w:t>l) Acionamento, ou não, do plano de contingência</w:t>
      </w:r>
      <w:r w:rsidR="00451E8F">
        <w:t>;</w:t>
      </w:r>
    </w:p>
    <w:p w:rsidR="000B018E" w:rsidRPr="000A20AF" w:rsidRDefault="000B018E" w:rsidP="000B018E">
      <w:pPr>
        <w:pStyle w:val="PargrafodaLista"/>
      </w:pPr>
      <w:r>
        <w:t>m)</w:t>
      </w:r>
      <w:r w:rsidRPr="000A20AF">
        <w:t xml:space="preserve"> </w:t>
      </w:r>
      <w:r>
        <w:t>D</w:t>
      </w:r>
      <w:r w:rsidRPr="000A20AF">
        <w:t>escrição das medidas adotadas até o momento da emissão do relatório</w:t>
      </w:r>
      <w:r>
        <w:t xml:space="preserve"> parcial</w:t>
      </w:r>
      <w:r w:rsidR="00451E8F">
        <w:t>;</w:t>
      </w:r>
    </w:p>
    <w:p w:rsidR="000B018E" w:rsidRDefault="000B018E" w:rsidP="000B018E">
      <w:pPr>
        <w:pStyle w:val="PargrafodaLista"/>
        <w:jc w:val="both"/>
      </w:pPr>
      <w:r>
        <w:t>n) Observações e informações complementares</w:t>
      </w:r>
      <w:r w:rsidR="00451E8F">
        <w:t xml:space="preserve">; </w:t>
      </w:r>
      <w:proofErr w:type="gramStart"/>
      <w:r w:rsidR="00451E8F">
        <w:t>e</w:t>
      </w:r>
      <w:proofErr w:type="gramEnd"/>
    </w:p>
    <w:p w:rsidR="00A05547" w:rsidRDefault="000B018E" w:rsidP="00A05547">
      <w:pPr>
        <w:pStyle w:val="PargrafodaLista"/>
        <w:jc w:val="both"/>
      </w:pPr>
      <w:r>
        <w:t>o</w:t>
      </w:r>
      <w:r w:rsidR="00A05547">
        <w:t xml:space="preserve">) Identificação </w:t>
      </w:r>
      <w:proofErr w:type="gramStart"/>
      <w:r w:rsidR="00A05547">
        <w:t>do(</w:t>
      </w:r>
      <w:proofErr w:type="gramEnd"/>
      <w:r w:rsidR="00A05547">
        <w:t>s) responsável(is) pelo relatório.</w:t>
      </w:r>
    </w:p>
    <w:p w:rsidR="005D4DA1" w:rsidRDefault="005D4DA1" w:rsidP="0015748B">
      <w:pPr>
        <w:pStyle w:val="PargrafodaLista"/>
      </w:pPr>
    </w:p>
    <w:p w:rsidR="0051051B" w:rsidRDefault="0051051B" w:rsidP="0051051B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relatório </w:t>
      </w:r>
      <w:r w:rsidR="00F7711E">
        <w:rPr>
          <w:rFonts w:ascii="Times New Roman" w:hAnsi="Times New Roman"/>
          <w:sz w:val="24"/>
        </w:rPr>
        <w:t xml:space="preserve">final de investigação das causas </w:t>
      </w:r>
      <w:r w:rsidR="000F61DB" w:rsidRPr="000F61DB">
        <w:rPr>
          <w:rFonts w:ascii="Times New Roman" w:hAnsi="Times New Roman"/>
          <w:sz w:val="24"/>
        </w:rPr>
        <w:t xml:space="preserve">de desenquadramento de variáveis medidas ou calculadas pelos sistemas de medição de fluido multifásico que impliquem </w:t>
      </w:r>
      <w:r w:rsidR="00F7711E">
        <w:rPr>
          <w:rFonts w:ascii="Times New Roman" w:hAnsi="Times New Roman"/>
          <w:sz w:val="24"/>
        </w:rPr>
        <w:t>indisponibilidade total ou parcial dos medidores de fluido multifásico deve conter no mínimo:</w:t>
      </w:r>
    </w:p>
    <w:p w:rsidR="00F7711E" w:rsidRPr="0051051B" w:rsidRDefault="00F7711E" w:rsidP="00F7711E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F7711E" w:rsidRDefault="00F7711E" w:rsidP="008012E9">
      <w:pPr>
        <w:pStyle w:val="PargrafodaLista"/>
        <w:jc w:val="both"/>
      </w:pPr>
      <w:r>
        <w:t xml:space="preserve">a) Nome do </w:t>
      </w:r>
      <w:r w:rsidR="009C31D0">
        <w:t>agente regulado</w:t>
      </w:r>
      <w:r>
        <w:t>;</w:t>
      </w:r>
    </w:p>
    <w:p w:rsidR="00F7711E" w:rsidRDefault="00F7711E" w:rsidP="008012E9">
      <w:pPr>
        <w:pStyle w:val="PargrafodaLista"/>
        <w:jc w:val="both"/>
      </w:pPr>
      <w:r>
        <w:t>b) Identificação d</w:t>
      </w:r>
      <w:r w:rsidR="000A20AF">
        <w:t>a</w:t>
      </w:r>
      <w:r>
        <w:t xml:space="preserve"> </w:t>
      </w:r>
      <w:r w:rsidR="000A20AF">
        <w:t>bacia</w:t>
      </w:r>
      <w:r>
        <w:t>;</w:t>
      </w:r>
    </w:p>
    <w:p w:rsidR="00F7711E" w:rsidRDefault="000A20AF" w:rsidP="008012E9">
      <w:pPr>
        <w:pStyle w:val="PargrafodaLista"/>
        <w:jc w:val="both"/>
      </w:pPr>
      <w:r>
        <w:t>c) Identificação do campo</w:t>
      </w:r>
      <w:r w:rsidR="00F7711E">
        <w:t>;</w:t>
      </w:r>
    </w:p>
    <w:p w:rsidR="00F7711E" w:rsidRDefault="00F7711E" w:rsidP="008012E9">
      <w:pPr>
        <w:pStyle w:val="PargrafodaLista"/>
        <w:jc w:val="both"/>
      </w:pPr>
      <w:r>
        <w:t xml:space="preserve">d) Identificação </w:t>
      </w:r>
      <w:r w:rsidR="000A20AF">
        <w:t>da instalação</w:t>
      </w:r>
      <w:r>
        <w:t>;</w:t>
      </w:r>
    </w:p>
    <w:p w:rsidR="00F7711E" w:rsidRDefault="00F7711E" w:rsidP="008012E9">
      <w:pPr>
        <w:pStyle w:val="PargrafodaLista"/>
        <w:jc w:val="both"/>
      </w:pPr>
      <w:r>
        <w:t>e) Identificação do medidor, sistema de medição ou equipamento em falha;</w:t>
      </w:r>
    </w:p>
    <w:p w:rsidR="00F7711E" w:rsidRDefault="00F7711E" w:rsidP="008012E9">
      <w:pPr>
        <w:pStyle w:val="PargrafodaLista"/>
        <w:jc w:val="both"/>
      </w:pPr>
      <w:r>
        <w:t xml:space="preserve">f) </w:t>
      </w:r>
      <w:r w:rsidR="00EC2AC9">
        <w:t>Condições de operação do sistema de medição: GVF, salinidade, BSW, vazão mássica e volumétrica de cada fluido, pressão e temperatura antes do evento</w:t>
      </w:r>
      <w:r>
        <w:t>;</w:t>
      </w:r>
    </w:p>
    <w:p w:rsidR="00F7711E" w:rsidRDefault="00F7711E" w:rsidP="008012E9">
      <w:pPr>
        <w:pStyle w:val="PargrafodaLista"/>
        <w:jc w:val="both"/>
      </w:pPr>
      <w:r>
        <w:t>g) Data da ocorrência;</w:t>
      </w:r>
    </w:p>
    <w:p w:rsidR="00F7711E" w:rsidRDefault="00F7711E" w:rsidP="008012E9">
      <w:pPr>
        <w:pStyle w:val="PargrafodaLista"/>
        <w:jc w:val="both"/>
      </w:pPr>
      <w:r>
        <w:t>h) Data de detecção da falha;</w:t>
      </w:r>
    </w:p>
    <w:p w:rsidR="000A20AF" w:rsidRDefault="000A20AF" w:rsidP="008012E9">
      <w:pPr>
        <w:pStyle w:val="PargrafodaLista"/>
        <w:jc w:val="both"/>
      </w:pPr>
      <w:r>
        <w:t>i) Data do relatório;</w:t>
      </w:r>
    </w:p>
    <w:p w:rsidR="000B018E" w:rsidRPr="000A20AF" w:rsidRDefault="000B018E" w:rsidP="000B018E">
      <w:pPr>
        <w:pStyle w:val="PargrafodaLista"/>
        <w:jc w:val="both"/>
      </w:pPr>
      <w:r>
        <w:t>j)</w:t>
      </w:r>
      <w:r w:rsidRPr="000A20AF">
        <w:t xml:space="preserve"> </w:t>
      </w:r>
      <w:r>
        <w:t>M</w:t>
      </w:r>
      <w:r w:rsidRPr="000A20AF">
        <w:t>etodologia utilizada para a investigação;</w:t>
      </w:r>
    </w:p>
    <w:p w:rsidR="000B018E" w:rsidRPr="000A20AF" w:rsidRDefault="000B018E" w:rsidP="000B018E">
      <w:pPr>
        <w:pStyle w:val="PargrafodaLista"/>
        <w:jc w:val="both"/>
      </w:pPr>
      <w:r>
        <w:t>k) C</w:t>
      </w:r>
      <w:r w:rsidRPr="000A20AF">
        <w:t xml:space="preserve">ronologia e descrição técnica do </w:t>
      </w:r>
      <w:r>
        <w:t>evento</w:t>
      </w:r>
      <w:r w:rsidRPr="000A20AF">
        <w:t>;</w:t>
      </w:r>
    </w:p>
    <w:p w:rsidR="000B018E" w:rsidRPr="000A20AF" w:rsidRDefault="000B018E" w:rsidP="000B018E">
      <w:pPr>
        <w:pStyle w:val="PargrafodaLista"/>
        <w:jc w:val="both"/>
      </w:pPr>
      <w:r>
        <w:t>l)</w:t>
      </w:r>
      <w:r w:rsidRPr="000A20AF">
        <w:t xml:space="preserve"> </w:t>
      </w:r>
      <w:r>
        <w:t>D</w:t>
      </w:r>
      <w:r w:rsidRPr="000A20AF">
        <w:t xml:space="preserve">escrição </w:t>
      </w:r>
      <w:r>
        <w:t xml:space="preserve">de </w:t>
      </w:r>
      <w:r w:rsidRPr="000A20AF">
        <w:t xml:space="preserve">qualquer evento e/ou fator externo que permitiu a ocorrência </w:t>
      </w:r>
      <w:r>
        <w:t>do evento</w:t>
      </w:r>
      <w:r w:rsidRPr="000A20AF">
        <w:t>;</w:t>
      </w:r>
    </w:p>
    <w:p w:rsidR="000B018E" w:rsidRPr="000A20AF" w:rsidRDefault="000B018E" w:rsidP="000B018E">
      <w:pPr>
        <w:pStyle w:val="PargrafodaLista"/>
        <w:jc w:val="both"/>
      </w:pPr>
      <w:r>
        <w:t>m)</w:t>
      </w:r>
      <w:r w:rsidRPr="000A20AF">
        <w:t xml:space="preserve"> </w:t>
      </w:r>
      <w:r>
        <w:t>D</w:t>
      </w:r>
      <w:r w:rsidRPr="000A20AF">
        <w:t xml:space="preserve">escrição </w:t>
      </w:r>
      <w:proofErr w:type="gramStart"/>
      <w:r>
        <w:t>do(</w:t>
      </w:r>
      <w:proofErr w:type="gramEnd"/>
      <w:r>
        <w:t>s) fato(s)</w:t>
      </w:r>
      <w:r w:rsidRPr="000A20AF">
        <w:t xml:space="preserve"> determinante para a ocorrência</w:t>
      </w:r>
      <w:r>
        <w:t xml:space="preserve"> do evento</w:t>
      </w:r>
      <w:r w:rsidRPr="000A20AF">
        <w:t>;</w:t>
      </w:r>
    </w:p>
    <w:p w:rsidR="000B018E" w:rsidRPr="000A20AF" w:rsidRDefault="000B018E" w:rsidP="000B018E">
      <w:pPr>
        <w:pStyle w:val="PargrafodaLista"/>
        <w:jc w:val="both"/>
      </w:pPr>
      <w:r>
        <w:t>n) D</w:t>
      </w:r>
      <w:r w:rsidRPr="000A20AF">
        <w:t xml:space="preserve">escrição das medidas mitigadoras tomadas e resultados esperados no </w:t>
      </w:r>
      <w:r>
        <w:t>período de contingenciamento;</w:t>
      </w:r>
    </w:p>
    <w:p w:rsidR="000B018E" w:rsidRDefault="000B018E" w:rsidP="000B018E">
      <w:pPr>
        <w:pStyle w:val="PargrafodaLista"/>
        <w:jc w:val="both"/>
      </w:pPr>
      <w:r>
        <w:t>o)</w:t>
      </w:r>
      <w:r w:rsidRPr="000A20AF">
        <w:t xml:space="preserve"> </w:t>
      </w:r>
      <w:r>
        <w:t>D</w:t>
      </w:r>
      <w:r w:rsidRPr="000A20AF">
        <w:t xml:space="preserve">escrição das recomendações para evitar a recorrência do </w:t>
      </w:r>
      <w:r>
        <w:t>evento;</w:t>
      </w:r>
    </w:p>
    <w:p w:rsidR="000B018E" w:rsidRPr="000A20AF" w:rsidRDefault="000B018E" w:rsidP="000B018E">
      <w:pPr>
        <w:pStyle w:val="PargrafodaLista"/>
        <w:jc w:val="both"/>
      </w:pPr>
      <w:r>
        <w:t xml:space="preserve">p) Cronograma de </w:t>
      </w:r>
      <w:proofErr w:type="gramStart"/>
      <w:r>
        <w:t>implementação</w:t>
      </w:r>
      <w:proofErr w:type="gramEnd"/>
      <w:r>
        <w:t xml:space="preserve"> das ações recomendadas</w:t>
      </w:r>
      <w:r w:rsidR="002B16CF">
        <w:t xml:space="preserve">; </w:t>
      </w:r>
    </w:p>
    <w:p w:rsidR="000B018E" w:rsidRDefault="000B018E" w:rsidP="000B018E">
      <w:pPr>
        <w:pStyle w:val="PargrafodaLista"/>
      </w:pPr>
      <w:r>
        <w:t>q)</w:t>
      </w:r>
      <w:r w:rsidRPr="000A20AF">
        <w:t xml:space="preserve"> </w:t>
      </w:r>
      <w:r>
        <w:t>D</w:t>
      </w:r>
      <w:r w:rsidRPr="000A20AF">
        <w:t>escrição das medidas adotadas até o momento da emissão do relatório</w:t>
      </w:r>
      <w:r>
        <w:t>;</w:t>
      </w:r>
    </w:p>
    <w:p w:rsidR="000B018E" w:rsidRPr="000A20AF" w:rsidRDefault="000B018E" w:rsidP="000B018E">
      <w:pPr>
        <w:pStyle w:val="PargrafodaLista"/>
      </w:pPr>
      <w:r>
        <w:t>r) Cronograma das ações futuras</w:t>
      </w:r>
      <w:r w:rsidR="002B16CF">
        <w:t>;</w:t>
      </w:r>
    </w:p>
    <w:p w:rsidR="000B018E" w:rsidRDefault="000B018E" w:rsidP="000B018E">
      <w:pPr>
        <w:pStyle w:val="PargrafodaLista"/>
        <w:jc w:val="both"/>
      </w:pPr>
      <w:r>
        <w:t>s) Observações e informações complementares</w:t>
      </w:r>
      <w:r w:rsidR="002B16CF">
        <w:t xml:space="preserve">; </w:t>
      </w:r>
      <w:proofErr w:type="gramStart"/>
      <w:r w:rsidR="002B16CF">
        <w:t>e</w:t>
      </w:r>
      <w:proofErr w:type="gramEnd"/>
    </w:p>
    <w:p w:rsidR="000B018E" w:rsidRDefault="000B018E" w:rsidP="000B018E">
      <w:pPr>
        <w:pStyle w:val="PargrafodaLista"/>
        <w:jc w:val="both"/>
      </w:pPr>
      <w:r>
        <w:t xml:space="preserve">t) Identificação </w:t>
      </w:r>
      <w:proofErr w:type="gramStart"/>
      <w:r>
        <w:t>do(</w:t>
      </w:r>
      <w:proofErr w:type="gramEnd"/>
      <w:r>
        <w:t>s) responsável(is) pelo relatório.</w:t>
      </w:r>
    </w:p>
    <w:p w:rsidR="00A16447" w:rsidRDefault="00A16447" w:rsidP="00A16447">
      <w:pPr>
        <w:pStyle w:val="anp2"/>
        <w:ind w:left="0"/>
        <w:rPr>
          <w:rFonts w:cs="Times New Roman"/>
          <w:b w:val="0"/>
          <w:color w:val="auto"/>
        </w:rPr>
      </w:pPr>
      <w:bookmarkStart w:id="978" w:name="_Toc407699444"/>
      <w:bookmarkStart w:id="979" w:name="_Toc408235336"/>
      <w:bookmarkStart w:id="980" w:name="_Toc408570367"/>
      <w:bookmarkStart w:id="981" w:name="_Toc408570868"/>
      <w:bookmarkStart w:id="982" w:name="_Toc409177404"/>
      <w:bookmarkStart w:id="983" w:name="_Toc409290838"/>
      <w:bookmarkEnd w:id="977"/>
      <w:r w:rsidRPr="00500742">
        <w:rPr>
          <w:rFonts w:cs="Times New Roman"/>
          <w:b w:val="0"/>
          <w:color w:val="auto"/>
        </w:rPr>
        <w:lastRenderedPageBreak/>
        <w:t xml:space="preserve">O agente regulado deve propor </w:t>
      </w:r>
      <w:r>
        <w:rPr>
          <w:rFonts w:cs="Times New Roman"/>
          <w:b w:val="0"/>
          <w:color w:val="auto"/>
        </w:rPr>
        <w:t xml:space="preserve">um plano de </w:t>
      </w:r>
      <w:r w:rsidR="00D63C8D">
        <w:rPr>
          <w:rFonts w:cs="Times New Roman"/>
          <w:b w:val="0"/>
          <w:color w:val="auto"/>
        </w:rPr>
        <w:t>contingê</w:t>
      </w:r>
      <w:r>
        <w:rPr>
          <w:rFonts w:cs="Times New Roman"/>
          <w:b w:val="0"/>
          <w:color w:val="auto"/>
        </w:rPr>
        <w:t xml:space="preserve">ncia para </w:t>
      </w:r>
      <w:r w:rsidR="00FB6605">
        <w:rPr>
          <w:rFonts w:cs="Times New Roman"/>
          <w:b w:val="0"/>
          <w:color w:val="auto"/>
        </w:rPr>
        <w:t xml:space="preserve">ser aplicado durante </w:t>
      </w:r>
      <w:r>
        <w:rPr>
          <w:rFonts w:cs="Times New Roman"/>
          <w:b w:val="0"/>
          <w:color w:val="auto"/>
        </w:rPr>
        <w:t xml:space="preserve">os casos de indisponibilidade parcial ou total dos medidores de fluido multifásico, </w:t>
      </w:r>
      <w:r w:rsidRPr="00500742">
        <w:rPr>
          <w:rFonts w:cs="Times New Roman"/>
          <w:b w:val="0"/>
          <w:color w:val="auto"/>
        </w:rPr>
        <w:t>par</w:t>
      </w:r>
      <w:r>
        <w:rPr>
          <w:rFonts w:cs="Times New Roman"/>
          <w:b w:val="0"/>
          <w:color w:val="auto"/>
        </w:rPr>
        <w:t xml:space="preserve">a aprovação </w:t>
      </w:r>
      <w:r w:rsidR="00FB6605">
        <w:rPr>
          <w:rFonts w:cs="Times New Roman"/>
          <w:b w:val="0"/>
          <w:color w:val="auto"/>
        </w:rPr>
        <w:t xml:space="preserve">precária </w:t>
      </w:r>
      <w:r>
        <w:rPr>
          <w:rFonts w:cs="Times New Roman"/>
          <w:b w:val="0"/>
          <w:color w:val="auto"/>
        </w:rPr>
        <w:t>da ANP.</w:t>
      </w:r>
      <w:bookmarkEnd w:id="978"/>
      <w:bookmarkEnd w:id="979"/>
      <w:bookmarkEnd w:id="980"/>
      <w:bookmarkEnd w:id="981"/>
      <w:bookmarkEnd w:id="982"/>
      <w:bookmarkEnd w:id="983"/>
    </w:p>
    <w:p w:rsidR="00660FEB" w:rsidRDefault="00660FEB" w:rsidP="00A16447">
      <w:pPr>
        <w:pStyle w:val="anp2"/>
        <w:ind w:left="0"/>
        <w:rPr>
          <w:rFonts w:cs="Times New Roman"/>
          <w:b w:val="0"/>
          <w:color w:val="auto"/>
        </w:rPr>
      </w:pPr>
      <w:bookmarkStart w:id="984" w:name="_Toc407699445"/>
      <w:bookmarkStart w:id="985" w:name="_Toc408235337"/>
      <w:bookmarkStart w:id="986" w:name="_Toc408570368"/>
      <w:bookmarkStart w:id="987" w:name="_Toc408570869"/>
      <w:bookmarkStart w:id="988" w:name="_Toc409177405"/>
      <w:bookmarkStart w:id="989" w:name="_Toc409290839"/>
      <w:r>
        <w:rPr>
          <w:rFonts w:cs="Times New Roman"/>
          <w:b w:val="0"/>
          <w:color w:val="auto"/>
        </w:rPr>
        <w:t>O plano de contingência</w:t>
      </w:r>
      <w:r w:rsidR="002C08E2">
        <w:rPr>
          <w:rFonts w:cs="Times New Roman"/>
          <w:b w:val="0"/>
          <w:color w:val="auto"/>
        </w:rPr>
        <w:t xml:space="preserve">, </w:t>
      </w:r>
      <w:r w:rsidR="002C08E2" w:rsidRPr="00FC31E0">
        <w:rPr>
          <w:rFonts w:cs="Times New Roman"/>
          <w:b w:val="0"/>
          <w:color w:val="auto"/>
        </w:rPr>
        <w:t xml:space="preserve">conforme o item </w:t>
      </w:r>
      <w:proofErr w:type="gramStart"/>
      <w:r w:rsidR="008E0188">
        <w:rPr>
          <w:rFonts w:cs="Times New Roman"/>
          <w:b w:val="0"/>
          <w:color w:val="auto"/>
        </w:rPr>
        <w:t>4</w:t>
      </w:r>
      <w:proofErr w:type="gramEnd"/>
      <w:r w:rsidR="002C08E2" w:rsidRPr="00FC31E0">
        <w:rPr>
          <w:rFonts w:cs="Times New Roman"/>
          <w:b w:val="0"/>
          <w:color w:val="auto"/>
        </w:rPr>
        <w:t xml:space="preserve"> deste Regulamento</w:t>
      </w:r>
      <w:r w:rsidR="002C08E2">
        <w:rPr>
          <w:rFonts w:cs="Times New Roman"/>
          <w:b w:val="0"/>
          <w:color w:val="auto"/>
        </w:rPr>
        <w:t>,</w:t>
      </w:r>
      <w:r>
        <w:rPr>
          <w:rFonts w:cs="Times New Roman"/>
          <w:b w:val="0"/>
          <w:color w:val="auto"/>
        </w:rPr>
        <w:t xml:space="preserve"> deve prever a metodologia que será utilizada para a determinação dos potenciais de produção dos poços, que utilizam </w:t>
      </w:r>
      <w:r w:rsidR="00766E79">
        <w:rPr>
          <w:rFonts w:cs="Times New Roman"/>
          <w:b w:val="0"/>
          <w:color w:val="auto"/>
        </w:rPr>
        <w:t>sistemas de medição de fluido</w:t>
      </w:r>
      <w:r>
        <w:rPr>
          <w:rFonts w:cs="Times New Roman"/>
          <w:b w:val="0"/>
          <w:color w:val="auto"/>
        </w:rPr>
        <w:t xml:space="preserve"> multifásic</w:t>
      </w:r>
      <w:r w:rsidR="00766E79">
        <w:rPr>
          <w:rFonts w:cs="Times New Roman"/>
          <w:b w:val="0"/>
          <w:color w:val="auto"/>
        </w:rPr>
        <w:t>o</w:t>
      </w:r>
      <w:r>
        <w:rPr>
          <w:rFonts w:cs="Times New Roman"/>
          <w:b w:val="0"/>
          <w:color w:val="auto"/>
        </w:rPr>
        <w:t>, durante o período de indisponibilidade parcial ou total dos medidores de fluido multifásico.</w:t>
      </w:r>
      <w:bookmarkEnd w:id="984"/>
      <w:bookmarkEnd w:id="985"/>
      <w:bookmarkEnd w:id="986"/>
      <w:bookmarkEnd w:id="987"/>
      <w:bookmarkEnd w:id="988"/>
      <w:bookmarkEnd w:id="989"/>
    </w:p>
    <w:p w:rsidR="00ED22AE" w:rsidRPr="00ED22AE" w:rsidRDefault="00ED22AE" w:rsidP="00ED22AE">
      <w:pPr>
        <w:pStyle w:val="anp2"/>
        <w:ind w:left="0"/>
        <w:rPr>
          <w:rFonts w:cs="Times New Roman"/>
          <w:b w:val="0"/>
          <w:color w:val="auto"/>
        </w:rPr>
      </w:pPr>
      <w:bookmarkStart w:id="990" w:name="_Toc407699447"/>
      <w:bookmarkStart w:id="991" w:name="_Toc408235338"/>
      <w:bookmarkStart w:id="992" w:name="_Toc408570369"/>
      <w:bookmarkStart w:id="993" w:name="_Toc408570870"/>
      <w:bookmarkStart w:id="994" w:name="_Toc409177406"/>
      <w:bookmarkStart w:id="995" w:name="_Toc409290840"/>
      <w:r>
        <w:rPr>
          <w:rFonts w:cs="Times New Roman"/>
          <w:b w:val="0"/>
          <w:bCs w:val="0"/>
          <w:color w:val="auto"/>
        </w:rPr>
        <w:t>O agente regulado deve efetuar a substituição do medidor</w:t>
      </w:r>
      <w:r w:rsidR="00766E79">
        <w:rPr>
          <w:rFonts w:cs="Times New Roman"/>
          <w:b w:val="0"/>
          <w:bCs w:val="0"/>
          <w:color w:val="auto"/>
        </w:rPr>
        <w:t>,</w:t>
      </w:r>
      <w:r>
        <w:rPr>
          <w:rFonts w:cs="Times New Roman"/>
          <w:b w:val="0"/>
          <w:bCs w:val="0"/>
          <w:color w:val="auto"/>
        </w:rPr>
        <w:t xml:space="preserve"> </w:t>
      </w:r>
      <w:r w:rsidR="00766E79">
        <w:rPr>
          <w:rFonts w:cs="Times New Roman"/>
          <w:b w:val="0"/>
          <w:bCs w:val="0"/>
          <w:color w:val="auto"/>
        </w:rPr>
        <w:t xml:space="preserve">ou sistema de medição, </w:t>
      </w:r>
      <w:r>
        <w:rPr>
          <w:rFonts w:cs="Times New Roman"/>
          <w:b w:val="0"/>
          <w:bCs w:val="0"/>
          <w:color w:val="auto"/>
        </w:rPr>
        <w:t>de fluido multifásico com indisponibilidade parcial ou total conforme a seguir:</w:t>
      </w:r>
      <w:bookmarkEnd w:id="990"/>
      <w:bookmarkEnd w:id="991"/>
      <w:bookmarkEnd w:id="992"/>
      <w:bookmarkEnd w:id="993"/>
      <w:bookmarkEnd w:id="994"/>
      <w:bookmarkEnd w:id="995"/>
    </w:p>
    <w:p w:rsidR="00626A07" w:rsidRDefault="00ED22AE" w:rsidP="00ED22AE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medidores</w:t>
      </w:r>
      <w:r w:rsidR="00766E7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766E79">
        <w:rPr>
          <w:rFonts w:ascii="Times New Roman" w:hAnsi="Times New Roman"/>
          <w:sz w:val="24"/>
        </w:rPr>
        <w:t xml:space="preserve">ou sistemas de medição, </w:t>
      </w:r>
      <w:r>
        <w:rPr>
          <w:rFonts w:ascii="Times New Roman" w:hAnsi="Times New Roman"/>
          <w:sz w:val="24"/>
        </w:rPr>
        <w:t xml:space="preserve">de fluido </w:t>
      </w:r>
      <w:proofErr w:type="gramStart"/>
      <w:r>
        <w:rPr>
          <w:rFonts w:ascii="Times New Roman" w:hAnsi="Times New Roman"/>
          <w:sz w:val="24"/>
        </w:rPr>
        <w:t>multifásico instalados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ED22AE">
        <w:rPr>
          <w:rFonts w:ascii="Times New Roman" w:hAnsi="Times New Roman"/>
          <w:sz w:val="24"/>
        </w:rPr>
        <w:t>em ambiente submarino</w:t>
      </w:r>
      <w:r w:rsidR="00626A07">
        <w:rPr>
          <w:rFonts w:ascii="Times New Roman" w:hAnsi="Times New Roman"/>
          <w:sz w:val="24"/>
        </w:rPr>
        <w:t>,</w:t>
      </w:r>
      <w:r w:rsidRPr="00ED22AE">
        <w:rPr>
          <w:rFonts w:ascii="Times New Roman" w:hAnsi="Times New Roman"/>
          <w:sz w:val="24"/>
        </w:rPr>
        <w:t xml:space="preserve"> o prazo </w:t>
      </w:r>
      <w:r w:rsidR="00626A07">
        <w:rPr>
          <w:rFonts w:ascii="Times New Roman" w:hAnsi="Times New Roman"/>
          <w:sz w:val="24"/>
        </w:rPr>
        <w:t>é de</w:t>
      </w:r>
      <w:r w:rsidRPr="00ED22AE">
        <w:rPr>
          <w:rFonts w:ascii="Times New Roman" w:hAnsi="Times New Roman"/>
          <w:sz w:val="24"/>
        </w:rPr>
        <w:t xml:space="preserve"> 1</w:t>
      </w:r>
      <w:r w:rsidR="001807AC">
        <w:rPr>
          <w:rFonts w:ascii="Times New Roman" w:hAnsi="Times New Roman"/>
          <w:sz w:val="24"/>
        </w:rPr>
        <w:t>2</w:t>
      </w:r>
      <w:r w:rsidRPr="00ED22AE">
        <w:rPr>
          <w:rFonts w:ascii="Times New Roman" w:hAnsi="Times New Roman"/>
          <w:sz w:val="24"/>
        </w:rPr>
        <w:t>0</w:t>
      </w:r>
      <w:r w:rsidR="000B7D4D">
        <w:rPr>
          <w:rFonts w:ascii="Times New Roman" w:hAnsi="Times New Roman"/>
          <w:sz w:val="24"/>
        </w:rPr>
        <w:t xml:space="preserve"> (cento e vinte)</w:t>
      </w:r>
      <w:r w:rsidRPr="00ED22AE">
        <w:rPr>
          <w:rFonts w:ascii="Times New Roman" w:hAnsi="Times New Roman"/>
          <w:sz w:val="24"/>
        </w:rPr>
        <w:t xml:space="preserve"> dias</w:t>
      </w:r>
      <w:r>
        <w:rPr>
          <w:rFonts w:ascii="Times New Roman" w:hAnsi="Times New Roman"/>
          <w:sz w:val="24"/>
        </w:rPr>
        <w:t xml:space="preserve">, a partir da </w:t>
      </w:r>
      <w:r w:rsidR="00626A07">
        <w:rPr>
          <w:rFonts w:ascii="Times New Roman" w:hAnsi="Times New Roman"/>
          <w:sz w:val="24"/>
        </w:rPr>
        <w:t xml:space="preserve">emissão do relatório final de investigação </w:t>
      </w:r>
      <w:r w:rsidR="00766E79" w:rsidRPr="00766E79">
        <w:rPr>
          <w:rFonts w:ascii="Times New Roman" w:hAnsi="Times New Roman"/>
          <w:sz w:val="24"/>
        </w:rPr>
        <w:t>das causas de desenquadramento de variáveis medidas ou calculadas pelos sistemas de medição de fluido multifásico que impliquem indisponibilidade total ou parcial</w:t>
      </w:r>
      <w:r w:rsidR="00626A07">
        <w:rPr>
          <w:rFonts w:ascii="Times New Roman" w:hAnsi="Times New Roman"/>
          <w:sz w:val="24"/>
        </w:rPr>
        <w:t xml:space="preserve"> do medidor de fluido multifásico.</w:t>
      </w:r>
    </w:p>
    <w:p w:rsidR="00626A07" w:rsidRDefault="00626A07" w:rsidP="00626A07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626A07" w:rsidRDefault="00626A07" w:rsidP="00ED22AE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medidores</w:t>
      </w:r>
      <w:r w:rsidR="007E5550">
        <w:rPr>
          <w:rFonts w:ascii="Times New Roman" w:hAnsi="Times New Roman"/>
          <w:sz w:val="24"/>
        </w:rPr>
        <w:t>, ou sistemas de medição,</w:t>
      </w:r>
      <w:r>
        <w:rPr>
          <w:rFonts w:ascii="Times New Roman" w:hAnsi="Times New Roman"/>
          <w:sz w:val="24"/>
        </w:rPr>
        <w:t xml:space="preserve"> de fluido </w:t>
      </w:r>
      <w:proofErr w:type="gramStart"/>
      <w:r>
        <w:rPr>
          <w:rFonts w:ascii="Times New Roman" w:hAnsi="Times New Roman"/>
          <w:sz w:val="24"/>
        </w:rPr>
        <w:t>multifásico instalados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ED22AE">
        <w:rPr>
          <w:rFonts w:ascii="Times New Roman" w:hAnsi="Times New Roman"/>
          <w:sz w:val="24"/>
        </w:rPr>
        <w:t xml:space="preserve">em </w:t>
      </w:r>
      <w:r w:rsidRPr="00626A07">
        <w:rPr>
          <w:rFonts w:ascii="Times New Roman" w:hAnsi="Times New Roman"/>
          <w:sz w:val="24"/>
        </w:rPr>
        <w:t>superfície, seja em unidades estacionárias de produção marítimas ou em instalações de produção terrestres</w:t>
      </w:r>
      <w:r>
        <w:rPr>
          <w:rFonts w:ascii="Times New Roman" w:hAnsi="Times New Roman"/>
          <w:sz w:val="24"/>
        </w:rPr>
        <w:t>,</w:t>
      </w:r>
      <w:r w:rsidRPr="00ED22AE">
        <w:rPr>
          <w:rFonts w:ascii="Times New Roman" w:hAnsi="Times New Roman"/>
          <w:sz w:val="24"/>
        </w:rPr>
        <w:t xml:space="preserve"> o prazo </w:t>
      </w:r>
      <w:r>
        <w:rPr>
          <w:rFonts w:ascii="Times New Roman" w:hAnsi="Times New Roman"/>
          <w:sz w:val="24"/>
        </w:rPr>
        <w:t>é de</w:t>
      </w:r>
      <w:r w:rsidRPr="00ED22A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 w:rsidRPr="00ED22AE">
        <w:rPr>
          <w:rFonts w:ascii="Times New Roman" w:hAnsi="Times New Roman"/>
          <w:sz w:val="24"/>
        </w:rPr>
        <w:t xml:space="preserve">0 </w:t>
      </w:r>
      <w:r w:rsidR="000B7D4D">
        <w:rPr>
          <w:rFonts w:ascii="Times New Roman" w:hAnsi="Times New Roman"/>
          <w:sz w:val="24"/>
        </w:rPr>
        <w:t xml:space="preserve">(sessenta) </w:t>
      </w:r>
      <w:r w:rsidRPr="00ED22AE">
        <w:rPr>
          <w:rFonts w:ascii="Times New Roman" w:hAnsi="Times New Roman"/>
          <w:sz w:val="24"/>
        </w:rPr>
        <w:t>dias</w:t>
      </w:r>
      <w:r>
        <w:rPr>
          <w:rFonts w:ascii="Times New Roman" w:hAnsi="Times New Roman"/>
          <w:sz w:val="24"/>
        </w:rPr>
        <w:t xml:space="preserve">, a partir da emissão do relatório final de investigação </w:t>
      </w:r>
      <w:r w:rsidR="00766E79" w:rsidRPr="00766E79">
        <w:rPr>
          <w:rFonts w:ascii="Times New Roman" w:hAnsi="Times New Roman"/>
          <w:sz w:val="24"/>
        </w:rPr>
        <w:t>das causas de desenquadramento de variáveis medidas ou calculadas pelos sistemas de medição de fluido multifásico que impliquem indisponibilidade total ou parcial</w:t>
      </w:r>
      <w:r>
        <w:rPr>
          <w:rFonts w:ascii="Times New Roman" w:hAnsi="Times New Roman"/>
          <w:sz w:val="24"/>
        </w:rPr>
        <w:t xml:space="preserve"> do medidor de fluido multifásico</w:t>
      </w:r>
      <w:r w:rsidR="00885F1C">
        <w:rPr>
          <w:rFonts w:ascii="Times New Roman" w:hAnsi="Times New Roman"/>
          <w:sz w:val="24"/>
        </w:rPr>
        <w:t>.</w:t>
      </w:r>
    </w:p>
    <w:p w:rsidR="00A16447" w:rsidRPr="00984FEA" w:rsidRDefault="00626A07" w:rsidP="00984FEA">
      <w:pPr>
        <w:pStyle w:val="anp2"/>
        <w:ind w:left="0"/>
        <w:rPr>
          <w:rFonts w:cs="Times New Roman"/>
          <w:b w:val="0"/>
          <w:bCs w:val="0"/>
          <w:color w:val="auto"/>
        </w:rPr>
      </w:pPr>
      <w:bookmarkStart w:id="996" w:name="_Toc407699448"/>
      <w:bookmarkStart w:id="997" w:name="_Toc408235339"/>
      <w:bookmarkStart w:id="998" w:name="_Toc408570370"/>
      <w:bookmarkStart w:id="999" w:name="_Toc408570871"/>
      <w:bookmarkStart w:id="1000" w:name="_Toc409177407"/>
      <w:bookmarkStart w:id="1001" w:name="_Toc409290841"/>
      <w:r w:rsidRPr="00984FEA">
        <w:rPr>
          <w:rFonts w:cs="Times New Roman"/>
          <w:b w:val="0"/>
          <w:bCs w:val="0"/>
          <w:color w:val="auto"/>
        </w:rPr>
        <w:t xml:space="preserve">Em casos de permanência da indisponibilidade total ou parcial do medidor de fluido multifásico em período superior ao estabelecido nos itens </w:t>
      </w:r>
      <w:r w:rsidR="004D6F7C">
        <w:rPr>
          <w:rFonts w:cs="Times New Roman"/>
          <w:b w:val="0"/>
          <w:bCs w:val="0"/>
          <w:color w:val="auto"/>
        </w:rPr>
        <w:t>11</w:t>
      </w:r>
      <w:r w:rsidRPr="00984FEA">
        <w:rPr>
          <w:rFonts w:cs="Times New Roman"/>
          <w:b w:val="0"/>
          <w:bCs w:val="0"/>
          <w:color w:val="auto"/>
        </w:rPr>
        <w:t xml:space="preserve">.7.1 e </w:t>
      </w:r>
      <w:r w:rsidR="007B4B94">
        <w:rPr>
          <w:rFonts w:cs="Times New Roman"/>
          <w:b w:val="0"/>
          <w:bCs w:val="0"/>
          <w:color w:val="auto"/>
        </w:rPr>
        <w:t>1</w:t>
      </w:r>
      <w:r w:rsidR="004D6F7C">
        <w:rPr>
          <w:rFonts w:cs="Times New Roman"/>
          <w:b w:val="0"/>
          <w:bCs w:val="0"/>
          <w:color w:val="auto"/>
        </w:rPr>
        <w:t>1</w:t>
      </w:r>
      <w:r w:rsidRPr="00984FEA">
        <w:rPr>
          <w:rFonts w:cs="Times New Roman"/>
          <w:b w:val="0"/>
          <w:bCs w:val="0"/>
          <w:color w:val="auto"/>
        </w:rPr>
        <w:t>.7.2</w:t>
      </w:r>
      <w:r w:rsidR="00ED22AE" w:rsidRPr="00984FEA">
        <w:rPr>
          <w:rFonts w:cs="Times New Roman"/>
          <w:b w:val="0"/>
          <w:bCs w:val="0"/>
          <w:color w:val="auto"/>
        </w:rPr>
        <w:t xml:space="preserve">, </w:t>
      </w:r>
      <w:proofErr w:type="gramStart"/>
      <w:r w:rsidRPr="00984FEA">
        <w:rPr>
          <w:rFonts w:cs="Times New Roman"/>
          <w:b w:val="0"/>
          <w:bCs w:val="0"/>
          <w:color w:val="auto"/>
        </w:rPr>
        <w:t>deve-se interromper</w:t>
      </w:r>
      <w:proofErr w:type="gramEnd"/>
      <w:r w:rsidRPr="00984FEA">
        <w:rPr>
          <w:rFonts w:cs="Times New Roman"/>
          <w:b w:val="0"/>
          <w:bCs w:val="0"/>
          <w:color w:val="auto"/>
        </w:rPr>
        <w:t xml:space="preserve"> a utilização do ponto de medição, e </w:t>
      </w:r>
      <w:r w:rsidR="00ED22AE" w:rsidRPr="00984FEA">
        <w:rPr>
          <w:rFonts w:cs="Times New Roman"/>
          <w:b w:val="0"/>
          <w:bCs w:val="0"/>
          <w:color w:val="auto"/>
        </w:rPr>
        <w:t xml:space="preserve">o poço cuja produção é </w:t>
      </w:r>
      <w:r w:rsidRPr="00984FEA">
        <w:rPr>
          <w:rFonts w:cs="Times New Roman"/>
          <w:b w:val="0"/>
          <w:bCs w:val="0"/>
          <w:color w:val="auto"/>
        </w:rPr>
        <w:t xml:space="preserve">apropriada baseada nos volumes </w:t>
      </w:r>
      <w:r w:rsidR="00ED22AE" w:rsidRPr="00984FEA">
        <w:rPr>
          <w:rFonts w:cs="Times New Roman"/>
          <w:b w:val="0"/>
          <w:bCs w:val="0"/>
          <w:color w:val="auto"/>
        </w:rPr>
        <w:t>medid</w:t>
      </w:r>
      <w:r w:rsidRPr="00984FEA">
        <w:rPr>
          <w:rFonts w:cs="Times New Roman"/>
          <w:b w:val="0"/>
          <w:bCs w:val="0"/>
          <w:color w:val="auto"/>
        </w:rPr>
        <w:t>os</w:t>
      </w:r>
      <w:r w:rsidR="00ED22AE" w:rsidRPr="00984FEA">
        <w:rPr>
          <w:rFonts w:cs="Times New Roman"/>
          <w:b w:val="0"/>
          <w:bCs w:val="0"/>
          <w:color w:val="auto"/>
        </w:rPr>
        <w:t xml:space="preserve"> pelo medidor</w:t>
      </w:r>
      <w:r w:rsidR="007E5550">
        <w:rPr>
          <w:rFonts w:cs="Times New Roman"/>
          <w:b w:val="0"/>
          <w:bCs w:val="0"/>
          <w:color w:val="auto"/>
        </w:rPr>
        <w:t>, ou sistema de medição,</w:t>
      </w:r>
      <w:r w:rsidR="00ED22AE" w:rsidRPr="00984FEA">
        <w:rPr>
          <w:rFonts w:cs="Times New Roman"/>
          <w:b w:val="0"/>
          <w:bCs w:val="0"/>
          <w:color w:val="auto"/>
        </w:rPr>
        <w:t xml:space="preserve"> </w:t>
      </w:r>
      <w:r w:rsidRPr="00984FEA">
        <w:rPr>
          <w:rFonts w:cs="Times New Roman"/>
          <w:b w:val="0"/>
          <w:bCs w:val="0"/>
          <w:color w:val="auto"/>
        </w:rPr>
        <w:t xml:space="preserve">de fluido multifásico indisponível total ou parcialmente </w:t>
      </w:r>
      <w:r w:rsidR="00ED22AE" w:rsidRPr="00984FEA">
        <w:rPr>
          <w:rFonts w:cs="Times New Roman"/>
          <w:b w:val="0"/>
          <w:bCs w:val="0"/>
          <w:color w:val="auto"/>
        </w:rPr>
        <w:t xml:space="preserve">deve ser fechado </w:t>
      </w:r>
      <w:r w:rsidRPr="00984FEA">
        <w:rPr>
          <w:rFonts w:cs="Times New Roman"/>
          <w:b w:val="0"/>
          <w:bCs w:val="0"/>
          <w:color w:val="auto"/>
        </w:rPr>
        <w:t xml:space="preserve">até a substituição </w:t>
      </w:r>
      <w:r w:rsidR="00AD0701">
        <w:rPr>
          <w:rFonts w:cs="Times New Roman"/>
          <w:b w:val="0"/>
          <w:bCs w:val="0"/>
          <w:color w:val="auto"/>
        </w:rPr>
        <w:t xml:space="preserve">ou reparo </w:t>
      </w:r>
      <w:r w:rsidRPr="00984FEA">
        <w:rPr>
          <w:rFonts w:cs="Times New Roman"/>
          <w:b w:val="0"/>
          <w:bCs w:val="0"/>
          <w:color w:val="auto"/>
        </w:rPr>
        <w:t>do mesmo.</w:t>
      </w:r>
      <w:bookmarkEnd w:id="996"/>
      <w:bookmarkEnd w:id="997"/>
      <w:bookmarkEnd w:id="998"/>
      <w:bookmarkEnd w:id="999"/>
      <w:bookmarkEnd w:id="1000"/>
      <w:bookmarkEnd w:id="1001"/>
    </w:p>
    <w:p w:rsidR="008A00A7" w:rsidRPr="00CF46A8" w:rsidRDefault="008A00A7" w:rsidP="00BD6165">
      <w:pPr>
        <w:pStyle w:val="anp4"/>
        <w:numPr>
          <w:ilvl w:val="0"/>
          <w:numId w:val="0"/>
        </w:numPr>
        <w:rPr>
          <w:color w:val="auto"/>
        </w:rPr>
      </w:pPr>
    </w:p>
    <w:p w:rsidR="00C50D9F" w:rsidRPr="00890E1E" w:rsidRDefault="00A2433C" w:rsidP="001D1E05">
      <w:pPr>
        <w:pStyle w:val="anp1"/>
        <w:ind w:left="0"/>
        <w:rPr>
          <w:color w:val="auto"/>
        </w:rPr>
      </w:pPr>
      <w:bookmarkStart w:id="1002" w:name="_Toc260897191"/>
      <w:bookmarkStart w:id="1003" w:name="_Toc409290842"/>
      <w:r w:rsidRPr="00890E1E">
        <w:rPr>
          <w:color w:val="auto"/>
        </w:rPr>
        <w:t>FISCALIZAÇ</w:t>
      </w:r>
      <w:bookmarkEnd w:id="1002"/>
      <w:r w:rsidR="00500FE2" w:rsidRPr="00890E1E">
        <w:rPr>
          <w:color w:val="auto"/>
        </w:rPr>
        <w:t>ÃO</w:t>
      </w:r>
      <w:bookmarkStart w:id="1004" w:name="_Toc259551528"/>
      <w:bookmarkStart w:id="1005" w:name="_Toc259552182"/>
      <w:bookmarkStart w:id="1006" w:name="_Toc259555814"/>
      <w:bookmarkStart w:id="1007" w:name="_Toc259556568"/>
      <w:bookmarkStart w:id="1008" w:name="_Toc259557321"/>
      <w:bookmarkStart w:id="1009" w:name="_Toc259558073"/>
      <w:bookmarkStart w:id="1010" w:name="_Toc257352987"/>
      <w:bookmarkStart w:id="1011" w:name="_Toc257353125"/>
      <w:bookmarkStart w:id="1012" w:name="_Toc259459018"/>
      <w:bookmarkStart w:id="1013" w:name="_Toc259459146"/>
      <w:bookmarkStart w:id="1014" w:name="_Toc259459656"/>
      <w:bookmarkStart w:id="1015" w:name="_Toc259468758"/>
      <w:bookmarkStart w:id="1016" w:name="_Toc259476036"/>
      <w:bookmarkStart w:id="1017" w:name="_Toc259521643"/>
      <w:bookmarkStart w:id="1018" w:name="_Toc259548312"/>
      <w:bookmarkStart w:id="1019" w:name="_Toc259551529"/>
      <w:bookmarkStart w:id="1020" w:name="_Toc259552183"/>
      <w:bookmarkStart w:id="1021" w:name="_Toc259555815"/>
      <w:bookmarkStart w:id="1022" w:name="_Toc259556569"/>
      <w:bookmarkStart w:id="1023" w:name="_Toc259557322"/>
      <w:bookmarkStart w:id="1024" w:name="_Toc259558074"/>
      <w:bookmarkStart w:id="1025" w:name="_Toc351552000"/>
      <w:bookmarkStart w:id="1026" w:name="_Toc352135542"/>
      <w:bookmarkStart w:id="1027" w:name="_Toc365995334"/>
      <w:bookmarkStart w:id="1028" w:name="_Toc365996118"/>
      <w:bookmarkStart w:id="1029" w:name="_Toc365996177"/>
      <w:bookmarkStart w:id="1030" w:name="_Toc366051270"/>
      <w:bookmarkStart w:id="1031" w:name="_Toc366051875"/>
      <w:bookmarkStart w:id="1032" w:name="_Toc366068579"/>
      <w:bookmarkStart w:id="1033" w:name="_Toc366084987"/>
      <w:bookmarkStart w:id="1034" w:name="_Toc366232463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</w:p>
    <w:p w:rsidR="00E642A0" w:rsidRPr="00C50D9F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412C66" w:rsidRPr="00890E1E" w:rsidRDefault="001D7BA6" w:rsidP="004D7ADD">
      <w:pPr>
        <w:pStyle w:val="anp2"/>
        <w:ind w:left="0"/>
        <w:rPr>
          <w:b w:val="0"/>
          <w:color w:val="auto"/>
        </w:rPr>
      </w:pPr>
      <w:bookmarkStart w:id="1035" w:name="_Toc368329104"/>
      <w:bookmarkStart w:id="1036" w:name="_Toc368901791"/>
      <w:bookmarkStart w:id="1037" w:name="_Toc369006665"/>
      <w:bookmarkStart w:id="1038" w:name="_Toc369099648"/>
      <w:bookmarkStart w:id="1039" w:name="_Toc370881557"/>
      <w:bookmarkStart w:id="1040" w:name="_Toc385246086"/>
      <w:bookmarkStart w:id="1041" w:name="_Toc385326838"/>
      <w:bookmarkStart w:id="1042" w:name="_Toc397021206"/>
      <w:bookmarkStart w:id="1043" w:name="_Toc402439279"/>
      <w:bookmarkStart w:id="1044" w:name="_Toc405532818"/>
      <w:bookmarkStart w:id="1045" w:name="_Toc407699458"/>
      <w:bookmarkStart w:id="1046" w:name="_Toc408235360"/>
      <w:bookmarkStart w:id="1047" w:name="_Toc408570393"/>
      <w:bookmarkStart w:id="1048" w:name="_Toc408570873"/>
      <w:bookmarkStart w:id="1049" w:name="_Toc409177409"/>
      <w:bookmarkStart w:id="1050" w:name="_Toc409290843"/>
      <w:r w:rsidRPr="00890E1E">
        <w:rPr>
          <w:b w:val="0"/>
          <w:color w:val="auto"/>
        </w:rPr>
        <w:t xml:space="preserve">A ANP </w:t>
      </w:r>
      <w:r w:rsidR="00950921">
        <w:rPr>
          <w:b w:val="0"/>
          <w:color w:val="auto"/>
        </w:rPr>
        <w:t xml:space="preserve">poderá, a qualquer tempo, </w:t>
      </w:r>
      <w:r w:rsidRPr="00890E1E">
        <w:rPr>
          <w:b w:val="0"/>
          <w:color w:val="auto"/>
        </w:rPr>
        <w:t>fiscalizar o</w:t>
      </w:r>
      <w:r w:rsidR="00910F61">
        <w:rPr>
          <w:b w:val="0"/>
          <w:color w:val="auto"/>
        </w:rPr>
        <w:t xml:space="preserve">s sistemas de medição </w:t>
      </w:r>
      <w:r w:rsidR="00910F61" w:rsidRPr="00910F61">
        <w:rPr>
          <w:b w:val="0"/>
          <w:color w:val="auto"/>
        </w:rPr>
        <w:t>de fluido multifásico para apropriação de petróleo, gás natural e água</w:t>
      </w:r>
      <w:r w:rsidRPr="00890E1E">
        <w:rPr>
          <w:b w:val="0"/>
          <w:color w:val="auto"/>
        </w:rPr>
        <w:t xml:space="preserve">. </w:t>
      </w:r>
      <w:r w:rsidR="00412C66" w:rsidRPr="00890E1E">
        <w:rPr>
          <w:b w:val="0"/>
          <w:color w:val="auto"/>
        </w:rPr>
        <w:t xml:space="preserve">Todos os documentos objeto deste Regulamento devem ser preservados para fins de </w:t>
      </w:r>
      <w:r w:rsidR="00A809BA" w:rsidRPr="00890E1E">
        <w:rPr>
          <w:b w:val="0"/>
          <w:color w:val="auto"/>
        </w:rPr>
        <w:t xml:space="preserve">auditoria </w:t>
      </w:r>
      <w:r w:rsidR="00642918">
        <w:rPr>
          <w:b w:val="0"/>
          <w:color w:val="auto"/>
        </w:rPr>
        <w:t>pelo</w:t>
      </w:r>
      <w:r w:rsidR="00642918" w:rsidRPr="00890E1E">
        <w:rPr>
          <w:b w:val="0"/>
          <w:color w:val="auto"/>
        </w:rPr>
        <w:t xml:space="preserve"> </w:t>
      </w:r>
      <w:r w:rsidR="00412C66" w:rsidRPr="00890E1E">
        <w:rPr>
          <w:b w:val="0"/>
          <w:color w:val="auto"/>
        </w:rPr>
        <w:t xml:space="preserve">período </w:t>
      </w:r>
      <w:r w:rsidRPr="00890E1E">
        <w:rPr>
          <w:b w:val="0"/>
          <w:color w:val="auto"/>
        </w:rPr>
        <w:t>mínimo</w:t>
      </w:r>
      <w:r w:rsidR="00412C66" w:rsidRPr="00890E1E">
        <w:rPr>
          <w:b w:val="0"/>
          <w:color w:val="auto"/>
        </w:rPr>
        <w:t xml:space="preserve"> </w:t>
      </w:r>
      <w:r w:rsidRPr="00890E1E">
        <w:rPr>
          <w:b w:val="0"/>
          <w:color w:val="auto"/>
        </w:rPr>
        <w:t>de</w:t>
      </w:r>
      <w:r w:rsidR="00412C66" w:rsidRPr="00890E1E">
        <w:rPr>
          <w:b w:val="0"/>
          <w:color w:val="auto"/>
        </w:rPr>
        <w:t xml:space="preserve"> </w:t>
      </w:r>
      <w:r w:rsidR="0056167F">
        <w:rPr>
          <w:b w:val="0"/>
          <w:color w:val="auto"/>
        </w:rPr>
        <w:t>10 (</w:t>
      </w:r>
      <w:r w:rsidR="00412C66" w:rsidRPr="00890E1E">
        <w:rPr>
          <w:b w:val="0"/>
          <w:color w:val="auto"/>
        </w:rPr>
        <w:t>dez</w:t>
      </w:r>
      <w:r w:rsidR="0056167F">
        <w:rPr>
          <w:b w:val="0"/>
          <w:color w:val="auto"/>
        </w:rPr>
        <w:t>)</w:t>
      </w:r>
      <w:r w:rsidR="00412C66" w:rsidRPr="00890E1E">
        <w:rPr>
          <w:b w:val="0"/>
          <w:color w:val="auto"/>
        </w:rPr>
        <w:t xml:space="preserve"> anos, devendo ser garantida a sua veracidade.</w:t>
      </w:r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</w:p>
    <w:p w:rsidR="00A2433C" w:rsidRPr="00890E1E" w:rsidRDefault="00412C66" w:rsidP="004D7ADD">
      <w:pPr>
        <w:pStyle w:val="anp2"/>
        <w:ind w:left="0"/>
        <w:rPr>
          <w:b w:val="0"/>
          <w:color w:val="auto"/>
        </w:rPr>
      </w:pPr>
      <w:bookmarkStart w:id="1051" w:name="_Toc368329105"/>
      <w:bookmarkStart w:id="1052" w:name="_Toc368901792"/>
      <w:bookmarkStart w:id="1053" w:name="_Toc369006666"/>
      <w:bookmarkStart w:id="1054" w:name="_Toc369099649"/>
      <w:bookmarkStart w:id="1055" w:name="_Toc370881558"/>
      <w:bookmarkStart w:id="1056" w:name="_Toc385246087"/>
      <w:bookmarkStart w:id="1057" w:name="_Toc385326839"/>
      <w:bookmarkStart w:id="1058" w:name="_Toc397021207"/>
      <w:bookmarkStart w:id="1059" w:name="_Toc402439280"/>
      <w:bookmarkStart w:id="1060" w:name="_Toc405532819"/>
      <w:bookmarkStart w:id="1061" w:name="_Toc407699459"/>
      <w:bookmarkStart w:id="1062" w:name="_Toc408235361"/>
      <w:bookmarkStart w:id="1063" w:name="_Toc408570394"/>
      <w:bookmarkStart w:id="1064" w:name="_Toc408570874"/>
      <w:bookmarkStart w:id="1065" w:name="_Toc409177410"/>
      <w:bookmarkStart w:id="1066" w:name="_Toc409290844"/>
      <w:r w:rsidRPr="00890E1E">
        <w:rPr>
          <w:b w:val="0"/>
          <w:color w:val="auto"/>
        </w:rPr>
        <w:t xml:space="preserve">Os documentos </w:t>
      </w:r>
      <w:r w:rsidR="001D7BA6" w:rsidRPr="00890E1E">
        <w:rPr>
          <w:b w:val="0"/>
          <w:color w:val="auto"/>
        </w:rPr>
        <w:t>indicados</w:t>
      </w:r>
      <w:r w:rsidRPr="00890E1E">
        <w:rPr>
          <w:b w:val="0"/>
          <w:color w:val="auto"/>
        </w:rPr>
        <w:t xml:space="preserve"> neste </w:t>
      </w:r>
      <w:r w:rsidR="001D7BA6" w:rsidRPr="00890E1E">
        <w:rPr>
          <w:b w:val="0"/>
          <w:color w:val="auto"/>
        </w:rPr>
        <w:t>Regulamento</w:t>
      </w:r>
      <w:r w:rsidRPr="00890E1E">
        <w:rPr>
          <w:b w:val="0"/>
          <w:color w:val="auto"/>
        </w:rPr>
        <w:t xml:space="preserve"> devem ser disponibilizados para a ANP </w:t>
      </w:r>
      <w:r w:rsidR="00950921">
        <w:rPr>
          <w:b w:val="0"/>
          <w:color w:val="auto"/>
        </w:rPr>
        <w:t>sempre que</w:t>
      </w:r>
      <w:r w:rsidR="00950921" w:rsidRPr="00890E1E">
        <w:rPr>
          <w:b w:val="0"/>
          <w:color w:val="auto"/>
        </w:rPr>
        <w:t xml:space="preserve"> </w:t>
      </w:r>
      <w:r w:rsidR="0056167F">
        <w:rPr>
          <w:b w:val="0"/>
          <w:color w:val="auto"/>
        </w:rPr>
        <w:t>requisitados</w:t>
      </w:r>
      <w:r w:rsidRPr="00890E1E">
        <w:rPr>
          <w:b w:val="0"/>
          <w:color w:val="auto"/>
        </w:rPr>
        <w:t>.</w:t>
      </w:r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</w:p>
    <w:p w:rsidR="004034F0" w:rsidRPr="00890E1E" w:rsidRDefault="004034F0" w:rsidP="004D7ADD">
      <w:pPr>
        <w:pStyle w:val="anp2"/>
        <w:ind w:left="0"/>
        <w:rPr>
          <w:b w:val="0"/>
          <w:color w:val="auto"/>
        </w:rPr>
      </w:pPr>
      <w:bookmarkStart w:id="1067" w:name="_Toc351551999"/>
      <w:bookmarkStart w:id="1068" w:name="_Toc352135541"/>
      <w:bookmarkStart w:id="1069" w:name="_Toc365995333"/>
      <w:bookmarkStart w:id="1070" w:name="_Toc365996117"/>
      <w:bookmarkStart w:id="1071" w:name="_Toc365996176"/>
      <w:bookmarkStart w:id="1072" w:name="_Toc366051269"/>
      <w:bookmarkStart w:id="1073" w:name="_Toc366051874"/>
      <w:bookmarkStart w:id="1074" w:name="_Toc366068578"/>
      <w:bookmarkStart w:id="1075" w:name="_Toc366084986"/>
      <w:bookmarkStart w:id="1076" w:name="_Toc366232462"/>
      <w:bookmarkStart w:id="1077" w:name="_Toc368329106"/>
      <w:bookmarkStart w:id="1078" w:name="_Toc368901793"/>
      <w:bookmarkStart w:id="1079" w:name="_Toc369006667"/>
      <w:bookmarkStart w:id="1080" w:name="_Toc369099650"/>
      <w:bookmarkStart w:id="1081" w:name="_Toc370881559"/>
      <w:bookmarkStart w:id="1082" w:name="_Toc385246088"/>
      <w:bookmarkStart w:id="1083" w:name="_Toc385326840"/>
      <w:bookmarkStart w:id="1084" w:name="_Toc397021208"/>
      <w:bookmarkStart w:id="1085" w:name="_Toc402439281"/>
      <w:bookmarkStart w:id="1086" w:name="_Toc405532820"/>
      <w:bookmarkStart w:id="1087" w:name="_Toc407699460"/>
      <w:bookmarkStart w:id="1088" w:name="_Toc408235362"/>
      <w:bookmarkStart w:id="1089" w:name="_Toc408570395"/>
      <w:bookmarkStart w:id="1090" w:name="_Toc408570875"/>
      <w:bookmarkStart w:id="1091" w:name="_Toc409177411"/>
      <w:bookmarkStart w:id="1092" w:name="_Toc409290845"/>
      <w:r w:rsidRPr="00890E1E">
        <w:rPr>
          <w:b w:val="0"/>
          <w:color w:val="auto"/>
        </w:rPr>
        <w:t xml:space="preserve">Os instrumentos, equipamentos e pessoal de apoio, necessários para a realização das fiscalizações devem ser providos pelo </w:t>
      </w:r>
      <w:r w:rsidR="007B36E7" w:rsidRPr="00890E1E">
        <w:rPr>
          <w:b w:val="0"/>
          <w:color w:val="auto"/>
        </w:rPr>
        <w:t>agente regulado</w:t>
      </w:r>
      <w:r w:rsidRPr="00890E1E">
        <w:rPr>
          <w:b w:val="0"/>
          <w:color w:val="auto"/>
        </w:rPr>
        <w:t>, sem ônus para a ANP.</w:t>
      </w:r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</w:p>
    <w:p w:rsidR="00A2433C" w:rsidRPr="00890E1E" w:rsidRDefault="00A2433C" w:rsidP="004D7ADD">
      <w:pPr>
        <w:pStyle w:val="anp2"/>
        <w:ind w:left="0"/>
        <w:rPr>
          <w:b w:val="0"/>
          <w:color w:val="auto"/>
        </w:rPr>
      </w:pPr>
      <w:bookmarkStart w:id="1093" w:name="_Toc351552002"/>
      <w:bookmarkStart w:id="1094" w:name="_Toc352135544"/>
      <w:bookmarkStart w:id="1095" w:name="_Toc365995336"/>
      <w:bookmarkStart w:id="1096" w:name="_Toc365996120"/>
      <w:bookmarkStart w:id="1097" w:name="_Toc365996179"/>
      <w:bookmarkStart w:id="1098" w:name="_Toc366051272"/>
      <w:bookmarkStart w:id="1099" w:name="_Toc366051877"/>
      <w:bookmarkStart w:id="1100" w:name="_Toc366068581"/>
      <w:bookmarkStart w:id="1101" w:name="_Toc366084989"/>
      <w:bookmarkStart w:id="1102" w:name="_Toc366232465"/>
      <w:bookmarkStart w:id="1103" w:name="_Toc368329107"/>
      <w:bookmarkStart w:id="1104" w:name="_Toc368901794"/>
      <w:bookmarkStart w:id="1105" w:name="_Toc369006668"/>
      <w:bookmarkStart w:id="1106" w:name="_Toc369099651"/>
      <w:bookmarkStart w:id="1107" w:name="_Toc370881560"/>
      <w:bookmarkStart w:id="1108" w:name="_Toc385246089"/>
      <w:bookmarkStart w:id="1109" w:name="_Toc385326841"/>
      <w:bookmarkStart w:id="1110" w:name="_Toc397021209"/>
      <w:bookmarkStart w:id="1111" w:name="_Toc402439282"/>
      <w:bookmarkStart w:id="1112" w:name="_Toc405532821"/>
      <w:bookmarkStart w:id="1113" w:name="_Toc407699461"/>
      <w:bookmarkStart w:id="1114" w:name="_Toc408235363"/>
      <w:bookmarkStart w:id="1115" w:name="_Toc408570396"/>
      <w:bookmarkStart w:id="1116" w:name="_Toc408570876"/>
      <w:bookmarkStart w:id="1117" w:name="_Toc409177412"/>
      <w:bookmarkStart w:id="1118" w:name="_Toc409290846"/>
      <w:r w:rsidRPr="00890E1E">
        <w:rPr>
          <w:b w:val="0"/>
          <w:color w:val="auto"/>
        </w:rPr>
        <w:t>A ANP pode</w:t>
      </w:r>
      <w:r w:rsidR="00950921">
        <w:rPr>
          <w:b w:val="0"/>
          <w:color w:val="auto"/>
        </w:rPr>
        <w:t>rá</w:t>
      </w:r>
      <w:r w:rsidRPr="00890E1E">
        <w:rPr>
          <w:b w:val="0"/>
          <w:color w:val="auto"/>
        </w:rPr>
        <w:t xml:space="preserve"> </w:t>
      </w:r>
      <w:r w:rsidR="0056167F">
        <w:rPr>
          <w:b w:val="0"/>
          <w:color w:val="auto"/>
        </w:rPr>
        <w:t>requisitar</w:t>
      </w:r>
      <w:r w:rsidRPr="00890E1E">
        <w:rPr>
          <w:b w:val="0"/>
          <w:color w:val="auto"/>
        </w:rPr>
        <w:t xml:space="preserve">, a qualquer tempo, </w:t>
      </w:r>
      <w:r w:rsidR="00950921">
        <w:rPr>
          <w:b w:val="0"/>
          <w:color w:val="auto"/>
        </w:rPr>
        <w:t xml:space="preserve">outras </w:t>
      </w:r>
      <w:r w:rsidRPr="00890E1E">
        <w:rPr>
          <w:b w:val="0"/>
          <w:color w:val="auto"/>
        </w:rPr>
        <w:t>informações e documentos necessários à fiscalização.</w:t>
      </w:r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</w:p>
    <w:p w:rsidR="00A2433C" w:rsidRDefault="00A2433C">
      <w:pPr>
        <w:suppressAutoHyphens w:val="0"/>
      </w:pPr>
    </w:p>
    <w:p w:rsidR="005C6174" w:rsidRDefault="005C6174">
      <w:pPr>
        <w:suppressAutoHyphens w:val="0"/>
      </w:pPr>
    </w:p>
    <w:sectPr w:rsidR="005C6174" w:rsidSect="003623A2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7" w:h="16840" w:code="9"/>
      <w:pgMar w:top="680" w:right="567" w:bottom="567" w:left="1134" w:header="720" w:footer="682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32" w:rsidRDefault="00D07532">
      <w:r>
        <w:separator/>
      </w:r>
    </w:p>
  </w:endnote>
  <w:endnote w:type="continuationSeparator" w:id="0">
    <w:p w:rsidR="00D07532" w:rsidRDefault="00D0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42B" w:rsidRDefault="003A5A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342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C342B">
      <w:rPr>
        <w:rStyle w:val="Nmerodepgina"/>
        <w:noProof/>
      </w:rPr>
      <w:t>39</w:t>
    </w:r>
    <w:r>
      <w:rPr>
        <w:rStyle w:val="Nmerodepgina"/>
      </w:rPr>
      <w:fldChar w:fldCharType="end"/>
    </w:r>
  </w:p>
  <w:p w:rsidR="002C342B" w:rsidRDefault="002C342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42B" w:rsidRDefault="003A5A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342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6C54">
      <w:rPr>
        <w:rStyle w:val="Nmerodepgina"/>
        <w:noProof/>
      </w:rPr>
      <w:t>16</w:t>
    </w:r>
    <w:r>
      <w:rPr>
        <w:rStyle w:val="Nmerodepgina"/>
      </w:rPr>
      <w:fldChar w:fldCharType="end"/>
    </w:r>
  </w:p>
  <w:p w:rsidR="002C342B" w:rsidRDefault="002C342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32" w:rsidRDefault="00D07532">
      <w:r>
        <w:separator/>
      </w:r>
    </w:p>
  </w:footnote>
  <w:footnote w:type="continuationSeparator" w:id="0">
    <w:p w:rsidR="00D07532" w:rsidRDefault="00D07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860"/>
    </w:tblGrid>
    <w:tr w:rsidR="002C342B" w:rsidTr="00352A88">
      <w:trPr>
        <w:cantSplit/>
      </w:trPr>
      <w:tc>
        <w:tcPr>
          <w:tcW w:w="1063" w:type="dxa"/>
        </w:tcPr>
        <w:p w:rsidR="002C342B" w:rsidRPr="00ED3159" w:rsidRDefault="002C342B" w:rsidP="00352A88">
          <w:pPr>
            <w:jc w:val="center"/>
            <w:rPr>
              <w:noProof/>
              <w:sz w:val="20"/>
            </w:rPr>
          </w:pPr>
        </w:p>
      </w:tc>
      <w:tc>
        <w:tcPr>
          <w:tcW w:w="8860" w:type="dxa"/>
        </w:tcPr>
        <w:p w:rsidR="002C342B" w:rsidRPr="00ED3159" w:rsidRDefault="002C342B" w:rsidP="00352A88"/>
      </w:tc>
    </w:tr>
  </w:tbl>
  <w:p w:rsidR="002C342B" w:rsidRDefault="002C342B">
    <w:pPr>
      <w:pStyle w:val="Cabealho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860"/>
    </w:tblGrid>
    <w:tr w:rsidR="002C342B" w:rsidTr="00ED3159">
      <w:trPr>
        <w:cantSplit/>
      </w:trPr>
      <w:tc>
        <w:tcPr>
          <w:tcW w:w="1063" w:type="dxa"/>
        </w:tcPr>
        <w:p w:rsidR="002C342B" w:rsidRPr="00ED3159" w:rsidRDefault="002C342B" w:rsidP="00ED3159">
          <w:pPr>
            <w:jc w:val="center"/>
            <w:rPr>
              <w:noProof/>
              <w:sz w:val="20"/>
            </w:rPr>
          </w:pPr>
        </w:p>
      </w:tc>
      <w:tc>
        <w:tcPr>
          <w:tcW w:w="8860" w:type="dxa"/>
        </w:tcPr>
        <w:p w:rsidR="002C342B" w:rsidRPr="00ED3159" w:rsidRDefault="002C342B" w:rsidP="00ED3159"/>
      </w:tc>
    </w:tr>
  </w:tbl>
  <w:p w:rsidR="002C342B" w:rsidRPr="00ED3159" w:rsidRDefault="002C342B">
    <w:pPr>
      <w:pStyle w:val="Cabealh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upperLetter"/>
      <w:lvlText w:val="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upperLetter"/>
      <w:lvlText w:val="%3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2"/>
    <w:multiLevelType w:val="multilevel"/>
    <w:tmpl w:val="DA7200B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15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18AD69E4"/>
    <w:multiLevelType w:val="hybridMultilevel"/>
    <w:tmpl w:val="DF043304"/>
    <w:lvl w:ilvl="0" w:tplc="8FDC7DD6">
      <w:start w:val="1"/>
      <w:numFmt w:val="lowerLetter"/>
      <w:pStyle w:val="anp6"/>
      <w:lvlText w:val="%1)"/>
      <w:lvlJc w:val="left"/>
      <w:pPr>
        <w:ind w:left="1437" w:hanging="87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A386A"/>
    <w:multiLevelType w:val="multilevel"/>
    <w:tmpl w:val="610A3876"/>
    <w:lvl w:ilvl="0">
      <w:start w:val="1"/>
      <w:numFmt w:val="decimal"/>
      <w:pStyle w:val="anp1"/>
      <w:lvlText w:val="%1."/>
      <w:lvlJc w:val="left"/>
      <w:pPr>
        <w:ind w:left="3827" w:firstLine="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529" w:firstLine="0"/>
      </w:pPr>
      <w:rPr>
        <w:rFonts w:hint="default"/>
        <w:b w:val="0"/>
      </w:rPr>
    </w:lvl>
    <w:lvl w:ilvl="2">
      <w:start w:val="1"/>
      <w:numFmt w:val="decimal"/>
      <w:pStyle w:val="Estilo2"/>
      <w:lvlText w:val="%1.%2.%3."/>
      <w:lvlJc w:val="left"/>
      <w:pPr>
        <w:ind w:left="4112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Estilo3"/>
      <w:lvlText w:val="%1.%2.%3.%4."/>
      <w:lvlJc w:val="left"/>
      <w:pPr>
        <w:ind w:left="1276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36080415"/>
    <w:multiLevelType w:val="multilevel"/>
    <w:tmpl w:val="FAE02BAC"/>
    <w:lvl w:ilvl="0">
      <w:start w:val="1"/>
      <w:numFmt w:val="decimal"/>
      <w:pStyle w:val="TTULO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31C290A"/>
    <w:multiLevelType w:val="multilevel"/>
    <w:tmpl w:val="47026A76"/>
    <w:lvl w:ilvl="0">
      <w:start w:val="1"/>
      <w:numFmt w:val="decimal"/>
      <w:pStyle w:val="Inmetr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metro2"/>
      <w:suff w:val="space"/>
      <w:lvlText w:val="%1.%2."/>
      <w:lvlJc w:val="left"/>
      <w:pPr>
        <w:ind w:left="792" w:hanging="435"/>
      </w:pPr>
      <w:rPr>
        <w:rFonts w:ascii="Times New (W1)" w:hAnsi="Times New (W1)" w:hint="default"/>
        <w:b w:val="0"/>
        <w:i w:val="0"/>
        <w:dstrike w:val="0"/>
        <w:color w:val="auto"/>
      </w:rPr>
    </w:lvl>
    <w:lvl w:ilvl="2">
      <w:start w:val="1"/>
      <w:numFmt w:val="decimal"/>
      <w:pStyle w:val="Inmetro3"/>
      <w:suff w:val="space"/>
      <w:lvlText w:val="%1.%2.%3."/>
      <w:lvlJc w:val="left"/>
      <w:pPr>
        <w:ind w:left="1077" w:hanging="363"/>
      </w:pPr>
      <w:rPr>
        <w:rFonts w:ascii="Times New (W1)" w:hAnsi="Times New (W1)" w:hint="default"/>
        <w:b w:val="0"/>
        <w:strike w:val="0"/>
        <w:dstrike w:val="0"/>
      </w:rPr>
    </w:lvl>
    <w:lvl w:ilvl="3">
      <w:start w:val="1"/>
      <w:numFmt w:val="decimal"/>
      <w:pStyle w:val="Inmetro4"/>
      <w:suff w:val="space"/>
      <w:lvlText w:val="%1.%2.%3.%4."/>
      <w:lvlJc w:val="left"/>
      <w:pPr>
        <w:ind w:left="1729" w:hanging="652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pStyle w:val="Inmetro5"/>
      <w:suff w:val="space"/>
      <w:lvlText w:val="%5)"/>
      <w:lvlJc w:val="left"/>
      <w:pPr>
        <w:ind w:left="1701" w:hanging="261"/>
      </w:pPr>
      <w:rPr>
        <w:rFonts w:ascii="Times New Roman" w:hAnsi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06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D7FBD"/>
    <w:rsid w:val="000002F7"/>
    <w:rsid w:val="0000112F"/>
    <w:rsid w:val="00001B5C"/>
    <w:rsid w:val="00001BC1"/>
    <w:rsid w:val="00002161"/>
    <w:rsid w:val="00004FE3"/>
    <w:rsid w:val="00005266"/>
    <w:rsid w:val="000067AC"/>
    <w:rsid w:val="0000746C"/>
    <w:rsid w:val="00012747"/>
    <w:rsid w:val="00014747"/>
    <w:rsid w:val="00016955"/>
    <w:rsid w:val="00020B69"/>
    <w:rsid w:val="00020E5F"/>
    <w:rsid w:val="0002147A"/>
    <w:rsid w:val="0002258E"/>
    <w:rsid w:val="00022E2C"/>
    <w:rsid w:val="00026003"/>
    <w:rsid w:val="000302A4"/>
    <w:rsid w:val="0003061D"/>
    <w:rsid w:val="00030BD4"/>
    <w:rsid w:val="00030C23"/>
    <w:rsid w:val="00030D1D"/>
    <w:rsid w:val="000311A9"/>
    <w:rsid w:val="00032B73"/>
    <w:rsid w:val="000357F0"/>
    <w:rsid w:val="00035FB7"/>
    <w:rsid w:val="000361DF"/>
    <w:rsid w:val="000375B5"/>
    <w:rsid w:val="00037B45"/>
    <w:rsid w:val="000411E4"/>
    <w:rsid w:val="00041F0E"/>
    <w:rsid w:val="000443DB"/>
    <w:rsid w:val="00046977"/>
    <w:rsid w:val="00051223"/>
    <w:rsid w:val="00051C8E"/>
    <w:rsid w:val="00052036"/>
    <w:rsid w:val="0005241D"/>
    <w:rsid w:val="00053D74"/>
    <w:rsid w:val="00055CBB"/>
    <w:rsid w:val="000578BA"/>
    <w:rsid w:val="00057F51"/>
    <w:rsid w:val="0006238D"/>
    <w:rsid w:val="000625E9"/>
    <w:rsid w:val="0006410A"/>
    <w:rsid w:val="0006430D"/>
    <w:rsid w:val="0006473B"/>
    <w:rsid w:val="00065016"/>
    <w:rsid w:val="000715FA"/>
    <w:rsid w:val="00071963"/>
    <w:rsid w:val="00073F4C"/>
    <w:rsid w:val="00073FC4"/>
    <w:rsid w:val="0007586C"/>
    <w:rsid w:val="000765D2"/>
    <w:rsid w:val="00084336"/>
    <w:rsid w:val="00084483"/>
    <w:rsid w:val="000902B2"/>
    <w:rsid w:val="0009185F"/>
    <w:rsid w:val="0009191E"/>
    <w:rsid w:val="00092BED"/>
    <w:rsid w:val="0009516B"/>
    <w:rsid w:val="00095EEF"/>
    <w:rsid w:val="000965FB"/>
    <w:rsid w:val="000970C0"/>
    <w:rsid w:val="000A04D5"/>
    <w:rsid w:val="000A0B54"/>
    <w:rsid w:val="000A1AF5"/>
    <w:rsid w:val="000A20AF"/>
    <w:rsid w:val="000A20E2"/>
    <w:rsid w:val="000A28EC"/>
    <w:rsid w:val="000A5B80"/>
    <w:rsid w:val="000A5BE8"/>
    <w:rsid w:val="000A6CBF"/>
    <w:rsid w:val="000B018E"/>
    <w:rsid w:val="000B0401"/>
    <w:rsid w:val="000B0A84"/>
    <w:rsid w:val="000B0C4C"/>
    <w:rsid w:val="000B0E83"/>
    <w:rsid w:val="000B16A1"/>
    <w:rsid w:val="000B1906"/>
    <w:rsid w:val="000B5261"/>
    <w:rsid w:val="000B5CC5"/>
    <w:rsid w:val="000B69B9"/>
    <w:rsid w:val="000B7786"/>
    <w:rsid w:val="000B7D4D"/>
    <w:rsid w:val="000C1D98"/>
    <w:rsid w:val="000C212D"/>
    <w:rsid w:val="000C5666"/>
    <w:rsid w:val="000C5B62"/>
    <w:rsid w:val="000C5DC1"/>
    <w:rsid w:val="000C72F3"/>
    <w:rsid w:val="000C79CD"/>
    <w:rsid w:val="000D369E"/>
    <w:rsid w:val="000D3AD1"/>
    <w:rsid w:val="000E6686"/>
    <w:rsid w:val="000F0C01"/>
    <w:rsid w:val="000F195C"/>
    <w:rsid w:val="000F23C2"/>
    <w:rsid w:val="000F2AB0"/>
    <w:rsid w:val="000F2D6E"/>
    <w:rsid w:val="000F3B05"/>
    <w:rsid w:val="000F61DB"/>
    <w:rsid w:val="00101FEB"/>
    <w:rsid w:val="00104135"/>
    <w:rsid w:val="00104A50"/>
    <w:rsid w:val="00104BF0"/>
    <w:rsid w:val="00106144"/>
    <w:rsid w:val="001063B1"/>
    <w:rsid w:val="0011185F"/>
    <w:rsid w:val="00112449"/>
    <w:rsid w:val="0011256D"/>
    <w:rsid w:val="00116CA9"/>
    <w:rsid w:val="0011785B"/>
    <w:rsid w:val="00120D0C"/>
    <w:rsid w:val="00120DC7"/>
    <w:rsid w:val="00122072"/>
    <w:rsid w:val="001223FE"/>
    <w:rsid w:val="001225C0"/>
    <w:rsid w:val="0012454B"/>
    <w:rsid w:val="0012469B"/>
    <w:rsid w:val="001250E2"/>
    <w:rsid w:val="00126055"/>
    <w:rsid w:val="00127DAF"/>
    <w:rsid w:val="00130339"/>
    <w:rsid w:val="001315D8"/>
    <w:rsid w:val="00131CB1"/>
    <w:rsid w:val="00133CFE"/>
    <w:rsid w:val="00135DCF"/>
    <w:rsid w:val="00136E04"/>
    <w:rsid w:val="001378AE"/>
    <w:rsid w:val="001407CC"/>
    <w:rsid w:val="00143613"/>
    <w:rsid w:val="00143C26"/>
    <w:rsid w:val="00145106"/>
    <w:rsid w:val="00146AD9"/>
    <w:rsid w:val="00147A27"/>
    <w:rsid w:val="00147D29"/>
    <w:rsid w:val="00150C66"/>
    <w:rsid w:val="001526A6"/>
    <w:rsid w:val="00153685"/>
    <w:rsid w:val="00154703"/>
    <w:rsid w:val="00154ADF"/>
    <w:rsid w:val="001565AE"/>
    <w:rsid w:val="0015748B"/>
    <w:rsid w:val="00157860"/>
    <w:rsid w:val="00160BF0"/>
    <w:rsid w:val="00160C26"/>
    <w:rsid w:val="00162C49"/>
    <w:rsid w:val="00162EC1"/>
    <w:rsid w:val="00165981"/>
    <w:rsid w:val="00165A3A"/>
    <w:rsid w:val="00165EE7"/>
    <w:rsid w:val="001661E2"/>
    <w:rsid w:val="00166443"/>
    <w:rsid w:val="001670A3"/>
    <w:rsid w:val="001715E8"/>
    <w:rsid w:val="0017292A"/>
    <w:rsid w:val="00172DBA"/>
    <w:rsid w:val="00175BCC"/>
    <w:rsid w:val="00177BA7"/>
    <w:rsid w:val="00180192"/>
    <w:rsid w:val="0018076A"/>
    <w:rsid w:val="001807AC"/>
    <w:rsid w:val="00180ACE"/>
    <w:rsid w:val="00182D82"/>
    <w:rsid w:val="00185680"/>
    <w:rsid w:val="00186A35"/>
    <w:rsid w:val="001870B0"/>
    <w:rsid w:val="001876D4"/>
    <w:rsid w:val="001902B6"/>
    <w:rsid w:val="00192175"/>
    <w:rsid w:val="00192BAD"/>
    <w:rsid w:val="00193362"/>
    <w:rsid w:val="00193C80"/>
    <w:rsid w:val="00195203"/>
    <w:rsid w:val="00195CD7"/>
    <w:rsid w:val="00195FEE"/>
    <w:rsid w:val="00196DFA"/>
    <w:rsid w:val="00197F94"/>
    <w:rsid w:val="001A0D8C"/>
    <w:rsid w:val="001A1488"/>
    <w:rsid w:val="001A2328"/>
    <w:rsid w:val="001A2A4C"/>
    <w:rsid w:val="001A44E1"/>
    <w:rsid w:val="001A4697"/>
    <w:rsid w:val="001A4A98"/>
    <w:rsid w:val="001A5851"/>
    <w:rsid w:val="001A7399"/>
    <w:rsid w:val="001A75CE"/>
    <w:rsid w:val="001A7BC7"/>
    <w:rsid w:val="001B009F"/>
    <w:rsid w:val="001B38E2"/>
    <w:rsid w:val="001B3CA1"/>
    <w:rsid w:val="001B4868"/>
    <w:rsid w:val="001B5970"/>
    <w:rsid w:val="001B6055"/>
    <w:rsid w:val="001B7140"/>
    <w:rsid w:val="001C018B"/>
    <w:rsid w:val="001C56C8"/>
    <w:rsid w:val="001C59CB"/>
    <w:rsid w:val="001C669B"/>
    <w:rsid w:val="001C75B2"/>
    <w:rsid w:val="001C7859"/>
    <w:rsid w:val="001C79C1"/>
    <w:rsid w:val="001C7A48"/>
    <w:rsid w:val="001D1E05"/>
    <w:rsid w:val="001D34B7"/>
    <w:rsid w:val="001D55F2"/>
    <w:rsid w:val="001D6E07"/>
    <w:rsid w:val="001D7BA6"/>
    <w:rsid w:val="001E0047"/>
    <w:rsid w:val="001E1AAE"/>
    <w:rsid w:val="001E1C79"/>
    <w:rsid w:val="001E249E"/>
    <w:rsid w:val="001E2E91"/>
    <w:rsid w:val="001E32AA"/>
    <w:rsid w:val="001E395D"/>
    <w:rsid w:val="001E3D88"/>
    <w:rsid w:val="001E4589"/>
    <w:rsid w:val="001E599C"/>
    <w:rsid w:val="001E5C52"/>
    <w:rsid w:val="001F1F0E"/>
    <w:rsid w:val="001F2911"/>
    <w:rsid w:val="001F4133"/>
    <w:rsid w:val="001F50B4"/>
    <w:rsid w:val="001F5F68"/>
    <w:rsid w:val="001F6847"/>
    <w:rsid w:val="002002EB"/>
    <w:rsid w:val="0020031C"/>
    <w:rsid w:val="00203AD1"/>
    <w:rsid w:val="00203FD7"/>
    <w:rsid w:val="00205069"/>
    <w:rsid w:val="00206A30"/>
    <w:rsid w:val="00210420"/>
    <w:rsid w:val="002117B5"/>
    <w:rsid w:val="0021245F"/>
    <w:rsid w:val="00213880"/>
    <w:rsid w:val="00213DC0"/>
    <w:rsid w:val="00215807"/>
    <w:rsid w:val="00215C23"/>
    <w:rsid w:val="00216B02"/>
    <w:rsid w:val="002207AC"/>
    <w:rsid w:val="00220E0C"/>
    <w:rsid w:val="002228F3"/>
    <w:rsid w:val="00223310"/>
    <w:rsid w:val="0022433B"/>
    <w:rsid w:val="002244F0"/>
    <w:rsid w:val="002260DD"/>
    <w:rsid w:val="00226D26"/>
    <w:rsid w:val="00230BD8"/>
    <w:rsid w:val="00230CC9"/>
    <w:rsid w:val="00235350"/>
    <w:rsid w:val="00235855"/>
    <w:rsid w:val="002372DC"/>
    <w:rsid w:val="00240751"/>
    <w:rsid w:val="00241700"/>
    <w:rsid w:val="0024186E"/>
    <w:rsid w:val="00241D8C"/>
    <w:rsid w:val="00242F98"/>
    <w:rsid w:val="00246345"/>
    <w:rsid w:val="002509CD"/>
    <w:rsid w:val="0025113C"/>
    <w:rsid w:val="002520C5"/>
    <w:rsid w:val="002527E7"/>
    <w:rsid w:val="002529BA"/>
    <w:rsid w:val="0025588B"/>
    <w:rsid w:val="002566F4"/>
    <w:rsid w:val="0026026A"/>
    <w:rsid w:val="002604E1"/>
    <w:rsid w:val="00260585"/>
    <w:rsid w:val="0026106E"/>
    <w:rsid w:val="00261171"/>
    <w:rsid w:val="00261872"/>
    <w:rsid w:val="002656CE"/>
    <w:rsid w:val="002663E2"/>
    <w:rsid w:val="00270AFD"/>
    <w:rsid w:val="0027227B"/>
    <w:rsid w:val="002728B9"/>
    <w:rsid w:val="0027346C"/>
    <w:rsid w:val="00275E93"/>
    <w:rsid w:val="00281249"/>
    <w:rsid w:val="00281CB9"/>
    <w:rsid w:val="002866DB"/>
    <w:rsid w:val="00286990"/>
    <w:rsid w:val="00291811"/>
    <w:rsid w:val="00291E17"/>
    <w:rsid w:val="002938AA"/>
    <w:rsid w:val="0029458B"/>
    <w:rsid w:val="00295143"/>
    <w:rsid w:val="002A3EC1"/>
    <w:rsid w:val="002A6B24"/>
    <w:rsid w:val="002A7135"/>
    <w:rsid w:val="002B0F1C"/>
    <w:rsid w:val="002B16CF"/>
    <w:rsid w:val="002B16D8"/>
    <w:rsid w:val="002B1D1A"/>
    <w:rsid w:val="002B20B4"/>
    <w:rsid w:val="002B553B"/>
    <w:rsid w:val="002B6C05"/>
    <w:rsid w:val="002C08E2"/>
    <w:rsid w:val="002C342B"/>
    <w:rsid w:val="002C5923"/>
    <w:rsid w:val="002C6CDD"/>
    <w:rsid w:val="002D0890"/>
    <w:rsid w:val="002D11F1"/>
    <w:rsid w:val="002D240E"/>
    <w:rsid w:val="002D29A2"/>
    <w:rsid w:val="002D43E6"/>
    <w:rsid w:val="002D4EFC"/>
    <w:rsid w:val="002D55D6"/>
    <w:rsid w:val="002D7077"/>
    <w:rsid w:val="002D7C7F"/>
    <w:rsid w:val="002E0097"/>
    <w:rsid w:val="002E0C12"/>
    <w:rsid w:val="002E116D"/>
    <w:rsid w:val="002E2E34"/>
    <w:rsid w:val="002E324F"/>
    <w:rsid w:val="002E3B6A"/>
    <w:rsid w:val="002E3D71"/>
    <w:rsid w:val="002E6BD3"/>
    <w:rsid w:val="002E6D2E"/>
    <w:rsid w:val="002F1ACE"/>
    <w:rsid w:val="002F2AD1"/>
    <w:rsid w:val="002F30DA"/>
    <w:rsid w:val="002F4DC5"/>
    <w:rsid w:val="002F5F46"/>
    <w:rsid w:val="002F634C"/>
    <w:rsid w:val="00301712"/>
    <w:rsid w:val="00304C1D"/>
    <w:rsid w:val="00304C98"/>
    <w:rsid w:val="00305B99"/>
    <w:rsid w:val="0031213F"/>
    <w:rsid w:val="00315018"/>
    <w:rsid w:val="00315EE7"/>
    <w:rsid w:val="003164D3"/>
    <w:rsid w:val="00317AB9"/>
    <w:rsid w:val="00317F71"/>
    <w:rsid w:val="0032053F"/>
    <w:rsid w:val="00320A63"/>
    <w:rsid w:val="00323925"/>
    <w:rsid w:val="003245CC"/>
    <w:rsid w:val="00324F4A"/>
    <w:rsid w:val="0032662D"/>
    <w:rsid w:val="00326C91"/>
    <w:rsid w:val="0033398B"/>
    <w:rsid w:val="00334964"/>
    <w:rsid w:val="00340CA7"/>
    <w:rsid w:val="00341BD3"/>
    <w:rsid w:val="00343334"/>
    <w:rsid w:val="00345162"/>
    <w:rsid w:val="00345238"/>
    <w:rsid w:val="003464B0"/>
    <w:rsid w:val="00346BFF"/>
    <w:rsid w:val="00346E8D"/>
    <w:rsid w:val="00346EBC"/>
    <w:rsid w:val="003509C8"/>
    <w:rsid w:val="0035243C"/>
    <w:rsid w:val="00352958"/>
    <w:rsid w:val="00352A88"/>
    <w:rsid w:val="00352FE3"/>
    <w:rsid w:val="003535F2"/>
    <w:rsid w:val="003553AB"/>
    <w:rsid w:val="003554C5"/>
    <w:rsid w:val="0036138E"/>
    <w:rsid w:val="003613C5"/>
    <w:rsid w:val="003623A2"/>
    <w:rsid w:val="00362C5C"/>
    <w:rsid w:val="00363348"/>
    <w:rsid w:val="003714D2"/>
    <w:rsid w:val="00371924"/>
    <w:rsid w:val="00371A8F"/>
    <w:rsid w:val="003724E8"/>
    <w:rsid w:val="00373675"/>
    <w:rsid w:val="00375549"/>
    <w:rsid w:val="003776D4"/>
    <w:rsid w:val="00382BFA"/>
    <w:rsid w:val="003831AA"/>
    <w:rsid w:val="00383702"/>
    <w:rsid w:val="003854D0"/>
    <w:rsid w:val="00385704"/>
    <w:rsid w:val="003862A0"/>
    <w:rsid w:val="0039083A"/>
    <w:rsid w:val="00392080"/>
    <w:rsid w:val="0039227F"/>
    <w:rsid w:val="00392546"/>
    <w:rsid w:val="003942EE"/>
    <w:rsid w:val="00395903"/>
    <w:rsid w:val="00396A27"/>
    <w:rsid w:val="00396C2A"/>
    <w:rsid w:val="00396DD8"/>
    <w:rsid w:val="003A331B"/>
    <w:rsid w:val="003A4D06"/>
    <w:rsid w:val="003A4EE4"/>
    <w:rsid w:val="003A551B"/>
    <w:rsid w:val="003A5A2C"/>
    <w:rsid w:val="003A68F4"/>
    <w:rsid w:val="003A7491"/>
    <w:rsid w:val="003A7B8B"/>
    <w:rsid w:val="003A7D27"/>
    <w:rsid w:val="003B0BAB"/>
    <w:rsid w:val="003B1ACD"/>
    <w:rsid w:val="003B2558"/>
    <w:rsid w:val="003B29BC"/>
    <w:rsid w:val="003B32A5"/>
    <w:rsid w:val="003B4899"/>
    <w:rsid w:val="003B62FE"/>
    <w:rsid w:val="003B681F"/>
    <w:rsid w:val="003B7272"/>
    <w:rsid w:val="003C1FE4"/>
    <w:rsid w:val="003C3678"/>
    <w:rsid w:val="003C38F9"/>
    <w:rsid w:val="003C5F78"/>
    <w:rsid w:val="003C63CA"/>
    <w:rsid w:val="003C7699"/>
    <w:rsid w:val="003C7D91"/>
    <w:rsid w:val="003D07AF"/>
    <w:rsid w:val="003D32FC"/>
    <w:rsid w:val="003D4573"/>
    <w:rsid w:val="003D523D"/>
    <w:rsid w:val="003D5FDF"/>
    <w:rsid w:val="003D7782"/>
    <w:rsid w:val="003E196C"/>
    <w:rsid w:val="003E1A6E"/>
    <w:rsid w:val="003E4A4B"/>
    <w:rsid w:val="003E4F5A"/>
    <w:rsid w:val="003E57F2"/>
    <w:rsid w:val="003E6541"/>
    <w:rsid w:val="003E7348"/>
    <w:rsid w:val="003E7CD0"/>
    <w:rsid w:val="003F0DC2"/>
    <w:rsid w:val="003F12FC"/>
    <w:rsid w:val="003F2593"/>
    <w:rsid w:val="003F2DE4"/>
    <w:rsid w:val="003F4279"/>
    <w:rsid w:val="003F4418"/>
    <w:rsid w:val="003F6022"/>
    <w:rsid w:val="004009ED"/>
    <w:rsid w:val="00400B7A"/>
    <w:rsid w:val="00400FC8"/>
    <w:rsid w:val="004019E2"/>
    <w:rsid w:val="00401E39"/>
    <w:rsid w:val="004034F0"/>
    <w:rsid w:val="00405E93"/>
    <w:rsid w:val="00406033"/>
    <w:rsid w:val="00406904"/>
    <w:rsid w:val="00412C66"/>
    <w:rsid w:val="00412FD4"/>
    <w:rsid w:val="00414324"/>
    <w:rsid w:val="00417DF8"/>
    <w:rsid w:val="00420CCF"/>
    <w:rsid w:val="004221B7"/>
    <w:rsid w:val="00422551"/>
    <w:rsid w:val="00423C87"/>
    <w:rsid w:val="00424673"/>
    <w:rsid w:val="004249F5"/>
    <w:rsid w:val="00425949"/>
    <w:rsid w:val="00427E82"/>
    <w:rsid w:val="00430CAB"/>
    <w:rsid w:val="00431504"/>
    <w:rsid w:val="004322F4"/>
    <w:rsid w:val="00432C3F"/>
    <w:rsid w:val="00432F1E"/>
    <w:rsid w:val="00433887"/>
    <w:rsid w:val="00434762"/>
    <w:rsid w:val="0043576B"/>
    <w:rsid w:val="00436882"/>
    <w:rsid w:val="00442297"/>
    <w:rsid w:val="00444A91"/>
    <w:rsid w:val="00445C70"/>
    <w:rsid w:val="00446222"/>
    <w:rsid w:val="00447895"/>
    <w:rsid w:val="004507F5"/>
    <w:rsid w:val="00450D25"/>
    <w:rsid w:val="00451E8F"/>
    <w:rsid w:val="0045323F"/>
    <w:rsid w:val="00454041"/>
    <w:rsid w:val="004550E8"/>
    <w:rsid w:val="00455D01"/>
    <w:rsid w:val="00455F59"/>
    <w:rsid w:val="00456054"/>
    <w:rsid w:val="00460C9E"/>
    <w:rsid w:val="00465E98"/>
    <w:rsid w:val="00467113"/>
    <w:rsid w:val="0047082C"/>
    <w:rsid w:val="00471AB4"/>
    <w:rsid w:val="0047273E"/>
    <w:rsid w:val="00474007"/>
    <w:rsid w:val="00476080"/>
    <w:rsid w:val="004770C9"/>
    <w:rsid w:val="004829C7"/>
    <w:rsid w:val="00484B14"/>
    <w:rsid w:val="0048522D"/>
    <w:rsid w:val="00485335"/>
    <w:rsid w:val="00486874"/>
    <w:rsid w:val="004908E9"/>
    <w:rsid w:val="00491655"/>
    <w:rsid w:val="004924D7"/>
    <w:rsid w:val="00494D9F"/>
    <w:rsid w:val="00495E1B"/>
    <w:rsid w:val="00496BAB"/>
    <w:rsid w:val="00497E8A"/>
    <w:rsid w:val="004A0360"/>
    <w:rsid w:val="004A05A2"/>
    <w:rsid w:val="004A0997"/>
    <w:rsid w:val="004A13FB"/>
    <w:rsid w:val="004A5596"/>
    <w:rsid w:val="004A7655"/>
    <w:rsid w:val="004B3636"/>
    <w:rsid w:val="004B4DF1"/>
    <w:rsid w:val="004B5684"/>
    <w:rsid w:val="004C0C15"/>
    <w:rsid w:val="004C101A"/>
    <w:rsid w:val="004C29CC"/>
    <w:rsid w:val="004C3992"/>
    <w:rsid w:val="004C4775"/>
    <w:rsid w:val="004C4D1E"/>
    <w:rsid w:val="004C559F"/>
    <w:rsid w:val="004C5746"/>
    <w:rsid w:val="004C5A58"/>
    <w:rsid w:val="004C6D6C"/>
    <w:rsid w:val="004D1996"/>
    <w:rsid w:val="004D1E48"/>
    <w:rsid w:val="004D2ECD"/>
    <w:rsid w:val="004D33F1"/>
    <w:rsid w:val="004D5AFE"/>
    <w:rsid w:val="004D5F5F"/>
    <w:rsid w:val="004D6F7C"/>
    <w:rsid w:val="004D7ADD"/>
    <w:rsid w:val="004E13F2"/>
    <w:rsid w:val="004E1F2D"/>
    <w:rsid w:val="004E257E"/>
    <w:rsid w:val="004E3798"/>
    <w:rsid w:val="004E381F"/>
    <w:rsid w:val="004E48CF"/>
    <w:rsid w:val="004E62CB"/>
    <w:rsid w:val="004E6B38"/>
    <w:rsid w:val="004E6DB1"/>
    <w:rsid w:val="004E745F"/>
    <w:rsid w:val="004F1371"/>
    <w:rsid w:val="004F16B5"/>
    <w:rsid w:val="004F2974"/>
    <w:rsid w:val="004F2D50"/>
    <w:rsid w:val="004F2E51"/>
    <w:rsid w:val="004F6FD3"/>
    <w:rsid w:val="00500742"/>
    <w:rsid w:val="00500D6D"/>
    <w:rsid w:val="00500FE2"/>
    <w:rsid w:val="00502FF5"/>
    <w:rsid w:val="00503E28"/>
    <w:rsid w:val="0050407A"/>
    <w:rsid w:val="00505FE9"/>
    <w:rsid w:val="0050669F"/>
    <w:rsid w:val="00507060"/>
    <w:rsid w:val="0051051B"/>
    <w:rsid w:val="00514653"/>
    <w:rsid w:val="005154B3"/>
    <w:rsid w:val="00515F2F"/>
    <w:rsid w:val="00517922"/>
    <w:rsid w:val="0051798C"/>
    <w:rsid w:val="005203D4"/>
    <w:rsid w:val="00520557"/>
    <w:rsid w:val="0052090D"/>
    <w:rsid w:val="00520FBF"/>
    <w:rsid w:val="00522BBC"/>
    <w:rsid w:val="005241BC"/>
    <w:rsid w:val="00524465"/>
    <w:rsid w:val="005261EF"/>
    <w:rsid w:val="0052734C"/>
    <w:rsid w:val="00530E11"/>
    <w:rsid w:val="005379DA"/>
    <w:rsid w:val="00537F9B"/>
    <w:rsid w:val="005407C6"/>
    <w:rsid w:val="00542963"/>
    <w:rsid w:val="00545228"/>
    <w:rsid w:val="00545A17"/>
    <w:rsid w:val="0055013C"/>
    <w:rsid w:val="00550C2F"/>
    <w:rsid w:val="00550D6B"/>
    <w:rsid w:val="00551276"/>
    <w:rsid w:val="00556308"/>
    <w:rsid w:val="00557D65"/>
    <w:rsid w:val="0056167F"/>
    <w:rsid w:val="00562C11"/>
    <w:rsid w:val="00562CB4"/>
    <w:rsid w:val="00563198"/>
    <w:rsid w:val="00566DBE"/>
    <w:rsid w:val="00567127"/>
    <w:rsid w:val="00567703"/>
    <w:rsid w:val="00570217"/>
    <w:rsid w:val="00570C49"/>
    <w:rsid w:val="005711DA"/>
    <w:rsid w:val="00571418"/>
    <w:rsid w:val="00571466"/>
    <w:rsid w:val="005717C3"/>
    <w:rsid w:val="00575747"/>
    <w:rsid w:val="0058039A"/>
    <w:rsid w:val="00581000"/>
    <w:rsid w:val="00583558"/>
    <w:rsid w:val="005845E6"/>
    <w:rsid w:val="00584E90"/>
    <w:rsid w:val="0058560F"/>
    <w:rsid w:val="005857E6"/>
    <w:rsid w:val="0058600A"/>
    <w:rsid w:val="00586B1A"/>
    <w:rsid w:val="00586B8F"/>
    <w:rsid w:val="00586BCE"/>
    <w:rsid w:val="0059246F"/>
    <w:rsid w:val="00594A8F"/>
    <w:rsid w:val="005955E7"/>
    <w:rsid w:val="0059600D"/>
    <w:rsid w:val="00596F19"/>
    <w:rsid w:val="005A0C83"/>
    <w:rsid w:val="005A2F0F"/>
    <w:rsid w:val="005A3338"/>
    <w:rsid w:val="005A5443"/>
    <w:rsid w:val="005B16C5"/>
    <w:rsid w:val="005B1C65"/>
    <w:rsid w:val="005B331D"/>
    <w:rsid w:val="005B601B"/>
    <w:rsid w:val="005B6AA2"/>
    <w:rsid w:val="005B71A6"/>
    <w:rsid w:val="005B7E51"/>
    <w:rsid w:val="005C3C05"/>
    <w:rsid w:val="005C4F52"/>
    <w:rsid w:val="005C6174"/>
    <w:rsid w:val="005D05B7"/>
    <w:rsid w:val="005D0B88"/>
    <w:rsid w:val="005D1150"/>
    <w:rsid w:val="005D39E0"/>
    <w:rsid w:val="005D466A"/>
    <w:rsid w:val="005D4962"/>
    <w:rsid w:val="005D4DA1"/>
    <w:rsid w:val="005D4EE8"/>
    <w:rsid w:val="005D5C3B"/>
    <w:rsid w:val="005D6995"/>
    <w:rsid w:val="005D6ABA"/>
    <w:rsid w:val="005D77BA"/>
    <w:rsid w:val="005D7EBD"/>
    <w:rsid w:val="005E0C3D"/>
    <w:rsid w:val="005E1CCC"/>
    <w:rsid w:val="005E3511"/>
    <w:rsid w:val="005E3B02"/>
    <w:rsid w:val="005E428B"/>
    <w:rsid w:val="005E4A36"/>
    <w:rsid w:val="005E7C2C"/>
    <w:rsid w:val="005F195F"/>
    <w:rsid w:val="005F38F5"/>
    <w:rsid w:val="005F47FA"/>
    <w:rsid w:val="005F65FE"/>
    <w:rsid w:val="00600CBE"/>
    <w:rsid w:val="00601301"/>
    <w:rsid w:val="006017E8"/>
    <w:rsid w:val="00602FD5"/>
    <w:rsid w:val="00603536"/>
    <w:rsid w:val="006101E4"/>
    <w:rsid w:val="00610A3A"/>
    <w:rsid w:val="006110F1"/>
    <w:rsid w:val="00611285"/>
    <w:rsid w:val="00611566"/>
    <w:rsid w:val="00611A2A"/>
    <w:rsid w:val="006133CE"/>
    <w:rsid w:val="00613BC1"/>
    <w:rsid w:val="006150F9"/>
    <w:rsid w:val="00615647"/>
    <w:rsid w:val="006168BD"/>
    <w:rsid w:val="0061749E"/>
    <w:rsid w:val="00620EA6"/>
    <w:rsid w:val="006217ED"/>
    <w:rsid w:val="00621D55"/>
    <w:rsid w:val="00624967"/>
    <w:rsid w:val="00625A43"/>
    <w:rsid w:val="0062660A"/>
    <w:rsid w:val="00626A07"/>
    <w:rsid w:val="00626C06"/>
    <w:rsid w:val="0062743F"/>
    <w:rsid w:val="00627751"/>
    <w:rsid w:val="00627D62"/>
    <w:rsid w:val="0063429B"/>
    <w:rsid w:val="00634695"/>
    <w:rsid w:val="006350EF"/>
    <w:rsid w:val="0063622A"/>
    <w:rsid w:val="00636C86"/>
    <w:rsid w:val="006372CB"/>
    <w:rsid w:val="00641B86"/>
    <w:rsid w:val="00642918"/>
    <w:rsid w:val="00643563"/>
    <w:rsid w:val="00643CE0"/>
    <w:rsid w:val="006440CF"/>
    <w:rsid w:val="00645A6E"/>
    <w:rsid w:val="006468DC"/>
    <w:rsid w:val="00651F17"/>
    <w:rsid w:val="00654D3F"/>
    <w:rsid w:val="00655591"/>
    <w:rsid w:val="00657C25"/>
    <w:rsid w:val="00660FEB"/>
    <w:rsid w:val="00661440"/>
    <w:rsid w:val="00661CC8"/>
    <w:rsid w:val="00661E04"/>
    <w:rsid w:val="00662121"/>
    <w:rsid w:val="00662724"/>
    <w:rsid w:val="00662D1A"/>
    <w:rsid w:val="00664D7D"/>
    <w:rsid w:val="00665A71"/>
    <w:rsid w:val="00667E38"/>
    <w:rsid w:val="00670E93"/>
    <w:rsid w:val="006710D4"/>
    <w:rsid w:val="00671276"/>
    <w:rsid w:val="0067499C"/>
    <w:rsid w:val="00674BEE"/>
    <w:rsid w:val="00677995"/>
    <w:rsid w:val="00681781"/>
    <w:rsid w:val="00683115"/>
    <w:rsid w:val="00683B28"/>
    <w:rsid w:val="00686806"/>
    <w:rsid w:val="00691FB9"/>
    <w:rsid w:val="00692776"/>
    <w:rsid w:val="00692ED5"/>
    <w:rsid w:val="00693F2D"/>
    <w:rsid w:val="00695C28"/>
    <w:rsid w:val="006972A3"/>
    <w:rsid w:val="006A1800"/>
    <w:rsid w:val="006A1CE7"/>
    <w:rsid w:val="006A310C"/>
    <w:rsid w:val="006A37B4"/>
    <w:rsid w:val="006A3C4C"/>
    <w:rsid w:val="006A6A45"/>
    <w:rsid w:val="006B3541"/>
    <w:rsid w:val="006B3880"/>
    <w:rsid w:val="006B4ED5"/>
    <w:rsid w:val="006B5AD7"/>
    <w:rsid w:val="006B5CB1"/>
    <w:rsid w:val="006B71E5"/>
    <w:rsid w:val="006C075E"/>
    <w:rsid w:val="006C18C3"/>
    <w:rsid w:val="006C2575"/>
    <w:rsid w:val="006C3611"/>
    <w:rsid w:val="006C36F6"/>
    <w:rsid w:val="006C3876"/>
    <w:rsid w:val="006C504C"/>
    <w:rsid w:val="006C56AC"/>
    <w:rsid w:val="006C5FBC"/>
    <w:rsid w:val="006C64DF"/>
    <w:rsid w:val="006C6DBC"/>
    <w:rsid w:val="006D03E0"/>
    <w:rsid w:val="006D0711"/>
    <w:rsid w:val="006D0857"/>
    <w:rsid w:val="006D1758"/>
    <w:rsid w:val="006D3B6E"/>
    <w:rsid w:val="006D4FB8"/>
    <w:rsid w:val="006D5917"/>
    <w:rsid w:val="006D64B3"/>
    <w:rsid w:val="006D64B9"/>
    <w:rsid w:val="006E00CE"/>
    <w:rsid w:val="006E2529"/>
    <w:rsid w:val="006E483C"/>
    <w:rsid w:val="006E647D"/>
    <w:rsid w:val="006E70D7"/>
    <w:rsid w:val="006F22E9"/>
    <w:rsid w:val="006F3B76"/>
    <w:rsid w:val="006F5056"/>
    <w:rsid w:val="006F58B3"/>
    <w:rsid w:val="006F5DE5"/>
    <w:rsid w:val="006F64D2"/>
    <w:rsid w:val="006F7124"/>
    <w:rsid w:val="007029DB"/>
    <w:rsid w:val="00704C1A"/>
    <w:rsid w:val="007050D3"/>
    <w:rsid w:val="00705123"/>
    <w:rsid w:val="007067B0"/>
    <w:rsid w:val="00710AB4"/>
    <w:rsid w:val="00711304"/>
    <w:rsid w:val="007114C4"/>
    <w:rsid w:val="00713008"/>
    <w:rsid w:val="0071310F"/>
    <w:rsid w:val="0071367E"/>
    <w:rsid w:val="0071631A"/>
    <w:rsid w:val="00716798"/>
    <w:rsid w:val="00716CA2"/>
    <w:rsid w:val="007172E8"/>
    <w:rsid w:val="00717C87"/>
    <w:rsid w:val="007205C0"/>
    <w:rsid w:val="00721829"/>
    <w:rsid w:val="00721A4C"/>
    <w:rsid w:val="00727299"/>
    <w:rsid w:val="007279B7"/>
    <w:rsid w:val="007320C3"/>
    <w:rsid w:val="00732A3E"/>
    <w:rsid w:val="00732C24"/>
    <w:rsid w:val="00733676"/>
    <w:rsid w:val="00733C0A"/>
    <w:rsid w:val="00734238"/>
    <w:rsid w:val="00734CB8"/>
    <w:rsid w:val="00736A24"/>
    <w:rsid w:val="0073734A"/>
    <w:rsid w:val="007373D2"/>
    <w:rsid w:val="00742F79"/>
    <w:rsid w:val="0074594A"/>
    <w:rsid w:val="00745D00"/>
    <w:rsid w:val="00747128"/>
    <w:rsid w:val="00747381"/>
    <w:rsid w:val="0075284E"/>
    <w:rsid w:val="00752A53"/>
    <w:rsid w:val="00754069"/>
    <w:rsid w:val="007552BB"/>
    <w:rsid w:val="00755790"/>
    <w:rsid w:val="00755A7F"/>
    <w:rsid w:val="00756DD0"/>
    <w:rsid w:val="0076119C"/>
    <w:rsid w:val="007629F5"/>
    <w:rsid w:val="00762D41"/>
    <w:rsid w:val="007630D5"/>
    <w:rsid w:val="00766E79"/>
    <w:rsid w:val="00766E96"/>
    <w:rsid w:val="00767E8B"/>
    <w:rsid w:val="00770A7A"/>
    <w:rsid w:val="00770BBA"/>
    <w:rsid w:val="00770F0C"/>
    <w:rsid w:val="0077193E"/>
    <w:rsid w:val="00771EC5"/>
    <w:rsid w:val="00772576"/>
    <w:rsid w:val="00772636"/>
    <w:rsid w:val="007739C5"/>
    <w:rsid w:val="00774589"/>
    <w:rsid w:val="00774594"/>
    <w:rsid w:val="007751AC"/>
    <w:rsid w:val="00776EF7"/>
    <w:rsid w:val="007805A0"/>
    <w:rsid w:val="00783BA3"/>
    <w:rsid w:val="00784543"/>
    <w:rsid w:val="0078510E"/>
    <w:rsid w:val="00785C88"/>
    <w:rsid w:val="00785DAB"/>
    <w:rsid w:val="007865CC"/>
    <w:rsid w:val="00787791"/>
    <w:rsid w:val="00787EF1"/>
    <w:rsid w:val="00790DDE"/>
    <w:rsid w:val="00791BDA"/>
    <w:rsid w:val="00791D98"/>
    <w:rsid w:val="007931D6"/>
    <w:rsid w:val="007946DC"/>
    <w:rsid w:val="00795796"/>
    <w:rsid w:val="007960A2"/>
    <w:rsid w:val="00796545"/>
    <w:rsid w:val="007A0C56"/>
    <w:rsid w:val="007A245A"/>
    <w:rsid w:val="007A2582"/>
    <w:rsid w:val="007A2D3F"/>
    <w:rsid w:val="007A36F9"/>
    <w:rsid w:val="007A3751"/>
    <w:rsid w:val="007A4491"/>
    <w:rsid w:val="007A48B2"/>
    <w:rsid w:val="007A4BBE"/>
    <w:rsid w:val="007A4BDA"/>
    <w:rsid w:val="007A72C5"/>
    <w:rsid w:val="007A7654"/>
    <w:rsid w:val="007A7A5A"/>
    <w:rsid w:val="007A7F45"/>
    <w:rsid w:val="007B2342"/>
    <w:rsid w:val="007B26EF"/>
    <w:rsid w:val="007B36E7"/>
    <w:rsid w:val="007B4B94"/>
    <w:rsid w:val="007B593B"/>
    <w:rsid w:val="007B5A10"/>
    <w:rsid w:val="007B6822"/>
    <w:rsid w:val="007B6F69"/>
    <w:rsid w:val="007B7C6E"/>
    <w:rsid w:val="007B7D90"/>
    <w:rsid w:val="007C0C6F"/>
    <w:rsid w:val="007C1CCD"/>
    <w:rsid w:val="007C34A1"/>
    <w:rsid w:val="007C565A"/>
    <w:rsid w:val="007C7D3B"/>
    <w:rsid w:val="007D11FA"/>
    <w:rsid w:val="007D16C9"/>
    <w:rsid w:val="007D2A64"/>
    <w:rsid w:val="007D2F81"/>
    <w:rsid w:val="007D477A"/>
    <w:rsid w:val="007D5446"/>
    <w:rsid w:val="007D65EA"/>
    <w:rsid w:val="007D6658"/>
    <w:rsid w:val="007D6B2D"/>
    <w:rsid w:val="007D7296"/>
    <w:rsid w:val="007D7969"/>
    <w:rsid w:val="007D7F53"/>
    <w:rsid w:val="007E099C"/>
    <w:rsid w:val="007E18E7"/>
    <w:rsid w:val="007E1FDB"/>
    <w:rsid w:val="007E28FB"/>
    <w:rsid w:val="007E3269"/>
    <w:rsid w:val="007E5550"/>
    <w:rsid w:val="007E6B6E"/>
    <w:rsid w:val="007F0112"/>
    <w:rsid w:val="007F0EA7"/>
    <w:rsid w:val="007F21D5"/>
    <w:rsid w:val="007F4514"/>
    <w:rsid w:val="007F5009"/>
    <w:rsid w:val="007F6236"/>
    <w:rsid w:val="007F6BA0"/>
    <w:rsid w:val="0080008E"/>
    <w:rsid w:val="008009D1"/>
    <w:rsid w:val="00800B59"/>
    <w:rsid w:val="008012E9"/>
    <w:rsid w:val="00801AE3"/>
    <w:rsid w:val="00801F71"/>
    <w:rsid w:val="00802CF1"/>
    <w:rsid w:val="00802D71"/>
    <w:rsid w:val="00802E03"/>
    <w:rsid w:val="00804870"/>
    <w:rsid w:val="00805213"/>
    <w:rsid w:val="00806689"/>
    <w:rsid w:val="00806FC9"/>
    <w:rsid w:val="00810463"/>
    <w:rsid w:val="00811DB6"/>
    <w:rsid w:val="00813010"/>
    <w:rsid w:val="008146F9"/>
    <w:rsid w:val="0081589B"/>
    <w:rsid w:val="00815A55"/>
    <w:rsid w:val="00817076"/>
    <w:rsid w:val="00817243"/>
    <w:rsid w:val="00820342"/>
    <w:rsid w:val="008208DD"/>
    <w:rsid w:val="00820EA7"/>
    <w:rsid w:val="00821DB9"/>
    <w:rsid w:val="008245C7"/>
    <w:rsid w:val="00824864"/>
    <w:rsid w:val="008253E4"/>
    <w:rsid w:val="00825A14"/>
    <w:rsid w:val="0082755C"/>
    <w:rsid w:val="00830B88"/>
    <w:rsid w:val="00830D4E"/>
    <w:rsid w:val="008329EF"/>
    <w:rsid w:val="00832BFB"/>
    <w:rsid w:val="00833042"/>
    <w:rsid w:val="0083490C"/>
    <w:rsid w:val="00836025"/>
    <w:rsid w:val="00837F37"/>
    <w:rsid w:val="00837FB3"/>
    <w:rsid w:val="00840204"/>
    <w:rsid w:val="00840D9E"/>
    <w:rsid w:val="00842C7F"/>
    <w:rsid w:val="008438C8"/>
    <w:rsid w:val="008438F4"/>
    <w:rsid w:val="00844F5A"/>
    <w:rsid w:val="0084527A"/>
    <w:rsid w:val="00845338"/>
    <w:rsid w:val="0084599C"/>
    <w:rsid w:val="008477DF"/>
    <w:rsid w:val="0085353E"/>
    <w:rsid w:val="008544B6"/>
    <w:rsid w:val="008544BA"/>
    <w:rsid w:val="008545BE"/>
    <w:rsid w:val="0085500D"/>
    <w:rsid w:val="00857AAA"/>
    <w:rsid w:val="00857F1F"/>
    <w:rsid w:val="008600F4"/>
    <w:rsid w:val="008617D1"/>
    <w:rsid w:val="00861FB7"/>
    <w:rsid w:val="00862327"/>
    <w:rsid w:val="00863F98"/>
    <w:rsid w:val="008660EF"/>
    <w:rsid w:val="00866B00"/>
    <w:rsid w:val="00866CC2"/>
    <w:rsid w:val="00866EEF"/>
    <w:rsid w:val="00873A8F"/>
    <w:rsid w:val="0087538B"/>
    <w:rsid w:val="00875806"/>
    <w:rsid w:val="00875D7F"/>
    <w:rsid w:val="008760E4"/>
    <w:rsid w:val="008761AF"/>
    <w:rsid w:val="0087645A"/>
    <w:rsid w:val="008814B1"/>
    <w:rsid w:val="0088184C"/>
    <w:rsid w:val="0088385B"/>
    <w:rsid w:val="00885F1C"/>
    <w:rsid w:val="0088747B"/>
    <w:rsid w:val="0089000B"/>
    <w:rsid w:val="00890E1E"/>
    <w:rsid w:val="00891575"/>
    <w:rsid w:val="00892843"/>
    <w:rsid w:val="008931FD"/>
    <w:rsid w:val="008970D3"/>
    <w:rsid w:val="008977BE"/>
    <w:rsid w:val="008A00A7"/>
    <w:rsid w:val="008A4C53"/>
    <w:rsid w:val="008A5618"/>
    <w:rsid w:val="008A5B4D"/>
    <w:rsid w:val="008A5FC4"/>
    <w:rsid w:val="008A7CC0"/>
    <w:rsid w:val="008B08E8"/>
    <w:rsid w:val="008B134F"/>
    <w:rsid w:val="008B1BE3"/>
    <w:rsid w:val="008B20FC"/>
    <w:rsid w:val="008B2C1E"/>
    <w:rsid w:val="008B326C"/>
    <w:rsid w:val="008B3CFC"/>
    <w:rsid w:val="008B3DE4"/>
    <w:rsid w:val="008B3F38"/>
    <w:rsid w:val="008B5BD5"/>
    <w:rsid w:val="008B61C3"/>
    <w:rsid w:val="008B644B"/>
    <w:rsid w:val="008C096F"/>
    <w:rsid w:val="008C2B5C"/>
    <w:rsid w:val="008C2D2C"/>
    <w:rsid w:val="008C30B6"/>
    <w:rsid w:val="008C34D3"/>
    <w:rsid w:val="008C5951"/>
    <w:rsid w:val="008C59B8"/>
    <w:rsid w:val="008C7059"/>
    <w:rsid w:val="008C7169"/>
    <w:rsid w:val="008D09C1"/>
    <w:rsid w:val="008D0D4C"/>
    <w:rsid w:val="008D109D"/>
    <w:rsid w:val="008D3418"/>
    <w:rsid w:val="008D40BD"/>
    <w:rsid w:val="008D4CA6"/>
    <w:rsid w:val="008D6BF3"/>
    <w:rsid w:val="008D7598"/>
    <w:rsid w:val="008D7AE7"/>
    <w:rsid w:val="008E0188"/>
    <w:rsid w:val="008E0C0E"/>
    <w:rsid w:val="008E1C44"/>
    <w:rsid w:val="008E2CFE"/>
    <w:rsid w:val="008E47CE"/>
    <w:rsid w:val="008E4D01"/>
    <w:rsid w:val="008E75C3"/>
    <w:rsid w:val="008E7D77"/>
    <w:rsid w:val="008F427C"/>
    <w:rsid w:val="008F5FC7"/>
    <w:rsid w:val="008F7DC9"/>
    <w:rsid w:val="009019EA"/>
    <w:rsid w:val="00902647"/>
    <w:rsid w:val="00902D55"/>
    <w:rsid w:val="009030C7"/>
    <w:rsid w:val="00910A39"/>
    <w:rsid w:val="00910F61"/>
    <w:rsid w:val="00912329"/>
    <w:rsid w:val="009137DA"/>
    <w:rsid w:val="00916112"/>
    <w:rsid w:val="0091705F"/>
    <w:rsid w:val="009176E5"/>
    <w:rsid w:val="00921D97"/>
    <w:rsid w:val="0092282F"/>
    <w:rsid w:val="009243E3"/>
    <w:rsid w:val="00925122"/>
    <w:rsid w:val="00930A54"/>
    <w:rsid w:val="0093192B"/>
    <w:rsid w:val="00931953"/>
    <w:rsid w:val="009336A1"/>
    <w:rsid w:val="00935329"/>
    <w:rsid w:val="009353C4"/>
    <w:rsid w:val="00935C92"/>
    <w:rsid w:val="0093667E"/>
    <w:rsid w:val="0093792D"/>
    <w:rsid w:val="00940CF2"/>
    <w:rsid w:val="00940E90"/>
    <w:rsid w:val="009418A1"/>
    <w:rsid w:val="00941C9D"/>
    <w:rsid w:val="0094231F"/>
    <w:rsid w:val="009428ED"/>
    <w:rsid w:val="00944A54"/>
    <w:rsid w:val="00945D96"/>
    <w:rsid w:val="00946C54"/>
    <w:rsid w:val="00947D05"/>
    <w:rsid w:val="00950921"/>
    <w:rsid w:val="00950CC8"/>
    <w:rsid w:val="00951621"/>
    <w:rsid w:val="00954CAC"/>
    <w:rsid w:val="00954D1F"/>
    <w:rsid w:val="009564CC"/>
    <w:rsid w:val="00957A21"/>
    <w:rsid w:val="00960763"/>
    <w:rsid w:val="009607B6"/>
    <w:rsid w:val="00960C59"/>
    <w:rsid w:val="009613BF"/>
    <w:rsid w:val="00961774"/>
    <w:rsid w:val="00962DE5"/>
    <w:rsid w:val="009630F8"/>
    <w:rsid w:val="0096324E"/>
    <w:rsid w:val="009636EB"/>
    <w:rsid w:val="00964087"/>
    <w:rsid w:val="00964DE4"/>
    <w:rsid w:val="0096541C"/>
    <w:rsid w:val="009673C5"/>
    <w:rsid w:val="00970AA7"/>
    <w:rsid w:val="00971684"/>
    <w:rsid w:val="00971D9C"/>
    <w:rsid w:val="00973A4D"/>
    <w:rsid w:val="009747A9"/>
    <w:rsid w:val="00975678"/>
    <w:rsid w:val="00977025"/>
    <w:rsid w:val="0098191E"/>
    <w:rsid w:val="0098254A"/>
    <w:rsid w:val="00982CCE"/>
    <w:rsid w:val="00984E4E"/>
    <w:rsid w:val="00984FEA"/>
    <w:rsid w:val="009853B1"/>
    <w:rsid w:val="00985CCE"/>
    <w:rsid w:val="0098624D"/>
    <w:rsid w:val="0098692D"/>
    <w:rsid w:val="00987A1A"/>
    <w:rsid w:val="00987D19"/>
    <w:rsid w:val="0099083B"/>
    <w:rsid w:val="009909F0"/>
    <w:rsid w:val="009917EE"/>
    <w:rsid w:val="00991AA6"/>
    <w:rsid w:val="0099218F"/>
    <w:rsid w:val="00992789"/>
    <w:rsid w:val="00992F58"/>
    <w:rsid w:val="00996A02"/>
    <w:rsid w:val="009A0495"/>
    <w:rsid w:val="009A2EE2"/>
    <w:rsid w:val="009A49D9"/>
    <w:rsid w:val="009A4E94"/>
    <w:rsid w:val="009A63E7"/>
    <w:rsid w:val="009A7122"/>
    <w:rsid w:val="009A72CF"/>
    <w:rsid w:val="009B277E"/>
    <w:rsid w:val="009B2A05"/>
    <w:rsid w:val="009B3A8D"/>
    <w:rsid w:val="009B4D94"/>
    <w:rsid w:val="009B4FF4"/>
    <w:rsid w:val="009C0818"/>
    <w:rsid w:val="009C1128"/>
    <w:rsid w:val="009C1AE8"/>
    <w:rsid w:val="009C31D0"/>
    <w:rsid w:val="009C38EE"/>
    <w:rsid w:val="009C6C80"/>
    <w:rsid w:val="009C7388"/>
    <w:rsid w:val="009C7A4A"/>
    <w:rsid w:val="009D02CB"/>
    <w:rsid w:val="009D0BE0"/>
    <w:rsid w:val="009D180C"/>
    <w:rsid w:val="009D2BC7"/>
    <w:rsid w:val="009D312A"/>
    <w:rsid w:val="009D339C"/>
    <w:rsid w:val="009D3BE5"/>
    <w:rsid w:val="009D4E87"/>
    <w:rsid w:val="009D76B0"/>
    <w:rsid w:val="009D79F9"/>
    <w:rsid w:val="009E0A7D"/>
    <w:rsid w:val="009E3490"/>
    <w:rsid w:val="009E407F"/>
    <w:rsid w:val="009E5886"/>
    <w:rsid w:val="009E6739"/>
    <w:rsid w:val="009E6FB8"/>
    <w:rsid w:val="009F05EA"/>
    <w:rsid w:val="009F0EFA"/>
    <w:rsid w:val="009F26A2"/>
    <w:rsid w:val="009F4774"/>
    <w:rsid w:val="00A00E13"/>
    <w:rsid w:val="00A02AF5"/>
    <w:rsid w:val="00A02E26"/>
    <w:rsid w:val="00A03E09"/>
    <w:rsid w:val="00A0471B"/>
    <w:rsid w:val="00A04BB9"/>
    <w:rsid w:val="00A04DB9"/>
    <w:rsid w:val="00A050C1"/>
    <w:rsid w:val="00A05547"/>
    <w:rsid w:val="00A05817"/>
    <w:rsid w:val="00A06768"/>
    <w:rsid w:val="00A07420"/>
    <w:rsid w:val="00A0776C"/>
    <w:rsid w:val="00A11F15"/>
    <w:rsid w:val="00A129D0"/>
    <w:rsid w:val="00A1333D"/>
    <w:rsid w:val="00A1564B"/>
    <w:rsid w:val="00A16447"/>
    <w:rsid w:val="00A20613"/>
    <w:rsid w:val="00A21646"/>
    <w:rsid w:val="00A21ECE"/>
    <w:rsid w:val="00A22FAB"/>
    <w:rsid w:val="00A230C8"/>
    <w:rsid w:val="00A2433C"/>
    <w:rsid w:val="00A244A3"/>
    <w:rsid w:val="00A249D6"/>
    <w:rsid w:val="00A2677F"/>
    <w:rsid w:val="00A27799"/>
    <w:rsid w:val="00A3089C"/>
    <w:rsid w:val="00A30D68"/>
    <w:rsid w:val="00A32870"/>
    <w:rsid w:val="00A3647F"/>
    <w:rsid w:val="00A373EC"/>
    <w:rsid w:val="00A37813"/>
    <w:rsid w:val="00A37EC6"/>
    <w:rsid w:val="00A4244C"/>
    <w:rsid w:val="00A47B84"/>
    <w:rsid w:val="00A50CEE"/>
    <w:rsid w:val="00A52152"/>
    <w:rsid w:val="00A523BF"/>
    <w:rsid w:val="00A52F87"/>
    <w:rsid w:val="00A52FC9"/>
    <w:rsid w:val="00A5337D"/>
    <w:rsid w:val="00A538B2"/>
    <w:rsid w:val="00A53D95"/>
    <w:rsid w:val="00A54FC1"/>
    <w:rsid w:val="00A55236"/>
    <w:rsid w:val="00A556C8"/>
    <w:rsid w:val="00A57C50"/>
    <w:rsid w:val="00A57EC1"/>
    <w:rsid w:val="00A61AD0"/>
    <w:rsid w:val="00A62307"/>
    <w:rsid w:val="00A62366"/>
    <w:rsid w:val="00A62A63"/>
    <w:rsid w:val="00A639E3"/>
    <w:rsid w:val="00A65631"/>
    <w:rsid w:val="00A659DB"/>
    <w:rsid w:val="00A65C66"/>
    <w:rsid w:val="00A66FC8"/>
    <w:rsid w:val="00A73BEB"/>
    <w:rsid w:val="00A74CC9"/>
    <w:rsid w:val="00A76FB0"/>
    <w:rsid w:val="00A77000"/>
    <w:rsid w:val="00A809BA"/>
    <w:rsid w:val="00A80DB0"/>
    <w:rsid w:val="00A80F12"/>
    <w:rsid w:val="00A819E8"/>
    <w:rsid w:val="00A81D3E"/>
    <w:rsid w:val="00A8278B"/>
    <w:rsid w:val="00A8291F"/>
    <w:rsid w:val="00A83011"/>
    <w:rsid w:val="00A8426C"/>
    <w:rsid w:val="00A8609E"/>
    <w:rsid w:val="00A914AB"/>
    <w:rsid w:val="00A9218B"/>
    <w:rsid w:val="00A93715"/>
    <w:rsid w:val="00A939A2"/>
    <w:rsid w:val="00A94205"/>
    <w:rsid w:val="00A946A7"/>
    <w:rsid w:val="00A95C3E"/>
    <w:rsid w:val="00AA0B33"/>
    <w:rsid w:val="00AA12FB"/>
    <w:rsid w:val="00AA46E9"/>
    <w:rsid w:val="00AA501E"/>
    <w:rsid w:val="00AB024B"/>
    <w:rsid w:val="00AB04FF"/>
    <w:rsid w:val="00AB07C7"/>
    <w:rsid w:val="00AB0DCD"/>
    <w:rsid w:val="00AB127A"/>
    <w:rsid w:val="00AB26F1"/>
    <w:rsid w:val="00AB27AB"/>
    <w:rsid w:val="00AB34E6"/>
    <w:rsid w:val="00AB49C0"/>
    <w:rsid w:val="00AB5136"/>
    <w:rsid w:val="00AB73FF"/>
    <w:rsid w:val="00AB7849"/>
    <w:rsid w:val="00AC04AA"/>
    <w:rsid w:val="00AC1F45"/>
    <w:rsid w:val="00AC2738"/>
    <w:rsid w:val="00AC4B3F"/>
    <w:rsid w:val="00AC52E3"/>
    <w:rsid w:val="00AC606E"/>
    <w:rsid w:val="00AC6567"/>
    <w:rsid w:val="00AC66C7"/>
    <w:rsid w:val="00AD0021"/>
    <w:rsid w:val="00AD0701"/>
    <w:rsid w:val="00AD0EE2"/>
    <w:rsid w:val="00AD0FEB"/>
    <w:rsid w:val="00AD21DE"/>
    <w:rsid w:val="00AD2615"/>
    <w:rsid w:val="00AD59F3"/>
    <w:rsid w:val="00AD5CCC"/>
    <w:rsid w:val="00AD7DD8"/>
    <w:rsid w:val="00AE0C38"/>
    <w:rsid w:val="00AE13CD"/>
    <w:rsid w:val="00AE3201"/>
    <w:rsid w:val="00AE3AD5"/>
    <w:rsid w:val="00AE3CAA"/>
    <w:rsid w:val="00AE460D"/>
    <w:rsid w:val="00AE489F"/>
    <w:rsid w:val="00AE50CC"/>
    <w:rsid w:val="00AE51F8"/>
    <w:rsid w:val="00AE5462"/>
    <w:rsid w:val="00AE5D34"/>
    <w:rsid w:val="00AF1E2E"/>
    <w:rsid w:val="00AF489F"/>
    <w:rsid w:val="00AF58EC"/>
    <w:rsid w:val="00AF7B90"/>
    <w:rsid w:val="00B00015"/>
    <w:rsid w:val="00B00C63"/>
    <w:rsid w:val="00B02818"/>
    <w:rsid w:val="00B03985"/>
    <w:rsid w:val="00B03AF2"/>
    <w:rsid w:val="00B03B58"/>
    <w:rsid w:val="00B03C0D"/>
    <w:rsid w:val="00B03E8E"/>
    <w:rsid w:val="00B0468C"/>
    <w:rsid w:val="00B065D2"/>
    <w:rsid w:val="00B06A9D"/>
    <w:rsid w:val="00B11BB9"/>
    <w:rsid w:val="00B12B59"/>
    <w:rsid w:val="00B13369"/>
    <w:rsid w:val="00B16493"/>
    <w:rsid w:val="00B164CE"/>
    <w:rsid w:val="00B16602"/>
    <w:rsid w:val="00B16CF2"/>
    <w:rsid w:val="00B16EC7"/>
    <w:rsid w:val="00B1736E"/>
    <w:rsid w:val="00B20BCD"/>
    <w:rsid w:val="00B23902"/>
    <w:rsid w:val="00B3055B"/>
    <w:rsid w:val="00B3058A"/>
    <w:rsid w:val="00B33377"/>
    <w:rsid w:val="00B34E06"/>
    <w:rsid w:val="00B36B9A"/>
    <w:rsid w:val="00B40791"/>
    <w:rsid w:val="00B4114A"/>
    <w:rsid w:val="00B41D32"/>
    <w:rsid w:val="00B440D2"/>
    <w:rsid w:val="00B4534F"/>
    <w:rsid w:val="00B508BE"/>
    <w:rsid w:val="00B51AF9"/>
    <w:rsid w:val="00B53130"/>
    <w:rsid w:val="00B54231"/>
    <w:rsid w:val="00B547C4"/>
    <w:rsid w:val="00B54D9F"/>
    <w:rsid w:val="00B5602E"/>
    <w:rsid w:val="00B5787E"/>
    <w:rsid w:val="00B57C16"/>
    <w:rsid w:val="00B61B37"/>
    <w:rsid w:val="00B61E65"/>
    <w:rsid w:val="00B62B6B"/>
    <w:rsid w:val="00B63650"/>
    <w:rsid w:val="00B637DE"/>
    <w:rsid w:val="00B64E88"/>
    <w:rsid w:val="00B669F7"/>
    <w:rsid w:val="00B70786"/>
    <w:rsid w:val="00B7291D"/>
    <w:rsid w:val="00B73712"/>
    <w:rsid w:val="00B76FC8"/>
    <w:rsid w:val="00B771EC"/>
    <w:rsid w:val="00B77D97"/>
    <w:rsid w:val="00B8041C"/>
    <w:rsid w:val="00B819AD"/>
    <w:rsid w:val="00B81F9E"/>
    <w:rsid w:val="00B85357"/>
    <w:rsid w:val="00B85F68"/>
    <w:rsid w:val="00B87571"/>
    <w:rsid w:val="00B87FBD"/>
    <w:rsid w:val="00B9000B"/>
    <w:rsid w:val="00B92793"/>
    <w:rsid w:val="00B929EA"/>
    <w:rsid w:val="00B94562"/>
    <w:rsid w:val="00B94BF3"/>
    <w:rsid w:val="00B94BF6"/>
    <w:rsid w:val="00B9519C"/>
    <w:rsid w:val="00B954E8"/>
    <w:rsid w:val="00BA191C"/>
    <w:rsid w:val="00BA257A"/>
    <w:rsid w:val="00BA2E94"/>
    <w:rsid w:val="00BA34F8"/>
    <w:rsid w:val="00BA5375"/>
    <w:rsid w:val="00BA5D7A"/>
    <w:rsid w:val="00BA6088"/>
    <w:rsid w:val="00BA6F66"/>
    <w:rsid w:val="00BA748E"/>
    <w:rsid w:val="00BB1DDE"/>
    <w:rsid w:val="00BB21C7"/>
    <w:rsid w:val="00BB3088"/>
    <w:rsid w:val="00BB30C4"/>
    <w:rsid w:val="00BB62B8"/>
    <w:rsid w:val="00BC1190"/>
    <w:rsid w:val="00BC14EA"/>
    <w:rsid w:val="00BC44A5"/>
    <w:rsid w:val="00BC4DD1"/>
    <w:rsid w:val="00BC58CF"/>
    <w:rsid w:val="00BC7512"/>
    <w:rsid w:val="00BD06FB"/>
    <w:rsid w:val="00BD1C8F"/>
    <w:rsid w:val="00BD47DA"/>
    <w:rsid w:val="00BD4A66"/>
    <w:rsid w:val="00BD4E54"/>
    <w:rsid w:val="00BD4FAB"/>
    <w:rsid w:val="00BD5AD3"/>
    <w:rsid w:val="00BD603D"/>
    <w:rsid w:val="00BD6165"/>
    <w:rsid w:val="00BD67E3"/>
    <w:rsid w:val="00BD75CF"/>
    <w:rsid w:val="00BD7DD0"/>
    <w:rsid w:val="00BE1910"/>
    <w:rsid w:val="00BE2218"/>
    <w:rsid w:val="00BE2475"/>
    <w:rsid w:val="00BE4D5C"/>
    <w:rsid w:val="00BE4D66"/>
    <w:rsid w:val="00BE4F65"/>
    <w:rsid w:val="00BE5146"/>
    <w:rsid w:val="00BE582A"/>
    <w:rsid w:val="00BF1964"/>
    <w:rsid w:val="00BF574E"/>
    <w:rsid w:val="00BF5F9B"/>
    <w:rsid w:val="00BF67E9"/>
    <w:rsid w:val="00BF7E77"/>
    <w:rsid w:val="00C00C22"/>
    <w:rsid w:val="00C01E32"/>
    <w:rsid w:val="00C03187"/>
    <w:rsid w:val="00C031DE"/>
    <w:rsid w:val="00C05720"/>
    <w:rsid w:val="00C05795"/>
    <w:rsid w:val="00C058B2"/>
    <w:rsid w:val="00C05A27"/>
    <w:rsid w:val="00C06A24"/>
    <w:rsid w:val="00C07E56"/>
    <w:rsid w:val="00C1009F"/>
    <w:rsid w:val="00C106A9"/>
    <w:rsid w:val="00C10D59"/>
    <w:rsid w:val="00C11F0B"/>
    <w:rsid w:val="00C12912"/>
    <w:rsid w:val="00C15C71"/>
    <w:rsid w:val="00C20A47"/>
    <w:rsid w:val="00C20E83"/>
    <w:rsid w:val="00C23692"/>
    <w:rsid w:val="00C2381E"/>
    <w:rsid w:val="00C23D15"/>
    <w:rsid w:val="00C23F44"/>
    <w:rsid w:val="00C2434F"/>
    <w:rsid w:val="00C24956"/>
    <w:rsid w:val="00C25BB5"/>
    <w:rsid w:val="00C300AB"/>
    <w:rsid w:val="00C3127E"/>
    <w:rsid w:val="00C3435D"/>
    <w:rsid w:val="00C345A2"/>
    <w:rsid w:val="00C35CB7"/>
    <w:rsid w:val="00C3758E"/>
    <w:rsid w:val="00C37A4C"/>
    <w:rsid w:val="00C41F64"/>
    <w:rsid w:val="00C436D3"/>
    <w:rsid w:val="00C44372"/>
    <w:rsid w:val="00C44D19"/>
    <w:rsid w:val="00C5041A"/>
    <w:rsid w:val="00C505CC"/>
    <w:rsid w:val="00C50D9F"/>
    <w:rsid w:val="00C52915"/>
    <w:rsid w:val="00C52EDE"/>
    <w:rsid w:val="00C54191"/>
    <w:rsid w:val="00C54895"/>
    <w:rsid w:val="00C54EE6"/>
    <w:rsid w:val="00C558D5"/>
    <w:rsid w:val="00C5765A"/>
    <w:rsid w:val="00C57F3A"/>
    <w:rsid w:val="00C626B3"/>
    <w:rsid w:val="00C64334"/>
    <w:rsid w:val="00C6449D"/>
    <w:rsid w:val="00C6451C"/>
    <w:rsid w:val="00C6594B"/>
    <w:rsid w:val="00C67188"/>
    <w:rsid w:val="00C70767"/>
    <w:rsid w:val="00C71134"/>
    <w:rsid w:val="00C76DAC"/>
    <w:rsid w:val="00C86BD9"/>
    <w:rsid w:val="00C87985"/>
    <w:rsid w:val="00C917DA"/>
    <w:rsid w:val="00C91C9A"/>
    <w:rsid w:val="00C92FB5"/>
    <w:rsid w:val="00C93298"/>
    <w:rsid w:val="00C93383"/>
    <w:rsid w:val="00C936D3"/>
    <w:rsid w:val="00C949CF"/>
    <w:rsid w:val="00C96904"/>
    <w:rsid w:val="00C969D4"/>
    <w:rsid w:val="00C9700E"/>
    <w:rsid w:val="00C9767A"/>
    <w:rsid w:val="00C978BD"/>
    <w:rsid w:val="00C97B42"/>
    <w:rsid w:val="00C97D6D"/>
    <w:rsid w:val="00C97EEE"/>
    <w:rsid w:val="00CA0269"/>
    <w:rsid w:val="00CA0C65"/>
    <w:rsid w:val="00CA1407"/>
    <w:rsid w:val="00CA3852"/>
    <w:rsid w:val="00CA38D0"/>
    <w:rsid w:val="00CA485E"/>
    <w:rsid w:val="00CB25B3"/>
    <w:rsid w:val="00CB6D58"/>
    <w:rsid w:val="00CB6F64"/>
    <w:rsid w:val="00CB70A7"/>
    <w:rsid w:val="00CB772B"/>
    <w:rsid w:val="00CC1356"/>
    <w:rsid w:val="00CC2DC8"/>
    <w:rsid w:val="00CC3769"/>
    <w:rsid w:val="00CC43C4"/>
    <w:rsid w:val="00CC510B"/>
    <w:rsid w:val="00CC5A3E"/>
    <w:rsid w:val="00CC6926"/>
    <w:rsid w:val="00CD0564"/>
    <w:rsid w:val="00CD257E"/>
    <w:rsid w:val="00CD412C"/>
    <w:rsid w:val="00CD5677"/>
    <w:rsid w:val="00CD5DC3"/>
    <w:rsid w:val="00CD6C64"/>
    <w:rsid w:val="00CD7C85"/>
    <w:rsid w:val="00CD7E85"/>
    <w:rsid w:val="00CE02AE"/>
    <w:rsid w:val="00CE19EA"/>
    <w:rsid w:val="00CE2CE2"/>
    <w:rsid w:val="00CE403E"/>
    <w:rsid w:val="00CE4E93"/>
    <w:rsid w:val="00CE510D"/>
    <w:rsid w:val="00CE5353"/>
    <w:rsid w:val="00CE5811"/>
    <w:rsid w:val="00CE5FE4"/>
    <w:rsid w:val="00CE7494"/>
    <w:rsid w:val="00CF0180"/>
    <w:rsid w:val="00CF3439"/>
    <w:rsid w:val="00CF39DE"/>
    <w:rsid w:val="00CF46A8"/>
    <w:rsid w:val="00CF4C47"/>
    <w:rsid w:val="00CF508B"/>
    <w:rsid w:val="00D00A56"/>
    <w:rsid w:val="00D03D05"/>
    <w:rsid w:val="00D03EBD"/>
    <w:rsid w:val="00D044EF"/>
    <w:rsid w:val="00D0502C"/>
    <w:rsid w:val="00D07532"/>
    <w:rsid w:val="00D079B9"/>
    <w:rsid w:val="00D10EC4"/>
    <w:rsid w:val="00D13DA5"/>
    <w:rsid w:val="00D16BBB"/>
    <w:rsid w:val="00D1751C"/>
    <w:rsid w:val="00D209C1"/>
    <w:rsid w:val="00D21034"/>
    <w:rsid w:val="00D21931"/>
    <w:rsid w:val="00D22D32"/>
    <w:rsid w:val="00D259C4"/>
    <w:rsid w:val="00D26020"/>
    <w:rsid w:val="00D269C2"/>
    <w:rsid w:val="00D26FD7"/>
    <w:rsid w:val="00D3179A"/>
    <w:rsid w:val="00D31B7F"/>
    <w:rsid w:val="00D34FA8"/>
    <w:rsid w:val="00D403E0"/>
    <w:rsid w:val="00D40C0D"/>
    <w:rsid w:val="00D40D3E"/>
    <w:rsid w:val="00D44A2D"/>
    <w:rsid w:val="00D46C8D"/>
    <w:rsid w:val="00D47DC9"/>
    <w:rsid w:val="00D52C60"/>
    <w:rsid w:val="00D52C8E"/>
    <w:rsid w:val="00D5314C"/>
    <w:rsid w:val="00D53C43"/>
    <w:rsid w:val="00D6007A"/>
    <w:rsid w:val="00D604EE"/>
    <w:rsid w:val="00D60D3B"/>
    <w:rsid w:val="00D60FD2"/>
    <w:rsid w:val="00D61A55"/>
    <w:rsid w:val="00D63341"/>
    <w:rsid w:val="00D63C8D"/>
    <w:rsid w:val="00D63ECD"/>
    <w:rsid w:val="00D63ECF"/>
    <w:rsid w:val="00D6442D"/>
    <w:rsid w:val="00D73F59"/>
    <w:rsid w:val="00D74B95"/>
    <w:rsid w:val="00D7571A"/>
    <w:rsid w:val="00D75CEF"/>
    <w:rsid w:val="00D772D4"/>
    <w:rsid w:val="00D77BD0"/>
    <w:rsid w:val="00D81034"/>
    <w:rsid w:val="00D822DC"/>
    <w:rsid w:val="00D83629"/>
    <w:rsid w:val="00D83692"/>
    <w:rsid w:val="00D901D6"/>
    <w:rsid w:val="00D9185D"/>
    <w:rsid w:val="00D9464C"/>
    <w:rsid w:val="00DA0835"/>
    <w:rsid w:val="00DA2364"/>
    <w:rsid w:val="00DA2869"/>
    <w:rsid w:val="00DA2953"/>
    <w:rsid w:val="00DA3DAB"/>
    <w:rsid w:val="00DA4C74"/>
    <w:rsid w:val="00DA6347"/>
    <w:rsid w:val="00DA70D5"/>
    <w:rsid w:val="00DA726A"/>
    <w:rsid w:val="00DA7AC3"/>
    <w:rsid w:val="00DB151F"/>
    <w:rsid w:val="00DB1A84"/>
    <w:rsid w:val="00DB1D99"/>
    <w:rsid w:val="00DB4EE2"/>
    <w:rsid w:val="00DB67F5"/>
    <w:rsid w:val="00DB6FE3"/>
    <w:rsid w:val="00DB71DC"/>
    <w:rsid w:val="00DC0269"/>
    <w:rsid w:val="00DC25E1"/>
    <w:rsid w:val="00DC31E9"/>
    <w:rsid w:val="00DC3761"/>
    <w:rsid w:val="00DC50FB"/>
    <w:rsid w:val="00DC54F7"/>
    <w:rsid w:val="00DD1505"/>
    <w:rsid w:val="00DD1ACE"/>
    <w:rsid w:val="00DD29C8"/>
    <w:rsid w:val="00DD5994"/>
    <w:rsid w:val="00DD6E35"/>
    <w:rsid w:val="00DD7FBD"/>
    <w:rsid w:val="00DE1403"/>
    <w:rsid w:val="00DE23DF"/>
    <w:rsid w:val="00DE279C"/>
    <w:rsid w:val="00DE2FA9"/>
    <w:rsid w:val="00DE3DDE"/>
    <w:rsid w:val="00DE5062"/>
    <w:rsid w:val="00DE6E22"/>
    <w:rsid w:val="00DF04BB"/>
    <w:rsid w:val="00DF1DB5"/>
    <w:rsid w:val="00DF2FBD"/>
    <w:rsid w:val="00DF30B0"/>
    <w:rsid w:val="00E02BEF"/>
    <w:rsid w:val="00E02C9F"/>
    <w:rsid w:val="00E02D5C"/>
    <w:rsid w:val="00E0497D"/>
    <w:rsid w:val="00E11683"/>
    <w:rsid w:val="00E12067"/>
    <w:rsid w:val="00E124A5"/>
    <w:rsid w:val="00E13AF0"/>
    <w:rsid w:val="00E14627"/>
    <w:rsid w:val="00E16AE6"/>
    <w:rsid w:val="00E16CCF"/>
    <w:rsid w:val="00E17061"/>
    <w:rsid w:val="00E170E6"/>
    <w:rsid w:val="00E20A35"/>
    <w:rsid w:val="00E21FDF"/>
    <w:rsid w:val="00E22467"/>
    <w:rsid w:val="00E237CD"/>
    <w:rsid w:val="00E24F17"/>
    <w:rsid w:val="00E25726"/>
    <w:rsid w:val="00E2668F"/>
    <w:rsid w:val="00E27DCF"/>
    <w:rsid w:val="00E31025"/>
    <w:rsid w:val="00E34DC9"/>
    <w:rsid w:val="00E34F48"/>
    <w:rsid w:val="00E36316"/>
    <w:rsid w:val="00E405ED"/>
    <w:rsid w:val="00E40EF1"/>
    <w:rsid w:val="00E41199"/>
    <w:rsid w:val="00E42515"/>
    <w:rsid w:val="00E42A00"/>
    <w:rsid w:val="00E42C85"/>
    <w:rsid w:val="00E42C9F"/>
    <w:rsid w:val="00E43F36"/>
    <w:rsid w:val="00E446FD"/>
    <w:rsid w:val="00E45A65"/>
    <w:rsid w:val="00E51620"/>
    <w:rsid w:val="00E5213F"/>
    <w:rsid w:val="00E52A24"/>
    <w:rsid w:val="00E53281"/>
    <w:rsid w:val="00E5335F"/>
    <w:rsid w:val="00E536BD"/>
    <w:rsid w:val="00E53EB3"/>
    <w:rsid w:val="00E5542B"/>
    <w:rsid w:val="00E558F5"/>
    <w:rsid w:val="00E56505"/>
    <w:rsid w:val="00E5699D"/>
    <w:rsid w:val="00E57866"/>
    <w:rsid w:val="00E605B5"/>
    <w:rsid w:val="00E642A0"/>
    <w:rsid w:val="00E644E3"/>
    <w:rsid w:val="00E66859"/>
    <w:rsid w:val="00E66957"/>
    <w:rsid w:val="00E66EE6"/>
    <w:rsid w:val="00E679CE"/>
    <w:rsid w:val="00E67D69"/>
    <w:rsid w:val="00E70671"/>
    <w:rsid w:val="00E712CE"/>
    <w:rsid w:val="00E7161A"/>
    <w:rsid w:val="00E72421"/>
    <w:rsid w:val="00E74C86"/>
    <w:rsid w:val="00E74D93"/>
    <w:rsid w:val="00E75623"/>
    <w:rsid w:val="00E809CD"/>
    <w:rsid w:val="00E82F88"/>
    <w:rsid w:val="00E83038"/>
    <w:rsid w:val="00E84077"/>
    <w:rsid w:val="00E8411C"/>
    <w:rsid w:val="00E845FF"/>
    <w:rsid w:val="00E84F83"/>
    <w:rsid w:val="00E870B5"/>
    <w:rsid w:val="00E87269"/>
    <w:rsid w:val="00E87B7C"/>
    <w:rsid w:val="00E87E71"/>
    <w:rsid w:val="00E9041F"/>
    <w:rsid w:val="00E90B6A"/>
    <w:rsid w:val="00E919A0"/>
    <w:rsid w:val="00E9341A"/>
    <w:rsid w:val="00E952F4"/>
    <w:rsid w:val="00E97C30"/>
    <w:rsid w:val="00EA1A5D"/>
    <w:rsid w:val="00EA4362"/>
    <w:rsid w:val="00EA5D1E"/>
    <w:rsid w:val="00EA60B0"/>
    <w:rsid w:val="00EA6702"/>
    <w:rsid w:val="00EB24BA"/>
    <w:rsid w:val="00EB3227"/>
    <w:rsid w:val="00EB42B9"/>
    <w:rsid w:val="00EB6A42"/>
    <w:rsid w:val="00EB73B9"/>
    <w:rsid w:val="00EC2619"/>
    <w:rsid w:val="00EC2AC9"/>
    <w:rsid w:val="00EC459C"/>
    <w:rsid w:val="00EC643A"/>
    <w:rsid w:val="00EC6DCD"/>
    <w:rsid w:val="00ED0169"/>
    <w:rsid w:val="00ED03D3"/>
    <w:rsid w:val="00ED22AE"/>
    <w:rsid w:val="00ED2423"/>
    <w:rsid w:val="00ED3159"/>
    <w:rsid w:val="00ED482B"/>
    <w:rsid w:val="00ED48E8"/>
    <w:rsid w:val="00ED4C56"/>
    <w:rsid w:val="00ED565F"/>
    <w:rsid w:val="00ED5A02"/>
    <w:rsid w:val="00ED7776"/>
    <w:rsid w:val="00ED7F07"/>
    <w:rsid w:val="00EE00FB"/>
    <w:rsid w:val="00EE0A65"/>
    <w:rsid w:val="00EE0D91"/>
    <w:rsid w:val="00EE0F05"/>
    <w:rsid w:val="00EE2DFF"/>
    <w:rsid w:val="00EE353B"/>
    <w:rsid w:val="00EE396C"/>
    <w:rsid w:val="00EE4AD4"/>
    <w:rsid w:val="00EE564A"/>
    <w:rsid w:val="00EE7369"/>
    <w:rsid w:val="00EF0F9D"/>
    <w:rsid w:val="00EF115A"/>
    <w:rsid w:val="00EF1882"/>
    <w:rsid w:val="00EF43AA"/>
    <w:rsid w:val="00EF6F92"/>
    <w:rsid w:val="00F01124"/>
    <w:rsid w:val="00F048B3"/>
    <w:rsid w:val="00F0663E"/>
    <w:rsid w:val="00F10388"/>
    <w:rsid w:val="00F112CD"/>
    <w:rsid w:val="00F113EA"/>
    <w:rsid w:val="00F11F37"/>
    <w:rsid w:val="00F13ED3"/>
    <w:rsid w:val="00F14B78"/>
    <w:rsid w:val="00F15A16"/>
    <w:rsid w:val="00F1621B"/>
    <w:rsid w:val="00F17011"/>
    <w:rsid w:val="00F17061"/>
    <w:rsid w:val="00F17C4F"/>
    <w:rsid w:val="00F17DE3"/>
    <w:rsid w:val="00F2068F"/>
    <w:rsid w:val="00F236B3"/>
    <w:rsid w:val="00F239E6"/>
    <w:rsid w:val="00F24523"/>
    <w:rsid w:val="00F266A7"/>
    <w:rsid w:val="00F27706"/>
    <w:rsid w:val="00F30AE7"/>
    <w:rsid w:val="00F30E69"/>
    <w:rsid w:val="00F323E5"/>
    <w:rsid w:val="00F33739"/>
    <w:rsid w:val="00F33939"/>
    <w:rsid w:val="00F34EAC"/>
    <w:rsid w:val="00F355D3"/>
    <w:rsid w:val="00F35701"/>
    <w:rsid w:val="00F3745A"/>
    <w:rsid w:val="00F407C5"/>
    <w:rsid w:val="00F40987"/>
    <w:rsid w:val="00F41F6A"/>
    <w:rsid w:val="00F43F68"/>
    <w:rsid w:val="00F442A7"/>
    <w:rsid w:val="00F44408"/>
    <w:rsid w:val="00F44890"/>
    <w:rsid w:val="00F4497A"/>
    <w:rsid w:val="00F460E3"/>
    <w:rsid w:val="00F4699A"/>
    <w:rsid w:val="00F46EE3"/>
    <w:rsid w:val="00F46F07"/>
    <w:rsid w:val="00F47F85"/>
    <w:rsid w:val="00F50AFD"/>
    <w:rsid w:val="00F50BF7"/>
    <w:rsid w:val="00F51E19"/>
    <w:rsid w:val="00F53091"/>
    <w:rsid w:val="00F538DD"/>
    <w:rsid w:val="00F54AE8"/>
    <w:rsid w:val="00F55031"/>
    <w:rsid w:val="00F55424"/>
    <w:rsid w:val="00F6047A"/>
    <w:rsid w:val="00F6312A"/>
    <w:rsid w:val="00F6562F"/>
    <w:rsid w:val="00F666C8"/>
    <w:rsid w:val="00F671B7"/>
    <w:rsid w:val="00F6730F"/>
    <w:rsid w:val="00F7048B"/>
    <w:rsid w:val="00F70994"/>
    <w:rsid w:val="00F7250E"/>
    <w:rsid w:val="00F72A25"/>
    <w:rsid w:val="00F72C70"/>
    <w:rsid w:val="00F75236"/>
    <w:rsid w:val="00F758C7"/>
    <w:rsid w:val="00F7711E"/>
    <w:rsid w:val="00F8002B"/>
    <w:rsid w:val="00F81CAF"/>
    <w:rsid w:val="00F81FF6"/>
    <w:rsid w:val="00F839A2"/>
    <w:rsid w:val="00F84361"/>
    <w:rsid w:val="00F85170"/>
    <w:rsid w:val="00F85AE0"/>
    <w:rsid w:val="00F85D2A"/>
    <w:rsid w:val="00F86D65"/>
    <w:rsid w:val="00F87800"/>
    <w:rsid w:val="00F87903"/>
    <w:rsid w:val="00F87B4A"/>
    <w:rsid w:val="00F87B69"/>
    <w:rsid w:val="00F93726"/>
    <w:rsid w:val="00F9494A"/>
    <w:rsid w:val="00F953D4"/>
    <w:rsid w:val="00F95F83"/>
    <w:rsid w:val="00F969CF"/>
    <w:rsid w:val="00F96B89"/>
    <w:rsid w:val="00F971D8"/>
    <w:rsid w:val="00FA18D5"/>
    <w:rsid w:val="00FA60CA"/>
    <w:rsid w:val="00FA79FE"/>
    <w:rsid w:val="00FB0051"/>
    <w:rsid w:val="00FB00BF"/>
    <w:rsid w:val="00FB073F"/>
    <w:rsid w:val="00FB0A1A"/>
    <w:rsid w:val="00FB0BE8"/>
    <w:rsid w:val="00FB1213"/>
    <w:rsid w:val="00FB1370"/>
    <w:rsid w:val="00FB1B49"/>
    <w:rsid w:val="00FB2D70"/>
    <w:rsid w:val="00FB4A07"/>
    <w:rsid w:val="00FB4A77"/>
    <w:rsid w:val="00FB5001"/>
    <w:rsid w:val="00FB539B"/>
    <w:rsid w:val="00FB6605"/>
    <w:rsid w:val="00FC08B0"/>
    <w:rsid w:val="00FC0FE5"/>
    <w:rsid w:val="00FC1C46"/>
    <w:rsid w:val="00FC1E8E"/>
    <w:rsid w:val="00FC2773"/>
    <w:rsid w:val="00FC2BD1"/>
    <w:rsid w:val="00FC31E0"/>
    <w:rsid w:val="00FC3FE1"/>
    <w:rsid w:val="00FC5135"/>
    <w:rsid w:val="00FC543E"/>
    <w:rsid w:val="00FC61B6"/>
    <w:rsid w:val="00FC624B"/>
    <w:rsid w:val="00FC79AF"/>
    <w:rsid w:val="00FD044C"/>
    <w:rsid w:val="00FD25CD"/>
    <w:rsid w:val="00FD5130"/>
    <w:rsid w:val="00FD5C69"/>
    <w:rsid w:val="00FD6ECC"/>
    <w:rsid w:val="00FE10CD"/>
    <w:rsid w:val="00FE2B1E"/>
    <w:rsid w:val="00FE3A35"/>
    <w:rsid w:val="00FE4884"/>
    <w:rsid w:val="00FE4EB1"/>
    <w:rsid w:val="00FE552A"/>
    <w:rsid w:val="00FE7C61"/>
    <w:rsid w:val="00FF0B2A"/>
    <w:rsid w:val="00FF36AC"/>
    <w:rsid w:val="00FF58EE"/>
    <w:rsid w:val="00FF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623A2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3623A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Ttulo1"/>
    <w:next w:val="T11"/>
    <w:qFormat/>
    <w:rsid w:val="003623A2"/>
    <w:pPr>
      <w:numPr>
        <w:ilvl w:val="1"/>
        <w:numId w:val="3"/>
      </w:numPr>
      <w:tabs>
        <w:tab w:val="left" w:pos="284"/>
      </w:tabs>
      <w:ind w:left="1844"/>
      <w:jc w:val="both"/>
      <w:outlineLvl w:val="1"/>
    </w:pPr>
    <w:rPr>
      <w:rFonts w:ascii="Arial" w:hAnsi="Arial" w:cs="Arial"/>
      <w:sz w:val="20"/>
      <w:szCs w:val="20"/>
    </w:rPr>
  </w:style>
  <w:style w:type="paragraph" w:styleId="Ttulo3">
    <w:name w:val="heading 3"/>
    <w:basedOn w:val="Normal"/>
    <w:next w:val="Normal"/>
    <w:qFormat/>
    <w:rsid w:val="003623A2"/>
    <w:pPr>
      <w:keepNext/>
      <w:tabs>
        <w:tab w:val="num" w:pos="0"/>
      </w:tabs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qFormat/>
    <w:rsid w:val="003623A2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623A2"/>
    <w:pPr>
      <w:keepNext/>
      <w:suppressAutoHyphens w:val="0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3623A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623A2"/>
    <w:pPr>
      <w:keepNext/>
      <w:ind w:left="240"/>
      <w:jc w:val="both"/>
      <w:outlineLvl w:val="6"/>
    </w:pPr>
    <w:rPr>
      <w:b/>
    </w:rPr>
  </w:style>
  <w:style w:type="paragraph" w:styleId="Ttulo9">
    <w:name w:val="heading 9"/>
    <w:basedOn w:val="Normal"/>
    <w:next w:val="Normal"/>
    <w:qFormat/>
    <w:rsid w:val="003623A2"/>
    <w:pPr>
      <w:keepNext/>
      <w:suppressAutoHyphens w:val="0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11">
    <w:name w:val="T1.1"/>
    <w:basedOn w:val="T1"/>
    <w:rsid w:val="003623A2"/>
    <w:pPr>
      <w:numPr>
        <w:ilvl w:val="2"/>
      </w:numPr>
    </w:pPr>
  </w:style>
  <w:style w:type="paragraph" w:customStyle="1" w:styleId="T1">
    <w:name w:val="T1"/>
    <w:basedOn w:val="TTULO"/>
    <w:rsid w:val="003623A2"/>
    <w:pPr>
      <w:numPr>
        <w:numId w:val="0"/>
      </w:numPr>
      <w:jc w:val="both"/>
    </w:pPr>
  </w:style>
  <w:style w:type="paragraph" w:customStyle="1" w:styleId="TTULO">
    <w:name w:val="TÍTULO"/>
    <w:basedOn w:val="Ttulo0"/>
    <w:next w:val="ABNT"/>
    <w:rsid w:val="003623A2"/>
    <w:pPr>
      <w:keepNext w:val="0"/>
      <w:numPr>
        <w:numId w:val="1"/>
      </w:numPr>
      <w:suppressAutoHyphens w:val="0"/>
      <w:spacing w:before="180" w:after="0"/>
      <w:outlineLvl w:val="0"/>
    </w:pPr>
    <w:rPr>
      <w:rFonts w:eastAsia="Times New Roman" w:cs="Times New Roman"/>
      <w:b/>
      <w:kern w:val="28"/>
      <w:sz w:val="18"/>
      <w:szCs w:val="20"/>
      <w:lang w:eastAsia="en-US"/>
    </w:rPr>
  </w:style>
  <w:style w:type="paragraph" w:styleId="Ttulo0">
    <w:name w:val="Title"/>
    <w:basedOn w:val="Normal"/>
    <w:next w:val="Corpodetexto"/>
    <w:qFormat/>
    <w:rsid w:val="003623A2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odetexto">
    <w:name w:val="Body Text"/>
    <w:basedOn w:val="Normal"/>
    <w:semiHidden/>
    <w:rsid w:val="003623A2"/>
    <w:pPr>
      <w:jc w:val="both"/>
    </w:pPr>
  </w:style>
  <w:style w:type="paragraph" w:customStyle="1" w:styleId="ABNT">
    <w:name w:val="ABNT"/>
    <w:rsid w:val="003623A2"/>
    <w:pPr>
      <w:suppressAutoHyphens/>
      <w:spacing w:before="72" w:after="72" w:line="22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WW8Num3z0">
    <w:name w:val="WW8Num3z0"/>
    <w:rsid w:val="003623A2"/>
    <w:rPr>
      <w:b/>
      <w:bCs/>
      <w:i w:val="0"/>
      <w:iCs w:val="0"/>
    </w:rPr>
  </w:style>
  <w:style w:type="character" w:customStyle="1" w:styleId="WW8Num4z0">
    <w:name w:val="WW8Num4z0"/>
    <w:rsid w:val="003623A2"/>
    <w:rPr>
      <w:color w:val="auto"/>
    </w:rPr>
  </w:style>
  <w:style w:type="character" w:customStyle="1" w:styleId="WW8Num12z0">
    <w:name w:val="WW8Num12z0"/>
    <w:rsid w:val="003623A2"/>
    <w:rPr>
      <w:rFonts w:ascii="Symbol" w:hAnsi="Symbol"/>
    </w:rPr>
  </w:style>
  <w:style w:type="character" w:customStyle="1" w:styleId="WW8Num12z1">
    <w:name w:val="WW8Num12z1"/>
    <w:rsid w:val="003623A2"/>
    <w:rPr>
      <w:rFonts w:ascii="Courier New" w:hAnsi="Courier New"/>
    </w:rPr>
  </w:style>
  <w:style w:type="character" w:customStyle="1" w:styleId="WW8Num12z2">
    <w:name w:val="WW8Num12z2"/>
    <w:rsid w:val="003623A2"/>
    <w:rPr>
      <w:rFonts w:ascii="Wingdings" w:hAnsi="Wingdings"/>
    </w:rPr>
  </w:style>
  <w:style w:type="character" w:customStyle="1" w:styleId="WW8Num15z0">
    <w:name w:val="WW8Num15z0"/>
    <w:rsid w:val="003623A2"/>
    <w:rPr>
      <w:b w:val="0"/>
      <w:bCs w:val="0"/>
    </w:rPr>
  </w:style>
  <w:style w:type="character" w:customStyle="1" w:styleId="WW8Num17z1">
    <w:name w:val="WW8Num17z1"/>
    <w:rsid w:val="003623A2"/>
    <w:rPr>
      <w:i w:val="0"/>
      <w:iCs w:val="0"/>
    </w:rPr>
  </w:style>
  <w:style w:type="character" w:customStyle="1" w:styleId="WW8Num18z0">
    <w:name w:val="WW8Num18z0"/>
    <w:rsid w:val="003623A2"/>
    <w:rPr>
      <w:b/>
      <w:bCs/>
    </w:rPr>
  </w:style>
  <w:style w:type="character" w:customStyle="1" w:styleId="WW-Fontepargpadro">
    <w:name w:val="WW-Fonte parág. padrão"/>
    <w:rsid w:val="003623A2"/>
  </w:style>
  <w:style w:type="character" w:styleId="Hyperlink">
    <w:name w:val="Hyperlink"/>
    <w:basedOn w:val="WW-Fontepargpadro"/>
    <w:uiPriority w:val="99"/>
    <w:rsid w:val="003623A2"/>
    <w:rPr>
      <w:color w:val="0000FF"/>
      <w:u w:val="single"/>
    </w:rPr>
  </w:style>
  <w:style w:type="character" w:styleId="HiperlinkVisitado">
    <w:name w:val="FollowedHyperlink"/>
    <w:basedOn w:val="WW-Fontepargpadro"/>
    <w:semiHidden/>
    <w:rsid w:val="003623A2"/>
    <w:rPr>
      <w:color w:val="800080"/>
      <w:u w:val="single"/>
    </w:rPr>
  </w:style>
  <w:style w:type="paragraph" w:styleId="Lista">
    <w:name w:val="List"/>
    <w:basedOn w:val="Corpodetexto"/>
    <w:semiHidden/>
    <w:rsid w:val="003623A2"/>
  </w:style>
  <w:style w:type="paragraph" w:styleId="Legenda">
    <w:name w:val="caption"/>
    <w:basedOn w:val="Normal"/>
    <w:qFormat/>
    <w:rsid w:val="003623A2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3623A2"/>
    <w:pPr>
      <w:suppressLineNumbers/>
    </w:pPr>
  </w:style>
  <w:style w:type="paragraph" w:styleId="Cabealho">
    <w:name w:val="header"/>
    <w:aliases w:val=" Char Cha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3623A2"/>
    <w:pPr>
      <w:ind w:firstLine="1416"/>
      <w:jc w:val="both"/>
    </w:pPr>
  </w:style>
  <w:style w:type="paragraph" w:customStyle="1" w:styleId="WW-Recuodecorpodetexto2">
    <w:name w:val="WW-Recuo de corpo de texto 2"/>
    <w:basedOn w:val="Normal"/>
    <w:rsid w:val="003623A2"/>
    <w:pPr>
      <w:ind w:firstLine="1418"/>
    </w:pPr>
  </w:style>
  <w:style w:type="paragraph" w:customStyle="1" w:styleId="WW-Recuodecorpodetexto3">
    <w:name w:val="WW-Recuo de corpo de texto 3"/>
    <w:basedOn w:val="Normal"/>
    <w:rsid w:val="003623A2"/>
    <w:pPr>
      <w:ind w:firstLine="1418"/>
      <w:jc w:val="both"/>
    </w:pPr>
  </w:style>
  <w:style w:type="paragraph" w:customStyle="1" w:styleId="WW-Corpodetexto2">
    <w:name w:val="WW-Corpo de texto 2"/>
    <w:basedOn w:val="Normal"/>
    <w:rsid w:val="003623A2"/>
    <w:pPr>
      <w:jc w:val="center"/>
    </w:pPr>
  </w:style>
  <w:style w:type="paragraph" w:customStyle="1" w:styleId="WW-Corpodetexto3">
    <w:name w:val="WW-Corpo de texto 3"/>
    <w:basedOn w:val="Normal"/>
    <w:rsid w:val="003623A2"/>
    <w:pPr>
      <w:jc w:val="both"/>
    </w:pPr>
    <w:rPr>
      <w:strike/>
      <w:color w:val="0000FF"/>
    </w:rPr>
  </w:style>
  <w:style w:type="paragraph" w:customStyle="1" w:styleId="PARAGRAPH">
    <w:name w:val="PARAGRAPH"/>
    <w:rsid w:val="003623A2"/>
    <w:pPr>
      <w:suppressAutoHyphens/>
      <w:spacing w:before="100" w:after="200"/>
      <w:jc w:val="both"/>
    </w:pPr>
    <w:rPr>
      <w:rFonts w:ascii="Arial" w:hAnsi="Arial" w:cs="Arial"/>
      <w:spacing w:val="8"/>
      <w:lang w:val="en-GB"/>
    </w:rPr>
  </w:style>
  <w:style w:type="paragraph" w:customStyle="1" w:styleId="ItemANEXO">
    <w:name w:val="ItemANEXO"/>
    <w:basedOn w:val="ABNT"/>
    <w:rsid w:val="003623A2"/>
    <w:pPr>
      <w:tabs>
        <w:tab w:val="num" w:pos="0"/>
      </w:tabs>
      <w:spacing w:before="0" w:after="0"/>
    </w:pPr>
    <w:rPr>
      <w:lang w:val="en-US"/>
    </w:rPr>
  </w:style>
  <w:style w:type="paragraph" w:customStyle="1" w:styleId="Contedodatabela">
    <w:name w:val="Conteúdo da tabela"/>
    <w:basedOn w:val="Corpodetexto"/>
    <w:rsid w:val="003623A2"/>
    <w:pPr>
      <w:suppressLineNumbers/>
    </w:pPr>
  </w:style>
  <w:style w:type="paragraph" w:customStyle="1" w:styleId="Ttulodatabela">
    <w:name w:val="Título da tabela"/>
    <w:basedOn w:val="Contedodatabela"/>
    <w:rsid w:val="003623A2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semiHidden/>
    <w:rsid w:val="003623A2"/>
    <w:pPr>
      <w:jc w:val="both"/>
    </w:pPr>
    <w:rPr>
      <w:i/>
      <w:iCs/>
      <w:color w:val="0000FF"/>
    </w:rPr>
  </w:style>
  <w:style w:type="paragraph" w:styleId="Corpodetexto3">
    <w:name w:val="Body Text 3"/>
    <w:basedOn w:val="Normal"/>
    <w:semiHidden/>
    <w:rsid w:val="003623A2"/>
    <w:pPr>
      <w:jc w:val="both"/>
    </w:pPr>
    <w:rPr>
      <w:color w:val="FF0000"/>
    </w:rPr>
  </w:style>
  <w:style w:type="paragraph" w:styleId="Recuodecorpodetexto2">
    <w:name w:val="Body Text Indent 2"/>
    <w:basedOn w:val="Normal"/>
    <w:semiHidden/>
    <w:rsid w:val="003623A2"/>
    <w:pPr>
      <w:ind w:left="708"/>
    </w:pPr>
    <w:rPr>
      <w:rFonts w:ascii="Arial" w:hAnsi="Arial" w:cs="Arial"/>
      <w:color w:val="000000"/>
      <w:sz w:val="18"/>
      <w:szCs w:val="18"/>
    </w:rPr>
  </w:style>
  <w:style w:type="paragraph" w:styleId="Recuodecorpodetexto3">
    <w:name w:val="Body Text Indent 3"/>
    <w:basedOn w:val="Normal"/>
    <w:semiHidden/>
    <w:rsid w:val="003623A2"/>
    <w:pPr>
      <w:ind w:left="708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1111">
    <w:name w:val="T1.1.1.1"/>
    <w:basedOn w:val="T111"/>
    <w:rsid w:val="003623A2"/>
    <w:pPr>
      <w:numPr>
        <w:ilvl w:val="4"/>
      </w:numPr>
    </w:pPr>
  </w:style>
  <w:style w:type="paragraph" w:customStyle="1" w:styleId="T111">
    <w:name w:val="T1.1.1"/>
    <w:basedOn w:val="T11"/>
    <w:rsid w:val="003623A2"/>
    <w:pPr>
      <w:numPr>
        <w:ilvl w:val="3"/>
      </w:numPr>
    </w:pPr>
  </w:style>
  <w:style w:type="paragraph" w:customStyle="1" w:styleId="T11111">
    <w:name w:val="T1.1.1.1.1"/>
    <w:basedOn w:val="T1111"/>
    <w:rsid w:val="003623A2"/>
    <w:pPr>
      <w:numPr>
        <w:ilvl w:val="5"/>
      </w:numPr>
    </w:pPr>
  </w:style>
  <w:style w:type="paragraph" w:customStyle="1" w:styleId="Textodebalo1">
    <w:name w:val="Texto de balão1"/>
    <w:basedOn w:val="Normal"/>
    <w:semiHidden/>
    <w:rsid w:val="003623A2"/>
    <w:rPr>
      <w:rFonts w:ascii="Tahoma" w:hAnsi="Tahoma"/>
      <w:sz w:val="16"/>
      <w:szCs w:val="16"/>
    </w:rPr>
  </w:style>
  <w:style w:type="character" w:styleId="Forte">
    <w:name w:val="Strong"/>
    <w:basedOn w:val="Fontepargpadro"/>
    <w:qFormat/>
    <w:rsid w:val="003623A2"/>
    <w:rPr>
      <w:b/>
      <w:bCs/>
    </w:rPr>
  </w:style>
  <w:style w:type="character" w:styleId="Nmerodepgina">
    <w:name w:val="page number"/>
    <w:basedOn w:val="Fontepargpadro"/>
    <w:semiHidden/>
    <w:rsid w:val="003623A2"/>
  </w:style>
  <w:style w:type="paragraph" w:customStyle="1" w:styleId="Inmetro1">
    <w:name w:val="Inmetro1"/>
    <w:basedOn w:val="Normal"/>
    <w:autoRedefine/>
    <w:rsid w:val="003623A2"/>
    <w:pPr>
      <w:numPr>
        <w:numId w:val="2"/>
      </w:numPr>
      <w:jc w:val="both"/>
    </w:pPr>
  </w:style>
  <w:style w:type="paragraph" w:customStyle="1" w:styleId="Inmetro2">
    <w:name w:val="Inmetro2"/>
    <w:basedOn w:val="Normal"/>
    <w:rsid w:val="003623A2"/>
    <w:pPr>
      <w:numPr>
        <w:ilvl w:val="1"/>
        <w:numId w:val="2"/>
      </w:numPr>
      <w:jc w:val="both"/>
    </w:pPr>
  </w:style>
  <w:style w:type="paragraph" w:customStyle="1" w:styleId="Inmetro3">
    <w:name w:val="Inmetro3"/>
    <w:basedOn w:val="Inmetro2"/>
    <w:rsid w:val="003623A2"/>
    <w:pPr>
      <w:numPr>
        <w:ilvl w:val="2"/>
      </w:numPr>
      <w:tabs>
        <w:tab w:val="num" w:pos="1080"/>
      </w:tabs>
      <w:ind w:left="1080" w:hanging="720"/>
    </w:pPr>
  </w:style>
  <w:style w:type="paragraph" w:customStyle="1" w:styleId="Inmetro4">
    <w:name w:val="Inmetro4"/>
    <w:basedOn w:val="Inmetro3"/>
    <w:rsid w:val="003623A2"/>
    <w:pPr>
      <w:numPr>
        <w:ilvl w:val="3"/>
      </w:numPr>
      <w:tabs>
        <w:tab w:val="num" w:pos="1260"/>
      </w:tabs>
      <w:ind w:left="1260" w:hanging="720"/>
    </w:pPr>
  </w:style>
  <w:style w:type="paragraph" w:customStyle="1" w:styleId="Inmetro5">
    <w:name w:val="Inmetro5"/>
    <w:basedOn w:val="Inmetro4"/>
    <w:rsid w:val="003623A2"/>
    <w:pPr>
      <w:numPr>
        <w:ilvl w:val="4"/>
      </w:numPr>
      <w:tabs>
        <w:tab w:val="num" w:pos="1800"/>
      </w:tabs>
      <w:ind w:left="1800" w:hanging="1080"/>
    </w:pPr>
  </w:style>
  <w:style w:type="paragraph" w:styleId="Textodebalo">
    <w:name w:val="Balloon Text"/>
    <w:basedOn w:val="Normal"/>
    <w:semiHidden/>
    <w:rsid w:val="003623A2"/>
    <w:rPr>
      <w:rFonts w:ascii="Tahoma" w:hAnsi="Tahoma" w:cs="Verdana"/>
      <w:sz w:val="16"/>
      <w:szCs w:val="16"/>
    </w:rPr>
  </w:style>
  <w:style w:type="character" w:styleId="Refdenotaderodap">
    <w:name w:val="footnote reference"/>
    <w:basedOn w:val="Fontepargpadro"/>
    <w:semiHidden/>
    <w:rsid w:val="003623A2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qFormat/>
    <w:rsid w:val="003623A2"/>
    <w:pPr>
      <w:tabs>
        <w:tab w:val="left" w:pos="567"/>
      </w:tabs>
      <w:suppressAutoHyphens w:val="0"/>
    </w:pPr>
    <w:rPr>
      <w:color w:val="0D0D0D"/>
      <w:lang w:val="en-US" w:eastAsia="zh-CN"/>
    </w:rPr>
  </w:style>
  <w:style w:type="paragraph" w:customStyle="1" w:styleId="Alex1">
    <w:name w:val="Alex1"/>
    <w:basedOn w:val="Normal"/>
    <w:rsid w:val="003623A2"/>
    <w:pPr>
      <w:tabs>
        <w:tab w:val="num" w:pos="454"/>
        <w:tab w:val="left" w:pos="1134"/>
      </w:tabs>
      <w:suppressAutoHyphens w:val="0"/>
      <w:ind w:left="454" w:hanging="454"/>
    </w:pPr>
    <w:rPr>
      <w:b/>
      <w:snapToGrid w:val="0"/>
      <w:lang w:val="en-US" w:eastAsia="zh-CN"/>
    </w:rPr>
  </w:style>
  <w:style w:type="paragraph" w:customStyle="1" w:styleId="Normal12">
    <w:name w:val="Normal12"/>
    <w:basedOn w:val="Normal"/>
    <w:link w:val="Normal12Char1"/>
    <w:rsid w:val="003623A2"/>
    <w:pPr>
      <w:tabs>
        <w:tab w:val="num" w:pos="360"/>
      </w:tabs>
      <w:suppressAutoHyphens w:val="0"/>
      <w:ind w:left="284" w:hanging="284"/>
    </w:pPr>
    <w:rPr>
      <w:lang w:val="en-US" w:eastAsia="zh-CN"/>
    </w:rPr>
  </w:style>
  <w:style w:type="character" w:customStyle="1" w:styleId="Normal12Char1">
    <w:name w:val="Normal12 Char1"/>
    <w:basedOn w:val="Fontepargpadro"/>
    <w:link w:val="Normal12"/>
    <w:rsid w:val="00683115"/>
    <w:rPr>
      <w:sz w:val="24"/>
      <w:szCs w:val="24"/>
      <w:lang w:val="en-US" w:eastAsia="zh-CN"/>
    </w:rPr>
  </w:style>
  <w:style w:type="paragraph" w:customStyle="1" w:styleId="normal120">
    <w:name w:val="normal12"/>
    <w:basedOn w:val="Normal"/>
    <w:rsid w:val="003623A2"/>
    <w:pPr>
      <w:suppressAutoHyphens w:val="0"/>
      <w:spacing w:before="100" w:after="100"/>
    </w:pPr>
    <w:rPr>
      <w:lang w:eastAsia="zh-CN"/>
    </w:rPr>
  </w:style>
  <w:style w:type="character" w:customStyle="1" w:styleId="cataloguedetail-doctitle1">
    <w:name w:val="cataloguedetail-doctitle1"/>
    <w:basedOn w:val="Fontepargpadro"/>
    <w:rsid w:val="003623A2"/>
    <w:rPr>
      <w:rFonts w:ascii="Verdana" w:hAnsi="Verdana" w:hint="default"/>
      <w:b/>
      <w:bCs/>
      <w:color w:val="002597"/>
      <w:sz w:val="18"/>
      <w:szCs w:val="18"/>
    </w:rPr>
  </w:style>
  <w:style w:type="character" w:customStyle="1" w:styleId="CharCharChar">
    <w:name w:val="Char Char Char"/>
    <w:basedOn w:val="Fontepargpadro"/>
    <w:rsid w:val="003623A2"/>
    <w:rPr>
      <w:noProof w:val="0"/>
      <w:sz w:val="24"/>
      <w:szCs w:val="24"/>
      <w:lang w:val="pt-BR" w:bidi="ar-SA"/>
    </w:rPr>
  </w:style>
  <w:style w:type="character" w:customStyle="1" w:styleId="Normal12Char">
    <w:name w:val="Normal12 Char"/>
    <w:basedOn w:val="Fontepargpadro"/>
    <w:rsid w:val="003623A2"/>
    <w:rPr>
      <w:noProof w:val="0"/>
      <w:sz w:val="24"/>
      <w:szCs w:val="24"/>
      <w:lang w:val="en-US" w:eastAsia="zh-CN" w:bidi="ar-SA"/>
    </w:rPr>
  </w:style>
  <w:style w:type="character" w:customStyle="1" w:styleId="txtcinza31">
    <w:name w:val="txtcinza31"/>
    <w:basedOn w:val="Fontepargpadro"/>
    <w:rsid w:val="003623A2"/>
    <w:rPr>
      <w:rFonts w:ascii="Verdana" w:hAnsi="Verdana" w:hint="default"/>
      <w:strike w:val="0"/>
      <w:dstrike w:val="0"/>
      <w:color w:val="666666"/>
      <w:sz w:val="14"/>
      <w:szCs w:val="14"/>
      <w:u w:val="none"/>
      <w:effect w:val="none"/>
    </w:rPr>
  </w:style>
  <w:style w:type="paragraph" w:styleId="PargrafodaLista">
    <w:name w:val="List Paragraph"/>
    <w:basedOn w:val="Normal"/>
    <w:link w:val="PargrafodaListaChar"/>
    <w:uiPriority w:val="34"/>
    <w:qFormat/>
    <w:rsid w:val="003623A2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83115"/>
    <w:rPr>
      <w:sz w:val="24"/>
      <w:szCs w:val="24"/>
    </w:rPr>
  </w:style>
  <w:style w:type="paragraph" w:styleId="Reviso">
    <w:name w:val="Revision"/>
    <w:hidden/>
    <w:semiHidden/>
    <w:rsid w:val="003623A2"/>
    <w:rPr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17DA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3623A2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3623A2"/>
    <w:pPr>
      <w:ind w:left="567" w:hanging="567"/>
    </w:pPr>
    <w:rPr>
      <w:b/>
      <w:sz w:val="22"/>
      <w:szCs w:val="22"/>
    </w:rPr>
  </w:style>
  <w:style w:type="paragraph" w:customStyle="1" w:styleId="Estilo2">
    <w:name w:val="Estilo2"/>
    <w:basedOn w:val="Normal12"/>
    <w:qFormat/>
    <w:rsid w:val="003623A2"/>
    <w:pPr>
      <w:numPr>
        <w:ilvl w:val="2"/>
        <w:numId w:val="3"/>
      </w:numPr>
      <w:tabs>
        <w:tab w:val="left" w:pos="993"/>
      </w:tabs>
      <w:spacing w:before="20" w:after="20"/>
      <w:jc w:val="both"/>
    </w:pPr>
    <w:rPr>
      <w:rFonts w:ascii="Arial" w:eastAsia="+mn-ea" w:hAnsi="Arial"/>
      <w:kern w:val="24"/>
      <w:sz w:val="20"/>
      <w:szCs w:val="22"/>
      <w:lang w:val="pt-BR"/>
    </w:rPr>
  </w:style>
  <w:style w:type="character" w:customStyle="1" w:styleId="Estilo1Char">
    <w:name w:val="Estilo1 Char"/>
    <w:basedOn w:val="Fontepargpadro"/>
    <w:rsid w:val="003623A2"/>
    <w:rPr>
      <w:b/>
      <w:sz w:val="22"/>
      <w:szCs w:val="22"/>
    </w:rPr>
  </w:style>
  <w:style w:type="paragraph" w:customStyle="1" w:styleId="Estilo3">
    <w:name w:val="Estilo3"/>
    <w:basedOn w:val="Normal"/>
    <w:link w:val="Estilo3Char1"/>
    <w:qFormat/>
    <w:rsid w:val="003623A2"/>
    <w:pPr>
      <w:numPr>
        <w:ilvl w:val="3"/>
        <w:numId w:val="3"/>
      </w:numPr>
      <w:tabs>
        <w:tab w:val="left" w:pos="993"/>
      </w:tabs>
      <w:ind w:left="993"/>
      <w:jc w:val="both"/>
    </w:pPr>
    <w:rPr>
      <w:rFonts w:ascii="Arial" w:eastAsia="+mn-ea" w:hAnsi="Arial"/>
      <w:sz w:val="20"/>
      <w:szCs w:val="22"/>
      <w:lang w:eastAsia="zh-CN"/>
    </w:rPr>
  </w:style>
  <w:style w:type="character" w:customStyle="1" w:styleId="Estilo3Char1">
    <w:name w:val="Estilo3 Char1"/>
    <w:basedOn w:val="Fontepargpadro"/>
    <w:link w:val="Estilo3"/>
    <w:rsid w:val="00165A3A"/>
    <w:rPr>
      <w:rFonts w:ascii="Arial" w:eastAsia="+mn-ea" w:hAnsi="Arial"/>
      <w:szCs w:val="22"/>
      <w:lang w:eastAsia="zh-CN"/>
    </w:rPr>
  </w:style>
  <w:style w:type="character" w:customStyle="1" w:styleId="Estilo2Char">
    <w:name w:val="Estilo2 Char"/>
    <w:basedOn w:val="Estilo1Char"/>
    <w:rsid w:val="003623A2"/>
    <w:rPr>
      <w:rFonts w:ascii="Arial" w:eastAsia="+mn-ea" w:hAnsi="Arial"/>
      <w:b/>
      <w:noProof w:val="0"/>
      <w:kern w:val="24"/>
      <w:sz w:val="22"/>
      <w:szCs w:val="22"/>
      <w:lang w:eastAsia="zh-CN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23A2"/>
    <w:pPr>
      <w:spacing w:after="100"/>
      <w:ind w:left="240"/>
    </w:pPr>
  </w:style>
  <w:style w:type="character" w:customStyle="1" w:styleId="Ttulo1Char">
    <w:name w:val="Título 1 Char"/>
    <w:basedOn w:val="Fontepargpadro"/>
    <w:rsid w:val="003623A2"/>
    <w:rPr>
      <w:b/>
      <w:bCs/>
      <w:sz w:val="24"/>
      <w:szCs w:val="24"/>
    </w:rPr>
  </w:style>
  <w:style w:type="character" w:customStyle="1" w:styleId="Estilo3Char">
    <w:name w:val="Estilo3 Char"/>
    <w:basedOn w:val="Ttulo1Char"/>
    <w:rsid w:val="003623A2"/>
    <w:rPr>
      <w:rFonts w:ascii="Arial" w:eastAsia="+mn-ea" w:hAnsi="Arial"/>
      <w:b/>
      <w:bCs/>
      <w:noProof w:val="0"/>
      <w:sz w:val="24"/>
      <w:szCs w:val="22"/>
      <w:lang w:eastAsia="zh-CN"/>
    </w:rPr>
  </w:style>
  <w:style w:type="character" w:styleId="Refdecomentrio">
    <w:name w:val="annotation reference"/>
    <w:basedOn w:val="Fontepargpadro"/>
    <w:semiHidden/>
    <w:unhideWhenUsed/>
    <w:rsid w:val="003623A2"/>
    <w:rPr>
      <w:sz w:val="16"/>
      <w:szCs w:val="16"/>
    </w:rPr>
  </w:style>
  <w:style w:type="paragraph" w:styleId="Textodecomentrio">
    <w:name w:val="annotation text"/>
    <w:basedOn w:val="Normal"/>
    <w:uiPriority w:val="99"/>
    <w:semiHidden/>
    <w:unhideWhenUsed/>
    <w:rsid w:val="003623A2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semiHidden/>
    <w:rsid w:val="003623A2"/>
    <w:rPr>
      <w:rFonts w:ascii="Calibri" w:eastAsia="Calibri" w:hAnsi="Calibri" w:cs="Times New Roman"/>
      <w:lang w:eastAsia="en-US"/>
    </w:rPr>
  </w:style>
  <w:style w:type="paragraph" w:styleId="Assuntodocomentrio">
    <w:name w:val="annotation subject"/>
    <w:basedOn w:val="Textodecomentrio"/>
    <w:next w:val="Textodecomentrio"/>
    <w:semiHidden/>
    <w:unhideWhenUsed/>
    <w:rsid w:val="003623A2"/>
    <w:pPr>
      <w:suppressAutoHyphens/>
      <w:spacing w:after="0"/>
    </w:pPr>
    <w:rPr>
      <w:rFonts w:ascii="Times New Roman" w:eastAsia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semiHidden/>
    <w:rsid w:val="003623A2"/>
    <w:rPr>
      <w:rFonts w:ascii="Calibri" w:eastAsia="Calibri" w:hAnsi="Calibri" w:cs="Times New Roman"/>
      <w:b/>
      <w:bCs/>
      <w:lang w:eastAsia="en-US"/>
    </w:rPr>
  </w:style>
  <w:style w:type="paragraph" w:customStyle="1" w:styleId="Texto">
    <w:name w:val="Texto"/>
    <w:basedOn w:val="Normal"/>
    <w:autoRedefine/>
    <w:rsid w:val="003623A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81" w:after="40"/>
      <w:ind w:firstLine="567"/>
      <w:jc w:val="both"/>
    </w:pPr>
    <w:rPr>
      <w:rFonts w:ascii="Arial" w:hAnsi="Arial"/>
      <w:color w:val="000080"/>
      <w:sz w:val="20"/>
      <w:szCs w:val="20"/>
    </w:rPr>
  </w:style>
  <w:style w:type="paragraph" w:customStyle="1" w:styleId="Estilo6">
    <w:name w:val="Estilo6"/>
    <w:basedOn w:val="Normal12"/>
    <w:qFormat/>
    <w:rsid w:val="003623A2"/>
    <w:pPr>
      <w:tabs>
        <w:tab w:val="clear" w:pos="360"/>
        <w:tab w:val="left" w:pos="284"/>
      </w:tabs>
      <w:spacing w:before="20" w:after="20"/>
      <w:ind w:left="792" w:hanging="432"/>
      <w:jc w:val="both"/>
    </w:pPr>
    <w:rPr>
      <w:rFonts w:ascii="Arial" w:hAnsi="Arial" w:cs="Arial"/>
      <w:sz w:val="20"/>
      <w:szCs w:val="20"/>
      <w:lang w:val="pt-BR"/>
    </w:rPr>
  </w:style>
  <w:style w:type="character" w:customStyle="1" w:styleId="Estilo6Char">
    <w:name w:val="Estilo6 Char"/>
    <w:basedOn w:val="Fontepargpadro"/>
    <w:rsid w:val="003623A2"/>
    <w:rPr>
      <w:rFonts w:ascii="Arial" w:hAnsi="Arial" w:cs="Arial"/>
      <w:noProof w:val="0"/>
      <w:lang w:eastAsia="zh-CN"/>
    </w:rPr>
  </w:style>
  <w:style w:type="paragraph" w:customStyle="1" w:styleId="anp1">
    <w:name w:val="anp1"/>
    <w:basedOn w:val="PargrafodaLista"/>
    <w:link w:val="anp1Char"/>
    <w:qFormat/>
    <w:rsid w:val="003854D0"/>
    <w:pPr>
      <w:keepNext/>
      <w:numPr>
        <w:numId w:val="3"/>
      </w:numPr>
      <w:tabs>
        <w:tab w:val="left" w:pos="567"/>
      </w:tabs>
      <w:spacing w:before="240" w:after="240"/>
      <w:contextualSpacing w:val="0"/>
      <w:jc w:val="both"/>
      <w:outlineLvl w:val="0"/>
    </w:pPr>
    <w:rPr>
      <w:b/>
      <w:color w:val="000000"/>
    </w:rPr>
  </w:style>
  <w:style w:type="character" w:customStyle="1" w:styleId="anp1Char">
    <w:name w:val="anp1 Char"/>
    <w:basedOn w:val="PargrafodaListaChar"/>
    <w:link w:val="anp1"/>
    <w:rsid w:val="003854D0"/>
    <w:rPr>
      <w:b/>
      <w:color w:val="000000"/>
    </w:rPr>
  </w:style>
  <w:style w:type="paragraph" w:customStyle="1" w:styleId="anp2">
    <w:name w:val="anp2"/>
    <w:basedOn w:val="Ttulo2"/>
    <w:link w:val="anp2Char"/>
    <w:qFormat/>
    <w:rsid w:val="003854D0"/>
    <w:pPr>
      <w:tabs>
        <w:tab w:val="clear" w:pos="284"/>
        <w:tab w:val="left" w:pos="851"/>
      </w:tabs>
      <w:spacing w:before="240" w:after="240"/>
      <w:ind w:left="5529"/>
    </w:pPr>
    <w:rPr>
      <w:rFonts w:ascii="Times New Roman" w:hAnsi="Times New Roman"/>
      <w:color w:val="000000"/>
      <w:sz w:val="24"/>
    </w:rPr>
  </w:style>
  <w:style w:type="character" w:customStyle="1" w:styleId="anp2Char">
    <w:name w:val="anp2 Char"/>
    <w:basedOn w:val="Normal12Char1"/>
    <w:link w:val="anp2"/>
    <w:rsid w:val="003854D0"/>
    <w:rPr>
      <w:rFonts w:cs="Arial"/>
      <w:b/>
      <w:bCs/>
      <w:color w:val="000000"/>
    </w:rPr>
  </w:style>
  <w:style w:type="paragraph" w:customStyle="1" w:styleId="anp3">
    <w:name w:val="anp3"/>
    <w:basedOn w:val="Estilo2"/>
    <w:link w:val="anp3Char"/>
    <w:qFormat/>
    <w:rsid w:val="00F112CD"/>
    <w:pPr>
      <w:tabs>
        <w:tab w:val="clear" w:pos="993"/>
        <w:tab w:val="left" w:pos="1276"/>
      </w:tabs>
      <w:spacing w:before="240" w:after="0"/>
    </w:pPr>
    <w:rPr>
      <w:rFonts w:ascii="Times New Roman" w:hAnsi="Times New Roman"/>
      <w:color w:val="000000"/>
      <w:sz w:val="24"/>
    </w:rPr>
  </w:style>
  <w:style w:type="character" w:customStyle="1" w:styleId="anp3Char">
    <w:name w:val="anp3 Char"/>
    <w:basedOn w:val="Normal12Char1"/>
    <w:link w:val="anp3"/>
    <w:rsid w:val="00F112CD"/>
    <w:rPr>
      <w:rFonts w:eastAsia="+mn-ea"/>
      <w:color w:val="000000"/>
      <w:kern w:val="24"/>
      <w:szCs w:val="2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4C8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4C86"/>
    <w:rPr>
      <w:rFonts w:ascii="Tahoma" w:hAnsi="Tahoma" w:cs="Tahoma"/>
      <w:sz w:val="16"/>
      <w:szCs w:val="16"/>
    </w:rPr>
  </w:style>
  <w:style w:type="paragraph" w:customStyle="1" w:styleId="anp4">
    <w:name w:val="anp4"/>
    <w:basedOn w:val="Estilo3"/>
    <w:link w:val="anp4Char"/>
    <w:qFormat/>
    <w:rsid w:val="003854D0"/>
    <w:pPr>
      <w:tabs>
        <w:tab w:val="clear" w:pos="993"/>
        <w:tab w:val="left" w:pos="1701"/>
      </w:tabs>
      <w:ind w:left="1276"/>
      <w:contextualSpacing/>
    </w:pPr>
    <w:rPr>
      <w:rFonts w:ascii="Times New Roman" w:hAnsi="Times New Roman"/>
      <w:color w:val="000000"/>
      <w:sz w:val="24"/>
    </w:rPr>
  </w:style>
  <w:style w:type="character" w:customStyle="1" w:styleId="anp4Char">
    <w:name w:val="anp4 Char"/>
    <w:basedOn w:val="Estilo3Char1"/>
    <w:link w:val="anp4"/>
    <w:rsid w:val="00165A3A"/>
    <w:rPr>
      <w:color w:val="000000"/>
      <w:sz w:val="24"/>
    </w:rPr>
  </w:style>
  <w:style w:type="paragraph" w:customStyle="1" w:styleId="anp5">
    <w:name w:val="anp5"/>
    <w:basedOn w:val="Normal12"/>
    <w:link w:val="anp5Char"/>
    <w:qFormat/>
    <w:rsid w:val="00D7571A"/>
    <w:pPr>
      <w:tabs>
        <w:tab w:val="clear" w:pos="360"/>
        <w:tab w:val="left" w:pos="993"/>
      </w:tabs>
      <w:spacing w:before="20" w:after="20"/>
      <w:ind w:left="0" w:firstLine="567"/>
      <w:contextualSpacing/>
      <w:jc w:val="both"/>
    </w:pPr>
    <w:rPr>
      <w:color w:val="000000"/>
      <w:lang w:val="pt-BR"/>
    </w:rPr>
  </w:style>
  <w:style w:type="character" w:customStyle="1" w:styleId="anp5Char">
    <w:name w:val="anp5 Char"/>
    <w:basedOn w:val="Normal12Char1"/>
    <w:link w:val="anp5"/>
    <w:rsid w:val="00D7571A"/>
    <w:rPr>
      <w:color w:val="000000"/>
      <w:sz w:val="24"/>
      <w:szCs w:val="24"/>
      <w:lang w:val="en-US" w:eastAsia="zh-CN"/>
    </w:rPr>
  </w:style>
  <w:style w:type="paragraph" w:customStyle="1" w:styleId="anp6">
    <w:name w:val="anp6"/>
    <w:basedOn w:val="anp5"/>
    <w:link w:val="anp6Char"/>
    <w:rsid w:val="00FE10CD"/>
    <w:pPr>
      <w:numPr>
        <w:numId w:val="4"/>
      </w:numPr>
      <w:tabs>
        <w:tab w:val="clear" w:pos="993"/>
        <w:tab w:val="left" w:pos="851"/>
      </w:tabs>
      <w:ind w:left="0" w:firstLine="567"/>
    </w:pPr>
  </w:style>
  <w:style w:type="character" w:customStyle="1" w:styleId="anp6Char">
    <w:name w:val="anp6 Char"/>
    <w:basedOn w:val="anp5Char"/>
    <w:link w:val="anp6"/>
    <w:rsid w:val="00FE10CD"/>
  </w:style>
  <w:style w:type="table" w:styleId="Tabelacomgrade">
    <w:name w:val="Table Grid"/>
    <w:basedOn w:val="Tabelanormal"/>
    <w:uiPriority w:val="59"/>
    <w:rsid w:val="00935C92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">
    <w:name w:val="Item"/>
    <w:basedOn w:val="Normal"/>
    <w:rsid w:val="00160C26"/>
    <w:pPr>
      <w:suppressAutoHyphens w:val="0"/>
      <w:spacing w:before="120" w:after="120"/>
    </w:pPr>
    <w:rPr>
      <w:b/>
      <w:szCs w:val="20"/>
    </w:rPr>
  </w:style>
  <w:style w:type="character" w:styleId="TextodoEspaoReservado">
    <w:name w:val="Placeholder Text"/>
    <w:basedOn w:val="Fontepargpadro"/>
    <w:uiPriority w:val="99"/>
    <w:semiHidden/>
    <w:rsid w:val="006A1CE7"/>
    <w:rPr>
      <w:color w:val="808080"/>
    </w:rPr>
  </w:style>
  <w:style w:type="table" w:customStyle="1" w:styleId="ListaClara1">
    <w:name w:val="Lista Clara1"/>
    <w:basedOn w:val="Tabelanormal"/>
    <w:uiPriority w:val="61"/>
    <w:rsid w:val="003433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34333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exto0">
    <w:name w:val="texto"/>
    <w:basedOn w:val="Normal"/>
    <w:rsid w:val="001C7A48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623A2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3623A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Ttulo1"/>
    <w:next w:val="T11"/>
    <w:qFormat/>
    <w:rsid w:val="003623A2"/>
    <w:pPr>
      <w:numPr>
        <w:ilvl w:val="1"/>
        <w:numId w:val="3"/>
      </w:numPr>
      <w:tabs>
        <w:tab w:val="left" w:pos="284"/>
      </w:tabs>
      <w:ind w:left="1844"/>
      <w:jc w:val="both"/>
      <w:outlineLvl w:val="1"/>
    </w:pPr>
    <w:rPr>
      <w:rFonts w:ascii="Arial" w:hAnsi="Arial" w:cs="Arial"/>
      <w:sz w:val="20"/>
      <w:szCs w:val="20"/>
    </w:rPr>
  </w:style>
  <w:style w:type="paragraph" w:styleId="Ttulo3">
    <w:name w:val="heading 3"/>
    <w:basedOn w:val="Normal"/>
    <w:next w:val="Normal"/>
    <w:qFormat/>
    <w:rsid w:val="003623A2"/>
    <w:pPr>
      <w:keepNext/>
      <w:tabs>
        <w:tab w:val="num" w:pos="0"/>
      </w:tabs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qFormat/>
    <w:rsid w:val="003623A2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623A2"/>
    <w:pPr>
      <w:keepNext/>
      <w:suppressAutoHyphens w:val="0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3623A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623A2"/>
    <w:pPr>
      <w:keepNext/>
      <w:ind w:left="240"/>
      <w:jc w:val="both"/>
      <w:outlineLvl w:val="6"/>
    </w:pPr>
    <w:rPr>
      <w:b/>
    </w:rPr>
  </w:style>
  <w:style w:type="paragraph" w:styleId="Ttulo9">
    <w:name w:val="heading 9"/>
    <w:basedOn w:val="Normal"/>
    <w:next w:val="Normal"/>
    <w:qFormat/>
    <w:rsid w:val="003623A2"/>
    <w:pPr>
      <w:keepNext/>
      <w:suppressAutoHyphens w:val="0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11">
    <w:name w:val="T1.1"/>
    <w:basedOn w:val="T1"/>
    <w:rsid w:val="003623A2"/>
    <w:pPr>
      <w:numPr>
        <w:ilvl w:val="2"/>
      </w:numPr>
    </w:pPr>
  </w:style>
  <w:style w:type="paragraph" w:customStyle="1" w:styleId="T1">
    <w:name w:val="T1"/>
    <w:basedOn w:val="TTULO"/>
    <w:rsid w:val="003623A2"/>
    <w:pPr>
      <w:numPr>
        <w:numId w:val="0"/>
      </w:numPr>
      <w:jc w:val="both"/>
    </w:pPr>
  </w:style>
  <w:style w:type="paragraph" w:customStyle="1" w:styleId="TTULO">
    <w:name w:val="TÍTULO"/>
    <w:basedOn w:val="Ttulo0"/>
    <w:next w:val="ABNT"/>
    <w:rsid w:val="003623A2"/>
    <w:pPr>
      <w:keepNext w:val="0"/>
      <w:numPr>
        <w:numId w:val="1"/>
      </w:numPr>
      <w:suppressAutoHyphens w:val="0"/>
      <w:spacing w:before="180" w:after="0"/>
      <w:outlineLvl w:val="0"/>
    </w:pPr>
    <w:rPr>
      <w:rFonts w:eastAsia="Times New Roman" w:cs="Times New Roman"/>
      <w:b/>
      <w:kern w:val="28"/>
      <w:sz w:val="18"/>
      <w:szCs w:val="20"/>
      <w:lang w:eastAsia="en-US"/>
    </w:rPr>
  </w:style>
  <w:style w:type="paragraph" w:styleId="Ttulo0">
    <w:name w:val="Title"/>
    <w:basedOn w:val="Normal"/>
    <w:next w:val="Corpodetexto"/>
    <w:qFormat/>
    <w:rsid w:val="003623A2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odetexto">
    <w:name w:val="Body Text"/>
    <w:basedOn w:val="Normal"/>
    <w:semiHidden/>
    <w:rsid w:val="003623A2"/>
    <w:pPr>
      <w:jc w:val="both"/>
    </w:pPr>
  </w:style>
  <w:style w:type="paragraph" w:customStyle="1" w:styleId="ABNT">
    <w:name w:val="ABNT"/>
    <w:rsid w:val="003623A2"/>
    <w:pPr>
      <w:suppressAutoHyphens/>
      <w:spacing w:before="72" w:after="72" w:line="22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WW8Num3z0">
    <w:name w:val="WW8Num3z0"/>
    <w:rsid w:val="003623A2"/>
    <w:rPr>
      <w:b/>
      <w:bCs/>
      <w:i w:val="0"/>
      <w:iCs w:val="0"/>
    </w:rPr>
  </w:style>
  <w:style w:type="character" w:customStyle="1" w:styleId="WW8Num4z0">
    <w:name w:val="WW8Num4z0"/>
    <w:rsid w:val="003623A2"/>
    <w:rPr>
      <w:color w:val="auto"/>
    </w:rPr>
  </w:style>
  <w:style w:type="character" w:customStyle="1" w:styleId="WW8Num12z0">
    <w:name w:val="WW8Num12z0"/>
    <w:rsid w:val="003623A2"/>
    <w:rPr>
      <w:rFonts w:ascii="Symbol" w:hAnsi="Symbol"/>
    </w:rPr>
  </w:style>
  <w:style w:type="character" w:customStyle="1" w:styleId="WW8Num12z1">
    <w:name w:val="WW8Num12z1"/>
    <w:rsid w:val="003623A2"/>
    <w:rPr>
      <w:rFonts w:ascii="Courier New" w:hAnsi="Courier New"/>
    </w:rPr>
  </w:style>
  <w:style w:type="character" w:customStyle="1" w:styleId="WW8Num12z2">
    <w:name w:val="WW8Num12z2"/>
    <w:rsid w:val="003623A2"/>
    <w:rPr>
      <w:rFonts w:ascii="Wingdings" w:hAnsi="Wingdings"/>
    </w:rPr>
  </w:style>
  <w:style w:type="character" w:customStyle="1" w:styleId="WW8Num15z0">
    <w:name w:val="WW8Num15z0"/>
    <w:rsid w:val="003623A2"/>
    <w:rPr>
      <w:b w:val="0"/>
      <w:bCs w:val="0"/>
    </w:rPr>
  </w:style>
  <w:style w:type="character" w:customStyle="1" w:styleId="WW8Num17z1">
    <w:name w:val="WW8Num17z1"/>
    <w:rsid w:val="003623A2"/>
    <w:rPr>
      <w:i w:val="0"/>
      <w:iCs w:val="0"/>
    </w:rPr>
  </w:style>
  <w:style w:type="character" w:customStyle="1" w:styleId="WW8Num18z0">
    <w:name w:val="WW8Num18z0"/>
    <w:rsid w:val="003623A2"/>
    <w:rPr>
      <w:b/>
      <w:bCs/>
    </w:rPr>
  </w:style>
  <w:style w:type="character" w:customStyle="1" w:styleId="WW-Fontepargpadro">
    <w:name w:val="WW-Fonte parág. padrão"/>
    <w:rsid w:val="003623A2"/>
  </w:style>
  <w:style w:type="character" w:styleId="Hyperlink">
    <w:name w:val="Hyperlink"/>
    <w:basedOn w:val="WW-Fontepargpadro"/>
    <w:uiPriority w:val="99"/>
    <w:rsid w:val="003623A2"/>
    <w:rPr>
      <w:color w:val="0000FF"/>
      <w:u w:val="single"/>
    </w:rPr>
  </w:style>
  <w:style w:type="character" w:styleId="HiperlinkVisitado">
    <w:name w:val="FollowedHyperlink"/>
    <w:basedOn w:val="WW-Fontepargpadro"/>
    <w:semiHidden/>
    <w:rsid w:val="003623A2"/>
    <w:rPr>
      <w:color w:val="800080"/>
      <w:u w:val="single"/>
    </w:rPr>
  </w:style>
  <w:style w:type="paragraph" w:styleId="Lista">
    <w:name w:val="List"/>
    <w:basedOn w:val="Corpodetexto"/>
    <w:semiHidden/>
    <w:rsid w:val="003623A2"/>
  </w:style>
  <w:style w:type="paragraph" w:styleId="Legenda">
    <w:name w:val="caption"/>
    <w:basedOn w:val="Normal"/>
    <w:qFormat/>
    <w:rsid w:val="003623A2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3623A2"/>
    <w:pPr>
      <w:suppressLineNumbers/>
    </w:pPr>
  </w:style>
  <w:style w:type="paragraph" w:styleId="Cabealho">
    <w:name w:val="header"/>
    <w:aliases w:val=" Char Cha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3623A2"/>
    <w:pPr>
      <w:ind w:firstLine="1416"/>
      <w:jc w:val="both"/>
    </w:pPr>
  </w:style>
  <w:style w:type="paragraph" w:customStyle="1" w:styleId="WW-Recuodecorpodetexto2">
    <w:name w:val="WW-Recuo de corpo de texto 2"/>
    <w:basedOn w:val="Normal"/>
    <w:rsid w:val="003623A2"/>
    <w:pPr>
      <w:ind w:firstLine="1418"/>
    </w:pPr>
  </w:style>
  <w:style w:type="paragraph" w:customStyle="1" w:styleId="WW-Recuodecorpodetexto3">
    <w:name w:val="WW-Recuo de corpo de texto 3"/>
    <w:basedOn w:val="Normal"/>
    <w:rsid w:val="003623A2"/>
    <w:pPr>
      <w:ind w:firstLine="1418"/>
      <w:jc w:val="both"/>
    </w:pPr>
  </w:style>
  <w:style w:type="paragraph" w:customStyle="1" w:styleId="WW-Corpodetexto2">
    <w:name w:val="WW-Corpo de texto 2"/>
    <w:basedOn w:val="Normal"/>
    <w:rsid w:val="003623A2"/>
    <w:pPr>
      <w:jc w:val="center"/>
    </w:pPr>
  </w:style>
  <w:style w:type="paragraph" w:customStyle="1" w:styleId="WW-Corpodetexto3">
    <w:name w:val="WW-Corpo de texto 3"/>
    <w:basedOn w:val="Normal"/>
    <w:rsid w:val="003623A2"/>
    <w:pPr>
      <w:jc w:val="both"/>
    </w:pPr>
    <w:rPr>
      <w:strike/>
      <w:color w:val="0000FF"/>
    </w:rPr>
  </w:style>
  <w:style w:type="paragraph" w:customStyle="1" w:styleId="PARAGRAPH">
    <w:name w:val="PARAGRAPH"/>
    <w:rsid w:val="003623A2"/>
    <w:pPr>
      <w:suppressAutoHyphens/>
      <w:spacing w:before="100" w:after="200"/>
      <w:jc w:val="both"/>
    </w:pPr>
    <w:rPr>
      <w:rFonts w:ascii="Arial" w:hAnsi="Arial" w:cs="Arial"/>
      <w:spacing w:val="8"/>
      <w:lang w:val="en-GB"/>
    </w:rPr>
  </w:style>
  <w:style w:type="paragraph" w:customStyle="1" w:styleId="ItemANEXO">
    <w:name w:val="ItemANEXO"/>
    <w:basedOn w:val="ABNT"/>
    <w:rsid w:val="003623A2"/>
    <w:pPr>
      <w:tabs>
        <w:tab w:val="num" w:pos="0"/>
      </w:tabs>
      <w:spacing w:before="0" w:after="0"/>
    </w:pPr>
    <w:rPr>
      <w:lang w:val="en-US"/>
    </w:rPr>
  </w:style>
  <w:style w:type="paragraph" w:customStyle="1" w:styleId="Contedodatabela">
    <w:name w:val="Conteúdo da tabela"/>
    <w:basedOn w:val="Corpodetexto"/>
    <w:rsid w:val="003623A2"/>
    <w:pPr>
      <w:suppressLineNumbers/>
    </w:pPr>
  </w:style>
  <w:style w:type="paragraph" w:customStyle="1" w:styleId="Ttulodatabela">
    <w:name w:val="Título da tabela"/>
    <w:basedOn w:val="Contedodatabela"/>
    <w:rsid w:val="003623A2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semiHidden/>
    <w:rsid w:val="003623A2"/>
    <w:pPr>
      <w:jc w:val="both"/>
    </w:pPr>
    <w:rPr>
      <w:i/>
      <w:iCs/>
      <w:color w:val="0000FF"/>
    </w:rPr>
  </w:style>
  <w:style w:type="paragraph" w:styleId="Corpodetexto3">
    <w:name w:val="Body Text 3"/>
    <w:basedOn w:val="Normal"/>
    <w:semiHidden/>
    <w:rsid w:val="003623A2"/>
    <w:pPr>
      <w:jc w:val="both"/>
    </w:pPr>
    <w:rPr>
      <w:color w:val="FF0000"/>
    </w:rPr>
  </w:style>
  <w:style w:type="paragraph" w:styleId="Recuodecorpodetexto2">
    <w:name w:val="Body Text Indent 2"/>
    <w:basedOn w:val="Normal"/>
    <w:semiHidden/>
    <w:rsid w:val="003623A2"/>
    <w:pPr>
      <w:ind w:left="708"/>
    </w:pPr>
    <w:rPr>
      <w:rFonts w:ascii="Arial" w:hAnsi="Arial" w:cs="Arial"/>
      <w:color w:val="000000"/>
      <w:sz w:val="18"/>
      <w:szCs w:val="18"/>
    </w:rPr>
  </w:style>
  <w:style w:type="paragraph" w:styleId="Recuodecorpodetexto3">
    <w:name w:val="Body Text Indent 3"/>
    <w:basedOn w:val="Normal"/>
    <w:semiHidden/>
    <w:rsid w:val="003623A2"/>
    <w:pPr>
      <w:ind w:left="708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1111">
    <w:name w:val="T1.1.1.1"/>
    <w:basedOn w:val="T111"/>
    <w:rsid w:val="003623A2"/>
    <w:pPr>
      <w:numPr>
        <w:ilvl w:val="4"/>
      </w:numPr>
    </w:pPr>
  </w:style>
  <w:style w:type="paragraph" w:customStyle="1" w:styleId="T111">
    <w:name w:val="T1.1.1"/>
    <w:basedOn w:val="T11"/>
    <w:rsid w:val="003623A2"/>
    <w:pPr>
      <w:numPr>
        <w:ilvl w:val="3"/>
      </w:numPr>
    </w:pPr>
  </w:style>
  <w:style w:type="paragraph" w:customStyle="1" w:styleId="T11111">
    <w:name w:val="T1.1.1.1.1"/>
    <w:basedOn w:val="T1111"/>
    <w:rsid w:val="003623A2"/>
    <w:pPr>
      <w:numPr>
        <w:ilvl w:val="5"/>
      </w:numPr>
    </w:pPr>
  </w:style>
  <w:style w:type="paragraph" w:customStyle="1" w:styleId="Textodebalo1">
    <w:name w:val="Texto de balão1"/>
    <w:basedOn w:val="Normal"/>
    <w:semiHidden/>
    <w:rsid w:val="003623A2"/>
    <w:rPr>
      <w:rFonts w:ascii="Tahoma" w:hAnsi="Tahoma"/>
      <w:sz w:val="16"/>
      <w:szCs w:val="16"/>
    </w:rPr>
  </w:style>
  <w:style w:type="character" w:styleId="Forte">
    <w:name w:val="Strong"/>
    <w:basedOn w:val="Fontepargpadro"/>
    <w:qFormat/>
    <w:rsid w:val="003623A2"/>
    <w:rPr>
      <w:b/>
      <w:bCs/>
    </w:rPr>
  </w:style>
  <w:style w:type="character" w:styleId="Nmerodepgina">
    <w:name w:val="page number"/>
    <w:basedOn w:val="Fontepargpadro"/>
    <w:semiHidden/>
    <w:rsid w:val="003623A2"/>
  </w:style>
  <w:style w:type="paragraph" w:customStyle="1" w:styleId="Inmetro1">
    <w:name w:val="Inmetro1"/>
    <w:basedOn w:val="Normal"/>
    <w:autoRedefine/>
    <w:rsid w:val="003623A2"/>
    <w:pPr>
      <w:numPr>
        <w:numId w:val="2"/>
      </w:numPr>
      <w:jc w:val="both"/>
    </w:pPr>
  </w:style>
  <w:style w:type="paragraph" w:customStyle="1" w:styleId="Inmetro2">
    <w:name w:val="Inmetro2"/>
    <w:basedOn w:val="Normal"/>
    <w:rsid w:val="003623A2"/>
    <w:pPr>
      <w:numPr>
        <w:ilvl w:val="1"/>
        <w:numId w:val="2"/>
      </w:numPr>
      <w:jc w:val="both"/>
    </w:pPr>
  </w:style>
  <w:style w:type="paragraph" w:customStyle="1" w:styleId="Inmetro3">
    <w:name w:val="Inmetro3"/>
    <w:basedOn w:val="Inmetro2"/>
    <w:rsid w:val="003623A2"/>
    <w:pPr>
      <w:numPr>
        <w:ilvl w:val="2"/>
      </w:numPr>
      <w:tabs>
        <w:tab w:val="num" w:pos="1080"/>
      </w:tabs>
      <w:ind w:left="1080" w:hanging="720"/>
    </w:pPr>
  </w:style>
  <w:style w:type="paragraph" w:customStyle="1" w:styleId="Inmetro4">
    <w:name w:val="Inmetro4"/>
    <w:basedOn w:val="Inmetro3"/>
    <w:rsid w:val="003623A2"/>
    <w:pPr>
      <w:numPr>
        <w:ilvl w:val="3"/>
      </w:numPr>
      <w:tabs>
        <w:tab w:val="num" w:pos="1260"/>
      </w:tabs>
      <w:ind w:left="1260" w:hanging="720"/>
    </w:pPr>
  </w:style>
  <w:style w:type="paragraph" w:customStyle="1" w:styleId="Inmetro5">
    <w:name w:val="Inmetro5"/>
    <w:basedOn w:val="Inmetro4"/>
    <w:rsid w:val="003623A2"/>
    <w:pPr>
      <w:numPr>
        <w:ilvl w:val="4"/>
      </w:numPr>
      <w:tabs>
        <w:tab w:val="num" w:pos="1800"/>
      </w:tabs>
      <w:ind w:left="1800" w:hanging="1080"/>
    </w:pPr>
  </w:style>
  <w:style w:type="paragraph" w:styleId="Textodebalo">
    <w:name w:val="Balloon Text"/>
    <w:basedOn w:val="Normal"/>
    <w:semiHidden/>
    <w:rsid w:val="003623A2"/>
    <w:rPr>
      <w:rFonts w:ascii="Tahoma" w:hAnsi="Tahoma" w:cs="Verdana"/>
      <w:sz w:val="16"/>
      <w:szCs w:val="16"/>
    </w:rPr>
  </w:style>
  <w:style w:type="character" w:styleId="Refdenotaderodap">
    <w:name w:val="footnote reference"/>
    <w:basedOn w:val="Fontepargpadro"/>
    <w:semiHidden/>
    <w:rsid w:val="003623A2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qFormat/>
    <w:rsid w:val="003623A2"/>
    <w:pPr>
      <w:tabs>
        <w:tab w:val="left" w:pos="567"/>
      </w:tabs>
      <w:suppressAutoHyphens w:val="0"/>
    </w:pPr>
    <w:rPr>
      <w:color w:val="0D0D0D"/>
      <w:lang w:val="en-US" w:eastAsia="zh-CN"/>
    </w:rPr>
  </w:style>
  <w:style w:type="paragraph" w:customStyle="1" w:styleId="Alex1">
    <w:name w:val="Alex1"/>
    <w:basedOn w:val="Normal"/>
    <w:rsid w:val="003623A2"/>
    <w:pPr>
      <w:tabs>
        <w:tab w:val="num" w:pos="454"/>
        <w:tab w:val="left" w:pos="1134"/>
      </w:tabs>
      <w:suppressAutoHyphens w:val="0"/>
      <w:ind w:left="454" w:hanging="454"/>
    </w:pPr>
    <w:rPr>
      <w:b/>
      <w:snapToGrid w:val="0"/>
      <w:lang w:val="en-US" w:eastAsia="zh-CN"/>
    </w:rPr>
  </w:style>
  <w:style w:type="paragraph" w:customStyle="1" w:styleId="Normal12">
    <w:name w:val="Normal12"/>
    <w:basedOn w:val="Normal"/>
    <w:link w:val="Normal12Char1"/>
    <w:rsid w:val="003623A2"/>
    <w:pPr>
      <w:tabs>
        <w:tab w:val="num" w:pos="360"/>
      </w:tabs>
      <w:suppressAutoHyphens w:val="0"/>
      <w:ind w:left="284" w:hanging="284"/>
    </w:pPr>
    <w:rPr>
      <w:lang w:val="en-US" w:eastAsia="zh-CN"/>
    </w:rPr>
  </w:style>
  <w:style w:type="character" w:customStyle="1" w:styleId="Normal12Char1">
    <w:name w:val="Normal12 Char1"/>
    <w:basedOn w:val="Fontepargpadro"/>
    <w:link w:val="Normal12"/>
    <w:rsid w:val="00683115"/>
    <w:rPr>
      <w:sz w:val="24"/>
      <w:szCs w:val="24"/>
      <w:lang w:val="en-US" w:eastAsia="zh-CN"/>
    </w:rPr>
  </w:style>
  <w:style w:type="paragraph" w:customStyle="1" w:styleId="normal120">
    <w:name w:val="normal12"/>
    <w:basedOn w:val="Normal"/>
    <w:rsid w:val="003623A2"/>
    <w:pPr>
      <w:suppressAutoHyphens w:val="0"/>
      <w:spacing w:before="100" w:after="100"/>
    </w:pPr>
    <w:rPr>
      <w:lang w:eastAsia="zh-CN"/>
    </w:rPr>
  </w:style>
  <w:style w:type="character" w:customStyle="1" w:styleId="cataloguedetail-doctitle1">
    <w:name w:val="cataloguedetail-doctitle1"/>
    <w:basedOn w:val="Fontepargpadro"/>
    <w:rsid w:val="003623A2"/>
    <w:rPr>
      <w:rFonts w:ascii="Verdana" w:hAnsi="Verdana" w:hint="default"/>
      <w:b/>
      <w:bCs/>
      <w:color w:val="002597"/>
      <w:sz w:val="18"/>
      <w:szCs w:val="18"/>
    </w:rPr>
  </w:style>
  <w:style w:type="character" w:customStyle="1" w:styleId="CharCharChar">
    <w:name w:val="Char Char Char"/>
    <w:basedOn w:val="Fontepargpadro"/>
    <w:rsid w:val="003623A2"/>
    <w:rPr>
      <w:noProof w:val="0"/>
      <w:sz w:val="24"/>
      <w:szCs w:val="24"/>
      <w:lang w:val="pt-BR" w:bidi="ar-SA"/>
    </w:rPr>
  </w:style>
  <w:style w:type="character" w:customStyle="1" w:styleId="Normal12Char">
    <w:name w:val="Normal12 Char"/>
    <w:basedOn w:val="Fontepargpadro"/>
    <w:rsid w:val="003623A2"/>
    <w:rPr>
      <w:noProof w:val="0"/>
      <w:sz w:val="24"/>
      <w:szCs w:val="24"/>
      <w:lang w:val="en-US" w:eastAsia="zh-CN" w:bidi="ar-SA"/>
    </w:rPr>
  </w:style>
  <w:style w:type="character" w:customStyle="1" w:styleId="txtcinza31">
    <w:name w:val="txtcinza31"/>
    <w:basedOn w:val="Fontepargpadro"/>
    <w:rsid w:val="003623A2"/>
    <w:rPr>
      <w:rFonts w:ascii="Verdana" w:hAnsi="Verdana" w:hint="default"/>
      <w:strike w:val="0"/>
      <w:dstrike w:val="0"/>
      <w:color w:val="666666"/>
      <w:sz w:val="14"/>
      <w:szCs w:val="14"/>
      <w:u w:val="none"/>
      <w:effect w:val="none"/>
    </w:rPr>
  </w:style>
  <w:style w:type="paragraph" w:styleId="PargrafodaLista">
    <w:name w:val="List Paragraph"/>
    <w:basedOn w:val="Normal"/>
    <w:link w:val="PargrafodaListaChar"/>
    <w:uiPriority w:val="34"/>
    <w:qFormat/>
    <w:rsid w:val="003623A2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rsid w:val="00683115"/>
    <w:rPr>
      <w:sz w:val="24"/>
      <w:szCs w:val="24"/>
    </w:rPr>
  </w:style>
  <w:style w:type="paragraph" w:styleId="Reviso">
    <w:name w:val="Revision"/>
    <w:hidden/>
    <w:semiHidden/>
    <w:rsid w:val="003623A2"/>
    <w:rPr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17DA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3623A2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3623A2"/>
    <w:pPr>
      <w:ind w:left="567" w:hanging="567"/>
    </w:pPr>
    <w:rPr>
      <w:b/>
      <w:sz w:val="22"/>
      <w:szCs w:val="22"/>
    </w:rPr>
  </w:style>
  <w:style w:type="paragraph" w:customStyle="1" w:styleId="Estilo2">
    <w:name w:val="Estilo2"/>
    <w:basedOn w:val="Normal12"/>
    <w:qFormat/>
    <w:rsid w:val="003623A2"/>
    <w:pPr>
      <w:numPr>
        <w:ilvl w:val="2"/>
        <w:numId w:val="3"/>
      </w:numPr>
      <w:tabs>
        <w:tab w:val="left" w:pos="993"/>
      </w:tabs>
      <w:spacing w:before="20" w:after="20"/>
      <w:jc w:val="both"/>
    </w:pPr>
    <w:rPr>
      <w:rFonts w:ascii="Arial" w:eastAsia="+mn-ea" w:hAnsi="Arial"/>
      <w:kern w:val="24"/>
      <w:sz w:val="20"/>
      <w:szCs w:val="22"/>
      <w:lang w:val="pt-BR"/>
    </w:rPr>
  </w:style>
  <w:style w:type="character" w:customStyle="1" w:styleId="Estilo1Char">
    <w:name w:val="Estilo1 Char"/>
    <w:basedOn w:val="Fontepargpadro"/>
    <w:rsid w:val="003623A2"/>
    <w:rPr>
      <w:b/>
      <w:sz w:val="22"/>
      <w:szCs w:val="22"/>
    </w:rPr>
  </w:style>
  <w:style w:type="paragraph" w:customStyle="1" w:styleId="Estilo3">
    <w:name w:val="Estilo3"/>
    <w:basedOn w:val="Normal"/>
    <w:link w:val="Estilo3Char1"/>
    <w:qFormat/>
    <w:rsid w:val="003623A2"/>
    <w:pPr>
      <w:numPr>
        <w:ilvl w:val="3"/>
        <w:numId w:val="3"/>
      </w:numPr>
      <w:tabs>
        <w:tab w:val="left" w:pos="993"/>
      </w:tabs>
      <w:ind w:left="993"/>
      <w:jc w:val="both"/>
    </w:pPr>
    <w:rPr>
      <w:rFonts w:ascii="Arial" w:eastAsia="+mn-ea" w:hAnsi="Arial"/>
      <w:sz w:val="20"/>
      <w:szCs w:val="22"/>
      <w:lang w:eastAsia="zh-CN"/>
    </w:rPr>
  </w:style>
  <w:style w:type="character" w:customStyle="1" w:styleId="Estilo3Char1">
    <w:name w:val="Estilo3 Char1"/>
    <w:basedOn w:val="Fontepargpadro"/>
    <w:link w:val="Estilo3"/>
    <w:rsid w:val="00165A3A"/>
    <w:rPr>
      <w:rFonts w:ascii="Arial" w:eastAsia="+mn-ea" w:hAnsi="Arial"/>
      <w:szCs w:val="22"/>
      <w:lang w:eastAsia="zh-CN"/>
    </w:rPr>
  </w:style>
  <w:style w:type="character" w:customStyle="1" w:styleId="Estilo2Char">
    <w:name w:val="Estilo2 Char"/>
    <w:basedOn w:val="Estilo1Char"/>
    <w:rsid w:val="003623A2"/>
    <w:rPr>
      <w:rFonts w:ascii="Arial" w:eastAsia="+mn-ea" w:hAnsi="Arial"/>
      <w:b/>
      <w:noProof w:val="0"/>
      <w:kern w:val="24"/>
      <w:sz w:val="22"/>
      <w:szCs w:val="22"/>
      <w:lang w:eastAsia="zh-CN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23A2"/>
    <w:pPr>
      <w:spacing w:after="100"/>
      <w:ind w:left="240"/>
    </w:pPr>
  </w:style>
  <w:style w:type="character" w:customStyle="1" w:styleId="Ttulo1Char">
    <w:name w:val="Título 1 Char"/>
    <w:basedOn w:val="Fontepargpadro"/>
    <w:rsid w:val="003623A2"/>
    <w:rPr>
      <w:b/>
      <w:bCs/>
      <w:sz w:val="24"/>
      <w:szCs w:val="24"/>
    </w:rPr>
  </w:style>
  <w:style w:type="character" w:customStyle="1" w:styleId="Estilo3Char">
    <w:name w:val="Estilo3 Char"/>
    <w:basedOn w:val="Ttulo1Char"/>
    <w:rsid w:val="003623A2"/>
    <w:rPr>
      <w:rFonts w:ascii="Arial" w:eastAsia="+mn-ea" w:hAnsi="Arial"/>
      <w:b/>
      <w:bCs/>
      <w:noProof w:val="0"/>
      <w:sz w:val="24"/>
      <w:szCs w:val="22"/>
      <w:lang w:eastAsia="zh-CN"/>
    </w:rPr>
  </w:style>
  <w:style w:type="character" w:styleId="Refdecomentrio">
    <w:name w:val="annotation reference"/>
    <w:basedOn w:val="Fontepargpadro"/>
    <w:semiHidden/>
    <w:unhideWhenUsed/>
    <w:rsid w:val="003623A2"/>
    <w:rPr>
      <w:sz w:val="16"/>
      <w:szCs w:val="16"/>
    </w:rPr>
  </w:style>
  <w:style w:type="paragraph" w:styleId="Textodecomentrio">
    <w:name w:val="annotation text"/>
    <w:basedOn w:val="Normal"/>
    <w:uiPriority w:val="99"/>
    <w:semiHidden/>
    <w:unhideWhenUsed/>
    <w:rsid w:val="003623A2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semiHidden/>
    <w:rsid w:val="003623A2"/>
    <w:rPr>
      <w:rFonts w:ascii="Calibri" w:eastAsia="Calibri" w:hAnsi="Calibri" w:cs="Times New Roman"/>
      <w:lang w:eastAsia="en-US"/>
    </w:rPr>
  </w:style>
  <w:style w:type="paragraph" w:styleId="Assuntodocomentrio">
    <w:name w:val="annotation subject"/>
    <w:basedOn w:val="Textodecomentrio"/>
    <w:next w:val="Textodecomentrio"/>
    <w:semiHidden/>
    <w:unhideWhenUsed/>
    <w:rsid w:val="003623A2"/>
    <w:pPr>
      <w:suppressAutoHyphens/>
      <w:spacing w:after="0"/>
    </w:pPr>
    <w:rPr>
      <w:rFonts w:ascii="Times New Roman" w:eastAsia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semiHidden/>
    <w:rsid w:val="003623A2"/>
    <w:rPr>
      <w:rFonts w:ascii="Calibri" w:eastAsia="Calibri" w:hAnsi="Calibri" w:cs="Times New Roman"/>
      <w:b/>
      <w:bCs/>
      <w:lang w:eastAsia="en-US"/>
    </w:rPr>
  </w:style>
  <w:style w:type="paragraph" w:customStyle="1" w:styleId="Texto">
    <w:name w:val="Texto"/>
    <w:basedOn w:val="Normal"/>
    <w:autoRedefine/>
    <w:rsid w:val="003623A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81" w:after="40"/>
      <w:ind w:firstLine="567"/>
      <w:jc w:val="both"/>
    </w:pPr>
    <w:rPr>
      <w:rFonts w:ascii="Arial" w:hAnsi="Arial"/>
      <w:color w:val="000080"/>
      <w:sz w:val="20"/>
      <w:szCs w:val="20"/>
    </w:rPr>
  </w:style>
  <w:style w:type="paragraph" w:customStyle="1" w:styleId="Estilo6">
    <w:name w:val="Estilo6"/>
    <w:basedOn w:val="Normal12"/>
    <w:qFormat/>
    <w:rsid w:val="003623A2"/>
    <w:pPr>
      <w:tabs>
        <w:tab w:val="clear" w:pos="360"/>
        <w:tab w:val="left" w:pos="284"/>
      </w:tabs>
      <w:spacing w:before="20" w:after="20"/>
      <w:ind w:left="792" w:hanging="432"/>
      <w:jc w:val="both"/>
    </w:pPr>
    <w:rPr>
      <w:rFonts w:ascii="Arial" w:hAnsi="Arial" w:cs="Arial"/>
      <w:sz w:val="20"/>
      <w:szCs w:val="20"/>
      <w:lang w:val="pt-BR"/>
    </w:rPr>
  </w:style>
  <w:style w:type="character" w:customStyle="1" w:styleId="Estilo6Char">
    <w:name w:val="Estilo6 Char"/>
    <w:basedOn w:val="Fontepargpadro"/>
    <w:rsid w:val="003623A2"/>
    <w:rPr>
      <w:rFonts w:ascii="Arial" w:hAnsi="Arial" w:cs="Arial"/>
      <w:noProof w:val="0"/>
      <w:lang w:eastAsia="zh-CN"/>
    </w:rPr>
  </w:style>
  <w:style w:type="paragraph" w:customStyle="1" w:styleId="anp1">
    <w:name w:val="anp1"/>
    <w:basedOn w:val="PargrafodaLista"/>
    <w:link w:val="anp1Char"/>
    <w:qFormat/>
    <w:rsid w:val="003854D0"/>
    <w:pPr>
      <w:keepNext/>
      <w:numPr>
        <w:numId w:val="3"/>
      </w:numPr>
      <w:tabs>
        <w:tab w:val="left" w:pos="567"/>
      </w:tabs>
      <w:spacing w:before="240" w:after="240"/>
      <w:contextualSpacing w:val="0"/>
      <w:jc w:val="both"/>
      <w:outlineLvl w:val="0"/>
    </w:pPr>
    <w:rPr>
      <w:b/>
      <w:color w:val="000000"/>
    </w:rPr>
  </w:style>
  <w:style w:type="character" w:customStyle="1" w:styleId="anp1Char">
    <w:name w:val="anp1 Char"/>
    <w:basedOn w:val="PargrafodaListaChar"/>
    <w:link w:val="anp1"/>
    <w:rsid w:val="003854D0"/>
    <w:rPr>
      <w:b/>
      <w:color w:val="000000"/>
      <w:sz w:val="24"/>
      <w:szCs w:val="24"/>
    </w:rPr>
  </w:style>
  <w:style w:type="paragraph" w:customStyle="1" w:styleId="anp2">
    <w:name w:val="anp2"/>
    <w:basedOn w:val="Ttulo2"/>
    <w:link w:val="anp2Char"/>
    <w:qFormat/>
    <w:rsid w:val="003854D0"/>
    <w:pPr>
      <w:tabs>
        <w:tab w:val="clear" w:pos="284"/>
        <w:tab w:val="left" w:pos="851"/>
      </w:tabs>
      <w:spacing w:before="240" w:after="240"/>
      <w:ind w:left="5529"/>
    </w:pPr>
    <w:rPr>
      <w:rFonts w:ascii="Times New Roman" w:hAnsi="Times New Roman"/>
      <w:color w:val="000000"/>
      <w:sz w:val="24"/>
    </w:rPr>
  </w:style>
  <w:style w:type="character" w:customStyle="1" w:styleId="anp2Char">
    <w:name w:val="anp2 Char"/>
    <w:basedOn w:val="Normal12Char1"/>
    <w:link w:val="anp2"/>
    <w:rsid w:val="003854D0"/>
    <w:rPr>
      <w:rFonts w:cs="Arial"/>
      <w:b/>
      <w:bCs/>
      <w:color w:val="000000"/>
      <w:sz w:val="24"/>
      <w:szCs w:val="24"/>
      <w:lang w:val="en-US" w:eastAsia="zh-CN"/>
    </w:rPr>
  </w:style>
  <w:style w:type="paragraph" w:customStyle="1" w:styleId="anp3">
    <w:name w:val="anp3"/>
    <w:basedOn w:val="Estilo2"/>
    <w:link w:val="anp3Char"/>
    <w:qFormat/>
    <w:rsid w:val="00F112CD"/>
    <w:pPr>
      <w:tabs>
        <w:tab w:val="clear" w:pos="993"/>
        <w:tab w:val="left" w:pos="1276"/>
      </w:tabs>
      <w:spacing w:before="240" w:after="0"/>
    </w:pPr>
    <w:rPr>
      <w:rFonts w:ascii="Times New Roman" w:hAnsi="Times New Roman"/>
      <w:color w:val="000000"/>
      <w:sz w:val="24"/>
    </w:rPr>
  </w:style>
  <w:style w:type="character" w:customStyle="1" w:styleId="anp3Char">
    <w:name w:val="anp3 Char"/>
    <w:basedOn w:val="Normal12Char1"/>
    <w:link w:val="anp3"/>
    <w:rsid w:val="00F112CD"/>
    <w:rPr>
      <w:rFonts w:eastAsia="+mn-ea"/>
      <w:color w:val="000000"/>
      <w:kern w:val="24"/>
      <w:sz w:val="24"/>
      <w:szCs w:val="22"/>
      <w:lang w:val="en-US" w:eastAsia="zh-CN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4C8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4C86"/>
    <w:rPr>
      <w:rFonts w:ascii="Tahoma" w:hAnsi="Tahoma" w:cs="Tahoma"/>
      <w:sz w:val="16"/>
      <w:szCs w:val="16"/>
    </w:rPr>
  </w:style>
  <w:style w:type="paragraph" w:customStyle="1" w:styleId="anp4">
    <w:name w:val="anp4"/>
    <w:basedOn w:val="Estilo3"/>
    <w:link w:val="anp4Char"/>
    <w:qFormat/>
    <w:rsid w:val="003854D0"/>
    <w:pPr>
      <w:tabs>
        <w:tab w:val="clear" w:pos="993"/>
        <w:tab w:val="left" w:pos="1701"/>
      </w:tabs>
      <w:ind w:left="1276"/>
      <w:contextualSpacing/>
    </w:pPr>
    <w:rPr>
      <w:rFonts w:ascii="Times New Roman" w:hAnsi="Times New Roman"/>
      <w:color w:val="000000"/>
      <w:sz w:val="24"/>
    </w:rPr>
  </w:style>
  <w:style w:type="character" w:customStyle="1" w:styleId="anp4Char">
    <w:name w:val="anp4 Char"/>
    <w:basedOn w:val="Estilo3Char1"/>
    <w:link w:val="anp4"/>
    <w:rsid w:val="00165A3A"/>
    <w:rPr>
      <w:rFonts w:ascii="Arial" w:eastAsia="+mn-ea" w:hAnsi="Arial"/>
      <w:color w:val="000000"/>
      <w:sz w:val="24"/>
      <w:szCs w:val="22"/>
      <w:lang w:eastAsia="zh-CN"/>
    </w:rPr>
  </w:style>
  <w:style w:type="paragraph" w:customStyle="1" w:styleId="anp5">
    <w:name w:val="anp5"/>
    <w:basedOn w:val="Normal12"/>
    <w:link w:val="anp5Char"/>
    <w:qFormat/>
    <w:rsid w:val="00D7571A"/>
    <w:pPr>
      <w:tabs>
        <w:tab w:val="clear" w:pos="360"/>
        <w:tab w:val="left" w:pos="993"/>
      </w:tabs>
      <w:spacing w:before="20" w:after="20"/>
      <w:ind w:left="0" w:firstLine="567"/>
      <w:contextualSpacing/>
      <w:jc w:val="both"/>
    </w:pPr>
    <w:rPr>
      <w:color w:val="000000"/>
      <w:lang w:val="pt-BR"/>
    </w:rPr>
  </w:style>
  <w:style w:type="character" w:customStyle="1" w:styleId="anp5Char">
    <w:name w:val="anp5 Char"/>
    <w:basedOn w:val="Normal12Char1"/>
    <w:link w:val="anp5"/>
    <w:rsid w:val="00D7571A"/>
    <w:rPr>
      <w:color w:val="000000"/>
      <w:sz w:val="24"/>
      <w:szCs w:val="24"/>
      <w:lang w:val="en-US" w:eastAsia="zh-CN"/>
    </w:rPr>
  </w:style>
  <w:style w:type="paragraph" w:customStyle="1" w:styleId="anp6">
    <w:name w:val="anp6"/>
    <w:basedOn w:val="anp5"/>
    <w:link w:val="anp6Char"/>
    <w:rsid w:val="00FE10CD"/>
    <w:pPr>
      <w:tabs>
        <w:tab w:val="clear" w:pos="993"/>
        <w:tab w:val="left" w:pos="851"/>
      </w:tabs>
    </w:pPr>
  </w:style>
  <w:style w:type="character" w:customStyle="1" w:styleId="anp6Char">
    <w:name w:val="anp6 Char"/>
    <w:basedOn w:val="anp5Char"/>
    <w:link w:val="anp6"/>
    <w:rsid w:val="00FE10CD"/>
    <w:rPr>
      <w:color w:val="000000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59"/>
    <w:rsid w:val="00935C92"/>
    <w:rPr>
      <w:rFonts w:ascii="Cambria" w:hAnsi="Cambria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Normal"/>
    <w:rsid w:val="00160C26"/>
    <w:pPr>
      <w:suppressAutoHyphens w:val="0"/>
      <w:spacing w:before="120" w:after="120"/>
    </w:pPr>
    <w:rPr>
      <w:b/>
      <w:szCs w:val="20"/>
    </w:rPr>
  </w:style>
  <w:style w:type="character" w:styleId="TextodoEspaoReservado">
    <w:name w:val="Placeholder Text"/>
    <w:basedOn w:val="Fontepargpadro"/>
    <w:uiPriority w:val="99"/>
    <w:semiHidden/>
    <w:rsid w:val="006A1CE7"/>
    <w:rPr>
      <w:color w:val="808080"/>
    </w:rPr>
  </w:style>
  <w:style w:type="table" w:customStyle="1" w:styleId="ListaClara1">
    <w:name w:val="Lista Clara1"/>
    <w:basedOn w:val="Tabelanormal"/>
    <w:uiPriority w:val="61"/>
    <w:rsid w:val="0034333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34333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5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253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085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2B95-935E-46FB-97F5-8E57B810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6127</Words>
  <Characters>33086</Characters>
  <Application>Microsoft Office Word</Application>
  <DocSecurity>0</DocSecurity>
  <Lines>275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Inmetro nº      , de       de       de</vt:lpstr>
    </vt:vector>
  </TitlesOfParts>
  <Company>INMETRO</Company>
  <LinksUpToDate>false</LinksUpToDate>
  <CharactersWithSpaces>39135</CharactersWithSpaces>
  <SharedDoc>false</SharedDoc>
  <HLinks>
    <vt:vector size="54" baseType="variant">
      <vt:variant>
        <vt:i4>6684707</vt:i4>
      </vt:variant>
      <vt:variant>
        <vt:i4>54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51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_Toc385326837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_Toc385326831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_Toc385326827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_Toc385326825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_Toc385326823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_Toc385326821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_Toc385326818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Inmetro nº      , de       de       de</dc:title>
  <dc:creator>novo</dc:creator>
  <cp:lastModifiedBy>Usuário do Windows</cp:lastModifiedBy>
  <cp:revision>2</cp:revision>
  <cp:lastPrinted>2015-04-17T19:09:00Z</cp:lastPrinted>
  <dcterms:created xsi:type="dcterms:W3CDTF">2015-05-04T11:22:00Z</dcterms:created>
  <dcterms:modified xsi:type="dcterms:W3CDTF">2015-05-04T11:22:00Z</dcterms:modified>
</cp:coreProperties>
</file>