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BC" w:rsidRDefault="006B72BC" w:rsidP="006B72BC">
      <w:pPr>
        <w:pStyle w:val="Ttulo1"/>
      </w:pPr>
      <w:r>
        <w:t xml:space="preserve">AGÊNCIA NACIONAL DO PETRÓLEO, GÁS </w:t>
      </w:r>
      <w:proofErr w:type="gramStart"/>
      <w:r>
        <w:t>NATURAL E BIOCOMBUSTÍVEIS</w:t>
      </w:r>
      <w:proofErr w:type="gramEnd"/>
    </w:p>
    <w:p w:rsidR="006B72BC" w:rsidRDefault="006B72BC" w:rsidP="006B72BC">
      <w:pPr>
        <w:pStyle w:val="Norma"/>
      </w:pPr>
      <w:r>
        <w:t xml:space="preserve">RESOLUÇÃO ANP Nº RR, DE </w:t>
      </w:r>
      <w:proofErr w:type="spellStart"/>
      <w:r>
        <w:t>DD.MM.</w:t>
      </w:r>
      <w:proofErr w:type="spellEnd"/>
      <w:r>
        <w:t xml:space="preserve">2014 - DOU </w:t>
      </w:r>
      <w:proofErr w:type="spellStart"/>
      <w:r>
        <w:t>DD.MM.</w:t>
      </w:r>
      <w:proofErr w:type="spellEnd"/>
      <w:proofErr w:type="gramStart"/>
      <w:r>
        <w:t>2014</w:t>
      </w:r>
      <w:proofErr w:type="gramEnd"/>
    </w:p>
    <w:p w:rsidR="002E2FF0" w:rsidRDefault="002E2FF0" w:rsidP="002E2FF0">
      <w:pPr>
        <w:pStyle w:val="Ementa"/>
        <w:spacing w:before="0"/>
        <w:ind w:left="4536"/>
      </w:pPr>
    </w:p>
    <w:p w:rsidR="006B72BC" w:rsidRDefault="006B72BC" w:rsidP="006B72BC">
      <w:pPr>
        <w:pStyle w:val="Ementa"/>
        <w:ind w:left="4536"/>
      </w:pPr>
      <w:r w:rsidRPr="000753C3">
        <w:t xml:space="preserve">Define Empresas de Pequeno e Médio Porte para efeito de enquadramento em medidas de fomento à participação no setor de </w:t>
      </w:r>
      <w:r>
        <w:t>e</w:t>
      </w:r>
      <w:r w:rsidRPr="000753C3">
        <w:t>xploração</w:t>
      </w:r>
      <w:r>
        <w:t>, desenvolvimento</w:t>
      </w:r>
      <w:r w:rsidRPr="000753C3">
        <w:t xml:space="preserve"> e pro</w:t>
      </w:r>
      <w:r>
        <w:t>dução de petróleo e gás natural no País.</w:t>
      </w:r>
    </w:p>
    <w:p w:rsidR="002E2FF0" w:rsidRPr="00EE03C7" w:rsidRDefault="002E2FF0" w:rsidP="002E2FF0">
      <w:pPr>
        <w:pStyle w:val="Ementa"/>
        <w:spacing w:before="0"/>
        <w:ind w:left="4536"/>
      </w:pPr>
    </w:p>
    <w:p w:rsidR="006B72BC" w:rsidRPr="006B72BC" w:rsidRDefault="006B72BC" w:rsidP="009922FA">
      <w:pPr>
        <w:pStyle w:val="Texto"/>
        <w:spacing w:before="120"/>
      </w:pPr>
      <w:r w:rsidRPr="006B72BC">
        <w:t xml:space="preserve">O DIRETOR-GERAL da AGÊNCIA NACIONAL DE PETRÓLEO, GÁS </w:t>
      </w:r>
      <w:proofErr w:type="gramStart"/>
      <w:r w:rsidRPr="006B72BC">
        <w:t>NATURAL E BIOCOMBUSTÍVEIS</w:t>
      </w:r>
      <w:proofErr w:type="gramEnd"/>
      <w:r w:rsidRPr="006B72BC">
        <w:t xml:space="preserve"> - ANP, no uso de suas atribuições legais, tendo em vista a Resolução de Diretoria nº RRR, de DD de MM de 2014 e</w:t>
      </w:r>
    </w:p>
    <w:p w:rsidR="006B72BC" w:rsidRPr="006B72BC" w:rsidRDefault="006B72BC" w:rsidP="009922FA">
      <w:pPr>
        <w:pStyle w:val="Texto"/>
        <w:spacing w:before="120"/>
      </w:pPr>
      <w:r w:rsidRPr="006B72BC">
        <w:tab/>
        <w:t>Considerando o disposto no inciso II, do artigo 1º, da Lei nº 9.478, de 06 de agosto de 1997;</w:t>
      </w:r>
    </w:p>
    <w:p w:rsidR="006B72BC" w:rsidRPr="006B72BC" w:rsidRDefault="006B72BC" w:rsidP="009922FA">
      <w:pPr>
        <w:pStyle w:val="Texto"/>
        <w:spacing w:before="120"/>
      </w:pPr>
      <w:r w:rsidRPr="006B72BC">
        <w:tab/>
        <w:t xml:space="preserve">Considerando o disposto no artigo 65, da Lei nº 12.351, de 22 de dezembro de 2010 </w:t>
      </w:r>
      <w:proofErr w:type="gramStart"/>
      <w:r w:rsidRPr="006B72BC">
        <w:t>e</w:t>
      </w:r>
      <w:proofErr w:type="gramEnd"/>
    </w:p>
    <w:p w:rsidR="006B72BC" w:rsidRPr="006B72BC" w:rsidRDefault="006B72BC" w:rsidP="009922FA">
      <w:pPr>
        <w:pStyle w:val="Texto"/>
        <w:spacing w:before="120"/>
      </w:pPr>
      <w:r w:rsidRPr="006B72BC">
        <w:tab/>
        <w:t xml:space="preserve">Considerando o parágrafo único, do art. 1º, da Resolução CNPE nº 01/2013, de </w:t>
      </w:r>
      <w:proofErr w:type="gramStart"/>
      <w:r w:rsidRPr="006B72BC">
        <w:t>7</w:t>
      </w:r>
      <w:proofErr w:type="gramEnd"/>
      <w:r w:rsidRPr="006B72BC">
        <w:t xml:space="preserve"> de fevereiro de 2013,</w:t>
      </w:r>
    </w:p>
    <w:p w:rsidR="006B72BC" w:rsidRDefault="006B72BC" w:rsidP="009922FA">
      <w:pPr>
        <w:pStyle w:val="Texto"/>
        <w:spacing w:before="120"/>
      </w:pPr>
      <w:r w:rsidRPr="006B72BC">
        <w:tab/>
      </w:r>
      <w:proofErr w:type="gramStart"/>
      <w:r w:rsidRPr="006B72BC">
        <w:t>torna</w:t>
      </w:r>
      <w:proofErr w:type="gramEnd"/>
      <w:r w:rsidRPr="006B72BC">
        <w:t xml:space="preserve"> público o seguinte ato:</w:t>
      </w:r>
    </w:p>
    <w:p w:rsidR="006B72BC" w:rsidRPr="006B72BC" w:rsidRDefault="006B72BC" w:rsidP="009922FA">
      <w:pPr>
        <w:pStyle w:val="Texto"/>
      </w:pPr>
    </w:p>
    <w:p w:rsidR="006B72BC" w:rsidRPr="00AE4436" w:rsidRDefault="006B72BC" w:rsidP="009922FA">
      <w:pPr>
        <w:pStyle w:val="Texto"/>
        <w:rPr>
          <w:color w:val="000000" w:themeColor="text1"/>
        </w:rPr>
      </w:pPr>
      <w:r w:rsidRPr="006B72BC">
        <w:rPr>
          <w:b/>
          <w:bCs/>
        </w:rPr>
        <w:t>Art. 1º.</w:t>
      </w:r>
      <w:r w:rsidRPr="006B72BC">
        <w:t xml:space="preserve"> Para efeito de enquadramento nas medidas específicas para aumentar a participação de Empresas de Pequeno e Médio Porte nas atividades de exploração, desenvolvimento e produção de </w:t>
      </w:r>
      <w:r w:rsidRPr="00AE4436">
        <w:rPr>
          <w:color w:val="000000" w:themeColor="text1"/>
        </w:rPr>
        <w:t>petróleo e gás natural no País, ficam estabelecidas as seguintes definições:</w:t>
      </w:r>
    </w:p>
    <w:p w:rsidR="006B72BC" w:rsidRPr="00AE4436" w:rsidRDefault="006B72BC" w:rsidP="009922FA">
      <w:pPr>
        <w:pStyle w:val="Texto"/>
        <w:rPr>
          <w:color w:val="000000" w:themeColor="text1"/>
        </w:rPr>
      </w:pPr>
    </w:p>
    <w:p w:rsidR="006B72BC" w:rsidRPr="00AE4436" w:rsidRDefault="006B72BC" w:rsidP="009922FA">
      <w:pPr>
        <w:pStyle w:val="Texto"/>
        <w:rPr>
          <w:color w:val="000000" w:themeColor="text1"/>
        </w:rPr>
      </w:pPr>
      <w:r w:rsidRPr="00AE4436">
        <w:rPr>
          <w:color w:val="000000" w:themeColor="text1"/>
        </w:rPr>
        <w:t>I - Grupo Societário: é o grupo formalmente constituído por empresas nos termos do art. 265, da Lei 6.404/1976</w:t>
      </w:r>
      <w:r w:rsidR="00E85A12" w:rsidRPr="00AE4436">
        <w:rPr>
          <w:color w:val="000000" w:themeColor="text1"/>
        </w:rPr>
        <w:t xml:space="preserve"> ou</w:t>
      </w:r>
      <w:r w:rsidRPr="00AE4436">
        <w:rPr>
          <w:color w:val="000000" w:themeColor="text1"/>
        </w:rPr>
        <w:t xml:space="preserve"> o grupo constituído de fato, composto por empresas vinculadas entre si por relação de controle direto ou indireto em comum, conforme o disposto no</w:t>
      </w:r>
      <w:r w:rsidR="003E0DD3" w:rsidRPr="00AE4436">
        <w:rPr>
          <w:color w:val="000000" w:themeColor="text1"/>
        </w:rPr>
        <w:t>s</w:t>
      </w:r>
      <w:r w:rsidRPr="00AE4436">
        <w:rPr>
          <w:color w:val="000000" w:themeColor="text1"/>
        </w:rPr>
        <w:t xml:space="preserve"> §</w:t>
      </w:r>
      <w:r w:rsidR="00F94135" w:rsidRPr="00AE4436">
        <w:rPr>
          <w:color w:val="000000" w:themeColor="text1"/>
        </w:rPr>
        <w:t>§</w:t>
      </w:r>
      <w:r w:rsidRPr="00AE4436">
        <w:rPr>
          <w:color w:val="000000" w:themeColor="text1"/>
        </w:rPr>
        <w:t xml:space="preserve"> </w:t>
      </w:r>
      <w:r w:rsidR="003E0DD3" w:rsidRPr="00AE4436">
        <w:rPr>
          <w:color w:val="000000" w:themeColor="text1"/>
        </w:rPr>
        <w:t xml:space="preserve">1º e </w:t>
      </w:r>
      <w:r w:rsidRPr="00AE4436">
        <w:rPr>
          <w:color w:val="000000" w:themeColor="text1"/>
        </w:rPr>
        <w:t>2º, do art. 243, da Lei 6.404/1976</w:t>
      </w:r>
      <w:r w:rsidR="005855D7" w:rsidRPr="00AE4436">
        <w:rPr>
          <w:color w:val="000000" w:themeColor="text1"/>
        </w:rPr>
        <w:t xml:space="preserve">, </w:t>
      </w:r>
      <w:proofErr w:type="gramStart"/>
      <w:r w:rsidR="005855D7" w:rsidRPr="00AE4436">
        <w:rPr>
          <w:color w:val="000000" w:themeColor="text1"/>
        </w:rPr>
        <w:t>ou</w:t>
      </w:r>
      <w:proofErr w:type="gramEnd"/>
      <w:r w:rsidR="005855D7" w:rsidRPr="00AE4436">
        <w:rPr>
          <w:color w:val="000000" w:themeColor="text1"/>
        </w:rPr>
        <w:t xml:space="preserve"> conforme o disposto no art.1097, no art.1098 e no art.1099 do Código Civil</w:t>
      </w:r>
      <w:r w:rsidRPr="00AE4436">
        <w:rPr>
          <w:color w:val="000000" w:themeColor="text1"/>
        </w:rPr>
        <w:t>;</w:t>
      </w:r>
    </w:p>
    <w:p w:rsidR="006B72BC" w:rsidRPr="00AE4436" w:rsidRDefault="006B72BC" w:rsidP="009922FA">
      <w:pPr>
        <w:pStyle w:val="Texto"/>
        <w:rPr>
          <w:color w:val="000000" w:themeColor="text1"/>
        </w:rPr>
      </w:pPr>
    </w:p>
    <w:p w:rsidR="006B72BC" w:rsidRPr="00AE4436" w:rsidRDefault="006B72BC" w:rsidP="009922FA">
      <w:pPr>
        <w:pStyle w:val="Texto"/>
        <w:rPr>
          <w:color w:val="000000" w:themeColor="text1"/>
        </w:rPr>
      </w:pPr>
      <w:r w:rsidRPr="00AE4436">
        <w:rPr>
          <w:color w:val="000000" w:themeColor="text1"/>
        </w:rPr>
        <w:t>II - Empresa de Pequeno Porte: é uma empresa independente ou uma única empresa pertencente a Grupo Societário, que tenha qualificação de Operador</w:t>
      </w:r>
      <w:r w:rsidR="00C3095C" w:rsidRPr="00AE4436">
        <w:rPr>
          <w:color w:val="000000" w:themeColor="text1"/>
        </w:rPr>
        <w:t xml:space="preserve"> </w:t>
      </w:r>
      <w:r w:rsidRPr="00AE4436">
        <w:rPr>
          <w:color w:val="000000" w:themeColor="text1"/>
        </w:rPr>
        <w:t>C ou D pela ANP, segundo as normas vigentes, que opere pelo menos um</w:t>
      </w:r>
      <w:r w:rsidR="003C43EB" w:rsidRPr="00AE4436">
        <w:rPr>
          <w:color w:val="000000" w:themeColor="text1"/>
        </w:rPr>
        <w:t>a</w:t>
      </w:r>
      <w:r w:rsidRPr="00AE4436">
        <w:rPr>
          <w:color w:val="000000" w:themeColor="text1"/>
        </w:rPr>
        <w:t xml:space="preserve"> Con</w:t>
      </w:r>
      <w:r w:rsidR="003C43EB" w:rsidRPr="00AE4436">
        <w:rPr>
          <w:color w:val="000000" w:themeColor="text1"/>
        </w:rPr>
        <w:t>cessão</w:t>
      </w:r>
      <w:r w:rsidRPr="00AE4436">
        <w:rPr>
          <w:color w:val="000000" w:themeColor="text1"/>
        </w:rPr>
        <w:t xml:space="preserve"> e que, ao mesmo tempo, </w:t>
      </w:r>
      <w:r w:rsidR="009922FA" w:rsidRPr="00AE4436">
        <w:rPr>
          <w:color w:val="000000" w:themeColor="text1"/>
        </w:rPr>
        <w:t>na qualidade de</w:t>
      </w:r>
      <w:r w:rsidRPr="00AE4436">
        <w:rPr>
          <w:color w:val="000000" w:themeColor="text1"/>
        </w:rPr>
        <w:t xml:space="preserve"> empresa independente ou Grupo Societário, tenha produção média anualizada inferior a 500 </w:t>
      </w:r>
      <w:proofErr w:type="spellStart"/>
      <w:r w:rsidRPr="00AE4436">
        <w:rPr>
          <w:color w:val="000000" w:themeColor="text1"/>
        </w:rPr>
        <w:t>boe</w:t>
      </w:r>
      <w:proofErr w:type="spellEnd"/>
      <w:r w:rsidRPr="00AE4436">
        <w:rPr>
          <w:color w:val="000000" w:themeColor="text1"/>
        </w:rPr>
        <w:t>/d (quinhentos barris de óleo equivalente por dia) de petróleo ou gás natural, no País ou no Exterior;</w:t>
      </w:r>
    </w:p>
    <w:p w:rsidR="006B72BC" w:rsidRPr="00AE4436" w:rsidRDefault="006B72BC" w:rsidP="009922FA">
      <w:pPr>
        <w:pStyle w:val="Texto"/>
        <w:rPr>
          <w:color w:val="000000" w:themeColor="text1"/>
        </w:rPr>
      </w:pPr>
    </w:p>
    <w:p w:rsidR="006B72BC" w:rsidRPr="00AE4436" w:rsidRDefault="006B72BC" w:rsidP="009922FA">
      <w:pPr>
        <w:pStyle w:val="Texto"/>
        <w:rPr>
          <w:color w:val="000000" w:themeColor="text1"/>
        </w:rPr>
      </w:pPr>
      <w:r w:rsidRPr="00AE4436">
        <w:rPr>
          <w:color w:val="000000" w:themeColor="text1"/>
        </w:rPr>
        <w:t>III - Empresa de Médio Porte: é uma empresa independente ou uma única empresa pertencente a Grupo Societário, que tenha qualificação de Operador B ou C pela ANP, segundo as normas vigentes, que opere pelo menos um</w:t>
      </w:r>
      <w:r w:rsidR="003C43EB" w:rsidRPr="00AE4436">
        <w:rPr>
          <w:color w:val="000000" w:themeColor="text1"/>
        </w:rPr>
        <w:t>a</w:t>
      </w:r>
      <w:r w:rsidRPr="00AE4436">
        <w:rPr>
          <w:color w:val="000000" w:themeColor="text1"/>
        </w:rPr>
        <w:t xml:space="preserve"> Con</w:t>
      </w:r>
      <w:r w:rsidR="003C43EB" w:rsidRPr="00AE4436">
        <w:rPr>
          <w:color w:val="000000" w:themeColor="text1"/>
        </w:rPr>
        <w:t>cessã</w:t>
      </w:r>
      <w:r w:rsidRPr="00AE4436">
        <w:rPr>
          <w:color w:val="000000" w:themeColor="text1"/>
        </w:rPr>
        <w:t xml:space="preserve">o e que, ao mesmo tempo, </w:t>
      </w:r>
      <w:r w:rsidR="009922FA" w:rsidRPr="00AE4436">
        <w:rPr>
          <w:color w:val="000000" w:themeColor="text1"/>
        </w:rPr>
        <w:t>na qualidade de</w:t>
      </w:r>
      <w:r w:rsidRPr="00AE4436">
        <w:rPr>
          <w:color w:val="000000" w:themeColor="text1"/>
        </w:rPr>
        <w:t xml:space="preserve"> empresa independente ou Grupo Societário, tenha produção média anualizada </w:t>
      </w:r>
      <w:r w:rsidR="00AE4436" w:rsidRPr="00AE4436">
        <w:rPr>
          <w:color w:val="000000" w:themeColor="text1"/>
        </w:rPr>
        <w:t>inferior a</w:t>
      </w:r>
      <w:r w:rsidRPr="00AE4436">
        <w:rPr>
          <w:color w:val="000000" w:themeColor="text1"/>
        </w:rPr>
        <w:t xml:space="preserve"> 5.000 </w:t>
      </w:r>
      <w:proofErr w:type="spellStart"/>
      <w:r w:rsidRPr="00AE4436">
        <w:rPr>
          <w:color w:val="000000" w:themeColor="text1"/>
        </w:rPr>
        <w:t>boe</w:t>
      </w:r>
      <w:proofErr w:type="spellEnd"/>
      <w:r w:rsidRPr="00AE4436">
        <w:rPr>
          <w:color w:val="000000" w:themeColor="text1"/>
        </w:rPr>
        <w:t>/d (cinco mil barris de óleo equivalente por dia) de petróleo ou gás natural, no País ou no Exterior.</w:t>
      </w:r>
    </w:p>
    <w:p w:rsidR="00AE4436" w:rsidRPr="00AE4436" w:rsidRDefault="00AE4436" w:rsidP="009922FA">
      <w:pPr>
        <w:pStyle w:val="Texto"/>
        <w:rPr>
          <w:color w:val="000000" w:themeColor="text1"/>
        </w:rPr>
      </w:pPr>
    </w:p>
    <w:p w:rsidR="00F909AA" w:rsidRPr="00AE4436" w:rsidRDefault="00AE4436" w:rsidP="00F909AA">
      <w:pPr>
        <w:pStyle w:val="Texto"/>
        <w:rPr>
          <w:color w:val="000000" w:themeColor="text1"/>
        </w:rPr>
      </w:pPr>
      <w:r w:rsidRPr="00AE4436">
        <w:rPr>
          <w:b/>
          <w:color w:val="000000" w:themeColor="text1"/>
        </w:rPr>
        <w:t>Parágrafo único.</w:t>
      </w:r>
      <w:r w:rsidRPr="00AE4436">
        <w:rPr>
          <w:color w:val="000000" w:themeColor="text1"/>
        </w:rPr>
        <w:t xml:space="preserve">  Será necessariamente considerada como Empresa de Pequeno Porte a empresa que tiver qualificação como Operador C e produção inferior a 500 </w:t>
      </w:r>
      <w:proofErr w:type="spellStart"/>
      <w:r w:rsidRPr="00AE4436">
        <w:rPr>
          <w:color w:val="000000" w:themeColor="text1"/>
        </w:rPr>
        <w:t>boe</w:t>
      </w:r>
      <w:proofErr w:type="spellEnd"/>
      <w:r w:rsidRPr="00AE4436">
        <w:rPr>
          <w:color w:val="000000" w:themeColor="text1"/>
        </w:rPr>
        <w:t>/d (quinhentos barris de óleo equivalente por dia)</w:t>
      </w:r>
      <w:r w:rsidR="00F909AA" w:rsidRPr="00F909AA">
        <w:rPr>
          <w:color w:val="000000" w:themeColor="text1"/>
        </w:rPr>
        <w:t xml:space="preserve"> </w:t>
      </w:r>
      <w:r w:rsidR="00F909AA" w:rsidRPr="00AE4436">
        <w:rPr>
          <w:color w:val="000000" w:themeColor="text1"/>
        </w:rPr>
        <w:t>de petróleo ou gás natural, no País ou no Exterior.</w:t>
      </w:r>
    </w:p>
    <w:p w:rsidR="006B72BC" w:rsidRPr="00AE4436" w:rsidRDefault="006B72BC" w:rsidP="009922FA">
      <w:pPr>
        <w:pStyle w:val="Texto"/>
        <w:rPr>
          <w:color w:val="000000" w:themeColor="text1"/>
        </w:rPr>
      </w:pPr>
    </w:p>
    <w:p w:rsidR="006B72BC" w:rsidRDefault="006B72BC" w:rsidP="009922FA">
      <w:pPr>
        <w:pStyle w:val="Texto"/>
        <w:rPr>
          <w:color w:val="000000" w:themeColor="text1"/>
        </w:rPr>
      </w:pPr>
      <w:r w:rsidRPr="00AE4436">
        <w:rPr>
          <w:b/>
          <w:bCs/>
          <w:color w:val="000000" w:themeColor="text1"/>
        </w:rPr>
        <w:t xml:space="preserve">Art. 2º. </w:t>
      </w:r>
      <w:r w:rsidRPr="00AE4436">
        <w:rPr>
          <w:color w:val="000000" w:themeColor="text1"/>
        </w:rPr>
        <w:t xml:space="preserve"> Esta Resolução entra em vigor na data de sua publicação.</w:t>
      </w:r>
    </w:p>
    <w:p w:rsidR="006B72BC" w:rsidRPr="003C43EB" w:rsidRDefault="006B72BC" w:rsidP="006B72BC">
      <w:pPr>
        <w:pStyle w:val="Assinatura"/>
        <w:spacing w:beforeAutospacing="0" w:afterAutospacing="0"/>
        <w:rPr>
          <w:rFonts w:eastAsia="Times New Roman" w:cs="Times New Roman" w:hint="default"/>
          <w:color w:val="auto"/>
        </w:rPr>
      </w:pPr>
      <w:r w:rsidRPr="003C43EB">
        <w:rPr>
          <w:rFonts w:eastAsia="Times New Roman" w:cs="Times New Roman" w:hint="default"/>
          <w:color w:val="auto"/>
        </w:rPr>
        <w:t>MAGDA MARIA DE REGINA CHAMBRIARD</w:t>
      </w:r>
    </w:p>
    <w:p w:rsidR="006B72BC" w:rsidRPr="003C43EB" w:rsidRDefault="006B72BC" w:rsidP="006B72BC">
      <w:pPr>
        <w:pStyle w:val="Assinatura"/>
        <w:spacing w:beforeAutospacing="0" w:afterAutospacing="0"/>
        <w:rPr>
          <w:rFonts w:cs="Arial" w:hint="default"/>
          <w:color w:val="auto"/>
          <w:szCs w:val="20"/>
        </w:rPr>
      </w:pPr>
      <w:r w:rsidRPr="003C43EB">
        <w:rPr>
          <w:rFonts w:cs="Arial" w:hint="default"/>
          <w:color w:val="auto"/>
          <w:szCs w:val="20"/>
        </w:rPr>
        <w:t>Diretora-Geral</w:t>
      </w:r>
    </w:p>
    <w:p w:rsidR="00187C7A" w:rsidRPr="006B72BC" w:rsidRDefault="00187C7A"/>
    <w:sectPr w:rsidR="00187C7A" w:rsidRPr="006B72BC" w:rsidSect="003C43EB"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B72BC"/>
    <w:rsid w:val="000D0BD8"/>
    <w:rsid w:val="00187C7A"/>
    <w:rsid w:val="002E2FF0"/>
    <w:rsid w:val="003C43EB"/>
    <w:rsid w:val="003D3E12"/>
    <w:rsid w:val="003E0DD3"/>
    <w:rsid w:val="003F1731"/>
    <w:rsid w:val="00451A9F"/>
    <w:rsid w:val="004B6A8E"/>
    <w:rsid w:val="005855D7"/>
    <w:rsid w:val="00597EB2"/>
    <w:rsid w:val="005C228A"/>
    <w:rsid w:val="00676BC0"/>
    <w:rsid w:val="006B72BC"/>
    <w:rsid w:val="008142DE"/>
    <w:rsid w:val="009922FA"/>
    <w:rsid w:val="009F2D43"/>
    <w:rsid w:val="00AB7D28"/>
    <w:rsid w:val="00AE4436"/>
    <w:rsid w:val="00B73E6E"/>
    <w:rsid w:val="00C3095C"/>
    <w:rsid w:val="00C74A6C"/>
    <w:rsid w:val="00CB14F6"/>
    <w:rsid w:val="00CB39E6"/>
    <w:rsid w:val="00E85A12"/>
    <w:rsid w:val="00EF5B34"/>
    <w:rsid w:val="00F909AA"/>
    <w:rsid w:val="00F9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2B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B72BC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B72BC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Texto">
    <w:name w:val="Texto"/>
    <w:basedOn w:val="Normal"/>
    <w:autoRedefine/>
    <w:rsid w:val="009922FA"/>
    <w:pPr>
      <w:suppressAutoHyphens/>
      <w:spacing w:after="0" w:line="240" w:lineRule="auto"/>
      <w:jc w:val="both"/>
    </w:pPr>
    <w:rPr>
      <w:rFonts w:ascii="Times New Roman" w:hAnsi="Times New Roman"/>
      <w:i/>
      <w:sz w:val="24"/>
      <w:szCs w:val="24"/>
    </w:rPr>
  </w:style>
  <w:style w:type="paragraph" w:customStyle="1" w:styleId="Norma">
    <w:name w:val="Norma"/>
    <w:rsid w:val="006B72BC"/>
    <w:pPr>
      <w:pBdr>
        <w:top w:val="single" w:sz="2" w:space="0" w:color="000080"/>
        <w:bottom w:val="single" w:sz="2" w:space="0" w:color="000080"/>
      </w:pBdr>
      <w:suppressAutoHyphens/>
      <w:jc w:val="center"/>
    </w:pPr>
    <w:rPr>
      <w:rFonts w:ascii="Arial" w:eastAsia="Times New Roman" w:hAnsi="Arial"/>
      <w:b/>
      <w:color w:val="000080"/>
      <w:sz w:val="26"/>
    </w:rPr>
  </w:style>
  <w:style w:type="paragraph" w:customStyle="1" w:styleId="Ementa">
    <w:name w:val="Ementa"/>
    <w:rsid w:val="006B72BC"/>
    <w:pPr>
      <w:suppressAutoHyphens/>
      <w:spacing w:before="160"/>
      <w:ind w:left="567"/>
      <w:jc w:val="both"/>
    </w:pPr>
    <w:rPr>
      <w:rFonts w:ascii="Arial" w:eastAsia="Times New Roman" w:hAnsi="Arial"/>
      <w:i/>
      <w:color w:val="800000"/>
    </w:rPr>
  </w:style>
  <w:style w:type="paragraph" w:styleId="Assinatura">
    <w:name w:val="Signature"/>
    <w:basedOn w:val="Normal"/>
    <w:link w:val="AssinaturaChar"/>
    <w:semiHidden/>
    <w:rsid w:val="006B72BC"/>
    <w:pPr>
      <w:snapToGrid w:val="0"/>
      <w:spacing w:before="261" w:beforeAutospacing="1" w:after="40" w:afterAutospacing="1" w:line="240" w:lineRule="auto"/>
      <w:ind w:firstLine="357"/>
      <w:jc w:val="center"/>
    </w:pPr>
    <w:rPr>
      <w:rFonts w:ascii="Arial" w:eastAsia="Arial Unicode MS" w:hAnsi="Arial" w:cs="Arial Unicode MS" w:hint="eastAsia"/>
      <w:i/>
      <w:color w:val="000080"/>
      <w:sz w:val="20"/>
      <w:szCs w:val="24"/>
      <w:lang w:eastAsia="pt-BR"/>
    </w:rPr>
  </w:style>
  <w:style w:type="character" w:customStyle="1" w:styleId="AssinaturaChar">
    <w:name w:val="Assinatura Char"/>
    <w:basedOn w:val="Fontepargpadro"/>
    <w:link w:val="Assinatura"/>
    <w:semiHidden/>
    <w:rsid w:val="006B72BC"/>
    <w:rPr>
      <w:rFonts w:ascii="Arial" w:eastAsia="Arial Unicode MS" w:hAnsi="Arial" w:cs="Arial Unicode MS"/>
      <w:i/>
      <w:color w:val="000080"/>
      <w:sz w:val="20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Usuário do Windows</cp:lastModifiedBy>
  <cp:revision>2</cp:revision>
  <cp:lastPrinted>2014-02-20T20:01:00Z</cp:lastPrinted>
  <dcterms:created xsi:type="dcterms:W3CDTF">2014-02-21T21:02:00Z</dcterms:created>
  <dcterms:modified xsi:type="dcterms:W3CDTF">2014-02-21T21:02:00Z</dcterms:modified>
</cp:coreProperties>
</file>