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17" w:rsidRDefault="00692017">
      <w:pPr>
        <w:pStyle w:val="Ttulo1"/>
        <w:pBdr>
          <w:bottom w:val="none" w:sz="0" w:space="0" w:color="auto"/>
        </w:pBdr>
        <w:autoSpaceDE/>
        <w:autoSpaceDN/>
        <w:adjustRightInd/>
        <w:spacing w:before="0" w:beforeAutospacing="0" w:after="0" w:afterAutospacing="0"/>
        <w:jc w:val="left"/>
        <w:rPr>
          <w:rFonts w:ascii="Times New Roman" w:eastAsia="Times New Roman" w:hAnsi="Times New Roman" w:cs="Times New Roman" w:hint="default"/>
          <w:bCs w:val="0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Cs w:val="0"/>
          <w:snapToGrid w:val="0"/>
          <w:sz w:val="24"/>
          <w:szCs w:val="20"/>
        </w:rPr>
        <w:t>AGÊNCIA NACIONAL DO PETRÓLEO</w:t>
      </w:r>
      <w:r>
        <w:rPr>
          <w:rFonts w:ascii="Times New Roman" w:eastAsia="Times New Roman" w:hAnsi="Times New Roman" w:cs="Times New Roman" w:hint="default"/>
          <w:bCs w:val="0"/>
          <w:snapToGrid w:val="0"/>
          <w:sz w:val="24"/>
          <w:szCs w:val="20"/>
        </w:rPr>
        <w:t xml:space="preserve">, GÁS </w:t>
      </w:r>
      <w:proofErr w:type="gramStart"/>
      <w:r>
        <w:rPr>
          <w:rFonts w:ascii="Times New Roman" w:eastAsia="Times New Roman" w:hAnsi="Times New Roman" w:cs="Times New Roman" w:hint="default"/>
          <w:bCs w:val="0"/>
          <w:snapToGrid w:val="0"/>
          <w:sz w:val="24"/>
          <w:szCs w:val="20"/>
        </w:rPr>
        <w:t>NATURAL E BIOCOMBUSTÍVEIS</w:t>
      </w:r>
      <w:proofErr w:type="gramEnd"/>
    </w:p>
    <w:p w:rsidR="00692017" w:rsidRDefault="00692017">
      <w:pPr>
        <w:pStyle w:val="Ttulo1"/>
        <w:pBdr>
          <w:bottom w:val="none" w:sz="0" w:space="0" w:color="auto"/>
        </w:pBdr>
        <w:autoSpaceDE/>
        <w:autoSpaceDN/>
        <w:adjustRightInd/>
        <w:spacing w:before="0" w:beforeAutospacing="0" w:after="0" w:afterAutospacing="0"/>
        <w:jc w:val="left"/>
        <w:rPr>
          <w:rFonts w:ascii="Times New Roman" w:eastAsia="Times New Roman" w:hAnsi="Times New Roman" w:cs="Times New Roman" w:hint="default"/>
          <w:bCs w:val="0"/>
          <w:snapToGrid w:val="0"/>
          <w:sz w:val="24"/>
          <w:szCs w:val="20"/>
        </w:rPr>
      </w:pPr>
    </w:p>
    <w:p w:rsidR="00692017" w:rsidRDefault="00692017">
      <w:pPr>
        <w:pStyle w:val="Ttulo1"/>
        <w:pBdr>
          <w:bottom w:val="none" w:sz="0" w:space="0" w:color="auto"/>
        </w:pBdr>
        <w:autoSpaceDE/>
        <w:autoSpaceDN/>
        <w:adjustRightInd/>
        <w:spacing w:before="0" w:beforeAutospacing="0" w:after="0" w:afterAutospacing="0"/>
        <w:rPr>
          <w:rFonts w:ascii="Times New Roman" w:eastAsia="Times New Roman" w:hAnsi="Times New Roman" w:cs="Times New Roman" w:hint="default"/>
          <w:bCs w:val="0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Cs w:val="0"/>
          <w:snapToGrid w:val="0"/>
          <w:sz w:val="24"/>
          <w:szCs w:val="20"/>
        </w:rPr>
        <w:t>RESOLUÇ</w:t>
      </w:r>
      <w:r w:rsidR="00D3032C">
        <w:rPr>
          <w:rFonts w:ascii="Times New Roman" w:eastAsia="Times New Roman" w:hAnsi="Times New Roman" w:cs="Times New Roman"/>
          <w:bCs w:val="0"/>
          <w:snapToGrid w:val="0"/>
          <w:sz w:val="24"/>
          <w:szCs w:val="20"/>
        </w:rPr>
        <w:t xml:space="preserve">ÃO Nº </w:t>
      </w:r>
      <w:r w:rsidR="00D3032C" w:rsidRPr="00E468E8">
        <w:rPr>
          <w:rFonts w:ascii="Times New Roman" w:eastAsia="Times New Roman" w:hAnsi="Times New Roman" w:cs="Times New Roman"/>
          <w:bCs w:val="0"/>
          <w:snapToGrid w:val="0"/>
          <w:sz w:val="24"/>
          <w:szCs w:val="20"/>
          <w:highlight w:val="yellow"/>
        </w:rPr>
        <w:t>XXX, DE XXX DE XXX</w:t>
      </w:r>
      <w:r w:rsidR="00D3032C">
        <w:rPr>
          <w:rFonts w:ascii="Times New Roman" w:eastAsia="Times New Roman" w:hAnsi="Times New Roman" w:cs="Times New Roman"/>
          <w:bCs w:val="0"/>
          <w:snapToGrid w:val="0"/>
          <w:sz w:val="24"/>
          <w:szCs w:val="20"/>
        </w:rPr>
        <w:t xml:space="preserve"> DE </w:t>
      </w:r>
      <w:proofErr w:type="gramStart"/>
      <w:r w:rsidR="00D3032C">
        <w:rPr>
          <w:rFonts w:ascii="Times New Roman" w:eastAsia="Times New Roman" w:hAnsi="Times New Roman" w:cs="Times New Roman"/>
          <w:bCs w:val="0"/>
          <w:snapToGrid w:val="0"/>
          <w:sz w:val="24"/>
          <w:szCs w:val="20"/>
        </w:rPr>
        <w:t>20</w:t>
      </w:r>
      <w:r w:rsidR="00D3032C">
        <w:rPr>
          <w:rFonts w:ascii="Times New Roman" w:eastAsia="Times New Roman" w:hAnsi="Times New Roman" w:cs="Times New Roman" w:hint="default"/>
          <w:bCs w:val="0"/>
          <w:snapToGrid w:val="0"/>
          <w:sz w:val="24"/>
          <w:szCs w:val="20"/>
        </w:rPr>
        <w:t>14</w:t>
      </w:r>
      <w:proofErr w:type="gramEnd"/>
    </w:p>
    <w:p w:rsidR="00692017" w:rsidRDefault="00692017">
      <w:pPr>
        <w:tabs>
          <w:tab w:val="left" w:pos="5490"/>
        </w:tabs>
        <w:ind w:right="-142"/>
        <w:rPr>
          <w:b/>
          <w:sz w:val="24"/>
        </w:rPr>
      </w:pPr>
    </w:p>
    <w:p w:rsidR="00692017" w:rsidRDefault="00692017">
      <w:pPr>
        <w:ind w:right="-142"/>
        <w:jc w:val="center"/>
        <w:rPr>
          <w:b/>
          <w:sz w:val="24"/>
        </w:rPr>
      </w:pPr>
    </w:p>
    <w:p w:rsidR="00692017" w:rsidRDefault="00692017">
      <w:pPr>
        <w:pStyle w:val="Recuodecorpodetexto2"/>
        <w:ind w:left="2835" w:firstLine="0"/>
      </w:pPr>
      <w:r>
        <w:t xml:space="preserve">Estabelece a especificação do </w:t>
      </w:r>
      <w:r w:rsidR="001C4948">
        <w:t>Biometano</w:t>
      </w:r>
      <w:r>
        <w:t xml:space="preserve"> de origem nacional</w:t>
      </w:r>
      <w:r w:rsidR="00CB1E89" w:rsidRPr="00CB1E89">
        <w:t xml:space="preserve"> </w:t>
      </w:r>
      <w:r w:rsidR="00CB1E89">
        <w:t xml:space="preserve">oriundo de resíduos orgânicos agrossilvopastoris </w:t>
      </w:r>
      <w:r w:rsidR="00CB1E89" w:rsidRPr="00A57572">
        <w:t>destina</w:t>
      </w:r>
      <w:r w:rsidR="00CB1E89">
        <w:t xml:space="preserve">do </w:t>
      </w:r>
      <w:r w:rsidR="00CB1E89" w:rsidRPr="00A57572">
        <w:t xml:space="preserve">ao uso </w:t>
      </w:r>
      <w:r w:rsidR="00CB1E89" w:rsidRPr="002545EA">
        <w:t>veicular e às</w:t>
      </w:r>
      <w:r w:rsidR="00CB1E89" w:rsidRPr="00A57572">
        <w:t xml:space="preserve"> instalações residenciais e comerciais</w:t>
      </w:r>
      <w:r>
        <w:t xml:space="preserve"> a ser comercializado em todo o território nacional</w:t>
      </w:r>
      <w:r w:rsidR="0038687F">
        <w:t xml:space="preserve">, bem como </w:t>
      </w:r>
      <w:r w:rsidR="0038687F" w:rsidRPr="00703FEA">
        <w:t>as obrigações quanto ao controle da qualidade a serem atendidas pelos diversos agentes econômicos que comercializam o produto em todo o território nacional</w:t>
      </w:r>
      <w:r>
        <w:t>.</w:t>
      </w:r>
    </w:p>
    <w:p w:rsidR="00692017" w:rsidRDefault="00692017">
      <w:pPr>
        <w:ind w:left="2835" w:right="-142"/>
        <w:jc w:val="both"/>
        <w:rPr>
          <w:sz w:val="24"/>
        </w:rPr>
      </w:pPr>
    </w:p>
    <w:p w:rsidR="00692017" w:rsidRDefault="009923AB">
      <w:pPr>
        <w:pStyle w:val="Recuodecorpodetexto2"/>
        <w:spacing w:before="120"/>
        <w:ind w:firstLine="567"/>
      </w:pPr>
      <w:r>
        <w:t xml:space="preserve">A </w:t>
      </w:r>
      <w:r w:rsidR="00692017">
        <w:t>DIRETOR</w:t>
      </w:r>
      <w:r>
        <w:t>A</w:t>
      </w:r>
      <w:r w:rsidR="00692017">
        <w:t xml:space="preserve">-GERAL da AGÊNCIA NACIONAL DO PETRÓLEO GÁS NATURAL E BIOCOMBUSTÍVEIS – ANP, no uso de suas atribuições, tendo em vista o disposto nos incisos I e XVIII, do art.8°, da Lei nº 9.478, de </w:t>
      </w:r>
      <w:proofErr w:type="gramStart"/>
      <w:r w:rsidR="00692017">
        <w:t>6</w:t>
      </w:r>
      <w:proofErr w:type="gramEnd"/>
      <w:r w:rsidR="00692017">
        <w:t xml:space="preserve"> de agosto de 1997, alterada pela Lei nº </w:t>
      </w:r>
      <w:hyperlink r:id="rId9" w:history="1">
        <w:r w:rsidR="00692017">
          <w:rPr>
            <w:i/>
            <w:iCs/>
          </w:rPr>
          <w:t>11.097</w:t>
        </w:r>
      </w:hyperlink>
      <w:r w:rsidR="00692017">
        <w:t xml:space="preserve">, de 13 de janeiro 2005 e com base na Resolução de Diretoria nº </w:t>
      </w:r>
      <w:r w:rsidR="007660D7" w:rsidRPr="007660D7">
        <w:rPr>
          <w:highlight w:val="yellow"/>
        </w:rPr>
        <w:t>XX</w:t>
      </w:r>
      <w:r w:rsidR="00692017">
        <w:t xml:space="preserve">, de </w:t>
      </w:r>
      <w:r w:rsidR="007660D7" w:rsidRPr="007660D7">
        <w:rPr>
          <w:highlight w:val="yellow"/>
        </w:rPr>
        <w:t>X</w:t>
      </w:r>
      <w:r w:rsidR="00692017">
        <w:t xml:space="preserve"> de </w:t>
      </w:r>
      <w:r w:rsidR="007660D7" w:rsidRPr="007660D7">
        <w:rPr>
          <w:highlight w:val="yellow"/>
        </w:rPr>
        <w:t>XXX</w:t>
      </w:r>
      <w:r w:rsidR="00692017">
        <w:t xml:space="preserve"> de </w:t>
      </w:r>
      <w:r w:rsidR="00177053">
        <w:t>2014</w:t>
      </w:r>
      <w:r w:rsidR="00692017">
        <w:t>,</w:t>
      </w:r>
    </w:p>
    <w:p w:rsidR="00692017" w:rsidRDefault="00692017">
      <w:pPr>
        <w:pStyle w:val="Recuodecorpodetexto2"/>
        <w:spacing w:before="120"/>
        <w:ind w:firstLine="567"/>
      </w:pPr>
      <w:r>
        <w:t xml:space="preserve">Considerando </w:t>
      </w:r>
      <w:r w:rsidR="000E0404">
        <w:t xml:space="preserve">que </w:t>
      </w:r>
      <w:r w:rsidR="002F64AD">
        <w:t xml:space="preserve">compete </w:t>
      </w:r>
      <w:r w:rsidR="000E0404">
        <w:t>à</w:t>
      </w:r>
      <w:r>
        <w:t xml:space="preserve"> ANP </w:t>
      </w:r>
      <w:r w:rsidR="000E0404">
        <w:t>proteger os</w:t>
      </w:r>
      <w:r>
        <w:t xml:space="preserve"> interesses dos consumidores quanto a preço, qualidade e oferta de produtos;</w:t>
      </w:r>
    </w:p>
    <w:p w:rsidR="008B5987" w:rsidRDefault="00692017">
      <w:pPr>
        <w:pStyle w:val="Recuodecorpodetexto2"/>
        <w:spacing w:before="120"/>
        <w:ind w:firstLine="567"/>
      </w:pPr>
      <w:r>
        <w:t>Considerando que cabe à ANP estabelecer as especificações dos derivados de petróleo, gás natural e seus derivados e biocombustíveis;</w:t>
      </w:r>
    </w:p>
    <w:p w:rsidR="00912F31" w:rsidRPr="00A57572" w:rsidRDefault="00912F31" w:rsidP="00912F31">
      <w:pPr>
        <w:pStyle w:val="Corpodetexto"/>
        <w:tabs>
          <w:tab w:val="left" w:pos="851"/>
        </w:tabs>
        <w:spacing w:after="120" w:line="240" w:lineRule="exact"/>
        <w:ind w:firstLine="567"/>
        <w:jc w:val="both"/>
      </w:pPr>
      <w:r w:rsidRPr="00A57572">
        <w:t>Considerando que</w:t>
      </w:r>
      <w:r w:rsidR="009925D3" w:rsidRPr="00A57572">
        <w:t xml:space="preserve"> a </w:t>
      </w:r>
      <w:r w:rsidRPr="00A57572">
        <w:t xml:space="preserve">Lei nº 12.490, de 16 de setembro de 2011, </w:t>
      </w:r>
      <w:r w:rsidR="009925D3" w:rsidRPr="00A57572">
        <w:t>atribuiu à ANP a regulação e a autorização das atividades relacionadas com a indústria d</w:t>
      </w:r>
      <w:r w:rsidRPr="00A57572">
        <w:t>os biocombustíveis;</w:t>
      </w:r>
      <w:r w:rsidR="00DB1DEF">
        <w:t xml:space="preserve"> </w:t>
      </w:r>
    </w:p>
    <w:p w:rsidR="00912F31" w:rsidRDefault="00912F31" w:rsidP="00912F31">
      <w:pPr>
        <w:pStyle w:val="Corpodetexto"/>
        <w:tabs>
          <w:tab w:val="left" w:pos="851"/>
        </w:tabs>
        <w:spacing w:after="120" w:line="240" w:lineRule="exact"/>
        <w:ind w:firstLine="567"/>
        <w:jc w:val="both"/>
      </w:pPr>
      <w:r w:rsidRPr="00A57572">
        <w:t xml:space="preserve">Considerando que o Biometano atende </w:t>
      </w:r>
      <w:r w:rsidR="00B76C70" w:rsidRPr="00A57572">
        <w:t>à definição de</w:t>
      </w:r>
      <w:r w:rsidRPr="00A57572">
        <w:t xml:space="preserve"> biocombustíveis</w:t>
      </w:r>
      <w:r w:rsidR="00B76C70" w:rsidRPr="00A57572">
        <w:t xml:space="preserve"> estabelecida na Lei nº 12.490/2011</w:t>
      </w:r>
      <w:r w:rsidR="00DB1DEF">
        <w:t xml:space="preserve">; </w:t>
      </w:r>
      <w:proofErr w:type="gramStart"/>
      <w:r w:rsidR="00DB1DEF">
        <w:t>e</w:t>
      </w:r>
      <w:proofErr w:type="gramEnd"/>
    </w:p>
    <w:p w:rsidR="00DB1DEF" w:rsidRPr="008C1FC9" w:rsidRDefault="00DB1DEF" w:rsidP="00DB1DEF">
      <w:pPr>
        <w:pStyle w:val="Corpodetexto"/>
        <w:tabs>
          <w:tab w:val="left" w:pos="851"/>
        </w:tabs>
        <w:spacing w:after="120" w:line="240" w:lineRule="exact"/>
        <w:ind w:firstLine="567"/>
        <w:jc w:val="both"/>
        <w:rPr>
          <w:color w:val="FF0000"/>
        </w:rPr>
      </w:pPr>
      <w:r w:rsidRPr="007968BF">
        <w:t>Considerando que a Lei n° 12</w:t>
      </w:r>
      <w:r w:rsidR="008D4796" w:rsidRPr="007968BF">
        <w:t>.</w:t>
      </w:r>
      <w:r w:rsidRPr="007968BF">
        <w:t xml:space="preserve">305, de </w:t>
      </w:r>
      <w:proofErr w:type="gramStart"/>
      <w:r w:rsidRPr="007968BF">
        <w:t>2</w:t>
      </w:r>
      <w:proofErr w:type="gramEnd"/>
      <w:r w:rsidRPr="007968BF">
        <w:t xml:space="preserve"> de agosto de 2010, dispõe em seu artigo 9° sobre tecnologias de recuperação energética a partir de re</w:t>
      </w:r>
      <w:r w:rsidR="007968BF" w:rsidRPr="007968BF">
        <w:t xml:space="preserve">síduos </w:t>
      </w:r>
      <w:r w:rsidRPr="007968BF">
        <w:t xml:space="preserve">sólidos </w:t>
      </w:r>
      <w:r w:rsidR="007968BF" w:rsidRPr="00E468E8">
        <w:t>urbanos</w:t>
      </w:r>
      <w:r w:rsidRPr="00E468E8">
        <w:t>.</w:t>
      </w:r>
      <w:r w:rsidRPr="008C1FC9">
        <w:rPr>
          <w:color w:val="FF0000"/>
        </w:rPr>
        <w:t xml:space="preserve"> </w:t>
      </w:r>
    </w:p>
    <w:p w:rsidR="00DB1DEF" w:rsidRPr="00A57572" w:rsidRDefault="00DB1DEF" w:rsidP="00912F31">
      <w:pPr>
        <w:pStyle w:val="Corpodetexto"/>
        <w:tabs>
          <w:tab w:val="left" w:pos="851"/>
        </w:tabs>
        <w:spacing w:after="120" w:line="240" w:lineRule="exact"/>
        <w:ind w:firstLine="567"/>
        <w:jc w:val="both"/>
      </w:pPr>
    </w:p>
    <w:p w:rsidR="00692017" w:rsidRDefault="00E56602">
      <w:pPr>
        <w:pStyle w:val="Recuodecorpodetexto2"/>
        <w:spacing w:before="120"/>
        <w:ind w:firstLine="567"/>
      </w:pPr>
      <w:r>
        <w:rPr>
          <w:b/>
          <w:bCs/>
        </w:rPr>
        <w:t>Resolve</w:t>
      </w:r>
      <w:r w:rsidR="00692017">
        <w:t>:</w:t>
      </w:r>
    </w:p>
    <w:p w:rsidR="00492CF4" w:rsidRPr="00D0299D" w:rsidRDefault="009D2C93">
      <w:pPr>
        <w:pStyle w:val="Recuodecorpodetexto2"/>
        <w:spacing w:before="120"/>
        <w:ind w:firstLine="567"/>
        <w:jc w:val="center"/>
        <w:rPr>
          <w:b/>
        </w:rPr>
      </w:pPr>
      <w:r w:rsidRPr="009D2C93">
        <w:rPr>
          <w:b/>
        </w:rPr>
        <w:t>Seção I</w:t>
      </w:r>
    </w:p>
    <w:p w:rsidR="00492CF4" w:rsidRPr="00D0299D" w:rsidRDefault="009D2C93">
      <w:pPr>
        <w:pStyle w:val="Recuodecorpodetexto2"/>
        <w:spacing w:before="120"/>
        <w:ind w:firstLine="567"/>
        <w:jc w:val="center"/>
        <w:rPr>
          <w:b/>
        </w:rPr>
      </w:pPr>
      <w:r w:rsidRPr="009D2C93">
        <w:rPr>
          <w:b/>
        </w:rPr>
        <w:t xml:space="preserve">Das Disposições </w:t>
      </w:r>
      <w:r w:rsidR="00E56602">
        <w:rPr>
          <w:b/>
        </w:rPr>
        <w:t>Preliminares</w:t>
      </w:r>
    </w:p>
    <w:p w:rsidR="003C00D4" w:rsidRDefault="003C00D4">
      <w:pPr>
        <w:pStyle w:val="Recuodecorpodetexto2"/>
        <w:spacing w:before="120"/>
        <w:ind w:firstLine="567"/>
      </w:pPr>
    </w:p>
    <w:p w:rsidR="00703FEA" w:rsidRDefault="009D2C93" w:rsidP="00703FEA">
      <w:pPr>
        <w:spacing w:before="120"/>
        <w:ind w:firstLine="567"/>
        <w:jc w:val="both"/>
        <w:rPr>
          <w:snapToGrid w:val="0"/>
          <w:sz w:val="24"/>
        </w:rPr>
      </w:pPr>
      <w:r w:rsidRPr="009D2C93">
        <w:rPr>
          <w:b/>
          <w:sz w:val="24"/>
        </w:rPr>
        <w:t>Art. 1º</w:t>
      </w:r>
      <w:r w:rsidR="00692017">
        <w:rPr>
          <w:snapToGrid w:val="0"/>
          <w:sz w:val="24"/>
        </w:rPr>
        <w:t xml:space="preserve"> </w:t>
      </w:r>
      <w:r w:rsidR="006B1972">
        <w:rPr>
          <w:snapToGrid w:val="0"/>
          <w:sz w:val="24"/>
        </w:rPr>
        <w:t>Fica estabel</w:t>
      </w:r>
      <w:r w:rsidR="00492CF4">
        <w:rPr>
          <w:snapToGrid w:val="0"/>
          <w:sz w:val="24"/>
        </w:rPr>
        <w:t>e</w:t>
      </w:r>
      <w:r w:rsidR="006B1972">
        <w:rPr>
          <w:snapToGrid w:val="0"/>
          <w:sz w:val="24"/>
        </w:rPr>
        <w:t>cida</w:t>
      </w:r>
      <w:r w:rsidR="00703FEA">
        <w:rPr>
          <w:snapToGrid w:val="0"/>
          <w:sz w:val="24"/>
        </w:rPr>
        <w:t xml:space="preserve"> </w:t>
      </w:r>
      <w:r w:rsidR="00E56602">
        <w:rPr>
          <w:snapToGrid w:val="0"/>
          <w:sz w:val="24"/>
        </w:rPr>
        <w:t>a especificação</w:t>
      </w:r>
      <w:r w:rsidR="00E56602" w:rsidRPr="00703FEA">
        <w:rPr>
          <w:snapToGrid w:val="0"/>
          <w:sz w:val="24"/>
        </w:rPr>
        <w:t xml:space="preserve"> do </w:t>
      </w:r>
      <w:r w:rsidR="00E56602">
        <w:rPr>
          <w:snapToGrid w:val="0"/>
          <w:sz w:val="24"/>
        </w:rPr>
        <w:t xml:space="preserve">Biometano </w:t>
      </w:r>
      <w:r w:rsidR="005323FE">
        <w:rPr>
          <w:snapToGrid w:val="0"/>
          <w:sz w:val="24"/>
        </w:rPr>
        <w:t xml:space="preserve">contida </w:t>
      </w:r>
      <w:r w:rsidR="006B1972" w:rsidRPr="00703FEA">
        <w:rPr>
          <w:snapToGrid w:val="0"/>
          <w:sz w:val="24"/>
        </w:rPr>
        <w:t xml:space="preserve">no Regulamento Técnico ANP nº </w:t>
      </w:r>
      <w:r w:rsidR="00BF3383" w:rsidRPr="004E7326">
        <w:rPr>
          <w:snapToGrid w:val="0"/>
          <w:sz w:val="24"/>
          <w:highlight w:val="yellow"/>
        </w:rPr>
        <w:t>XX</w:t>
      </w:r>
      <w:r w:rsidR="006B1972">
        <w:rPr>
          <w:snapToGrid w:val="0"/>
          <w:sz w:val="24"/>
        </w:rPr>
        <w:t>/2014</w:t>
      </w:r>
      <w:r w:rsidR="006B1972" w:rsidRPr="00703FEA">
        <w:rPr>
          <w:snapToGrid w:val="0"/>
          <w:sz w:val="24"/>
        </w:rPr>
        <w:t>, p</w:t>
      </w:r>
      <w:r w:rsidR="000B7E65">
        <w:rPr>
          <w:snapToGrid w:val="0"/>
          <w:sz w:val="24"/>
        </w:rPr>
        <w:t>arte integrante desta Resolução</w:t>
      </w:r>
      <w:r w:rsidR="00703FEA" w:rsidRPr="00703FEA">
        <w:rPr>
          <w:snapToGrid w:val="0"/>
          <w:sz w:val="24"/>
        </w:rPr>
        <w:t>.</w:t>
      </w:r>
    </w:p>
    <w:p w:rsidR="00964AA5" w:rsidRPr="00A57572" w:rsidRDefault="00964AA5" w:rsidP="00703FEA">
      <w:pPr>
        <w:spacing w:before="120"/>
        <w:ind w:firstLine="567"/>
        <w:jc w:val="both"/>
        <w:rPr>
          <w:snapToGrid w:val="0"/>
          <w:sz w:val="24"/>
        </w:rPr>
      </w:pPr>
      <w:r w:rsidRPr="00A57572">
        <w:rPr>
          <w:snapToGrid w:val="0"/>
          <w:sz w:val="24"/>
        </w:rPr>
        <w:t xml:space="preserve">Parágrafo único. </w:t>
      </w:r>
      <w:r w:rsidR="00384FA4">
        <w:rPr>
          <w:snapToGrid w:val="0"/>
          <w:sz w:val="24"/>
        </w:rPr>
        <w:t>A presente Resolução aplica-</w:t>
      </w:r>
      <w:r w:rsidR="00A57572">
        <w:rPr>
          <w:snapToGrid w:val="0"/>
          <w:sz w:val="24"/>
        </w:rPr>
        <w:t xml:space="preserve">se </w:t>
      </w:r>
      <w:r w:rsidR="00384FA4">
        <w:rPr>
          <w:snapToGrid w:val="0"/>
          <w:sz w:val="24"/>
        </w:rPr>
        <w:t xml:space="preserve">ao Biometano </w:t>
      </w:r>
      <w:r w:rsidR="006700CA">
        <w:rPr>
          <w:snapToGrid w:val="0"/>
          <w:sz w:val="24"/>
        </w:rPr>
        <w:t xml:space="preserve">oriundo de resíduos orgânicos agrossilvopastoris </w:t>
      </w:r>
      <w:r w:rsidR="00A57572" w:rsidRPr="00A57572">
        <w:rPr>
          <w:snapToGrid w:val="0"/>
          <w:sz w:val="24"/>
        </w:rPr>
        <w:t>destina</w:t>
      </w:r>
      <w:r w:rsidR="00384FA4">
        <w:rPr>
          <w:snapToGrid w:val="0"/>
          <w:sz w:val="24"/>
        </w:rPr>
        <w:t>do</w:t>
      </w:r>
      <w:r w:rsidR="00A57572">
        <w:rPr>
          <w:snapToGrid w:val="0"/>
          <w:sz w:val="24"/>
        </w:rPr>
        <w:t xml:space="preserve"> </w:t>
      </w:r>
      <w:r w:rsidR="00A57572" w:rsidRPr="00A57572">
        <w:rPr>
          <w:snapToGrid w:val="0"/>
          <w:sz w:val="24"/>
        </w:rPr>
        <w:t xml:space="preserve">ao uso </w:t>
      </w:r>
      <w:r w:rsidR="00384FA4" w:rsidRPr="002545EA">
        <w:rPr>
          <w:snapToGrid w:val="0"/>
          <w:sz w:val="24"/>
        </w:rPr>
        <w:t>veicular</w:t>
      </w:r>
      <w:r w:rsidR="0038687F">
        <w:rPr>
          <w:snapToGrid w:val="0"/>
          <w:sz w:val="24"/>
        </w:rPr>
        <w:t xml:space="preserve"> </w:t>
      </w:r>
      <w:r w:rsidR="006700CA" w:rsidRPr="002545EA">
        <w:rPr>
          <w:snapToGrid w:val="0"/>
          <w:sz w:val="24"/>
        </w:rPr>
        <w:t>e</w:t>
      </w:r>
      <w:r w:rsidR="00A57572" w:rsidRPr="002545EA">
        <w:rPr>
          <w:snapToGrid w:val="0"/>
          <w:sz w:val="24"/>
        </w:rPr>
        <w:t xml:space="preserve"> </w:t>
      </w:r>
      <w:r w:rsidR="00393479" w:rsidRPr="002545EA">
        <w:rPr>
          <w:snapToGrid w:val="0"/>
          <w:sz w:val="24"/>
        </w:rPr>
        <w:t>às</w:t>
      </w:r>
      <w:r w:rsidR="00A57572" w:rsidRPr="00A57572">
        <w:rPr>
          <w:snapToGrid w:val="0"/>
          <w:sz w:val="24"/>
        </w:rPr>
        <w:t xml:space="preserve"> instalações residenciais e comerciais</w:t>
      </w:r>
      <w:r w:rsidR="00A57572">
        <w:rPr>
          <w:snapToGrid w:val="0"/>
          <w:sz w:val="24"/>
        </w:rPr>
        <w:t>.</w:t>
      </w:r>
    </w:p>
    <w:p w:rsidR="00927397" w:rsidRDefault="00927397" w:rsidP="00927397">
      <w:pPr>
        <w:spacing w:before="120"/>
        <w:ind w:firstLine="567"/>
        <w:jc w:val="both"/>
        <w:rPr>
          <w:snapToGrid w:val="0"/>
          <w:sz w:val="24"/>
        </w:rPr>
      </w:pPr>
      <w:r w:rsidRPr="00822255">
        <w:rPr>
          <w:b/>
          <w:snapToGrid w:val="0"/>
          <w:sz w:val="24"/>
        </w:rPr>
        <w:t xml:space="preserve">Art. </w:t>
      </w:r>
      <w:r>
        <w:rPr>
          <w:b/>
          <w:snapToGrid w:val="0"/>
          <w:sz w:val="24"/>
        </w:rPr>
        <w:t>2</w:t>
      </w:r>
      <w:r w:rsidRPr="00822255">
        <w:rPr>
          <w:b/>
          <w:snapToGrid w:val="0"/>
          <w:sz w:val="24"/>
        </w:rPr>
        <w:t>°</w:t>
      </w:r>
      <w:r>
        <w:rPr>
          <w:snapToGrid w:val="0"/>
          <w:sz w:val="24"/>
        </w:rPr>
        <w:t xml:space="preserve"> </w:t>
      </w:r>
      <w:r w:rsidR="00E856D7">
        <w:rPr>
          <w:snapToGrid w:val="0"/>
          <w:sz w:val="24"/>
        </w:rPr>
        <w:t>O uso</w:t>
      </w:r>
      <w:r w:rsidR="00E83181">
        <w:rPr>
          <w:snapToGrid w:val="0"/>
          <w:sz w:val="24"/>
        </w:rPr>
        <w:t xml:space="preserve"> </w:t>
      </w:r>
      <w:r w:rsidR="00E83181" w:rsidRPr="00E83181">
        <w:rPr>
          <w:snapToGrid w:val="0"/>
          <w:sz w:val="24"/>
        </w:rPr>
        <w:t xml:space="preserve">residencial, comercial ou veicular </w:t>
      </w:r>
      <w:r w:rsidR="00CA400D">
        <w:rPr>
          <w:snapToGrid w:val="0"/>
          <w:sz w:val="24"/>
        </w:rPr>
        <w:t>de B</w:t>
      </w:r>
      <w:r w:rsidRPr="004B1357">
        <w:rPr>
          <w:snapToGrid w:val="0"/>
          <w:sz w:val="24"/>
        </w:rPr>
        <w:t xml:space="preserve">iometano obtido a partir de </w:t>
      </w:r>
      <w:r w:rsidR="006700CA">
        <w:rPr>
          <w:snapToGrid w:val="0"/>
          <w:sz w:val="24"/>
        </w:rPr>
        <w:t xml:space="preserve">resíduos sólidos urbanos ou </w:t>
      </w:r>
      <w:r w:rsidR="006700CA" w:rsidRPr="006700CA">
        <w:rPr>
          <w:snapToGrid w:val="0"/>
          <w:sz w:val="24"/>
        </w:rPr>
        <w:t>resíduos de saneamento básico</w:t>
      </w:r>
      <w:r w:rsidRPr="004B1357">
        <w:rPr>
          <w:snapToGrid w:val="0"/>
          <w:sz w:val="24"/>
        </w:rPr>
        <w:t>, ainda que atenda a especificação contida no Regulamento Técnico, parte integrante desta Resolução</w:t>
      </w:r>
      <w:r>
        <w:rPr>
          <w:snapToGrid w:val="0"/>
          <w:sz w:val="24"/>
        </w:rPr>
        <w:t>,</w:t>
      </w:r>
      <w:r w:rsidRPr="004B1357">
        <w:rPr>
          <w:snapToGrid w:val="0"/>
          <w:sz w:val="24"/>
        </w:rPr>
        <w:t xml:space="preserve"> deverá obedecer ao disposto na Resolução ANP</w:t>
      </w:r>
      <w:r>
        <w:rPr>
          <w:snapToGrid w:val="0"/>
          <w:sz w:val="24"/>
        </w:rPr>
        <w:t xml:space="preserve"> nº</w:t>
      </w:r>
      <w:r w:rsidRPr="004B1357">
        <w:rPr>
          <w:snapToGrid w:val="0"/>
          <w:sz w:val="24"/>
        </w:rPr>
        <w:t xml:space="preserve"> 23, de 13 de agosto de 2012. </w:t>
      </w:r>
    </w:p>
    <w:p w:rsidR="00245294" w:rsidRDefault="00245294">
      <w:pPr>
        <w:spacing w:before="120"/>
        <w:ind w:firstLine="567"/>
        <w:jc w:val="center"/>
        <w:rPr>
          <w:b/>
          <w:sz w:val="24"/>
        </w:rPr>
      </w:pPr>
    </w:p>
    <w:p w:rsidR="00791356" w:rsidRDefault="00791356">
      <w:pPr>
        <w:spacing w:before="120"/>
        <w:ind w:firstLine="567"/>
        <w:jc w:val="center"/>
        <w:rPr>
          <w:b/>
          <w:sz w:val="24"/>
        </w:rPr>
      </w:pPr>
    </w:p>
    <w:p w:rsidR="00492CF4" w:rsidRPr="00D0299D" w:rsidRDefault="009D2C93">
      <w:pPr>
        <w:spacing w:before="120"/>
        <w:ind w:firstLine="567"/>
        <w:jc w:val="center"/>
        <w:rPr>
          <w:b/>
          <w:sz w:val="24"/>
        </w:rPr>
      </w:pPr>
      <w:r w:rsidRPr="009D2C93">
        <w:rPr>
          <w:b/>
          <w:sz w:val="24"/>
        </w:rPr>
        <w:t>Seção II</w:t>
      </w:r>
    </w:p>
    <w:p w:rsidR="00492CF4" w:rsidRPr="00D0299D" w:rsidRDefault="009D2C93">
      <w:pPr>
        <w:spacing w:before="120"/>
        <w:ind w:firstLine="567"/>
        <w:jc w:val="center"/>
        <w:rPr>
          <w:b/>
          <w:sz w:val="24"/>
        </w:rPr>
      </w:pPr>
      <w:r w:rsidRPr="009D2C93">
        <w:rPr>
          <w:b/>
          <w:sz w:val="24"/>
        </w:rPr>
        <w:t>Das Definições</w:t>
      </w:r>
    </w:p>
    <w:p w:rsidR="00492CF4" w:rsidRDefault="00492CF4">
      <w:pPr>
        <w:spacing w:before="120"/>
        <w:ind w:firstLine="567"/>
        <w:jc w:val="center"/>
        <w:rPr>
          <w:snapToGrid w:val="0"/>
          <w:sz w:val="24"/>
        </w:rPr>
      </w:pPr>
    </w:p>
    <w:p w:rsidR="00692017" w:rsidRDefault="00E468E8">
      <w:pPr>
        <w:pStyle w:val="Recuodecorpodetexto2"/>
        <w:spacing w:before="120"/>
        <w:ind w:firstLine="567"/>
        <w:rPr>
          <w:snapToGrid/>
        </w:rPr>
      </w:pPr>
      <w:r>
        <w:rPr>
          <w:b/>
        </w:rPr>
        <w:t>Art. 3</w:t>
      </w:r>
      <w:r w:rsidR="009D2C93" w:rsidRPr="009D2C93">
        <w:rPr>
          <w:b/>
        </w:rPr>
        <w:t>º</w:t>
      </w:r>
      <w:r w:rsidR="00692017">
        <w:rPr>
          <w:snapToGrid/>
        </w:rPr>
        <w:t xml:space="preserve"> Para os fins desta Resolução ficam estabelecidas as seguintes definições:</w:t>
      </w:r>
    </w:p>
    <w:p w:rsidR="00C31AD1" w:rsidRDefault="005B03D5">
      <w:pPr>
        <w:pStyle w:val="Recuodecorpodetexto2"/>
        <w:spacing w:before="120"/>
        <w:ind w:firstLine="567"/>
        <w:rPr>
          <w:snapToGrid/>
        </w:rPr>
      </w:pPr>
      <w:r>
        <w:rPr>
          <w:snapToGrid/>
        </w:rPr>
        <w:t>I</w:t>
      </w:r>
      <w:r w:rsidR="00A7419A">
        <w:rPr>
          <w:snapToGrid/>
        </w:rPr>
        <w:t xml:space="preserve"> -</w:t>
      </w:r>
      <w:r>
        <w:rPr>
          <w:snapToGrid/>
        </w:rPr>
        <w:t xml:space="preserve"> </w:t>
      </w:r>
      <w:r w:rsidR="008A48C4">
        <w:rPr>
          <w:snapToGrid/>
        </w:rPr>
        <w:t xml:space="preserve">Biogás: </w:t>
      </w:r>
      <w:r w:rsidR="00C31AD1">
        <w:rPr>
          <w:snapToGrid/>
        </w:rPr>
        <w:t>gás bruto o</w:t>
      </w:r>
      <w:r w:rsidR="00DB1DEF">
        <w:rPr>
          <w:snapToGrid/>
        </w:rPr>
        <w:t>btido</w:t>
      </w:r>
      <w:r w:rsidR="00C31AD1">
        <w:rPr>
          <w:snapToGrid/>
        </w:rPr>
        <w:t xml:space="preserve"> da decomposição biológica de resíduos orgânicos;</w:t>
      </w:r>
    </w:p>
    <w:p w:rsidR="004E3076" w:rsidRDefault="00C31AD1">
      <w:pPr>
        <w:pStyle w:val="Recuodecorpodetexto2"/>
        <w:spacing w:before="120"/>
        <w:ind w:firstLine="567"/>
        <w:rPr>
          <w:snapToGrid/>
        </w:rPr>
      </w:pPr>
      <w:r>
        <w:rPr>
          <w:snapToGrid/>
        </w:rPr>
        <w:t>II</w:t>
      </w:r>
      <w:r w:rsidR="00A7419A">
        <w:rPr>
          <w:snapToGrid/>
        </w:rPr>
        <w:t xml:space="preserve"> -</w:t>
      </w:r>
      <w:r>
        <w:rPr>
          <w:snapToGrid/>
        </w:rPr>
        <w:t xml:space="preserve"> </w:t>
      </w:r>
      <w:r w:rsidR="006D195C">
        <w:rPr>
          <w:snapToGrid/>
        </w:rPr>
        <w:t>Biometano</w:t>
      </w:r>
      <w:r w:rsidR="004E3076">
        <w:rPr>
          <w:snapToGrid/>
        </w:rPr>
        <w:t xml:space="preserve">: </w:t>
      </w:r>
      <w:r w:rsidR="008A48C4">
        <w:rPr>
          <w:snapToGrid/>
        </w:rPr>
        <w:t>gás</w:t>
      </w:r>
      <w:r w:rsidR="004E3076">
        <w:rPr>
          <w:snapToGrid/>
        </w:rPr>
        <w:t xml:space="preserve"> c</w:t>
      </w:r>
      <w:r>
        <w:rPr>
          <w:snapToGrid/>
        </w:rPr>
        <w:t>onstituído essencialmente</w:t>
      </w:r>
      <w:r w:rsidR="004E3076">
        <w:rPr>
          <w:snapToGrid/>
        </w:rPr>
        <w:t xml:space="preserve"> </w:t>
      </w:r>
      <w:r>
        <w:rPr>
          <w:snapToGrid/>
        </w:rPr>
        <w:t>de</w:t>
      </w:r>
      <w:r w:rsidR="004E3076">
        <w:rPr>
          <w:snapToGrid/>
        </w:rPr>
        <w:t xml:space="preserve"> metano, derivado da purificação d</w:t>
      </w:r>
      <w:r>
        <w:rPr>
          <w:snapToGrid/>
        </w:rPr>
        <w:t>o</w:t>
      </w:r>
      <w:r w:rsidR="004E3076">
        <w:rPr>
          <w:snapToGrid/>
        </w:rPr>
        <w:t xml:space="preserve"> </w:t>
      </w:r>
      <w:r w:rsidR="001E590D">
        <w:rPr>
          <w:snapToGrid/>
        </w:rPr>
        <w:t>B</w:t>
      </w:r>
      <w:r w:rsidR="004E3076">
        <w:rPr>
          <w:snapToGrid/>
        </w:rPr>
        <w:t>iogás</w:t>
      </w:r>
      <w:r w:rsidR="00A57572">
        <w:rPr>
          <w:snapToGrid/>
        </w:rPr>
        <w:t>.</w:t>
      </w:r>
    </w:p>
    <w:p w:rsidR="00177D32" w:rsidRDefault="00177D32" w:rsidP="00D34BFC">
      <w:pPr>
        <w:spacing w:before="120"/>
        <w:ind w:firstLine="567"/>
        <w:jc w:val="center"/>
        <w:rPr>
          <w:b/>
          <w:sz w:val="24"/>
        </w:rPr>
      </w:pPr>
    </w:p>
    <w:p w:rsidR="00492CF4" w:rsidRPr="0076738B" w:rsidRDefault="009D2C93" w:rsidP="00D34BFC">
      <w:pPr>
        <w:spacing w:before="120"/>
        <w:ind w:firstLine="567"/>
        <w:jc w:val="center"/>
        <w:rPr>
          <w:b/>
          <w:sz w:val="24"/>
        </w:rPr>
      </w:pPr>
      <w:r w:rsidRPr="009D2C93">
        <w:rPr>
          <w:b/>
          <w:sz w:val="24"/>
        </w:rPr>
        <w:t>Seção III</w:t>
      </w:r>
    </w:p>
    <w:p w:rsidR="008B5987" w:rsidRDefault="007C53E8">
      <w:pPr>
        <w:pStyle w:val="Recuodecorpodetexto2"/>
        <w:spacing w:before="120"/>
        <w:ind w:firstLine="0"/>
        <w:jc w:val="center"/>
        <w:rPr>
          <w:b/>
        </w:rPr>
      </w:pPr>
      <w:r w:rsidRPr="00EB2F91">
        <w:rPr>
          <w:b/>
        </w:rPr>
        <w:t xml:space="preserve">         </w:t>
      </w:r>
      <w:r w:rsidR="00840919">
        <w:rPr>
          <w:b/>
        </w:rPr>
        <w:t xml:space="preserve">Das </w:t>
      </w:r>
      <w:r w:rsidR="00583B3E">
        <w:rPr>
          <w:b/>
        </w:rPr>
        <w:t>R</w:t>
      </w:r>
      <w:r w:rsidR="00840919">
        <w:rPr>
          <w:b/>
        </w:rPr>
        <w:t xml:space="preserve">egras de </w:t>
      </w:r>
      <w:r w:rsidR="00583B3E">
        <w:rPr>
          <w:b/>
        </w:rPr>
        <w:t>U</w:t>
      </w:r>
      <w:r w:rsidR="00840919">
        <w:rPr>
          <w:b/>
        </w:rPr>
        <w:t>tilização</w:t>
      </w:r>
    </w:p>
    <w:p w:rsidR="007507C4" w:rsidRDefault="007C1080" w:rsidP="007C1080">
      <w:pPr>
        <w:spacing w:before="120"/>
        <w:ind w:firstLine="567"/>
        <w:jc w:val="both"/>
        <w:rPr>
          <w:sz w:val="24"/>
        </w:rPr>
      </w:pPr>
      <w:r w:rsidRPr="00A75394">
        <w:rPr>
          <w:b/>
          <w:sz w:val="24"/>
        </w:rPr>
        <w:t xml:space="preserve">Art. </w:t>
      </w:r>
      <w:r w:rsidR="00E468E8">
        <w:rPr>
          <w:b/>
          <w:sz w:val="24"/>
        </w:rPr>
        <w:t>4</w:t>
      </w:r>
      <w:r w:rsidRPr="00A75394">
        <w:rPr>
          <w:b/>
          <w:sz w:val="24"/>
        </w:rPr>
        <w:t>º</w:t>
      </w:r>
      <w:r w:rsidR="00A57572">
        <w:rPr>
          <w:sz w:val="24"/>
        </w:rPr>
        <w:t xml:space="preserve"> </w:t>
      </w:r>
      <w:r w:rsidR="007507C4">
        <w:rPr>
          <w:sz w:val="24"/>
        </w:rPr>
        <w:t>É</w:t>
      </w:r>
      <w:r w:rsidR="007507C4" w:rsidRPr="00964AA5">
        <w:rPr>
          <w:sz w:val="24"/>
        </w:rPr>
        <w:t xml:space="preserve"> vedada a comercialização de Biometano que não atenda a especificação estabelecida no Regulamento Técnico, p</w:t>
      </w:r>
      <w:r w:rsidR="007507C4">
        <w:rPr>
          <w:sz w:val="24"/>
        </w:rPr>
        <w:t>arte integrante desta Resolução</w:t>
      </w:r>
      <w:r w:rsidR="008175BE">
        <w:rPr>
          <w:sz w:val="24"/>
        </w:rPr>
        <w:t>.</w:t>
      </w:r>
    </w:p>
    <w:p w:rsidR="00A75394" w:rsidRDefault="009D2C93" w:rsidP="000A1A0C">
      <w:pPr>
        <w:spacing w:before="120"/>
        <w:ind w:firstLine="567"/>
        <w:jc w:val="both"/>
        <w:rPr>
          <w:snapToGrid w:val="0"/>
          <w:sz w:val="24"/>
        </w:rPr>
      </w:pPr>
      <w:r w:rsidRPr="00566680">
        <w:rPr>
          <w:b/>
          <w:sz w:val="24"/>
          <w:szCs w:val="24"/>
        </w:rPr>
        <w:t xml:space="preserve">Art. </w:t>
      </w:r>
      <w:r w:rsidR="00822255">
        <w:rPr>
          <w:b/>
          <w:sz w:val="24"/>
          <w:szCs w:val="24"/>
        </w:rPr>
        <w:t>5</w:t>
      </w:r>
      <w:r w:rsidR="00F5331F">
        <w:rPr>
          <w:b/>
          <w:sz w:val="24"/>
          <w:szCs w:val="24"/>
        </w:rPr>
        <w:t>º</w:t>
      </w:r>
      <w:r w:rsidR="00F5331F" w:rsidRPr="00566680">
        <w:rPr>
          <w:snapToGrid w:val="0"/>
          <w:sz w:val="24"/>
        </w:rPr>
        <w:t xml:space="preserve"> </w:t>
      </w:r>
      <w:r w:rsidR="001C4948">
        <w:rPr>
          <w:snapToGrid w:val="0"/>
          <w:sz w:val="24"/>
        </w:rPr>
        <w:t>O Biometano</w:t>
      </w:r>
      <w:r w:rsidR="00680BFC" w:rsidRPr="00566680">
        <w:rPr>
          <w:snapToGrid w:val="0"/>
          <w:sz w:val="24"/>
        </w:rPr>
        <w:t xml:space="preserve"> </w:t>
      </w:r>
      <w:r w:rsidR="00EB5890">
        <w:rPr>
          <w:snapToGrid w:val="0"/>
          <w:sz w:val="24"/>
        </w:rPr>
        <w:t xml:space="preserve">que atenda à especificação </w:t>
      </w:r>
      <w:r w:rsidR="00EB5890" w:rsidRPr="00964AA5">
        <w:rPr>
          <w:sz w:val="24"/>
        </w:rPr>
        <w:t>estabelecida no Regulamento Técnico, p</w:t>
      </w:r>
      <w:r w:rsidR="00EB5890">
        <w:rPr>
          <w:sz w:val="24"/>
        </w:rPr>
        <w:t>arte integrante desta Resolução,</w:t>
      </w:r>
      <w:r w:rsidR="00EB5890">
        <w:rPr>
          <w:snapToGrid w:val="0"/>
          <w:sz w:val="24"/>
        </w:rPr>
        <w:t xml:space="preserve"> </w:t>
      </w:r>
      <w:r w:rsidR="00680BFC" w:rsidRPr="00566680">
        <w:rPr>
          <w:snapToGrid w:val="0"/>
          <w:sz w:val="24"/>
        </w:rPr>
        <w:t xml:space="preserve">poderá ser misturado ao </w:t>
      </w:r>
      <w:r w:rsidR="00672DC2" w:rsidRPr="00566680">
        <w:rPr>
          <w:snapToGrid w:val="0"/>
          <w:sz w:val="24"/>
        </w:rPr>
        <w:t>g</w:t>
      </w:r>
      <w:r w:rsidR="00680BFC" w:rsidRPr="00566680">
        <w:rPr>
          <w:snapToGrid w:val="0"/>
          <w:sz w:val="24"/>
        </w:rPr>
        <w:t xml:space="preserve">ás </w:t>
      </w:r>
      <w:r w:rsidR="00672DC2" w:rsidRPr="00566680">
        <w:rPr>
          <w:snapToGrid w:val="0"/>
          <w:sz w:val="24"/>
        </w:rPr>
        <w:t>n</w:t>
      </w:r>
      <w:r w:rsidR="00680BFC" w:rsidRPr="00566680">
        <w:rPr>
          <w:snapToGrid w:val="0"/>
          <w:sz w:val="24"/>
        </w:rPr>
        <w:t>atural</w:t>
      </w:r>
      <w:r w:rsidR="00A75394">
        <w:rPr>
          <w:snapToGrid w:val="0"/>
          <w:sz w:val="24"/>
        </w:rPr>
        <w:t>.</w:t>
      </w:r>
    </w:p>
    <w:p w:rsidR="00420E83" w:rsidRDefault="0038687F" w:rsidP="000A1A0C">
      <w:pPr>
        <w:spacing w:before="120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Parágrafo único.</w:t>
      </w:r>
      <w:r w:rsidR="00A75394">
        <w:rPr>
          <w:snapToGrid w:val="0"/>
          <w:sz w:val="24"/>
        </w:rPr>
        <w:t xml:space="preserve"> Não se aplica o disposto no </w:t>
      </w:r>
      <w:r w:rsidR="00A75394">
        <w:rPr>
          <w:i/>
          <w:snapToGrid w:val="0"/>
          <w:sz w:val="24"/>
        </w:rPr>
        <w:t>caput</w:t>
      </w:r>
      <w:r w:rsidR="00927397">
        <w:rPr>
          <w:i/>
          <w:snapToGrid w:val="0"/>
          <w:sz w:val="24"/>
        </w:rPr>
        <w:t xml:space="preserve"> </w:t>
      </w:r>
      <w:r w:rsidR="00927397">
        <w:rPr>
          <w:snapToGrid w:val="0"/>
          <w:sz w:val="24"/>
        </w:rPr>
        <w:t>a</w:t>
      </w:r>
      <w:r w:rsidR="00A75394">
        <w:rPr>
          <w:snapToGrid w:val="0"/>
          <w:sz w:val="24"/>
        </w:rPr>
        <w:t xml:space="preserve">o Biometano oriundo de </w:t>
      </w:r>
      <w:r w:rsidR="004E7326">
        <w:rPr>
          <w:snapToGrid w:val="0"/>
          <w:sz w:val="24"/>
        </w:rPr>
        <w:t xml:space="preserve">resíduos sólidos urbanos ou </w:t>
      </w:r>
      <w:r w:rsidR="004E7326" w:rsidRPr="006700CA">
        <w:rPr>
          <w:snapToGrid w:val="0"/>
          <w:sz w:val="24"/>
        </w:rPr>
        <w:t>resíduos de saneamento básico</w:t>
      </w:r>
      <w:r w:rsidR="00674DB8">
        <w:rPr>
          <w:snapToGrid w:val="0"/>
          <w:sz w:val="24"/>
        </w:rPr>
        <w:t>.</w:t>
      </w:r>
    </w:p>
    <w:p w:rsidR="00420E83" w:rsidRDefault="00927397" w:rsidP="000A1A0C">
      <w:pPr>
        <w:spacing w:before="120"/>
        <w:ind w:firstLine="567"/>
        <w:jc w:val="both"/>
        <w:rPr>
          <w:snapToGrid w:val="0"/>
          <w:sz w:val="24"/>
        </w:rPr>
      </w:pPr>
      <w:r w:rsidRPr="00927397">
        <w:rPr>
          <w:b/>
          <w:snapToGrid w:val="0"/>
          <w:sz w:val="24"/>
        </w:rPr>
        <w:t>Art. 6°</w:t>
      </w:r>
      <w:r>
        <w:rPr>
          <w:snapToGrid w:val="0"/>
          <w:sz w:val="24"/>
        </w:rPr>
        <w:t xml:space="preserve"> </w:t>
      </w:r>
      <w:r w:rsidR="00A75394">
        <w:rPr>
          <w:snapToGrid w:val="0"/>
          <w:sz w:val="24"/>
        </w:rPr>
        <w:t>É</w:t>
      </w:r>
      <w:r w:rsidR="00A53F85" w:rsidRPr="00D54D84">
        <w:rPr>
          <w:snapToGrid w:val="0"/>
          <w:sz w:val="24"/>
        </w:rPr>
        <w:t xml:space="preserve"> vedada a adição de </w:t>
      </w:r>
      <w:r w:rsidR="00E042C0" w:rsidRPr="00D54D84">
        <w:rPr>
          <w:snapToGrid w:val="0"/>
          <w:sz w:val="24"/>
        </w:rPr>
        <w:t>Biometano</w:t>
      </w:r>
      <w:r w:rsidR="001C4948" w:rsidRPr="00D54D84">
        <w:rPr>
          <w:snapToGrid w:val="0"/>
          <w:sz w:val="24"/>
        </w:rPr>
        <w:t xml:space="preserve"> </w:t>
      </w:r>
      <w:r w:rsidR="00A53F85" w:rsidRPr="00D54D84">
        <w:rPr>
          <w:snapToGrid w:val="0"/>
          <w:sz w:val="24"/>
        </w:rPr>
        <w:t xml:space="preserve">ao gás natural </w:t>
      </w:r>
      <w:r w:rsidR="00D0542E" w:rsidRPr="00D54D84">
        <w:rPr>
          <w:snapToGrid w:val="0"/>
          <w:sz w:val="24"/>
        </w:rPr>
        <w:t xml:space="preserve">ou </w:t>
      </w:r>
      <w:r w:rsidR="008B65EB">
        <w:rPr>
          <w:snapToGrid w:val="0"/>
          <w:sz w:val="24"/>
        </w:rPr>
        <w:t xml:space="preserve">a sua comercialização para </w:t>
      </w:r>
      <w:r w:rsidR="00D0542E" w:rsidRPr="00D54D84">
        <w:rPr>
          <w:snapToGrid w:val="0"/>
          <w:sz w:val="24"/>
        </w:rPr>
        <w:t>uso veicular</w:t>
      </w:r>
      <w:r w:rsidR="00A75394">
        <w:rPr>
          <w:snapToGrid w:val="0"/>
          <w:sz w:val="24"/>
        </w:rPr>
        <w:t xml:space="preserve"> na Região Norte do País</w:t>
      </w:r>
      <w:r w:rsidR="00A53F85" w:rsidRPr="00D54D84">
        <w:rPr>
          <w:snapToGrid w:val="0"/>
          <w:sz w:val="24"/>
        </w:rPr>
        <w:t>.</w:t>
      </w:r>
    </w:p>
    <w:p w:rsidR="00A75394" w:rsidRDefault="00A75394" w:rsidP="00680BFC">
      <w:pPr>
        <w:pStyle w:val="Recuodecorpodetexto2"/>
        <w:spacing w:before="120"/>
        <w:ind w:firstLine="567"/>
        <w:jc w:val="center"/>
        <w:rPr>
          <w:b/>
        </w:rPr>
      </w:pPr>
    </w:p>
    <w:p w:rsidR="00A70100" w:rsidRPr="003A2270" w:rsidRDefault="00680BFC" w:rsidP="00680BFC">
      <w:pPr>
        <w:pStyle w:val="Recuodecorpodetexto2"/>
        <w:spacing w:before="120"/>
        <w:ind w:firstLine="567"/>
        <w:jc w:val="center"/>
        <w:rPr>
          <w:b/>
        </w:rPr>
      </w:pPr>
      <w:r w:rsidRPr="003A2270">
        <w:rPr>
          <w:b/>
        </w:rPr>
        <w:t>Seção IV</w:t>
      </w:r>
    </w:p>
    <w:p w:rsidR="00680BFC" w:rsidRPr="003A2270" w:rsidRDefault="00680BFC" w:rsidP="00680BFC">
      <w:pPr>
        <w:pStyle w:val="Recuodecorpodetexto2"/>
        <w:spacing w:before="120"/>
        <w:ind w:firstLine="567"/>
        <w:jc w:val="center"/>
        <w:rPr>
          <w:b/>
        </w:rPr>
      </w:pPr>
      <w:r w:rsidRPr="003A2270">
        <w:rPr>
          <w:b/>
        </w:rPr>
        <w:t xml:space="preserve">Do Controle </w:t>
      </w:r>
      <w:r w:rsidR="0053776E" w:rsidRPr="003A2270">
        <w:rPr>
          <w:b/>
        </w:rPr>
        <w:t>d</w:t>
      </w:r>
      <w:r w:rsidR="0053776E">
        <w:rPr>
          <w:b/>
        </w:rPr>
        <w:t>a</w:t>
      </w:r>
      <w:r w:rsidR="0053776E" w:rsidRPr="003A2270">
        <w:rPr>
          <w:b/>
        </w:rPr>
        <w:t xml:space="preserve"> </w:t>
      </w:r>
      <w:r w:rsidRPr="003A2270">
        <w:rPr>
          <w:b/>
        </w:rPr>
        <w:t>Qualidade</w:t>
      </w:r>
    </w:p>
    <w:p w:rsidR="008770D1" w:rsidRDefault="008770D1" w:rsidP="00680BFC">
      <w:pPr>
        <w:pStyle w:val="Recuodecorpodetexto2"/>
        <w:spacing w:before="120"/>
        <w:ind w:firstLine="567"/>
        <w:jc w:val="center"/>
      </w:pPr>
    </w:p>
    <w:p w:rsidR="0003583B" w:rsidRPr="001C70E7" w:rsidRDefault="0003583B" w:rsidP="0003583B">
      <w:pPr>
        <w:pStyle w:val="Recuodecorpodetexto2"/>
        <w:spacing w:before="120"/>
        <w:ind w:firstLine="567"/>
        <w:rPr>
          <w:i/>
        </w:rPr>
      </w:pPr>
      <w:r w:rsidRPr="003A2270">
        <w:rPr>
          <w:b/>
        </w:rPr>
        <w:t xml:space="preserve">Art. </w:t>
      </w:r>
      <w:r w:rsidR="00E468E8">
        <w:rPr>
          <w:b/>
        </w:rPr>
        <w:t>7</w:t>
      </w:r>
      <w:r w:rsidR="00F5331F">
        <w:rPr>
          <w:b/>
        </w:rPr>
        <w:t xml:space="preserve">º </w:t>
      </w:r>
      <w:r>
        <w:t xml:space="preserve">O </w:t>
      </w:r>
      <w:r w:rsidR="0032742E">
        <w:t xml:space="preserve">produtor </w:t>
      </w:r>
      <w:r>
        <w:t xml:space="preserve">fica obrigado a realizar as análises do </w:t>
      </w:r>
      <w:r w:rsidR="001C4948">
        <w:t>Biometano</w:t>
      </w:r>
      <w:r>
        <w:t xml:space="preserve"> </w:t>
      </w:r>
      <w:r w:rsidR="00476EF2">
        <w:t>em</w:t>
      </w:r>
      <w:r w:rsidR="00725655">
        <w:t xml:space="preserve"> </w:t>
      </w:r>
      <w:r w:rsidR="0032742E">
        <w:t xml:space="preserve">linha </w:t>
      </w:r>
      <w:r>
        <w:t>e a emitir diariamente o Certificado da Qualidade</w:t>
      </w:r>
      <w:r w:rsidR="00476EF2">
        <w:t>,</w:t>
      </w:r>
      <w:r w:rsidR="0032742E">
        <w:t xml:space="preserve"> </w:t>
      </w:r>
      <w:r w:rsidR="00D0299D" w:rsidRPr="00D0299D">
        <w:t>o qual deverá conter o resultado</w:t>
      </w:r>
      <w:r w:rsidR="007660D7" w:rsidRPr="007660D7">
        <w:t xml:space="preserve"> da análise </w:t>
      </w:r>
      <w:r w:rsidR="00D0299D" w:rsidRPr="00D0299D">
        <w:t>de todas as características,</w:t>
      </w:r>
      <w:r w:rsidR="007660D7" w:rsidRPr="007660D7">
        <w:t xml:space="preserve"> os limites da especificação </w:t>
      </w:r>
      <w:r w:rsidR="00D0299D" w:rsidRPr="00D0299D">
        <w:t>e os métodos empregados, comprovando que o produto atende à especificação constante do Regulamento Técnico</w:t>
      </w:r>
      <w:r>
        <w:t>.</w:t>
      </w:r>
    </w:p>
    <w:p w:rsidR="0032742E" w:rsidRDefault="0032742E" w:rsidP="0032742E">
      <w:pPr>
        <w:pStyle w:val="Recuodecorpodetexto2"/>
        <w:spacing w:before="120"/>
        <w:ind w:firstLine="567"/>
      </w:pPr>
      <w:r>
        <w:t xml:space="preserve">§ 1º O Certificado da Qualidade deverá ser firmado pelo </w:t>
      </w:r>
      <w:r w:rsidR="00177D32">
        <w:t xml:space="preserve">profissional de química </w:t>
      </w:r>
      <w:r>
        <w:t>responsável pelas análises, com indicação legível de seu nome e número de inscrição no respectivo órgão de classe.</w:t>
      </w:r>
    </w:p>
    <w:p w:rsidR="0032742E" w:rsidRDefault="0032742E" w:rsidP="0032742E">
      <w:pPr>
        <w:pStyle w:val="Recuodecorpodetexto2"/>
        <w:spacing w:before="120"/>
        <w:ind w:firstLine="567"/>
      </w:pPr>
      <w:r>
        <w:t xml:space="preserve">§ 2º No caso de </w:t>
      </w:r>
      <w:r w:rsidR="00492CF4">
        <w:t xml:space="preserve">emissão eletrônica do Certificado </w:t>
      </w:r>
      <w:r w:rsidR="0053776E">
        <w:t xml:space="preserve">da </w:t>
      </w:r>
      <w:r w:rsidR="00492CF4">
        <w:t>Qualidade</w:t>
      </w:r>
      <w:r>
        <w:t>, deverão estar indicados o nome e o número d</w:t>
      </w:r>
      <w:r w:rsidR="008770D1">
        <w:t>e</w:t>
      </w:r>
      <w:r>
        <w:t xml:space="preserve"> inscrição no órgão de classe do químico </w:t>
      </w:r>
      <w:r w:rsidR="00490EF3">
        <w:t xml:space="preserve">responsável </w:t>
      </w:r>
      <w:r w:rsidR="008770D1">
        <w:t>pelas análises realizadas.</w:t>
      </w:r>
    </w:p>
    <w:p w:rsidR="0032742E" w:rsidRDefault="0032742E" w:rsidP="0032742E">
      <w:pPr>
        <w:pStyle w:val="Recuodecorpodetexto2"/>
        <w:spacing w:before="120"/>
        <w:ind w:firstLine="567"/>
      </w:pPr>
      <w:r>
        <w:t>§ 3º O produtor deverá enviar à ANP, até o 15º (décimo quinto) dia do mês subseq</w:t>
      </w:r>
      <w:r w:rsidR="002258DE">
        <w:t>u</w:t>
      </w:r>
      <w:r>
        <w:t xml:space="preserve">ente àquele a que se referirem os dados enviados, um sumário estatístico dos Certificados da Qualidade, em formato eletrônico, </w:t>
      </w:r>
      <w:r w:rsidR="00476EF2">
        <w:t>conforme</w:t>
      </w:r>
      <w:r>
        <w:t xml:space="preserve"> </w:t>
      </w:r>
      <w:r w:rsidR="00476EF2">
        <w:t xml:space="preserve">instruções </w:t>
      </w:r>
      <w:r>
        <w:t>disponíve</w:t>
      </w:r>
      <w:r w:rsidR="00476EF2">
        <w:t>is</w:t>
      </w:r>
      <w:r>
        <w:t xml:space="preserve"> no sítio da ANP.</w:t>
      </w:r>
    </w:p>
    <w:p w:rsidR="00346CF1" w:rsidRDefault="00346CF1" w:rsidP="0032742E">
      <w:pPr>
        <w:pStyle w:val="Recuodecorpodetexto2"/>
        <w:spacing w:before="120"/>
        <w:ind w:firstLine="567"/>
      </w:pPr>
      <w:r>
        <w:t>§ 4° O produtor deverá encaminhar juntamente com o sumário estatístico</w:t>
      </w:r>
      <w:r w:rsidR="00EC00E8">
        <w:t>,</w:t>
      </w:r>
      <w:r>
        <w:t xml:space="preserve"> anotações relativas à interrupção d</w:t>
      </w:r>
      <w:r w:rsidR="00AD3E46">
        <w:t>a</w:t>
      </w:r>
      <w:r>
        <w:t xml:space="preserve"> produção</w:t>
      </w:r>
      <w:r w:rsidR="00B76C70">
        <w:t>,</w:t>
      </w:r>
      <w:r>
        <w:t xml:space="preserve"> informando</w:t>
      </w:r>
      <w:r w:rsidR="00B76C70">
        <w:t>,</w:t>
      </w:r>
      <w:r>
        <w:t xml:space="preserve"> a cada ocorrência</w:t>
      </w:r>
      <w:r w:rsidR="00B76C70">
        <w:t>,</w:t>
      </w:r>
      <w:r>
        <w:t xml:space="preserve"> a data </w:t>
      </w:r>
      <w:r w:rsidR="00AD3E46">
        <w:t>e</w:t>
      </w:r>
      <w:r>
        <w:t xml:space="preserve"> hora </w:t>
      </w:r>
      <w:r w:rsidR="00AD3E46">
        <w:t>do corte</w:t>
      </w:r>
      <w:r w:rsidR="00B76C70">
        <w:t>,</w:t>
      </w:r>
      <w:r w:rsidR="00AD3E46">
        <w:t xml:space="preserve"> bem como a data e hora da retomada do fornecimento.</w:t>
      </w:r>
    </w:p>
    <w:p w:rsidR="007C53E8" w:rsidRDefault="007C53E8" w:rsidP="007C53E8">
      <w:pPr>
        <w:spacing w:before="120"/>
        <w:ind w:firstLine="567"/>
        <w:jc w:val="center"/>
        <w:rPr>
          <w:b/>
          <w:snapToGrid w:val="0"/>
          <w:sz w:val="24"/>
        </w:rPr>
      </w:pPr>
    </w:p>
    <w:p w:rsidR="007C53E8" w:rsidRPr="0076738B" w:rsidRDefault="007C53E8" w:rsidP="007C53E8">
      <w:pPr>
        <w:spacing w:before="120"/>
        <w:ind w:firstLine="567"/>
        <w:jc w:val="center"/>
        <w:rPr>
          <w:b/>
          <w:snapToGrid w:val="0"/>
          <w:sz w:val="24"/>
        </w:rPr>
      </w:pPr>
      <w:r w:rsidRPr="0076738B">
        <w:rPr>
          <w:b/>
          <w:snapToGrid w:val="0"/>
          <w:sz w:val="24"/>
        </w:rPr>
        <w:t xml:space="preserve">Seção </w:t>
      </w:r>
      <w:r>
        <w:rPr>
          <w:b/>
          <w:snapToGrid w:val="0"/>
          <w:sz w:val="24"/>
        </w:rPr>
        <w:t>V</w:t>
      </w:r>
    </w:p>
    <w:p w:rsidR="007C53E8" w:rsidRPr="007C53E8" w:rsidRDefault="007C53E8" w:rsidP="007C53E8">
      <w:pPr>
        <w:pStyle w:val="Recuodecorpodetexto2"/>
        <w:spacing w:before="120"/>
        <w:ind w:firstLine="0"/>
        <w:jc w:val="center"/>
        <w:rPr>
          <w:b/>
        </w:rPr>
      </w:pPr>
      <w:r>
        <w:rPr>
          <w:b/>
        </w:rPr>
        <w:t xml:space="preserve">        Das Disposições Gerais</w:t>
      </w:r>
    </w:p>
    <w:p w:rsidR="007C53E8" w:rsidRPr="007C53E8" w:rsidRDefault="007C53E8" w:rsidP="007C53E8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</w:p>
    <w:p w:rsidR="00022BD0" w:rsidRDefault="009D2C93" w:rsidP="00070E4B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9D2C93">
        <w:rPr>
          <w:rFonts w:ascii="Times New Roman" w:hAnsi="Times New Roman"/>
          <w:b/>
          <w:color w:val="auto"/>
          <w:sz w:val="24"/>
        </w:rPr>
        <w:t xml:space="preserve">Art. </w:t>
      </w:r>
      <w:r w:rsidR="00E468E8">
        <w:rPr>
          <w:rFonts w:ascii="Times New Roman" w:hAnsi="Times New Roman"/>
          <w:b/>
          <w:color w:val="auto"/>
          <w:sz w:val="24"/>
        </w:rPr>
        <w:t>8</w:t>
      </w:r>
      <w:r w:rsidR="00DD2A49">
        <w:rPr>
          <w:rFonts w:ascii="Times New Roman" w:hAnsi="Times New Roman"/>
          <w:b/>
          <w:color w:val="auto"/>
          <w:sz w:val="24"/>
        </w:rPr>
        <w:t>º</w:t>
      </w:r>
      <w:r w:rsidR="00F5331F" w:rsidRPr="00070E4B">
        <w:rPr>
          <w:rFonts w:ascii="Times New Roman" w:hAnsi="Times New Roman"/>
          <w:color w:val="auto"/>
          <w:sz w:val="24"/>
        </w:rPr>
        <w:t xml:space="preserve"> </w:t>
      </w:r>
      <w:r w:rsidR="00070E4B" w:rsidRPr="00070E4B">
        <w:rPr>
          <w:rFonts w:ascii="Times New Roman" w:hAnsi="Times New Roman"/>
          <w:color w:val="auto"/>
          <w:sz w:val="24"/>
        </w:rPr>
        <w:t xml:space="preserve">O </w:t>
      </w:r>
      <w:r w:rsidR="001C4948">
        <w:rPr>
          <w:rFonts w:ascii="Times New Roman" w:hAnsi="Times New Roman"/>
          <w:color w:val="auto"/>
          <w:sz w:val="24"/>
        </w:rPr>
        <w:t>Biometano</w:t>
      </w:r>
      <w:r w:rsidR="00476EF2">
        <w:rPr>
          <w:rFonts w:ascii="Times New Roman" w:hAnsi="Times New Roman"/>
          <w:color w:val="auto"/>
          <w:sz w:val="24"/>
        </w:rPr>
        <w:t xml:space="preserve"> </w:t>
      </w:r>
      <w:r w:rsidR="0032742E">
        <w:rPr>
          <w:rFonts w:ascii="Times New Roman" w:hAnsi="Times New Roman"/>
          <w:color w:val="auto"/>
          <w:sz w:val="24"/>
        </w:rPr>
        <w:t>deverá ser odorado pelo produtor</w:t>
      </w:r>
      <w:r w:rsidR="00070E4B" w:rsidRPr="00070E4B">
        <w:rPr>
          <w:rFonts w:ascii="Times New Roman" w:hAnsi="Times New Roman"/>
          <w:color w:val="auto"/>
          <w:sz w:val="24"/>
        </w:rPr>
        <w:t>, atendendo às exigências específicas d</w:t>
      </w:r>
      <w:r w:rsidR="00490EF3">
        <w:rPr>
          <w:rFonts w:ascii="Times New Roman" w:hAnsi="Times New Roman"/>
          <w:color w:val="auto"/>
          <w:sz w:val="24"/>
        </w:rPr>
        <w:t>a legislação estadual.</w:t>
      </w:r>
    </w:p>
    <w:p w:rsidR="007F2395" w:rsidRDefault="007F2395" w:rsidP="007F2395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7F2395">
        <w:rPr>
          <w:rFonts w:ascii="Times New Roman" w:hAnsi="Times New Roman"/>
          <w:b/>
          <w:color w:val="auto"/>
          <w:sz w:val="24"/>
        </w:rPr>
        <w:t xml:space="preserve">Art. </w:t>
      </w:r>
      <w:r w:rsidR="00E468E8">
        <w:rPr>
          <w:rFonts w:ascii="Times New Roman" w:hAnsi="Times New Roman"/>
          <w:b/>
          <w:color w:val="auto"/>
          <w:sz w:val="24"/>
        </w:rPr>
        <w:t>9</w:t>
      </w:r>
      <w:r w:rsidR="00A75394">
        <w:rPr>
          <w:rFonts w:ascii="Times New Roman" w:hAnsi="Times New Roman"/>
          <w:b/>
          <w:color w:val="auto"/>
          <w:sz w:val="24"/>
        </w:rPr>
        <w:t>º</w:t>
      </w:r>
      <w:r w:rsidR="00F5331F" w:rsidRPr="007F2395">
        <w:rPr>
          <w:rFonts w:ascii="Times New Roman" w:hAnsi="Times New Roman"/>
          <w:color w:val="auto"/>
          <w:sz w:val="24"/>
        </w:rPr>
        <w:t xml:space="preserve"> </w:t>
      </w:r>
      <w:r w:rsidRPr="007F2395">
        <w:rPr>
          <w:rFonts w:ascii="Times New Roman" w:hAnsi="Times New Roman"/>
          <w:color w:val="auto"/>
          <w:sz w:val="24"/>
        </w:rPr>
        <w:t xml:space="preserve">A ANP poderá, a qualquer tempo, submeter o produtor </w:t>
      </w:r>
      <w:r w:rsidR="00B624E3">
        <w:rPr>
          <w:rFonts w:ascii="Times New Roman" w:hAnsi="Times New Roman"/>
          <w:color w:val="auto"/>
          <w:sz w:val="24"/>
        </w:rPr>
        <w:t>à</w:t>
      </w:r>
      <w:r w:rsidR="00B624E3" w:rsidRPr="007F2395">
        <w:rPr>
          <w:rFonts w:ascii="Times New Roman" w:hAnsi="Times New Roman"/>
          <w:color w:val="auto"/>
          <w:sz w:val="24"/>
        </w:rPr>
        <w:t xml:space="preserve"> </w:t>
      </w:r>
      <w:r w:rsidRPr="007F2395">
        <w:rPr>
          <w:rFonts w:ascii="Times New Roman" w:hAnsi="Times New Roman"/>
          <w:color w:val="auto"/>
          <w:sz w:val="24"/>
        </w:rPr>
        <w:t>auditoria de qualidade, a ser executada por</w:t>
      </w:r>
      <w:r w:rsidR="009C194C">
        <w:rPr>
          <w:rFonts w:ascii="Times New Roman" w:hAnsi="Times New Roman"/>
          <w:color w:val="auto"/>
          <w:sz w:val="24"/>
        </w:rPr>
        <w:t xml:space="preserve"> seu corpo técnico ou por</w:t>
      </w:r>
      <w:r w:rsidRPr="007F2395">
        <w:rPr>
          <w:rFonts w:ascii="Times New Roman" w:hAnsi="Times New Roman"/>
          <w:color w:val="auto"/>
          <w:sz w:val="24"/>
        </w:rPr>
        <w:t xml:space="preserve"> entidades credenciadas pelo </w:t>
      </w:r>
      <w:r w:rsidR="0053776E" w:rsidRPr="007F2395">
        <w:rPr>
          <w:rFonts w:ascii="Times New Roman" w:hAnsi="Times New Roman"/>
          <w:color w:val="auto"/>
          <w:sz w:val="24"/>
        </w:rPr>
        <w:t>I</w:t>
      </w:r>
      <w:r w:rsidR="0053776E">
        <w:rPr>
          <w:rFonts w:ascii="Times New Roman" w:hAnsi="Times New Roman"/>
          <w:color w:val="auto"/>
          <w:sz w:val="24"/>
        </w:rPr>
        <w:t>nmetro</w:t>
      </w:r>
      <w:r w:rsidRPr="007F2395">
        <w:rPr>
          <w:rFonts w:ascii="Times New Roman" w:hAnsi="Times New Roman"/>
          <w:color w:val="auto"/>
          <w:sz w:val="24"/>
        </w:rPr>
        <w:t>, sobre procedimentos e equipamentos de medição que tenham impacto sobre a qualidade e a confiabilidade dos serviços de que trata esta Resolução e seu Regulamento Técnico.</w:t>
      </w:r>
    </w:p>
    <w:p w:rsidR="00B433F1" w:rsidRPr="007F2395" w:rsidRDefault="00B433F1" w:rsidP="007F2395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Parágrafo único. O produtor deverá dispor de padrões de refer</w:t>
      </w:r>
      <w:r w:rsidR="00F77207">
        <w:rPr>
          <w:rFonts w:ascii="Times New Roman" w:hAnsi="Times New Roman"/>
          <w:color w:val="auto"/>
          <w:sz w:val="24"/>
        </w:rPr>
        <w:t>ê</w:t>
      </w:r>
      <w:r>
        <w:rPr>
          <w:rFonts w:ascii="Times New Roman" w:hAnsi="Times New Roman"/>
          <w:color w:val="auto"/>
          <w:sz w:val="24"/>
        </w:rPr>
        <w:t xml:space="preserve">ncia, </w:t>
      </w:r>
      <w:r w:rsidR="00DB5CD1">
        <w:rPr>
          <w:rFonts w:ascii="Times New Roman" w:hAnsi="Times New Roman"/>
          <w:color w:val="auto"/>
          <w:sz w:val="24"/>
        </w:rPr>
        <w:t>acompanhado</w:t>
      </w:r>
      <w:r w:rsidR="00B76C70">
        <w:rPr>
          <w:rFonts w:ascii="Times New Roman" w:hAnsi="Times New Roman"/>
          <w:color w:val="auto"/>
          <w:sz w:val="24"/>
        </w:rPr>
        <w:t>s</w:t>
      </w:r>
      <w:r w:rsidR="00DB5CD1">
        <w:rPr>
          <w:rFonts w:ascii="Times New Roman" w:hAnsi="Times New Roman"/>
          <w:color w:val="auto"/>
          <w:sz w:val="24"/>
        </w:rPr>
        <w:t xml:space="preserve"> d</w:t>
      </w:r>
      <w:r>
        <w:rPr>
          <w:rFonts w:ascii="Times New Roman" w:hAnsi="Times New Roman"/>
          <w:color w:val="auto"/>
          <w:sz w:val="24"/>
        </w:rPr>
        <w:t>os respectivos certificados de composição emitido</w:t>
      </w:r>
      <w:r w:rsidR="00DB5CD1">
        <w:rPr>
          <w:rFonts w:ascii="Times New Roman" w:hAnsi="Times New Roman"/>
          <w:color w:val="auto"/>
          <w:sz w:val="24"/>
        </w:rPr>
        <w:t>s</w:t>
      </w:r>
      <w:r>
        <w:rPr>
          <w:rFonts w:ascii="Times New Roman" w:hAnsi="Times New Roman"/>
          <w:color w:val="auto"/>
          <w:sz w:val="24"/>
        </w:rPr>
        <w:t xml:space="preserve"> pelo</w:t>
      </w:r>
      <w:r w:rsidR="00DB5CD1">
        <w:rPr>
          <w:rFonts w:ascii="Times New Roman" w:hAnsi="Times New Roman"/>
          <w:color w:val="auto"/>
          <w:sz w:val="24"/>
        </w:rPr>
        <w:t>s</w:t>
      </w:r>
      <w:r>
        <w:rPr>
          <w:rFonts w:ascii="Times New Roman" w:hAnsi="Times New Roman"/>
          <w:color w:val="auto"/>
          <w:sz w:val="24"/>
        </w:rPr>
        <w:t xml:space="preserve"> fabricante</w:t>
      </w:r>
      <w:r w:rsidR="00DB5CD1">
        <w:rPr>
          <w:rFonts w:ascii="Times New Roman" w:hAnsi="Times New Roman"/>
          <w:color w:val="auto"/>
          <w:sz w:val="24"/>
        </w:rPr>
        <w:t>s</w:t>
      </w:r>
      <w:r>
        <w:rPr>
          <w:rFonts w:ascii="Times New Roman" w:hAnsi="Times New Roman"/>
          <w:color w:val="auto"/>
          <w:sz w:val="24"/>
        </w:rPr>
        <w:t xml:space="preserve">, para a aferição dos instrumentos utilizados na </w:t>
      </w:r>
      <w:r w:rsidR="00DB5CD1">
        <w:rPr>
          <w:rFonts w:ascii="Times New Roman" w:hAnsi="Times New Roman"/>
          <w:color w:val="auto"/>
          <w:sz w:val="24"/>
        </w:rPr>
        <w:t>análise</w:t>
      </w:r>
      <w:r>
        <w:rPr>
          <w:rFonts w:ascii="Times New Roman" w:hAnsi="Times New Roman"/>
          <w:color w:val="auto"/>
          <w:sz w:val="24"/>
        </w:rPr>
        <w:t xml:space="preserve"> do produto</w:t>
      </w:r>
      <w:r w:rsidR="00DB5CD1">
        <w:rPr>
          <w:rFonts w:ascii="Times New Roman" w:hAnsi="Times New Roman"/>
          <w:color w:val="auto"/>
          <w:sz w:val="24"/>
        </w:rPr>
        <w:t xml:space="preserve"> e proceder às verificações solicitadas na auditoria.</w:t>
      </w:r>
      <w:r>
        <w:rPr>
          <w:rFonts w:ascii="Times New Roman" w:hAnsi="Times New Roman"/>
          <w:color w:val="auto"/>
          <w:sz w:val="24"/>
        </w:rPr>
        <w:t xml:space="preserve">  </w:t>
      </w:r>
    </w:p>
    <w:p w:rsidR="007F2395" w:rsidRDefault="007F2395" w:rsidP="007F2395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7F2395">
        <w:rPr>
          <w:rFonts w:ascii="Times New Roman" w:hAnsi="Times New Roman"/>
          <w:b/>
          <w:color w:val="auto"/>
          <w:sz w:val="24"/>
        </w:rPr>
        <w:t xml:space="preserve">Art. </w:t>
      </w:r>
      <w:r w:rsidR="00E468E8">
        <w:rPr>
          <w:rFonts w:ascii="Times New Roman" w:hAnsi="Times New Roman"/>
          <w:b/>
          <w:color w:val="auto"/>
          <w:sz w:val="24"/>
        </w:rPr>
        <w:t>10.</w:t>
      </w:r>
      <w:r w:rsidR="00F5331F" w:rsidRPr="007F2395">
        <w:rPr>
          <w:rFonts w:ascii="Times New Roman" w:hAnsi="Times New Roman"/>
          <w:color w:val="auto"/>
          <w:sz w:val="24"/>
        </w:rPr>
        <w:t xml:space="preserve"> </w:t>
      </w:r>
      <w:r w:rsidRPr="007F2395">
        <w:rPr>
          <w:rFonts w:ascii="Times New Roman" w:hAnsi="Times New Roman"/>
          <w:color w:val="auto"/>
          <w:sz w:val="24"/>
        </w:rPr>
        <w:t xml:space="preserve">O produtor deverá manter sob sua guarda os Certificados da Qualidade, pelo prazo mínimo 12 (doze) meses a contar da data de emissão, e </w:t>
      </w:r>
      <w:r w:rsidR="00B76C70">
        <w:rPr>
          <w:rFonts w:ascii="Times New Roman" w:hAnsi="Times New Roman"/>
          <w:color w:val="auto"/>
          <w:sz w:val="24"/>
        </w:rPr>
        <w:t>disponibilizá-los</w:t>
      </w:r>
      <w:r w:rsidRPr="007F2395">
        <w:rPr>
          <w:rFonts w:ascii="Times New Roman" w:hAnsi="Times New Roman"/>
          <w:color w:val="auto"/>
          <w:sz w:val="24"/>
        </w:rPr>
        <w:t xml:space="preserve"> à ANP sempre que solicitados</w:t>
      </w:r>
      <w:r w:rsidR="00B76C70">
        <w:rPr>
          <w:rFonts w:ascii="Times New Roman" w:hAnsi="Times New Roman"/>
          <w:color w:val="auto"/>
          <w:sz w:val="24"/>
        </w:rPr>
        <w:t xml:space="preserve">, no prazo máximo de </w:t>
      </w:r>
      <w:proofErr w:type="gramStart"/>
      <w:r w:rsidR="00B76C70">
        <w:rPr>
          <w:rFonts w:ascii="Times New Roman" w:hAnsi="Times New Roman"/>
          <w:color w:val="auto"/>
          <w:sz w:val="24"/>
        </w:rPr>
        <w:t>5</w:t>
      </w:r>
      <w:proofErr w:type="gramEnd"/>
      <w:r w:rsidR="00B76C70">
        <w:rPr>
          <w:rFonts w:ascii="Times New Roman" w:hAnsi="Times New Roman"/>
          <w:color w:val="auto"/>
          <w:sz w:val="24"/>
        </w:rPr>
        <w:t xml:space="preserve"> (cinco) dias, contados da data da solicitação</w:t>
      </w:r>
      <w:r w:rsidRPr="007F2395">
        <w:rPr>
          <w:rFonts w:ascii="Times New Roman" w:hAnsi="Times New Roman"/>
          <w:color w:val="auto"/>
          <w:sz w:val="24"/>
        </w:rPr>
        <w:t>.</w:t>
      </w:r>
    </w:p>
    <w:p w:rsidR="00C647AE" w:rsidRPr="00D0299D" w:rsidRDefault="009D2C93" w:rsidP="00C647AE">
      <w:pPr>
        <w:spacing w:before="120"/>
        <w:ind w:firstLine="567"/>
        <w:jc w:val="center"/>
        <w:rPr>
          <w:b/>
          <w:sz w:val="24"/>
        </w:rPr>
      </w:pPr>
      <w:proofErr w:type="gramStart"/>
      <w:r w:rsidRPr="009D2C93">
        <w:rPr>
          <w:b/>
          <w:sz w:val="24"/>
        </w:rPr>
        <w:t>Seção V</w:t>
      </w:r>
      <w:r w:rsidR="00245294">
        <w:rPr>
          <w:b/>
          <w:sz w:val="24"/>
        </w:rPr>
        <w:t>I</w:t>
      </w:r>
      <w:proofErr w:type="gramEnd"/>
    </w:p>
    <w:p w:rsidR="008B5987" w:rsidRDefault="007C53E8">
      <w:pPr>
        <w:spacing w:before="120"/>
        <w:jc w:val="center"/>
        <w:rPr>
          <w:b/>
          <w:sz w:val="24"/>
        </w:rPr>
      </w:pPr>
      <w:r>
        <w:rPr>
          <w:b/>
          <w:snapToGrid w:val="0"/>
          <w:sz w:val="24"/>
        </w:rPr>
        <w:t xml:space="preserve">          </w:t>
      </w:r>
      <w:r w:rsidR="009D2C93" w:rsidRPr="009D2C93">
        <w:rPr>
          <w:b/>
          <w:sz w:val="24"/>
        </w:rPr>
        <w:t>Das Disposições Finais</w:t>
      </w:r>
    </w:p>
    <w:p w:rsidR="00B420EC" w:rsidRDefault="00B420EC" w:rsidP="00C647AE">
      <w:pPr>
        <w:jc w:val="center"/>
        <w:rPr>
          <w:snapToGrid w:val="0"/>
          <w:sz w:val="24"/>
        </w:rPr>
      </w:pPr>
    </w:p>
    <w:p w:rsidR="006D032F" w:rsidRDefault="00B420EC" w:rsidP="006D032F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>
        <w:rPr>
          <w:snapToGrid w:val="0"/>
          <w:sz w:val="24"/>
        </w:rPr>
        <w:t xml:space="preserve"> </w:t>
      </w:r>
      <w:r w:rsidR="00022BD0">
        <w:rPr>
          <w:snapToGrid w:val="0"/>
          <w:sz w:val="24"/>
        </w:rPr>
        <w:t xml:space="preserve"> </w:t>
      </w:r>
      <w:r w:rsidR="007121AC">
        <w:rPr>
          <w:b/>
          <w:snapToGrid w:val="0"/>
          <w:sz w:val="24"/>
        </w:rPr>
        <w:tab/>
      </w:r>
      <w:r w:rsidR="006D032F" w:rsidRPr="009D2C93">
        <w:rPr>
          <w:rFonts w:ascii="Times New Roman" w:hAnsi="Times New Roman"/>
          <w:b/>
          <w:color w:val="auto"/>
          <w:sz w:val="24"/>
        </w:rPr>
        <w:t xml:space="preserve">Art. </w:t>
      </w:r>
      <w:r w:rsidR="006D032F">
        <w:rPr>
          <w:rFonts w:ascii="Times New Roman" w:hAnsi="Times New Roman"/>
          <w:b/>
          <w:color w:val="auto"/>
          <w:sz w:val="24"/>
        </w:rPr>
        <w:t>11.</w:t>
      </w:r>
      <w:r w:rsidR="006D032F">
        <w:rPr>
          <w:rFonts w:ascii="Times New Roman" w:hAnsi="Times New Roman"/>
          <w:color w:val="auto"/>
          <w:sz w:val="24"/>
        </w:rPr>
        <w:t xml:space="preserve"> </w:t>
      </w:r>
      <w:r w:rsidR="006D032F" w:rsidRPr="00AE57FB">
        <w:rPr>
          <w:rFonts w:ascii="Times New Roman" w:hAnsi="Times New Roman"/>
          <w:color w:val="auto"/>
          <w:sz w:val="24"/>
        </w:rPr>
        <w:t xml:space="preserve">Fica </w:t>
      </w:r>
      <w:r w:rsidR="006D032F">
        <w:rPr>
          <w:rFonts w:ascii="Times New Roman" w:hAnsi="Times New Roman"/>
          <w:color w:val="auto"/>
          <w:sz w:val="24"/>
        </w:rPr>
        <w:t>alterado</w:t>
      </w:r>
      <w:r w:rsidR="006D032F" w:rsidRPr="00AE57FB">
        <w:rPr>
          <w:rFonts w:ascii="Times New Roman" w:hAnsi="Times New Roman"/>
          <w:color w:val="auto"/>
          <w:sz w:val="24"/>
        </w:rPr>
        <w:t xml:space="preserve"> o </w:t>
      </w:r>
      <w:r w:rsidR="006D032F">
        <w:rPr>
          <w:rFonts w:ascii="Times New Roman" w:hAnsi="Times New Roman"/>
          <w:color w:val="auto"/>
          <w:sz w:val="24"/>
        </w:rPr>
        <w:t>inciso X d</w:t>
      </w:r>
      <w:r w:rsidR="006D032F" w:rsidRPr="00AE57FB">
        <w:rPr>
          <w:rFonts w:ascii="Times New Roman" w:hAnsi="Times New Roman"/>
          <w:color w:val="auto"/>
          <w:sz w:val="24"/>
        </w:rPr>
        <w:t xml:space="preserve">o art. </w:t>
      </w:r>
      <w:r w:rsidR="006D032F">
        <w:rPr>
          <w:rFonts w:ascii="Times New Roman" w:hAnsi="Times New Roman"/>
          <w:color w:val="auto"/>
          <w:sz w:val="24"/>
        </w:rPr>
        <w:t>4</w:t>
      </w:r>
      <w:r w:rsidR="006D032F" w:rsidRPr="00AE57FB">
        <w:rPr>
          <w:rFonts w:ascii="Times New Roman" w:hAnsi="Times New Roman"/>
          <w:color w:val="auto"/>
          <w:sz w:val="24"/>
        </w:rPr>
        <w:t>° da Resolução ANP n° 41, de</w:t>
      </w:r>
      <w:r w:rsidR="006D032F">
        <w:rPr>
          <w:rFonts w:ascii="Times New Roman" w:hAnsi="Times New Roman"/>
          <w:color w:val="auto"/>
          <w:sz w:val="24"/>
        </w:rPr>
        <w:t xml:space="preserve"> </w:t>
      </w:r>
      <w:proofErr w:type="gramStart"/>
      <w:r w:rsidR="006D032F">
        <w:rPr>
          <w:rFonts w:ascii="Times New Roman" w:hAnsi="Times New Roman"/>
          <w:color w:val="auto"/>
          <w:sz w:val="24"/>
        </w:rPr>
        <w:t>5</w:t>
      </w:r>
      <w:proofErr w:type="gramEnd"/>
      <w:r w:rsidR="006D032F">
        <w:rPr>
          <w:rFonts w:ascii="Times New Roman" w:hAnsi="Times New Roman"/>
          <w:color w:val="auto"/>
          <w:sz w:val="24"/>
        </w:rPr>
        <w:t xml:space="preserve"> de novembro de 2013, que passa a vigorar com a seguinte redação:</w:t>
      </w:r>
    </w:p>
    <w:p w:rsidR="006D032F" w:rsidRPr="00AE57FB" w:rsidRDefault="006D032F" w:rsidP="006D032F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"</w:t>
      </w:r>
      <w:r w:rsidRPr="00630A53">
        <w:rPr>
          <w:rFonts w:ascii="Times New Roman" w:hAnsi="Times New Roman"/>
          <w:color w:val="auto"/>
          <w:sz w:val="24"/>
        </w:rPr>
        <w:t xml:space="preserve">X - Gás Natural Veicular (GNV): mistura </w:t>
      </w:r>
      <w:proofErr w:type="gramStart"/>
      <w:r w:rsidRPr="00630A53">
        <w:rPr>
          <w:rFonts w:ascii="Times New Roman" w:hAnsi="Times New Roman"/>
          <w:color w:val="auto"/>
          <w:sz w:val="24"/>
        </w:rPr>
        <w:t>combustível gasosa, tipicamente proveniente do GN e bio</w:t>
      </w:r>
      <w:r>
        <w:rPr>
          <w:rFonts w:ascii="Times New Roman" w:hAnsi="Times New Roman"/>
          <w:color w:val="auto"/>
          <w:sz w:val="24"/>
        </w:rPr>
        <w:t>metano</w:t>
      </w:r>
      <w:r w:rsidRPr="00630A53">
        <w:rPr>
          <w:rFonts w:ascii="Times New Roman" w:hAnsi="Times New Roman"/>
          <w:color w:val="auto"/>
          <w:sz w:val="24"/>
        </w:rPr>
        <w:t>, destinada</w:t>
      </w:r>
      <w:proofErr w:type="gramEnd"/>
      <w:r w:rsidRPr="00630A53">
        <w:rPr>
          <w:rFonts w:ascii="Times New Roman" w:hAnsi="Times New Roman"/>
          <w:color w:val="auto"/>
          <w:sz w:val="24"/>
        </w:rPr>
        <w:t xml:space="preserve"> ao uso veicular e cujo componente principal é o metano, observadas as especificações estabelecidas pela ANP;</w:t>
      </w:r>
      <w:r>
        <w:rPr>
          <w:rFonts w:ascii="Times New Roman" w:hAnsi="Times New Roman"/>
          <w:color w:val="auto"/>
          <w:sz w:val="24"/>
        </w:rPr>
        <w:t>"</w:t>
      </w:r>
    </w:p>
    <w:p w:rsidR="00A75394" w:rsidRPr="00A75394" w:rsidRDefault="00C647AE" w:rsidP="006D032F">
      <w:pPr>
        <w:spacing w:before="120"/>
        <w:ind w:firstLine="709"/>
        <w:jc w:val="both"/>
        <w:rPr>
          <w:snapToGrid w:val="0"/>
          <w:sz w:val="24"/>
        </w:rPr>
      </w:pPr>
      <w:r w:rsidRPr="007F2395">
        <w:rPr>
          <w:b/>
          <w:snapToGrid w:val="0"/>
          <w:sz w:val="24"/>
        </w:rPr>
        <w:t xml:space="preserve">Art. </w:t>
      </w:r>
      <w:r w:rsidR="00822255">
        <w:rPr>
          <w:b/>
          <w:snapToGrid w:val="0"/>
          <w:sz w:val="24"/>
        </w:rPr>
        <w:t>1</w:t>
      </w:r>
      <w:r w:rsidR="006D032F">
        <w:rPr>
          <w:b/>
          <w:snapToGrid w:val="0"/>
          <w:sz w:val="24"/>
        </w:rPr>
        <w:t>2</w:t>
      </w:r>
      <w:r w:rsidR="00822255">
        <w:rPr>
          <w:b/>
          <w:snapToGrid w:val="0"/>
          <w:sz w:val="24"/>
        </w:rPr>
        <w:t>.</w:t>
      </w:r>
      <w:r w:rsidR="00A75394">
        <w:rPr>
          <w:b/>
          <w:snapToGrid w:val="0"/>
          <w:sz w:val="24"/>
        </w:rPr>
        <w:t xml:space="preserve"> </w:t>
      </w:r>
      <w:r w:rsidR="00A75394" w:rsidRPr="00A75394">
        <w:rPr>
          <w:snapToGrid w:val="0"/>
          <w:sz w:val="24"/>
        </w:rPr>
        <w:t>Fica alterado o art. 1° da Resolução ANP n° 23, de 13 de agosto de 2012, que passa a vigorar com a seguinte redação:</w:t>
      </w:r>
    </w:p>
    <w:p w:rsidR="00A75394" w:rsidRPr="00A75394" w:rsidRDefault="00900493" w:rsidP="00A75394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B68E1">
        <w:rPr>
          <w:snapToGrid w:val="0"/>
          <w:sz w:val="24"/>
        </w:rPr>
        <w:t>“</w:t>
      </w:r>
      <w:r w:rsidR="00A75394" w:rsidRPr="00A75394">
        <w:rPr>
          <w:snapToGrid w:val="0"/>
          <w:sz w:val="24"/>
        </w:rPr>
        <w:t xml:space="preserve">Art. 1º Fica sujeita à autorização prévia da ANP a utilização de Biocombustíveis não Especificados e de suas misturas com combustíveis e/ou biocombustíveis especificados no país, destinados ao Uso Experimental ou ao Uso Específico, caso o Consumo Mensal seja superior a 10.000 </w:t>
      </w:r>
      <w:r w:rsidR="00A850CD">
        <w:rPr>
          <w:snapToGrid w:val="0"/>
          <w:sz w:val="24"/>
        </w:rPr>
        <w:t xml:space="preserve">litros </w:t>
      </w:r>
      <w:r w:rsidR="00A75394" w:rsidRPr="00A75394">
        <w:rPr>
          <w:snapToGrid w:val="0"/>
          <w:sz w:val="24"/>
        </w:rPr>
        <w:t xml:space="preserve">para combustíveis líquidos e </w:t>
      </w:r>
      <w:r w:rsidR="00A75394">
        <w:rPr>
          <w:snapToGrid w:val="0"/>
          <w:sz w:val="24"/>
        </w:rPr>
        <w:t>10.000</w:t>
      </w:r>
      <w:r w:rsidR="00FB68E1">
        <w:rPr>
          <w:snapToGrid w:val="0"/>
          <w:sz w:val="24"/>
        </w:rPr>
        <w:t xml:space="preserve"> Nm</w:t>
      </w:r>
      <w:r w:rsidR="00A11C03">
        <w:rPr>
          <w:snapToGrid w:val="0"/>
          <w:sz w:val="24"/>
        </w:rPr>
        <w:t>³</w:t>
      </w:r>
      <w:r w:rsidR="00FB68E1">
        <w:rPr>
          <w:snapToGrid w:val="0"/>
          <w:sz w:val="24"/>
        </w:rPr>
        <w:t xml:space="preserve"> para </w:t>
      </w:r>
      <w:r w:rsidR="00570864">
        <w:rPr>
          <w:snapToGrid w:val="0"/>
          <w:sz w:val="24"/>
        </w:rPr>
        <w:t xml:space="preserve">combustíveis </w:t>
      </w:r>
      <w:r w:rsidR="00FB68E1">
        <w:rPr>
          <w:snapToGrid w:val="0"/>
          <w:sz w:val="24"/>
        </w:rPr>
        <w:t>gasosos.”</w:t>
      </w:r>
    </w:p>
    <w:p w:rsidR="003A47DE" w:rsidRPr="00A75394" w:rsidRDefault="00A75394" w:rsidP="00E83181">
      <w:pPr>
        <w:spacing w:before="12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="003A47DE">
        <w:rPr>
          <w:b/>
          <w:snapToGrid w:val="0"/>
          <w:sz w:val="24"/>
        </w:rPr>
        <w:t xml:space="preserve">Art. </w:t>
      </w:r>
      <w:r w:rsidR="008439DD">
        <w:rPr>
          <w:b/>
          <w:snapToGrid w:val="0"/>
          <w:sz w:val="24"/>
        </w:rPr>
        <w:t>1</w:t>
      </w:r>
      <w:r w:rsidR="006D032F">
        <w:rPr>
          <w:b/>
          <w:snapToGrid w:val="0"/>
          <w:sz w:val="24"/>
        </w:rPr>
        <w:t>3</w:t>
      </w:r>
      <w:r w:rsidR="003A47DE">
        <w:rPr>
          <w:b/>
          <w:snapToGrid w:val="0"/>
          <w:sz w:val="24"/>
        </w:rPr>
        <w:t xml:space="preserve">. </w:t>
      </w:r>
      <w:r w:rsidR="003A47DE">
        <w:rPr>
          <w:snapToGrid w:val="0"/>
          <w:sz w:val="24"/>
        </w:rPr>
        <w:t>Fica</w:t>
      </w:r>
      <w:r w:rsidR="00953927">
        <w:rPr>
          <w:snapToGrid w:val="0"/>
          <w:sz w:val="24"/>
        </w:rPr>
        <w:t>m</w:t>
      </w:r>
      <w:r w:rsidR="003A47DE">
        <w:rPr>
          <w:snapToGrid w:val="0"/>
          <w:sz w:val="24"/>
        </w:rPr>
        <w:t xml:space="preserve"> incluído</w:t>
      </w:r>
      <w:r w:rsidR="00953927">
        <w:rPr>
          <w:snapToGrid w:val="0"/>
          <w:sz w:val="24"/>
        </w:rPr>
        <w:t>s</w:t>
      </w:r>
      <w:r w:rsidR="003A47DE">
        <w:rPr>
          <w:snapToGrid w:val="0"/>
          <w:sz w:val="24"/>
        </w:rPr>
        <w:t xml:space="preserve"> o</w:t>
      </w:r>
      <w:r w:rsidR="00953927">
        <w:rPr>
          <w:snapToGrid w:val="0"/>
          <w:sz w:val="24"/>
        </w:rPr>
        <w:t>s</w:t>
      </w:r>
      <w:r w:rsidR="003A47DE">
        <w:rPr>
          <w:snapToGrid w:val="0"/>
          <w:sz w:val="24"/>
        </w:rPr>
        <w:t xml:space="preserve"> inciso</w:t>
      </w:r>
      <w:r w:rsidR="00953927">
        <w:rPr>
          <w:snapToGrid w:val="0"/>
          <w:sz w:val="24"/>
        </w:rPr>
        <w:t>s</w:t>
      </w:r>
      <w:r w:rsidR="003A47DE">
        <w:rPr>
          <w:snapToGrid w:val="0"/>
          <w:sz w:val="24"/>
        </w:rPr>
        <w:t xml:space="preserve"> I</w:t>
      </w:r>
      <w:r w:rsidR="00953927">
        <w:rPr>
          <w:snapToGrid w:val="0"/>
          <w:sz w:val="24"/>
        </w:rPr>
        <w:t xml:space="preserve"> e II</w:t>
      </w:r>
      <w:r w:rsidR="003A47DE">
        <w:rPr>
          <w:snapToGrid w:val="0"/>
          <w:sz w:val="24"/>
        </w:rPr>
        <w:t xml:space="preserve"> </w:t>
      </w:r>
      <w:r w:rsidR="00C636A7">
        <w:rPr>
          <w:snapToGrid w:val="0"/>
          <w:sz w:val="24"/>
        </w:rPr>
        <w:t>a</w:t>
      </w:r>
      <w:r w:rsidR="003A47DE">
        <w:rPr>
          <w:snapToGrid w:val="0"/>
          <w:sz w:val="24"/>
        </w:rPr>
        <w:t xml:space="preserve">o § 1° do art. 1° </w:t>
      </w:r>
      <w:r w:rsidR="003A47DE" w:rsidRPr="00A75394">
        <w:rPr>
          <w:snapToGrid w:val="0"/>
          <w:sz w:val="24"/>
        </w:rPr>
        <w:t>da Resolução ANP n° 23, de 13 de agosto de 2012:</w:t>
      </w:r>
    </w:p>
    <w:p w:rsidR="00953927" w:rsidRDefault="003A47DE" w:rsidP="00E83181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C636A7">
        <w:rPr>
          <w:snapToGrid w:val="0"/>
          <w:sz w:val="24"/>
        </w:rPr>
        <w:t xml:space="preserve">“I - </w:t>
      </w:r>
      <w:r w:rsidR="0038687F" w:rsidRPr="0038687F">
        <w:rPr>
          <w:snapToGrid w:val="0"/>
          <w:sz w:val="24"/>
        </w:rPr>
        <w:t>Fica dispensada a autorização para Uso Experimental e Específico de biocombustível gasoso não especificado e de suas misturas com combustíveis e/ou biocombustíveis especificados em Equipamentos de Uso Industrial, desde que</w:t>
      </w:r>
      <w:proofErr w:type="gramStart"/>
      <w:r w:rsidR="0038687F" w:rsidRPr="0038687F">
        <w:rPr>
          <w:snapToGrid w:val="0"/>
          <w:sz w:val="24"/>
        </w:rPr>
        <w:t xml:space="preserve">  </w:t>
      </w:r>
      <w:proofErr w:type="gramEnd"/>
      <w:r w:rsidR="0038687F" w:rsidRPr="0038687F">
        <w:rPr>
          <w:snapToGrid w:val="0"/>
          <w:sz w:val="24"/>
        </w:rPr>
        <w:t xml:space="preserve">tenha sido comprovada sua viabilidade técnica e ambiental e </w:t>
      </w:r>
      <w:r w:rsidR="00583A94">
        <w:rPr>
          <w:snapToGrid w:val="0"/>
          <w:sz w:val="24"/>
        </w:rPr>
        <w:t xml:space="preserve">com a </w:t>
      </w:r>
      <w:r w:rsidR="0038687F" w:rsidRPr="0038687F">
        <w:rPr>
          <w:snapToGrid w:val="0"/>
          <w:sz w:val="24"/>
        </w:rPr>
        <w:t>implantação de programa de monitoramento de emissão de gases tóxicos aprovado pelo órgão ambiental, nos termos do art. 9º da Lei n.º 12.305/2010</w:t>
      </w:r>
      <w:r w:rsidR="0038687F">
        <w:rPr>
          <w:snapToGrid w:val="0"/>
          <w:sz w:val="24"/>
        </w:rPr>
        <w:t>;</w:t>
      </w:r>
    </w:p>
    <w:p w:rsidR="00C636A7" w:rsidRDefault="00953927" w:rsidP="00E83181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 xml:space="preserve">II - </w:t>
      </w:r>
      <w:r w:rsidRPr="00953927">
        <w:rPr>
          <w:snapToGrid w:val="0"/>
          <w:sz w:val="24"/>
        </w:rPr>
        <w:t xml:space="preserve">Na hipótese do </w:t>
      </w:r>
      <w:r>
        <w:rPr>
          <w:snapToGrid w:val="0"/>
          <w:sz w:val="24"/>
        </w:rPr>
        <w:t>inciso I</w:t>
      </w:r>
      <w:r w:rsidRPr="00953927">
        <w:rPr>
          <w:snapToGrid w:val="0"/>
          <w:sz w:val="24"/>
        </w:rPr>
        <w:t>, ficam os agentes envolvi</w:t>
      </w:r>
      <w:r>
        <w:rPr>
          <w:snapToGrid w:val="0"/>
          <w:sz w:val="24"/>
        </w:rPr>
        <w:t>dos na comercialização e uso</w:t>
      </w:r>
      <w:r w:rsidRPr="00953927">
        <w:rPr>
          <w:snapToGrid w:val="0"/>
          <w:sz w:val="24"/>
        </w:rPr>
        <w:t xml:space="preserve"> respons</w:t>
      </w:r>
      <w:r>
        <w:rPr>
          <w:snapToGrid w:val="0"/>
          <w:sz w:val="24"/>
        </w:rPr>
        <w:t xml:space="preserve">áveis </w:t>
      </w:r>
      <w:r w:rsidRPr="00953927">
        <w:rPr>
          <w:snapToGrid w:val="0"/>
          <w:sz w:val="24"/>
        </w:rPr>
        <w:t>pelos eventuais danos causados aos equipamentos empregados, ao meio ambiente e outros.</w:t>
      </w:r>
      <w:r w:rsidR="00712D89">
        <w:rPr>
          <w:snapToGrid w:val="0"/>
          <w:sz w:val="24"/>
        </w:rPr>
        <w:t>”</w:t>
      </w:r>
      <w:proofErr w:type="gramEnd"/>
    </w:p>
    <w:p w:rsidR="00E468E8" w:rsidRPr="00E468E8" w:rsidRDefault="00E468E8" w:rsidP="00E468E8">
      <w:pPr>
        <w:spacing w:before="120"/>
        <w:jc w:val="both"/>
        <w:rPr>
          <w:snapToGrid w:val="0"/>
          <w:sz w:val="24"/>
        </w:rPr>
      </w:pPr>
      <w:r w:rsidRPr="00E468E8">
        <w:rPr>
          <w:snapToGrid w:val="0"/>
          <w:sz w:val="24"/>
        </w:rPr>
        <w:lastRenderedPageBreak/>
        <w:tab/>
      </w:r>
      <w:r w:rsidRPr="00E468E8">
        <w:rPr>
          <w:b/>
          <w:snapToGrid w:val="0"/>
          <w:sz w:val="24"/>
        </w:rPr>
        <w:t xml:space="preserve">Art. </w:t>
      </w:r>
      <w:r w:rsidR="00E83181">
        <w:rPr>
          <w:b/>
          <w:snapToGrid w:val="0"/>
          <w:sz w:val="24"/>
        </w:rPr>
        <w:t>1</w:t>
      </w:r>
      <w:r w:rsidR="006D032F">
        <w:rPr>
          <w:b/>
          <w:snapToGrid w:val="0"/>
          <w:sz w:val="24"/>
        </w:rPr>
        <w:t>4</w:t>
      </w:r>
      <w:r w:rsidRPr="00E468E8">
        <w:rPr>
          <w:b/>
          <w:snapToGrid w:val="0"/>
          <w:sz w:val="24"/>
        </w:rPr>
        <w:t>.</w:t>
      </w:r>
      <w:r w:rsidRPr="00E468E8">
        <w:rPr>
          <w:snapToGrid w:val="0"/>
          <w:sz w:val="24"/>
        </w:rPr>
        <w:t xml:space="preserve"> Fica incluído o § 7° ao art. 3° da Resolução ANP n° 23, de 13 de agosto de 2012</w:t>
      </w:r>
      <w:r w:rsidR="00291DB9">
        <w:rPr>
          <w:snapToGrid w:val="0"/>
          <w:sz w:val="24"/>
        </w:rPr>
        <w:t>,</w:t>
      </w:r>
      <w:r w:rsidR="00291DB9" w:rsidRPr="00291DB9">
        <w:rPr>
          <w:snapToGrid w:val="0"/>
          <w:sz w:val="24"/>
        </w:rPr>
        <w:t xml:space="preserve"> </w:t>
      </w:r>
      <w:r w:rsidR="00291DB9" w:rsidRPr="000D40FF">
        <w:rPr>
          <w:snapToGrid w:val="0"/>
          <w:sz w:val="24"/>
        </w:rPr>
        <w:t>com</w:t>
      </w:r>
      <w:r w:rsidR="00291DB9">
        <w:rPr>
          <w:snapToGrid w:val="0"/>
          <w:sz w:val="24"/>
        </w:rPr>
        <w:t xml:space="preserve"> a seguinte redação</w:t>
      </w:r>
      <w:r w:rsidRPr="00E468E8">
        <w:rPr>
          <w:snapToGrid w:val="0"/>
          <w:sz w:val="24"/>
        </w:rPr>
        <w:t>:</w:t>
      </w:r>
    </w:p>
    <w:p w:rsidR="00E468E8" w:rsidRDefault="007317B3" w:rsidP="00E468E8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“</w:t>
      </w:r>
      <w:r w:rsidR="00E468E8" w:rsidRPr="00E468E8">
        <w:rPr>
          <w:snapToGrid w:val="0"/>
          <w:sz w:val="24"/>
        </w:rPr>
        <w:t>§ 7º No caso de Biometano obtido a partir resíduos sólidos urbanos</w:t>
      </w:r>
      <w:r w:rsidR="00CB1E89">
        <w:rPr>
          <w:snapToGrid w:val="0"/>
          <w:sz w:val="24"/>
        </w:rPr>
        <w:t xml:space="preserve">, </w:t>
      </w:r>
      <w:r w:rsidR="00E468E8" w:rsidRPr="00E468E8">
        <w:rPr>
          <w:snapToGrid w:val="0"/>
          <w:sz w:val="24"/>
        </w:rPr>
        <w:t xml:space="preserve">a documentação exigida no inciso IV do art. 3º deverá estar em conformidade com o disposto no § 1º, do artigo 9º, da Lei nº 12.305, de </w:t>
      </w:r>
      <w:proofErr w:type="gramStart"/>
      <w:r w:rsidR="00E468E8" w:rsidRPr="00E468E8">
        <w:rPr>
          <w:snapToGrid w:val="0"/>
          <w:sz w:val="24"/>
        </w:rPr>
        <w:t>2</w:t>
      </w:r>
      <w:proofErr w:type="gramEnd"/>
      <w:r w:rsidR="00E468E8" w:rsidRPr="00E468E8">
        <w:rPr>
          <w:snapToGrid w:val="0"/>
          <w:sz w:val="24"/>
        </w:rPr>
        <w:t xml:space="preserve"> de agosto de 2010, além de outros requisitos que o órgão ambiental julgar aplicáveis.</w:t>
      </w:r>
      <w:r>
        <w:rPr>
          <w:snapToGrid w:val="0"/>
          <w:sz w:val="24"/>
        </w:rPr>
        <w:t>”</w:t>
      </w:r>
    </w:p>
    <w:p w:rsidR="001A4100" w:rsidRDefault="001A4100" w:rsidP="001A4100">
      <w:pPr>
        <w:spacing w:before="120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ab/>
      </w:r>
      <w:r w:rsidR="00A26130" w:rsidRPr="00A26130">
        <w:rPr>
          <w:b/>
          <w:snapToGrid w:val="0"/>
          <w:sz w:val="24"/>
        </w:rPr>
        <w:t>Art. 1</w:t>
      </w:r>
      <w:r w:rsidR="006D032F">
        <w:rPr>
          <w:b/>
          <w:snapToGrid w:val="0"/>
          <w:sz w:val="24"/>
        </w:rPr>
        <w:t>5</w:t>
      </w:r>
      <w:r w:rsidR="00A26130" w:rsidRPr="00A26130">
        <w:rPr>
          <w:b/>
          <w:snapToGrid w:val="0"/>
          <w:sz w:val="24"/>
        </w:rPr>
        <w:t>.</w:t>
      </w:r>
      <w:r>
        <w:rPr>
          <w:b/>
          <w:snapToGrid w:val="0"/>
          <w:sz w:val="24"/>
        </w:rPr>
        <w:t xml:space="preserve"> </w:t>
      </w:r>
      <w:r w:rsidR="00A26130" w:rsidRPr="00A26130">
        <w:rPr>
          <w:snapToGrid w:val="0"/>
          <w:sz w:val="24"/>
        </w:rPr>
        <w:t xml:space="preserve">Fica incluído o art. 3º-A na Resolução </w:t>
      </w:r>
      <w:r w:rsidRPr="001A4100">
        <w:rPr>
          <w:snapToGrid w:val="0"/>
          <w:sz w:val="24"/>
        </w:rPr>
        <w:t>ANP n° 23, de 13 de agosto de 2012</w:t>
      </w:r>
      <w:r w:rsidR="00291DB9">
        <w:rPr>
          <w:snapToGrid w:val="0"/>
          <w:sz w:val="24"/>
        </w:rPr>
        <w:t>,</w:t>
      </w:r>
      <w:r w:rsidR="00291DB9" w:rsidRPr="00291DB9">
        <w:rPr>
          <w:snapToGrid w:val="0"/>
          <w:sz w:val="24"/>
        </w:rPr>
        <w:t xml:space="preserve"> </w:t>
      </w:r>
      <w:r w:rsidR="00291DB9" w:rsidRPr="000D40FF">
        <w:rPr>
          <w:snapToGrid w:val="0"/>
          <w:sz w:val="24"/>
        </w:rPr>
        <w:t>com</w:t>
      </w:r>
      <w:r w:rsidR="00291DB9">
        <w:rPr>
          <w:snapToGrid w:val="0"/>
          <w:sz w:val="24"/>
        </w:rPr>
        <w:t xml:space="preserve"> a seguinte redação</w:t>
      </w:r>
      <w:r>
        <w:rPr>
          <w:snapToGrid w:val="0"/>
          <w:sz w:val="24"/>
        </w:rPr>
        <w:t>:</w:t>
      </w:r>
    </w:p>
    <w:p w:rsidR="00610A64" w:rsidRDefault="00A26130">
      <w:pPr>
        <w:spacing w:before="120"/>
        <w:ind w:firstLine="709"/>
        <w:jc w:val="both"/>
        <w:rPr>
          <w:snapToGrid w:val="0"/>
          <w:sz w:val="24"/>
        </w:rPr>
      </w:pPr>
      <w:proofErr w:type="gramStart"/>
      <w:r w:rsidRPr="00A26130">
        <w:rPr>
          <w:snapToGrid w:val="0"/>
          <w:sz w:val="24"/>
        </w:rPr>
        <w:t>“Art. 3º-</w:t>
      </w:r>
      <w:r w:rsidR="003D6DEC">
        <w:rPr>
          <w:snapToGrid w:val="0"/>
          <w:sz w:val="24"/>
        </w:rPr>
        <w:t xml:space="preserve"> A </w:t>
      </w:r>
      <w:r w:rsidR="00DB44D7">
        <w:rPr>
          <w:snapToGrid w:val="0"/>
          <w:sz w:val="24"/>
        </w:rPr>
        <w:t>O</w:t>
      </w:r>
      <w:r w:rsidRPr="00A26130">
        <w:rPr>
          <w:snapToGrid w:val="0"/>
          <w:sz w:val="24"/>
        </w:rPr>
        <w:t xml:space="preserve"> transporte de biometano oriundo de resíduos sólidos urbanos ou de resíduos de saneamento básico </w:t>
      </w:r>
      <w:r w:rsidR="00AC2F4B">
        <w:rPr>
          <w:snapToGrid w:val="0"/>
          <w:sz w:val="24"/>
        </w:rPr>
        <w:t>poderá ser feito</w:t>
      </w:r>
      <w:r w:rsidR="00DB44D7">
        <w:rPr>
          <w:snapToGrid w:val="0"/>
          <w:sz w:val="24"/>
        </w:rPr>
        <w:t xml:space="preserve"> </w:t>
      </w:r>
      <w:r w:rsidRPr="00A26130">
        <w:rPr>
          <w:snapToGrid w:val="0"/>
          <w:sz w:val="24"/>
        </w:rPr>
        <w:t xml:space="preserve">por </w:t>
      </w:r>
      <w:r w:rsidR="00DB44D7">
        <w:rPr>
          <w:snapToGrid w:val="0"/>
          <w:sz w:val="24"/>
        </w:rPr>
        <w:t xml:space="preserve">meio de </w:t>
      </w:r>
      <w:r w:rsidR="00031E57">
        <w:rPr>
          <w:snapToGrid w:val="0"/>
          <w:sz w:val="24"/>
        </w:rPr>
        <w:t>V</w:t>
      </w:r>
      <w:r w:rsidR="00DA2FF5" w:rsidRPr="00DA2FF5">
        <w:rPr>
          <w:snapToGrid w:val="0"/>
          <w:sz w:val="24"/>
        </w:rPr>
        <w:t xml:space="preserve">eículos </w:t>
      </w:r>
      <w:r w:rsidR="00031E57">
        <w:rPr>
          <w:snapToGrid w:val="0"/>
          <w:sz w:val="24"/>
        </w:rPr>
        <w:t>T</w:t>
      </w:r>
      <w:r w:rsidR="00DA2FF5" w:rsidRPr="00DA2FF5">
        <w:rPr>
          <w:snapToGrid w:val="0"/>
          <w:sz w:val="24"/>
        </w:rPr>
        <w:t>ransportadores de</w:t>
      </w:r>
      <w:r w:rsidR="00031E57">
        <w:rPr>
          <w:snapToGrid w:val="0"/>
          <w:sz w:val="24"/>
        </w:rPr>
        <w:t xml:space="preserve"> Gás Comprimido</w:t>
      </w:r>
      <w:r w:rsidR="00DA2FF5">
        <w:rPr>
          <w:snapToGrid w:val="0"/>
          <w:sz w:val="24"/>
        </w:rPr>
        <w:t xml:space="preserve">, </w:t>
      </w:r>
      <w:r w:rsidRPr="00A26130">
        <w:rPr>
          <w:snapToGrid w:val="0"/>
          <w:sz w:val="24"/>
        </w:rPr>
        <w:t>para realização do uso experimental</w:t>
      </w:r>
      <w:r w:rsidR="00DB44D7">
        <w:rPr>
          <w:snapToGrid w:val="0"/>
          <w:sz w:val="24"/>
        </w:rPr>
        <w:t>.</w:t>
      </w:r>
      <w:proofErr w:type="gramEnd"/>
    </w:p>
    <w:p w:rsidR="00610A64" w:rsidRDefault="00DB44D7">
      <w:pPr>
        <w:spacing w:before="120"/>
        <w:ind w:firstLine="709"/>
        <w:jc w:val="both"/>
        <w:rPr>
          <w:snapToGrid w:val="0"/>
          <w:sz w:val="24"/>
        </w:rPr>
      </w:pPr>
      <w:r w:rsidRPr="00DB44D7">
        <w:rPr>
          <w:snapToGrid w:val="0"/>
          <w:sz w:val="24"/>
        </w:rPr>
        <w:t xml:space="preserve">§ </w:t>
      </w:r>
      <w:r>
        <w:rPr>
          <w:snapToGrid w:val="0"/>
          <w:sz w:val="24"/>
        </w:rPr>
        <w:t>1</w:t>
      </w:r>
      <w:r w:rsidRPr="00DB44D7">
        <w:rPr>
          <w:snapToGrid w:val="0"/>
          <w:sz w:val="24"/>
        </w:rPr>
        <w:t>º</w:t>
      </w:r>
      <w:r w:rsidR="00A26130" w:rsidRPr="00A26130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O </w:t>
      </w:r>
      <w:r w:rsidR="005D64A7">
        <w:rPr>
          <w:snapToGrid w:val="0"/>
          <w:sz w:val="24"/>
        </w:rPr>
        <w:t>transportador d</w:t>
      </w:r>
      <w:r w:rsidR="00031E57">
        <w:rPr>
          <w:snapToGrid w:val="0"/>
          <w:sz w:val="24"/>
        </w:rPr>
        <w:t>o</w:t>
      </w:r>
      <w:r w:rsidR="005D64A7">
        <w:rPr>
          <w:snapToGrid w:val="0"/>
          <w:sz w:val="24"/>
        </w:rPr>
        <w:t xml:space="preserve"> biometano de que trata o caput</w:t>
      </w:r>
      <w:r>
        <w:rPr>
          <w:snapToGrid w:val="0"/>
          <w:sz w:val="24"/>
        </w:rPr>
        <w:t xml:space="preserve"> </w:t>
      </w:r>
      <w:r w:rsidR="00A26130" w:rsidRPr="00A26130">
        <w:rPr>
          <w:snapToGrid w:val="0"/>
          <w:sz w:val="24"/>
        </w:rPr>
        <w:t xml:space="preserve">deverá comprovar a utilização de </w:t>
      </w:r>
      <w:r w:rsidR="00DA2FF5">
        <w:rPr>
          <w:snapToGrid w:val="0"/>
          <w:sz w:val="24"/>
        </w:rPr>
        <w:t>veículos</w:t>
      </w:r>
      <w:r w:rsidR="00A26130" w:rsidRPr="00A26130">
        <w:rPr>
          <w:snapToGrid w:val="0"/>
          <w:sz w:val="24"/>
        </w:rPr>
        <w:t xml:space="preserve"> </w:t>
      </w:r>
      <w:r w:rsidR="00AC2F4B">
        <w:rPr>
          <w:snapToGrid w:val="0"/>
          <w:sz w:val="24"/>
        </w:rPr>
        <w:t xml:space="preserve">reservatórios </w:t>
      </w:r>
      <w:r w:rsidR="00A26130" w:rsidRPr="00A26130">
        <w:rPr>
          <w:snapToGrid w:val="0"/>
          <w:sz w:val="24"/>
        </w:rPr>
        <w:t>de uso exclusivo para o transporte desse produto com identificação da empresa proprietária e placa d</w:t>
      </w:r>
      <w:r w:rsidR="0061327B">
        <w:rPr>
          <w:snapToGrid w:val="0"/>
          <w:sz w:val="24"/>
        </w:rPr>
        <w:t>as carretas</w:t>
      </w:r>
      <w:r w:rsidR="00A26130" w:rsidRPr="00A26130">
        <w:rPr>
          <w:snapToGrid w:val="0"/>
          <w:sz w:val="24"/>
        </w:rPr>
        <w:t>.</w:t>
      </w:r>
    </w:p>
    <w:p w:rsidR="00610A64" w:rsidRDefault="00DB44D7">
      <w:pPr>
        <w:spacing w:before="120"/>
        <w:ind w:firstLine="709"/>
        <w:jc w:val="both"/>
        <w:rPr>
          <w:snapToGrid w:val="0"/>
          <w:sz w:val="24"/>
        </w:rPr>
      </w:pPr>
      <w:r w:rsidRPr="00DB44D7">
        <w:rPr>
          <w:snapToGrid w:val="0"/>
          <w:sz w:val="24"/>
        </w:rPr>
        <w:t xml:space="preserve">§ </w:t>
      </w:r>
      <w:r>
        <w:rPr>
          <w:snapToGrid w:val="0"/>
          <w:sz w:val="24"/>
        </w:rPr>
        <w:t>2</w:t>
      </w:r>
      <w:r w:rsidRPr="00DB44D7">
        <w:rPr>
          <w:snapToGrid w:val="0"/>
          <w:sz w:val="24"/>
        </w:rPr>
        <w:t xml:space="preserve">º </w:t>
      </w:r>
      <w:r w:rsidR="00A26130" w:rsidRPr="00A26130">
        <w:rPr>
          <w:snapToGrid w:val="0"/>
          <w:sz w:val="24"/>
        </w:rPr>
        <w:t xml:space="preserve">A </w:t>
      </w:r>
      <w:r>
        <w:rPr>
          <w:snapToGrid w:val="0"/>
          <w:sz w:val="24"/>
        </w:rPr>
        <w:t>unidade</w:t>
      </w:r>
      <w:r w:rsidR="00A26130" w:rsidRPr="00A26130">
        <w:rPr>
          <w:snapToGrid w:val="0"/>
          <w:sz w:val="24"/>
        </w:rPr>
        <w:t xml:space="preserve"> de compressão na</w:t>
      </w:r>
      <w:r>
        <w:rPr>
          <w:snapToGrid w:val="0"/>
          <w:sz w:val="24"/>
        </w:rPr>
        <w:t>s</w:t>
      </w:r>
      <w:r w:rsidR="00A26130" w:rsidRPr="00A26130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instalações do produtor </w:t>
      </w:r>
      <w:r w:rsidR="00893473">
        <w:rPr>
          <w:snapToGrid w:val="0"/>
          <w:sz w:val="24"/>
        </w:rPr>
        <w:t>poderá</w:t>
      </w:r>
      <w:r>
        <w:rPr>
          <w:snapToGrid w:val="0"/>
          <w:sz w:val="24"/>
        </w:rPr>
        <w:t xml:space="preserve"> </w:t>
      </w:r>
      <w:r w:rsidR="005D64A7">
        <w:rPr>
          <w:snapToGrid w:val="0"/>
          <w:sz w:val="24"/>
        </w:rPr>
        <w:t>ser</w:t>
      </w:r>
      <w:r w:rsidR="00A26130" w:rsidRPr="00A26130">
        <w:rPr>
          <w:snapToGrid w:val="0"/>
          <w:sz w:val="24"/>
        </w:rPr>
        <w:t xml:space="preserve"> objeto de inspeção pela ANP antes do início do uso experimental</w:t>
      </w:r>
      <w:r w:rsidR="003D6DEC">
        <w:rPr>
          <w:snapToGrid w:val="0"/>
          <w:sz w:val="24"/>
        </w:rPr>
        <w:t>.</w:t>
      </w:r>
    </w:p>
    <w:p w:rsidR="006A783B" w:rsidRDefault="00031E57" w:rsidP="00A75394">
      <w:pPr>
        <w:spacing w:before="120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§ 3° Veículo Transportador</w:t>
      </w:r>
      <w:r w:rsidRPr="00031E57">
        <w:rPr>
          <w:snapToGrid w:val="0"/>
          <w:sz w:val="24"/>
        </w:rPr>
        <w:t xml:space="preserve"> de Gás Comprimido: veícul</w:t>
      </w:r>
      <w:r>
        <w:rPr>
          <w:snapToGrid w:val="0"/>
          <w:sz w:val="24"/>
        </w:rPr>
        <w:t>o utilizado para o transporte do biometano de que trata o caput</w:t>
      </w:r>
      <w:r w:rsidRPr="00031E57">
        <w:rPr>
          <w:snapToGrid w:val="0"/>
          <w:sz w:val="24"/>
        </w:rPr>
        <w:t xml:space="preserve">, construído e operado com observância </w:t>
      </w:r>
      <w:r w:rsidR="00AC2F4B">
        <w:rPr>
          <w:snapToGrid w:val="0"/>
          <w:sz w:val="24"/>
        </w:rPr>
        <w:t>às normas técnicas aplicáveis</w:t>
      </w:r>
      <w:r w:rsidRPr="00031E57">
        <w:rPr>
          <w:snapToGrid w:val="0"/>
          <w:sz w:val="24"/>
        </w:rPr>
        <w:t xml:space="preserve"> e que atenda, ainda, as diretrizes</w:t>
      </w:r>
      <w:r w:rsidR="00DD78C3">
        <w:rPr>
          <w:snapToGrid w:val="0"/>
          <w:sz w:val="24"/>
        </w:rPr>
        <w:t xml:space="preserve"> </w:t>
      </w:r>
      <w:r w:rsidR="004977B5">
        <w:rPr>
          <w:snapToGrid w:val="0"/>
          <w:sz w:val="24"/>
        </w:rPr>
        <w:t>legais</w:t>
      </w:r>
      <w:r w:rsidRPr="00031E57">
        <w:rPr>
          <w:snapToGrid w:val="0"/>
          <w:sz w:val="24"/>
        </w:rPr>
        <w:t xml:space="preserve"> estabelecidas</w:t>
      </w:r>
      <w:proofErr w:type="gramStart"/>
      <w:r w:rsidRPr="00031E57">
        <w:rPr>
          <w:snapToGrid w:val="0"/>
          <w:sz w:val="24"/>
        </w:rPr>
        <w:t xml:space="preserve">  </w:t>
      </w:r>
      <w:proofErr w:type="gramEnd"/>
      <w:r w:rsidRPr="00031E57">
        <w:rPr>
          <w:snapToGrid w:val="0"/>
          <w:sz w:val="24"/>
        </w:rPr>
        <w:t xml:space="preserve">para </w:t>
      </w:r>
      <w:r w:rsidR="004977B5">
        <w:rPr>
          <w:snapToGrid w:val="0"/>
          <w:sz w:val="24"/>
        </w:rPr>
        <w:t>o transporte rodoviário</w:t>
      </w:r>
      <w:r w:rsidRPr="00031E57">
        <w:rPr>
          <w:snapToGrid w:val="0"/>
          <w:sz w:val="24"/>
        </w:rPr>
        <w:t xml:space="preserve"> de produtos perigosos</w:t>
      </w:r>
      <w:r w:rsidR="00E83181">
        <w:rPr>
          <w:snapToGrid w:val="0"/>
          <w:sz w:val="24"/>
        </w:rPr>
        <w:t>.</w:t>
      </w:r>
      <w:r w:rsidR="00A26130" w:rsidRPr="00A26130">
        <w:rPr>
          <w:snapToGrid w:val="0"/>
          <w:sz w:val="24"/>
        </w:rPr>
        <w:t>”.</w:t>
      </w:r>
      <w:r w:rsidR="003A47DE">
        <w:rPr>
          <w:b/>
          <w:snapToGrid w:val="0"/>
          <w:sz w:val="24"/>
        </w:rPr>
        <w:tab/>
      </w:r>
    </w:p>
    <w:p w:rsidR="00A75394" w:rsidRPr="00A75394" w:rsidRDefault="00A75394" w:rsidP="006D032F">
      <w:pPr>
        <w:spacing w:before="120"/>
        <w:ind w:firstLine="709"/>
        <w:jc w:val="both"/>
        <w:rPr>
          <w:snapToGrid w:val="0"/>
          <w:sz w:val="24"/>
        </w:rPr>
      </w:pPr>
      <w:r w:rsidRPr="00A75394">
        <w:rPr>
          <w:b/>
          <w:snapToGrid w:val="0"/>
          <w:sz w:val="24"/>
        </w:rPr>
        <w:t xml:space="preserve">Art. </w:t>
      </w:r>
      <w:r w:rsidR="008439DD" w:rsidRPr="00A75394">
        <w:rPr>
          <w:b/>
          <w:snapToGrid w:val="0"/>
          <w:sz w:val="24"/>
        </w:rPr>
        <w:t>1</w:t>
      </w:r>
      <w:r w:rsidR="006D032F">
        <w:rPr>
          <w:b/>
          <w:snapToGrid w:val="0"/>
          <w:sz w:val="24"/>
        </w:rPr>
        <w:t>6</w:t>
      </w:r>
      <w:r w:rsidRPr="00A75394">
        <w:rPr>
          <w:b/>
          <w:snapToGrid w:val="0"/>
          <w:sz w:val="24"/>
        </w:rPr>
        <w:t>.</w:t>
      </w:r>
      <w:r w:rsidRPr="00A75394">
        <w:rPr>
          <w:snapToGrid w:val="0"/>
          <w:sz w:val="24"/>
        </w:rPr>
        <w:t xml:space="preserve"> Fica alterado o art. 4° da Resolução ANP n° 23, de 13 de agosto de 2012, que passa a vigorar com a seguinte redação:</w:t>
      </w:r>
    </w:p>
    <w:p w:rsidR="00A75394" w:rsidRPr="00A75394" w:rsidRDefault="007317B3" w:rsidP="00A75394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B68E1">
        <w:rPr>
          <w:snapToGrid w:val="0"/>
          <w:sz w:val="24"/>
        </w:rPr>
        <w:t>“</w:t>
      </w:r>
      <w:r w:rsidR="00A75394" w:rsidRPr="00A75394">
        <w:rPr>
          <w:snapToGrid w:val="0"/>
          <w:sz w:val="24"/>
        </w:rPr>
        <w:t xml:space="preserve">Art. 4º A ANP poderá solicitar documentação adicional, incluindo, mas não limitada, à Licença para Uso de Configuração de Veículo ou Motor (LCVM) e garantia do fabricante do motor, na hipótese de se tratar de Produto que não seja objeto de </w:t>
      </w:r>
      <w:r w:rsidR="00FB68E1">
        <w:rPr>
          <w:snapToGrid w:val="0"/>
          <w:sz w:val="24"/>
        </w:rPr>
        <w:t>autorização concedida pela ANP.”</w:t>
      </w:r>
    </w:p>
    <w:p w:rsidR="00A75394" w:rsidRPr="00A75394" w:rsidRDefault="00A75394" w:rsidP="00A75394">
      <w:pPr>
        <w:spacing w:before="12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A75394">
        <w:rPr>
          <w:b/>
          <w:snapToGrid w:val="0"/>
          <w:sz w:val="24"/>
        </w:rPr>
        <w:t xml:space="preserve">Art. </w:t>
      </w:r>
      <w:r w:rsidR="001A4100" w:rsidRPr="00A75394">
        <w:rPr>
          <w:b/>
          <w:snapToGrid w:val="0"/>
          <w:sz w:val="24"/>
        </w:rPr>
        <w:t>1</w:t>
      </w:r>
      <w:r w:rsidR="006D032F">
        <w:rPr>
          <w:b/>
          <w:snapToGrid w:val="0"/>
          <w:sz w:val="24"/>
        </w:rPr>
        <w:t>7</w:t>
      </w:r>
      <w:r w:rsidRPr="00A75394">
        <w:rPr>
          <w:b/>
          <w:snapToGrid w:val="0"/>
          <w:sz w:val="24"/>
        </w:rPr>
        <w:t>.</w:t>
      </w:r>
      <w:r w:rsidRPr="00A75394">
        <w:rPr>
          <w:snapToGrid w:val="0"/>
          <w:sz w:val="24"/>
        </w:rPr>
        <w:t xml:space="preserve"> Fica alterado o inciso II do art. 5° da Resolução ANP n° 23, de 13 de agosto de 2012, passa a vigorar com a seguinte redação:</w:t>
      </w:r>
    </w:p>
    <w:p w:rsidR="006A783B" w:rsidRPr="00245294" w:rsidRDefault="00FB68E1" w:rsidP="00C30A8A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“</w:t>
      </w:r>
      <w:r w:rsidR="00245294" w:rsidRPr="00245294">
        <w:rPr>
          <w:rFonts w:ascii="Times New Roman" w:hAnsi="Times New Roman"/>
          <w:color w:val="auto"/>
          <w:sz w:val="24"/>
        </w:rPr>
        <w:t xml:space="preserve">II - no caso de realização de testes com o Produto, durante um período mínimo de </w:t>
      </w:r>
      <w:proofErr w:type="gramStart"/>
      <w:r w:rsidR="00245294" w:rsidRPr="00245294">
        <w:rPr>
          <w:rFonts w:ascii="Times New Roman" w:hAnsi="Times New Roman"/>
          <w:color w:val="auto"/>
          <w:sz w:val="24"/>
        </w:rPr>
        <w:t>6</w:t>
      </w:r>
      <w:proofErr w:type="gramEnd"/>
      <w:r w:rsidR="00245294" w:rsidRPr="00245294">
        <w:rPr>
          <w:rFonts w:ascii="Times New Roman" w:hAnsi="Times New Roman"/>
          <w:color w:val="auto"/>
          <w:sz w:val="24"/>
        </w:rPr>
        <w:t xml:space="preserve"> (seis) meses, com Consumo Mensal inferior a 10.000 </w:t>
      </w:r>
      <w:r w:rsidR="00C30A8A">
        <w:rPr>
          <w:rFonts w:ascii="Times New Roman" w:hAnsi="Times New Roman"/>
          <w:color w:val="auto"/>
          <w:sz w:val="24"/>
        </w:rPr>
        <w:t>(dez mil) litros</w:t>
      </w:r>
      <w:r w:rsidR="00C30A8A" w:rsidRPr="00245294">
        <w:rPr>
          <w:rFonts w:ascii="Times New Roman" w:hAnsi="Times New Roman"/>
          <w:color w:val="auto"/>
          <w:sz w:val="24"/>
        </w:rPr>
        <w:t xml:space="preserve"> </w:t>
      </w:r>
      <w:r w:rsidR="00245294" w:rsidRPr="00245294">
        <w:rPr>
          <w:rFonts w:ascii="Times New Roman" w:hAnsi="Times New Roman"/>
          <w:color w:val="auto"/>
          <w:sz w:val="24"/>
        </w:rPr>
        <w:t>para combustíveis líquidos, mediante apresen</w:t>
      </w:r>
      <w:r>
        <w:rPr>
          <w:rFonts w:ascii="Times New Roman" w:hAnsi="Times New Roman"/>
          <w:color w:val="auto"/>
          <w:sz w:val="24"/>
        </w:rPr>
        <w:t>tação da seguinte documentação:”</w:t>
      </w:r>
    </w:p>
    <w:p w:rsidR="0010231F" w:rsidRDefault="0010231F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10231F">
        <w:rPr>
          <w:rFonts w:ascii="Times New Roman" w:hAnsi="Times New Roman"/>
          <w:b/>
          <w:color w:val="auto"/>
          <w:sz w:val="24"/>
        </w:rPr>
        <w:t xml:space="preserve">Art. </w:t>
      </w:r>
      <w:r w:rsidR="001A4100">
        <w:rPr>
          <w:rFonts w:ascii="Times New Roman" w:hAnsi="Times New Roman"/>
          <w:b/>
          <w:color w:val="auto"/>
          <w:sz w:val="24"/>
        </w:rPr>
        <w:t>1</w:t>
      </w:r>
      <w:r w:rsidR="006D032F">
        <w:rPr>
          <w:rFonts w:ascii="Times New Roman" w:hAnsi="Times New Roman"/>
          <w:b/>
          <w:color w:val="auto"/>
          <w:sz w:val="24"/>
        </w:rPr>
        <w:t>8</w:t>
      </w:r>
      <w:r w:rsidRPr="0010231F">
        <w:rPr>
          <w:rFonts w:ascii="Times New Roman" w:hAnsi="Times New Roman"/>
          <w:b/>
          <w:color w:val="auto"/>
          <w:sz w:val="24"/>
        </w:rPr>
        <w:t xml:space="preserve">. </w:t>
      </w:r>
      <w:r w:rsidRPr="0010231F">
        <w:rPr>
          <w:rFonts w:ascii="Times New Roman" w:hAnsi="Times New Roman"/>
          <w:color w:val="auto"/>
          <w:sz w:val="24"/>
        </w:rPr>
        <w:t xml:space="preserve">Fica alterado o texto do art. 4° da Resolução ANP n° 16, de 17 de junho de 2008, que passa a </w:t>
      </w:r>
      <w:r w:rsidR="00137F74">
        <w:rPr>
          <w:rFonts w:ascii="Times New Roman" w:hAnsi="Times New Roman"/>
          <w:color w:val="auto"/>
          <w:sz w:val="24"/>
        </w:rPr>
        <w:t xml:space="preserve">vigorar com a </w:t>
      </w:r>
      <w:r w:rsidRPr="0010231F">
        <w:rPr>
          <w:rFonts w:ascii="Times New Roman" w:hAnsi="Times New Roman"/>
          <w:color w:val="auto"/>
          <w:sz w:val="24"/>
        </w:rPr>
        <w:t>seguinte redação:</w:t>
      </w:r>
      <w:proofErr w:type="gramStart"/>
      <w:r w:rsidRPr="0010231F">
        <w:rPr>
          <w:rFonts w:ascii="Times New Roman" w:hAnsi="Times New Roman"/>
          <w:color w:val="auto"/>
          <w:sz w:val="24"/>
        </w:rPr>
        <w:tab/>
      </w:r>
      <w:proofErr w:type="gramEnd"/>
    </w:p>
    <w:p w:rsidR="0010231F" w:rsidRDefault="0010231F">
      <w:pPr>
        <w:pStyle w:val="Recuodecorpodetexto"/>
        <w:spacing w:before="120"/>
        <w:ind w:firstLine="567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color w:val="auto"/>
          <w:sz w:val="24"/>
        </w:rPr>
        <w:t>“</w:t>
      </w:r>
      <w:r w:rsidRPr="0010231F">
        <w:rPr>
          <w:rFonts w:ascii="Times New Roman" w:hAnsi="Times New Roman"/>
          <w:color w:val="auto"/>
          <w:sz w:val="24"/>
        </w:rPr>
        <w:t xml:space="preserve">Art. 4º </w:t>
      </w:r>
      <w:r w:rsidR="008F349C" w:rsidRPr="008F349C">
        <w:rPr>
          <w:rFonts w:ascii="Times New Roman" w:hAnsi="Times New Roman"/>
          <w:snapToGrid w:val="0"/>
          <w:sz w:val="24"/>
        </w:rPr>
        <w:t>A presente Resolução aplica-se ao gás natural a ser utilizado como combustível para fins industriais, residenciais, comerciais, automotivos</w:t>
      </w:r>
      <w:r w:rsidR="008F349C">
        <w:rPr>
          <w:rFonts w:ascii="Times New Roman" w:hAnsi="Times New Roman"/>
          <w:snapToGrid w:val="0"/>
          <w:sz w:val="24"/>
        </w:rPr>
        <w:t xml:space="preserve"> (GNV)</w:t>
      </w:r>
      <w:r w:rsidR="008F349C" w:rsidRPr="008F349C">
        <w:rPr>
          <w:rFonts w:ascii="Times New Roman" w:hAnsi="Times New Roman"/>
          <w:snapToGrid w:val="0"/>
          <w:sz w:val="24"/>
        </w:rPr>
        <w:t xml:space="preserve"> e de geração de energia.</w:t>
      </w:r>
      <w:r w:rsidR="008F349C">
        <w:rPr>
          <w:rFonts w:ascii="Times New Roman" w:hAnsi="Times New Roman"/>
          <w:snapToGrid w:val="0"/>
          <w:sz w:val="24"/>
        </w:rPr>
        <w:t>”</w:t>
      </w:r>
    </w:p>
    <w:p w:rsidR="002D64C3" w:rsidRPr="002D64C3" w:rsidRDefault="002D64C3" w:rsidP="002D64C3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2D64C3">
        <w:rPr>
          <w:rFonts w:ascii="Times New Roman" w:hAnsi="Times New Roman"/>
          <w:b/>
          <w:color w:val="auto"/>
          <w:sz w:val="24"/>
        </w:rPr>
        <w:t>Art. 1</w:t>
      </w:r>
      <w:r w:rsidR="006D032F">
        <w:rPr>
          <w:rFonts w:ascii="Times New Roman" w:hAnsi="Times New Roman"/>
          <w:b/>
          <w:color w:val="auto"/>
          <w:sz w:val="24"/>
        </w:rPr>
        <w:t>9</w:t>
      </w:r>
      <w:r w:rsidRPr="002D64C3">
        <w:rPr>
          <w:rFonts w:ascii="Times New Roman" w:hAnsi="Times New Roman"/>
          <w:b/>
          <w:color w:val="auto"/>
          <w:sz w:val="24"/>
        </w:rPr>
        <w:t>.</w:t>
      </w:r>
      <w:r w:rsidRPr="002D64C3">
        <w:rPr>
          <w:rFonts w:ascii="Times New Roman" w:hAnsi="Times New Roman"/>
          <w:color w:val="auto"/>
          <w:sz w:val="24"/>
        </w:rPr>
        <w:t xml:space="preserve"> Fica</w:t>
      </w:r>
      <w:r w:rsidR="00BF5B96">
        <w:rPr>
          <w:rFonts w:ascii="Times New Roman" w:hAnsi="Times New Roman"/>
          <w:color w:val="auto"/>
          <w:sz w:val="24"/>
        </w:rPr>
        <w:t>m</w:t>
      </w:r>
      <w:r w:rsidRPr="002D64C3">
        <w:rPr>
          <w:rFonts w:ascii="Times New Roman" w:hAnsi="Times New Roman"/>
          <w:color w:val="auto"/>
          <w:sz w:val="24"/>
        </w:rPr>
        <w:t xml:space="preserve"> incluído</w:t>
      </w:r>
      <w:r w:rsidR="00BF5B96">
        <w:rPr>
          <w:rFonts w:ascii="Times New Roman" w:hAnsi="Times New Roman"/>
          <w:color w:val="auto"/>
          <w:sz w:val="24"/>
        </w:rPr>
        <w:t>s</w:t>
      </w:r>
      <w:r w:rsidRPr="002D64C3">
        <w:rPr>
          <w:rFonts w:ascii="Times New Roman" w:hAnsi="Times New Roman"/>
          <w:color w:val="auto"/>
          <w:sz w:val="24"/>
        </w:rPr>
        <w:t xml:space="preserve"> o</w:t>
      </w:r>
      <w:r w:rsidR="00BF5B96">
        <w:rPr>
          <w:rFonts w:ascii="Times New Roman" w:hAnsi="Times New Roman"/>
          <w:color w:val="auto"/>
          <w:sz w:val="24"/>
        </w:rPr>
        <w:t>s</w:t>
      </w:r>
      <w:r w:rsidRPr="002D64C3">
        <w:rPr>
          <w:rFonts w:ascii="Times New Roman" w:hAnsi="Times New Roman"/>
          <w:color w:val="auto"/>
          <w:sz w:val="24"/>
        </w:rPr>
        <w:t xml:space="preserve"> inciso</w:t>
      </w:r>
      <w:r w:rsidR="00BF5B96">
        <w:rPr>
          <w:rFonts w:ascii="Times New Roman" w:hAnsi="Times New Roman"/>
          <w:color w:val="auto"/>
          <w:sz w:val="24"/>
        </w:rPr>
        <w:t>s</w:t>
      </w:r>
      <w:r w:rsidRPr="002D64C3">
        <w:rPr>
          <w:rFonts w:ascii="Times New Roman" w:hAnsi="Times New Roman"/>
          <w:color w:val="auto"/>
          <w:sz w:val="24"/>
        </w:rPr>
        <w:t xml:space="preserve"> XIII</w:t>
      </w:r>
      <w:r w:rsidR="00BF5B96">
        <w:rPr>
          <w:rFonts w:ascii="Times New Roman" w:hAnsi="Times New Roman"/>
          <w:color w:val="auto"/>
          <w:sz w:val="24"/>
        </w:rPr>
        <w:t xml:space="preserve"> e XIV</w:t>
      </w:r>
      <w:r w:rsidRPr="002D64C3">
        <w:rPr>
          <w:rFonts w:ascii="Times New Roman" w:hAnsi="Times New Roman"/>
          <w:color w:val="auto"/>
          <w:sz w:val="24"/>
        </w:rPr>
        <w:t xml:space="preserve"> no Art. 2º da Resolução ANP n° 41, de 05 de dezembro de 2007, com a seguinte redação:</w:t>
      </w:r>
    </w:p>
    <w:p w:rsidR="00BF5B96" w:rsidRDefault="002E0B39" w:rsidP="002D64C3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proofErr w:type="gramStart"/>
      <w:r>
        <w:rPr>
          <w:rFonts w:ascii="Times New Roman" w:hAnsi="Times New Roman"/>
          <w:color w:val="auto"/>
          <w:sz w:val="24"/>
        </w:rPr>
        <w:t>“</w:t>
      </w:r>
      <w:r w:rsidR="00BF5B96">
        <w:rPr>
          <w:rFonts w:ascii="Times New Roman" w:hAnsi="Times New Roman"/>
          <w:color w:val="auto"/>
          <w:sz w:val="24"/>
        </w:rPr>
        <w:t>XIII</w:t>
      </w:r>
      <w:r w:rsidR="00BF5B96" w:rsidRPr="00BF5B96">
        <w:rPr>
          <w:rFonts w:ascii="Times New Roman" w:hAnsi="Times New Roman"/>
          <w:color w:val="auto"/>
          <w:sz w:val="24"/>
        </w:rPr>
        <w:t xml:space="preserve"> - Biogás: gás bruto obtido da decomposição biológica de resíduos orgânicos;</w:t>
      </w:r>
    </w:p>
    <w:p w:rsidR="002D64C3" w:rsidRPr="002D64C3" w:rsidRDefault="00BF5B96" w:rsidP="002D64C3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XIV</w:t>
      </w:r>
      <w:r w:rsidR="002D64C3" w:rsidRPr="002D64C3">
        <w:rPr>
          <w:rFonts w:ascii="Times New Roman" w:hAnsi="Times New Roman"/>
          <w:color w:val="auto"/>
          <w:sz w:val="24"/>
        </w:rPr>
        <w:t xml:space="preserve"> - Biometano: gás constituído essencialmente de metano, derivado da purificação do Biogás.</w:t>
      </w:r>
      <w:r w:rsidR="002E0B39">
        <w:rPr>
          <w:rFonts w:ascii="Times New Roman" w:hAnsi="Times New Roman"/>
          <w:color w:val="auto"/>
          <w:sz w:val="24"/>
        </w:rPr>
        <w:t>”</w:t>
      </w:r>
      <w:proofErr w:type="gramEnd"/>
    </w:p>
    <w:p w:rsidR="00AE57FB" w:rsidRDefault="00AE57FB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AE57FB">
        <w:rPr>
          <w:rFonts w:ascii="Times New Roman" w:hAnsi="Times New Roman"/>
          <w:b/>
          <w:color w:val="auto"/>
          <w:sz w:val="24"/>
        </w:rPr>
        <w:t xml:space="preserve">Art. </w:t>
      </w:r>
      <w:r w:rsidR="006D032F">
        <w:rPr>
          <w:rFonts w:ascii="Times New Roman" w:hAnsi="Times New Roman"/>
          <w:b/>
          <w:color w:val="auto"/>
          <w:sz w:val="24"/>
        </w:rPr>
        <w:t>20</w:t>
      </w:r>
      <w:r w:rsidRPr="00AE57FB">
        <w:rPr>
          <w:rFonts w:ascii="Times New Roman" w:hAnsi="Times New Roman"/>
          <w:b/>
          <w:snapToGrid w:val="0"/>
          <w:sz w:val="24"/>
        </w:rPr>
        <w:t xml:space="preserve">. </w:t>
      </w:r>
      <w:r w:rsidRPr="00AE57FB">
        <w:rPr>
          <w:rFonts w:ascii="Times New Roman" w:hAnsi="Times New Roman"/>
          <w:color w:val="auto"/>
          <w:sz w:val="24"/>
        </w:rPr>
        <w:t xml:space="preserve">Fica incluído o § </w:t>
      </w:r>
      <w:r>
        <w:rPr>
          <w:rFonts w:ascii="Times New Roman" w:hAnsi="Times New Roman"/>
          <w:color w:val="auto"/>
          <w:sz w:val="24"/>
        </w:rPr>
        <w:t>3</w:t>
      </w:r>
      <w:r w:rsidRPr="00AE57FB">
        <w:rPr>
          <w:rFonts w:ascii="Times New Roman" w:hAnsi="Times New Roman"/>
          <w:color w:val="auto"/>
          <w:sz w:val="24"/>
        </w:rPr>
        <w:t xml:space="preserve">° </w:t>
      </w:r>
      <w:r w:rsidR="00466FDB">
        <w:rPr>
          <w:rFonts w:ascii="Times New Roman" w:hAnsi="Times New Roman"/>
          <w:color w:val="auto"/>
          <w:sz w:val="24"/>
        </w:rPr>
        <w:t>n</w:t>
      </w:r>
      <w:r w:rsidR="00466FDB" w:rsidRPr="00AE57FB">
        <w:rPr>
          <w:rFonts w:ascii="Times New Roman" w:hAnsi="Times New Roman"/>
          <w:color w:val="auto"/>
          <w:sz w:val="24"/>
        </w:rPr>
        <w:t xml:space="preserve">o </w:t>
      </w:r>
      <w:r w:rsidRPr="00AE57FB">
        <w:rPr>
          <w:rFonts w:ascii="Times New Roman" w:hAnsi="Times New Roman"/>
          <w:color w:val="auto"/>
          <w:sz w:val="24"/>
        </w:rPr>
        <w:t xml:space="preserve">art. </w:t>
      </w:r>
      <w:r>
        <w:rPr>
          <w:rFonts w:ascii="Times New Roman" w:hAnsi="Times New Roman"/>
          <w:color w:val="auto"/>
          <w:sz w:val="24"/>
        </w:rPr>
        <w:t>1</w:t>
      </w:r>
      <w:r w:rsidRPr="00AE57FB">
        <w:rPr>
          <w:rFonts w:ascii="Times New Roman" w:hAnsi="Times New Roman"/>
          <w:color w:val="auto"/>
          <w:sz w:val="24"/>
        </w:rPr>
        <w:t>° da Resolução da Resolução ANP n° 41, de</w:t>
      </w:r>
      <w:r>
        <w:rPr>
          <w:rFonts w:ascii="Times New Roman" w:hAnsi="Times New Roman"/>
          <w:color w:val="auto"/>
          <w:sz w:val="24"/>
        </w:rPr>
        <w:t xml:space="preserve"> </w:t>
      </w:r>
      <w:proofErr w:type="gramStart"/>
      <w:r>
        <w:rPr>
          <w:rFonts w:ascii="Times New Roman" w:hAnsi="Times New Roman"/>
          <w:color w:val="auto"/>
          <w:sz w:val="24"/>
        </w:rPr>
        <w:t>5</w:t>
      </w:r>
      <w:proofErr w:type="gramEnd"/>
      <w:r>
        <w:rPr>
          <w:rFonts w:ascii="Times New Roman" w:hAnsi="Times New Roman"/>
          <w:color w:val="auto"/>
          <w:sz w:val="24"/>
        </w:rPr>
        <w:t xml:space="preserve"> de dezembro de 2007, com a seguinte redação:</w:t>
      </w:r>
    </w:p>
    <w:p w:rsidR="00AE57FB" w:rsidRDefault="00AE57FB" w:rsidP="00390CC8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AE57FB">
        <w:rPr>
          <w:rFonts w:ascii="Times New Roman" w:hAnsi="Times New Roman"/>
          <w:color w:val="auto"/>
          <w:sz w:val="24"/>
        </w:rPr>
        <w:lastRenderedPageBreak/>
        <w:t xml:space="preserve"> </w:t>
      </w:r>
      <w:r>
        <w:rPr>
          <w:rFonts w:ascii="Times New Roman" w:hAnsi="Times New Roman"/>
          <w:color w:val="auto"/>
          <w:sz w:val="24"/>
        </w:rPr>
        <w:t>“</w:t>
      </w:r>
      <w:r w:rsidRPr="00AE57FB">
        <w:rPr>
          <w:rFonts w:ascii="Times New Roman" w:hAnsi="Times New Roman"/>
          <w:color w:val="auto"/>
          <w:sz w:val="24"/>
        </w:rPr>
        <w:t xml:space="preserve">§ </w:t>
      </w:r>
      <w:r>
        <w:rPr>
          <w:rFonts w:ascii="Times New Roman" w:hAnsi="Times New Roman"/>
          <w:color w:val="auto"/>
          <w:sz w:val="24"/>
        </w:rPr>
        <w:t>3</w:t>
      </w:r>
      <w:r w:rsidRPr="00AE57FB">
        <w:rPr>
          <w:rFonts w:ascii="Times New Roman" w:hAnsi="Times New Roman"/>
          <w:color w:val="auto"/>
          <w:sz w:val="24"/>
        </w:rPr>
        <w:t>°</w:t>
      </w:r>
      <w:r>
        <w:rPr>
          <w:rFonts w:ascii="Times New Roman" w:hAnsi="Times New Roman"/>
          <w:color w:val="auto"/>
          <w:sz w:val="24"/>
        </w:rPr>
        <w:t xml:space="preserve"> Para fins desta Resolução, o Biometano especificado conforme </w:t>
      </w:r>
      <w:r w:rsidR="00390CC8">
        <w:rPr>
          <w:rFonts w:ascii="Times New Roman" w:hAnsi="Times New Roman"/>
          <w:color w:val="auto"/>
          <w:sz w:val="24"/>
        </w:rPr>
        <w:t xml:space="preserve">a </w:t>
      </w:r>
      <w:r>
        <w:rPr>
          <w:rFonts w:ascii="Times New Roman" w:hAnsi="Times New Roman"/>
          <w:color w:val="auto"/>
          <w:sz w:val="24"/>
        </w:rPr>
        <w:t>Resolução [</w:t>
      </w:r>
      <w:r w:rsidRPr="00390CC8">
        <w:rPr>
          <w:rFonts w:ascii="Times New Roman" w:hAnsi="Times New Roman"/>
          <w:color w:val="auto"/>
          <w:sz w:val="24"/>
          <w:highlight w:val="yellow"/>
        </w:rPr>
        <w:t>XX número da presente Resolução</w:t>
      </w:r>
      <w:r>
        <w:rPr>
          <w:rFonts w:ascii="Times New Roman" w:hAnsi="Times New Roman"/>
          <w:color w:val="auto"/>
          <w:sz w:val="24"/>
        </w:rPr>
        <w:t>], de [</w:t>
      </w:r>
      <w:r w:rsidRPr="00390CC8">
        <w:rPr>
          <w:rFonts w:ascii="Times New Roman" w:hAnsi="Times New Roman"/>
          <w:color w:val="auto"/>
          <w:sz w:val="24"/>
          <w:highlight w:val="yellow"/>
        </w:rPr>
        <w:t>XX de XXXXXX de XXXX</w:t>
      </w:r>
      <w:r>
        <w:rPr>
          <w:rFonts w:ascii="Times New Roman" w:hAnsi="Times New Roman"/>
          <w:color w:val="auto"/>
          <w:sz w:val="24"/>
        </w:rPr>
        <w:t>], será tratado de forma análoga ao Gás Natural</w:t>
      </w:r>
      <w:r w:rsidR="002D64C3">
        <w:rPr>
          <w:rFonts w:ascii="Times New Roman" w:hAnsi="Times New Roman"/>
          <w:color w:val="auto"/>
          <w:sz w:val="24"/>
        </w:rPr>
        <w:t>.”</w:t>
      </w:r>
    </w:p>
    <w:p w:rsidR="007D2660" w:rsidRDefault="009D2C93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9D2C93">
        <w:rPr>
          <w:rFonts w:ascii="Times New Roman" w:hAnsi="Times New Roman"/>
          <w:b/>
          <w:color w:val="auto"/>
          <w:sz w:val="24"/>
        </w:rPr>
        <w:t xml:space="preserve">Art. </w:t>
      </w:r>
      <w:r w:rsidR="0022489B">
        <w:rPr>
          <w:rFonts w:ascii="Times New Roman" w:hAnsi="Times New Roman"/>
          <w:b/>
          <w:color w:val="auto"/>
          <w:sz w:val="24"/>
        </w:rPr>
        <w:t>2</w:t>
      </w:r>
      <w:r w:rsidR="00630A53">
        <w:rPr>
          <w:rFonts w:ascii="Times New Roman" w:hAnsi="Times New Roman"/>
          <w:b/>
          <w:color w:val="auto"/>
          <w:sz w:val="24"/>
        </w:rPr>
        <w:t>1</w:t>
      </w:r>
      <w:r w:rsidR="00F5331F">
        <w:rPr>
          <w:rFonts w:ascii="Times New Roman" w:hAnsi="Times New Roman"/>
          <w:b/>
          <w:color w:val="auto"/>
          <w:sz w:val="24"/>
        </w:rPr>
        <w:t>.</w:t>
      </w:r>
      <w:r w:rsidR="00A30421">
        <w:rPr>
          <w:rFonts w:ascii="Times New Roman" w:hAnsi="Times New Roman"/>
          <w:color w:val="auto"/>
          <w:sz w:val="24"/>
        </w:rPr>
        <w:t xml:space="preserve"> Os casos omissos poderão ser objeto de análise e deliberação da ANP.</w:t>
      </w:r>
    </w:p>
    <w:p w:rsidR="00692017" w:rsidRDefault="009D2C93">
      <w:pPr>
        <w:pStyle w:val="Recuodecorpodetexto"/>
        <w:spacing w:before="120"/>
        <w:ind w:firstLine="567"/>
        <w:rPr>
          <w:rFonts w:ascii="Times New Roman" w:hAnsi="Times New Roman"/>
          <w:color w:val="auto"/>
          <w:sz w:val="24"/>
        </w:rPr>
      </w:pPr>
      <w:r w:rsidRPr="009D2C93">
        <w:rPr>
          <w:rFonts w:ascii="Times New Roman" w:hAnsi="Times New Roman"/>
          <w:b/>
          <w:color w:val="auto"/>
          <w:sz w:val="24"/>
        </w:rPr>
        <w:t>Art.</w:t>
      </w:r>
      <w:r w:rsidR="0022489B">
        <w:rPr>
          <w:rFonts w:ascii="Times New Roman" w:hAnsi="Times New Roman"/>
          <w:b/>
          <w:color w:val="auto"/>
          <w:sz w:val="24"/>
        </w:rPr>
        <w:t>2</w:t>
      </w:r>
      <w:r w:rsidR="00630A53">
        <w:rPr>
          <w:rFonts w:ascii="Times New Roman" w:hAnsi="Times New Roman"/>
          <w:b/>
          <w:color w:val="auto"/>
          <w:sz w:val="24"/>
        </w:rPr>
        <w:t>2</w:t>
      </w:r>
      <w:r w:rsidR="00F5331F">
        <w:rPr>
          <w:rFonts w:ascii="Times New Roman" w:hAnsi="Times New Roman"/>
          <w:b/>
          <w:color w:val="auto"/>
          <w:sz w:val="24"/>
        </w:rPr>
        <w:t>.</w:t>
      </w:r>
      <w:r w:rsidR="003A47DE">
        <w:rPr>
          <w:rFonts w:ascii="Times New Roman" w:hAnsi="Times New Roman"/>
          <w:b/>
          <w:color w:val="auto"/>
          <w:sz w:val="24"/>
        </w:rPr>
        <w:t xml:space="preserve"> </w:t>
      </w:r>
      <w:r w:rsidR="00692017">
        <w:rPr>
          <w:rFonts w:ascii="Times New Roman" w:hAnsi="Times New Roman"/>
          <w:color w:val="auto"/>
          <w:sz w:val="24"/>
        </w:rPr>
        <w:t xml:space="preserve">O não atendimento ao disposto nesta Resolução sujeita o infrator às sanções administrativas previstas na Lei nº </w:t>
      </w:r>
      <w:hyperlink r:id="rId10" w:history="1">
        <w:r w:rsidR="00692017">
          <w:rPr>
            <w:rFonts w:ascii="Times New Roman" w:hAnsi="Times New Roman"/>
            <w:color w:val="auto"/>
            <w:sz w:val="24"/>
          </w:rPr>
          <w:t>9.847</w:t>
        </w:r>
      </w:hyperlink>
      <w:r w:rsidR="00692017">
        <w:rPr>
          <w:rFonts w:ascii="Times New Roman" w:hAnsi="Times New Roman"/>
          <w:color w:val="auto"/>
          <w:sz w:val="24"/>
        </w:rPr>
        <w:t xml:space="preserve"> de 26 de outubro de 1999, alterada pela Lei n° 11.097, de 13 de janeiro de 2005, e no Decreto n° 2953, de 28 de janeiro de 1999, sem prejuízo das penalidades de natureza civil e penal.</w:t>
      </w:r>
    </w:p>
    <w:p w:rsidR="00A854E9" w:rsidRDefault="009D2C93">
      <w:pPr>
        <w:spacing w:before="120" w:after="480"/>
        <w:ind w:firstLine="567"/>
        <w:jc w:val="both"/>
        <w:rPr>
          <w:sz w:val="24"/>
        </w:rPr>
      </w:pPr>
      <w:r w:rsidRPr="009D2C93">
        <w:rPr>
          <w:b/>
          <w:sz w:val="24"/>
        </w:rPr>
        <w:t xml:space="preserve">Art. </w:t>
      </w:r>
      <w:r w:rsidR="0022489B">
        <w:rPr>
          <w:b/>
          <w:sz w:val="24"/>
        </w:rPr>
        <w:t>2</w:t>
      </w:r>
      <w:r w:rsidR="00630A53">
        <w:rPr>
          <w:b/>
          <w:sz w:val="24"/>
        </w:rPr>
        <w:t>3</w:t>
      </w:r>
      <w:r w:rsidR="00F5331F">
        <w:rPr>
          <w:b/>
          <w:sz w:val="24"/>
        </w:rPr>
        <w:t>.</w:t>
      </w:r>
      <w:r w:rsidR="00692017">
        <w:rPr>
          <w:sz w:val="24"/>
        </w:rPr>
        <w:t xml:space="preserve"> Esta Resolução entra em vigor na data de sua publicação.</w:t>
      </w:r>
    </w:p>
    <w:p w:rsidR="00692017" w:rsidRDefault="00692017">
      <w:pPr>
        <w:pStyle w:val="Texto"/>
        <w:rPr>
          <w:sz w:val="24"/>
        </w:rPr>
      </w:pPr>
      <w:r>
        <w:t> </w:t>
      </w:r>
      <w:r w:rsidR="005C717B">
        <w:rPr>
          <w:sz w:val="24"/>
        </w:rPr>
        <w:t>MAGDA MARIA DE REGINA CHAMBRIARD</w:t>
      </w:r>
      <w:r>
        <w:rPr>
          <w:sz w:val="24"/>
        </w:rPr>
        <w:t xml:space="preserve"> </w:t>
      </w:r>
    </w:p>
    <w:p w:rsidR="00692017" w:rsidRDefault="00692017">
      <w:pPr>
        <w:pStyle w:val="Texto"/>
      </w:pPr>
      <w:r>
        <w:t>Diretor</w:t>
      </w:r>
      <w:r w:rsidR="005C717B">
        <w:t>a</w:t>
      </w:r>
      <w:r>
        <w:t>-Geral</w:t>
      </w:r>
    </w:p>
    <w:p w:rsidR="00692017" w:rsidRDefault="00692017">
      <w:pPr>
        <w:pStyle w:val="Ttulo4"/>
        <w:spacing w:before="120"/>
      </w:pPr>
      <w:r>
        <w:br w:type="page"/>
      </w:r>
      <w:r>
        <w:lastRenderedPageBreak/>
        <w:t>ANEXO</w:t>
      </w:r>
    </w:p>
    <w:p w:rsidR="00692017" w:rsidRDefault="00692017">
      <w:pPr>
        <w:jc w:val="center"/>
      </w:pPr>
    </w:p>
    <w:p w:rsidR="00692017" w:rsidRDefault="00D34BFC">
      <w:pPr>
        <w:jc w:val="center"/>
      </w:pPr>
      <w:r>
        <w:t xml:space="preserve">REGULAMENTO TÉCNICO </w:t>
      </w:r>
      <w:r w:rsidRPr="00BA35BE">
        <w:rPr>
          <w:highlight w:val="yellow"/>
        </w:rPr>
        <w:t>ANP Nº X/2014</w:t>
      </w:r>
    </w:p>
    <w:p w:rsidR="00692017" w:rsidRDefault="00692017">
      <w:pPr>
        <w:pStyle w:val="Texto"/>
      </w:pP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>1. Objetivo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 xml:space="preserve">Este Regulamento Técnico aplica-se ao </w:t>
      </w:r>
      <w:r w:rsidR="003C3EF0">
        <w:rPr>
          <w:sz w:val="24"/>
        </w:rPr>
        <w:t>Biometano</w:t>
      </w:r>
      <w:r w:rsidR="00D666DB" w:rsidRPr="00D666DB">
        <w:rPr>
          <w:snapToGrid w:val="0"/>
          <w:sz w:val="24"/>
        </w:rPr>
        <w:t xml:space="preserve"> </w:t>
      </w:r>
      <w:r w:rsidR="00D666DB">
        <w:rPr>
          <w:snapToGrid w:val="0"/>
          <w:sz w:val="24"/>
        </w:rPr>
        <w:t xml:space="preserve">oriundo de resíduos orgânicos agrossilvopastoris </w:t>
      </w:r>
      <w:r w:rsidR="00D666DB" w:rsidRPr="00A57572">
        <w:rPr>
          <w:snapToGrid w:val="0"/>
          <w:sz w:val="24"/>
        </w:rPr>
        <w:t>destina</w:t>
      </w:r>
      <w:r w:rsidR="00D666DB">
        <w:rPr>
          <w:snapToGrid w:val="0"/>
          <w:sz w:val="24"/>
        </w:rPr>
        <w:t xml:space="preserve">do </w:t>
      </w:r>
      <w:r w:rsidR="00D666DB" w:rsidRPr="00A57572">
        <w:rPr>
          <w:snapToGrid w:val="0"/>
          <w:sz w:val="24"/>
        </w:rPr>
        <w:t xml:space="preserve">ao uso </w:t>
      </w:r>
      <w:r w:rsidR="00D666DB" w:rsidRPr="002545EA">
        <w:rPr>
          <w:snapToGrid w:val="0"/>
          <w:sz w:val="24"/>
        </w:rPr>
        <w:t>veicular</w:t>
      </w:r>
      <w:proofErr w:type="gramStart"/>
      <w:r w:rsidR="00D666DB" w:rsidRPr="002545EA">
        <w:rPr>
          <w:snapToGrid w:val="0"/>
          <w:sz w:val="24"/>
        </w:rPr>
        <w:t xml:space="preserve">  </w:t>
      </w:r>
      <w:proofErr w:type="gramEnd"/>
      <w:r w:rsidR="00D666DB" w:rsidRPr="002545EA">
        <w:rPr>
          <w:snapToGrid w:val="0"/>
          <w:sz w:val="24"/>
        </w:rPr>
        <w:t>e às</w:t>
      </w:r>
      <w:r w:rsidR="00D666DB" w:rsidRPr="00A57572">
        <w:rPr>
          <w:snapToGrid w:val="0"/>
          <w:sz w:val="24"/>
        </w:rPr>
        <w:t xml:space="preserve"> instalações residenciais e comerciais</w:t>
      </w:r>
      <w:r>
        <w:rPr>
          <w:sz w:val="24"/>
        </w:rPr>
        <w:t>, de origem nacional, a ser comercializado em todo o território nacional.</w:t>
      </w:r>
    </w:p>
    <w:p w:rsidR="00692017" w:rsidRDefault="00692017">
      <w:pPr>
        <w:spacing w:before="120"/>
        <w:jc w:val="both"/>
        <w:rPr>
          <w:sz w:val="24"/>
        </w:rPr>
      </w:pPr>
      <w:proofErr w:type="gramStart"/>
      <w:r>
        <w:rPr>
          <w:sz w:val="24"/>
        </w:rPr>
        <w:t>1.1 Nota</w:t>
      </w:r>
      <w:proofErr w:type="gramEnd"/>
      <w:r>
        <w:rPr>
          <w:sz w:val="24"/>
        </w:rPr>
        <w:t xml:space="preserve"> explicativa</w:t>
      </w:r>
    </w:p>
    <w:p w:rsidR="00692017" w:rsidRDefault="00692017">
      <w:pPr>
        <w:spacing w:before="120"/>
        <w:jc w:val="both"/>
        <w:rPr>
          <w:sz w:val="24"/>
        </w:rPr>
      </w:pPr>
      <w:r w:rsidRPr="00CB1D2A">
        <w:rPr>
          <w:sz w:val="24"/>
        </w:rPr>
        <w:t xml:space="preserve">O </w:t>
      </w:r>
      <w:r w:rsidR="003C3EF0">
        <w:rPr>
          <w:sz w:val="24"/>
        </w:rPr>
        <w:t>Biometano</w:t>
      </w:r>
      <w:r>
        <w:rPr>
          <w:sz w:val="24"/>
        </w:rPr>
        <w:t xml:space="preserve"> objeto desta especificação permanece no estado gasoso </w:t>
      </w:r>
      <w:proofErr w:type="gramStart"/>
      <w:r>
        <w:rPr>
          <w:sz w:val="24"/>
        </w:rPr>
        <w:t>sob condições</w:t>
      </w:r>
      <w:proofErr w:type="gramEnd"/>
      <w:r>
        <w:rPr>
          <w:sz w:val="24"/>
        </w:rPr>
        <w:t xml:space="preserve"> de temperatura e pressão amb</w:t>
      </w:r>
      <w:r w:rsidR="00DE057D">
        <w:rPr>
          <w:sz w:val="24"/>
        </w:rPr>
        <w:t>ientes. É produzido a partir do biogás oriundo da digestão anaeróbica de resíduos orgânicos</w:t>
      </w:r>
      <w:r w:rsidR="006A646B">
        <w:rPr>
          <w:sz w:val="24"/>
        </w:rPr>
        <w:t xml:space="preserve"> </w:t>
      </w:r>
      <w:r w:rsidR="006A646B" w:rsidRPr="008D4796">
        <w:rPr>
          <w:sz w:val="24"/>
        </w:rPr>
        <w:t>de origem vegetal, animal ou de processamento da agroindústria</w:t>
      </w:r>
      <w:r w:rsidR="00DE057D">
        <w:rPr>
          <w:sz w:val="24"/>
        </w:rPr>
        <w:t xml:space="preserve">, </w:t>
      </w:r>
      <w:r>
        <w:rPr>
          <w:sz w:val="24"/>
        </w:rPr>
        <w:t>q</w:t>
      </w:r>
      <w:r w:rsidR="00DE057D">
        <w:rPr>
          <w:sz w:val="24"/>
        </w:rPr>
        <w:t>ue contém principalmente metano e dióxido de carbono</w:t>
      </w:r>
      <w:r>
        <w:rPr>
          <w:sz w:val="24"/>
        </w:rPr>
        <w:t>, podendo ainda apresentar componentes inertes do ponto de vista da aplicação, tais como nitrogênio</w:t>
      </w:r>
      <w:r w:rsidR="00DE057D">
        <w:rPr>
          <w:sz w:val="24"/>
        </w:rPr>
        <w:t>, oxigênio</w:t>
      </w:r>
      <w:r>
        <w:rPr>
          <w:sz w:val="24"/>
        </w:rPr>
        <w:t xml:space="preserve"> e dióxido de carbono, bem como</w:t>
      </w:r>
      <w:r w:rsidR="00DE057D">
        <w:rPr>
          <w:sz w:val="24"/>
        </w:rPr>
        <w:t xml:space="preserve"> traços de outros constituintes.</w:t>
      </w:r>
      <w:r w:rsidR="000F4E0D" w:rsidRPr="000F4E0D">
        <w:t xml:space="preserve"> </w:t>
      </w:r>
      <w:proofErr w:type="gramStart"/>
      <w:r w:rsidR="000F4E0D">
        <w:rPr>
          <w:sz w:val="24"/>
        </w:rPr>
        <w:t>É</w:t>
      </w:r>
      <w:proofErr w:type="gramEnd"/>
      <w:r w:rsidR="000F4E0D">
        <w:rPr>
          <w:sz w:val="24"/>
        </w:rPr>
        <w:t xml:space="preserve"> </w:t>
      </w:r>
      <w:r w:rsidR="000F4E0D" w:rsidRPr="000F4E0D">
        <w:rPr>
          <w:sz w:val="24"/>
        </w:rPr>
        <w:t>intercambiável com o gás natural entregue à distribuição nas regiões nordeste, centro oeste, sudeste e sul</w:t>
      </w:r>
      <w:r w:rsidR="000F4E0D">
        <w:rPr>
          <w:sz w:val="24"/>
        </w:rPr>
        <w:t>.</w:t>
      </w:r>
      <w:r w:rsidR="000F4E0D" w:rsidRPr="000F4E0D">
        <w:t xml:space="preserve"> </w:t>
      </w:r>
      <w:r w:rsidR="005C7EB9">
        <w:rPr>
          <w:sz w:val="24"/>
        </w:rPr>
        <w:t>R</w:t>
      </w:r>
      <w:r w:rsidR="000F4E0D" w:rsidRPr="000F4E0D">
        <w:rPr>
          <w:sz w:val="24"/>
        </w:rPr>
        <w:t xml:space="preserve">equer os mesmos cuidados, na compressão, distribuição e revenda, </w:t>
      </w:r>
      <w:proofErr w:type="gramStart"/>
      <w:r w:rsidR="000F4E0D" w:rsidRPr="000F4E0D">
        <w:rPr>
          <w:sz w:val="24"/>
        </w:rPr>
        <w:t>dispensados ao gás natural</w:t>
      </w:r>
      <w:proofErr w:type="gramEnd"/>
      <w:r w:rsidR="000F4E0D" w:rsidRPr="000F4E0D">
        <w:rPr>
          <w:sz w:val="24"/>
        </w:rPr>
        <w:t>.</w:t>
      </w:r>
    </w:p>
    <w:p w:rsidR="00692017" w:rsidRDefault="00692017">
      <w:pPr>
        <w:spacing w:before="120"/>
        <w:jc w:val="both"/>
        <w:rPr>
          <w:sz w:val="24"/>
        </w:rPr>
      </w:pPr>
      <w:r w:rsidRPr="00CB1D2A">
        <w:rPr>
          <w:sz w:val="24"/>
        </w:rPr>
        <w:t xml:space="preserve">O </w:t>
      </w:r>
      <w:r w:rsidR="003C3EF0">
        <w:rPr>
          <w:sz w:val="24"/>
        </w:rPr>
        <w:t>Biometano</w:t>
      </w:r>
      <w:r>
        <w:rPr>
          <w:sz w:val="24"/>
        </w:rPr>
        <w:t xml:space="preserve"> deve apresentar concentrações limitadas de componentes potencialmente corrosivos de modo que a segurança e a integridade dos equipamentos sejam preservadas. Esses componentes são sulfeto de hidrogênio, dióxido de carbono e água. 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>2. Sistema de Unidades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>O sistema de unidades a ser empregado no Regulamento Técnico é o SI de acordo com a norma brasileira NBR/ISO 1000.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 xml:space="preserve">Desta forma, a unidade de pressão é o </w:t>
      </w:r>
      <w:proofErr w:type="spellStart"/>
      <w:proofErr w:type="gramStart"/>
      <w:r>
        <w:rPr>
          <w:sz w:val="24"/>
        </w:rPr>
        <w:t>Pa</w:t>
      </w:r>
      <w:proofErr w:type="spellEnd"/>
      <w:proofErr w:type="gramEnd"/>
      <w:r>
        <w:rPr>
          <w:sz w:val="24"/>
        </w:rPr>
        <w:t xml:space="preserve"> e seus múltiplos e a unidade de temperatura o K (Kelvin) ou o °C (grau Celsius).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>3. Normas Aplicáveis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 xml:space="preserve">A determinação das características do produto far-se-á mediante o emprego de normas da </w:t>
      </w:r>
      <w:proofErr w:type="spellStart"/>
      <w:r>
        <w:rPr>
          <w:sz w:val="24"/>
        </w:rPr>
        <w:t>American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Society</w:t>
      </w:r>
      <w:proofErr w:type="spellEnd"/>
      <w:r>
        <w:rPr>
          <w:sz w:val="24"/>
        </w:rPr>
        <w:t xml:space="preserve"> for </w:t>
      </w:r>
      <w:proofErr w:type="spellStart"/>
      <w:r>
        <w:rPr>
          <w:sz w:val="24"/>
        </w:rPr>
        <w:t>Testing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Materials</w:t>
      </w:r>
      <w:proofErr w:type="spellEnd"/>
      <w:r>
        <w:rPr>
          <w:sz w:val="24"/>
        </w:rPr>
        <w:t xml:space="preserve"> (ASTM), da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Organization</w:t>
      </w:r>
      <w:proofErr w:type="spellEnd"/>
      <w:r>
        <w:rPr>
          <w:sz w:val="24"/>
        </w:rPr>
        <w:t xml:space="preserve"> for </w:t>
      </w:r>
      <w:proofErr w:type="spellStart"/>
      <w:r>
        <w:rPr>
          <w:sz w:val="24"/>
        </w:rPr>
        <w:t>Standardization</w:t>
      </w:r>
      <w:proofErr w:type="spellEnd"/>
      <w:r>
        <w:rPr>
          <w:sz w:val="24"/>
        </w:rPr>
        <w:t xml:space="preserve"> (ISO) e da Associação Brasileira de Normas Técnicas (ABNT).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>Os dados de incerteza, repetitividade e reprodutibilidade, fornecidos nos métodos relacionados neste Regulamento, devem ser usados somente como guia para aceitação das determinações em duplicata de ensaio e não devem ser considerados como tolerância aplicada aos limites especificados.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 xml:space="preserve">A análise </w:t>
      </w:r>
      <w:r w:rsidR="00AB0144">
        <w:rPr>
          <w:sz w:val="24"/>
        </w:rPr>
        <w:t xml:space="preserve">em linha </w:t>
      </w:r>
      <w:r>
        <w:rPr>
          <w:sz w:val="24"/>
        </w:rPr>
        <w:t xml:space="preserve">do produto deverá ser realizada </w:t>
      </w:r>
      <w:r w:rsidR="00AB0144">
        <w:rPr>
          <w:sz w:val="24"/>
        </w:rPr>
        <w:t>de acordo com o</w:t>
      </w:r>
      <w:r>
        <w:rPr>
          <w:sz w:val="24"/>
        </w:rPr>
        <w:t xml:space="preserve"> método ISO 10715 – Natural </w:t>
      </w:r>
      <w:proofErr w:type="spellStart"/>
      <w:r>
        <w:rPr>
          <w:sz w:val="24"/>
        </w:rPr>
        <w:t>Gas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Sampling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Guidelines</w:t>
      </w:r>
      <w:proofErr w:type="spellEnd"/>
      <w:r>
        <w:rPr>
          <w:sz w:val="24"/>
        </w:rPr>
        <w:t>.</w:t>
      </w:r>
    </w:p>
    <w:p w:rsidR="00692017" w:rsidRDefault="00692017">
      <w:pPr>
        <w:spacing w:before="120"/>
        <w:jc w:val="both"/>
        <w:rPr>
          <w:sz w:val="24"/>
        </w:rPr>
      </w:pPr>
      <w:r>
        <w:rPr>
          <w:sz w:val="24"/>
        </w:rPr>
        <w:t xml:space="preserve">As características incluídas no Quadro I – Tabela de especificação do </w:t>
      </w:r>
      <w:r w:rsidR="003C3EF0">
        <w:rPr>
          <w:sz w:val="24"/>
        </w:rPr>
        <w:t>Biometano</w:t>
      </w:r>
      <w:r w:rsidR="00110B41" w:rsidRPr="00110B41">
        <w:rPr>
          <w:sz w:val="24"/>
        </w:rPr>
        <w:t xml:space="preserve"> dever</w:t>
      </w:r>
      <w:r w:rsidR="00AB0144">
        <w:rPr>
          <w:sz w:val="24"/>
        </w:rPr>
        <w:t>á</w:t>
      </w:r>
      <w:r>
        <w:rPr>
          <w:sz w:val="24"/>
        </w:rPr>
        <w:t xml:space="preserve"> ser determinada de acordo com a publicação mais recente dos </w:t>
      </w:r>
      <w:r w:rsidR="00110B41" w:rsidRPr="00110B41">
        <w:rPr>
          <w:sz w:val="24"/>
        </w:rPr>
        <w:t xml:space="preserve">seguintes </w:t>
      </w:r>
      <w:r>
        <w:rPr>
          <w:sz w:val="24"/>
        </w:rPr>
        <w:t>métodos de ensaio</w:t>
      </w:r>
      <w:r w:rsidR="00110B41" w:rsidRPr="00110B41">
        <w:rPr>
          <w:sz w:val="24"/>
        </w:rPr>
        <w:t>:</w:t>
      </w:r>
    </w:p>
    <w:p w:rsidR="006C3F4A" w:rsidRPr="00110B41" w:rsidRDefault="006C3F4A" w:rsidP="00110B41">
      <w:pPr>
        <w:spacing w:before="120"/>
        <w:jc w:val="both"/>
        <w:rPr>
          <w:sz w:val="24"/>
        </w:rPr>
      </w:pPr>
    </w:p>
    <w:p w:rsidR="00692017" w:rsidRDefault="00110B41" w:rsidP="00110B41">
      <w:pPr>
        <w:spacing w:before="120" w:after="120"/>
        <w:jc w:val="both"/>
        <w:rPr>
          <w:sz w:val="24"/>
        </w:rPr>
      </w:pPr>
      <w:r w:rsidRPr="00110B41">
        <w:rPr>
          <w:sz w:val="24"/>
        </w:rPr>
        <w:t>4.1 Normas ABNT</w:t>
      </w:r>
    </w:p>
    <w:tbl>
      <w:tblPr>
        <w:tblW w:w="0" w:type="auto"/>
        <w:jc w:val="center"/>
        <w:tblInd w:w="-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6"/>
        <w:gridCol w:w="7557"/>
      </w:tblGrid>
      <w:tr w:rsidR="00083A20" w:rsidTr="00083A20">
        <w:trPr>
          <w:jc w:val="center"/>
        </w:trPr>
        <w:tc>
          <w:tcPr>
            <w:tcW w:w="16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83A20" w:rsidRDefault="00083A20">
            <w:pPr>
              <w:spacing w:before="60" w:after="60"/>
              <w:jc w:val="center"/>
              <w:rPr>
                <w:sz w:val="22"/>
              </w:rPr>
            </w:pPr>
            <w:r>
              <w:t>MÉTODO</w:t>
            </w:r>
          </w:p>
        </w:tc>
        <w:tc>
          <w:tcPr>
            <w:tcW w:w="75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83A20" w:rsidRDefault="00083A20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</w:tr>
      <w:tr w:rsidR="00083A20" w:rsidTr="00083A20">
        <w:trPr>
          <w:jc w:val="center"/>
        </w:trPr>
        <w:tc>
          <w:tcPr>
            <w:tcW w:w="16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083A20" w:rsidRDefault="00083A20">
            <w:pPr>
              <w:spacing w:before="60" w:after="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NBR/ISO 1000</w:t>
            </w:r>
          </w:p>
        </w:tc>
        <w:tc>
          <w:tcPr>
            <w:tcW w:w="75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83A20" w:rsidRDefault="00083A20">
            <w:pPr>
              <w:spacing w:after="12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Unidades SI e recomendações para o uso dos seus múltiplos e de algumas outras </w:t>
            </w:r>
            <w:r>
              <w:rPr>
                <w:sz w:val="22"/>
              </w:rPr>
              <w:lastRenderedPageBreak/>
              <w:t>unidades</w:t>
            </w:r>
          </w:p>
        </w:tc>
      </w:tr>
      <w:tr w:rsidR="00083A20" w:rsidTr="00083A20">
        <w:trPr>
          <w:jc w:val="center"/>
        </w:trPr>
        <w:tc>
          <w:tcPr>
            <w:tcW w:w="16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083A20" w:rsidRDefault="00083A20">
            <w:pPr>
              <w:spacing w:before="60" w:after="60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NBR 14903</w:t>
            </w:r>
          </w:p>
        </w:tc>
        <w:tc>
          <w:tcPr>
            <w:tcW w:w="75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83A20" w:rsidRDefault="00083A20">
            <w:pPr>
              <w:spacing w:after="120"/>
              <w:ind w:left="57" w:right="57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>Gás natural – Determinação da composição por cromatografia gasosa</w:t>
            </w:r>
          </w:p>
        </w:tc>
      </w:tr>
      <w:tr w:rsidR="00083A20" w:rsidTr="00083A20">
        <w:trPr>
          <w:jc w:val="center"/>
        </w:trPr>
        <w:tc>
          <w:tcPr>
            <w:tcW w:w="16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083A20" w:rsidRDefault="00083A20">
            <w:pPr>
              <w:spacing w:before="60" w:after="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NBR 15616</w:t>
            </w:r>
          </w:p>
        </w:tc>
        <w:tc>
          <w:tcPr>
            <w:tcW w:w="75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83A20" w:rsidRDefault="00083A20">
            <w:pPr>
              <w:spacing w:after="120"/>
              <w:ind w:left="57" w:right="57"/>
              <w:rPr>
                <w:sz w:val="22"/>
              </w:rPr>
            </w:pPr>
            <w:r w:rsidRPr="008D7DF9">
              <w:rPr>
                <w:sz w:val="22"/>
                <w:szCs w:val="22"/>
              </w:rPr>
              <w:t>Odoração do gás natural canalizado</w:t>
            </w:r>
          </w:p>
        </w:tc>
      </w:tr>
      <w:tr w:rsidR="00083A20" w:rsidTr="00083A20">
        <w:trPr>
          <w:jc w:val="center"/>
        </w:trPr>
        <w:tc>
          <w:tcPr>
            <w:tcW w:w="16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083A20" w:rsidRDefault="00083A2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NBR 15631</w:t>
            </w:r>
          </w:p>
        </w:tc>
        <w:tc>
          <w:tcPr>
            <w:tcW w:w="75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83A20" w:rsidRDefault="00083A20">
            <w:pPr>
              <w:spacing w:after="120"/>
              <w:ind w:left="57" w:right="57"/>
              <w:rPr>
                <w:sz w:val="22"/>
                <w:szCs w:val="22"/>
              </w:rPr>
            </w:pPr>
            <w:r w:rsidRPr="008D7DF9">
              <w:rPr>
                <w:sz w:val="22"/>
                <w:szCs w:val="22"/>
              </w:rPr>
              <w:t>Gás natural - Determinação de compostos sulfurados utilizando cromatografia em fase gasosa</w:t>
            </w:r>
          </w:p>
        </w:tc>
      </w:tr>
      <w:tr w:rsidR="00083A20" w:rsidTr="00083A20">
        <w:trPr>
          <w:jc w:val="center"/>
        </w:trPr>
        <w:tc>
          <w:tcPr>
            <w:tcW w:w="16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083A20" w:rsidRDefault="00083A20">
            <w:pPr>
              <w:spacing w:before="60" w:after="6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NBR 15765</w:t>
            </w:r>
          </w:p>
        </w:tc>
        <w:tc>
          <w:tcPr>
            <w:tcW w:w="75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83A20" w:rsidRDefault="00083A20">
            <w:pPr>
              <w:spacing w:after="120"/>
              <w:ind w:left="57" w:right="57"/>
              <w:rPr>
                <w:sz w:val="22"/>
              </w:rPr>
            </w:pPr>
            <w:r w:rsidRPr="008D7DF9">
              <w:rPr>
                <w:sz w:val="22"/>
                <w:szCs w:val="22"/>
              </w:rPr>
              <w:t>Gás natural e outros combustíveis gasosos - Determinação do teor de vapor de água através de analisadores eletrônicos de umidade</w:t>
            </w:r>
          </w:p>
        </w:tc>
      </w:tr>
    </w:tbl>
    <w:p w:rsidR="00110B41" w:rsidRDefault="00110B41" w:rsidP="00110B41">
      <w:pPr>
        <w:spacing w:before="120"/>
        <w:jc w:val="both"/>
        <w:rPr>
          <w:sz w:val="24"/>
        </w:rPr>
      </w:pPr>
    </w:p>
    <w:p w:rsidR="00110B41" w:rsidRDefault="00110B41" w:rsidP="00110B41">
      <w:pPr>
        <w:spacing w:before="120" w:after="120"/>
        <w:jc w:val="both"/>
        <w:rPr>
          <w:sz w:val="24"/>
        </w:rPr>
      </w:pPr>
      <w:r w:rsidRPr="00110B41">
        <w:rPr>
          <w:sz w:val="24"/>
        </w:rPr>
        <w:t>4.2 Normas ASTM</w:t>
      </w:r>
    </w:p>
    <w:tbl>
      <w:tblPr>
        <w:tblW w:w="0" w:type="auto"/>
        <w:jc w:val="center"/>
        <w:tblInd w:w="-6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CellMar>
          <w:left w:w="0" w:type="dxa"/>
          <w:right w:w="0" w:type="dxa"/>
        </w:tblCellMar>
        <w:tblLook w:val="0000"/>
      </w:tblPr>
      <w:tblGrid>
        <w:gridCol w:w="1599"/>
        <w:gridCol w:w="7550"/>
      </w:tblGrid>
      <w:tr w:rsidR="00110B41" w:rsidTr="00110B41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MÉTODO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pStyle w:val="Ttulo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</w:tr>
      <w:tr w:rsidR="00110B41" w:rsidRPr="000B7E65" w:rsidTr="00110B41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BF1A14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D 1945 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Analysis of natural gas by gas chromatography</w:t>
            </w:r>
          </w:p>
        </w:tc>
      </w:tr>
      <w:tr w:rsidR="00110B41" w:rsidRPr="000B7E65" w:rsidTr="00110B41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BF1A1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D 5454 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Water vapor content of gaseous fuels using electronic moisture analyzers</w:t>
            </w:r>
          </w:p>
        </w:tc>
      </w:tr>
      <w:tr w:rsidR="00110B41" w:rsidRPr="000B7E65" w:rsidTr="00110B41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BF1A1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D 5504 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Determination of sulfur compounds in natural gas and gaseous fuels by gas chromatography and </w:t>
            </w:r>
            <w:proofErr w:type="spellStart"/>
            <w:r>
              <w:rPr>
                <w:sz w:val="22"/>
                <w:szCs w:val="22"/>
                <w:lang w:val="en-US"/>
              </w:rPr>
              <w:t>chemiluminescence</w:t>
            </w:r>
            <w:proofErr w:type="spellEnd"/>
          </w:p>
        </w:tc>
      </w:tr>
      <w:tr w:rsidR="00110B41" w:rsidRPr="000B7E65" w:rsidTr="00110B41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2258DE" w:rsidP="00110B41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110B41">
              <w:rPr>
                <w:sz w:val="22"/>
                <w:szCs w:val="22"/>
                <w:lang w:val="en-US"/>
              </w:rPr>
              <w:t xml:space="preserve">D 6228 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Determination of sulfur compounds in natural gas and gaseous fuels by gas   chromatography and flame photometric detection</w:t>
            </w:r>
          </w:p>
        </w:tc>
      </w:tr>
    </w:tbl>
    <w:p w:rsidR="00110B41" w:rsidRDefault="00110B41" w:rsidP="00110B41">
      <w:pPr>
        <w:spacing w:before="120"/>
        <w:jc w:val="both"/>
        <w:rPr>
          <w:sz w:val="24"/>
          <w:lang w:val="en-US"/>
        </w:rPr>
      </w:pPr>
    </w:p>
    <w:p w:rsidR="00110B41" w:rsidRDefault="00110B41" w:rsidP="00BF1A14">
      <w:pPr>
        <w:spacing w:before="120" w:after="120"/>
        <w:jc w:val="both"/>
        <w:rPr>
          <w:sz w:val="24"/>
        </w:rPr>
      </w:pPr>
      <w:r w:rsidRPr="00110B41">
        <w:rPr>
          <w:sz w:val="24"/>
        </w:rPr>
        <w:t xml:space="preserve">4.3 Normas </w:t>
      </w:r>
      <w:r w:rsidR="00BF1A14">
        <w:rPr>
          <w:sz w:val="24"/>
        </w:rPr>
        <w:t>IS</w:t>
      </w:r>
      <w:r>
        <w:rPr>
          <w:sz w:val="24"/>
        </w:rPr>
        <w:t>O</w:t>
      </w:r>
    </w:p>
    <w:tbl>
      <w:tblPr>
        <w:tblW w:w="0" w:type="auto"/>
        <w:jc w:val="center"/>
        <w:tblInd w:w="-6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CellMar>
          <w:left w:w="0" w:type="dxa"/>
          <w:right w:w="0" w:type="dxa"/>
        </w:tblCellMar>
        <w:tblLook w:val="0000"/>
      </w:tblPr>
      <w:tblGrid>
        <w:gridCol w:w="1599"/>
        <w:gridCol w:w="7550"/>
      </w:tblGrid>
      <w:tr w:rsidR="00110B41" w:rsidTr="00110B41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MÉTODO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10B4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6326-1 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Natural gas – Determination of sulfur compounds, Part 1: General introduction</w:t>
            </w:r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6326-3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Natural gas – Determination of sulfur compounds, Part 3: Determination of hydrogen sulfide, </w:t>
            </w:r>
            <w:proofErr w:type="spellStart"/>
            <w:r>
              <w:rPr>
                <w:sz w:val="22"/>
                <w:szCs w:val="22"/>
                <w:lang w:val="en-US"/>
              </w:rPr>
              <w:t>mercaptan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sulfur and carbonyl sulfide sulfur by </w:t>
            </w:r>
            <w:proofErr w:type="spellStart"/>
            <w:r>
              <w:rPr>
                <w:sz w:val="22"/>
                <w:szCs w:val="22"/>
                <w:lang w:val="en-US"/>
              </w:rPr>
              <w:t>potentiometry</w:t>
            </w:r>
            <w:proofErr w:type="spellEnd"/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6326-5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Natural gas – Determination of sulfur compounds, Part 5: </w:t>
            </w:r>
            <w:proofErr w:type="spellStart"/>
            <w:r>
              <w:rPr>
                <w:sz w:val="22"/>
                <w:szCs w:val="22"/>
                <w:lang w:val="en-US"/>
              </w:rPr>
              <w:t>Lingener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combustion method</w:t>
            </w:r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F6185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6327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Pr="00110B41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 w:rsidRPr="00110B41">
              <w:rPr>
                <w:sz w:val="22"/>
                <w:szCs w:val="22"/>
                <w:lang w:val="en-US"/>
              </w:rPr>
              <w:t>Gas analysis – Determination of water dew point of natural gas – Cooled surface condensation hygrometers</w:t>
            </w:r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F6185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6974-1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Pr="006626A3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 w:rsidRPr="006626A3">
              <w:rPr>
                <w:sz w:val="22"/>
                <w:szCs w:val="22"/>
                <w:lang w:val="en-US"/>
              </w:rPr>
              <w:t>Natural gas – Determination of composition with defined uncertainty by gas chromatography, Part 1: Guidelines for tailored analysis</w:t>
            </w:r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F6185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6974-5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Pr="006626A3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 w:rsidRPr="006626A3">
              <w:rPr>
                <w:sz w:val="22"/>
                <w:szCs w:val="22"/>
                <w:lang w:val="en-US"/>
              </w:rPr>
              <w:t>Natural gas – Determination of composition with defined uncertainty by gas chromatography, Part 5: Determination of nitrogen, carbon dioxide and C1 to C5 and C6+ hydrocarbons for a laboratory and on-line measuring system using three columns</w:t>
            </w:r>
          </w:p>
        </w:tc>
      </w:tr>
      <w:tr w:rsidR="00110B41" w:rsidRPr="000B7E65" w:rsidTr="00BF1A14">
        <w:trPr>
          <w:trHeight w:val="278"/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F6185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10101-1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Natural gas - Determination of water by the Karl Fischer method - Part 1: Introduction</w:t>
            </w:r>
          </w:p>
        </w:tc>
      </w:tr>
      <w:tr w:rsidR="00110B41" w:rsidRPr="000B7E65" w:rsidTr="00BF1A14">
        <w:trPr>
          <w:trHeight w:val="278"/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F6185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10101-2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Pr="006626A3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 w:rsidRPr="006626A3">
              <w:rPr>
                <w:sz w:val="22"/>
                <w:szCs w:val="22"/>
                <w:lang w:val="en-US"/>
              </w:rPr>
              <w:t xml:space="preserve">Natural </w:t>
            </w:r>
            <w:r>
              <w:rPr>
                <w:sz w:val="22"/>
                <w:szCs w:val="22"/>
                <w:lang w:val="en-US"/>
              </w:rPr>
              <w:t>g</w:t>
            </w:r>
            <w:r w:rsidRPr="006626A3">
              <w:rPr>
                <w:sz w:val="22"/>
                <w:szCs w:val="22"/>
                <w:lang w:val="en-US"/>
              </w:rPr>
              <w:t>as - Determination of water by the Karl Fischer method - Part 2: Titration procedure</w:t>
            </w:r>
          </w:p>
        </w:tc>
      </w:tr>
      <w:tr w:rsidR="00110B41" w:rsidRPr="000B7E65" w:rsidTr="00BF1A14">
        <w:trPr>
          <w:trHeight w:val="278"/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F6185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10101-3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Pr="006626A3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 w:rsidRPr="006626A3">
              <w:rPr>
                <w:sz w:val="22"/>
                <w:szCs w:val="22"/>
                <w:lang w:val="en-US"/>
              </w:rPr>
              <w:t xml:space="preserve">Natural </w:t>
            </w:r>
            <w:r>
              <w:rPr>
                <w:sz w:val="22"/>
                <w:szCs w:val="22"/>
                <w:lang w:val="en-US"/>
              </w:rPr>
              <w:t>g</w:t>
            </w:r>
            <w:r w:rsidRPr="006626A3">
              <w:rPr>
                <w:sz w:val="22"/>
                <w:szCs w:val="22"/>
                <w:lang w:val="en-US"/>
              </w:rPr>
              <w:t xml:space="preserve">as - Determination of water by the Karl Fischer method - Part 3: </w:t>
            </w:r>
            <w:proofErr w:type="spellStart"/>
            <w:r w:rsidRPr="006626A3">
              <w:rPr>
                <w:sz w:val="22"/>
                <w:szCs w:val="22"/>
                <w:lang w:val="en-US"/>
              </w:rPr>
              <w:t>Coulometric</w:t>
            </w:r>
            <w:proofErr w:type="spellEnd"/>
            <w:r w:rsidRPr="006626A3">
              <w:rPr>
                <w:sz w:val="22"/>
                <w:szCs w:val="22"/>
                <w:lang w:val="en-US"/>
              </w:rPr>
              <w:t xml:space="preserve"> procedure</w:t>
            </w:r>
          </w:p>
        </w:tc>
      </w:tr>
      <w:tr w:rsidR="00110B41" w:rsidTr="00BF1A14">
        <w:trPr>
          <w:trHeight w:val="278"/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10715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26897">
            <w:pPr>
              <w:spacing w:after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Natural </w:t>
            </w:r>
            <w:proofErr w:type="spellStart"/>
            <w:r>
              <w:rPr>
                <w:sz w:val="22"/>
                <w:szCs w:val="22"/>
              </w:rPr>
              <w:t>gas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Sampling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Guidelines</w:t>
            </w:r>
            <w:proofErr w:type="spellEnd"/>
          </w:p>
        </w:tc>
      </w:tr>
      <w:tr w:rsidR="00110B41" w:rsidRPr="000B7E65" w:rsidTr="00BF1A14">
        <w:trPr>
          <w:trHeight w:val="278"/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11541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Pr="006626A3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 w:rsidRPr="006626A3">
              <w:rPr>
                <w:sz w:val="22"/>
                <w:szCs w:val="22"/>
                <w:lang w:val="en-US"/>
              </w:rPr>
              <w:t>Natural gas – Determination of water content at high pressure</w:t>
            </w:r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18453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Natural gas – Correlation between water content and water dew point</w:t>
            </w:r>
          </w:p>
        </w:tc>
      </w:tr>
      <w:tr w:rsidR="00110B41" w:rsidRPr="000B7E65" w:rsidTr="00BF1A14">
        <w:trPr>
          <w:jc w:val="center"/>
        </w:trPr>
        <w:tc>
          <w:tcPr>
            <w:tcW w:w="159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110B41" w:rsidRDefault="00110B41" w:rsidP="00BF1A14">
            <w:pPr>
              <w:spacing w:before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19739</w:t>
            </w:r>
          </w:p>
        </w:tc>
        <w:tc>
          <w:tcPr>
            <w:tcW w:w="7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0B41" w:rsidRDefault="00110B41" w:rsidP="00126897">
            <w:pPr>
              <w:spacing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Natural gas - Determination of sulfur compounds using gas chromatography</w:t>
            </w:r>
          </w:p>
        </w:tc>
      </w:tr>
    </w:tbl>
    <w:p w:rsidR="00110B41" w:rsidRPr="00110B41" w:rsidRDefault="00110B41" w:rsidP="00110B41">
      <w:pPr>
        <w:spacing w:before="120"/>
        <w:jc w:val="both"/>
        <w:rPr>
          <w:sz w:val="24"/>
          <w:lang w:val="en-US"/>
        </w:rPr>
      </w:pPr>
    </w:p>
    <w:p w:rsidR="00692017" w:rsidRDefault="00F5119A">
      <w:pPr>
        <w:pStyle w:val="Texto"/>
      </w:pPr>
      <w:r>
        <w:t xml:space="preserve">Tabela </w:t>
      </w:r>
      <w:r w:rsidR="00692017">
        <w:t xml:space="preserve">I: Tabela de especificação do </w:t>
      </w:r>
      <w:r w:rsidR="003C3EF0">
        <w:t>Biometano</w:t>
      </w:r>
      <w:r w:rsidR="00E76C46">
        <w:t xml:space="preserve"> (1</w:t>
      </w:r>
      <w:proofErr w:type="gramStart"/>
      <w:r w:rsidR="00E76C46">
        <w:t>)</w:t>
      </w:r>
      <w:r w:rsidR="006A646B">
        <w:t>(</w:t>
      </w:r>
      <w:proofErr w:type="gramEnd"/>
      <w:r w:rsidR="006A646B">
        <w:t>2)</w:t>
      </w:r>
    </w:p>
    <w:p w:rsidR="00692017" w:rsidRDefault="00692017">
      <w:pPr>
        <w:pStyle w:val="Texto"/>
      </w:pPr>
    </w:p>
    <w:tbl>
      <w:tblPr>
        <w:tblW w:w="95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F"/>
      </w:tblPr>
      <w:tblGrid>
        <w:gridCol w:w="2084"/>
        <w:gridCol w:w="1134"/>
        <w:gridCol w:w="3544"/>
        <w:gridCol w:w="709"/>
        <w:gridCol w:w="992"/>
        <w:gridCol w:w="1089"/>
      </w:tblGrid>
      <w:tr w:rsidR="00110B41" w:rsidTr="003A5C93">
        <w:trPr>
          <w:cantSplit/>
          <w:trHeight w:hRule="exact" w:val="547"/>
          <w:jc w:val="center"/>
        </w:trPr>
        <w:tc>
          <w:tcPr>
            <w:tcW w:w="2084" w:type="dxa"/>
            <w:vMerge w:val="restart"/>
            <w:vAlign w:val="center"/>
          </w:tcPr>
          <w:p w:rsidR="00110B41" w:rsidRDefault="00110B41">
            <w:pPr>
              <w:pStyle w:val="Tabela-Texto"/>
              <w:ind w:left="-15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3A5C93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CARACTERÍSTICA</w:t>
            </w:r>
          </w:p>
        </w:tc>
        <w:tc>
          <w:tcPr>
            <w:tcW w:w="1134" w:type="dxa"/>
            <w:vMerge w:val="restart"/>
            <w:vAlign w:val="center"/>
          </w:tcPr>
          <w:p w:rsidR="00110B41" w:rsidRDefault="00110B41">
            <w:pPr>
              <w:pStyle w:val="Tabela-Texto"/>
              <w:ind w:left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UNIDADE</w:t>
            </w:r>
          </w:p>
        </w:tc>
        <w:tc>
          <w:tcPr>
            <w:tcW w:w="3544" w:type="dxa"/>
            <w:vMerge w:val="restart"/>
            <w:vAlign w:val="center"/>
          </w:tcPr>
          <w:p w:rsidR="00110B41" w:rsidRDefault="00E76C46" w:rsidP="00FA421B">
            <w:pPr>
              <w:spacing w:before="60" w:after="60" w:line="0" w:lineRule="atLeast"/>
              <w:jc w:val="center"/>
            </w:pPr>
            <w:r w:rsidRPr="004E4D5A">
              <w:t>LIMITE</w:t>
            </w:r>
            <w:r w:rsidR="00110B41">
              <w:rPr>
                <w:bCs/>
              </w:rPr>
              <w:t xml:space="preserve"> </w:t>
            </w:r>
          </w:p>
        </w:tc>
        <w:tc>
          <w:tcPr>
            <w:tcW w:w="27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B41" w:rsidRDefault="00110B41">
            <w:pPr>
              <w:pStyle w:val="Tabela-Tex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MÉTODO</w:t>
            </w:r>
          </w:p>
        </w:tc>
      </w:tr>
      <w:tr w:rsidR="00110B41" w:rsidTr="003A5C93">
        <w:trPr>
          <w:cantSplit/>
          <w:trHeight w:hRule="exact" w:val="460"/>
          <w:jc w:val="center"/>
        </w:trPr>
        <w:tc>
          <w:tcPr>
            <w:tcW w:w="2084" w:type="dxa"/>
            <w:vMerge/>
            <w:vAlign w:val="center"/>
          </w:tcPr>
          <w:p w:rsidR="00110B41" w:rsidRDefault="00110B41">
            <w:pPr>
              <w:pStyle w:val="Tabela-Tex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10B41" w:rsidRDefault="00110B41">
            <w:pPr>
              <w:pStyle w:val="Tabela-Tex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110B41" w:rsidRDefault="00110B41" w:rsidP="00DE057D">
            <w:pPr>
              <w:spacing w:before="60" w:after="60" w:line="0" w:lineRule="atLeast"/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B41" w:rsidRDefault="00110B41">
            <w:pPr>
              <w:jc w:val="center"/>
            </w:pPr>
            <w:r>
              <w:t>NBR</w:t>
            </w:r>
          </w:p>
        </w:tc>
        <w:tc>
          <w:tcPr>
            <w:tcW w:w="992" w:type="dxa"/>
            <w:vAlign w:val="center"/>
          </w:tcPr>
          <w:p w:rsidR="00110B41" w:rsidRDefault="00110B41" w:rsidP="008D7DF9">
            <w:pPr>
              <w:pStyle w:val="Tabela-Texto"/>
              <w:tabs>
                <w:tab w:val="clear" w:pos="720"/>
                <w:tab w:val="clear" w:pos="1698"/>
                <w:tab w:val="clear" w:pos="2304"/>
                <w:tab w:val="clear" w:pos="2820"/>
                <w:tab w:val="clear" w:pos="2880"/>
                <w:tab w:val="clear" w:pos="3601"/>
                <w:tab w:val="clear" w:pos="4322"/>
                <w:tab w:val="clear" w:pos="5043"/>
                <w:tab w:val="clear" w:pos="5761"/>
                <w:tab w:val="clear" w:pos="6482"/>
                <w:tab w:val="clear" w:pos="7203"/>
                <w:tab w:val="clear" w:pos="7923"/>
                <w:tab w:val="clear" w:pos="8641"/>
                <w:tab w:val="clear" w:pos="9362"/>
                <w:tab w:val="clear" w:pos="10083"/>
                <w:tab w:val="clear" w:pos="10801"/>
                <w:tab w:val="clear" w:pos="11522"/>
                <w:tab w:val="clear" w:pos="12243"/>
                <w:tab w:val="clear" w:pos="12964"/>
                <w:tab w:val="clear" w:pos="13682"/>
                <w:tab w:val="clear" w:pos="14403"/>
                <w:tab w:val="clear" w:pos="15123"/>
                <w:tab w:val="clear" w:pos="15844"/>
                <w:tab w:val="clear" w:pos="16562"/>
                <w:tab w:val="clear" w:pos="17283"/>
                <w:tab w:val="clear" w:pos="18004"/>
                <w:tab w:val="clear" w:pos="18722"/>
                <w:tab w:val="clear" w:pos="19443"/>
                <w:tab w:val="clear" w:pos="20164"/>
                <w:tab w:val="clear" w:pos="20885"/>
              </w:tabs>
              <w:ind w:left="0" w:right="-107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ASTM</w:t>
            </w:r>
          </w:p>
        </w:tc>
        <w:tc>
          <w:tcPr>
            <w:tcW w:w="1089" w:type="dxa"/>
            <w:vAlign w:val="center"/>
          </w:tcPr>
          <w:p w:rsidR="00110B41" w:rsidRDefault="00110B41">
            <w:pPr>
              <w:pStyle w:val="Tabela-Texto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ISO</w:t>
            </w:r>
          </w:p>
        </w:tc>
      </w:tr>
      <w:tr w:rsidR="00DE057D" w:rsidTr="00552561">
        <w:trPr>
          <w:cantSplit/>
          <w:jc w:val="center"/>
        </w:trPr>
        <w:tc>
          <w:tcPr>
            <w:tcW w:w="2084" w:type="dxa"/>
          </w:tcPr>
          <w:p w:rsidR="00DE057D" w:rsidRDefault="00DE057D" w:rsidP="001829EE">
            <w:pPr>
              <w:pStyle w:val="Tabela-Texto"/>
              <w:ind w:left="-8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Metano,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mín</w:t>
            </w:r>
            <w:proofErr w:type="spellEnd"/>
            <w:r w:rsidR="00CD47C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E057D" w:rsidRDefault="00DE057D">
            <w:pPr>
              <w:pStyle w:val="Tabela-Tex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 mol.</w:t>
            </w:r>
          </w:p>
        </w:tc>
        <w:tc>
          <w:tcPr>
            <w:tcW w:w="3544" w:type="dxa"/>
            <w:vAlign w:val="center"/>
          </w:tcPr>
          <w:p w:rsidR="00DE057D" w:rsidRDefault="00DE057D" w:rsidP="001829EE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829EE">
              <w:rPr>
                <w:sz w:val="22"/>
                <w:szCs w:val="22"/>
              </w:rPr>
              <w:t>6,5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057D" w:rsidRDefault="00DE05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14903</w:t>
            </w:r>
          </w:p>
        </w:tc>
        <w:tc>
          <w:tcPr>
            <w:tcW w:w="992" w:type="dxa"/>
            <w:vAlign w:val="center"/>
          </w:tcPr>
          <w:p w:rsidR="00DE057D" w:rsidRDefault="008D7DF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E057D">
              <w:rPr>
                <w:sz w:val="22"/>
                <w:szCs w:val="22"/>
              </w:rPr>
              <w:t>1945</w:t>
            </w:r>
          </w:p>
        </w:tc>
        <w:tc>
          <w:tcPr>
            <w:tcW w:w="1089" w:type="dxa"/>
            <w:vAlign w:val="center"/>
          </w:tcPr>
          <w:p w:rsidR="00DE057D" w:rsidRDefault="00DE05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6974</w:t>
            </w:r>
          </w:p>
        </w:tc>
      </w:tr>
      <w:tr w:rsidR="00DE057D" w:rsidTr="00552561">
        <w:trPr>
          <w:cantSplit/>
          <w:jc w:val="center"/>
        </w:trPr>
        <w:tc>
          <w:tcPr>
            <w:tcW w:w="2084" w:type="dxa"/>
          </w:tcPr>
          <w:p w:rsidR="00DE057D" w:rsidRDefault="00FA421B">
            <w:pPr>
              <w:pStyle w:val="Tabela-Texto"/>
              <w:ind w:left="-8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Oxigênio, máx. </w:t>
            </w:r>
          </w:p>
        </w:tc>
        <w:tc>
          <w:tcPr>
            <w:tcW w:w="1134" w:type="dxa"/>
          </w:tcPr>
          <w:p w:rsidR="00DE057D" w:rsidRDefault="00DE057D">
            <w:pPr>
              <w:pStyle w:val="Tabela-Tex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 mol.</w:t>
            </w:r>
          </w:p>
        </w:tc>
        <w:tc>
          <w:tcPr>
            <w:tcW w:w="3544" w:type="dxa"/>
            <w:vAlign w:val="center"/>
          </w:tcPr>
          <w:p w:rsidR="00DE057D" w:rsidRDefault="00DE057D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057D" w:rsidRDefault="00DE05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14903</w:t>
            </w:r>
          </w:p>
        </w:tc>
        <w:tc>
          <w:tcPr>
            <w:tcW w:w="992" w:type="dxa"/>
            <w:vAlign w:val="center"/>
          </w:tcPr>
          <w:p w:rsidR="00DE057D" w:rsidRDefault="008D7DF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E057D">
              <w:rPr>
                <w:sz w:val="22"/>
                <w:szCs w:val="22"/>
              </w:rPr>
              <w:t>1945</w:t>
            </w:r>
          </w:p>
        </w:tc>
        <w:tc>
          <w:tcPr>
            <w:tcW w:w="1089" w:type="dxa"/>
            <w:vAlign w:val="center"/>
          </w:tcPr>
          <w:p w:rsidR="00DE057D" w:rsidRDefault="00DE05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6974</w:t>
            </w:r>
          </w:p>
        </w:tc>
      </w:tr>
      <w:tr w:rsidR="00692017">
        <w:trPr>
          <w:cantSplit/>
          <w:jc w:val="center"/>
        </w:trPr>
        <w:tc>
          <w:tcPr>
            <w:tcW w:w="2084" w:type="dxa"/>
          </w:tcPr>
          <w:p w:rsidR="00692017" w:rsidRDefault="00692017">
            <w:pPr>
              <w:pStyle w:val="Tabela-Texto"/>
              <w:ind w:left="-8"/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CO</w:t>
            </w:r>
            <w:r>
              <w:rPr>
                <w:rFonts w:ascii="Times New Roman" w:hAnsi="Times New Roman"/>
                <w:color w:val="auto"/>
                <w:sz w:val="22"/>
                <w:szCs w:val="22"/>
                <w:vertAlign w:val="subscript"/>
                <w:lang w:val="es-ES_tradnl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, máx.</w:t>
            </w:r>
          </w:p>
        </w:tc>
        <w:tc>
          <w:tcPr>
            <w:tcW w:w="1134" w:type="dxa"/>
          </w:tcPr>
          <w:p w:rsidR="00692017" w:rsidRDefault="00692017">
            <w:pPr>
              <w:pStyle w:val="Tabela-Tex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 mol.</w:t>
            </w:r>
          </w:p>
        </w:tc>
        <w:tc>
          <w:tcPr>
            <w:tcW w:w="3544" w:type="dxa"/>
            <w:vAlign w:val="center"/>
          </w:tcPr>
          <w:p w:rsidR="00692017" w:rsidRDefault="00692017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017" w:rsidRDefault="0069201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14903</w:t>
            </w:r>
          </w:p>
        </w:tc>
        <w:tc>
          <w:tcPr>
            <w:tcW w:w="992" w:type="dxa"/>
            <w:vAlign w:val="center"/>
          </w:tcPr>
          <w:p w:rsidR="00692017" w:rsidRDefault="008D7DF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692017">
              <w:rPr>
                <w:sz w:val="22"/>
                <w:szCs w:val="22"/>
              </w:rPr>
              <w:t>1945</w:t>
            </w:r>
          </w:p>
        </w:tc>
        <w:tc>
          <w:tcPr>
            <w:tcW w:w="1089" w:type="dxa"/>
            <w:vAlign w:val="center"/>
          </w:tcPr>
          <w:p w:rsidR="00692017" w:rsidRDefault="0069201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6974</w:t>
            </w:r>
          </w:p>
        </w:tc>
      </w:tr>
      <w:tr w:rsidR="00370FEA">
        <w:trPr>
          <w:cantSplit/>
          <w:jc w:val="center"/>
        </w:trPr>
        <w:tc>
          <w:tcPr>
            <w:tcW w:w="2084" w:type="dxa"/>
          </w:tcPr>
          <w:p w:rsidR="00370FEA" w:rsidRPr="00370FEA" w:rsidRDefault="00370FEA">
            <w:pPr>
              <w:pStyle w:val="Tabela-Texto"/>
              <w:ind w:left="-8"/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CO</w:t>
            </w:r>
            <w:r w:rsidR="007660D7" w:rsidRPr="007660D7">
              <w:rPr>
                <w:rFonts w:ascii="Times New Roman" w:hAnsi="Times New Roman"/>
                <w:color w:val="auto"/>
                <w:sz w:val="22"/>
                <w:szCs w:val="22"/>
                <w:vertAlign w:val="subscript"/>
                <w:lang w:val="es-ES_tradnl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+O</w:t>
            </w:r>
            <w:r w:rsidR="007660D7" w:rsidRPr="007660D7">
              <w:rPr>
                <w:rFonts w:ascii="Times New Roman" w:hAnsi="Times New Roman"/>
                <w:color w:val="auto"/>
                <w:sz w:val="22"/>
                <w:szCs w:val="22"/>
                <w:vertAlign w:val="subscript"/>
                <w:lang w:val="es-ES_tradnl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+N</w:t>
            </w:r>
            <w:r w:rsidR="007660D7" w:rsidRPr="007660D7">
              <w:rPr>
                <w:rFonts w:ascii="Times New Roman" w:hAnsi="Times New Roman"/>
                <w:color w:val="auto"/>
                <w:sz w:val="22"/>
                <w:szCs w:val="22"/>
                <w:vertAlign w:val="subscript"/>
                <w:lang w:val="es-ES_tradnl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, máx.</w:t>
            </w:r>
          </w:p>
        </w:tc>
        <w:tc>
          <w:tcPr>
            <w:tcW w:w="1134" w:type="dxa"/>
          </w:tcPr>
          <w:p w:rsidR="00370FEA" w:rsidRDefault="00370FEA">
            <w:pPr>
              <w:pStyle w:val="Tabela-Tex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70FEA" w:rsidRDefault="00370FEA" w:rsidP="00DB5CD1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DB5CD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FEA" w:rsidRDefault="00370F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14903</w:t>
            </w:r>
          </w:p>
        </w:tc>
        <w:tc>
          <w:tcPr>
            <w:tcW w:w="992" w:type="dxa"/>
            <w:vAlign w:val="center"/>
          </w:tcPr>
          <w:p w:rsidR="00370FEA" w:rsidRDefault="008D7DF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70FEA">
              <w:rPr>
                <w:sz w:val="22"/>
                <w:szCs w:val="22"/>
              </w:rPr>
              <w:t>1945</w:t>
            </w:r>
          </w:p>
        </w:tc>
        <w:tc>
          <w:tcPr>
            <w:tcW w:w="1089" w:type="dxa"/>
            <w:vAlign w:val="center"/>
          </w:tcPr>
          <w:p w:rsidR="00370FEA" w:rsidRDefault="00370F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6974</w:t>
            </w:r>
          </w:p>
        </w:tc>
      </w:tr>
      <w:tr w:rsidR="00692017" w:rsidTr="003A5C93">
        <w:trPr>
          <w:cantSplit/>
          <w:jc w:val="center"/>
        </w:trPr>
        <w:tc>
          <w:tcPr>
            <w:tcW w:w="2084" w:type="dxa"/>
            <w:vAlign w:val="center"/>
          </w:tcPr>
          <w:p w:rsidR="00492CF4" w:rsidRDefault="00FA421B" w:rsidP="006A646B">
            <w:pPr>
              <w:pStyle w:val="Tabela-Texto"/>
              <w:ind w:left="-8"/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Enxofre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 xml:space="preserve"> Total, máx.</w:t>
            </w:r>
            <w:r w:rsidR="004E4D5A"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(</w:t>
            </w:r>
            <w:r w:rsidR="006A646B"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3</w:t>
            </w:r>
            <w:r w:rsidR="004E4D5A">
              <w:rPr>
                <w:rFonts w:ascii="Times New Roman" w:hAnsi="Times New Roman"/>
                <w:color w:val="auto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134" w:type="dxa"/>
            <w:vAlign w:val="center"/>
          </w:tcPr>
          <w:p w:rsidR="00692017" w:rsidRDefault="00692017" w:rsidP="00370FEA">
            <w:pPr>
              <w:pStyle w:val="Tabela-Tex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mg/m</w:t>
            </w:r>
            <w:r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:rsidR="00692017" w:rsidRDefault="00692017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017" w:rsidRDefault="00370FEA" w:rsidP="003A5C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15631</w:t>
            </w:r>
          </w:p>
        </w:tc>
        <w:tc>
          <w:tcPr>
            <w:tcW w:w="992" w:type="dxa"/>
            <w:vAlign w:val="center"/>
          </w:tcPr>
          <w:p w:rsidR="00692017" w:rsidRDefault="008D7DF9" w:rsidP="00370F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692017">
              <w:rPr>
                <w:sz w:val="22"/>
                <w:szCs w:val="22"/>
              </w:rPr>
              <w:t>5504</w:t>
            </w:r>
          </w:p>
        </w:tc>
        <w:tc>
          <w:tcPr>
            <w:tcW w:w="1089" w:type="dxa"/>
          </w:tcPr>
          <w:p w:rsidR="00692017" w:rsidRDefault="00692017">
            <w:pPr>
              <w:pStyle w:val="Corpodetexto3"/>
              <w:spacing w:after="0"/>
            </w:pPr>
            <w:r>
              <w:t>6326-3</w:t>
            </w:r>
          </w:p>
          <w:p w:rsidR="00692017" w:rsidRDefault="00692017">
            <w:pPr>
              <w:pStyle w:val="Corpodetexto3"/>
              <w:spacing w:after="0"/>
            </w:pPr>
            <w:r>
              <w:t>6326-5</w:t>
            </w:r>
          </w:p>
          <w:p w:rsidR="00692017" w:rsidRDefault="00692017">
            <w:pPr>
              <w:pStyle w:val="Corpodetexto3"/>
              <w:spacing w:after="0"/>
            </w:pPr>
            <w:r>
              <w:t>19739</w:t>
            </w:r>
          </w:p>
        </w:tc>
      </w:tr>
      <w:tr w:rsidR="00FA421B" w:rsidTr="003A5C93">
        <w:trPr>
          <w:cantSplit/>
          <w:jc w:val="center"/>
        </w:trPr>
        <w:tc>
          <w:tcPr>
            <w:tcW w:w="2084" w:type="dxa"/>
            <w:vAlign w:val="center"/>
          </w:tcPr>
          <w:p w:rsidR="00FA421B" w:rsidRDefault="00FA421B" w:rsidP="003A5C93">
            <w:pPr>
              <w:pStyle w:val="Tabela-Texto"/>
              <w:ind w:left="-8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Gás Sulfídrico (H</w:t>
            </w:r>
            <w:r>
              <w:rPr>
                <w:rFonts w:ascii="Times New Roman" w:hAnsi="Times New Roman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S), máx.</w:t>
            </w:r>
          </w:p>
        </w:tc>
        <w:tc>
          <w:tcPr>
            <w:tcW w:w="1134" w:type="dxa"/>
            <w:vAlign w:val="center"/>
          </w:tcPr>
          <w:p w:rsidR="00FA421B" w:rsidRDefault="00FA421B">
            <w:pPr>
              <w:pStyle w:val="Tabela-Tex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mg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/m</w:t>
            </w:r>
            <w:r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44" w:type="dxa"/>
            <w:vAlign w:val="center"/>
          </w:tcPr>
          <w:p w:rsidR="00FA421B" w:rsidRDefault="00FA421B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21B" w:rsidRDefault="003A5C93" w:rsidP="003A5C9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A5C93">
              <w:rPr>
                <w:sz w:val="22"/>
                <w:szCs w:val="22"/>
              </w:rPr>
              <w:t>15631</w:t>
            </w:r>
          </w:p>
        </w:tc>
        <w:tc>
          <w:tcPr>
            <w:tcW w:w="992" w:type="dxa"/>
          </w:tcPr>
          <w:p w:rsidR="00FA421B" w:rsidRDefault="008D7DF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A421B">
              <w:rPr>
                <w:sz w:val="22"/>
                <w:szCs w:val="22"/>
              </w:rPr>
              <w:t>5504</w:t>
            </w:r>
          </w:p>
          <w:p w:rsidR="00FA421B" w:rsidRDefault="008D7DF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="00FA421B">
              <w:rPr>
                <w:sz w:val="22"/>
                <w:szCs w:val="22"/>
                <w:lang w:val="en-US"/>
              </w:rPr>
              <w:t>6228</w:t>
            </w:r>
          </w:p>
        </w:tc>
        <w:tc>
          <w:tcPr>
            <w:tcW w:w="1089" w:type="dxa"/>
            <w:vAlign w:val="center"/>
          </w:tcPr>
          <w:p w:rsidR="00FA421B" w:rsidRDefault="00FA421B">
            <w:pPr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6326-3</w:t>
            </w:r>
          </w:p>
          <w:p w:rsidR="003A5C93" w:rsidRDefault="003A5C93">
            <w:pPr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3A5C93">
              <w:rPr>
                <w:sz w:val="22"/>
                <w:szCs w:val="22"/>
              </w:rPr>
              <w:t>19739</w:t>
            </w:r>
          </w:p>
        </w:tc>
      </w:tr>
      <w:tr w:rsidR="00FA421B" w:rsidTr="003A5C93">
        <w:trPr>
          <w:cantSplit/>
          <w:trHeight w:val="397"/>
          <w:jc w:val="center"/>
        </w:trPr>
        <w:tc>
          <w:tcPr>
            <w:tcW w:w="2084" w:type="dxa"/>
            <w:vAlign w:val="center"/>
          </w:tcPr>
          <w:p w:rsidR="00FA421B" w:rsidRDefault="00FA421B" w:rsidP="003A5C93">
            <w:pPr>
              <w:pStyle w:val="Tabela-Texto"/>
              <w:ind w:left="-8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Ponto de orvalho de água a 1atm, máx. </w:t>
            </w:r>
          </w:p>
        </w:tc>
        <w:tc>
          <w:tcPr>
            <w:tcW w:w="1134" w:type="dxa"/>
            <w:vAlign w:val="center"/>
          </w:tcPr>
          <w:p w:rsidR="00FA421B" w:rsidRDefault="00FA421B" w:rsidP="00BF1A14">
            <w:pPr>
              <w:pStyle w:val="Tabela-Tex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ºC</w:t>
            </w:r>
          </w:p>
        </w:tc>
        <w:tc>
          <w:tcPr>
            <w:tcW w:w="3544" w:type="dxa"/>
            <w:vAlign w:val="center"/>
          </w:tcPr>
          <w:p w:rsidR="00FA421B" w:rsidRDefault="00FA421B" w:rsidP="00BF1A14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21B" w:rsidRDefault="008D7DF9" w:rsidP="003A5C93">
            <w:pPr>
              <w:spacing w:before="60" w:after="6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15765</w:t>
            </w:r>
          </w:p>
        </w:tc>
        <w:tc>
          <w:tcPr>
            <w:tcW w:w="992" w:type="dxa"/>
            <w:vAlign w:val="center"/>
          </w:tcPr>
          <w:p w:rsidR="00FA421B" w:rsidRDefault="008D7DF9" w:rsidP="00370F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A421B">
              <w:rPr>
                <w:sz w:val="22"/>
                <w:szCs w:val="22"/>
              </w:rPr>
              <w:t>5454</w:t>
            </w:r>
          </w:p>
        </w:tc>
        <w:tc>
          <w:tcPr>
            <w:tcW w:w="1089" w:type="dxa"/>
            <w:vAlign w:val="center"/>
          </w:tcPr>
          <w:p w:rsidR="00FA421B" w:rsidRDefault="00FA421B" w:rsidP="00370FEA">
            <w:pPr>
              <w:pStyle w:val="Corpodetexto3"/>
              <w:spacing w:after="0"/>
            </w:pPr>
            <w:r>
              <w:t>6327</w:t>
            </w:r>
          </w:p>
          <w:p w:rsidR="00FA421B" w:rsidRDefault="00FA421B" w:rsidP="00370FEA">
            <w:pPr>
              <w:pStyle w:val="Corpodetexto3"/>
              <w:spacing w:before="0" w:after="0"/>
            </w:pPr>
            <w:r>
              <w:t>10101-2 10101-3</w:t>
            </w:r>
          </w:p>
          <w:p w:rsidR="00FA421B" w:rsidRDefault="00FA421B" w:rsidP="006A646B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11541</w:t>
            </w:r>
            <w:r w:rsidR="003A5C93">
              <w:rPr>
                <w:sz w:val="22"/>
                <w:szCs w:val="22"/>
              </w:rPr>
              <w:t>(</w:t>
            </w:r>
            <w:r w:rsidR="006A646B">
              <w:rPr>
                <w:sz w:val="22"/>
                <w:szCs w:val="22"/>
              </w:rPr>
              <w:t>4</w:t>
            </w:r>
            <w:r w:rsidR="003A5C93">
              <w:rPr>
                <w:sz w:val="22"/>
                <w:szCs w:val="22"/>
              </w:rPr>
              <w:t>)</w:t>
            </w:r>
          </w:p>
        </w:tc>
      </w:tr>
    </w:tbl>
    <w:p w:rsidR="00692017" w:rsidRDefault="00692017">
      <w:pPr>
        <w:spacing w:before="12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Observações:</w:t>
      </w:r>
    </w:p>
    <w:p w:rsidR="006A646B" w:rsidRDefault="006A646B" w:rsidP="00CD47CF">
      <w:pPr>
        <w:numPr>
          <w:ilvl w:val="0"/>
          <w:numId w:val="3"/>
        </w:numPr>
        <w:spacing w:before="12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B2702">
        <w:rPr>
          <w:sz w:val="22"/>
          <w:szCs w:val="22"/>
        </w:rPr>
        <w:t xml:space="preserve">a Região </w:t>
      </w:r>
      <w:proofErr w:type="gramStart"/>
      <w:r w:rsidR="00DB2702">
        <w:rPr>
          <w:sz w:val="22"/>
          <w:szCs w:val="22"/>
        </w:rPr>
        <w:t>Norte</w:t>
      </w:r>
      <w:r>
        <w:rPr>
          <w:sz w:val="22"/>
          <w:szCs w:val="22"/>
        </w:rPr>
        <w:t xml:space="preserve"> ficam</w:t>
      </w:r>
      <w:proofErr w:type="gramEnd"/>
      <w:r>
        <w:rPr>
          <w:sz w:val="22"/>
          <w:szCs w:val="22"/>
        </w:rPr>
        <w:t xml:space="preserve"> vedados a mistura ao gás natural e o uso veicular</w:t>
      </w:r>
    </w:p>
    <w:p w:rsidR="00692017" w:rsidRDefault="006A646B" w:rsidP="00CD47CF">
      <w:pPr>
        <w:numPr>
          <w:ilvl w:val="0"/>
          <w:numId w:val="3"/>
        </w:numPr>
        <w:spacing w:before="120"/>
        <w:ind w:right="57"/>
        <w:jc w:val="both"/>
        <w:rPr>
          <w:sz w:val="22"/>
          <w:szCs w:val="22"/>
        </w:rPr>
      </w:pPr>
      <w:r w:rsidRPr="00D06D1F">
        <w:rPr>
          <w:sz w:val="22"/>
          <w:szCs w:val="22"/>
        </w:rPr>
        <w:t xml:space="preserve">O Biometano deve </w:t>
      </w:r>
      <w:r>
        <w:rPr>
          <w:sz w:val="22"/>
          <w:szCs w:val="22"/>
        </w:rPr>
        <w:t>ser isento de</w:t>
      </w:r>
      <w:r w:rsidRPr="00D06D1F">
        <w:rPr>
          <w:sz w:val="22"/>
          <w:szCs w:val="22"/>
        </w:rPr>
        <w:t xml:space="preserve"> partículas sólidas ou líquidas</w:t>
      </w:r>
      <w:r>
        <w:rPr>
          <w:sz w:val="22"/>
          <w:szCs w:val="22"/>
        </w:rPr>
        <w:t xml:space="preserve"> d</w:t>
      </w:r>
      <w:r w:rsidRPr="00AD3CA0">
        <w:rPr>
          <w:sz w:val="22"/>
          <w:szCs w:val="22"/>
        </w:rPr>
        <w:t>eve</w:t>
      </w:r>
      <w:r>
        <w:rPr>
          <w:sz w:val="22"/>
          <w:szCs w:val="22"/>
        </w:rPr>
        <w:t>ndo</w:t>
      </w:r>
      <w:r w:rsidRPr="00AD3CA0">
        <w:rPr>
          <w:sz w:val="22"/>
          <w:szCs w:val="22"/>
        </w:rPr>
        <w:t xml:space="preserve"> ser usa</w:t>
      </w:r>
      <w:r>
        <w:rPr>
          <w:sz w:val="22"/>
          <w:szCs w:val="22"/>
        </w:rPr>
        <w:t xml:space="preserve">do um </w:t>
      </w:r>
      <w:r w:rsidRPr="00AD3CA0">
        <w:rPr>
          <w:sz w:val="22"/>
          <w:szCs w:val="22"/>
        </w:rPr>
        <w:t xml:space="preserve">filtro de 0,2 </w:t>
      </w:r>
      <w:proofErr w:type="spellStart"/>
      <w:r w:rsidR="007968BF">
        <w:rPr>
          <w:sz w:val="22"/>
          <w:szCs w:val="22"/>
        </w:rPr>
        <w:t>µm</w:t>
      </w:r>
      <w:proofErr w:type="spellEnd"/>
      <w:r>
        <w:rPr>
          <w:sz w:val="22"/>
          <w:szCs w:val="22"/>
        </w:rPr>
        <w:t xml:space="preserve"> no produtor e 1,0 </w:t>
      </w:r>
      <w:proofErr w:type="spellStart"/>
      <w:r w:rsidR="007968BF">
        <w:rPr>
          <w:sz w:val="22"/>
          <w:szCs w:val="22"/>
        </w:rPr>
        <w:t>µm</w:t>
      </w:r>
      <w:proofErr w:type="spellEnd"/>
      <w:r>
        <w:rPr>
          <w:sz w:val="22"/>
          <w:szCs w:val="22"/>
        </w:rPr>
        <w:t xml:space="preserve"> no revendedor varejista</w:t>
      </w:r>
      <w:r w:rsidR="00DB2702">
        <w:rPr>
          <w:sz w:val="22"/>
          <w:szCs w:val="22"/>
        </w:rPr>
        <w:t>.</w:t>
      </w:r>
    </w:p>
    <w:p w:rsidR="004E4D5A" w:rsidRPr="003A5C93" w:rsidRDefault="004E4D5A" w:rsidP="00CD47CF">
      <w:pPr>
        <w:numPr>
          <w:ilvl w:val="0"/>
          <w:numId w:val="3"/>
        </w:numPr>
        <w:spacing w:before="120"/>
        <w:ind w:right="57"/>
        <w:jc w:val="both"/>
        <w:rPr>
          <w:sz w:val="24"/>
        </w:rPr>
      </w:pPr>
      <w:r>
        <w:rPr>
          <w:sz w:val="22"/>
          <w:szCs w:val="22"/>
        </w:rPr>
        <w:t xml:space="preserve">A odoração do </w:t>
      </w:r>
      <w:r w:rsidR="00F61858">
        <w:rPr>
          <w:sz w:val="22"/>
          <w:szCs w:val="22"/>
        </w:rPr>
        <w:t>Biometano</w:t>
      </w:r>
      <w:r>
        <w:rPr>
          <w:sz w:val="22"/>
          <w:szCs w:val="22"/>
        </w:rPr>
        <w:t xml:space="preserve"> quando necessária deverá atender a norma ABNT NBR 15616.</w:t>
      </w:r>
    </w:p>
    <w:p w:rsidR="001922C5" w:rsidRDefault="003A5C93" w:rsidP="001922C5">
      <w:pPr>
        <w:numPr>
          <w:ilvl w:val="0"/>
          <w:numId w:val="3"/>
        </w:numPr>
        <w:spacing w:before="12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ponto de orvalho </w:t>
      </w:r>
      <w:r w:rsidR="00AB0144">
        <w:rPr>
          <w:sz w:val="22"/>
          <w:szCs w:val="22"/>
        </w:rPr>
        <w:t xml:space="preserve">de água </w:t>
      </w:r>
      <w:r>
        <w:rPr>
          <w:sz w:val="22"/>
          <w:szCs w:val="22"/>
        </w:rPr>
        <w:t xml:space="preserve">deve ser calculado por meio da norma </w:t>
      </w:r>
      <w:r w:rsidRPr="003A5C93">
        <w:rPr>
          <w:sz w:val="22"/>
          <w:szCs w:val="22"/>
        </w:rPr>
        <w:t>ISO 18453</w:t>
      </w:r>
      <w:r w:rsidR="00AB0144">
        <w:rPr>
          <w:sz w:val="22"/>
          <w:szCs w:val="22"/>
        </w:rPr>
        <w:t xml:space="preserve"> quando se usar método</w:t>
      </w:r>
      <w:r>
        <w:rPr>
          <w:sz w:val="22"/>
          <w:szCs w:val="22"/>
        </w:rPr>
        <w:t xml:space="preserve"> para a determinação do teor de água. </w:t>
      </w:r>
    </w:p>
    <w:p w:rsidR="008B5987" w:rsidRPr="001922C5" w:rsidRDefault="008B5987" w:rsidP="00340A16">
      <w:pPr>
        <w:spacing w:before="120"/>
        <w:ind w:right="57"/>
        <w:jc w:val="both"/>
        <w:rPr>
          <w:sz w:val="22"/>
          <w:szCs w:val="22"/>
        </w:rPr>
      </w:pPr>
    </w:p>
    <w:sectPr w:rsidR="008B5987" w:rsidRPr="001922C5" w:rsidSect="00D30E3F">
      <w:headerReference w:type="default" r:id="rId11"/>
      <w:footerReference w:type="even" r:id="rId12"/>
      <w:footerReference w:type="default" r:id="rId13"/>
      <w:pgSz w:w="11907" w:h="16840" w:code="9"/>
      <w:pgMar w:top="1418" w:right="1418" w:bottom="17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06" w:rsidRDefault="00946B06">
      <w:r>
        <w:separator/>
      </w:r>
    </w:p>
  </w:endnote>
  <w:endnote w:type="continuationSeparator" w:id="0">
    <w:p w:rsidR="00946B06" w:rsidRDefault="00946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3B" w:rsidRDefault="00EE0C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A78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783B" w:rsidRDefault="006A783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3B" w:rsidRDefault="00EE0C27">
    <w:pPr>
      <w:pStyle w:val="Rodap"/>
      <w:jc w:val="right"/>
    </w:pPr>
    <w:fldSimple w:instr=" PAGE   \* MERGEFORMAT ">
      <w:r w:rsidR="00583A94">
        <w:rPr>
          <w:noProof/>
        </w:rPr>
        <w:t>3</w:t>
      </w:r>
    </w:fldSimple>
    <w:r w:rsidR="006A783B">
      <w:t>/</w:t>
    </w:r>
    <w:r w:rsidR="00390CC8">
      <w:t>8</w:t>
    </w:r>
  </w:p>
  <w:p w:rsidR="006A783B" w:rsidRDefault="006A783B">
    <w:pPr>
      <w:pStyle w:val="Rodap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06" w:rsidRDefault="00946B06">
      <w:r>
        <w:separator/>
      </w:r>
    </w:p>
  </w:footnote>
  <w:footnote w:type="continuationSeparator" w:id="0">
    <w:p w:rsidR="00946B06" w:rsidRDefault="00946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3B" w:rsidRDefault="006A783B">
    <w:pPr>
      <w:pStyle w:val="Cabealho"/>
    </w:pPr>
    <w:r>
      <w:t>Minuta de Resolução ANP que estabelece a especificação do Biometano para análise da PRG</w:t>
    </w:r>
  </w:p>
  <w:p w:rsidR="006A783B" w:rsidRDefault="006A783B" w:rsidP="00971062">
    <w:pPr>
      <w:pStyle w:val="Cabealho"/>
      <w:jc w:val="right"/>
    </w:pPr>
    <w:r>
      <w:t xml:space="preserve">Data: </w:t>
    </w:r>
    <w:r w:rsidR="00390CC8">
      <w:t>0</w:t>
    </w:r>
    <w:r w:rsidR="007A6D9E">
      <w:t>7</w:t>
    </w:r>
    <w:r>
      <w:t>/</w:t>
    </w:r>
    <w:r w:rsidR="00390CC8">
      <w:t>10</w:t>
    </w:r>
    <w:r>
      <w:t>/2014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7E1C"/>
    <w:multiLevelType w:val="hybridMultilevel"/>
    <w:tmpl w:val="AD120AC0"/>
    <w:lvl w:ilvl="0" w:tplc="BE1E32F0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7C093259"/>
    <w:multiLevelType w:val="hybridMultilevel"/>
    <w:tmpl w:val="67F48E5C"/>
    <w:lvl w:ilvl="0" w:tplc="E1FC17C0">
      <w:start w:val="1"/>
      <w:numFmt w:val="upperRoman"/>
      <w:lvlText w:val="%1."/>
      <w:lvlJc w:val="left"/>
      <w:pPr>
        <w:tabs>
          <w:tab w:val="num" w:pos="1347"/>
        </w:tabs>
        <w:ind w:left="1347" w:hanging="78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CC42BB6"/>
    <w:multiLevelType w:val="hybridMultilevel"/>
    <w:tmpl w:val="2196D474"/>
    <w:lvl w:ilvl="0" w:tplc="741232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7D191D"/>
    <w:rsid w:val="00005049"/>
    <w:rsid w:val="00010B37"/>
    <w:rsid w:val="00017C64"/>
    <w:rsid w:val="00022BD0"/>
    <w:rsid w:val="00031E57"/>
    <w:rsid w:val="0003583B"/>
    <w:rsid w:val="00042A7C"/>
    <w:rsid w:val="000534EA"/>
    <w:rsid w:val="00060608"/>
    <w:rsid w:val="00061607"/>
    <w:rsid w:val="00061C6A"/>
    <w:rsid w:val="000628AB"/>
    <w:rsid w:val="00070E4B"/>
    <w:rsid w:val="000750D9"/>
    <w:rsid w:val="00082D3E"/>
    <w:rsid w:val="00083A20"/>
    <w:rsid w:val="00091C71"/>
    <w:rsid w:val="00092643"/>
    <w:rsid w:val="00093CA6"/>
    <w:rsid w:val="00096C2B"/>
    <w:rsid w:val="000A1A0C"/>
    <w:rsid w:val="000A1E12"/>
    <w:rsid w:val="000A33B9"/>
    <w:rsid w:val="000A41B5"/>
    <w:rsid w:val="000A4B73"/>
    <w:rsid w:val="000A5AED"/>
    <w:rsid w:val="000A7A25"/>
    <w:rsid w:val="000B2999"/>
    <w:rsid w:val="000B7E65"/>
    <w:rsid w:val="000C0BCC"/>
    <w:rsid w:val="000C222B"/>
    <w:rsid w:val="000C3A2C"/>
    <w:rsid w:val="000C7580"/>
    <w:rsid w:val="000D40FF"/>
    <w:rsid w:val="000D65D8"/>
    <w:rsid w:val="000E0404"/>
    <w:rsid w:val="000F4E0D"/>
    <w:rsid w:val="0010231F"/>
    <w:rsid w:val="001051C9"/>
    <w:rsid w:val="00110B41"/>
    <w:rsid w:val="0012059C"/>
    <w:rsid w:val="001209E2"/>
    <w:rsid w:val="00126897"/>
    <w:rsid w:val="00135ADD"/>
    <w:rsid w:val="00137F74"/>
    <w:rsid w:val="0014303E"/>
    <w:rsid w:val="00145A0A"/>
    <w:rsid w:val="00147BA5"/>
    <w:rsid w:val="00150179"/>
    <w:rsid w:val="00150861"/>
    <w:rsid w:val="00151C0B"/>
    <w:rsid w:val="00157EB7"/>
    <w:rsid w:val="00177053"/>
    <w:rsid w:val="00177D32"/>
    <w:rsid w:val="001829EE"/>
    <w:rsid w:val="001922C5"/>
    <w:rsid w:val="001A4100"/>
    <w:rsid w:val="001B0792"/>
    <w:rsid w:val="001C3A8F"/>
    <w:rsid w:val="001C4948"/>
    <w:rsid w:val="001C70E7"/>
    <w:rsid w:val="001D0930"/>
    <w:rsid w:val="001D2BDB"/>
    <w:rsid w:val="001E33F7"/>
    <w:rsid w:val="001E590D"/>
    <w:rsid w:val="001F15F3"/>
    <w:rsid w:val="001F282D"/>
    <w:rsid w:val="001F71D6"/>
    <w:rsid w:val="001F74EB"/>
    <w:rsid w:val="002147B2"/>
    <w:rsid w:val="0022489B"/>
    <w:rsid w:val="002258DE"/>
    <w:rsid w:val="00233089"/>
    <w:rsid w:val="00235619"/>
    <w:rsid w:val="00236A3F"/>
    <w:rsid w:val="00245294"/>
    <w:rsid w:val="00252D62"/>
    <w:rsid w:val="00253684"/>
    <w:rsid w:val="002545EA"/>
    <w:rsid w:val="00263EE8"/>
    <w:rsid w:val="00265D57"/>
    <w:rsid w:val="00274F1F"/>
    <w:rsid w:val="002823B2"/>
    <w:rsid w:val="00291DB9"/>
    <w:rsid w:val="002968F1"/>
    <w:rsid w:val="002A6221"/>
    <w:rsid w:val="002B284F"/>
    <w:rsid w:val="002B4389"/>
    <w:rsid w:val="002B71D3"/>
    <w:rsid w:val="002C6FCB"/>
    <w:rsid w:val="002D64C3"/>
    <w:rsid w:val="002E0B39"/>
    <w:rsid w:val="002E3C0F"/>
    <w:rsid w:val="002F048C"/>
    <w:rsid w:val="002F1906"/>
    <w:rsid w:val="002F598C"/>
    <w:rsid w:val="002F64AD"/>
    <w:rsid w:val="00313228"/>
    <w:rsid w:val="00317AE1"/>
    <w:rsid w:val="00326D1C"/>
    <w:rsid w:val="0032742E"/>
    <w:rsid w:val="0033705E"/>
    <w:rsid w:val="00340A16"/>
    <w:rsid w:val="00343683"/>
    <w:rsid w:val="00346CF1"/>
    <w:rsid w:val="00347490"/>
    <w:rsid w:val="00352BCA"/>
    <w:rsid w:val="00362B1F"/>
    <w:rsid w:val="0036525F"/>
    <w:rsid w:val="00370FEA"/>
    <w:rsid w:val="003737D8"/>
    <w:rsid w:val="00384FA4"/>
    <w:rsid w:val="0038687F"/>
    <w:rsid w:val="00387713"/>
    <w:rsid w:val="00390CC8"/>
    <w:rsid w:val="00393479"/>
    <w:rsid w:val="003A2270"/>
    <w:rsid w:val="003A47DE"/>
    <w:rsid w:val="003A5C93"/>
    <w:rsid w:val="003B4F96"/>
    <w:rsid w:val="003C00D4"/>
    <w:rsid w:val="003C0CB6"/>
    <w:rsid w:val="003C29D7"/>
    <w:rsid w:val="003C3EF0"/>
    <w:rsid w:val="003C5CBB"/>
    <w:rsid w:val="003D6DEC"/>
    <w:rsid w:val="003D7A43"/>
    <w:rsid w:val="003E2D1A"/>
    <w:rsid w:val="003E4410"/>
    <w:rsid w:val="003F19E3"/>
    <w:rsid w:val="003F5B98"/>
    <w:rsid w:val="003F5E97"/>
    <w:rsid w:val="00402517"/>
    <w:rsid w:val="00417EA5"/>
    <w:rsid w:val="00417EAB"/>
    <w:rsid w:val="00420E83"/>
    <w:rsid w:val="00427FED"/>
    <w:rsid w:val="0043732E"/>
    <w:rsid w:val="00446617"/>
    <w:rsid w:val="0045096E"/>
    <w:rsid w:val="00450B9F"/>
    <w:rsid w:val="00464CE2"/>
    <w:rsid w:val="00466FDB"/>
    <w:rsid w:val="00476EF2"/>
    <w:rsid w:val="004770EB"/>
    <w:rsid w:val="00490EF3"/>
    <w:rsid w:val="00492CF4"/>
    <w:rsid w:val="0049329F"/>
    <w:rsid w:val="004954FA"/>
    <w:rsid w:val="004977B5"/>
    <w:rsid w:val="004A2EA3"/>
    <w:rsid w:val="004A404B"/>
    <w:rsid w:val="004A5EFE"/>
    <w:rsid w:val="004B1357"/>
    <w:rsid w:val="004B25A9"/>
    <w:rsid w:val="004C629C"/>
    <w:rsid w:val="004C6855"/>
    <w:rsid w:val="004E3076"/>
    <w:rsid w:val="004E4D5A"/>
    <w:rsid w:val="004E7326"/>
    <w:rsid w:val="004F5DBA"/>
    <w:rsid w:val="0050756B"/>
    <w:rsid w:val="005148F6"/>
    <w:rsid w:val="00516037"/>
    <w:rsid w:val="0052040D"/>
    <w:rsid w:val="005323FE"/>
    <w:rsid w:val="00532661"/>
    <w:rsid w:val="0053776E"/>
    <w:rsid w:val="00552561"/>
    <w:rsid w:val="00566680"/>
    <w:rsid w:val="00570864"/>
    <w:rsid w:val="00583A94"/>
    <w:rsid w:val="00583B3E"/>
    <w:rsid w:val="00595FCD"/>
    <w:rsid w:val="0059733C"/>
    <w:rsid w:val="005A2B86"/>
    <w:rsid w:val="005B03D5"/>
    <w:rsid w:val="005C717B"/>
    <w:rsid w:val="005C7EB9"/>
    <w:rsid w:val="005D64A7"/>
    <w:rsid w:val="005E4C1F"/>
    <w:rsid w:val="00604D2B"/>
    <w:rsid w:val="00610A64"/>
    <w:rsid w:val="0061327B"/>
    <w:rsid w:val="006160EA"/>
    <w:rsid w:val="00616D46"/>
    <w:rsid w:val="00630A53"/>
    <w:rsid w:val="00646089"/>
    <w:rsid w:val="0065014E"/>
    <w:rsid w:val="0065528C"/>
    <w:rsid w:val="00661A73"/>
    <w:rsid w:val="00666CAB"/>
    <w:rsid w:val="006700CA"/>
    <w:rsid w:val="00672DC2"/>
    <w:rsid w:val="00674DB8"/>
    <w:rsid w:val="00676DF2"/>
    <w:rsid w:val="00680BFC"/>
    <w:rsid w:val="006815DE"/>
    <w:rsid w:val="00686331"/>
    <w:rsid w:val="00692017"/>
    <w:rsid w:val="006A28CF"/>
    <w:rsid w:val="006A646B"/>
    <w:rsid w:val="006A783B"/>
    <w:rsid w:val="006B1972"/>
    <w:rsid w:val="006B45C7"/>
    <w:rsid w:val="006B5637"/>
    <w:rsid w:val="006C3F4A"/>
    <w:rsid w:val="006D032F"/>
    <w:rsid w:val="006D195C"/>
    <w:rsid w:val="006D1C80"/>
    <w:rsid w:val="006D50F9"/>
    <w:rsid w:val="006E45FD"/>
    <w:rsid w:val="006F34F9"/>
    <w:rsid w:val="006F5ABC"/>
    <w:rsid w:val="006F778E"/>
    <w:rsid w:val="006F790C"/>
    <w:rsid w:val="00703FEA"/>
    <w:rsid w:val="00705C0D"/>
    <w:rsid w:val="007121AC"/>
    <w:rsid w:val="00712D89"/>
    <w:rsid w:val="00721FC4"/>
    <w:rsid w:val="00725655"/>
    <w:rsid w:val="00727C33"/>
    <w:rsid w:val="007317B3"/>
    <w:rsid w:val="00734749"/>
    <w:rsid w:val="007438CE"/>
    <w:rsid w:val="007507C4"/>
    <w:rsid w:val="00754768"/>
    <w:rsid w:val="00754AA8"/>
    <w:rsid w:val="00761E2B"/>
    <w:rsid w:val="007660D7"/>
    <w:rsid w:val="0076738B"/>
    <w:rsid w:val="00776524"/>
    <w:rsid w:val="00780492"/>
    <w:rsid w:val="0078171C"/>
    <w:rsid w:val="0078466A"/>
    <w:rsid w:val="00791356"/>
    <w:rsid w:val="00795364"/>
    <w:rsid w:val="00795E82"/>
    <w:rsid w:val="007968BF"/>
    <w:rsid w:val="007A0256"/>
    <w:rsid w:val="007A6D9E"/>
    <w:rsid w:val="007B10E1"/>
    <w:rsid w:val="007B6AE6"/>
    <w:rsid w:val="007C1080"/>
    <w:rsid w:val="007C53E8"/>
    <w:rsid w:val="007D191D"/>
    <w:rsid w:val="007D2627"/>
    <w:rsid w:val="007D2660"/>
    <w:rsid w:val="007D2A30"/>
    <w:rsid w:val="007E25A6"/>
    <w:rsid w:val="007F2395"/>
    <w:rsid w:val="007F4894"/>
    <w:rsid w:val="00801EF0"/>
    <w:rsid w:val="00806255"/>
    <w:rsid w:val="008068C0"/>
    <w:rsid w:val="008175BE"/>
    <w:rsid w:val="00822255"/>
    <w:rsid w:val="00836C09"/>
    <w:rsid w:val="00837437"/>
    <w:rsid w:val="00840919"/>
    <w:rsid w:val="008439DD"/>
    <w:rsid w:val="00846D1B"/>
    <w:rsid w:val="00851F8F"/>
    <w:rsid w:val="008549BE"/>
    <w:rsid w:val="008571A3"/>
    <w:rsid w:val="00857664"/>
    <w:rsid w:val="008770D1"/>
    <w:rsid w:val="0087740C"/>
    <w:rsid w:val="00883BEC"/>
    <w:rsid w:val="00886BC7"/>
    <w:rsid w:val="00893473"/>
    <w:rsid w:val="008A06B4"/>
    <w:rsid w:val="008A48C4"/>
    <w:rsid w:val="008B5987"/>
    <w:rsid w:val="008B65EB"/>
    <w:rsid w:val="008C1FC9"/>
    <w:rsid w:val="008D4796"/>
    <w:rsid w:val="008D7138"/>
    <w:rsid w:val="008D7DF9"/>
    <w:rsid w:val="008E59EC"/>
    <w:rsid w:val="008F0573"/>
    <w:rsid w:val="008F2AD6"/>
    <w:rsid w:val="008F349C"/>
    <w:rsid w:val="00900493"/>
    <w:rsid w:val="00900D08"/>
    <w:rsid w:val="0090374F"/>
    <w:rsid w:val="00912F31"/>
    <w:rsid w:val="00923983"/>
    <w:rsid w:val="00927397"/>
    <w:rsid w:val="00927477"/>
    <w:rsid w:val="009402E8"/>
    <w:rsid w:val="00946B06"/>
    <w:rsid w:val="0095102F"/>
    <w:rsid w:val="00953927"/>
    <w:rsid w:val="00961881"/>
    <w:rsid w:val="00964068"/>
    <w:rsid w:val="00964AA5"/>
    <w:rsid w:val="00967F3C"/>
    <w:rsid w:val="00971062"/>
    <w:rsid w:val="00972D1E"/>
    <w:rsid w:val="0098572F"/>
    <w:rsid w:val="0099052C"/>
    <w:rsid w:val="009917EA"/>
    <w:rsid w:val="009923AB"/>
    <w:rsid w:val="009925D3"/>
    <w:rsid w:val="009963B3"/>
    <w:rsid w:val="009A5F62"/>
    <w:rsid w:val="009C0D5C"/>
    <w:rsid w:val="009C194C"/>
    <w:rsid w:val="009C527E"/>
    <w:rsid w:val="009D2C93"/>
    <w:rsid w:val="009D6673"/>
    <w:rsid w:val="009E158C"/>
    <w:rsid w:val="00A0599B"/>
    <w:rsid w:val="00A11C03"/>
    <w:rsid w:val="00A133E3"/>
    <w:rsid w:val="00A24BF5"/>
    <w:rsid w:val="00A26130"/>
    <w:rsid w:val="00A30421"/>
    <w:rsid w:val="00A332C0"/>
    <w:rsid w:val="00A43114"/>
    <w:rsid w:val="00A43B6E"/>
    <w:rsid w:val="00A53F85"/>
    <w:rsid w:val="00A57572"/>
    <w:rsid w:val="00A6137F"/>
    <w:rsid w:val="00A61D6E"/>
    <w:rsid w:val="00A65CFB"/>
    <w:rsid w:val="00A70100"/>
    <w:rsid w:val="00A7419A"/>
    <w:rsid w:val="00A75394"/>
    <w:rsid w:val="00A850CD"/>
    <w:rsid w:val="00A854E9"/>
    <w:rsid w:val="00A91780"/>
    <w:rsid w:val="00AA17B4"/>
    <w:rsid w:val="00AA2A65"/>
    <w:rsid w:val="00AB0144"/>
    <w:rsid w:val="00AB6807"/>
    <w:rsid w:val="00AC2F4B"/>
    <w:rsid w:val="00AC47DD"/>
    <w:rsid w:val="00AC4C46"/>
    <w:rsid w:val="00AC4EF3"/>
    <w:rsid w:val="00AC6E1E"/>
    <w:rsid w:val="00AD3E46"/>
    <w:rsid w:val="00AE2028"/>
    <w:rsid w:val="00AE57FB"/>
    <w:rsid w:val="00AF23AE"/>
    <w:rsid w:val="00AF6F32"/>
    <w:rsid w:val="00B02C8E"/>
    <w:rsid w:val="00B03EDC"/>
    <w:rsid w:val="00B135A3"/>
    <w:rsid w:val="00B142CF"/>
    <w:rsid w:val="00B168D6"/>
    <w:rsid w:val="00B249EC"/>
    <w:rsid w:val="00B30881"/>
    <w:rsid w:val="00B30989"/>
    <w:rsid w:val="00B32CCF"/>
    <w:rsid w:val="00B37132"/>
    <w:rsid w:val="00B40CD4"/>
    <w:rsid w:val="00B420EC"/>
    <w:rsid w:val="00B433F1"/>
    <w:rsid w:val="00B5073A"/>
    <w:rsid w:val="00B579DD"/>
    <w:rsid w:val="00B624E3"/>
    <w:rsid w:val="00B63138"/>
    <w:rsid w:val="00B76C70"/>
    <w:rsid w:val="00B7769F"/>
    <w:rsid w:val="00BA2AA4"/>
    <w:rsid w:val="00BA35BE"/>
    <w:rsid w:val="00BA5B50"/>
    <w:rsid w:val="00BB4F9B"/>
    <w:rsid w:val="00BB5306"/>
    <w:rsid w:val="00BB665B"/>
    <w:rsid w:val="00BE2C22"/>
    <w:rsid w:val="00BE4179"/>
    <w:rsid w:val="00BF0402"/>
    <w:rsid w:val="00BF1A14"/>
    <w:rsid w:val="00BF3383"/>
    <w:rsid w:val="00BF5B96"/>
    <w:rsid w:val="00C10F66"/>
    <w:rsid w:val="00C21FB8"/>
    <w:rsid w:val="00C30A8A"/>
    <w:rsid w:val="00C30A94"/>
    <w:rsid w:val="00C31AD1"/>
    <w:rsid w:val="00C53A46"/>
    <w:rsid w:val="00C550E3"/>
    <w:rsid w:val="00C6187D"/>
    <w:rsid w:val="00C636A7"/>
    <w:rsid w:val="00C647AE"/>
    <w:rsid w:val="00C665C0"/>
    <w:rsid w:val="00C70B8B"/>
    <w:rsid w:val="00C94B14"/>
    <w:rsid w:val="00CA400D"/>
    <w:rsid w:val="00CA44C3"/>
    <w:rsid w:val="00CB1D2A"/>
    <w:rsid w:val="00CB1E89"/>
    <w:rsid w:val="00CB2376"/>
    <w:rsid w:val="00CB7E84"/>
    <w:rsid w:val="00CD0D81"/>
    <w:rsid w:val="00CD47CF"/>
    <w:rsid w:val="00CD66DC"/>
    <w:rsid w:val="00CF217D"/>
    <w:rsid w:val="00D0299D"/>
    <w:rsid w:val="00D0542E"/>
    <w:rsid w:val="00D222A0"/>
    <w:rsid w:val="00D2472B"/>
    <w:rsid w:val="00D3032C"/>
    <w:rsid w:val="00D303D4"/>
    <w:rsid w:val="00D30E3F"/>
    <w:rsid w:val="00D34BFC"/>
    <w:rsid w:val="00D42B52"/>
    <w:rsid w:val="00D4591D"/>
    <w:rsid w:val="00D54D84"/>
    <w:rsid w:val="00D666DB"/>
    <w:rsid w:val="00D75B4B"/>
    <w:rsid w:val="00DA2FF5"/>
    <w:rsid w:val="00DA4D66"/>
    <w:rsid w:val="00DB1DEF"/>
    <w:rsid w:val="00DB2702"/>
    <w:rsid w:val="00DB44D7"/>
    <w:rsid w:val="00DB5CD1"/>
    <w:rsid w:val="00DB6ECB"/>
    <w:rsid w:val="00DC611A"/>
    <w:rsid w:val="00DD2A49"/>
    <w:rsid w:val="00DD78C3"/>
    <w:rsid w:val="00DE057D"/>
    <w:rsid w:val="00DE20C2"/>
    <w:rsid w:val="00DE2C79"/>
    <w:rsid w:val="00DE4D4F"/>
    <w:rsid w:val="00DE6718"/>
    <w:rsid w:val="00E042C0"/>
    <w:rsid w:val="00E05D36"/>
    <w:rsid w:val="00E06E96"/>
    <w:rsid w:val="00E17DAD"/>
    <w:rsid w:val="00E3155D"/>
    <w:rsid w:val="00E4092C"/>
    <w:rsid w:val="00E43106"/>
    <w:rsid w:val="00E468E8"/>
    <w:rsid w:val="00E50BBC"/>
    <w:rsid w:val="00E533A4"/>
    <w:rsid w:val="00E56602"/>
    <w:rsid w:val="00E67041"/>
    <w:rsid w:val="00E71E6E"/>
    <w:rsid w:val="00E76C46"/>
    <w:rsid w:val="00E77AD4"/>
    <w:rsid w:val="00E8023C"/>
    <w:rsid w:val="00E81F9E"/>
    <w:rsid w:val="00E825BC"/>
    <w:rsid w:val="00E83181"/>
    <w:rsid w:val="00E84347"/>
    <w:rsid w:val="00E849B1"/>
    <w:rsid w:val="00E856D7"/>
    <w:rsid w:val="00E93F87"/>
    <w:rsid w:val="00EB2F91"/>
    <w:rsid w:val="00EB5890"/>
    <w:rsid w:val="00EC00E8"/>
    <w:rsid w:val="00EC2161"/>
    <w:rsid w:val="00EC3BFD"/>
    <w:rsid w:val="00ED69C4"/>
    <w:rsid w:val="00ED6D0B"/>
    <w:rsid w:val="00ED73E9"/>
    <w:rsid w:val="00EE0C27"/>
    <w:rsid w:val="00EE3965"/>
    <w:rsid w:val="00F0628B"/>
    <w:rsid w:val="00F20206"/>
    <w:rsid w:val="00F26100"/>
    <w:rsid w:val="00F278A5"/>
    <w:rsid w:val="00F30F87"/>
    <w:rsid w:val="00F316B3"/>
    <w:rsid w:val="00F43BE2"/>
    <w:rsid w:val="00F47E71"/>
    <w:rsid w:val="00F5119A"/>
    <w:rsid w:val="00F5331F"/>
    <w:rsid w:val="00F56CA6"/>
    <w:rsid w:val="00F607FB"/>
    <w:rsid w:val="00F6170C"/>
    <w:rsid w:val="00F61858"/>
    <w:rsid w:val="00F62397"/>
    <w:rsid w:val="00F7676D"/>
    <w:rsid w:val="00F77207"/>
    <w:rsid w:val="00F949C8"/>
    <w:rsid w:val="00F959D2"/>
    <w:rsid w:val="00F96B0D"/>
    <w:rsid w:val="00FA15D6"/>
    <w:rsid w:val="00FA421B"/>
    <w:rsid w:val="00FB160F"/>
    <w:rsid w:val="00FB68E1"/>
    <w:rsid w:val="00FC5C8E"/>
    <w:rsid w:val="00FE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3F"/>
  </w:style>
  <w:style w:type="paragraph" w:styleId="Ttulo1">
    <w:name w:val="heading 1"/>
    <w:basedOn w:val="Normal"/>
    <w:next w:val="Normal"/>
    <w:qFormat/>
    <w:rsid w:val="00D30E3F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  <w:szCs w:val="24"/>
    </w:rPr>
  </w:style>
  <w:style w:type="paragraph" w:styleId="Ttulo2">
    <w:name w:val="heading 2"/>
    <w:basedOn w:val="Normal"/>
    <w:next w:val="Normal"/>
    <w:qFormat/>
    <w:rsid w:val="00D30E3F"/>
    <w:pPr>
      <w:keepNext/>
      <w:spacing w:before="60" w:after="60"/>
      <w:jc w:val="center"/>
      <w:outlineLvl w:val="1"/>
    </w:pPr>
    <w:rPr>
      <w:color w:val="FF0000"/>
      <w:sz w:val="24"/>
    </w:rPr>
  </w:style>
  <w:style w:type="paragraph" w:styleId="Ttulo3">
    <w:name w:val="heading 3"/>
    <w:basedOn w:val="Normal"/>
    <w:next w:val="Normal"/>
    <w:qFormat/>
    <w:rsid w:val="00D30E3F"/>
    <w:pPr>
      <w:keepNext/>
      <w:spacing w:before="60" w:after="60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30E3F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30E3F"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30E3F"/>
    <w:pPr>
      <w:keepNext/>
      <w:spacing w:before="120"/>
      <w:ind w:left="57" w:right="5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Texto-materia"/>
    <w:autoRedefine/>
    <w:rsid w:val="00D30E3F"/>
    <w:pPr>
      <w:spacing w:before="81"/>
      <w:ind w:firstLine="0"/>
      <w:jc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Texto-materia">
    <w:name w:val="Texto-materia"/>
    <w:rsid w:val="00D30E3F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40"/>
      <w:ind w:firstLine="567"/>
    </w:pPr>
    <w:rPr>
      <w:rFonts w:ascii="Arial" w:hAnsi="Arial"/>
      <w:color w:val="800000"/>
      <w:sz w:val="22"/>
    </w:rPr>
  </w:style>
  <w:style w:type="paragraph" w:customStyle="1" w:styleId="Tabela-Titulo">
    <w:name w:val="Tabela-Titulo"/>
    <w:basedOn w:val="Tabela-Texto"/>
    <w:rsid w:val="00D30E3F"/>
    <w:pPr>
      <w:jc w:val="center"/>
    </w:pPr>
    <w:rPr>
      <w:b/>
    </w:rPr>
  </w:style>
  <w:style w:type="paragraph" w:customStyle="1" w:styleId="Tabela-Texto">
    <w:name w:val="Tabela-Texto"/>
    <w:rsid w:val="00D30E3F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character" w:styleId="Hyperlink">
    <w:name w:val="Hyperlink"/>
    <w:basedOn w:val="Fontepargpadro"/>
    <w:semiHidden/>
    <w:rsid w:val="00D30E3F"/>
    <w:rPr>
      <w:i/>
      <w:iCs/>
      <w:color w:val="0000FF"/>
      <w:u w:val="single"/>
    </w:rPr>
  </w:style>
  <w:style w:type="paragraph" w:styleId="Assinatura">
    <w:name w:val="Signature"/>
    <w:basedOn w:val="Normal"/>
    <w:semiHidden/>
    <w:rsid w:val="00D30E3F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Cs w:val="24"/>
    </w:rPr>
  </w:style>
  <w:style w:type="paragraph" w:customStyle="1" w:styleId="anexo">
    <w:name w:val="anexo"/>
    <w:basedOn w:val="Normal"/>
    <w:rsid w:val="00D30E3F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beforeAutospacing="1" w:after="120" w:afterAutospacing="1"/>
      <w:jc w:val="center"/>
    </w:pPr>
    <w:rPr>
      <w:rFonts w:ascii="Arial" w:eastAsia="Arial Unicode MS" w:hAnsi="Arial" w:cs="Arial Unicode MS" w:hint="eastAsia"/>
      <w:b/>
      <w:color w:val="000080"/>
      <w:sz w:val="24"/>
      <w:szCs w:val="24"/>
    </w:rPr>
  </w:style>
  <w:style w:type="paragraph" w:customStyle="1" w:styleId="titulo">
    <w:name w:val="titulo"/>
    <w:rsid w:val="00D30E3F"/>
    <w:pPr>
      <w:widowControl w:val="0"/>
      <w:spacing w:before="360"/>
      <w:jc w:val="center"/>
    </w:pPr>
    <w:rPr>
      <w:rFonts w:ascii="Arial" w:hAnsi="Arial"/>
      <w:b/>
      <w:color w:val="000080"/>
      <w:sz w:val="24"/>
    </w:rPr>
  </w:style>
  <w:style w:type="character" w:styleId="HiperlinkVisitado">
    <w:name w:val="FollowedHyperlink"/>
    <w:basedOn w:val="Fontepargpadro"/>
    <w:semiHidden/>
    <w:rsid w:val="00D30E3F"/>
    <w:rPr>
      <w:color w:val="800080"/>
      <w:u w:val="single"/>
    </w:rPr>
  </w:style>
  <w:style w:type="character" w:styleId="Forte">
    <w:name w:val="Strong"/>
    <w:basedOn w:val="Fontepargpadro"/>
    <w:qFormat/>
    <w:rsid w:val="00D30E3F"/>
    <w:rPr>
      <w:b/>
      <w:bCs/>
    </w:rPr>
  </w:style>
  <w:style w:type="paragraph" w:styleId="Recuodecorpodetexto2">
    <w:name w:val="Body Text Indent 2"/>
    <w:basedOn w:val="Normal"/>
    <w:semiHidden/>
    <w:rsid w:val="00D30E3F"/>
    <w:pPr>
      <w:ind w:firstLine="708"/>
      <w:jc w:val="both"/>
    </w:pPr>
    <w:rPr>
      <w:snapToGrid w:val="0"/>
      <w:sz w:val="24"/>
    </w:rPr>
  </w:style>
  <w:style w:type="paragraph" w:styleId="Recuodecorpodetexto3">
    <w:name w:val="Body Text Indent 3"/>
    <w:basedOn w:val="Normal"/>
    <w:semiHidden/>
    <w:rsid w:val="00D30E3F"/>
    <w:pPr>
      <w:ind w:firstLine="708"/>
    </w:pPr>
    <w:rPr>
      <w:snapToGrid w:val="0"/>
      <w:sz w:val="24"/>
    </w:rPr>
  </w:style>
  <w:style w:type="paragraph" w:styleId="Recuodecorpodetexto">
    <w:name w:val="Body Text Indent"/>
    <w:basedOn w:val="Normal"/>
    <w:semiHidden/>
    <w:rsid w:val="00D30E3F"/>
    <w:pPr>
      <w:jc w:val="both"/>
    </w:pPr>
    <w:rPr>
      <w:rFonts w:ascii="Arial" w:hAnsi="Arial"/>
      <w:color w:val="000000"/>
    </w:rPr>
  </w:style>
  <w:style w:type="paragraph" w:styleId="Corpodetexto">
    <w:name w:val="Body Text"/>
    <w:basedOn w:val="Normal"/>
    <w:semiHidden/>
    <w:rsid w:val="00D30E3F"/>
    <w:pPr>
      <w:spacing w:before="120"/>
      <w:jc w:val="center"/>
    </w:pPr>
    <w:rPr>
      <w:sz w:val="24"/>
    </w:rPr>
  </w:style>
  <w:style w:type="paragraph" w:styleId="Corpodetexto2">
    <w:name w:val="Body Text 2"/>
    <w:basedOn w:val="Normal"/>
    <w:semiHidden/>
    <w:rsid w:val="00D30E3F"/>
    <w:pPr>
      <w:spacing w:before="120"/>
      <w:jc w:val="both"/>
    </w:pPr>
    <w:rPr>
      <w:sz w:val="24"/>
    </w:rPr>
  </w:style>
  <w:style w:type="paragraph" w:styleId="Textoembloco">
    <w:name w:val="Block Text"/>
    <w:basedOn w:val="Normal"/>
    <w:semiHidden/>
    <w:rsid w:val="00D30E3F"/>
    <w:pPr>
      <w:spacing w:before="120"/>
      <w:ind w:left="57" w:right="57"/>
      <w:jc w:val="center"/>
    </w:pPr>
    <w:rPr>
      <w:sz w:val="24"/>
    </w:rPr>
  </w:style>
  <w:style w:type="paragraph" w:styleId="Cabealho">
    <w:name w:val="header"/>
    <w:basedOn w:val="Normal"/>
    <w:semiHidden/>
    <w:rsid w:val="00D30E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30E3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D30E3F"/>
  </w:style>
  <w:style w:type="paragraph" w:styleId="Textodebalo">
    <w:name w:val="Balloon Text"/>
    <w:basedOn w:val="Normal"/>
    <w:semiHidden/>
    <w:rsid w:val="00D30E3F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rsid w:val="00D30E3F"/>
    <w:rPr>
      <w:b/>
      <w:bCs/>
      <w:strike w:val="0"/>
      <w:dstrike w:val="0"/>
      <w:color w:val="237BA8"/>
      <w:u w:val="none"/>
      <w:effect w:val="none"/>
    </w:rPr>
  </w:style>
  <w:style w:type="paragraph" w:styleId="Corpodetexto3">
    <w:name w:val="Body Text 3"/>
    <w:basedOn w:val="Normal"/>
    <w:semiHidden/>
    <w:rsid w:val="00D30E3F"/>
    <w:pPr>
      <w:spacing w:before="60" w:after="60"/>
      <w:jc w:val="center"/>
    </w:pPr>
    <w:rPr>
      <w:sz w:val="22"/>
      <w:szCs w:val="22"/>
    </w:rPr>
  </w:style>
  <w:style w:type="character" w:customStyle="1" w:styleId="RodapChar">
    <w:name w:val="Rodapé Char"/>
    <w:basedOn w:val="Fontepargpadro"/>
    <w:rsid w:val="00D30E3F"/>
  </w:style>
  <w:style w:type="character" w:styleId="Refdecomentrio">
    <w:name w:val="annotation reference"/>
    <w:basedOn w:val="Fontepargpadro"/>
    <w:uiPriority w:val="99"/>
    <w:semiHidden/>
    <w:unhideWhenUsed/>
    <w:rsid w:val="004466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6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61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6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617"/>
    <w:rPr>
      <w:b/>
      <w:bCs/>
    </w:rPr>
  </w:style>
  <w:style w:type="paragraph" w:styleId="Reviso">
    <w:name w:val="Revision"/>
    <w:hidden/>
    <w:uiPriority w:val="99"/>
    <w:semiHidden/>
    <w:rsid w:val="0099052C"/>
  </w:style>
  <w:style w:type="paragraph" w:styleId="PargrafodaLista">
    <w:name w:val="List Paragraph"/>
    <w:basedOn w:val="Normal"/>
    <w:uiPriority w:val="34"/>
    <w:qFormat/>
    <w:rsid w:val="004A5EFE"/>
    <w:pPr>
      <w:ind w:left="720"/>
      <w:contextualSpacing/>
    </w:pPr>
  </w:style>
  <w:style w:type="table" w:styleId="Tabelacomgrade">
    <w:name w:val="Table Grid"/>
    <w:basedOn w:val="Tabelanormal"/>
    <w:uiPriority w:val="59"/>
    <w:rsid w:val="006D50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200.179.25.133/NXT/gateway.dll?f=id$id=Lei%209.847%20-%201999" TargetMode="External"/><Relationship Id="rId4" Type="http://schemas.openxmlformats.org/officeDocument/2006/relationships/styles" Target="styles.xml"/><Relationship Id="rId9" Type="http://schemas.openxmlformats.org/officeDocument/2006/relationships/hyperlink" Target="http://nxt.anp.gov.br/NXT/gateway.dll?f=id$id=Lei%2011.097%20-%202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FD61-D60E-46D0-AFC7-372847285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6EA63-3AD0-40A7-9468-FFDD1240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</vt:lpstr>
    </vt:vector>
  </TitlesOfParts>
  <Company>ANP</Company>
  <LinksUpToDate>false</LinksUpToDate>
  <CharactersWithSpaces>16419</CharactersWithSpaces>
  <SharedDoc>false</SharedDoc>
  <HLinks>
    <vt:vector size="12" baseType="variant">
      <vt:variant>
        <vt:i4>589917</vt:i4>
      </vt:variant>
      <vt:variant>
        <vt:i4>3</vt:i4>
      </vt:variant>
      <vt:variant>
        <vt:i4>0</vt:i4>
      </vt:variant>
      <vt:variant>
        <vt:i4>5</vt:i4>
      </vt:variant>
      <vt:variant>
        <vt:lpwstr>http://200.179.25.133/NXT/gateway.dll?f=id$id=Lei%209.847%20-%201999</vt:lpwstr>
      </vt:variant>
      <vt:variant>
        <vt:lpwstr/>
      </vt:variant>
      <vt:variant>
        <vt:i4>5701709</vt:i4>
      </vt:variant>
      <vt:variant>
        <vt:i4>0</vt:i4>
      </vt:variant>
      <vt:variant>
        <vt:i4>0</vt:i4>
      </vt:variant>
      <vt:variant>
        <vt:i4>5</vt:i4>
      </vt:variant>
      <vt:variant>
        <vt:lpwstr>http://nxt.anp.gov.br/NXT/gateway.dll?f=id$id=Lei%2011.097%20-%202005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</dc:title>
  <dc:subject/>
  <dc:creator>eneves</dc:creator>
  <cp:keywords/>
  <cp:lastModifiedBy>pmendes</cp:lastModifiedBy>
  <cp:revision>2</cp:revision>
  <cp:lastPrinted>2014-10-07T11:44:00Z</cp:lastPrinted>
  <dcterms:created xsi:type="dcterms:W3CDTF">2014-10-23T17:18:00Z</dcterms:created>
  <dcterms:modified xsi:type="dcterms:W3CDTF">2014-10-23T17:18:00Z</dcterms:modified>
</cp:coreProperties>
</file>