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F7" w:rsidRPr="00EC65F7" w:rsidRDefault="00EC65F7" w:rsidP="00EC65F7">
      <w:pPr>
        <w:keepNext/>
        <w:pBdr>
          <w:bottom w:val="single" w:sz="4" w:space="1" w:color="auto"/>
        </w:pBdr>
        <w:autoSpaceDE w:val="0"/>
        <w:autoSpaceDN w:val="0"/>
        <w:adjustRightInd w:val="0"/>
        <w:spacing w:after="0" w:line="240" w:lineRule="auto"/>
        <w:jc w:val="center"/>
        <w:outlineLvl w:val="0"/>
        <w:rPr>
          <w:rFonts w:ascii="Arial" w:eastAsia="Times New Roman" w:hAnsi="Arial" w:cs="Arial"/>
          <w:b/>
          <w:bCs/>
          <w:sz w:val="24"/>
          <w:szCs w:val="24"/>
          <w:lang w:eastAsia="pt-BR"/>
        </w:rPr>
      </w:pPr>
      <w:r w:rsidRPr="00EC65F7">
        <w:rPr>
          <w:rFonts w:ascii="Arial" w:eastAsia="Times New Roman" w:hAnsi="Arial" w:cs="Arial"/>
          <w:b/>
          <w:bCs/>
          <w:sz w:val="24"/>
          <w:szCs w:val="24"/>
          <w:lang w:eastAsia="pt-BR"/>
        </w:rPr>
        <w:t xml:space="preserve">AGÊNCIA NACIONAL DO PETRÓLEO, GÁS </w:t>
      </w:r>
      <w:proofErr w:type="gramStart"/>
      <w:r w:rsidRPr="00EC65F7">
        <w:rPr>
          <w:rFonts w:ascii="Arial" w:eastAsia="Times New Roman" w:hAnsi="Arial" w:cs="Arial"/>
          <w:b/>
          <w:bCs/>
          <w:sz w:val="24"/>
          <w:szCs w:val="24"/>
          <w:lang w:eastAsia="pt-BR"/>
        </w:rPr>
        <w:t>NATURAL E BIOCOMBUSTÍVEIS</w:t>
      </w:r>
      <w:proofErr w:type="gramEnd"/>
    </w:p>
    <w:p w:rsidR="00EC65F7" w:rsidRPr="00EC65F7" w:rsidRDefault="00EC65F7" w:rsidP="00EC65F7">
      <w:pPr>
        <w:pBdr>
          <w:top w:val="single" w:sz="2" w:space="0" w:color="000080"/>
          <w:bottom w:val="single" w:sz="2" w:space="0" w:color="000080"/>
        </w:pBdr>
        <w:suppressAutoHyphens/>
        <w:spacing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 xml:space="preserve">RESOLUÇÃO ANP Nº </w:t>
      </w:r>
      <w:r w:rsidR="004537B8">
        <w:rPr>
          <w:rFonts w:ascii="Arial" w:eastAsia="Times New Roman" w:hAnsi="Arial"/>
          <w:b/>
          <w:color w:val="000080"/>
          <w:sz w:val="24"/>
          <w:szCs w:val="24"/>
          <w:lang w:eastAsia="pt-BR"/>
        </w:rPr>
        <w:t>XX</w:t>
      </w:r>
      <w:r w:rsidRPr="00EC65F7">
        <w:rPr>
          <w:rFonts w:ascii="Arial" w:eastAsia="Times New Roman" w:hAnsi="Arial"/>
          <w:b/>
          <w:color w:val="000080"/>
          <w:sz w:val="24"/>
          <w:szCs w:val="24"/>
          <w:lang w:eastAsia="pt-BR"/>
        </w:rPr>
        <w:t xml:space="preserve">, DE </w:t>
      </w:r>
      <w:proofErr w:type="gramStart"/>
      <w:r w:rsidR="004537B8">
        <w:rPr>
          <w:rFonts w:ascii="Arial" w:eastAsia="Times New Roman" w:hAnsi="Arial"/>
          <w:b/>
          <w:color w:val="000080"/>
          <w:sz w:val="24"/>
          <w:szCs w:val="24"/>
          <w:lang w:eastAsia="pt-BR"/>
        </w:rPr>
        <w:t>XX</w:t>
      </w:r>
      <w:r w:rsidRPr="00EC65F7">
        <w:rPr>
          <w:rFonts w:ascii="Arial" w:eastAsia="Times New Roman" w:hAnsi="Arial"/>
          <w:b/>
          <w:color w:val="000080"/>
          <w:sz w:val="24"/>
          <w:szCs w:val="24"/>
          <w:lang w:eastAsia="pt-BR"/>
        </w:rPr>
        <w:t>.</w:t>
      </w:r>
      <w:proofErr w:type="gramEnd"/>
      <w:r w:rsidR="004537B8">
        <w:rPr>
          <w:rFonts w:ascii="Arial" w:eastAsia="Times New Roman" w:hAnsi="Arial"/>
          <w:b/>
          <w:color w:val="000080"/>
          <w:sz w:val="24"/>
          <w:szCs w:val="24"/>
          <w:lang w:eastAsia="pt-BR"/>
        </w:rPr>
        <w:t>XX</w:t>
      </w:r>
      <w:r w:rsidRPr="00EC65F7">
        <w:rPr>
          <w:rFonts w:ascii="Arial" w:eastAsia="Times New Roman" w:hAnsi="Arial"/>
          <w:b/>
          <w:color w:val="000080"/>
          <w:sz w:val="24"/>
          <w:szCs w:val="24"/>
          <w:lang w:eastAsia="pt-BR"/>
        </w:rPr>
        <w:t>.</w:t>
      </w:r>
      <w:r w:rsidR="004537B8" w:rsidRPr="00EC65F7">
        <w:rPr>
          <w:rFonts w:ascii="Arial" w:eastAsia="Times New Roman" w:hAnsi="Arial"/>
          <w:b/>
          <w:color w:val="000080"/>
          <w:sz w:val="24"/>
          <w:szCs w:val="24"/>
          <w:lang w:eastAsia="pt-BR"/>
        </w:rPr>
        <w:t>201</w:t>
      </w:r>
      <w:r w:rsidR="004537B8">
        <w:rPr>
          <w:rFonts w:ascii="Arial" w:eastAsia="Times New Roman" w:hAnsi="Arial"/>
          <w:b/>
          <w:color w:val="000080"/>
          <w:sz w:val="24"/>
          <w:szCs w:val="24"/>
          <w:lang w:eastAsia="pt-BR"/>
        </w:rPr>
        <w:t>4</w:t>
      </w:r>
      <w:r w:rsidR="004537B8" w:rsidRPr="00EC65F7">
        <w:rPr>
          <w:rFonts w:ascii="Arial" w:eastAsia="Times New Roman" w:hAnsi="Arial"/>
          <w:b/>
          <w:color w:val="000080"/>
          <w:sz w:val="24"/>
          <w:szCs w:val="24"/>
          <w:lang w:eastAsia="pt-BR"/>
        </w:rPr>
        <w:t xml:space="preserve"> </w:t>
      </w:r>
      <w:r w:rsidRPr="00EC65F7">
        <w:rPr>
          <w:rFonts w:ascii="Arial" w:eastAsia="Times New Roman" w:hAnsi="Arial"/>
          <w:b/>
          <w:color w:val="000080"/>
          <w:sz w:val="24"/>
          <w:szCs w:val="24"/>
          <w:lang w:eastAsia="pt-BR"/>
        </w:rPr>
        <w:t xml:space="preserve">- DOU </w:t>
      </w:r>
      <w:r w:rsidR="004537B8">
        <w:rPr>
          <w:rFonts w:ascii="Arial" w:eastAsia="Times New Roman" w:hAnsi="Arial"/>
          <w:b/>
          <w:color w:val="000080"/>
          <w:sz w:val="24"/>
          <w:szCs w:val="24"/>
          <w:lang w:eastAsia="pt-BR"/>
        </w:rPr>
        <w:t>XX</w:t>
      </w:r>
      <w:r w:rsidRPr="00EC65F7">
        <w:rPr>
          <w:rFonts w:ascii="Arial" w:eastAsia="Times New Roman" w:hAnsi="Arial"/>
          <w:b/>
          <w:color w:val="000080"/>
          <w:sz w:val="24"/>
          <w:szCs w:val="24"/>
          <w:lang w:eastAsia="pt-BR"/>
        </w:rPr>
        <w:t>.</w:t>
      </w:r>
      <w:r w:rsidR="004537B8">
        <w:rPr>
          <w:rFonts w:ascii="Arial" w:eastAsia="Times New Roman" w:hAnsi="Arial"/>
          <w:b/>
          <w:color w:val="000080"/>
          <w:sz w:val="24"/>
          <w:szCs w:val="24"/>
          <w:lang w:eastAsia="pt-BR"/>
        </w:rPr>
        <w:t>XX</w:t>
      </w:r>
      <w:r w:rsidRPr="00EC65F7">
        <w:rPr>
          <w:rFonts w:ascii="Arial" w:eastAsia="Times New Roman" w:hAnsi="Arial"/>
          <w:b/>
          <w:color w:val="000080"/>
          <w:sz w:val="24"/>
          <w:szCs w:val="24"/>
          <w:lang w:eastAsia="pt-BR"/>
        </w:rPr>
        <w:t>.</w:t>
      </w:r>
      <w:r w:rsidR="004537B8" w:rsidRPr="00EC65F7">
        <w:rPr>
          <w:rFonts w:ascii="Arial" w:eastAsia="Times New Roman" w:hAnsi="Arial"/>
          <w:b/>
          <w:color w:val="000080"/>
          <w:sz w:val="24"/>
          <w:szCs w:val="24"/>
          <w:lang w:eastAsia="pt-BR"/>
        </w:rPr>
        <w:t>201</w:t>
      </w:r>
      <w:r w:rsidR="004537B8">
        <w:rPr>
          <w:rFonts w:ascii="Arial" w:eastAsia="Times New Roman" w:hAnsi="Arial"/>
          <w:b/>
          <w:color w:val="000080"/>
          <w:sz w:val="24"/>
          <w:szCs w:val="24"/>
          <w:lang w:eastAsia="pt-BR"/>
        </w:rPr>
        <w:t>4</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A DIRETORA-GERAL da AGÊNCIA NACIONAL DO PETRÓLEO, GÁS NATURAL E BIOCOMBUSTÍVEIS - ANP, no uso de suas atribuições, tendo em vista o disposto nos incisos I a XVIII, do art. </w:t>
      </w:r>
      <w:hyperlink r:id="rId6" w:history="1">
        <w:proofErr w:type="gramStart"/>
        <w:r w:rsidRPr="00EC65F7">
          <w:rPr>
            <w:rFonts w:ascii="Arial" w:eastAsia="Times New Roman" w:hAnsi="Arial"/>
            <w:i/>
            <w:iCs/>
            <w:color w:val="0000FF"/>
            <w:sz w:val="24"/>
            <w:szCs w:val="24"/>
            <w:u w:val="single"/>
            <w:lang w:eastAsia="pt-BR"/>
          </w:rPr>
          <w:t>8</w:t>
        </w:r>
        <w:proofErr w:type="gramEnd"/>
      </w:hyperlink>
      <w:r w:rsidRPr="00EC65F7">
        <w:rPr>
          <w:rFonts w:ascii="Arial" w:eastAsia="Times New Roman" w:hAnsi="Arial"/>
          <w:color w:val="000080"/>
          <w:sz w:val="24"/>
          <w:szCs w:val="24"/>
          <w:lang w:eastAsia="pt-BR"/>
        </w:rPr>
        <w:t xml:space="preserve">º da Lei nº 9.478, de 06 de agosto de 1997, alterada pela Lei nº 11.097, de 13 de janeiro 2005 e pela Lei nº </w:t>
      </w:r>
      <w:hyperlink r:id="rId7" w:history="1">
        <w:r w:rsidRPr="00EC65F7">
          <w:rPr>
            <w:rFonts w:ascii="Arial" w:eastAsia="Times New Roman" w:hAnsi="Arial"/>
            <w:i/>
            <w:iCs/>
            <w:color w:val="0000FF"/>
            <w:sz w:val="24"/>
            <w:szCs w:val="24"/>
            <w:u w:val="single"/>
            <w:lang w:eastAsia="pt-BR"/>
          </w:rPr>
          <w:t>12.490</w:t>
        </w:r>
      </w:hyperlink>
      <w:r w:rsidRPr="00EC65F7">
        <w:rPr>
          <w:rFonts w:ascii="Arial" w:eastAsia="Times New Roman" w:hAnsi="Arial"/>
          <w:color w:val="000080"/>
          <w:sz w:val="24"/>
          <w:szCs w:val="24"/>
          <w:lang w:eastAsia="pt-BR"/>
        </w:rPr>
        <w:t xml:space="preserve">, de 16 de setembro de 2011, e com base na Resolução de Diretoria nº </w:t>
      </w:r>
      <w:r w:rsidR="004537B8">
        <w:rPr>
          <w:rFonts w:ascii="Arial" w:eastAsia="Times New Roman" w:hAnsi="Arial"/>
          <w:color w:val="000080"/>
          <w:sz w:val="24"/>
          <w:szCs w:val="24"/>
          <w:lang w:eastAsia="pt-BR"/>
        </w:rPr>
        <w:t>XXX</w:t>
      </w:r>
      <w:r w:rsidRPr="00EC65F7">
        <w:rPr>
          <w:rFonts w:ascii="Arial" w:eastAsia="Times New Roman" w:hAnsi="Arial"/>
          <w:color w:val="000080"/>
          <w:sz w:val="24"/>
          <w:szCs w:val="24"/>
          <w:lang w:eastAsia="pt-BR"/>
        </w:rPr>
        <w:t xml:space="preserve">, de </w:t>
      </w:r>
      <w:r w:rsidR="004537B8">
        <w:rPr>
          <w:rFonts w:ascii="Arial" w:eastAsia="Times New Roman" w:hAnsi="Arial"/>
          <w:color w:val="000080"/>
          <w:sz w:val="24"/>
          <w:szCs w:val="24"/>
          <w:lang w:eastAsia="pt-BR"/>
        </w:rPr>
        <w:t>XX</w:t>
      </w:r>
      <w:r w:rsidR="004537B8"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xml:space="preserve">de </w:t>
      </w:r>
      <w:r w:rsidR="004537B8">
        <w:rPr>
          <w:rFonts w:ascii="Arial" w:eastAsia="Times New Roman" w:hAnsi="Arial"/>
          <w:color w:val="000080"/>
          <w:sz w:val="24"/>
          <w:szCs w:val="24"/>
          <w:lang w:eastAsia="pt-BR"/>
        </w:rPr>
        <w:t>XXXXX</w:t>
      </w:r>
      <w:r w:rsidR="004537B8"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xml:space="preserve">de </w:t>
      </w:r>
      <w:r w:rsidR="004537B8" w:rsidRPr="00EC65F7">
        <w:rPr>
          <w:rFonts w:ascii="Arial" w:eastAsia="Times New Roman" w:hAnsi="Arial"/>
          <w:color w:val="000080"/>
          <w:sz w:val="24"/>
          <w:szCs w:val="24"/>
          <w:lang w:eastAsia="pt-BR"/>
        </w:rPr>
        <w:t>201</w:t>
      </w:r>
      <w:r w:rsidR="004537B8">
        <w:rPr>
          <w:rFonts w:ascii="Arial" w:eastAsia="Times New Roman" w:hAnsi="Arial"/>
          <w:color w:val="000080"/>
          <w:sz w:val="24"/>
          <w:szCs w:val="24"/>
          <w:lang w:eastAsia="pt-BR"/>
        </w:rPr>
        <w:t>4</w:t>
      </w:r>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750656">
        <w:rPr>
          <w:rFonts w:ascii="Arial" w:eastAsia="Times New Roman" w:hAnsi="Arial"/>
          <w:color w:val="000080"/>
          <w:sz w:val="24"/>
          <w:szCs w:val="24"/>
          <w:lang w:eastAsia="pt-BR"/>
        </w:rPr>
        <w:t xml:space="preserve">Considerando que </w:t>
      </w:r>
      <w:proofErr w:type="gramStart"/>
      <w:r w:rsidR="00F67734" w:rsidRPr="00750656">
        <w:rPr>
          <w:rFonts w:ascii="Arial" w:eastAsia="Times New Roman" w:hAnsi="Arial"/>
          <w:color w:val="000080"/>
          <w:sz w:val="24"/>
          <w:szCs w:val="24"/>
          <w:lang w:eastAsia="pt-BR"/>
        </w:rPr>
        <w:t>compete</w:t>
      </w:r>
      <w:proofErr w:type="gramEnd"/>
      <w:r w:rsidRPr="00750656">
        <w:rPr>
          <w:rFonts w:ascii="Arial" w:eastAsia="Times New Roman" w:hAnsi="Arial"/>
          <w:color w:val="000080"/>
          <w:sz w:val="24"/>
          <w:szCs w:val="24"/>
          <w:lang w:eastAsia="pt-BR"/>
        </w:rPr>
        <w:t xml:space="preserve"> à ANP regular as atividades relativas à indústria do petróleo, gás natural e seus derivados e </w:t>
      </w:r>
      <w:r w:rsidR="00A6370C" w:rsidRPr="00750656">
        <w:rPr>
          <w:rFonts w:ascii="Arial" w:eastAsia="Times New Roman" w:hAnsi="Arial"/>
          <w:color w:val="000080"/>
          <w:sz w:val="24"/>
          <w:szCs w:val="24"/>
          <w:lang w:eastAsia="pt-BR"/>
        </w:rPr>
        <w:t>com vistas a proteger os</w:t>
      </w:r>
      <w:r w:rsidRPr="00750656">
        <w:rPr>
          <w:rFonts w:ascii="Arial" w:eastAsia="Times New Roman" w:hAnsi="Arial"/>
          <w:color w:val="000080"/>
          <w:sz w:val="24"/>
          <w:szCs w:val="24"/>
          <w:lang w:eastAsia="pt-BR"/>
        </w:rPr>
        <w:t xml:space="preserve"> interesses dos consumidores, no que diz respeito a preço, qualidade e oferta de produtos;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Considerando que cabe à ANP especificar a qualidade dos derivados de petróleo, gás natural e seus derivados e dos biocombustíveis;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Considerando a importância de estimular e consolidar o uso de querosene de aviação de fontes alternativas;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Considerando o interesse do País no aproveitamento racional das fontes de energia por meio do uso de fontes alternativas de energia, mediante o aproveitamento econômico dos insumos disponíveis e das tecnologias aplicáveis; 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Considerando o disposto na Lei nº </w:t>
      </w:r>
      <w:hyperlink r:id="rId8" w:history="1">
        <w:r w:rsidRPr="00EC65F7">
          <w:rPr>
            <w:rFonts w:ascii="Arial" w:eastAsia="Times New Roman" w:hAnsi="Arial"/>
            <w:i/>
            <w:iCs/>
            <w:color w:val="0000FF"/>
            <w:sz w:val="24"/>
            <w:szCs w:val="24"/>
            <w:u w:val="single"/>
            <w:lang w:eastAsia="pt-BR"/>
          </w:rPr>
          <w:t>12.490</w:t>
        </w:r>
      </w:hyperlink>
      <w:r w:rsidRPr="00EC65F7">
        <w:rPr>
          <w:rFonts w:ascii="Arial" w:eastAsia="Times New Roman" w:hAnsi="Arial"/>
          <w:color w:val="000080"/>
          <w:sz w:val="24"/>
          <w:szCs w:val="24"/>
          <w:lang w:eastAsia="pt-BR"/>
        </w:rPr>
        <w:t>, de 16 de setembro de 2011, que define bioquerosene de aviação como substância derivada de biomassa renovável que pode ser usada em turborreatores e turbopropulsores aeronáuticos ou, conforme regulamento, em outro tipo de aplicação que possa substituir parcial ou totalmente o combustível de origem fóssil,</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Resolve:</w:t>
      </w: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Seção I</w:t>
      </w: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Disposições Preliminares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0" w:name="art1"/>
      <w:bookmarkEnd w:id="0"/>
      <w:r w:rsidRPr="00EC65F7">
        <w:rPr>
          <w:rFonts w:ascii="Arial" w:eastAsia="Times New Roman" w:hAnsi="Arial"/>
          <w:b/>
          <w:bCs/>
          <w:color w:val="000080"/>
          <w:sz w:val="24"/>
          <w:szCs w:val="24"/>
          <w:lang w:eastAsia="pt-BR"/>
        </w:rPr>
        <w:t>Art. 1º</w:t>
      </w:r>
      <w:r w:rsidRPr="00EC65F7">
        <w:rPr>
          <w:rFonts w:ascii="Arial" w:eastAsia="Times New Roman" w:hAnsi="Arial"/>
          <w:color w:val="000080"/>
          <w:sz w:val="24"/>
          <w:szCs w:val="24"/>
          <w:lang w:eastAsia="pt-BR"/>
        </w:rPr>
        <w:t xml:space="preserve"> Ficam estabelecidas as especificações dos Querosenes de Aviação Alternativos e</w:t>
      </w:r>
      <w:r w:rsidR="004D5522">
        <w:rPr>
          <w:rFonts w:ascii="Arial" w:eastAsia="Times New Roman" w:hAnsi="Arial"/>
          <w:color w:val="000080"/>
          <w:sz w:val="24"/>
          <w:szCs w:val="24"/>
          <w:lang w:eastAsia="pt-BR"/>
        </w:rPr>
        <w:t xml:space="preserve"> d</w:t>
      </w:r>
      <w:r w:rsidR="001B0042">
        <w:rPr>
          <w:rFonts w:ascii="Arial" w:eastAsia="Times New Roman" w:hAnsi="Arial"/>
          <w:color w:val="000080"/>
          <w:sz w:val="24"/>
          <w:szCs w:val="24"/>
          <w:lang w:eastAsia="pt-BR"/>
        </w:rPr>
        <w:t>o</w:t>
      </w:r>
      <w:r w:rsidR="004D5522">
        <w:rPr>
          <w:rFonts w:ascii="Arial" w:eastAsia="Times New Roman" w:hAnsi="Arial"/>
          <w:color w:val="000080"/>
          <w:sz w:val="24"/>
          <w:szCs w:val="24"/>
          <w:lang w:eastAsia="pt-BR"/>
        </w:rPr>
        <w:t xml:space="preserve"> </w:t>
      </w:r>
      <w:r w:rsidR="004D5522" w:rsidRPr="004D5522">
        <w:rPr>
          <w:rFonts w:ascii="Arial" w:eastAsia="Times New Roman" w:hAnsi="Arial"/>
          <w:color w:val="000080"/>
          <w:sz w:val="24"/>
          <w:szCs w:val="24"/>
          <w:lang w:eastAsia="pt-BR"/>
        </w:rPr>
        <w:t>Querosene de Aviação B-X (QAV B-X)</w:t>
      </w:r>
      <w:r w:rsidRPr="00EC65F7">
        <w:rPr>
          <w:rFonts w:ascii="Arial" w:eastAsia="Times New Roman" w:hAnsi="Arial"/>
          <w:color w:val="000080"/>
          <w:sz w:val="24"/>
          <w:szCs w:val="24"/>
          <w:lang w:eastAsia="pt-BR"/>
        </w:rPr>
        <w:t xml:space="preserve"> contidas no Regulamento Técnico, parte integrante desta Resolução, bem como as obrigações quanto ao controle da qualidade a serem atendidas pelos diversos agentes econômicos que comercializam esses produtos em todo o território nacional.</w:t>
      </w:r>
    </w:p>
    <w:p w:rsidR="00CE6E4D" w:rsidRPr="00EC65F7" w:rsidRDefault="003214E9" w:rsidP="00CE6E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1º</w:t>
      </w:r>
      <w:r w:rsidR="00B675FD">
        <w:rPr>
          <w:rFonts w:ascii="Arial" w:eastAsia="Times New Roman" w:hAnsi="Arial"/>
          <w:color w:val="000080"/>
          <w:sz w:val="24"/>
          <w:szCs w:val="24"/>
          <w:lang w:eastAsia="pt-BR"/>
        </w:rPr>
        <w:t xml:space="preserve"> </w:t>
      </w:r>
      <w:r w:rsidR="00CE6E4D">
        <w:rPr>
          <w:rFonts w:ascii="Arial" w:eastAsia="Times New Roman" w:hAnsi="Arial"/>
          <w:color w:val="000080"/>
          <w:sz w:val="24"/>
          <w:szCs w:val="24"/>
          <w:lang w:eastAsia="pt-BR"/>
        </w:rPr>
        <w:t>Os</w:t>
      </w:r>
      <w:r w:rsidR="00CE6E4D" w:rsidRPr="00EC65F7">
        <w:rPr>
          <w:rFonts w:ascii="Arial" w:eastAsia="Times New Roman" w:hAnsi="Arial"/>
          <w:color w:val="000080"/>
          <w:sz w:val="24"/>
          <w:szCs w:val="24"/>
          <w:lang w:eastAsia="pt-BR"/>
        </w:rPr>
        <w:t xml:space="preserve"> Querosenes de Aviação Alternativos</w:t>
      </w:r>
      <w:r w:rsidR="00CE6E4D">
        <w:rPr>
          <w:rFonts w:ascii="Arial" w:eastAsia="Times New Roman" w:hAnsi="Arial"/>
          <w:color w:val="000080"/>
          <w:sz w:val="24"/>
          <w:szCs w:val="24"/>
          <w:lang w:eastAsia="pt-BR"/>
        </w:rPr>
        <w:t xml:space="preserve"> </w:t>
      </w:r>
      <w:r w:rsidR="00AA7D19">
        <w:rPr>
          <w:rFonts w:ascii="Arial" w:eastAsia="Times New Roman" w:hAnsi="Arial"/>
          <w:color w:val="000080"/>
          <w:sz w:val="24"/>
          <w:szCs w:val="24"/>
          <w:lang w:eastAsia="pt-BR"/>
        </w:rPr>
        <w:t>abrangidos por</w:t>
      </w:r>
      <w:r w:rsidR="00CE6E4D">
        <w:rPr>
          <w:rFonts w:ascii="Arial" w:eastAsia="Times New Roman" w:hAnsi="Arial"/>
          <w:color w:val="000080"/>
          <w:sz w:val="24"/>
          <w:szCs w:val="24"/>
          <w:lang w:eastAsia="pt-BR"/>
        </w:rPr>
        <w:t xml:space="preserve"> esta Resolução</w:t>
      </w:r>
      <w:r w:rsidR="00AA7D19">
        <w:rPr>
          <w:rFonts w:ascii="Arial" w:eastAsia="Times New Roman" w:hAnsi="Arial"/>
          <w:color w:val="000080"/>
          <w:sz w:val="24"/>
          <w:szCs w:val="24"/>
          <w:lang w:eastAsia="pt-BR"/>
        </w:rPr>
        <w:t xml:space="preserve"> </w:t>
      </w:r>
      <w:r w:rsidR="001B0042">
        <w:rPr>
          <w:rFonts w:ascii="Arial" w:eastAsia="Times New Roman" w:hAnsi="Arial"/>
          <w:color w:val="000080"/>
          <w:sz w:val="24"/>
          <w:szCs w:val="24"/>
          <w:lang w:eastAsia="pt-BR"/>
        </w:rPr>
        <w:t>são</w:t>
      </w:r>
      <w:r w:rsidR="00AA7D19">
        <w:rPr>
          <w:rFonts w:ascii="Arial" w:eastAsia="Times New Roman" w:hAnsi="Arial"/>
          <w:color w:val="000080"/>
          <w:sz w:val="24"/>
          <w:szCs w:val="24"/>
          <w:lang w:eastAsia="pt-BR"/>
        </w:rPr>
        <w:t xml:space="preserve"> o</w:t>
      </w:r>
      <w:r w:rsidR="00CE6E4D">
        <w:rPr>
          <w:rFonts w:ascii="Arial" w:eastAsia="Times New Roman" w:hAnsi="Arial"/>
          <w:color w:val="000080"/>
          <w:sz w:val="24"/>
          <w:szCs w:val="24"/>
          <w:lang w:eastAsia="pt-BR"/>
        </w:rPr>
        <w:t xml:space="preserve"> </w:t>
      </w:r>
      <w:r w:rsidR="00CE6E4D" w:rsidRPr="00EC65F7">
        <w:rPr>
          <w:rFonts w:ascii="Arial" w:eastAsia="Times New Roman" w:hAnsi="Arial"/>
          <w:color w:val="000080"/>
          <w:sz w:val="24"/>
          <w:szCs w:val="24"/>
          <w:lang w:eastAsia="pt-BR"/>
        </w:rPr>
        <w:t xml:space="preserve">Querosene </w:t>
      </w:r>
      <w:proofErr w:type="spellStart"/>
      <w:r w:rsidR="00CE6E4D" w:rsidRPr="00EC65F7">
        <w:rPr>
          <w:rFonts w:ascii="Arial" w:eastAsia="Times New Roman" w:hAnsi="Arial"/>
          <w:color w:val="000080"/>
          <w:sz w:val="24"/>
          <w:szCs w:val="24"/>
          <w:lang w:eastAsia="pt-BR"/>
        </w:rPr>
        <w:t>parafínico</w:t>
      </w:r>
      <w:proofErr w:type="spellEnd"/>
      <w:r w:rsidR="00CE6E4D" w:rsidRPr="00EC65F7">
        <w:rPr>
          <w:rFonts w:ascii="Arial" w:eastAsia="Times New Roman" w:hAnsi="Arial"/>
          <w:color w:val="000080"/>
          <w:sz w:val="24"/>
          <w:szCs w:val="24"/>
          <w:lang w:eastAsia="pt-BR"/>
        </w:rPr>
        <w:t xml:space="preserve"> sintetizado </w:t>
      </w:r>
      <w:r w:rsidR="00CE6E4D">
        <w:rPr>
          <w:rFonts w:ascii="Arial" w:eastAsia="Times New Roman" w:hAnsi="Arial"/>
          <w:color w:val="000080"/>
          <w:sz w:val="24"/>
          <w:szCs w:val="24"/>
          <w:lang w:eastAsia="pt-BR"/>
        </w:rPr>
        <w:t xml:space="preserve">por </w:t>
      </w:r>
      <w:proofErr w:type="spellStart"/>
      <w:r w:rsidR="00CE6E4D">
        <w:rPr>
          <w:rFonts w:ascii="Arial" w:eastAsia="Times New Roman" w:hAnsi="Arial"/>
          <w:color w:val="000080"/>
          <w:sz w:val="24"/>
          <w:szCs w:val="24"/>
          <w:lang w:eastAsia="pt-BR"/>
        </w:rPr>
        <w:t>Fischer-Tropsch</w:t>
      </w:r>
      <w:proofErr w:type="spellEnd"/>
      <w:r w:rsidR="00CE6E4D">
        <w:rPr>
          <w:rFonts w:ascii="Arial" w:eastAsia="Times New Roman" w:hAnsi="Arial"/>
          <w:color w:val="000080"/>
          <w:sz w:val="24"/>
          <w:szCs w:val="24"/>
          <w:lang w:eastAsia="pt-BR"/>
        </w:rPr>
        <w:t xml:space="preserve"> (SPK-FT</w:t>
      </w:r>
      <w:r w:rsidR="00CE6E4D" w:rsidRPr="00EC65F7">
        <w:rPr>
          <w:rFonts w:ascii="Arial" w:eastAsia="Times New Roman" w:hAnsi="Arial"/>
          <w:color w:val="000080"/>
          <w:sz w:val="24"/>
          <w:szCs w:val="24"/>
          <w:lang w:eastAsia="pt-BR"/>
        </w:rPr>
        <w:t>)</w:t>
      </w:r>
      <w:r w:rsidR="00CE6E4D">
        <w:rPr>
          <w:rFonts w:ascii="Arial" w:eastAsia="Times New Roman" w:hAnsi="Arial"/>
          <w:color w:val="000080"/>
          <w:sz w:val="24"/>
          <w:szCs w:val="24"/>
          <w:lang w:eastAsia="pt-BR"/>
        </w:rPr>
        <w:t>,</w:t>
      </w:r>
      <w:r w:rsidR="00CE6E4D" w:rsidRPr="00EC65F7">
        <w:rPr>
          <w:rFonts w:ascii="Arial" w:eastAsia="Times New Roman" w:hAnsi="Arial"/>
          <w:color w:val="000080"/>
          <w:sz w:val="24"/>
          <w:szCs w:val="24"/>
          <w:lang w:eastAsia="pt-BR"/>
        </w:rPr>
        <w:t xml:space="preserve"> Querosene </w:t>
      </w:r>
      <w:proofErr w:type="spellStart"/>
      <w:r w:rsidR="00CE6E4D">
        <w:rPr>
          <w:rFonts w:ascii="Arial" w:eastAsia="Times New Roman" w:hAnsi="Arial"/>
          <w:color w:val="000080"/>
          <w:sz w:val="24"/>
          <w:szCs w:val="24"/>
          <w:lang w:eastAsia="pt-BR"/>
        </w:rPr>
        <w:t>p</w:t>
      </w:r>
      <w:r w:rsidR="00CE6E4D" w:rsidRPr="00EC65F7">
        <w:rPr>
          <w:rFonts w:ascii="Arial" w:eastAsia="Times New Roman" w:hAnsi="Arial"/>
          <w:color w:val="000080"/>
          <w:sz w:val="24"/>
          <w:szCs w:val="24"/>
          <w:lang w:eastAsia="pt-BR"/>
        </w:rPr>
        <w:t>arafínico</w:t>
      </w:r>
      <w:proofErr w:type="spellEnd"/>
      <w:r w:rsidR="00CE6E4D" w:rsidRPr="00EC65F7">
        <w:rPr>
          <w:rFonts w:ascii="Arial" w:eastAsia="Times New Roman" w:hAnsi="Arial"/>
          <w:color w:val="000080"/>
          <w:sz w:val="24"/>
          <w:szCs w:val="24"/>
          <w:lang w:eastAsia="pt-BR"/>
        </w:rPr>
        <w:t xml:space="preserve"> </w:t>
      </w:r>
      <w:r w:rsidR="00CE6E4D">
        <w:rPr>
          <w:rFonts w:ascii="Arial" w:eastAsia="Times New Roman" w:hAnsi="Arial"/>
          <w:color w:val="000080"/>
          <w:sz w:val="24"/>
          <w:szCs w:val="24"/>
          <w:lang w:eastAsia="pt-BR"/>
        </w:rPr>
        <w:t>s</w:t>
      </w:r>
      <w:r w:rsidR="00CE6E4D" w:rsidRPr="00EC65F7">
        <w:rPr>
          <w:rFonts w:ascii="Arial" w:eastAsia="Times New Roman" w:hAnsi="Arial"/>
          <w:color w:val="000080"/>
          <w:sz w:val="24"/>
          <w:szCs w:val="24"/>
          <w:lang w:eastAsia="pt-BR"/>
        </w:rPr>
        <w:t>intetizado</w:t>
      </w:r>
      <w:r w:rsidR="00CE6E4D">
        <w:rPr>
          <w:rFonts w:ascii="Arial" w:eastAsia="Times New Roman" w:hAnsi="Arial"/>
          <w:color w:val="000080"/>
          <w:sz w:val="24"/>
          <w:szCs w:val="24"/>
          <w:lang w:eastAsia="pt-BR"/>
        </w:rPr>
        <w:t xml:space="preserve"> por </w:t>
      </w:r>
      <w:r w:rsidR="00CE6E4D" w:rsidRPr="00EC65F7">
        <w:rPr>
          <w:rFonts w:ascii="Arial" w:eastAsia="Times New Roman" w:hAnsi="Arial"/>
          <w:color w:val="000080"/>
          <w:sz w:val="24"/>
          <w:szCs w:val="24"/>
          <w:lang w:eastAsia="pt-BR"/>
        </w:rPr>
        <w:t>Ácido</w:t>
      </w:r>
      <w:r w:rsidR="00CE6E4D">
        <w:rPr>
          <w:rFonts w:ascii="Arial" w:eastAsia="Times New Roman" w:hAnsi="Arial"/>
          <w:color w:val="000080"/>
          <w:sz w:val="24"/>
          <w:szCs w:val="24"/>
          <w:lang w:eastAsia="pt-BR"/>
        </w:rPr>
        <w:t>s</w:t>
      </w:r>
      <w:r w:rsidR="00CE6E4D" w:rsidRPr="00EC65F7">
        <w:rPr>
          <w:rFonts w:ascii="Arial" w:eastAsia="Times New Roman" w:hAnsi="Arial"/>
          <w:color w:val="000080"/>
          <w:sz w:val="24"/>
          <w:szCs w:val="24"/>
          <w:lang w:eastAsia="pt-BR"/>
        </w:rPr>
        <w:t xml:space="preserve"> graxos e ésteres</w:t>
      </w:r>
      <w:r w:rsidR="00900BA3">
        <w:rPr>
          <w:rFonts w:ascii="Arial" w:eastAsia="Times New Roman" w:hAnsi="Arial"/>
          <w:color w:val="000080"/>
          <w:sz w:val="24"/>
          <w:szCs w:val="24"/>
          <w:lang w:eastAsia="pt-BR"/>
        </w:rPr>
        <w:t xml:space="preserve"> hidroprocessados</w:t>
      </w:r>
      <w:r w:rsidR="00CE6E4D" w:rsidRPr="00EC65F7">
        <w:rPr>
          <w:rFonts w:ascii="Arial" w:eastAsia="Times New Roman" w:hAnsi="Arial"/>
          <w:color w:val="000080"/>
          <w:sz w:val="24"/>
          <w:szCs w:val="24"/>
          <w:lang w:eastAsia="pt-BR"/>
        </w:rPr>
        <w:t xml:space="preserve"> (</w:t>
      </w:r>
      <w:r w:rsidR="00CE6E4D">
        <w:rPr>
          <w:rFonts w:ascii="Arial" w:eastAsia="Times New Roman" w:hAnsi="Arial"/>
          <w:color w:val="000080"/>
          <w:sz w:val="24"/>
          <w:szCs w:val="24"/>
          <w:lang w:eastAsia="pt-BR"/>
        </w:rPr>
        <w:t>SPK-</w:t>
      </w:r>
      <w:r w:rsidR="00CE6E4D" w:rsidRPr="00EC65F7">
        <w:rPr>
          <w:rFonts w:ascii="Arial" w:eastAsia="Times New Roman" w:hAnsi="Arial"/>
          <w:color w:val="000080"/>
          <w:sz w:val="24"/>
          <w:szCs w:val="24"/>
          <w:lang w:eastAsia="pt-BR"/>
        </w:rPr>
        <w:t>HEFA</w:t>
      </w:r>
      <w:r w:rsidR="00CE6E4D">
        <w:rPr>
          <w:rFonts w:ascii="Arial" w:eastAsia="Times New Roman" w:hAnsi="Arial"/>
          <w:color w:val="000080"/>
          <w:sz w:val="24"/>
          <w:szCs w:val="24"/>
          <w:lang w:eastAsia="pt-BR"/>
        </w:rPr>
        <w:t xml:space="preserve">) e </w:t>
      </w:r>
      <w:proofErr w:type="spellStart"/>
      <w:proofErr w:type="gramStart"/>
      <w:r w:rsidR="00CE6E4D">
        <w:rPr>
          <w:rFonts w:ascii="Arial" w:eastAsia="Times New Roman" w:hAnsi="Arial"/>
          <w:color w:val="000080"/>
          <w:sz w:val="24"/>
          <w:szCs w:val="24"/>
          <w:lang w:eastAsia="pt-BR"/>
        </w:rPr>
        <w:t>Iso</w:t>
      </w:r>
      <w:proofErr w:type="gramEnd"/>
      <w:r w:rsidR="00CE6E4D">
        <w:rPr>
          <w:rFonts w:ascii="Arial" w:eastAsia="Times New Roman" w:hAnsi="Arial"/>
          <w:color w:val="000080"/>
          <w:sz w:val="24"/>
          <w:szCs w:val="24"/>
          <w:lang w:eastAsia="pt-BR"/>
        </w:rPr>
        <w:t>-parafinas</w:t>
      </w:r>
      <w:proofErr w:type="spellEnd"/>
      <w:r w:rsidR="00CE6E4D">
        <w:rPr>
          <w:rFonts w:ascii="Arial" w:eastAsia="Times New Roman" w:hAnsi="Arial"/>
          <w:color w:val="000080"/>
          <w:sz w:val="24"/>
          <w:szCs w:val="24"/>
          <w:lang w:eastAsia="pt-BR"/>
        </w:rPr>
        <w:t xml:space="preserve"> sintetizadas (SIP)</w:t>
      </w:r>
      <w:r w:rsidR="00D61561">
        <w:rPr>
          <w:rFonts w:ascii="Arial" w:eastAsia="Times New Roman" w:hAnsi="Arial"/>
          <w:color w:val="000080"/>
          <w:sz w:val="24"/>
          <w:szCs w:val="24"/>
          <w:lang w:eastAsia="pt-BR"/>
        </w:rPr>
        <w:t>, definidos no Regulamento Técnico parte integrante desta Resolução</w:t>
      </w:r>
      <w:r w:rsidR="00CE6E4D">
        <w:rPr>
          <w:rFonts w:ascii="Arial" w:eastAsia="Times New Roman" w:hAnsi="Arial"/>
          <w:color w:val="000080"/>
          <w:sz w:val="24"/>
          <w:szCs w:val="24"/>
          <w:lang w:eastAsia="pt-BR"/>
        </w:rPr>
        <w:t>.</w:t>
      </w:r>
    </w:p>
    <w:p w:rsidR="00CE6E4D" w:rsidRDefault="00CE6E4D"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CE6E4D" w:rsidRDefault="00CE6E4D"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xml:space="preserve">§ 2º </w:t>
      </w:r>
      <w:r w:rsidR="00B675FD" w:rsidRPr="00B675FD">
        <w:rPr>
          <w:rFonts w:ascii="Arial" w:eastAsia="Times New Roman" w:hAnsi="Arial"/>
          <w:color w:val="000080"/>
          <w:sz w:val="24"/>
          <w:szCs w:val="24"/>
          <w:lang w:eastAsia="pt-BR"/>
        </w:rPr>
        <w:t>O Querosene de Aviação Alternativo poderá ser adicionado ao Querosene de Aviação (QAV-1)</w:t>
      </w:r>
      <w:r w:rsidR="00786F07" w:rsidRPr="00786F07">
        <w:rPr>
          <w:rFonts w:ascii="Arial" w:eastAsia="Times New Roman" w:hAnsi="Arial"/>
          <w:color w:val="000080"/>
          <w:sz w:val="24"/>
          <w:szCs w:val="24"/>
          <w:lang w:eastAsia="pt-BR"/>
        </w:rPr>
        <w:t xml:space="preserve"> </w:t>
      </w:r>
      <w:r w:rsidR="00786F07" w:rsidRPr="00B675FD">
        <w:rPr>
          <w:rFonts w:ascii="Arial" w:eastAsia="Times New Roman" w:hAnsi="Arial"/>
          <w:color w:val="000080"/>
          <w:sz w:val="24"/>
          <w:szCs w:val="24"/>
          <w:lang w:eastAsia="pt-BR"/>
        </w:rPr>
        <w:t>para o consumo em turbinas de aeronaves</w:t>
      </w:r>
      <w:r>
        <w:rPr>
          <w:rFonts w:ascii="Arial" w:eastAsia="Times New Roman" w:hAnsi="Arial"/>
          <w:color w:val="000080"/>
          <w:sz w:val="24"/>
          <w:szCs w:val="24"/>
          <w:lang w:eastAsia="pt-BR"/>
        </w:rPr>
        <w:t xml:space="preserve"> nas seguintes condições:</w:t>
      </w:r>
    </w:p>
    <w:p w:rsidR="00CE6E4D" w:rsidRDefault="00CE6E4D"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lastRenderedPageBreak/>
        <w:t>I -</w:t>
      </w:r>
      <w:r w:rsidR="00B675FD" w:rsidRPr="00B675FD">
        <w:rPr>
          <w:rFonts w:ascii="Arial" w:eastAsia="Times New Roman" w:hAnsi="Arial"/>
          <w:color w:val="000080"/>
          <w:sz w:val="24"/>
          <w:szCs w:val="24"/>
          <w:lang w:eastAsia="pt-BR"/>
        </w:rPr>
        <w:t xml:space="preserve"> até o limite máximo de cinquenta por cento em volume</w:t>
      </w:r>
      <w:r w:rsidR="00B675FD">
        <w:rPr>
          <w:rFonts w:ascii="Arial" w:eastAsia="Times New Roman" w:hAnsi="Arial"/>
          <w:color w:val="000080"/>
          <w:sz w:val="24"/>
          <w:szCs w:val="24"/>
          <w:lang w:eastAsia="pt-BR"/>
        </w:rPr>
        <w:t xml:space="preserve"> no caso do </w:t>
      </w:r>
      <w:r w:rsidR="00B675FD" w:rsidRPr="00B675FD">
        <w:rPr>
          <w:rFonts w:ascii="Arial" w:eastAsia="Times New Roman" w:hAnsi="Arial"/>
          <w:color w:val="000080"/>
          <w:sz w:val="24"/>
          <w:szCs w:val="24"/>
          <w:lang w:eastAsia="pt-BR"/>
        </w:rPr>
        <w:t>SPK- FT</w:t>
      </w:r>
      <w:r w:rsidR="00B675FD">
        <w:rPr>
          <w:rFonts w:ascii="Arial" w:eastAsia="Times New Roman" w:hAnsi="Arial"/>
          <w:color w:val="000080"/>
          <w:sz w:val="24"/>
          <w:szCs w:val="24"/>
          <w:lang w:eastAsia="pt-BR"/>
        </w:rPr>
        <w:t xml:space="preserve"> e</w:t>
      </w:r>
      <w:r w:rsidR="00B675FD" w:rsidRPr="00B675FD">
        <w:rPr>
          <w:rFonts w:ascii="Arial" w:eastAsia="Times New Roman" w:hAnsi="Arial"/>
          <w:color w:val="000080"/>
          <w:sz w:val="24"/>
          <w:szCs w:val="24"/>
          <w:lang w:eastAsia="pt-BR"/>
        </w:rPr>
        <w:t xml:space="preserve"> SPK-HEFA</w:t>
      </w:r>
      <w:r>
        <w:rPr>
          <w:rFonts w:ascii="Arial" w:eastAsia="Times New Roman" w:hAnsi="Arial"/>
          <w:color w:val="000080"/>
          <w:sz w:val="24"/>
          <w:szCs w:val="24"/>
          <w:lang w:eastAsia="pt-BR"/>
        </w:rPr>
        <w:t>;</w:t>
      </w:r>
      <w:r w:rsidR="00B675FD" w:rsidRPr="00B675FD">
        <w:rPr>
          <w:rFonts w:ascii="Arial" w:eastAsia="Times New Roman" w:hAnsi="Arial"/>
          <w:color w:val="000080"/>
          <w:sz w:val="24"/>
          <w:szCs w:val="24"/>
          <w:lang w:eastAsia="pt-BR"/>
        </w:rPr>
        <w:t xml:space="preserve"> e </w:t>
      </w:r>
    </w:p>
    <w:p w:rsidR="00120F5A" w:rsidRDefault="00CE6E4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12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xml:space="preserve">II - </w:t>
      </w:r>
      <w:r w:rsidR="00B675FD">
        <w:rPr>
          <w:rFonts w:ascii="Arial" w:eastAsia="Times New Roman" w:hAnsi="Arial"/>
          <w:color w:val="000080"/>
          <w:sz w:val="24"/>
          <w:szCs w:val="24"/>
          <w:lang w:eastAsia="pt-BR"/>
        </w:rPr>
        <w:t xml:space="preserve">até o limite máximo de dez por cento no caso do </w:t>
      </w:r>
      <w:r w:rsidR="00B675FD" w:rsidRPr="00B675FD">
        <w:rPr>
          <w:rFonts w:ascii="Arial" w:eastAsia="Times New Roman" w:hAnsi="Arial"/>
          <w:color w:val="000080"/>
          <w:sz w:val="24"/>
          <w:szCs w:val="24"/>
          <w:lang w:eastAsia="pt-BR"/>
        </w:rPr>
        <w:t>SIP.</w:t>
      </w:r>
    </w:p>
    <w:p w:rsidR="00120F5A" w:rsidRDefault="00023BD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2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3</w:t>
      </w:r>
      <w:r w:rsidR="003214E9">
        <w:rPr>
          <w:rFonts w:ascii="Arial" w:eastAsia="Times New Roman" w:hAnsi="Arial"/>
          <w:color w:val="000080"/>
          <w:sz w:val="24"/>
          <w:szCs w:val="24"/>
          <w:lang w:eastAsia="pt-BR"/>
        </w:rPr>
        <w:t xml:space="preserve">º Fica proibida a adição de mais de um tipo de </w:t>
      </w:r>
      <w:r w:rsidR="00B26C5F">
        <w:rPr>
          <w:rFonts w:ascii="Arial" w:eastAsia="Times New Roman" w:hAnsi="Arial"/>
          <w:color w:val="000080"/>
          <w:sz w:val="24"/>
          <w:szCs w:val="24"/>
          <w:lang w:eastAsia="pt-BR"/>
        </w:rPr>
        <w:t>Q</w:t>
      </w:r>
      <w:r w:rsidR="003214E9">
        <w:rPr>
          <w:rFonts w:ascii="Arial" w:eastAsia="Times New Roman" w:hAnsi="Arial"/>
          <w:color w:val="000080"/>
          <w:sz w:val="24"/>
          <w:szCs w:val="24"/>
          <w:lang w:eastAsia="pt-BR"/>
        </w:rPr>
        <w:t xml:space="preserve">uerosene de </w:t>
      </w:r>
      <w:r w:rsidR="00B26C5F">
        <w:rPr>
          <w:rFonts w:ascii="Arial" w:eastAsia="Times New Roman" w:hAnsi="Arial"/>
          <w:color w:val="000080"/>
          <w:sz w:val="24"/>
          <w:szCs w:val="24"/>
          <w:lang w:eastAsia="pt-BR"/>
        </w:rPr>
        <w:t>A</w:t>
      </w:r>
      <w:r w:rsidR="003214E9">
        <w:rPr>
          <w:rFonts w:ascii="Arial" w:eastAsia="Times New Roman" w:hAnsi="Arial"/>
          <w:color w:val="000080"/>
          <w:sz w:val="24"/>
          <w:szCs w:val="24"/>
          <w:lang w:eastAsia="pt-BR"/>
        </w:rPr>
        <w:t xml:space="preserve">viação </w:t>
      </w:r>
      <w:r w:rsidR="00B26C5F">
        <w:rPr>
          <w:rFonts w:ascii="Arial" w:eastAsia="Times New Roman" w:hAnsi="Arial"/>
          <w:color w:val="000080"/>
          <w:sz w:val="24"/>
          <w:szCs w:val="24"/>
          <w:lang w:eastAsia="pt-BR"/>
        </w:rPr>
        <w:t>A</w:t>
      </w:r>
      <w:r w:rsidR="003214E9">
        <w:rPr>
          <w:rFonts w:ascii="Arial" w:eastAsia="Times New Roman" w:hAnsi="Arial"/>
          <w:color w:val="000080"/>
          <w:sz w:val="24"/>
          <w:szCs w:val="24"/>
          <w:lang w:eastAsia="pt-BR"/>
        </w:rPr>
        <w:t xml:space="preserve">lternativo ao </w:t>
      </w:r>
      <w:r w:rsidR="00B26C5F">
        <w:rPr>
          <w:rFonts w:ascii="Arial" w:eastAsia="Times New Roman" w:hAnsi="Arial"/>
          <w:color w:val="000080"/>
          <w:sz w:val="24"/>
          <w:szCs w:val="24"/>
          <w:lang w:eastAsia="pt-BR"/>
        </w:rPr>
        <w:t>Q</w:t>
      </w:r>
      <w:r w:rsidR="003214E9">
        <w:rPr>
          <w:rFonts w:ascii="Arial" w:eastAsia="Times New Roman" w:hAnsi="Arial"/>
          <w:color w:val="000080"/>
          <w:sz w:val="24"/>
          <w:szCs w:val="24"/>
          <w:lang w:eastAsia="pt-BR"/>
        </w:rPr>
        <w:t xml:space="preserve">uerosene de </w:t>
      </w:r>
      <w:r w:rsidR="00B26C5F">
        <w:rPr>
          <w:rFonts w:ascii="Arial" w:eastAsia="Times New Roman" w:hAnsi="Arial"/>
          <w:color w:val="000080"/>
          <w:sz w:val="24"/>
          <w:szCs w:val="24"/>
          <w:lang w:eastAsia="pt-BR"/>
        </w:rPr>
        <w:t>A</w:t>
      </w:r>
      <w:r w:rsidR="003214E9">
        <w:rPr>
          <w:rFonts w:ascii="Arial" w:eastAsia="Times New Roman" w:hAnsi="Arial"/>
          <w:color w:val="000080"/>
          <w:sz w:val="24"/>
          <w:szCs w:val="24"/>
          <w:lang w:eastAsia="pt-BR"/>
        </w:rPr>
        <w:t>viação (QAV-1)</w:t>
      </w:r>
      <w:r w:rsidR="00B26C5F">
        <w:rPr>
          <w:rFonts w:ascii="Arial" w:eastAsia="Times New Roman" w:hAnsi="Arial"/>
          <w:color w:val="000080"/>
          <w:sz w:val="24"/>
          <w:szCs w:val="24"/>
          <w:lang w:eastAsia="pt-BR"/>
        </w:rPr>
        <w:t>.</w:t>
      </w: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Seção II</w:t>
      </w:r>
    </w:p>
    <w:p w:rsidR="00120F5A" w:rsidRDefault="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24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Definições</w:t>
      </w:r>
    </w:p>
    <w:p w:rsid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 w:name="art2"/>
      <w:bookmarkEnd w:id="1"/>
      <w:r w:rsidRPr="00EC65F7">
        <w:rPr>
          <w:rFonts w:ascii="Arial" w:eastAsia="Times New Roman" w:hAnsi="Arial"/>
          <w:b/>
          <w:bCs/>
          <w:color w:val="000080"/>
          <w:sz w:val="24"/>
          <w:szCs w:val="24"/>
          <w:lang w:eastAsia="pt-BR"/>
        </w:rPr>
        <w:t>Art. 2º</w:t>
      </w:r>
      <w:r w:rsidRPr="00EC65F7">
        <w:rPr>
          <w:rFonts w:ascii="Arial" w:eastAsia="Times New Roman" w:hAnsi="Arial"/>
          <w:color w:val="000080"/>
          <w:sz w:val="24"/>
          <w:szCs w:val="24"/>
          <w:lang w:eastAsia="pt-BR"/>
        </w:rPr>
        <w:t xml:space="preserve"> Para fins desta Resolução ficam estabelecidas as seguintes definições:</w:t>
      </w:r>
    </w:p>
    <w:p w:rsidR="00596915" w:rsidRPr="00EC65F7" w:rsidRDefault="00596915"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 - Amostra Representativa: amostra cujos constituintes apresentam-se nas mesmas proporções observadas no volume total;</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 - Amostra-Testemunha: amostra representativa de produto caracterizado por um Certificado da Qualidade, Boletim de Conformidade ou Registro da Análise da Qualidade;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III - Batelada: quantidade segregada de produto em um único tanque caracterizado por um "Certificado da Qualidade", "Boletim de Conformidade" ou "Registro da Análise da Qualidade";</w:t>
      </w:r>
    </w:p>
    <w:p w:rsidR="00EC65F7" w:rsidRPr="00EC65F7" w:rsidRDefault="0092418E"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I</w:t>
      </w:r>
      <w:r w:rsidR="00EC65F7" w:rsidRPr="00EC65F7">
        <w:rPr>
          <w:rFonts w:ascii="Arial" w:eastAsia="Times New Roman" w:hAnsi="Arial"/>
          <w:color w:val="000080"/>
          <w:sz w:val="24"/>
          <w:szCs w:val="24"/>
          <w:lang w:eastAsia="pt-BR"/>
        </w:rPr>
        <w:t>V - Boletim de Análise: documento da qualidade que contém os resultados das análises das características físico-químicas do produto requeridos nesta Resolução, os quais comporão o Certificado da Qualidade ou Boletim de Conformidade;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V - Boletim de Conformidade: documento da qualidade que contém, no mínimo, os resultados das análises das características físico-químicas do produto requeridos nesta Resolução;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VI - Certificado da Qualidade: documento da qualidade que contém todas as informações e os resultados das análises das características físico-químicas do produto requeridos nesta Resolução;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VII - Combustíveis de Aviação: Querosene de Aviação (QAV-1), Querosene de Aviação Alternativo, Querosene de Aviação B-X (QAV B-X) e Gasolina de Aviação em conformidade com as especificações estabelecidas pela ANP;</w:t>
      </w:r>
    </w:p>
    <w:p w:rsidR="00EC65F7" w:rsidRPr="00EC65F7" w:rsidRDefault="0092418E"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VII</w:t>
      </w:r>
      <w:r w:rsidR="00EC65F7" w:rsidRPr="00EC65F7">
        <w:rPr>
          <w:rFonts w:ascii="Arial" w:eastAsia="Times New Roman" w:hAnsi="Arial"/>
          <w:color w:val="000080"/>
          <w:sz w:val="24"/>
          <w:szCs w:val="24"/>
          <w:lang w:eastAsia="pt-BR"/>
        </w:rPr>
        <w:t>I - Distribuidor de Combustíveis de Aviação: pessoa jurídica autorizada para o exercício da atividade de distribuição de combustíveis de aviação, considerada de utilidade pública, que compreende aquisição, armazenamento, transporte, comercialização, controle da qualidade, assistência técnica e abastecimento de aeronaves;</w:t>
      </w:r>
    </w:p>
    <w:p w:rsidR="00EC65F7" w:rsidRPr="00EC65F7" w:rsidRDefault="00B5266D"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I</w:t>
      </w:r>
      <w:r w:rsidR="00B54D60">
        <w:rPr>
          <w:rFonts w:ascii="Arial" w:eastAsia="Times New Roman" w:hAnsi="Arial"/>
          <w:color w:val="000080"/>
          <w:sz w:val="24"/>
          <w:szCs w:val="24"/>
          <w:lang w:eastAsia="pt-BR"/>
        </w:rPr>
        <w:t>X</w:t>
      </w:r>
      <w:r w:rsidR="00EC65F7" w:rsidRPr="00EC65F7">
        <w:rPr>
          <w:rFonts w:ascii="Arial" w:eastAsia="Times New Roman" w:hAnsi="Arial"/>
          <w:color w:val="000080"/>
          <w:sz w:val="24"/>
          <w:szCs w:val="24"/>
          <w:lang w:eastAsia="pt-BR"/>
        </w:rPr>
        <w:t xml:space="preserve"> - Importador: pessoa jurídica autorizada pela ANP a importar combustíveis de aviação;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X - Querosene de Aviação (QAV-1): combustível </w:t>
      </w:r>
      <w:r w:rsidR="000508DD">
        <w:rPr>
          <w:rFonts w:ascii="Arial" w:eastAsia="Times New Roman" w:hAnsi="Arial"/>
          <w:color w:val="000080"/>
          <w:sz w:val="24"/>
          <w:szCs w:val="24"/>
          <w:lang w:eastAsia="pt-BR"/>
        </w:rPr>
        <w:t xml:space="preserve">de origem fóssil, </w:t>
      </w:r>
      <w:r w:rsidRPr="00EC65F7">
        <w:rPr>
          <w:rFonts w:ascii="Arial" w:eastAsia="Times New Roman" w:hAnsi="Arial"/>
          <w:color w:val="000080"/>
          <w:sz w:val="24"/>
          <w:szCs w:val="24"/>
          <w:lang w:eastAsia="pt-BR"/>
        </w:rPr>
        <w:t>denominado internacionalmente JET A-1, destinado exclusivamente ao consumo em turbinas de aeronaves;</w:t>
      </w:r>
    </w:p>
    <w:p w:rsidR="00EC65F7" w:rsidRPr="00EC65F7" w:rsidRDefault="00B54D60"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XI</w:t>
      </w:r>
      <w:r w:rsidR="00EC65F7" w:rsidRPr="00EC65F7">
        <w:rPr>
          <w:rFonts w:ascii="Arial" w:eastAsia="Times New Roman" w:hAnsi="Arial"/>
          <w:color w:val="000080"/>
          <w:sz w:val="24"/>
          <w:szCs w:val="24"/>
          <w:lang w:eastAsia="pt-BR"/>
        </w:rPr>
        <w:t xml:space="preserve"> - Querosene de Aviação B-X (QAV B-X): combustível composto de</w:t>
      </w:r>
      <w:r w:rsidR="003214E9">
        <w:rPr>
          <w:rFonts w:ascii="Arial" w:eastAsia="Times New Roman" w:hAnsi="Arial"/>
          <w:color w:val="000080"/>
          <w:sz w:val="24"/>
          <w:szCs w:val="24"/>
          <w:lang w:eastAsia="pt-BR"/>
        </w:rPr>
        <w:t xml:space="preserve"> um único tipo de</w:t>
      </w:r>
      <w:r w:rsidR="00EC65F7" w:rsidRPr="00EC65F7">
        <w:rPr>
          <w:rFonts w:ascii="Arial" w:eastAsia="Times New Roman" w:hAnsi="Arial"/>
          <w:color w:val="000080"/>
          <w:sz w:val="24"/>
          <w:szCs w:val="24"/>
          <w:lang w:eastAsia="pt-BR"/>
        </w:rPr>
        <w:t xml:space="preserve"> Querosene de Aviação Alternativo, conforme especificação da </w:t>
      </w:r>
      <w:r w:rsidR="00EC65F7" w:rsidRPr="00EC65F7">
        <w:rPr>
          <w:rFonts w:ascii="Arial" w:eastAsia="Times New Roman" w:hAnsi="Arial"/>
          <w:color w:val="000080"/>
          <w:sz w:val="24"/>
          <w:szCs w:val="24"/>
          <w:lang w:eastAsia="pt-BR"/>
        </w:rPr>
        <w:lastRenderedPageBreak/>
        <w:t>ANP, misturado ao Querosene de Aviação (QAV-1), no qual X representa a percentagem em volume de Querosene de Aviação Alternativo na mistura;</w:t>
      </w:r>
    </w:p>
    <w:p w:rsidR="00EC65F7" w:rsidRPr="00EC65F7" w:rsidRDefault="00B54D60"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XII</w:t>
      </w:r>
      <w:r w:rsidR="00EC65F7" w:rsidRPr="00EC65F7">
        <w:rPr>
          <w:rFonts w:ascii="Arial" w:eastAsia="Times New Roman" w:hAnsi="Arial"/>
          <w:color w:val="000080"/>
          <w:sz w:val="24"/>
          <w:szCs w:val="24"/>
          <w:lang w:eastAsia="pt-BR"/>
        </w:rPr>
        <w:t xml:space="preserve"> - Querosene de Aviação Alternativo: combustível derivado de fontes alternativas, como biomassa, carvão e gás natural, destinado ao consumo em turbinas de aeronaves, produzido pelos processos que atendam o estabelecido no Regulamento Técnico, parte integrante desta Resolução;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X</w:t>
      </w:r>
      <w:r w:rsidR="00B54D60">
        <w:rPr>
          <w:rFonts w:ascii="Arial" w:eastAsia="Times New Roman" w:hAnsi="Arial"/>
          <w:color w:val="000080"/>
          <w:sz w:val="24"/>
          <w:szCs w:val="24"/>
          <w:lang w:eastAsia="pt-BR"/>
        </w:rPr>
        <w:t>I</w:t>
      </w:r>
      <w:r w:rsidR="00B5266D">
        <w:rPr>
          <w:rFonts w:ascii="Arial" w:eastAsia="Times New Roman" w:hAnsi="Arial"/>
          <w:color w:val="000080"/>
          <w:sz w:val="24"/>
          <w:szCs w:val="24"/>
          <w:lang w:eastAsia="pt-BR"/>
        </w:rPr>
        <w:t>II</w:t>
      </w:r>
      <w:r w:rsidRPr="00EC65F7">
        <w:rPr>
          <w:rFonts w:ascii="Arial" w:eastAsia="Times New Roman" w:hAnsi="Arial"/>
          <w:color w:val="000080"/>
          <w:sz w:val="24"/>
          <w:szCs w:val="24"/>
          <w:lang w:eastAsia="pt-BR"/>
        </w:rPr>
        <w:t xml:space="preserve"> - Registro da Análise da Qualidade: documento da qualidade que contém, no mínimo, os resultados das análises das características físico-químicas do produto requeridos nesta Resolução;</w:t>
      </w:r>
    </w:p>
    <w:p w:rsidR="00EC65F7" w:rsidRPr="00EC65F7" w:rsidRDefault="00B54D60"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X</w:t>
      </w:r>
      <w:r w:rsidR="00B5266D">
        <w:rPr>
          <w:rFonts w:ascii="Arial" w:eastAsia="Times New Roman" w:hAnsi="Arial"/>
          <w:color w:val="000080"/>
          <w:sz w:val="24"/>
          <w:szCs w:val="24"/>
          <w:lang w:eastAsia="pt-BR"/>
        </w:rPr>
        <w:t>I</w:t>
      </w:r>
      <w:r>
        <w:rPr>
          <w:rFonts w:ascii="Arial" w:eastAsia="Times New Roman" w:hAnsi="Arial"/>
          <w:color w:val="000080"/>
          <w:sz w:val="24"/>
          <w:szCs w:val="24"/>
          <w:lang w:eastAsia="pt-BR"/>
        </w:rPr>
        <w:t>V</w:t>
      </w:r>
      <w:r w:rsidR="00EC65F7" w:rsidRPr="00EC65F7">
        <w:rPr>
          <w:rFonts w:ascii="Arial" w:eastAsia="Times New Roman" w:hAnsi="Arial"/>
          <w:color w:val="000080"/>
          <w:sz w:val="24"/>
          <w:szCs w:val="24"/>
          <w:lang w:eastAsia="pt-BR"/>
        </w:rPr>
        <w:t xml:space="preserve"> - Revendedor de Combustíveis de Aviação: pessoa jurídica autorizada para o exercício da atividade de revenda de combustíveis de aviação, considerada de utilidade pública, que compreende aquisição, armazenamento, transporte, comercialização a varejo e controle da qualidade desses produtos, assistência técnica ao consumidor e abastecimento de aeronaves;</w:t>
      </w:r>
    </w:p>
    <w:p w:rsidR="00EC65F7" w:rsidRDefault="00B54D60"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XV</w:t>
      </w:r>
      <w:r w:rsidR="00EC65F7" w:rsidRPr="00EC65F7">
        <w:rPr>
          <w:rFonts w:ascii="Arial" w:eastAsia="Times New Roman" w:hAnsi="Arial"/>
          <w:color w:val="000080"/>
          <w:sz w:val="24"/>
          <w:szCs w:val="24"/>
          <w:lang w:eastAsia="pt-BR"/>
        </w:rPr>
        <w:t xml:space="preserve"> - Sistema dedicado: sistema de manuseio de combustível, compreendendo linhas, bombas, filtros, entre outros, pelo qual é escoado exclusivamente um tipo de combustível de aviação.</w:t>
      </w:r>
    </w:p>
    <w:p w:rsidR="0000653D" w:rsidRDefault="0000653D"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Seção III</w:t>
      </w:r>
    </w:p>
    <w:p w:rsidR="00EC65F7" w:rsidRDefault="00756FAB"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Pr>
          <w:rFonts w:ascii="Arial" w:eastAsia="Times New Roman" w:hAnsi="Arial"/>
          <w:b/>
          <w:color w:val="000080"/>
          <w:sz w:val="24"/>
          <w:szCs w:val="24"/>
          <w:lang w:eastAsia="pt-BR"/>
        </w:rPr>
        <w:t>Das o</w:t>
      </w:r>
      <w:r w:rsidR="00BE2F89">
        <w:rPr>
          <w:rFonts w:ascii="Arial" w:eastAsia="Times New Roman" w:hAnsi="Arial"/>
          <w:b/>
          <w:color w:val="000080"/>
          <w:sz w:val="24"/>
          <w:szCs w:val="24"/>
          <w:lang w:eastAsia="pt-BR"/>
        </w:rPr>
        <w:t>b</w:t>
      </w:r>
      <w:r>
        <w:rPr>
          <w:rFonts w:ascii="Arial" w:eastAsia="Times New Roman" w:hAnsi="Arial"/>
          <w:b/>
          <w:color w:val="000080"/>
          <w:sz w:val="24"/>
          <w:szCs w:val="24"/>
          <w:lang w:eastAsia="pt-BR"/>
        </w:rPr>
        <w:t>rigações do Produtor de Querosene</w:t>
      </w:r>
      <w:r w:rsidR="00AA7D19">
        <w:rPr>
          <w:rFonts w:ascii="Arial" w:eastAsia="Times New Roman" w:hAnsi="Arial"/>
          <w:b/>
          <w:color w:val="000080"/>
          <w:sz w:val="24"/>
          <w:szCs w:val="24"/>
          <w:lang w:eastAsia="pt-BR"/>
        </w:rPr>
        <w:t xml:space="preserve"> de Aviação</w:t>
      </w:r>
      <w:r>
        <w:rPr>
          <w:rFonts w:ascii="Arial" w:eastAsia="Times New Roman" w:hAnsi="Arial"/>
          <w:b/>
          <w:color w:val="000080"/>
          <w:sz w:val="24"/>
          <w:szCs w:val="24"/>
          <w:lang w:eastAsia="pt-BR"/>
        </w:rPr>
        <w:t xml:space="preserve"> Alternativo e do Importador</w:t>
      </w:r>
    </w:p>
    <w:p w:rsidR="0000653D" w:rsidRPr="00EC65F7" w:rsidRDefault="0000653D"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p>
    <w:p w:rsid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2" w:name="art3"/>
      <w:bookmarkEnd w:id="2"/>
      <w:r w:rsidRPr="00EC65F7">
        <w:rPr>
          <w:rFonts w:ascii="Arial" w:eastAsia="Times New Roman" w:hAnsi="Arial"/>
          <w:b/>
          <w:bCs/>
          <w:color w:val="000080"/>
          <w:sz w:val="24"/>
          <w:szCs w:val="24"/>
          <w:lang w:eastAsia="pt-BR"/>
        </w:rPr>
        <w:t>Art. 3º</w:t>
      </w:r>
      <w:r w:rsidRPr="00EC65F7">
        <w:rPr>
          <w:rFonts w:ascii="Arial" w:eastAsia="Times New Roman" w:hAnsi="Arial"/>
          <w:color w:val="000080"/>
          <w:sz w:val="24"/>
          <w:szCs w:val="24"/>
          <w:lang w:eastAsia="pt-BR"/>
        </w:rPr>
        <w:t xml:space="preserve"> O Querosene de Aviação Alternativo só poderá ser comercializado pelos </w:t>
      </w:r>
      <w:r w:rsidR="000508DD">
        <w:rPr>
          <w:rFonts w:ascii="Arial" w:eastAsia="Times New Roman" w:hAnsi="Arial"/>
          <w:color w:val="000080"/>
          <w:sz w:val="24"/>
          <w:szCs w:val="24"/>
          <w:lang w:eastAsia="pt-BR"/>
        </w:rPr>
        <w:t>Produtores de Qu</w:t>
      </w:r>
      <w:r w:rsidR="005A7168">
        <w:rPr>
          <w:rFonts w:ascii="Arial" w:eastAsia="Times New Roman" w:hAnsi="Arial"/>
          <w:color w:val="000080"/>
          <w:sz w:val="24"/>
          <w:szCs w:val="24"/>
          <w:lang w:eastAsia="pt-BR"/>
        </w:rPr>
        <w:t xml:space="preserve">erosene de Aviação Alternativo </w:t>
      </w:r>
      <w:r w:rsidRPr="00EC65F7">
        <w:rPr>
          <w:rFonts w:ascii="Arial" w:eastAsia="Times New Roman" w:hAnsi="Arial"/>
          <w:color w:val="000080"/>
          <w:sz w:val="24"/>
          <w:szCs w:val="24"/>
          <w:lang w:eastAsia="pt-BR"/>
        </w:rPr>
        <w:t>e Importadores autorizados pela ANP.</w:t>
      </w:r>
    </w:p>
    <w:p w:rsidR="00756FAB" w:rsidRPr="00EC65F7" w:rsidRDefault="002A05AD"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750656">
        <w:rPr>
          <w:rFonts w:ascii="Arial" w:eastAsia="Times New Roman" w:hAnsi="Arial"/>
          <w:b/>
          <w:bCs/>
          <w:color w:val="000080"/>
          <w:sz w:val="24"/>
          <w:szCs w:val="24"/>
          <w:lang w:eastAsia="pt-BR"/>
        </w:rPr>
        <w:t>Art. 4º</w:t>
      </w:r>
      <w:r w:rsidRPr="00750656">
        <w:rPr>
          <w:rFonts w:ascii="Arial" w:eastAsia="Times New Roman" w:hAnsi="Arial"/>
          <w:color w:val="000080"/>
          <w:sz w:val="24"/>
          <w:szCs w:val="24"/>
          <w:lang w:eastAsia="pt-BR"/>
        </w:rPr>
        <w:t xml:space="preserve"> O Importador e o Produtor de Querosene de Aviação Alternativo deverão garantir a qualidade do Querosene de Aviação Alternativo a ser comercializado em todo o território nacional e emitir o Certificado da Qualidade de Amostra Representativa, cujos resultados deverão atender os limites estabelecidos nas especificações constantes do Regulamento Técnico ANP, parte integrante desta Resolução.</w:t>
      </w:r>
    </w:p>
    <w:p w:rsidR="00756FAB" w:rsidRDefault="00756FAB"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1º O produto a que se refere o caput somente poderá ser comercializado após a sua certificação, com a emissão do respectivo Certificado da Qualidade, que deverá acompanhar o produto.</w:t>
      </w:r>
    </w:p>
    <w:p w:rsidR="00B54D60" w:rsidRPr="00EC65F7" w:rsidRDefault="00B54D60"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2º O Cer</w:t>
      </w:r>
      <w:r>
        <w:rPr>
          <w:rFonts w:ascii="Arial" w:eastAsia="Times New Roman" w:hAnsi="Arial"/>
          <w:color w:val="000080"/>
          <w:sz w:val="24"/>
          <w:szCs w:val="24"/>
          <w:lang w:eastAsia="pt-BR"/>
        </w:rPr>
        <w:t>tificado da Qualidade do Querosene de Aviação Alternativo</w:t>
      </w:r>
      <w:r w:rsidRPr="00EC65F7">
        <w:rPr>
          <w:rFonts w:ascii="Arial" w:eastAsia="Times New Roman" w:hAnsi="Arial"/>
          <w:color w:val="000080"/>
          <w:sz w:val="24"/>
          <w:szCs w:val="24"/>
          <w:lang w:eastAsia="pt-BR"/>
        </w:rPr>
        <w:t xml:space="preserve"> deverá conter:</w:t>
      </w:r>
    </w:p>
    <w:p w:rsidR="00756FAB" w:rsidRDefault="00B54D60"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xml:space="preserve">I - </w:t>
      </w:r>
      <w:r w:rsidR="00756FAB" w:rsidRPr="00EC65F7">
        <w:rPr>
          <w:rFonts w:ascii="Arial" w:eastAsia="Times New Roman" w:hAnsi="Arial"/>
          <w:color w:val="000080"/>
          <w:sz w:val="24"/>
          <w:szCs w:val="24"/>
          <w:lang w:eastAsia="pt-BR"/>
        </w:rPr>
        <w:t>a matéria prima utilizada (biomassa, gás natural ou carvão), devendo informar as respectivas proporções, caso seja usado mais de um tipo de matéria prima</w:t>
      </w:r>
      <w:r w:rsidR="00756FAB">
        <w:rPr>
          <w:rFonts w:ascii="Arial" w:eastAsia="Times New Roman" w:hAnsi="Arial"/>
          <w:color w:val="000080"/>
          <w:sz w:val="24"/>
          <w:szCs w:val="24"/>
          <w:lang w:eastAsia="pt-BR"/>
        </w:rPr>
        <w:t>.</w:t>
      </w:r>
    </w:p>
    <w:p w:rsidR="00B54D60" w:rsidRPr="00EC65F7" w:rsidRDefault="00B54D60"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II</w:t>
      </w:r>
      <w:r w:rsidRPr="00EC65F7">
        <w:rPr>
          <w:rFonts w:ascii="Arial" w:eastAsia="Times New Roman" w:hAnsi="Arial"/>
          <w:color w:val="000080"/>
          <w:sz w:val="24"/>
          <w:szCs w:val="24"/>
          <w:lang w:eastAsia="pt-BR"/>
        </w:rPr>
        <w:t xml:space="preserve"> - a identificação própria por meio de numeração sequencial anual, inclusive no caso de cópia emitida eletronicamente; e</w:t>
      </w:r>
    </w:p>
    <w:p w:rsidR="00B54D60" w:rsidRDefault="00B54D60"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III</w:t>
      </w:r>
      <w:r w:rsidRPr="00EC65F7">
        <w:rPr>
          <w:rFonts w:ascii="Arial" w:eastAsia="Times New Roman" w:hAnsi="Arial"/>
          <w:color w:val="000080"/>
          <w:sz w:val="24"/>
          <w:szCs w:val="24"/>
          <w:lang w:eastAsia="pt-BR"/>
        </w:rPr>
        <w:t xml:space="preserve"> - a assinatura do profissional responsável pela </w:t>
      </w:r>
      <w:r w:rsidR="001F6542">
        <w:rPr>
          <w:rFonts w:ascii="Arial" w:eastAsia="Times New Roman" w:hAnsi="Arial"/>
          <w:color w:val="000080"/>
          <w:sz w:val="24"/>
          <w:szCs w:val="24"/>
          <w:lang w:eastAsia="pt-BR"/>
        </w:rPr>
        <w:t>qualidade</w:t>
      </w:r>
      <w:r w:rsidR="001F6542"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produto, com indicação legível de seu nome e número de inscrição no Conselho Regional de Química</w:t>
      </w:r>
      <w:r w:rsidR="00B675FD">
        <w:rPr>
          <w:rFonts w:ascii="Arial" w:eastAsia="Times New Roman" w:hAnsi="Arial"/>
          <w:color w:val="000080"/>
          <w:sz w:val="24"/>
          <w:szCs w:val="24"/>
          <w:lang w:eastAsia="pt-BR"/>
        </w:rPr>
        <w:t>;</w:t>
      </w:r>
    </w:p>
    <w:p w:rsidR="00B675FD" w:rsidRDefault="00B675FD"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lastRenderedPageBreak/>
        <w:t xml:space="preserve">IV - </w:t>
      </w:r>
      <w:r w:rsidRPr="00B675FD">
        <w:rPr>
          <w:rFonts w:ascii="Arial" w:eastAsia="Times New Roman" w:hAnsi="Arial"/>
          <w:color w:val="000080"/>
          <w:sz w:val="24"/>
          <w:szCs w:val="24"/>
          <w:lang w:eastAsia="pt-BR"/>
        </w:rPr>
        <w:t>os resultados das análises dos parâmetros especificados, com indicação dos métodos empregados e os respectivos limites constantes da especificação, conforme Regulamento Técnico, parte integrante desta Resolução</w:t>
      </w:r>
      <w:r>
        <w:rPr>
          <w:rFonts w:ascii="Arial" w:eastAsia="Times New Roman" w:hAnsi="Arial"/>
          <w:color w:val="000080"/>
          <w:sz w:val="24"/>
          <w:szCs w:val="24"/>
          <w:lang w:eastAsia="pt-BR"/>
        </w:rPr>
        <w:t>;</w:t>
      </w:r>
    </w:p>
    <w:p w:rsidR="00B675FD" w:rsidRPr="00EC65F7" w:rsidRDefault="00B675FD"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xml:space="preserve">V - </w:t>
      </w:r>
      <w:r w:rsidR="00590336" w:rsidRPr="00590336">
        <w:rPr>
          <w:rFonts w:ascii="Arial" w:eastAsia="Times New Roman" w:hAnsi="Arial"/>
          <w:color w:val="000080"/>
          <w:sz w:val="24"/>
          <w:szCs w:val="24"/>
          <w:lang w:eastAsia="pt-BR"/>
        </w:rPr>
        <w:t>o tanque de origem e a identificação do lacre da amostra testemunha.</w:t>
      </w:r>
    </w:p>
    <w:p w:rsidR="00B675FD" w:rsidRPr="00EC65F7" w:rsidRDefault="00B675FD"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B675FD">
        <w:rPr>
          <w:rFonts w:ascii="Arial" w:eastAsia="Times New Roman" w:hAnsi="Arial"/>
          <w:color w:val="000080"/>
          <w:sz w:val="24"/>
          <w:szCs w:val="24"/>
          <w:lang w:eastAsia="pt-BR"/>
        </w:rPr>
        <w:t>§ 3º O Certificado da Qualidade deve ser um documento único. No caso de utilização de mais de um laboratório para certificação do produto, as informações referentes aos resultados constantes dos Boletins de Análise devem ser agrupadas com a identificação dos laboratórios responsáveis por cada ensaio e os respectivos Boletins de Análise.</w:t>
      </w:r>
    </w:p>
    <w:p w:rsidR="00B54D60" w:rsidRPr="00EC65F7" w:rsidRDefault="00B54D60"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4º O Boletim de Análise, mencionado no parágrafo anterior, deverá ser firmado pelo profissional de química responsável pela </w:t>
      </w:r>
      <w:r w:rsidR="001F6542">
        <w:rPr>
          <w:rFonts w:ascii="Arial" w:eastAsia="Times New Roman" w:hAnsi="Arial"/>
          <w:color w:val="000080"/>
          <w:sz w:val="24"/>
          <w:szCs w:val="24"/>
          <w:lang w:eastAsia="pt-BR"/>
        </w:rPr>
        <w:t>análise</w:t>
      </w:r>
      <w:r w:rsidR="001F6542"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produto, com indicação legível de seu nome.</w:t>
      </w:r>
    </w:p>
    <w:p w:rsidR="00B54D60" w:rsidRPr="00EC65F7" w:rsidRDefault="00B54D60" w:rsidP="00B54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5º O Certificado da Qualidade do produto, acompanhado dos originais dos Boletins de Análise utilizados na sua composição deverão ficar à disposição da ANP para qualquer verificação julgada necessária pelo prazo mínimo de </w:t>
      </w:r>
      <w:proofErr w:type="gramStart"/>
      <w:r w:rsidRPr="00EC65F7">
        <w:rPr>
          <w:rFonts w:ascii="Arial" w:eastAsia="Times New Roman" w:hAnsi="Arial"/>
          <w:color w:val="000080"/>
          <w:sz w:val="24"/>
          <w:szCs w:val="24"/>
          <w:lang w:eastAsia="pt-BR"/>
        </w:rPr>
        <w:t>1</w:t>
      </w:r>
      <w:proofErr w:type="gramEnd"/>
      <w:r w:rsidRPr="00EC65F7">
        <w:rPr>
          <w:rFonts w:ascii="Arial" w:eastAsia="Times New Roman" w:hAnsi="Arial"/>
          <w:color w:val="000080"/>
          <w:sz w:val="24"/>
          <w:szCs w:val="24"/>
          <w:lang w:eastAsia="pt-BR"/>
        </w:rPr>
        <w:t xml:space="preserve"> (um) ano, a contar da data de sua comercialização.</w:t>
      </w:r>
    </w:p>
    <w:p w:rsidR="0045685A" w:rsidRDefault="007A58A8" w:rsidP="0045685A">
      <w:pPr>
        <w:pStyle w:val="Texto"/>
        <w:rPr>
          <w:sz w:val="24"/>
          <w:szCs w:val="24"/>
        </w:rPr>
      </w:pPr>
      <w:r w:rsidRPr="00F35E59">
        <w:rPr>
          <w:sz w:val="24"/>
          <w:szCs w:val="24"/>
        </w:rPr>
        <w:t xml:space="preserve">§ </w:t>
      </w:r>
      <w:r w:rsidR="005B7402">
        <w:rPr>
          <w:sz w:val="24"/>
          <w:szCs w:val="24"/>
        </w:rPr>
        <w:t>6</w:t>
      </w:r>
      <w:r w:rsidR="00F37940" w:rsidRPr="00F35E59">
        <w:rPr>
          <w:sz w:val="24"/>
          <w:szCs w:val="24"/>
        </w:rPr>
        <w:t xml:space="preserve">º As </w:t>
      </w:r>
      <w:r w:rsidR="00D83178">
        <w:rPr>
          <w:sz w:val="24"/>
          <w:szCs w:val="24"/>
        </w:rPr>
        <w:t>A</w:t>
      </w:r>
      <w:r w:rsidR="00F37940" w:rsidRPr="00F35E59">
        <w:rPr>
          <w:sz w:val="24"/>
          <w:szCs w:val="24"/>
        </w:rPr>
        <w:t>mostras-</w:t>
      </w:r>
      <w:r w:rsidR="00D83178">
        <w:rPr>
          <w:sz w:val="24"/>
          <w:szCs w:val="24"/>
        </w:rPr>
        <w:t>T</w:t>
      </w:r>
      <w:r w:rsidR="00F37940" w:rsidRPr="00F35E59">
        <w:rPr>
          <w:sz w:val="24"/>
          <w:szCs w:val="24"/>
        </w:rPr>
        <w:t>estemunha</w:t>
      </w:r>
      <w:r w:rsidR="00B420D8">
        <w:rPr>
          <w:sz w:val="24"/>
          <w:szCs w:val="24"/>
        </w:rPr>
        <w:t>s</w:t>
      </w:r>
      <w:r w:rsidR="00F37940" w:rsidRPr="00F35E59">
        <w:rPr>
          <w:sz w:val="24"/>
          <w:szCs w:val="24"/>
        </w:rPr>
        <w:t xml:space="preserve"> </w:t>
      </w:r>
      <w:r w:rsidR="005B7402">
        <w:rPr>
          <w:sz w:val="24"/>
          <w:szCs w:val="24"/>
        </w:rPr>
        <w:t xml:space="preserve">de </w:t>
      </w:r>
      <w:proofErr w:type="gramStart"/>
      <w:r w:rsidR="005B7402">
        <w:rPr>
          <w:sz w:val="24"/>
          <w:szCs w:val="24"/>
        </w:rPr>
        <w:t>1</w:t>
      </w:r>
      <w:proofErr w:type="gramEnd"/>
      <w:r w:rsidR="005B7402">
        <w:rPr>
          <w:sz w:val="24"/>
          <w:szCs w:val="24"/>
        </w:rPr>
        <w:t xml:space="preserve"> (um) litro </w:t>
      </w:r>
      <w:r w:rsidR="00F37940" w:rsidRPr="00F35E59">
        <w:rPr>
          <w:sz w:val="24"/>
          <w:szCs w:val="24"/>
        </w:rPr>
        <w:t xml:space="preserve">deverão ser armazenadas em embalagens de </w:t>
      </w:r>
      <w:r w:rsidR="005B7402">
        <w:rPr>
          <w:sz w:val="24"/>
          <w:szCs w:val="24"/>
        </w:rPr>
        <w:t>igual volume</w:t>
      </w:r>
      <w:r w:rsidR="00F37940" w:rsidRPr="00F35E59">
        <w:rPr>
          <w:sz w:val="24"/>
          <w:szCs w:val="24"/>
        </w:rPr>
        <w:t xml:space="preserve"> e de cor âmbar, fechadas com batoque e tampa plástica com lacre que deixe evidências em caso de violação, mantidas em local protegido de luminosidade</w:t>
      </w:r>
      <w:r w:rsidR="0045685A" w:rsidRPr="00F35E59">
        <w:rPr>
          <w:sz w:val="24"/>
          <w:szCs w:val="24"/>
        </w:rPr>
        <w:t>.</w:t>
      </w:r>
    </w:p>
    <w:p w:rsidR="005B7402" w:rsidRPr="00F35E59" w:rsidRDefault="002A05AD" w:rsidP="005B7402">
      <w:pPr>
        <w:pStyle w:val="Texto"/>
        <w:rPr>
          <w:sz w:val="24"/>
          <w:szCs w:val="24"/>
        </w:rPr>
      </w:pPr>
      <w:r w:rsidRPr="00750656">
        <w:rPr>
          <w:sz w:val="24"/>
          <w:szCs w:val="24"/>
        </w:rPr>
        <w:t>§ 7º O Produtor e o Importador de Querosene de Aviação Alternativo deverão manter, sob sua guarda e à disposição da ANP</w:t>
      </w:r>
      <w:r w:rsidR="001B0042">
        <w:rPr>
          <w:sz w:val="24"/>
          <w:szCs w:val="24"/>
        </w:rPr>
        <w:t>,</w:t>
      </w:r>
      <w:r w:rsidRPr="00750656">
        <w:rPr>
          <w:sz w:val="24"/>
          <w:szCs w:val="24"/>
        </w:rPr>
        <w:t xml:space="preserve"> as Amostras-Testemunhas das 15 (quinze) últimas bateladas comercializadas ou as referentes aos </w:t>
      </w:r>
      <w:proofErr w:type="gramStart"/>
      <w:r w:rsidRPr="00750656">
        <w:rPr>
          <w:sz w:val="24"/>
          <w:szCs w:val="24"/>
        </w:rPr>
        <w:t>3</w:t>
      </w:r>
      <w:proofErr w:type="gramEnd"/>
      <w:r w:rsidRPr="00750656">
        <w:rPr>
          <w:sz w:val="24"/>
          <w:szCs w:val="24"/>
        </w:rPr>
        <w:t xml:space="preserve"> (três) últimos meses de comercialização, a opção que corresponder ao menor número de amostras armazenadas.</w:t>
      </w:r>
    </w:p>
    <w:p w:rsidR="0045685A" w:rsidRPr="00F35E59" w:rsidRDefault="0045685A" w:rsidP="0045685A">
      <w:pPr>
        <w:pStyle w:val="Texto"/>
        <w:rPr>
          <w:sz w:val="24"/>
          <w:szCs w:val="24"/>
        </w:rPr>
      </w:pPr>
      <w:r w:rsidRPr="00F35E59">
        <w:rPr>
          <w:sz w:val="24"/>
          <w:szCs w:val="24"/>
        </w:rPr>
        <w:t xml:space="preserve">§ </w:t>
      </w:r>
      <w:r w:rsidR="007A58A8" w:rsidRPr="00F35E59">
        <w:rPr>
          <w:sz w:val="24"/>
          <w:szCs w:val="24"/>
        </w:rPr>
        <w:t>8</w:t>
      </w:r>
      <w:r w:rsidRPr="00F35E59">
        <w:rPr>
          <w:sz w:val="24"/>
          <w:szCs w:val="24"/>
        </w:rPr>
        <w:t xml:space="preserve">º O Certificado da Qualidade deverá permitir rastreamento de sua respectiva </w:t>
      </w:r>
      <w:r w:rsidR="00D83178">
        <w:rPr>
          <w:sz w:val="24"/>
          <w:szCs w:val="24"/>
        </w:rPr>
        <w:t>A</w:t>
      </w:r>
      <w:r w:rsidRPr="00F35E59">
        <w:rPr>
          <w:sz w:val="24"/>
          <w:szCs w:val="24"/>
        </w:rPr>
        <w:t>mostra-</w:t>
      </w:r>
      <w:r w:rsidR="00D83178">
        <w:rPr>
          <w:sz w:val="24"/>
          <w:szCs w:val="24"/>
        </w:rPr>
        <w:t>T</w:t>
      </w:r>
      <w:r w:rsidRPr="00F35E59">
        <w:rPr>
          <w:sz w:val="24"/>
          <w:szCs w:val="24"/>
        </w:rPr>
        <w:t>estemunha, numerada e lacrada.</w:t>
      </w:r>
    </w:p>
    <w:p w:rsidR="00FA32A4" w:rsidRDefault="007A58A8" w:rsidP="00FA32A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5B7402">
        <w:rPr>
          <w:rFonts w:ascii="Arial" w:eastAsia="Times New Roman" w:hAnsi="Arial"/>
          <w:color w:val="000080"/>
          <w:sz w:val="24"/>
          <w:szCs w:val="24"/>
          <w:lang w:eastAsia="pt-BR"/>
        </w:rPr>
        <w:t>§ 9</w:t>
      </w:r>
      <w:r w:rsidR="0045685A" w:rsidRPr="005B7402">
        <w:rPr>
          <w:rFonts w:ascii="Arial" w:eastAsia="Times New Roman" w:hAnsi="Arial"/>
          <w:color w:val="000080"/>
          <w:sz w:val="24"/>
          <w:szCs w:val="24"/>
          <w:lang w:eastAsia="pt-BR"/>
        </w:rPr>
        <w:t xml:space="preserve">º O Documento Auxiliar da Nota Fiscal Eletrônica (DANFE) ou a documentação fiscal referente às operações de comercialização realizadas pelo </w:t>
      </w:r>
      <w:r w:rsidR="00B26C5F" w:rsidRPr="005B7402">
        <w:rPr>
          <w:rFonts w:ascii="Arial" w:eastAsia="Times New Roman" w:hAnsi="Arial"/>
          <w:color w:val="000080"/>
          <w:sz w:val="24"/>
          <w:szCs w:val="24"/>
          <w:lang w:eastAsia="pt-BR"/>
        </w:rPr>
        <w:t>P</w:t>
      </w:r>
      <w:r w:rsidR="0045685A" w:rsidRPr="005B7402">
        <w:rPr>
          <w:rFonts w:ascii="Arial" w:eastAsia="Times New Roman" w:hAnsi="Arial"/>
          <w:color w:val="000080"/>
          <w:sz w:val="24"/>
          <w:szCs w:val="24"/>
          <w:lang w:eastAsia="pt-BR"/>
        </w:rPr>
        <w:t xml:space="preserve">rodutor e pelo </w:t>
      </w:r>
      <w:r w:rsidR="00B26C5F" w:rsidRPr="005B7402">
        <w:rPr>
          <w:rFonts w:ascii="Arial" w:eastAsia="Times New Roman" w:hAnsi="Arial"/>
          <w:color w:val="000080"/>
          <w:sz w:val="24"/>
          <w:szCs w:val="24"/>
          <w:lang w:eastAsia="pt-BR"/>
        </w:rPr>
        <w:t>I</w:t>
      </w:r>
      <w:r w:rsidR="0045685A" w:rsidRPr="005B7402">
        <w:rPr>
          <w:rFonts w:ascii="Arial" w:eastAsia="Times New Roman" w:hAnsi="Arial"/>
          <w:color w:val="000080"/>
          <w:sz w:val="24"/>
          <w:szCs w:val="24"/>
          <w:lang w:eastAsia="pt-BR"/>
        </w:rPr>
        <w:t xml:space="preserve">mportador </w:t>
      </w:r>
      <w:r w:rsidRPr="005B7402">
        <w:rPr>
          <w:rFonts w:ascii="Arial" w:eastAsia="Times New Roman" w:hAnsi="Arial"/>
          <w:color w:val="000080"/>
          <w:sz w:val="24"/>
          <w:szCs w:val="24"/>
          <w:lang w:eastAsia="pt-BR"/>
        </w:rPr>
        <w:t xml:space="preserve">de </w:t>
      </w:r>
      <w:r w:rsidR="00B26C5F" w:rsidRPr="005B7402">
        <w:rPr>
          <w:rFonts w:ascii="Arial" w:eastAsia="Times New Roman" w:hAnsi="Arial"/>
          <w:color w:val="000080"/>
          <w:sz w:val="24"/>
          <w:szCs w:val="24"/>
          <w:lang w:eastAsia="pt-BR"/>
        </w:rPr>
        <w:t>Q</w:t>
      </w:r>
      <w:r w:rsidRPr="005B7402">
        <w:rPr>
          <w:rFonts w:ascii="Arial" w:eastAsia="Times New Roman" w:hAnsi="Arial"/>
          <w:color w:val="000080"/>
          <w:sz w:val="24"/>
          <w:szCs w:val="24"/>
          <w:lang w:eastAsia="pt-BR"/>
        </w:rPr>
        <w:t xml:space="preserve">uerosene de </w:t>
      </w:r>
      <w:r w:rsidR="00B26C5F" w:rsidRPr="005B7402">
        <w:rPr>
          <w:rFonts w:ascii="Arial" w:eastAsia="Times New Roman" w:hAnsi="Arial"/>
          <w:color w:val="000080"/>
          <w:sz w:val="24"/>
          <w:szCs w:val="24"/>
          <w:lang w:eastAsia="pt-BR"/>
        </w:rPr>
        <w:t>A</w:t>
      </w:r>
      <w:r w:rsidRPr="005B7402">
        <w:rPr>
          <w:rFonts w:ascii="Arial" w:eastAsia="Times New Roman" w:hAnsi="Arial"/>
          <w:color w:val="000080"/>
          <w:sz w:val="24"/>
          <w:szCs w:val="24"/>
          <w:lang w:eastAsia="pt-BR"/>
        </w:rPr>
        <w:t xml:space="preserve">viação </w:t>
      </w:r>
      <w:r w:rsidR="00B26C5F" w:rsidRPr="005B7402">
        <w:rPr>
          <w:rFonts w:ascii="Arial" w:eastAsia="Times New Roman" w:hAnsi="Arial"/>
          <w:color w:val="000080"/>
          <w:sz w:val="24"/>
          <w:szCs w:val="24"/>
          <w:lang w:eastAsia="pt-BR"/>
        </w:rPr>
        <w:t>A</w:t>
      </w:r>
      <w:r w:rsidRPr="005B7402">
        <w:rPr>
          <w:rFonts w:ascii="Arial" w:eastAsia="Times New Roman" w:hAnsi="Arial"/>
          <w:color w:val="000080"/>
          <w:sz w:val="24"/>
          <w:szCs w:val="24"/>
          <w:lang w:eastAsia="pt-BR"/>
        </w:rPr>
        <w:t xml:space="preserve">lternativo </w:t>
      </w:r>
      <w:r w:rsidR="0045685A" w:rsidRPr="005B7402">
        <w:rPr>
          <w:rFonts w:ascii="Arial" w:eastAsia="Times New Roman" w:hAnsi="Arial"/>
          <w:color w:val="000080"/>
          <w:sz w:val="24"/>
          <w:szCs w:val="24"/>
          <w:lang w:eastAsia="pt-BR"/>
        </w:rPr>
        <w:t>deverão indicar o código e descrição do produto, estabelecidos pela ANP, conforme legislação vigente, além do número do Certificado da Qualidade correspondente ao produto.</w:t>
      </w:r>
      <w:r w:rsidR="00FA32A4" w:rsidRPr="00FA32A4">
        <w:rPr>
          <w:rFonts w:ascii="Arial" w:eastAsia="Times New Roman" w:hAnsi="Arial"/>
          <w:color w:val="000080"/>
          <w:sz w:val="24"/>
          <w:szCs w:val="24"/>
          <w:lang w:eastAsia="pt-BR"/>
        </w:rPr>
        <w:t xml:space="preserve"> </w:t>
      </w:r>
    </w:p>
    <w:p w:rsidR="00FA32A4" w:rsidRDefault="00023BD7" w:rsidP="00FA32A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10</w:t>
      </w:r>
      <w:r w:rsidR="00FA32A4" w:rsidRPr="00EC65F7">
        <w:rPr>
          <w:rFonts w:ascii="Arial" w:eastAsia="Times New Roman" w:hAnsi="Arial"/>
          <w:color w:val="000080"/>
          <w:sz w:val="24"/>
          <w:szCs w:val="24"/>
          <w:lang w:eastAsia="pt-BR"/>
        </w:rPr>
        <w:t xml:space="preserve"> A documentação fiscal a que se refere </w:t>
      </w:r>
      <w:r w:rsidR="00FA32A4">
        <w:rPr>
          <w:rFonts w:ascii="Arial" w:eastAsia="Times New Roman" w:hAnsi="Arial"/>
          <w:color w:val="000080"/>
          <w:sz w:val="24"/>
          <w:szCs w:val="24"/>
          <w:lang w:eastAsia="pt-BR"/>
        </w:rPr>
        <w:t>o parágrafo anterior</w:t>
      </w:r>
      <w:r w:rsidR="00FA32A4" w:rsidRPr="00EC65F7">
        <w:rPr>
          <w:rFonts w:ascii="Arial" w:eastAsia="Times New Roman" w:hAnsi="Arial"/>
          <w:color w:val="000080"/>
          <w:sz w:val="24"/>
          <w:szCs w:val="24"/>
          <w:lang w:eastAsia="pt-BR"/>
        </w:rPr>
        <w:t xml:space="preserve"> deverá ser acompanhada de cópia legível de seu </w:t>
      </w:r>
      <w:r w:rsidR="00FA32A4">
        <w:rPr>
          <w:rFonts w:ascii="Arial" w:eastAsia="Times New Roman" w:hAnsi="Arial"/>
          <w:color w:val="000080"/>
          <w:sz w:val="24"/>
          <w:szCs w:val="24"/>
          <w:lang w:eastAsia="pt-BR"/>
        </w:rPr>
        <w:t>Certificado da Qualidade</w:t>
      </w:r>
      <w:r w:rsidR="00FA32A4" w:rsidRPr="00EC65F7">
        <w:rPr>
          <w:rFonts w:ascii="Arial" w:eastAsia="Times New Roman" w:hAnsi="Arial"/>
          <w:color w:val="000080"/>
          <w:sz w:val="24"/>
          <w:szCs w:val="24"/>
          <w:lang w:eastAsia="pt-BR"/>
        </w:rPr>
        <w:t>.</w:t>
      </w:r>
    </w:p>
    <w:p w:rsidR="00756FAB" w:rsidRPr="00BD7888" w:rsidRDefault="00756FAB" w:rsidP="0000653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bCs/>
          <w:color w:val="000080"/>
          <w:sz w:val="24"/>
          <w:szCs w:val="24"/>
          <w:lang w:eastAsia="pt-BR"/>
        </w:rPr>
      </w:pPr>
      <w:r>
        <w:rPr>
          <w:rFonts w:ascii="Arial" w:eastAsia="Times New Roman" w:hAnsi="Arial" w:cs="Arial"/>
          <w:color w:val="000080"/>
          <w:sz w:val="24"/>
          <w:szCs w:val="24"/>
          <w:lang w:eastAsia="pt-BR"/>
        </w:rPr>
        <w:t>§</w:t>
      </w:r>
      <w:r w:rsidR="00FA32A4">
        <w:rPr>
          <w:rFonts w:ascii="Arial" w:eastAsia="Times New Roman" w:hAnsi="Arial"/>
          <w:color w:val="000080"/>
          <w:sz w:val="24"/>
          <w:szCs w:val="24"/>
          <w:lang w:eastAsia="pt-BR"/>
        </w:rPr>
        <w:t>11</w:t>
      </w:r>
      <w:r>
        <w:rPr>
          <w:rFonts w:ascii="Arial" w:eastAsia="Times New Roman" w:hAnsi="Arial"/>
          <w:color w:val="000080"/>
          <w:sz w:val="24"/>
          <w:szCs w:val="24"/>
          <w:lang w:eastAsia="pt-BR"/>
        </w:rPr>
        <w:t xml:space="preserve"> </w:t>
      </w:r>
      <w:r w:rsidRPr="00BD7888">
        <w:rPr>
          <w:rFonts w:ascii="Arial" w:eastAsia="Times New Roman" w:hAnsi="Arial"/>
          <w:bCs/>
          <w:color w:val="000080"/>
          <w:sz w:val="24"/>
          <w:szCs w:val="24"/>
          <w:lang w:eastAsia="pt-BR"/>
        </w:rPr>
        <w:t xml:space="preserve">O controle </w:t>
      </w:r>
      <w:r w:rsidR="001F6542" w:rsidRPr="00BD7888">
        <w:rPr>
          <w:rFonts w:ascii="Arial" w:eastAsia="Times New Roman" w:hAnsi="Arial"/>
          <w:bCs/>
          <w:color w:val="000080"/>
          <w:sz w:val="24"/>
          <w:szCs w:val="24"/>
          <w:lang w:eastAsia="pt-BR"/>
        </w:rPr>
        <w:t>d</w:t>
      </w:r>
      <w:r w:rsidR="001F6542">
        <w:rPr>
          <w:rFonts w:ascii="Arial" w:eastAsia="Times New Roman" w:hAnsi="Arial"/>
          <w:bCs/>
          <w:color w:val="000080"/>
          <w:sz w:val="24"/>
          <w:szCs w:val="24"/>
          <w:lang w:eastAsia="pt-BR"/>
        </w:rPr>
        <w:t>a</w:t>
      </w:r>
      <w:r w:rsidR="001F6542" w:rsidRPr="00BD7888">
        <w:rPr>
          <w:rFonts w:ascii="Arial" w:eastAsia="Times New Roman" w:hAnsi="Arial"/>
          <w:bCs/>
          <w:color w:val="000080"/>
          <w:sz w:val="24"/>
          <w:szCs w:val="24"/>
          <w:lang w:eastAsia="pt-BR"/>
        </w:rPr>
        <w:t xml:space="preserve"> </w:t>
      </w:r>
      <w:r w:rsidRPr="00BD7888">
        <w:rPr>
          <w:rFonts w:ascii="Arial" w:eastAsia="Times New Roman" w:hAnsi="Arial"/>
          <w:bCs/>
          <w:color w:val="000080"/>
          <w:sz w:val="24"/>
          <w:szCs w:val="24"/>
          <w:lang w:eastAsia="pt-BR"/>
        </w:rPr>
        <w:t>qualidade para internação no País deverá obedecer ao disposto na Portaria ANP n° 311, de 27 de dezembro de 2001.</w:t>
      </w:r>
    </w:p>
    <w:p w:rsidR="00BD7888"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3" w:name="art4"/>
      <w:bookmarkStart w:id="4" w:name="art5"/>
      <w:bookmarkEnd w:id="3"/>
      <w:bookmarkEnd w:id="4"/>
      <w:r w:rsidRPr="00EC65F7">
        <w:rPr>
          <w:rFonts w:ascii="Arial" w:eastAsia="Times New Roman" w:hAnsi="Arial"/>
          <w:b/>
          <w:bCs/>
          <w:color w:val="000080"/>
          <w:sz w:val="24"/>
          <w:szCs w:val="24"/>
          <w:lang w:eastAsia="pt-BR"/>
        </w:rPr>
        <w:t>Art. 5º</w:t>
      </w:r>
      <w:r w:rsidRPr="00EC65F7">
        <w:rPr>
          <w:rFonts w:ascii="Arial" w:eastAsia="Times New Roman" w:hAnsi="Arial"/>
          <w:color w:val="000080"/>
          <w:sz w:val="24"/>
          <w:szCs w:val="24"/>
          <w:lang w:eastAsia="pt-BR"/>
        </w:rPr>
        <w:t xml:space="preserve"> É vedada a comercialização de Querosene de Aviação Alternativo que não se enquadre na(s) </w:t>
      </w:r>
      <w:proofErr w:type="gramStart"/>
      <w:r w:rsidRPr="00EC65F7">
        <w:rPr>
          <w:rFonts w:ascii="Arial" w:eastAsia="Times New Roman" w:hAnsi="Arial"/>
          <w:color w:val="000080"/>
          <w:sz w:val="24"/>
          <w:szCs w:val="24"/>
          <w:lang w:eastAsia="pt-BR"/>
        </w:rPr>
        <w:t>especificação(</w:t>
      </w:r>
      <w:proofErr w:type="spellStart"/>
      <w:proofErr w:type="gramEnd"/>
      <w:r w:rsidRPr="00EC65F7">
        <w:rPr>
          <w:rFonts w:ascii="Arial" w:eastAsia="Times New Roman" w:hAnsi="Arial"/>
          <w:color w:val="000080"/>
          <w:sz w:val="24"/>
          <w:szCs w:val="24"/>
          <w:lang w:eastAsia="pt-BR"/>
        </w:rPr>
        <w:t>ões</w:t>
      </w:r>
      <w:proofErr w:type="spellEnd"/>
      <w:r w:rsidRPr="00EC65F7">
        <w:rPr>
          <w:rFonts w:ascii="Arial" w:eastAsia="Times New Roman" w:hAnsi="Arial"/>
          <w:color w:val="000080"/>
          <w:sz w:val="24"/>
          <w:szCs w:val="24"/>
          <w:lang w:eastAsia="pt-BR"/>
        </w:rPr>
        <w:t>) estabelecidas no Regulamento Técnico, parte integrante desta Resolução</w:t>
      </w:r>
      <w:r w:rsidR="00BD7888">
        <w:rPr>
          <w:rFonts w:ascii="Arial" w:eastAsia="Times New Roman" w:hAnsi="Arial"/>
          <w:color w:val="000080"/>
          <w:sz w:val="24"/>
          <w:szCs w:val="24"/>
          <w:lang w:eastAsia="pt-BR"/>
        </w:rPr>
        <w:t>.</w:t>
      </w:r>
    </w:p>
    <w:p w:rsidR="00120F5A" w:rsidRDefault="00120F5A"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bookmarkStart w:id="5" w:name="art6"/>
      <w:bookmarkStart w:id="6" w:name="art7"/>
      <w:bookmarkStart w:id="7" w:name="art8"/>
      <w:bookmarkStart w:id="8" w:name="art9"/>
      <w:bookmarkEnd w:id="5"/>
      <w:bookmarkEnd w:id="6"/>
      <w:bookmarkEnd w:id="7"/>
      <w:bookmarkEnd w:id="8"/>
      <w:r w:rsidRPr="00EC65F7">
        <w:rPr>
          <w:rFonts w:ascii="Arial" w:eastAsia="Times New Roman" w:hAnsi="Arial"/>
          <w:b/>
          <w:color w:val="000080"/>
          <w:sz w:val="24"/>
          <w:szCs w:val="24"/>
          <w:lang w:eastAsia="pt-BR"/>
        </w:rPr>
        <w:lastRenderedPageBreak/>
        <w:t xml:space="preserve">Seção </w:t>
      </w:r>
      <w:r w:rsidR="00274F46">
        <w:rPr>
          <w:rFonts w:ascii="Arial" w:eastAsia="Times New Roman" w:hAnsi="Arial"/>
          <w:b/>
          <w:color w:val="000080"/>
          <w:sz w:val="24"/>
          <w:szCs w:val="24"/>
          <w:lang w:eastAsia="pt-BR"/>
        </w:rPr>
        <w:t>I</w:t>
      </w:r>
      <w:r w:rsidRPr="00EC65F7">
        <w:rPr>
          <w:rFonts w:ascii="Arial" w:eastAsia="Times New Roman" w:hAnsi="Arial"/>
          <w:b/>
          <w:color w:val="000080"/>
          <w:sz w:val="24"/>
          <w:szCs w:val="24"/>
          <w:lang w:eastAsia="pt-BR"/>
        </w:rPr>
        <w:t>V</w:t>
      </w:r>
    </w:p>
    <w:p w:rsidR="00120F5A" w:rsidRDefault="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24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Obrigações do Produtor de Querosene de Aviação e do Distribuidor de Combustíveis de Aviação</w:t>
      </w:r>
    </w:p>
    <w:p w:rsidR="00EC65F7" w:rsidRPr="00EC65F7" w:rsidRDefault="0014486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9" w:name="art10"/>
      <w:bookmarkEnd w:id="9"/>
      <w:r w:rsidRPr="00120F5A">
        <w:rPr>
          <w:rFonts w:ascii="Arial" w:eastAsia="Times New Roman" w:hAnsi="Arial"/>
          <w:b/>
          <w:bCs/>
          <w:color w:val="000080"/>
          <w:sz w:val="24"/>
          <w:szCs w:val="24"/>
          <w:lang w:eastAsia="pt-BR"/>
        </w:rPr>
        <w:t xml:space="preserve">Art. </w:t>
      </w:r>
      <w:r w:rsidR="00023BD7">
        <w:rPr>
          <w:rFonts w:ascii="Arial" w:eastAsia="Times New Roman" w:hAnsi="Arial"/>
          <w:b/>
          <w:bCs/>
          <w:color w:val="000080"/>
          <w:sz w:val="24"/>
          <w:szCs w:val="24"/>
          <w:lang w:eastAsia="pt-BR"/>
        </w:rPr>
        <w:t>6</w:t>
      </w:r>
      <w:r w:rsidR="00523F5B" w:rsidRPr="00120F5A">
        <w:rPr>
          <w:rFonts w:ascii="Arial" w:eastAsia="Times New Roman" w:hAnsi="Arial"/>
          <w:b/>
          <w:bCs/>
          <w:color w:val="000080"/>
          <w:sz w:val="24"/>
          <w:szCs w:val="24"/>
          <w:lang w:eastAsia="pt-BR"/>
        </w:rPr>
        <w:t>º</w:t>
      </w:r>
      <w:r w:rsidR="00523F5B" w:rsidRPr="00120F5A">
        <w:rPr>
          <w:rFonts w:ascii="Arial" w:eastAsia="Times New Roman" w:hAnsi="Arial"/>
          <w:color w:val="000080"/>
          <w:sz w:val="24"/>
          <w:szCs w:val="24"/>
          <w:lang w:eastAsia="pt-BR"/>
        </w:rPr>
        <w:t xml:space="preserve"> O Produtor de Querosene de Aviação (QAV-1) e o Distribuidor de Combustíveis de Aviação</w:t>
      </w:r>
      <w:r w:rsidR="00EC65F7" w:rsidRPr="00EC65F7">
        <w:rPr>
          <w:rFonts w:ascii="Arial" w:eastAsia="Times New Roman" w:hAnsi="Arial"/>
          <w:color w:val="000080"/>
          <w:sz w:val="24"/>
          <w:szCs w:val="24"/>
          <w:lang w:eastAsia="pt-BR"/>
        </w:rPr>
        <w:t xml:space="preserve"> somente poderão adquirir Querosene de Aviação Alternativo do Importador </w:t>
      </w:r>
      <w:r w:rsidR="003A29A9">
        <w:rPr>
          <w:rFonts w:ascii="Arial" w:eastAsia="Times New Roman" w:hAnsi="Arial"/>
          <w:color w:val="000080"/>
          <w:sz w:val="24"/>
          <w:szCs w:val="24"/>
          <w:lang w:eastAsia="pt-BR"/>
        </w:rPr>
        <w:t xml:space="preserve">e do Produtor de Querosene de Aviação Alternativo </w:t>
      </w:r>
      <w:r w:rsidR="00EC65F7" w:rsidRPr="00EC65F7">
        <w:rPr>
          <w:rFonts w:ascii="Arial" w:eastAsia="Times New Roman" w:hAnsi="Arial"/>
          <w:color w:val="000080"/>
          <w:sz w:val="24"/>
          <w:szCs w:val="24"/>
          <w:lang w:eastAsia="pt-BR"/>
        </w:rPr>
        <w:t>cujo Certificado da Qualidade esteja de acordo com os dispositivos desta Resolução.</w:t>
      </w:r>
    </w:p>
    <w:p w:rsidR="00EC65F7" w:rsidRPr="00D045E8" w:rsidRDefault="00023B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0" w:name="art11"/>
      <w:bookmarkEnd w:id="10"/>
      <w:r>
        <w:rPr>
          <w:rFonts w:ascii="Arial" w:eastAsia="Times New Roman" w:hAnsi="Arial"/>
          <w:b/>
          <w:bCs/>
          <w:color w:val="000080"/>
          <w:sz w:val="24"/>
          <w:szCs w:val="24"/>
          <w:lang w:eastAsia="pt-BR"/>
        </w:rPr>
        <w:t>Art. 7</w:t>
      </w:r>
      <w:r w:rsidR="00144867" w:rsidRPr="00D045E8">
        <w:rPr>
          <w:rFonts w:ascii="Arial" w:eastAsia="Times New Roman" w:hAnsi="Arial"/>
          <w:b/>
          <w:bCs/>
          <w:color w:val="000080"/>
          <w:sz w:val="24"/>
          <w:szCs w:val="24"/>
          <w:lang w:eastAsia="pt-BR"/>
        </w:rPr>
        <w:t>º</w:t>
      </w:r>
      <w:r w:rsidR="00EC65F7" w:rsidRPr="00D045E8">
        <w:rPr>
          <w:rFonts w:ascii="Arial" w:eastAsia="Times New Roman" w:hAnsi="Arial"/>
          <w:color w:val="000080"/>
          <w:sz w:val="24"/>
          <w:szCs w:val="24"/>
          <w:lang w:eastAsia="pt-BR"/>
        </w:rPr>
        <w:t xml:space="preserve"> </w:t>
      </w:r>
      <w:r w:rsidR="00523F5B" w:rsidRPr="00D045E8">
        <w:rPr>
          <w:rFonts w:ascii="Arial" w:eastAsia="Times New Roman" w:hAnsi="Arial"/>
          <w:color w:val="000080"/>
          <w:sz w:val="24"/>
          <w:szCs w:val="24"/>
          <w:lang w:eastAsia="pt-BR"/>
        </w:rPr>
        <w:t>Somente os Distribuidores de Combustíveis de Aviação e os Produtores de Querosene de Aviação (QAV-1)</w:t>
      </w:r>
      <w:r w:rsidR="00EC65F7" w:rsidRPr="00D045E8">
        <w:rPr>
          <w:rFonts w:ascii="Arial" w:eastAsia="Times New Roman" w:hAnsi="Arial"/>
          <w:color w:val="000080"/>
          <w:sz w:val="24"/>
          <w:szCs w:val="24"/>
          <w:lang w:eastAsia="pt-BR"/>
        </w:rPr>
        <w:t xml:space="preserve"> autorizados pela ANP poderão realizar a mistura do Querosene de Aviação Alternativo ao Querosene de Aviação (QAV-1) para fins de comercialização.</w:t>
      </w:r>
    </w:p>
    <w:p w:rsidR="003F44E2"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Parágrafo único. O Querosene de Aviação (QAV-1) utilizado para compor o QAV B-X deverá atender as especificações do Regulamento Técnico ANP nº 06/2009, parte integrante da Resolução ANP nº </w:t>
      </w:r>
      <w:hyperlink r:id="rId9" w:history="1">
        <w:r w:rsidRPr="00EC65F7">
          <w:rPr>
            <w:rFonts w:ascii="Arial" w:eastAsia="Times New Roman" w:hAnsi="Arial"/>
            <w:i/>
            <w:iCs/>
            <w:color w:val="0000FF"/>
            <w:sz w:val="24"/>
            <w:szCs w:val="24"/>
            <w:u w:val="single"/>
            <w:lang w:eastAsia="pt-BR"/>
          </w:rPr>
          <w:t>37</w:t>
        </w:r>
      </w:hyperlink>
      <w:r w:rsidRPr="00EC65F7">
        <w:rPr>
          <w:rFonts w:ascii="Arial" w:eastAsia="Times New Roman" w:hAnsi="Arial"/>
          <w:color w:val="000080"/>
          <w:sz w:val="24"/>
          <w:szCs w:val="24"/>
          <w:lang w:eastAsia="pt-BR"/>
        </w:rPr>
        <w:t>, de 1º de dezembro de 2009.</w:t>
      </w:r>
    </w:p>
    <w:p w:rsidR="00756FAB" w:rsidRPr="00EC65F7" w:rsidRDefault="00023BD7"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b/>
          <w:bCs/>
          <w:color w:val="000080"/>
          <w:sz w:val="24"/>
          <w:szCs w:val="24"/>
          <w:lang w:eastAsia="pt-BR"/>
        </w:rPr>
        <w:t>Art. 8</w:t>
      </w:r>
      <w:r w:rsidR="00756FAB" w:rsidRPr="00EC65F7">
        <w:rPr>
          <w:rFonts w:ascii="Arial" w:eastAsia="Times New Roman" w:hAnsi="Arial"/>
          <w:b/>
          <w:bCs/>
          <w:color w:val="000080"/>
          <w:sz w:val="24"/>
          <w:szCs w:val="24"/>
          <w:lang w:eastAsia="pt-BR"/>
        </w:rPr>
        <w:t>º</w:t>
      </w:r>
      <w:r w:rsidR="00756FAB" w:rsidRPr="00EC65F7">
        <w:rPr>
          <w:rFonts w:ascii="Arial" w:eastAsia="Times New Roman" w:hAnsi="Arial"/>
          <w:color w:val="000080"/>
          <w:sz w:val="24"/>
          <w:szCs w:val="24"/>
          <w:lang w:eastAsia="pt-BR"/>
        </w:rPr>
        <w:t xml:space="preserve"> O Querosene de Aviação B-X (QAV B-X) </w:t>
      </w:r>
      <w:r w:rsidR="008130CB">
        <w:rPr>
          <w:rFonts w:ascii="Arial" w:eastAsia="Times New Roman" w:hAnsi="Arial"/>
          <w:color w:val="000080"/>
          <w:sz w:val="24"/>
          <w:szCs w:val="24"/>
          <w:lang w:eastAsia="pt-BR"/>
        </w:rPr>
        <w:t>somente</w:t>
      </w:r>
      <w:r w:rsidR="008130CB" w:rsidRPr="00EC65F7">
        <w:rPr>
          <w:rFonts w:ascii="Arial" w:eastAsia="Times New Roman" w:hAnsi="Arial"/>
          <w:color w:val="000080"/>
          <w:sz w:val="24"/>
          <w:szCs w:val="24"/>
          <w:lang w:eastAsia="pt-BR"/>
        </w:rPr>
        <w:t xml:space="preserve"> </w:t>
      </w:r>
      <w:r w:rsidR="00756FAB" w:rsidRPr="00EC65F7">
        <w:rPr>
          <w:rFonts w:ascii="Arial" w:eastAsia="Times New Roman" w:hAnsi="Arial"/>
          <w:color w:val="000080"/>
          <w:sz w:val="24"/>
          <w:szCs w:val="24"/>
          <w:lang w:eastAsia="pt-BR"/>
        </w:rPr>
        <w:t>poderá ser comercializado pelos Produtores de Querosene de Aviação (QAV-1) e Distribuidores de Combustíveis de Aviação autorizados pela ANP.</w:t>
      </w:r>
    </w:p>
    <w:p w:rsidR="00756FAB" w:rsidRPr="00EC65F7" w:rsidRDefault="00756FAB"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Parágrafo único. É vedada a importação do Querosene de Aviação B-X (QAV B-X).</w:t>
      </w:r>
    </w:p>
    <w:p w:rsidR="00EC65F7" w:rsidRPr="00EC65F7" w:rsidRDefault="00023B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1" w:name="art12"/>
      <w:bookmarkEnd w:id="11"/>
      <w:r>
        <w:rPr>
          <w:rFonts w:ascii="Arial" w:eastAsia="Times New Roman" w:hAnsi="Arial"/>
          <w:b/>
          <w:bCs/>
          <w:color w:val="000080"/>
          <w:sz w:val="24"/>
          <w:szCs w:val="24"/>
          <w:lang w:eastAsia="pt-BR"/>
        </w:rPr>
        <w:t>Art. 9</w:t>
      </w:r>
      <w:r w:rsidR="00EC65F7" w:rsidRPr="00EC65F7">
        <w:rPr>
          <w:rFonts w:ascii="Arial" w:eastAsia="Times New Roman" w:hAnsi="Arial"/>
          <w:b/>
          <w:bCs/>
          <w:color w:val="000080"/>
          <w:sz w:val="24"/>
          <w:szCs w:val="24"/>
          <w:lang w:eastAsia="pt-BR"/>
        </w:rPr>
        <w:t>.</w:t>
      </w:r>
      <w:r w:rsidR="00EC65F7" w:rsidRPr="00EC65F7">
        <w:rPr>
          <w:rFonts w:ascii="Arial" w:eastAsia="Times New Roman" w:hAnsi="Arial"/>
          <w:color w:val="000080"/>
          <w:sz w:val="24"/>
          <w:szCs w:val="24"/>
          <w:lang w:eastAsia="pt-BR"/>
        </w:rPr>
        <w:t xml:space="preserve"> O Produtor de Querosene de Aviação (QAV-1) e o Distribuidor de Combustíveis de Aviação deverão garantir a qualidade </w:t>
      </w:r>
      <w:r w:rsidR="008130CB">
        <w:rPr>
          <w:rFonts w:ascii="Arial" w:eastAsia="Times New Roman" w:hAnsi="Arial"/>
          <w:color w:val="000080"/>
          <w:sz w:val="24"/>
          <w:szCs w:val="24"/>
          <w:lang w:eastAsia="pt-BR"/>
        </w:rPr>
        <w:t xml:space="preserve">do </w:t>
      </w:r>
      <w:r w:rsidR="008130CB" w:rsidRPr="00EC65F7">
        <w:rPr>
          <w:rFonts w:ascii="Arial" w:eastAsia="Times New Roman" w:hAnsi="Arial"/>
          <w:color w:val="000080"/>
          <w:sz w:val="24"/>
          <w:szCs w:val="24"/>
          <w:lang w:eastAsia="pt-BR"/>
        </w:rPr>
        <w:t xml:space="preserve">QAV B-X </w:t>
      </w:r>
      <w:r w:rsidR="00EC65F7" w:rsidRPr="00EC65F7">
        <w:rPr>
          <w:rFonts w:ascii="Arial" w:eastAsia="Times New Roman" w:hAnsi="Arial"/>
          <w:color w:val="000080"/>
          <w:sz w:val="24"/>
          <w:szCs w:val="24"/>
          <w:lang w:eastAsia="pt-BR"/>
        </w:rPr>
        <w:t xml:space="preserve">e emitir o Certificado da Qualidade de Amostra Representativa do produto final, cujos resultados deverão atender os limites estabelecidos nas especificações constantes na Tabela I do Regulamento Técnico ANP nº 06/2009, parte integrante da Resolução ANP nº </w:t>
      </w:r>
      <w:hyperlink r:id="rId10" w:history="1">
        <w:r w:rsidR="00EC65F7" w:rsidRPr="00EC65F7">
          <w:rPr>
            <w:rFonts w:ascii="Arial" w:eastAsia="Times New Roman" w:hAnsi="Arial"/>
            <w:i/>
            <w:iCs/>
            <w:color w:val="0000FF"/>
            <w:sz w:val="24"/>
            <w:szCs w:val="24"/>
            <w:u w:val="single"/>
            <w:lang w:eastAsia="pt-BR"/>
          </w:rPr>
          <w:t>37</w:t>
        </w:r>
      </w:hyperlink>
      <w:r w:rsidR="00EC65F7" w:rsidRPr="00EC65F7">
        <w:rPr>
          <w:rFonts w:ascii="Arial" w:eastAsia="Times New Roman" w:hAnsi="Arial"/>
          <w:color w:val="000080"/>
          <w:sz w:val="24"/>
          <w:szCs w:val="24"/>
          <w:lang w:eastAsia="pt-BR"/>
        </w:rPr>
        <w:t>, de 1º de dezembro de 2009, e na Tabela I</w:t>
      </w:r>
      <w:r w:rsidR="0000653D">
        <w:rPr>
          <w:rFonts w:ascii="Arial" w:eastAsia="Times New Roman" w:hAnsi="Arial"/>
          <w:color w:val="000080"/>
          <w:sz w:val="24"/>
          <w:szCs w:val="24"/>
          <w:lang w:eastAsia="pt-BR"/>
        </w:rPr>
        <w:t>V</w:t>
      </w:r>
      <w:r w:rsidR="00EC65F7" w:rsidRPr="00EC65F7">
        <w:rPr>
          <w:rFonts w:ascii="Arial" w:eastAsia="Times New Roman" w:hAnsi="Arial"/>
          <w:color w:val="000080"/>
          <w:sz w:val="24"/>
          <w:szCs w:val="24"/>
          <w:lang w:eastAsia="pt-BR"/>
        </w:rPr>
        <w:t xml:space="preserve"> do Regulamento Técnico, parte integrante desta Resolução.</w:t>
      </w:r>
    </w:p>
    <w:p w:rsidR="003F1ADD" w:rsidRPr="00EC65F7" w:rsidRDefault="00D15BCC" w:rsidP="00D15B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1º O QAV B-X somente poderá ser liberado para a comercialização após a sua certificação, </w:t>
      </w:r>
      <w:r>
        <w:rPr>
          <w:rFonts w:ascii="Arial" w:eastAsia="Times New Roman" w:hAnsi="Arial"/>
          <w:color w:val="000080"/>
          <w:sz w:val="24"/>
          <w:szCs w:val="24"/>
          <w:lang w:eastAsia="pt-BR"/>
        </w:rPr>
        <w:t>acompanhado</w:t>
      </w:r>
      <w:r w:rsidRPr="00EC65F7">
        <w:rPr>
          <w:rFonts w:ascii="Arial" w:eastAsia="Times New Roman" w:hAnsi="Arial"/>
          <w:color w:val="000080"/>
          <w:sz w:val="24"/>
          <w:szCs w:val="24"/>
          <w:lang w:eastAsia="pt-BR"/>
        </w:rPr>
        <w:t xml:space="preserve"> d</w:t>
      </w:r>
      <w:r>
        <w:rPr>
          <w:rFonts w:ascii="Arial" w:eastAsia="Times New Roman" w:hAnsi="Arial"/>
          <w:color w:val="000080"/>
          <w:sz w:val="24"/>
          <w:szCs w:val="24"/>
          <w:lang w:eastAsia="pt-BR"/>
        </w:rPr>
        <w:t>e cópia legível do Certificado de Qualidade.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2º O Certificado da Qualidade do QAV B-X deverá conter:</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 - os resultados das análises dos parâmetros especificados, com indicação dos métodos empregados e os respectivos limites constantes da especificação, conforme o Regulamento Técnico ANP nº 06/2009, parte integrante da Resolução ANP nº </w:t>
      </w:r>
      <w:hyperlink r:id="rId11" w:history="1">
        <w:r w:rsidRPr="00EC65F7">
          <w:rPr>
            <w:rFonts w:ascii="Arial" w:eastAsia="Times New Roman" w:hAnsi="Arial"/>
            <w:i/>
            <w:iCs/>
            <w:color w:val="0000FF"/>
            <w:sz w:val="24"/>
            <w:szCs w:val="24"/>
            <w:u w:val="single"/>
            <w:lang w:eastAsia="pt-BR"/>
          </w:rPr>
          <w:t>37</w:t>
        </w:r>
      </w:hyperlink>
      <w:r w:rsidRPr="00EC65F7">
        <w:rPr>
          <w:rFonts w:ascii="Arial" w:eastAsia="Times New Roman" w:hAnsi="Arial"/>
          <w:color w:val="000080"/>
          <w:sz w:val="24"/>
          <w:szCs w:val="24"/>
          <w:lang w:eastAsia="pt-BR"/>
        </w:rPr>
        <w:t>, de 1º de dezembro de 2009</w:t>
      </w:r>
      <w:r w:rsidR="00B104E2">
        <w:rPr>
          <w:rFonts w:ascii="Arial" w:eastAsia="Times New Roman" w:hAnsi="Arial"/>
          <w:color w:val="000080"/>
          <w:sz w:val="24"/>
          <w:szCs w:val="24"/>
          <w:lang w:eastAsia="pt-BR"/>
        </w:rPr>
        <w:t>,</w:t>
      </w:r>
      <w:r w:rsidRPr="00EC65F7">
        <w:rPr>
          <w:rFonts w:ascii="Arial" w:eastAsia="Times New Roman" w:hAnsi="Arial"/>
          <w:color w:val="000080"/>
          <w:sz w:val="24"/>
          <w:szCs w:val="24"/>
          <w:lang w:eastAsia="pt-BR"/>
        </w:rPr>
        <w:t xml:space="preserve"> e Tabela I</w:t>
      </w:r>
      <w:r w:rsidR="00B104E2">
        <w:rPr>
          <w:rFonts w:ascii="Arial" w:eastAsia="Times New Roman" w:hAnsi="Arial"/>
          <w:color w:val="000080"/>
          <w:sz w:val="24"/>
          <w:szCs w:val="24"/>
          <w:lang w:eastAsia="pt-BR"/>
        </w:rPr>
        <w:t>V</w:t>
      </w:r>
      <w:r w:rsidRPr="00EC65F7">
        <w:rPr>
          <w:rFonts w:ascii="Arial" w:eastAsia="Times New Roman" w:hAnsi="Arial"/>
          <w:color w:val="000080"/>
          <w:sz w:val="24"/>
          <w:szCs w:val="24"/>
          <w:lang w:eastAsia="pt-BR"/>
        </w:rPr>
        <w:t xml:space="preserve"> do Regulamento Técnico ANP, parte integrante desta Resolução;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 - o percentual em volume do Querosene de Aviação Alternativo;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III - a identificação do número do Certificado da Qualidade do Querosene de Aviação Alternativo e do Querosene de Aviação (QAV-1) utilizados para formulação do </w:t>
      </w:r>
      <w:r w:rsidR="00F41F5A">
        <w:rPr>
          <w:rFonts w:ascii="Arial" w:eastAsia="Times New Roman" w:hAnsi="Arial"/>
          <w:color w:val="000080"/>
          <w:sz w:val="24"/>
          <w:szCs w:val="24"/>
          <w:lang w:eastAsia="pt-BR"/>
        </w:rPr>
        <w:t>QAV B-X</w:t>
      </w:r>
      <w:r w:rsidRPr="00EC65F7">
        <w:rPr>
          <w:rFonts w:ascii="Arial" w:eastAsia="Times New Roman" w:hAnsi="Arial"/>
          <w:color w:val="000080"/>
          <w:sz w:val="24"/>
          <w:szCs w:val="24"/>
          <w:lang w:eastAsia="pt-BR"/>
        </w:rPr>
        <w:t>, acompanhado de suas respectivas cópias;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IV - a identificação própria por meio de numeração sequencial anual, inclusive no caso de cópia emitida eletronicamente; </w:t>
      </w:r>
      <w:proofErr w:type="gramStart"/>
      <w:r w:rsidRPr="00EC65F7">
        <w:rPr>
          <w:rFonts w:ascii="Arial" w:eastAsia="Times New Roman" w:hAnsi="Arial"/>
          <w:color w:val="000080"/>
          <w:sz w:val="24"/>
          <w:szCs w:val="24"/>
          <w:lang w:eastAsia="pt-BR"/>
        </w:rPr>
        <w:t>e</w:t>
      </w:r>
      <w:proofErr w:type="gramEnd"/>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lastRenderedPageBreak/>
        <w:t xml:space="preserve">V - a assinatura do profissional responsável pela </w:t>
      </w:r>
      <w:r w:rsidR="00034800">
        <w:rPr>
          <w:rFonts w:ascii="Arial" w:eastAsia="Times New Roman" w:hAnsi="Arial"/>
          <w:color w:val="000080"/>
          <w:sz w:val="24"/>
          <w:szCs w:val="24"/>
          <w:lang w:eastAsia="pt-BR"/>
        </w:rPr>
        <w:t>qualidade</w:t>
      </w:r>
      <w:r w:rsidR="00034800"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produto, com indicação legível de seu nome e número de inscrição no Conselho Regional de Química.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3º No caso da certificação do produto utilizando mais de um laboratório, deverá ser emitido Certificado da Qualidade único, agrupando todos os resultados constantes dos Boletins de Análise, com a identificação dos laboratórios responsáveis por cada ensaio realizado e de seus respectivos Boletins de Análise.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4º O Boletim de Análise, mencionado no parágrafo anterior, deverá ser firmado pelo profissional de química responsável pela </w:t>
      </w:r>
      <w:r w:rsidR="00034800">
        <w:rPr>
          <w:rFonts w:ascii="Arial" w:eastAsia="Times New Roman" w:hAnsi="Arial"/>
          <w:color w:val="000080"/>
          <w:sz w:val="24"/>
          <w:szCs w:val="24"/>
          <w:lang w:eastAsia="pt-BR"/>
        </w:rPr>
        <w:t>análise</w:t>
      </w:r>
      <w:r w:rsidR="00034800"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produto, com indicação legível de seu nome.</w:t>
      </w:r>
    </w:p>
    <w:p w:rsidR="00EC65F7" w:rsidRPr="00F35E59"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5º O Certificado da Qualidade do produto, acompanhado dos originais dos Boletins de Análise utilizados na sua composição deverão ficar à disposição da ANP para qualquer verificação julgada necessária pelo prazo mínim</w:t>
      </w:r>
      <w:r w:rsidRPr="00F35E59">
        <w:rPr>
          <w:rFonts w:ascii="Arial" w:eastAsia="Times New Roman" w:hAnsi="Arial"/>
          <w:color w:val="000080"/>
          <w:sz w:val="24"/>
          <w:szCs w:val="24"/>
          <w:lang w:eastAsia="pt-BR"/>
        </w:rPr>
        <w:t xml:space="preserve">o de </w:t>
      </w:r>
      <w:proofErr w:type="gramStart"/>
      <w:r w:rsidRPr="00F35E59">
        <w:rPr>
          <w:rFonts w:ascii="Arial" w:eastAsia="Times New Roman" w:hAnsi="Arial"/>
          <w:color w:val="000080"/>
          <w:sz w:val="24"/>
          <w:szCs w:val="24"/>
          <w:lang w:eastAsia="pt-BR"/>
        </w:rPr>
        <w:t>1</w:t>
      </w:r>
      <w:proofErr w:type="gramEnd"/>
      <w:r w:rsidRPr="00F35E59">
        <w:rPr>
          <w:rFonts w:ascii="Arial" w:eastAsia="Times New Roman" w:hAnsi="Arial"/>
          <w:color w:val="000080"/>
          <w:sz w:val="24"/>
          <w:szCs w:val="24"/>
          <w:lang w:eastAsia="pt-BR"/>
        </w:rPr>
        <w:t xml:space="preserve"> (um) ano, a contar da data de sua comercialização.</w:t>
      </w:r>
    </w:p>
    <w:p w:rsidR="007A58A8" w:rsidRDefault="007A58A8" w:rsidP="007A58A8">
      <w:pPr>
        <w:pStyle w:val="Texto"/>
        <w:rPr>
          <w:sz w:val="24"/>
          <w:szCs w:val="24"/>
        </w:rPr>
      </w:pPr>
      <w:r w:rsidRPr="00F35E59">
        <w:rPr>
          <w:sz w:val="24"/>
          <w:szCs w:val="24"/>
        </w:rPr>
        <w:t xml:space="preserve">§ </w:t>
      </w:r>
      <w:r w:rsidR="00205E46">
        <w:rPr>
          <w:sz w:val="24"/>
          <w:szCs w:val="24"/>
        </w:rPr>
        <w:t>6</w:t>
      </w:r>
      <w:r w:rsidRPr="00F35E59">
        <w:rPr>
          <w:sz w:val="24"/>
          <w:szCs w:val="24"/>
        </w:rPr>
        <w:t xml:space="preserve">º As </w:t>
      </w:r>
      <w:r w:rsidR="00D83178">
        <w:rPr>
          <w:sz w:val="24"/>
          <w:szCs w:val="24"/>
        </w:rPr>
        <w:t>A</w:t>
      </w:r>
      <w:r w:rsidRPr="00F35E59">
        <w:rPr>
          <w:sz w:val="24"/>
          <w:szCs w:val="24"/>
        </w:rPr>
        <w:t>mostras-</w:t>
      </w:r>
      <w:r w:rsidR="00D83178">
        <w:rPr>
          <w:sz w:val="24"/>
          <w:szCs w:val="24"/>
        </w:rPr>
        <w:t>T</w:t>
      </w:r>
      <w:r w:rsidRPr="00F35E59">
        <w:rPr>
          <w:sz w:val="24"/>
          <w:szCs w:val="24"/>
        </w:rPr>
        <w:t>estemunha</w:t>
      </w:r>
      <w:r w:rsidR="00D83178">
        <w:rPr>
          <w:sz w:val="24"/>
          <w:szCs w:val="24"/>
        </w:rPr>
        <w:t>s</w:t>
      </w:r>
      <w:r w:rsidRPr="00F35E59">
        <w:rPr>
          <w:sz w:val="24"/>
          <w:szCs w:val="24"/>
        </w:rPr>
        <w:t xml:space="preserve"> </w:t>
      </w:r>
      <w:r w:rsidR="00205E46">
        <w:rPr>
          <w:sz w:val="24"/>
          <w:szCs w:val="24"/>
        </w:rPr>
        <w:t xml:space="preserve">de </w:t>
      </w:r>
      <w:proofErr w:type="gramStart"/>
      <w:r w:rsidR="00205E46">
        <w:rPr>
          <w:sz w:val="24"/>
          <w:szCs w:val="24"/>
        </w:rPr>
        <w:t>1</w:t>
      </w:r>
      <w:proofErr w:type="gramEnd"/>
      <w:r w:rsidR="00205E46">
        <w:rPr>
          <w:sz w:val="24"/>
          <w:szCs w:val="24"/>
        </w:rPr>
        <w:t xml:space="preserve"> (um) litro </w:t>
      </w:r>
      <w:r w:rsidRPr="00F35E59">
        <w:rPr>
          <w:sz w:val="24"/>
          <w:szCs w:val="24"/>
        </w:rPr>
        <w:t xml:space="preserve">deverão ser armazenadas em embalagens de </w:t>
      </w:r>
      <w:r w:rsidR="00205E46">
        <w:rPr>
          <w:sz w:val="24"/>
          <w:szCs w:val="24"/>
        </w:rPr>
        <w:t>igual volume</w:t>
      </w:r>
      <w:r w:rsidRPr="00F35E59">
        <w:rPr>
          <w:sz w:val="24"/>
          <w:szCs w:val="24"/>
        </w:rPr>
        <w:t xml:space="preserve"> e de cor âmbar, fechadas com batoque e tampa plástica com lacre que deixe evidências em caso de violação, mantidas em local protegido de luminosidade.</w:t>
      </w:r>
    </w:p>
    <w:p w:rsidR="00205E46" w:rsidRPr="00F35E59" w:rsidRDefault="00205E46" w:rsidP="00205E46">
      <w:pPr>
        <w:pStyle w:val="Texto"/>
        <w:rPr>
          <w:sz w:val="24"/>
          <w:szCs w:val="24"/>
        </w:rPr>
      </w:pPr>
      <w:r w:rsidRPr="00F35E59">
        <w:rPr>
          <w:sz w:val="24"/>
          <w:szCs w:val="24"/>
        </w:rPr>
        <w:t xml:space="preserve">§ </w:t>
      </w:r>
      <w:r>
        <w:rPr>
          <w:sz w:val="24"/>
          <w:szCs w:val="24"/>
        </w:rPr>
        <w:t>7</w:t>
      </w:r>
      <w:r w:rsidRPr="00F35E59">
        <w:rPr>
          <w:sz w:val="24"/>
          <w:szCs w:val="24"/>
        </w:rPr>
        <w:t>º O Produtor de Querosene de Aviação (QAV-1) e o Distribuidor de Combustíveis de Aviação deverão manter, sob sua guarda e à disposição da ANP as Amostras-Testemunha</w:t>
      </w:r>
      <w:r w:rsidR="00D83178">
        <w:rPr>
          <w:sz w:val="24"/>
          <w:szCs w:val="24"/>
        </w:rPr>
        <w:t>s</w:t>
      </w:r>
      <w:r w:rsidRPr="00F35E59">
        <w:rPr>
          <w:sz w:val="24"/>
          <w:szCs w:val="24"/>
        </w:rPr>
        <w:t xml:space="preserve"> das 15 (quinze) últimas bateladas comercializadas ou as referentes aos </w:t>
      </w:r>
      <w:proofErr w:type="gramStart"/>
      <w:r w:rsidRPr="00F35E59">
        <w:rPr>
          <w:sz w:val="24"/>
          <w:szCs w:val="24"/>
        </w:rPr>
        <w:t>3</w:t>
      </w:r>
      <w:proofErr w:type="gramEnd"/>
      <w:r w:rsidRPr="00F35E59">
        <w:rPr>
          <w:sz w:val="24"/>
          <w:szCs w:val="24"/>
        </w:rPr>
        <w:t xml:space="preserve"> (três) últimos meses de comercialização, a opção que corresponder ao menor número de amostras armazenadas.</w:t>
      </w:r>
    </w:p>
    <w:p w:rsidR="007A58A8" w:rsidRPr="00F35E59" w:rsidRDefault="007A58A8" w:rsidP="007A58A8">
      <w:pPr>
        <w:pStyle w:val="Texto"/>
        <w:rPr>
          <w:sz w:val="24"/>
          <w:szCs w:val="24"/>
        </w:rPr>
      </w:pPr>
      <w:r w:rsidRPr="00F35E59">
        <w:rPr>
          <w:sz w:val="24"/>
          <w:szCs w:val="24"/>
        </w:rPr>
        <w:t xml:space="preserve">§ 8º O Certificado da Qualidade deverá permitir </w:t>
      </w:r>
      <w:r w:rsidR="00D83178">
        <w:rPr>
          <w:sz w:val="24"/>
          <w:szCs w:val="24"/>
        </w:rPr>
        <w:t>rastreamento de sua respectiva A</w:t>
      </w:r>
      <w:r w:rsidRPr="00F35E59">
        <w:rPr>
          <w:sz w:val="24"/>
          <w:szCs w:val="24"/>
        </w:rPr>
        <w:t>mostra-</w:t>
      </w:r>
      <w:r w:rsidR="00D83178">
        <w:rPr>
          <w:sz w:val="24"/>
          <w:szCs w:val="24"/>
        </w:rPr>
        <w:t>T</w:t>
      </w:r>
      <w:r w:rsidRPr="00F35E59">
        <w:rPr>
          <w:sz w:val="24"/>
          <w:szCs w:val="24"/>
        </w:rPr>
        <w:t>estemunha</w:t>
      </w:r>
      <w:r w:rsidR="001B0042">
        <w:rPr>
          <w:sz w:val="24"/>
          <w:szCs w:val="24"/>
        </w:rPr>
        <w:t xml:space="preserve"> com base na numeração</w:t>
      </w:r>
      <w:r w:rsidRPr="00F35E59">
        <w:rPr>
          <w:sz w:val="24"/>
          <w:szCs w:val="24"/>
        </w:rPr>
        <w:t xml:space="preserve"> e</w:t>
      </w:r>
      <w:r w:rsidR="001B0042">
        <w:rPr>
          <w:sz w:val="24"/>
          <w:szCs w:val="24"/>
        </w:rPr>
        <w:t xml:space="preserve"> no lacre</w:t>
      </w:r>
      <w:r w:rsidRPr="00F35E59">
        <w:rPr>
          <w:sz w:val="24"/>
          <w:szCs w:val="24"/>
        </w:rPr>
        <w:t>.</w:t>
      </w:r>
    </w:p>
    <w:p w:rsidR="007A58A8" w:rsidRDefault="007A58A8" w:rsidP="007A58A8">
      <w:pPr>
        <w:pStyle w:val="Texto"/>
        <w:rPr>
          <w:sz w:val="24"/>
          <w:szCs w:val="24"/>
        </w:rPr>
      </w:pPr>
      <w:r w:rsidRPr="00F35E59">
        <w:rPr>
          <w:sz w:val="24"/>
          <w:szCs w:val="24"/>
        </w:rPr>
        <w:t xml:space="preserve">§ 9º O Documento Auxiliar da Nota Fiscal Eletrônica (DANFE) ou a documentação fiscal referente às operações de comercialização realizadas pelo Produtor de Querosene de Aviação (QAV-1) e o Distribuidor de Combustíveis de Aviação deverão indicar o código e descrição do produto, estabelecidos pela ANP, conforme legislação vigente, além do número </w:t>
      </w:r>
      <w:r w:rsidR="000D1953">
        <w:rPr>
          <w:sz w:val="24"/>
          <w:szCs w:val="24"/>
        </w:rPr>
        <w:t xml:space="preserve">da Amostra-Testemunha e </w:t>
      </w:r>
      <w:r w:rsidRPr="00F35E59">
        <w:rPr>
          <w:sz w:val="24"/>
          <w:szCs w:val="24"/>
        </w:rPr>
        <w:t>do Certificado da Qualidade correspondente ao produto.</w:t>
      </w:r>
    </w:p>
    <w:p w:rsidR="000D1953" w:rsidRDefault="000D1953" w:rsidP="000D195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§1</w:t>
      </w:r>
      <w:r w:rsidR="00023BD7">
        <w:rPr>
          <w:rFonts w:ascii="Arial" w:eastAsia="Times New Roman" w:hAnsi="Arial"/>
          <w:color w:val="000080"/>
          <w:sz w:val="24"/>
          <w:szCs w:val="24"/>
          <w:lang w:eastAsia="pt-BR"/>
        </w:rPr>
        <w:t>0</w:t>
      </w:r>
      <w:r w:rsidRPr="00EC65F7">
        <w:rPr>
          <w:rFonts w:ascii="Arial" w:eastAsia="Times New Roman" w:hAnsi="Arial"/>
          <w:color w:val="000080"/>
          <w:sz w:val="24"/>
          <w:szCs w:val="24"/>
          <w:lang w:eastAsia="pt-BR"/>
        </w:rPr>
        <w:t xml:space="preserve"> </w:t>
      </w:r>
      <w:r w:rsidRPr="000D1953">
        <w:rPr>
          <w:rFonts w:ascii="Arial" w:eastAsia="Times New Roman" w:hAnsi="Arial"/>
          <w:color w:val="000080"/>
          <w:sz w:val="24"/>
          <w:szCs w:val="24"/>
          <w:lang w:eastAsia="pt-BR"/>
        </w:rPr>
        <w:t xml:space="preserve">O Documento Auxiliar da Nota Fiscal Eletrônica (DANFE) ou a documentação fiscal referente às operações de comercialização realizadas pelo Produtor de Querosene de Aviação (QAV-1) e o Distribuidor de Combustíveis de Aviação deverão </w:t>
      </w:r>
      <w:r>
        <w:rPr>
          <w:rFonts w:ascii="Arial" w:eastAsia="Times New Roman" w:hAnsi="Arial"/>
          <w:color w:val="000080"/>
          <w:sz w:val="24"/>
          <w:szCs w:val="24"/>
          <w:lang w:eastAsia="pt-BR"/>
        </w:rPr>
        <w:t>ser acompanhados</w:t>
      </w:r>
      <w:r w:rsidRPr="00EC65F7">
        <w:rPr>
          <w:rFonts w:ascii="Arial" w:eastAsia="Times New Roman" w:hAnsi="Arial"/>
          <w:color w:val="000080"/>
          <w:sz w:val="24"/>
          <w:szCs w:val="24"/>
          <w:lang w:eastAsia="pt-BR"/>
        </w:rPr>
        <w:t xml:space="preserve"> de cópia legível de seu Certificado da Qualidade.</w:t>
      </w:r>
    </w:p>
    <w:p w:rsidR="00BD7888" w:rsidRPr="00EC65F7" w:rsidRDefault="00BD7888" w:rsidP="00BD788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b/>
          <w:bCs/>
          <w:color w:val="000080"/>
          <w:sz w:val="24"/>
          <w:szCs w:val="24"/>
          <w:lang w:eastAsia="pt-BR"/>
        </w:rPr>
        <w:t xml:space="preserve">Art. </w:t>
      </w:r>
      <w:r w:rsidR="00023BD7">
        <w:rPr>
          <w:rFonts w:ascii="Arial" w:eastAsia="Times New Roman" w:hAnsi="Arial"/>
          <w:b/>
          <w:bCs/>
          <w:color w:val="000080"/>
          <w:sz w:val="24"/>
          <w:szCs w:val="24"/>
          <w:lang w:eastAsia="pt-BR"/>
        </w:rPr>
        <w:t>10</w:t>
      </w:r>
      <w:r w:rsidR="00301D35">
        <w:rPr>
          <w:rFonts w:ascii="Arial" w:eastAsia="Times New Roman" w:hAnsi="Arial"/>
          <w:b/>
          <w:bCs/>
          <w:color w:val="000080"/>
          <w:sz w:val="24"/>
          <w:szCs w:val="24"/>
          <w:lang w:eastAsia="pt-BR"/>
        </w:rPr>
        <w:t>.</w:t>
      </w:r>
      <w:r w:rsidRPr="00EC65F7">
        <w:rPr>
          <w:rFonts w:ascii="Arial" w:eastAsia="Times New Roman" w:hAnsi="Arial"/>
          <w:color w:val="000080"/>
          <w:sz w:val="24"/>
          <w:szCs w:val="24"/>
          <w:lang w:eastAsia="pt-BR"/>
        </w:rPr>
        <w:t xml:space="preserve"> É vedada a comercialização de </w:t>
      </w:r>
      <w:r w:rsidR="000D1953">
        <w:rPr>
          <w:rFonts w:ascii="Arial" w:eastAsia="Times New Roman" w:hAnsi="Arial"/>
          <w:color w:val="000080"/>
          <w:sz w:val="24"/>
          <w:szCs w:val="24"/>
          <w:lang w:eastAsia="pt-BR"/>
        </w:rPr>
        <w:t>QAV</w:t>
      </w:r>
      <w:r>
        <w:rPr>
          <w:rFonts w:ascii="Arial" w:eastAsia="Times New Roman" w:hAnsi="Arial"/>
          <w:color w:val="000080"/>
          <w:sz w:val="24"/>
          <w:szCs w:val="24"/>
          <w:lang w:eastAsia="pt-BR"/>
        </w:rPr>
        <w:t xml:space="preserve"> B-X que não se enquadre na especificação estabelecida</w:t>
      </w:r>
      <w:r w:rsidRPr="00EC65F7">
        <w:rPr>
          <w:rFonts w:ascii="Arial" w:eastAsia="Times New Roman" w:hAnsi="Arial"/>
          <w:color w:val="000080"/>
          <w:sz w:val="24"/>
          <w:szCs w:val="24"/>
          <w:lang w:eastAsia="pt-BR"/>
        </w:rPr>
        <w:t xml:space="preserve"> no Regulamento Técnico ANP nº 06/2009, parte integrante da Resolução ANP nº </w:t>
      </w:r>
      <w:hyperlink r:id="rId12" w:history="1">
        <w:r w:rsidRPr="00EC65F7">
          <w:rPr>
            <w:rFonts w:ascii="Arial" w:eastAsia="Times New Roman" w:hAnsi="Arial"/>
            <w:i/>
            <w:iCs/>
            <w:color w:val="0000FF"/>
            <w:sz w:val="24"/>
            <w:szCs w:val="24"/>
            <w:u w:val="single"/>
            <w:lang w:eastAsia="pt-BR"/>
          </w:rPr>
          <w:t>37</w:t>
        </w:r>
      </w:hyperlink>
      <w:r w:rsidRPr="00EC65F7">
        <w:rPr>
          <w:rFonts w:ascii="Arial" w:eastAsia="Times New Roman" w:hAnsi="Arial"/>
          <w:color w:val="000080"/>
          <w:sz w:val="24"/>
          <w:szCs w:val="24"/>
          <w:lang w:eastAsia="pt-BR"/>
        </w:rPr>
        <w:t>, de 1º de dezembro de 2009</w:t>
      </w:r>
      <w:r w:rsidRPr="00BD7888">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xml:space="preserve">e na Tabela </w:t>
      </w:r>
      <w:r w:rsidR="00B104E2" w:rsidRPr="00EC65F7">
        <w:rPr>
          <w:rFonts w:ascii="Arial" w:eastAsia="Times New Roman" w:hAnsi="Arial"/>
          <w:color w:val="000080"/>
          <w:sz w:val="24"/>
          <w:szCs w:val="24"/>
          <w:lang w:eastAsia="pt-BR"/>
        </w:rPr>
        <w:t>I</w:t>
      </w:r>
      <w:r w:rsidR="00B104E2">
        <w:rPr>
          <w:rFonts w:ascii="Arial" w:eastAsia="Times New Roman" w:hAnsi="Arial"/>
          <w:color w:val="000080"/>
          <w:sz w:val="24"/>
          <w:szCs w:val="24"/>
          <w:lang w:eastAsia="pt-BR"/>
        </w:rPr>
        <w:t>V</w:t>
      </w:r>
      <w:r w:rsidR="00B104E2"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Regulamento Técnico, parte integrante desta Resolução.</w:t>
      </w:r>
    </w:p>
    <w:p w:rsidR="00EC65F7" w:rsidRPr="00EC65F7" w:rsidRDefault="00301D35"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2" w:name="art13"/>
      <w:bookmarkStart w:id="13" w:name="art14"/>
      <w:bookmarkEnd w:id="12"/>
      <w:bookmarkEnd w:id="13"/>
      <w:r>
        <w:rPr>
          <w:rFonts w:ascii="Arial" w:eastAsia="Times New Roman" w:hAnsi="Arial"/>
          <w:b/>
          <w:bCs/>
          <w:color w:val="000080"/>
          <w:sz w:val="24"/>
          <w:szCs w:val="24"/>
          <w:lang w:eastAsia="pt-BR"/>
        </w:rPr>
        <w:t>Art. 1</w:t>
      </w:r>
      <w:r w:rsidR="00023BD7">
        <w:rPr>
          <w:rFonts w:ascii="Arial" w:eastAsia="Times New Roman" w:hAnsi="Arial"/>
          <w:b/>
          <w:bCs/>
          <w:color w:val="000080"/>
          <w:sz w:val="24"/>
          <w:szCs w:val="24"/>
          <w:lang w:eastAsia="pt-BR"/>
        </w:rPr>
        <w:t>1</w:t>
      </w:r>
      <w:r w:rsidR="00EC65F7" w:rsidRPr="00EC65F7">
        <w:rPr>
          <w:rFonts w:ascii="Arial" w:eastAsia="Times New Roman" w:hAnsi="Arial"/>
          <w:b/>
          <w:bCs/>
          <w:color w:val="000080"/>
          <w:sz w:val="24"/>
          <w:szCs w:val="24"/>
          <w:lang w:eastAsia="pt-BR"/>
        </w:rPr>
        <w:t>.</w:t>
      </w:r>
      <w:r w:rsidR="00EC65F7" w:rsidRPr="00EC65F7">
        <w:rPr>
          <w:rFonts w:ascii="Arial" w:eastAsia="Times New Roman" w:hAnsi="Arial"/>
          <w:color w:val="000080"/>
          <w:sz w:val="24"/>
          <w:szCs w:val="24"/>
          <w:lang w:eastAsia="pt-BR"/>
        </w:rPr>
        <w:t xml:space="preserve"> O Distribuidor de Combustíveis de Aviação deverá garantir a qualidade do Querosene de Aviação B-X (QAV B-X) adquirido e emitir conforme o caso, o Boletim de Conformidade ou Registro de Análise da Qualidade, de Amostra Representativa, cujos resultados deverão atender os </w:t>
      </w:r>
      <w:r w:rsidR="00EC65F7" w:rsidRPr="00EC65F7">
        <w:rPr>
          <w:rFonts w:ascii="Arial" w:eastAsia="Times New Roman" w:hAnsi="Arial"/>
          <w:color w:val="000080"/>
          <w:sz w:val="24"/>
          <w:szCs w:val="24"/>
          <w:lang w:eastAsia="pt-BR"/>
        </w:rPr>
        <w:lastRenderedPageBreak/>
        <w:t xml:space="preserve">limites estabelecidos nas especificações constantes na Tabela I do Regulamento Técnico ANP nº 06/2009, parte integrante da Resolução ANP nº </w:t>
      </w:r>
      <w:hyperlink r:id="rId13" w:history="1">
        <w:r w:rsidR="00EC65F7" w:rsidRPr="00EC65F7">
          <w:rPr>
            <w:rFonts w:ascii="Arial" w:eastAsia="Times New Roman" w:hAnsi="Arial"/>
            <w:i/>
            <w:iCs/>
            <w:color w:val="0000FF"/>
            <w:sz w:val="24"/>
            <w:szCs w:val="24"/>
            <w:u w:val="single"/>
            <w:lang w:eastAsia="pt-BR"/>
          </w:rPr>
          <w:t>37</w:t>
        </w:r>
      </w:hyperlink>
      <w:r w:rsidR="00EC65F7" w:rsidRPr="00EC65F7">
        <w:rPr>
          <w:rFonts w:ascii="Arial" w:eastAsia="Times New Roman" w:hAnsi="Arial"/>
          <w:color w:val="000080"/>
          <w:sz w:val="24"/>
          <w:szCs w:val="24"/>
          <w:lang w:eastAsia="pt-BR"/>
        </w:rPr>
        <w:t>, de 1º de dezembro de 2009.</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1º O QAV B-X somente poderá ser liberado para a comercialização após a sua certificação, </w:t>
      </w:r>
      <w:r w:rsidR="000D0358">
        <w:rPr>
          <w:rFonts w:ascii="Arial" w:eastAsia="Times New Roman" w:hAnsi="Arial"/>
          <w:color w:val="000080"/>
          <w:sz w:val="24"/>
          <w:szCs w:val="24"/>
          <w:lang w:eastAsia="pt-BR"/>
        </w:rPr>
        <w:t>acompanhado</w:t>
      </w:r>
      <w:r w:rsidRPr="00EC65F7">
        <w:rPr>
          <w:rFonts w:ascii="Arial" w:eastAsia="Times New Roman" w:hAnsi="Arial"/>
          <w:color w:val="000080"/>
          <w:sz w:val="24"/>
          <w:szCs w:val="24"/>
          <w:lang w:eastAsia="pt-BR"/>
        </w:rPr>
        <w:t xml:space="preserve"> do respectivo</w:t>
      </w:r>
      <w:r w:rsidR="000D0358">
        <w:rPr>
          <w:rFonts w:ascii="Arial" w:eastAsia="Times New Roman" w:hAnsi="Arial"/>
          <w:color w:val="000080"/>
          <w:sz w:val="24"/>
          <w:szCs w:val="24"/>
          <w:lang w:eastAsia="pt-BR"/>
        </w:rPr>
        <w:t xml:space="preserve"> documento da </w:t>
      </w:r>
      <w:r w:rsidR="00034800">
        <w:rPr>
          <w:rFonts w:ascii="Arial" w:eastAsia="Times New Roman" w:hAnsi="Arial"/>
          <w:color w:val="000080"/>
          <w:sz w:val="24"/>
          <w:szCs w:val="24"/>
          <w:lang w:eastAsia="pt-BR"/>
        </w:rPr>
        <w:t>qualidade</w:t>
      </w:r>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 - Boletim de Conformidade, no caso de operação </w:t>
      </w:r>
      <w:r w:rsidR="000D0358">
        <w:rPr>
          <w:rFonts w:ascii="Arial" w:eastAsia="Times New Roman" w:hAnsi="Arial"/>
          <w:color w:val="000080"/>
          <w:sz w:val="24"/>
          <w:szCs w:val="24"/>
          <w:lang w:eastAsia="pt-BR"/>
        </w:rPr>
        <w:t>em</w:t>
      </w:r>
      <w:r w:rsidR="000D0358"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sistemas não dedicados; ou</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II - Registro da Análise da Qualidade, no caso de operação </w:t>
      </w:r>
      <w:r w:rsidR="000D0358">
        <w:rPr>
          <w:rFonts w:ascii="Arial" w:eastAsia="Times New Roman" w:hAnsi="Arial"/>
          <w:color w:val="000080"/>
          <w:sz w:val="24"/>
          <w:szCs w:val="24"/>
          <w:lang w:eastAsia="pt-BR"/>
        </w:rPr>
        <w:t>em</w:t>
      </w:r>
      <w:r w:rsidR="000D0358"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sistemas dedicados, contendo as informações dispostas no Ar</w:t>
      </w:r>
      <w:r w:rsidR="00301D35">
        <w:rPr>
          <w:rFonts w:ascii="Arial" w:eastAsia="Times New Roman" w:hAnsi="Arial"/>
          <w:color w:val="000080"/>
          <w:sz w:val="24"/>
          <w:szCs w:val="24"/>
          <w:lang w:eastAsia="pt-BR"/>
        </w:rPr>
        <w:t>t. 15</w:t>
      </w:r>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2º O Boletim de Conformidade do QAV B-X deverá conter:</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 - no mínimo, os resultados das análises das </w:t>
      </w:r>
      <w:r w:rsidR="004C0BDF">
        <w:rPr>
          <w:rFonts w:ascii="Arial" w:eastAsia="Times New Roman" w:hAnsi="Arial"/>
          <w:color w:val="000080"/>
          <w:sz w:val="24"/>
          <w:szCs w:val="24"/>
          <w:lang w:eastAsia="pt-BR"/>
        </w:rPr>
        <w:t xml:space="preserve">seguintes </w:t>
      </w:r>
      <w:r w:rsidRPr="00EC65F7">
        <w:rPr>
          <w:rFonts w:ascii="Arial" w:eastAsia="Times New Roman" w:hAnsi="Arial"/>
          <w:color w:val="000080"/>
          <w:sz w:val="24"/>
          <w:szCs w:val="24"/>
          <w:lang w:eastAsia="pt-BR"/>
        </w:rPr>
        <w:t>características</w:t>
      </w:r>
      <w:r w:rsidR="004C0BDF">
        <w:rPr>
          <w:rFonts w:ascii="Arial" w:eastAsia="Times New Roman" w:hAnsi="Arial"/>
          <w:color w:val="000080"/>
          <w:sz w:val="24"/>
          <w:szCs w:val="24"/>
          <w:lang w:eastAsia="pt-BR"/>
        </w:rPr>
        <w:t>:</w:t>
      </w:r>
      <w:r w:rsidRPr="00EC65F7">
        <w:rPr>
          <w:rFonts w:ascii="Arial" w:eastAsia="Times New Roman" w:hAnsi="Arial"/>
          <w:color w:val="000080"/>
          <w:sz w:val="24"/>
          <w:szCs w:val="24"/>
          <w:lang w:eastAsia="pt-BR"/>
        </w:rPr>
        <w:t xml:space="preserve"> </w:t>
      </w:r>
      <w:r w:rsidR="004C0BDF" w:rsidRPr="00EC65F7">
        <w:rPr>
          <w:rFonts w:ascii="Arial" w:eastAsia="Times New Roman" w:hAnsi="Arial"/>
          <w:color w:val="000080"/>
          <w:sz w:val="24"/>
          <w:szCs w:val="24"/>
          <w:lang w:eastAsia="pt-BR"/>
        </w:rPr>
        <w:t>aparência (aspecto e cor)</w:t>
      </w:r>
      <w:proofErr w:type="gramStart"/>
      <w:r w:rsidR="004C0BDF" w:rsidRPr="00EC65F7">
        <w:rPr>
          <w:rFonts w:ascii="Arial" w:eastAsia="Times New Roman" w:hAnsi="Arial"/>
          <w:color w:val="000080"/>
          <w:sz w:val="24"/>
          <w:szCs w:val="24"/>
          <w:lang w:eastAsia="pt-BR"/>
        </w:rPr>
        <w:t>, água</w:t>
      </w:r>
      <w:proofErr w:type="gramEnd"/>
      <w:r w:rsidR="004C0BDF" w:rsidRPr="00EC65F7">
        <w:rPr>
          <w:rFonts w:ascii="Arial" w:eastAsia="Times New Roman" w:hAnsi="Arial"/>
          <w:color w:val="000080"/>
          <w:sz w:val="24"/>
          <w:szCs w:val="24"/>
          <w:lang w:eastAsia="pt-BR"/>
        </w:rPr>
        <w:t xml:space="preserve"> não dissolvida (visual e por detector químico), massa específica, destilação, goma atual, ponto de fulgor, ponto de congelamento, índice de separação de água e </w:t>
      </w:r>
      <w:proofErr w:type="spellStart"/>
      <w:r w:rsidR="004C0BDF" w:rsidRPr="00EC65F7">
        <w:rPr>
          <w:rFonts w:ascii="Arial" w:eastAsia="Times New Roman" w:hAnsi="Arial"/>
          <w:color w:val="000080"/>
          <w:sz w:val="24"/>
          <w:szCs w:val="24"/>
          <w:lang w:eastAsia="pt-BR"/>
        </w:rPr>
        <w:t>corrosividade</w:t>
      </w:r>
      <w:proofErr w:type="spellEnd"/>
      <w:r w:rsidR="004C0BDF" w:rsidRPr="00EC65F7">
        <w:rPr>
          <w:rFonts w:ascii="Arial" w:eastAsia="Times New Roman" w:hAnsi="Arial"/>
          <w:color w:val="000080"/>
          <w:sz w:val="24"/>
          <w:szCs w:val="24"/>
          <w:lang w:eastAsia="pt-BR"/>
        </w:rPr>
        <w:t xml:space="preserve"> ao cobre</w:t>
      </w:r>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 - a identificação do número do Certificado da Qualidade do Querosene de Aviação B-X, acompanhado de sua cópia;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III - a identificação própria por meio de numeração sequencial anual, inclusive no caso de cópia emitida eletronicamente; 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IV - a assinatura do profissional de química responsável pela qualidade do Querosene de Aviação B-X, com indicação legível de seu nome e número de inscrição no Conselho Regional de Química;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3º No caso da certificação do produto utilizando mais de um laboratório, deverá ser emitido Boletim de Conformidade único, agrupando todos os resultados constantes dos Boletins de Análise, com a identificação dos laboratórios responsáveis por cada ensaio realizado e de seus respectivos Boletins de Análise.</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4º O Boletim de Análise mencionado no parágrafo anterior, deverá ser firmado pelo profissional de química responsável pela </w:t>
      </w:r>
      <w:r w:rsidR="004814D6">
        <w:rPr>
          <w:rFonts w:ascii="Arial" w:eastAsia="Times New Roman" w:hAnsi="Arial"/>
          <w:color w:val="000080"/>
          <w:sz w:val="24"/>
          <w:szCs w:val="24"/>
          <w:lang w:eastAsia="pt-BR"/>
        </w:rPr>
        <w:t>análise</w:t>
      </w:r>
      <w:r w:rsidR="004814D6"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do produto, com indicação legível de seu nome e número da inscrição no Conselho Regional de Química.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5º O Boletim de Conformidade deve ser acompanhado dos originais dos Boletins de Análise utilizados na sua composição, e deverão ficar à disposição da ANP para qualquer verificação julgada necessária pelo prazo mínimo de </w:t>
      </w:r>
      <w:proofErr w:type="gramStart"/>
      <w:r w:rsidRPr="00EC65F7">
        <w:rPr>
          <w:rFonts w:ascii="Arial" w:eastAsia="Times New Roman" w:hAnsi="Arial"/>
          <w:color w:val="000080"/>
          <w:sz w:val="24"/>
          <w:szCs w:val="24"/>
          <w:lang w:eastAsia="pt-BR"/>
        </w:rPr>
        <w:t>1</w:t>
      </w:r>
      <w:proofErr w:type="gramEnd"/>
      <w:r w:rsidRPr="00EC65F7">
        <w:rPr>
          <w:rFonts w:ascii="Arial" w:eastAsia="Times New Roman" w:hAnsi="Arial"/>
          <w:color w:val="000080"/>
          <w:sz w:val="24"/>
          <w:szCs w:val="24"/>
          <w:lang w:eastAsia="pt-BR"/>
        </w:rPr>
        <w:t xml:space="preserve"> (um) ano, a contar da data de sua comercialização.</w:t>
      </w:r>
    </w:p>
    <w:p w:rsidR="003214E9" w:rsidRDefault="003214E9" w:rsidP="003214E9">
      <w:pPr>
        <w:pStyle w:val="Texto"/>
        <w:rPr>
          <w:sz w:val="24"/>
          <w:szCs w:val="24"/>
        </w:rPr>
      </w:pPr>
      <w:r w:rsidRPr="00F35E59">
        <w:rPr>
          <w:sz w:val="24"/>
          <w:szCs w:val="24"/>
        </w:rPr>
        <w:t xml:space="preserve">§ </w:t>
      </w:r>
      <w:r w:rsidR="00BC0197">
        <w:rPr>
          <w:sz w:val="24"/>
          <w:szCs w:val="24"/>
        </w:rPr>
        <w:t>6</w:t>
      </w:r>
      <w:r w:rsidRPr="00F35E59">
        <w:rPr>
          <w:sz w:val="24"/>
          <w:szCs w:val="24"/>
        </w:rPr>
        <w:t xml:space="preserve">º As </w:t>
      </w:r>
      <w:r w:rsidR="00D83178">
        <w:rPr>
          <w:sz w:val="24"/>
          <w:szCs w:val="24"/>
        </w:rPr>
        <w:t>A</w:t>
      </w:r>
      <w:r w:rsidRPr="00F35E59">
        <w:rPr>
          <w:sz w:val="24"/>
          <w:szCs w:val="24"/>
        </w:rPr>
        <w:t>mostras-</w:t>
      </w:r>
      <w:r w:rsidR="00D83178">
        <w:rPr>
          <w:sz w:val="24"/>
          <w:szCs w:val="24"/>
        </w:rPr>
        <w:t>T</w:t>
      </w:r>
      <w:r w:rsidRPr="00F35E59">
        <w:rPr>
          <w:sz w:val="24"/>
          <w:szCs w:val="24"/>
        </w:rPr>
        <w:t>estemunha</w:t>
      </w:r>
      <w:r w:rsidR="00D83178">
        <w:rPr>
          <w:sz w:val="24"/>
          <w:szCs w:val="24"/>
        </w:rPr>
        <w:t>s</w:t>
      </w:r>
      <w:r w:rsidRPr="00F35E59">
        <w:rPr>
          <w:sz w:val="24"/>
          <w:szCs w:val="24"/>
        </w:rPr>
        <w:t xml:space="preserve"> </w:t>
      </w:r>
      <w:r w:rsidR="00BC0197">
        <w:rPr>
          <w:sz w:val="24"/>
          <w:szCs w:val="24"/>
        </w:rPr>
        <w:t xml:space="preserve">de </w:t>
      </w:r>
      <w:proofErr w:type="gramStart"/>
      <w:r w:rsidR="00BC0197">
        <w:rPr>
          <w:sz w:val="24"/>
          <w:szCs w:val="24"/>
        </w:rPr>
        <w:t>1</w:t>
      </w:r>
      <w:proofErr w:type="gramEnd"/>
      <w:r w:rsidR="00BC0197">
        <w:rPr>
          <w:sz w:val="24"/>
          <w:szCs w:val="24"/>
        </w:rPr>
        <w:t xml:space="preserve">(um) litro </w:t>
      </w:r>
      <w:r w:rsidRPr="00F35E59">
        <w:rPr>
          <w:sz w:val="24"/>
          <w:szCs w:val="24"/>
        </w:rPr>
        <w:t xml:space="preserve">deverão ser armazenadas em embalagens de </w:t>
      </w:r>
      <w:r w:rsidR="00BC0197">
        <w:rPr>
          <w:sz w:val="24"/>
          <w:szCs w:val="24"/>
        </w:rPr>
        <w:t>igual volume</w:t>
      </w:r>
      <w:r w:rsidRPr="00F35E59">
        <w:rPr>
          <w:sz w:val="24"/>
          <w:szCs w:val="24"/>
        </w:rPr>
        <w:t xml:space="preserve"> e de cor âmbar, fechadas com batoque e tampa plástica com lacre que deixe evidências em caso de violação, mantidas em local protegido de luminosidade.</w:t>
      </w:r>
    </w:p>
    <w:p w:rsidR="00BC0197" w:rsidRPr="00F35E59" w:rsidRDefault="00BC0197" w:rsidP="00BC0197">
      <w:pPr>
        <w:pStyle w:val="Texto"/>
        <w:rPr>
          <w:sz w:val="24"/>
          <w:szCs w:val="24"/>
        </w:rPr>
      </w:pPr>
      <w:r w:rsidRPr="00F35E59">
        <w:rPr>
          <w:sz w:val="24"/>
          <w:szCs w:val="24"/>
        </w:rPr>
        <w:t xml:space="preserve">§ </w:t>
      </w:r>
      <w:r>
        <w:rPr>
          <w:sz w:val="24"/>
          <w:szCs w:val="24"/>
        </w:rPr>
        <w:t>7</w:t>
      </w:r>
      <w:r w:rsidRPr="00F35E59">
        <w:rPr>
          <w:sz w:val="24"/>
          <w:szCs w:val="24"/>
        </w:rPr>
        <w:t>º O Distribuidor de Combustíveis de Aviação deverá manter, sob sua guarda e à disposição da ANP as Amostras-Testemunha</w:t>
      </w:r>
      <w:r w:rsidR="00D83178">
        <w:rPr>
          <w:sz w:val="24"/>
          <w:szCs w:val="24"/>
        </w:rPr>
        <w:t>s</w:t>
      </w:r>
      <w:r w:rsidRPr="00F35E59">
        <w:rPr>
          <w:sz w:val="24"/>
          <w:szCs w:val="24"/>
        </w:rPr>
        <w:t xml:space="preserve"> das </w:t>
      </w:r>
      <w:proofErr w:type="gramStart"/>
      <w:r w:rsidRPr="00F35E59">
        <w:rPr>
          <w:sz w:val="24"/>
          <w:szCs w:val="24"/>
        </w:rPr>
        <w:t>4</w:t>
      </w:r>
      <w:proofErr w:type="gramEnd"/>
      <w:r w:rsidRPr="00F35E59">
        <w:rPr>
          <w:sz w:val="24"/>
          <w:szCs w:val="24"/>
        </w:rPr>
        <w:t xml:space="preserve"> (quatro) últimas bateladas comercializadas ou as referentes aos 2 (dois) últimos meses de comercialização, a opção que corresponder ao menor número de amostras armazenadas.</w:t>
      </w:r>
    </w:p>
    <w:p w:rsidR="003214E9" w:rsidRPr="00F35E59" w:rsidRDefault="003214E9" w:rsidP="003214E9">
      <w:pPr>
        <w:pStyle w:val="Texto"/>
        <w:rPr>
          <w:sz w:val="24"/>
          <w:szCs w:val="24"/>
        </w:rPr>
      </w:pPr>
      <w:r w:rsidRPr="00F35E59">
        <w:rPr>
          <w:sz w:val="24"/>
          <w:szCs w:val="24"/>
        </w:rPr>
        <w:t xml:space="preserve">§ 8º O Boletim de Conformidade deverá permitir </w:t>
      </w:r>
      <w:r w:rsidR="00D83178">
        <w:rPr>
          <w:sz w:val="24"/>
          <w:szCs w:val="24"/>
        </w:rPr>
        <w:t>rastreamento de sua respectiva A</w:t>
      </w:r>
      <w:r w:rsidRPr="00F35E59">
        <w:rPr>
          <w:sz w:val="24"/>
          <w:szCs w:val="24"/>
        </w:rPr>
        <w:t>mostra-</w:t>
      </w:r>
      <w:r w:rsidR="00D83178">
        <w:rPr>
          <w:sz w:val="24"/>
          <w:szCs w:val="24"/>
        </w:rPr>
        <w:t>T</w:t>
      </w:r>
      <w:r w:rsidRPr="00F35E59">
        <w:rPr>
          <w:sz w:val="24"/>
          <w:szCs w:val="24"/>
        </w:rPr>
        <w:t>estemunha, numerada e lacrada.</w:t>
      </w:r>
    </w:p>
    <w:p w:rsidR="003214E9" w:rsidRDefault="003214E9" w:rsidP="003214E9">
      <w:pPr>
        <w:pStyle w:val="Texto"/>
        <w:rPr>
          <w:sz w:val="24"/>
          <w:szCs w:val="24"/>
        </w:rPr>
      </w:pPr>
      <w:r w:rsidRPr="00F35E59">
        <w:rPr>
          <w:sz w:val="24"/>
          <w:szCs w:val="24"/>
        </w:rPr>
        <w:lastRenderedPageBreak/>
        <w:t>§ 9º O Documento Auxiliar da Nota Fiscal Eletrônica (DANFE) ou a documentação fiscal referente às operações de comercialização realizadas pelo Distribuidor de Combustíveis de Aviação deverão indicar o código e descrição do produto, estabelecidos pela ANP, conforme legislação vigente, além do número do Boletim de Conformidade correspondente ao produto.</w:t>
      </w:r>
    </w:p>
    <w:p w:rsidR="00F41F5A" w:rsidRDefault="00023BD7" w:rsidP="00F41F5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w:t>
      </w:r>
      <w:r w:rsidR="00F41F5A">
        <w:rPr>
          <w:rFonts w:ascii="Arial" w:eastAsia="Times New Roman" w:hAnsi="Arial"/>
          <w:color w:val="000080"/>
          <w:sz w:val="24"/>
          <w:szCs w:val="24"/>
          <w:lang w:eastAsia="pt-BR"/>
        </w:rPr>
        <w:t xml:space="preserve">10 </w:t>
      </w:r>
      <w:r w:rsidR="00F41F5A" w:rsidRPr="00F41F5A">
        <w:rPr>
          <w:rFonts w:ascii="Arial" w:eastAsia="Times New Roman" w:hAnsi="Arial"/>
          <w:color w:val="000080"/>
          <w:sz w:val="24"/>
          <w:szCs w:val="24"/>
          <w:lang w:eastAsia="pt-BR"/>
        </w:rPr>
        <w:t xml:space="preserve">O Documento Auxiliar da Nota Fiscal Eletrônica (DANFE) ou a documentação fiscal referente às operações de comercialização realizadas pelo Distribuidor de Combustíveis de Aviação deverão </w:t>
      </w:r>
      <w:r w:rsidR="00F41F5A" w:rsidRPr="00EC65F7">
        <w:rPr>
          <w:rFonts w:ascii="Arial" w:eastAsia="Times New Roman" w:hAnsi="Arial"/>
          <w:color w:val="000080"/>
          <w:sz w:val="24"/>
          <w:szCs w:val="24"/>
          <w:lang w:eastAsia="pt-BR"/>
        </w:rPr>
        <w:t>ser acompanhada de cópia legível de seu Boletim de Conformidade.</w:t>
      </w:r>
    </w:p>
    <w:p w:rsidR="00EC65F7" w:rsidRPr="00EC65F7" w:rsidRDefault="00023B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w:t>
      </w:r>
      <w:r w:rsidR="00F41F5A">
        <w:rPr>
          <w:rFonts w:ascii="Arial" w:eastAsia="Times New Roman" w:hAnsi="Arial"/>
          <w:color w:val="000080"/>
          <w:sz w:val="24"/>
          <w:szCs w:val="24"/>
          <w:lang w:eastAsia="pt-BR"/>
        </w:rPr>
        <w:t>11</w:t>
      </w:r>
      <w:r w:rsidR="00EC65F7" w:rsidRPr="00EC65F7">
        <w:rPr>
          <w:rFonts w:ascii="Arial" w:eastAsia="Times New Roman" w:hAnsi="Arial"/>
          <w:color w:val="000080"/>
          <w:sz w:val="24"/>
          <w:szCs w:val="24"/>
          <w:lang w:eastAsia="pt-BR"/>
        </w:rPr>
        <w:t xml:space="preserve"> O Distribuidor de Combustíveis de Aviação deverá atestar no Boletim de Conformidade a consistência dos resultados da(s) análise(s) realizada(s) com os resultados contidos no Certificado da Qualidade de origem do produto, conforme procedimento contido na Norma ABNT NBR 15216 - Armazenamento de líquidos inflamáveis e combustíveis - Controle da qualidade no armazenamento, transporte e abastecimento de combustíveis de aviação, da Associação Brasileira de Normas Técnicas.</w:t>
      </w:r>
    </w:p>
    <w:p w:rsidR="00274F46" w:rsidRPr="00EC65F7" w:rsidRDefault="00274F4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4" w:name="art15"/>
      <w:bookmarkEnd w:id="14"/>
    </w:p>
    <w:p w:rsidR="00EC65F7" w:rsidRPr="00EC65F7" w:rsidRDefault="00274F46"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Pr>
          <w:rFonts w:ascii="Arial" w:eastAsia="Times New Roman" w:hAnsi="Arial"/>
          <w:b/>
          <w:color w:val="000080"/>
          <w:sz w:val="24"/>
          <w:szCs w:val="24"/>
          <w:lang w:eastAsia="pt-BR"/>
        </w:rPr>
        <w:t>Seção V</w:t>
      </w:r>
    </w:p>
    <w:p w:rsidR="00120F5A" w:rsidRDefault="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24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Obrigações do Revendedor de Combustíveis de Aviação</w:t>
      </w:r>
    </w:p>
    <w:p w:rsidR="00EC65F7" w:rsidRPr="00EC65F7" w:rsidRDefault="00023B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5" w:name="art16"/>
      <w:bookmarkEnd w:id="15"/>
      <w:r>
        <w:rPr>
          <w:rFonts w:ascii="Arial" w:eastAsia="Times New Roman" w:hAnsi="Arial"/>
          <w:b/>
          <w:bCs/>
          <w:color w:val="000080"/>
          <w:sz w:val="24"/>
          <w:szCs w:val="24"/>
          <w:lang w:eastAsia="pt-BR"/>
        </w:rPr>
        <w:t>Art. 12</w:t>
      </w:r>
      <w:r w:rsidR="00EC65F7" w:rsidRPr="00EC65F7">
        <w:rPr>
          <w:rFonts w:ascii="Arial" w:eastAsia="Times New Roman" w:hAnsi="Arial"/>
          <w:b/>
          <w:bCs/>
          <w:color w:val="000080"/>
          <w:sz w:val="24"/>
          <w:szCs w:val="24"/>
          <w:lang w:eastAsia="pt-BR"/>
        </w:rPr>
        <w:t>.</w:t>
      </w:r>
      <w:r w:rsidR="00EC65F7" w:rsidRPr="00EC65F7">
        <w:rPr>
          <w:rFonts w:ascii="Arial" w:eastAsia="Times New Roman" w:hAnsi="Arial"/>
          <w:color w:val="000080"/>
          <w:sz w:val="24"/>
          <w:szCs w:val="24"/>
          <w:lang w:eastAsia="pt-BR"/>
        </w:rPr>
        <w:t xml:space="preserve"> O Revendedor de Combustíveis de Aviação deverá garantir a qualidade do Querosene de Aviação B-X (QAV B-X) a ser comercializado e emitir o Registro da Análise da Qualidade de Amostra Representativa, cujos resultados deverão atender os limites estabelecidos na </w:t>
      </w:r>
      <w:r w:rsidR="004C0BDF" w:rsidRPr="00EC65F7">
        <w:rPr>
          <w:rFonts w:ascii="Arial" w:eastAsia="Times New Roman" w:hAnsi="Arial"/>
          <w:color w:val="000080"/>
          <w:sz w:val="24"/>
          <w:szCs w:val="24"/>
          <w:lang w:eastAsia="pt-BR"/>
        </w:rPr>
        <w:t>especificaç</w:t>
      </w:r>
      <w:r w:rsidR="004C0BDF">
        <w:rPr>
          <w:rFonts w:ascii="Arial" w:eastAsia="Times New Roman" w:hAnsi="Arial"/>
          <w:color w:val="000080"/>
          <w:sz w:val="24"/>
          <w:szCs w:val="24"/>
          <w:lang w:eastAsia="pt-BR"/>
        </w:rPr>
        <w:t>ão</w:t>
      </w:r>
      <w:r w:rsidR="004C0BDF" w:rsidRPr="00EC65F7">
        <w:rPr>
          <w:rFonts w:ascii="Arial" w:eastAsia="Times New Roman" w:hAnsi="Arial"/>
          <w:color w:val="000080"/>
          <w:sz w:val="24"/>
          <w:szCs w:val="24"/>
          <w:lang w:eastAsia="pt-BR"/>
        </w:rPr>
        <w:t xml:space="preserve"> </w:t>
      </w:r>
      <w:r w:rsidR="00EC65F7" w:rsidRPr="00EC65F7">
        <w:rPr>
          <w:rFonts w:ascii="Arial" w:eastAsia="Times New Roman" w:hAnsi="Arial"/>
          <w:color w:val="000080"/>
          <w:sz w:val="24"/>
          <w:szCs w:val="24"/>
          <w:lang w:eastAsia="pt-BR"/>
        </w:rPr>
        <w:t xml:space="preserve">constante na Tabela I do Regulamento Técnico ANP nº 06/2009, parte integrante da Resolução ANP nº </w:t>
      </w:r>
      <w:hyperlink r:id="rId14" w:history="1">
        <w:r w:rsidR="00EC65F7" w:rsidRPr="00EC65F7">
          <w:rPr>
            <w:rFonts w:ascii="Arial" w:eastAsia="Times New Roman" w:hAnsi="Arial"/>
            <w:i/>
            <w:iCs/>
            <w:color w:val="0000FF"/>
            <w:sz w:val="24"/>
            <w:szCs w:val="24"/>
            <w:u w:val="single"/>
            <w:lang w:eastAsia="pt-BR"/>
          </w:rPr>
          <w:t>37</w:t>
        </w:r>
      </w:hyperlink>
      <w:r w:rsidR="00EC65F7" w:rsidRPr="00EC65F7">
        <w:rPr>
          <w:rFonts w:ascii="Arial" w:eastAsia="Times New Roman" w:hAnsi="Arial"/>
          <w:color w:val="000080"/>
          <w:sz w:val="24"/>
          <w:szCs w:val="24"/>
          <w:lang w:eastAsia="pt-BR"/>
        </w:rPr>
        <w:t>, de 1º de dezembro de 2009.</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1º O Registro da Análise da Qualidade do QAV B-X deverá conter:</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 - no mínimo, os resultados de aparência (aspecto e cor), </w:t>
      </w:r>
      <w:proofErr w:type="gramStart"/>
      <w:r w:rsidRPr="00EC65F7">
        <w:rPr>
          <w:rFonts w:ascii="Arial" w:eastAsia="Times New Roman" w:hAnsi="Arial"/>
          <w:color w:val="000080"/>
          <w:sz w:val="24"/>
          <w:szCs w:val="24"/>
          <w:lang w:eastAsia="pt-BR"/>
        </w:rPr>
        <w:t>água</w:t>
      </w:r>
      <w:proofErr w:type="gramEnd"/>
      <w:r w:rsidRPr="00EC65F7">
        <w:rPr>
          <w:rFonts w:ascii="Arial" w:eastAsia="Times New Roman" w:hAnsi="Arial"/>
          <w:color w:val="000080"/>
          <w:sz w:val="24"/>
          <w:szCs w:val="24"/>
          <w:lang w:eastAsia="pt-BR"/>
        </w:rPr>
        <w:t xml:space="preserve"> não dissolvida (visual e por detector químico) e massa específica;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II - a identificação do número do Certificado da Qualidade do produto</w:t>
      </w:r>
      <w:proofErr w:type="gramStart"/>
      <w:r w:rsidRPr="00EC65F7">
        <w:rPr>
          <w:rFonts w:ascii="Arial" w:eastAsia="Times New Roman" w:hAnsi="Arial"/>
          <w:color w:val="000080"/>
          <w:sz w:val="24"/>
          <w:szCs w:val="24"/>
          <w:lang w:eastAsia="pt-BR"/>
        </w:rPr>
        <w:t>, caso</w:t>
      </w:r>
      <w:proofErr w:type="gramEnd"/>
      <w:r w:rsidRPr="00EC65F7">
        <w:rPr>
          <w:rFonts w:ascii="Arial" w:eastAsia="Times New Roman" w:hAnsi="Arial"/>
          <w:color w:val="000080"/>
          <w:sz w:val="24"/>
          <w:szCs w:val="24"/>
          <w:lang w:eastAsia="pt-BR"/>
        </w:rPr>
        <w:t xml:space="preserve"> o Querosene de Aviação B-X (QAV B-X) seja formulado pelo Distribuidor de Combustíveis de Aviação, acompanhado de sua cópia;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III - a identificação do número do Boletim de Conformidade do produto ou Registro da Análise da Qualidade, conforme </w:t>
      </w:r>
      <w:r w:rsidR="00057B4D">
        <w:rPr>
          <w:rFonts w:ascii="Arial" w:eastAsia="Times New Roman" w:hAnsi="Arial"/>
          <w:color w:val="000080"/>
          <w:sz w:val="24"/>
          <w:szCs w:val="24"/>
          <w:lang w:eastAsia="pt-BR"/>
        </w:rPr>
        <w:t>disposto n</w:t>
      </w:r>
      <w:r w:rsidRPr="00EC65F7">
        <w:rPr>
          <w:rFonts w:ascii="Arial" w:eastAsia="Times New Roman" w:hAnsi="Arial"/>
          <w:color w:val="000080"/>
          <w:sz w:val="24"/>
          <w:szCs w:val="24"/>
          <w:lang w:eastAsia="pt-BR"/>
        </w:rPr>
        <w:t>o Art. 14, caso o Querosene de Aviação B-X (QAV B-X) seja formulado pelo Produtor de Querosene de Aviação (QAV-1), acompanhado de sua cópia;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IV - a identificação própria por meio de numeração sequencial anual, inclusive no caso de cópia emitida eletronicamente; e</w:t>
      </w:r>
    </w:p>
    <w:p w:rsidR="004C0BDF" w:rsidRPr="00EC65F7" w:rsidRDefault="004C0BDF" w:rsidP="004C0BD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V - a assinatura do profissional de química responsável pela qualidade do Querosene de Aviação B-X, com indicação legível de seu nome e número de inscrição no Conselho Regional de Química;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 2º O Registro da Análise da Qualidade deverá ficar à disposição da ANP para qualquer verificação julgada necessária pelo prazo mínimo de </w:t>
      </w:r>
      <w:proofErr w:type="gramStart"/>
      <w:r w:rsidRPr="00EC65F7">
        <w:rPr>
          <w:rFonts w:ascii="Arial" w:eastAsia="Times New Roman" w:hAnsi="Arial"/>
          <w:color w:val="000080"/>
          <w:sz w:val="24"/>
          <w:szCs w:val="24"/>
          <w:lang w:eastAsia="pt-BR"/>
        </w:rPr>
        <w:t>1</w:t>
      </w:r>
      <w:proofErr w:type="gramEnd"/>
      <w:r w:rsidRPr="00EC65F7">
        <w:rPr>
          <w:rFonts w:ascii="Arial" w:eastAsia="Times New Roman" w:hAnsi="Arial"/>
          <w:color w:val="000080"/>
          <w:sz w:val="24"/>
          <w:szCs w:val="24"/>
          <w:lang w:eastAsia="pt-BR"/>
        </w:rPr>
        <w:t xml:space="preserve"> (um) ano, a contar da data de sua comercialização.</w:t>
      </w:r>
    </w:p>
    <w:p w:rsidR="003E7D8C" w:rsidRPr="00F35E59" w:rsidRDefault="003E7D8C" w:rsidP="003E7D8C">
      <w:pPr>
        <w:pStyle w:val="Texto"/>
        <w:rPr>
          <w:sz w:val="24"/>
          <w:szCs w:val="24"/>
        </w:rPr>
      </w:pPr>
      <w:r w:rsidRPr="00F35E59">
        <w:rPr>
          <w:sz w:val="24"/>
          <w:szCs w:val="24"/>
        </w:rPr>
        <w:t xml:space="preserve">§ </w:t>
      </w:r>
      <w:r>
        <w:rPr>
          <w:sz w:val="24"/>
          <w:szCs w:val="24"/>
        </w:rPr>
        <w:t>3</w:t>
      </w:r>
      <w:r w:rsidR="00D83178">
        <w:rPr>
          <w:sz w:val="24"/>
          <w:szCs w:val="24"/>
        </w:rPr>
        <w:t>º As A</w:t>
      </w:r>
      <w:r w:rsidRPr="00F35E59">
        <w:rPr>
          <w:sz w:val="24"/>
          <w:szCs w:val="24"/>
        </w:rPr>
        <w:t>mostras-</w:t>
      </w:r>
      <w:r w:rsidR="00D83178">
        <w:rPr>
          <w:sz w:val="24"/>
          <w:szCs w:val="24"/>
        </w:rPr>
        <w:t>T</w:t>
      </w:r>
      <w:r w:rsidRPr="00F35E59">
        <w:rPr>
          <w:sz w:val="24"/>
          <w:szCs w:val="24"/>
        </w:rPr>
        <w:t>estemunha</w:t>
      </w:r>
      <w:r w:rsidR="004742A6">
        <w:rPr>
          <w:sz w:val="24"/>
          <w:szCs w:val="24"/>
        </w:rPr>
        <w:t>s</w:t>
      </w:r>
      <w:r>
        <w:rPr>
          <w:sz w:val="24"/>
          <w:szCs w:val="24"/>
        </w:rPr>
        <w:t xml:space="preserve"> de </w:t>
      </w:r>
      <w:proofErr w:type="gramStart"/>
      <w:r>
        <w:rPr>
          <w:sz w:val="24"/>
          <w:szCs w:val="24"/>
        </w:rPr>
        <w:t>1</w:t>
      </w:r>
      <w:proofErr w:type="gramEnd"/>
      <w:r>
        <w:rPr>
          <w:sz w:val="24"/>
          <w:szCs w:val="24"/>
        </w:rPr>
        <w:t xml:space="preserve"> (um) litro</w:t>
      </w:r>
      <w:r w:rsidRPr="00F35E59">
        <w:rPr>
          <w:sz w:val="24"/>
          <w:szCs w:val="24"/>
        </w:rPr>
        <w:t xml:space="preserve"> deverão ser armazenadas em embalagens de </w:t>
      </w:r>
      <w:r>
        <w:rPr>
          <w:sz w:val="24"/>
          <w:szCs w:val="24"/>
        </w:rPr>
        <w:t>igual volume</w:t>
      </w:r>
      <w:r w:rsidRPr="00F35E59">
        <w:rPr>
          <w:sz w:val="24"/>
          <w:szCs w:val="24"/>
        </w:rPr>
        <w:t xml:space="preserve"> e de cor âmbar, fechadas com batoque e </w:t>
      </w:r>
      <w:r w:rsidRPr="00F35E59">
        <w:rPr>
          <w:sz w:val="24"/>
          <w:szCs w:val="24"/>
        </w:rPr>
        <w:lastRenderedPageBreak/>
        <w:t>tampa plástica com lacre que deixe evidências em caso de violação, mantidas em local protegido de luminosidade.</w:t>
      </w:r>
    </w:p>
    <w:p w:rsidR="004A0EC2" w:rsidRPr="00F35E59" w:rsidRDefault="004A0EC2" w:rsidP="004A0EC2">
      <w:pPr>
        <w:pStyle w:val="Texto"/>
        <w:rPr>
          <w:sz w:val="24"/>
          <w:szCs w:val="24"/>
        </w:rPr>
      </w:pPr>
      <w:r w:rsidRPr="00F35E59">
        <w:rPr>
          <w:sz w:val="24"/>
          <w:szCs w:val="24"/>
        </w:rPr>
        <w:t xml:space="preserve">§ </w:t>
      </w:r>
      <w:r w:rsidR="003E7D8C">
        <w:rPr>
          <w:sz w:val="24"/>
          <w:szCs w:val="24"/>
        </w:rPr>
        <w:t>4</w:t>
      </w:r>
      <w:r w:rsidRPr="00F35E59">
        <w:rPr>
          <w:sz w:val="24"/>
          <w:szCs w:val="24"/>
        </w:rPr>
        <w:t>º O Revendedor de Combustíveis de Aviação deverá manter, sob sua guarda e à disposição da ANP as Amostras-Testemunha</w:t>
      </w:r>
      <w:r w:rsidR="004742A6">
        <w:rPr>
          <w:sz w:val="24"/>
          <w:szCs w:val="24"/>
        </w:rPr>
        <w:t>s</w:t>
      </w:r>
      <w:r w:rsidRPr="00F35E59">
        <w:rPr>
          <w:sz w:val="24"/>
          <w:szCs w:val="24"/>
        </w:rPr>
        <w:t xml:space="preserve"> das </w:t>
      </w:r>
      <w:proofErr w:type="gramStart"/>
      <w:r w:rsidRPr="00F35E59">
        <w:rPr>
          <w:sz w:val="24"/>
          <w:szCs w:val="24"/>
        </w:rPr>
        <w:t>4</w:t>
      </w:r>
      <w:proofErr w:type="gramEnd"/>
      <w:r w:rsidRPr="00F35E59">
        <w:rPr>
          <w:sz w:val="24"/>
          <w:szCs w:val="24"/>
        </w:rPr>
        <w:t xml:space="preserve"> (quatro) últimas bateladas comercializadas ou as referentes aos 2 (dois) últimos meses de comercialização, a opção que corresponder ao menor número de amostras armazenadas.</w:t>
      </w:r>
    </w:p>
    <w:p w:rsidR="004A0EC2" w:rsidRPr="00F35E59" w:rsidRDefault="004A0EC2" w:rsidP="004A0EC2">
      <w:pPr>
        <w:pStyle w:val="Texto"/>
        <w:rPr>
          <w:sz w:val="24"/>
          <w:szCs w:val="24"/>
        </w:rPr>
      </w:pPr>
      <w:r w:rsidRPr="00F35E59">
        <w:rPr>
          <w:sz w:val="24"/>
          <w:szCs w:val="24"/>
        </w:rPr>
        <w:t xml:space="preserve">§ 5º O Registro da Análise da Qualidade deverá permitir </w:t>
      </w:r>
      <w:r w:rsidR="00D83178">
        <w:rPr>
          <w:sz w:val="24"/>
          <w:szCs w:val="24"/>
        </w:rPr>
        <w:t>rastreamento de sua respectiva A</w:t>
      </w:r>
      <w:r w:rsidRPr="00F35E59">
        <w:rPr>
          <w:sz w:val="24"/>
          <w:szCs w:val="24"/>
        </w:rPr>
        <w:t>mostra-</w:t>
      </w:r>
      <w:r w:rsidR="00D83178">
        <w:rPr>
          <w:sz w:val="24"/>
          <w:szCs w:val="24"/>
        </w:rPr>
        <w:t>T</w:t>
      </w:r>
      <w:r w:rsidRPr="00F35E59">
        <w:rPr>
          <w:sz w:val="24"/>
          <w:szCs w:val="24"/>
        </w:rPr>
        <w:t>estemunha, numerada e lacrada.</w:t>
      </w:r>
    </w:p>
    <w:p w:rsidR="004A0EC2" w:rsidRPr="00F35E59" w:rsidRDefault="004A0EC2" w:rsidP="004A0EC2">
      <w:pPr>
        <w:pStyle w:val="Texto"/>
        <w:rPr>
          <w:sz w:val="24"/>
          <w:szCs w:val="24"/>
        </w:rPr>
      </w:pPr>
      <w:r w:rsidRPr="00F35E59">
        <w:rPr>
          <w:sz w:val="24"/>
          <w:szCs w:val="24"/>
        </w:rPr>
        <w:t xml:space="preserve">§ 6º O Documento Auxiliar da Nota Fiscal Eletrônica (DANFE) ou a documentação fiscal referente às operações de comercialização realizadas pelo Revendedor de Combustíveis de Aviação deverão indicar o código e descrição do produto, estabelecidos pela ANP, conforme legislação vigente, além do número do </w:t>
      </w:r>
      <w:r w:rsidR="003E7D8C">
        <w:rPr>
          <w:sz w:val="24"/>
          <w:szCs w:val="24"/>
        </w:rPr>
        <w:t>Registro de Análise da Qualidade</w:t>
      </w:r>
      <w:r w:rsidRPr="00F35E59">
        <w:rPr>
          <w:sz w:val="24"/>
          <w:szCs w:val="24"/>
        </w:rPr>
        <w:t xml:space="preserve"> correspondente ao produto.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6" w:name="art17"/>
      <w:bookmarkEnd w:id="16"/>
      <w:r w:rsidRPr="00EC65F7">
        <w:rPr>
          <w:rFonts w:ascii="Arial" w:eastAsia="Times New Roman" w:hAnsi="Arial"/>
          <w:color w:val="000080"/>
          <w:sz w:val="24"/>
          <w:szCs w:val="24"/>
          <w:lang w:eastAsia="pt-BR"/>
        </w:rPr>
        <w:t xml:space="preserve">Parágrafo único. </w:t>
      </w:r>
      <w:r w:rsidR="003E7D8C" w:rsidRPr="003E7D8C">
        <w:rPr>
          <w:rFonts w:ascii="Arial" w:eastAsia="Times New Roman" w:hAnsi="Arial"/>
          <w:color w:val="000080"/>
          <w:sz w:val="24"/>
          <w:szCs w:val="24"/>
          <w:lang w:eastAsia="pt-BR"/>
        </w:rPr>
        <w:t xml:space="preserve">O Documento Auxiliar da Nota Fiscal Eletrônica (DANFE) ou a documentação fiscal referente às operações de comercialização realizadas pelo Revendedor de Combustíveis de Aviação </w:t>
      </w:r>
      <w:r w:rsidR="00B71C57" w:rsidRPr="003E7D8C">
        <w:rPr>
          <w:rFonts w:ascii="Arial" w:eastAsia="Times New Roman" w:hAnsi="Arial"/>
          <w:color w:val="000080"/>
          <w:sz w:val="24"/>
          <w:szCs w:val="24"/>
          <w:lang w:eastAsia="pt-BR"/>
        </w:rPr>
        <w:t>dever</w:t>
      </w:r>
      <w:r w:rsidR="00B71C57">
        <w:rPr>
          <w:rFonts w:ascii="Arial" w:eastAsia="Times New Roman" w:hAnsi="Arial"/>
          <w:color w:val="000080"/>
          <w:sz w:val="24"/>
          <w:szCs w:val="24"/>
          <w:lang w:eastAsia="pt-BR"/>
        </w:rPr>
        <w:t>á</w:t>
      </w:r>
      <w:r w:rsidR="00B71C57" w:rsidRPr="003E7D8C">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xml:space="preserve">ser </w:t>
      </w:r>
      <w:r w:rsidR="00B71C57" w:rsidRPr="00EC65F7">
        <w:rPr>
          <w:rFonts w:ascii="Arial" w:eastAsia="Times New Roman" w:hAnsi="Arial"/>
          <w:color w:val="000080"/>
          <w:sz w:val="24"/>
          <w:szCs w:val="24"/>
          <w:lang w:eastAsia="pt-BR"/>
        </w:rPr>
        <w:t>acompanhad</w:t>
      </w:r>
      <w:r w:rsidR="00B71C57">
        <w:rPr>
          <w:rFonts w:ascii="Arial" w:eastAsia="Times New Roman" w:hAnsi="Arial"/>
          <w:color w:val="000080"/>
          <w:sz w:val="24"/>
          <w:szCs w:val="24"/>
          <w:lang w:eastAsia="pt-BR"/>
        </w:rPr>
        <w:t xml:space="preserve">o </w:t>
      </w:r>
      <w:r w:rsidRPr="00EC65F7">
        <w:rPr>
          <w:rFonts w:ascii="Arial" w:eastAsia="Times New Roman" w:hAnsi="Arial"/>
          <w:color w:val="000080"/>
          <w:sz w:val="24"/>
          <w:szCs w:val="24"/>
          <w:lang w:eastAsia="pt-BR"/>
        </w:rPr>
        <w:t>de cópia legível de seu Registro da Análise da Qualidade.</w:t>
      </w:r>
    </w:p>
    <w:p w:rsidR="003E7D8C" w:rsidRDefault="003E7D8C"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p>
    <w:p w:rsidR="00EC65F7" w:rsidRPr="00EC65F7" w:rsidRDefault="00EB563B"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proofErr w:type="gramStart"/>
      <w:r>
        <w:rPr>
          <w:rFonts w:ascii="Arial" w:eastAsia="Times New Roman" w:hAnsi="Arial"/>
          <w:b/>
          <w:color w:val="000080"/>
          <w:sz w:val="24"/>
          <w:szCs w:val="24"/>
          <w:lang w:eastAsia="pt-BR"/>
        </w:rPr>
        <w:t>Seção VI</w:t>
      </w:r>
      <w:proofErr w:type="gramEnd"/>
    </w:p>
    <w:p w:rsidR="00120F5A" w:rsidRDefault="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24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Disposições Gerais</w:t>
      </w:r>
    </w:p>
    <w:p w:rsidR="00756FAB" w:rsidRDefault="00023BD7"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b/>
          <w:bCs/>
          <w:color w:val="000080"/>
          <w:sz w:val="24"/>
          <w:szCs w:val="24"/>
          <w:lang w:eastAsia="pt-BR"/>
        </w:rPr>
      </w:pPr>
      <w:bookmarkStart w:id="17" w:name="art18"/>
      <w:bookmarkEnd w:id="17"/>
      <w:r>
        <w:rPr>
          <w:rFonts w:ascii="Arial" w:eastAsia="Times New Roman" w:hAnsi="Arial"/>
          <w:b/>
          <w:bCs/>
          <w:color w:val="000080"/>
          <w:sz w:val="24"/>
          <w:szCs w:val="24"/>
          <w:lang w:eastAsia="pt-BR"/>
        </w:rPr>
        <w:t>Art. 13</w:t>
      </w:r>
      <w:r w:rsidR="00EB563B" w:rsidRPr="00EC65F7">
        <w:rPr>
          <w:rFonts w:ascii="Arial" w:eastAsia="Times New Roman" w:hAnsi="Arial"/>
          <w:b/>
          <w:bCs/>
          <w:color w:val="000080"/>
          <w:sz w:val="24"/>
          <w:szCs w:val="24"/>
          <w:lang w:eastAsia="pt-BR"/>
        </w:rPr>
        <w:t>.</w:t>
      </w:r>
      <w:r w:rsidR="00EB563B" w:rsidRPr="00EC65F7">
        <w:rPr>
          <w:rFonts w:ascii="Arial" w:eastAsia="Times New Roman" w:hAnsi="Arial"/>
          <w:color w:val="000080"/>
          <w:sz w:val="24"/>
          <w:szCs w:val="24"/>
          <w:lang w:eastAsia="pt-BR"/>
        </w:rPr>
        <w:t xml:space="preserve"> </w:t>
      </w:r>
      <w:r w:rsidR="00B54D60" w:rsidRPr="00EC65F7">
        <w:rPr>
          <w:rFonts w:ascii="Arial" w:eastAsia="Times New Roman" w:hAnsi="Arial"/>
          <w:color w:val="000080"/>
          <w:sz w:val="24"/>
          <w:szCs w:val="24"/>
          <w:lang w:eastAsia="pt-BR"/>
        </w:rPr>
        <w:t xml:space="preserve">A documentação fiscal que comprova a aquisição e comercialização dos produtos </w:t>
      </w:r>
      <w:r w:rsidR="00EF27D9">
        <w:rPr>
          <w:rFonts w:ascii="Arial" w:eastAsia="Times New Roman" w:hAnsi="Arial"/>
          <w:color w:val="000080"/>
          <w:sz w:val="24"/>
          <w:szCs w:val="24"/>
          <w:lang w:eastAsia="pt-BR"/>
        </w:rPr>
        <w:t>tratados por esta</w:t>
      </w:r>
      <w:r w:rsidR="00B54D60" w:rsidRPr="00EC65F7">
        <w:rPr>
          <w:rFonts w:ascii="Arial" w:eastAsia="Times New Roman" w:hAnsi="Arial"/>
          <w:color w:val="000080"/>
          <w:sz w:val="24"/>
          <w:szCs w:val="24"/>
          <w:lang w:eastAsia="pt-BR"/>
        </w:rPr>
        <w:t xml:space="preserve"> Resolução e do Querosene de Aviação (QAV-1) deverá ficar à disposição da ANP para qualquer verificação julgada necessária pelo prazo mínimo de 01 (um) ano, a contar da data de sua comercialização.</w:t>
      </w:r>
    </w:p>
    <w:p w:rsidR="00756FAB" w:rsidRPr="00EC65F7" w:rsidRDefault="00756FAB" w:rsidP="00756FA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b/>
          <w:bCs/>
          <w:color w:val="000080"/>
          <w:sz w:val="24"/>
          <w:szCs w:val="24"/>
          <w:lang w:eastAsia="pt-BR"/>
        </w:rPr>
        <w:t xml:space="preserve">Art. </w:t>
      </w:r>
      <w:r w:rsidR="00EB563B">
        <w:rPr>
          <w:rFonts w:ascii="Arial" w:eastAsia="Times New Roman" w:hAnsi="Arial"/>
          <w:b/>
          <w:bCs/>
          <w:color w:val="000080"/>
          <w:sz w:val="24"/>
          <w:szCs w:val="24"/>
          <w:lang w:eastAsia="pt-BR"/>
        </w:rPr>
        <w:t>1</w:t>
      </w:r>
      <w:r w:rsidR="00023BD7">
        <w:rPr>
          <w:rFonts w:ascii="Arial" w:eastAsia="Times New Roman" w:hAnsi="Arial"/>
          <w:b/>
          <w:bCs/>
          <w:color w:val="000080"/>
          <w:sz w:val="24"/>
          <w:szCs w:val="24"/>
          <w:lang w:eastAsia="pt-BR"/>
        </w:rPr>
        <w:t>4</w:t>
      </w:r>
      <w:r w:rsidRPr="00EC65F7">
        <w:rPr>
          <w:rFonts w:ascii="Arial" w:eastAsia="Times New Roman" w:hAnsi="Arial"/>
          <w:color w:val="000080"/>
          <w:sz w:val="24"/>
          <w:szCs w:val="24"/>
          <w:lang w:eastAsia="pt-BR"/>
        </w:rPr>
        <w:t xml:space="preserve"> O Importador, </w:t>
      </w:r>
      <w:r>
        <w:rPr>
          <w:rFonts w:ascii="Arial" w:eastAsia="Times New Roman" w:hAnsi="Arial"/>
          <w:color w:val="000080"/>
          <w:sz w:val="24"/>
          <w:szCs w:val="24"/>
          <w:lang w:eastAsia="pt-BR"/>
        </w:rPr>
        <w:t xml:space="preserve">o Produtor de Querosene de Aviação Alternativo, </w:t>
      </w:r>
      <w:r w:rsidRPr="00EC65F7">
        <w:rPr>
          <w:rFonts w:ascii="Arial" w:eastAsia="Times New Roman" w:hAnsi="Arial"/>
          <w:color w:val="000080"/>
          <w:sz w:val="24"/>
          <w:szCs w:val="24"/>
          <w:lang w:eastAsia="pt-BR"/>
        </w:rPr>
        <w:t xml:space="preserve">o Produtor de Querosene de Aviação (QAV-1), o Distribuidor de Combustíveis de Aviação e o Revendedor de Combustíveis de Aviação em suas operações deverão atender os requerimentos contidos na norma ABNT NBR </w:t>
      </w:r>
      <w:proofErr w:type="gramStart"/>
      <w:r w:rsidRPr="00EC65F7">
        <w:rPr>
          <w:rFonts w:ascii="Arial" w:eastAsia="Times New Roman" w:hAnsi="Arial"/>
          <w:color w:val="000080"/>
          <w:sz w:val="24"/>
          <w:szCs w:val="24"/>
          <w:lang w:eastAsia="pt-BR"/>
        </w:rPr>
        <w:t>15216 - Armazenamento</w:t>
      </w:r>
      <w:proofErr w:type="gramEnd"/>
      <w:r w:rsidRPr="00EC65F7">
        <w:rPr>
          <w:rFonts w:ascii="Arial" w:eastAsia="Times New Roman" w:hAnsi="Arial"/>
          <w:color w:val="000080"/>
          <w:sz w:val="24"/>
          <w:szCs w:val="24"/>
          <w:lang w:eastAsia="pt-BR"/>
        </w:rPr>
        <w:t xml:space="preserve"> de líquidos inflamáveis e combustíveis - Controle da qualidade no armazenamento, transporte e abastecimento </w:t>
      </w:r>
      <w:r w:rsidR="003F6F77">
        <w:rPr>
          <w:rFonts w:ascii="Arial" w:eastAsia="Times New Roman" w:hAnsi="Arial"/>
          <w:color w:val="000080"/>
          <w:sz w:val="24"/>
          <w:szCs w:val="24"/>
          <w:lang w:eastAsia="pt-BR"/>
        </w:rPr>
        <w:t>de combustíveis de aviação</w:t>
      </w:r>
      <w:r w:rsidRPr="00EC65F7">
        <w:rPr>
          <w:rFonts w:ascii="Arial" w:eastAsia="Times New Roman" w:hAnsi="Arial"/>
          <w:color w:val="000080"/>
          <w:sz w:val="24"/>
          <w:szCs w:val="24"/>
          <w:lang w:eastAsia="pt-BR"/>
        </w:rPr>
        <w:t>.</w:t>
      </w:r>
    </w:p>
    <w:p w:rsidR="00EC65F7" w:rsidRDefault="00EB563B"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b/>
          <w:bCs/>
          <w:color w:val="000080"/>
          <w:sz w:val="24"/>
          <w:szCs w:val="24"/>
          <w:lang w:eastAsia="pt-BR"/>
        </w:rPr>
        <w:t>Parágrafo</w:t>
      </w:r>
      <w:r w:rsidR="00756FAB">
        <w:rPr>
          <w:rFonts w:ascii="Arial" w:eastAsia="Times New Roman" w:hAnsi="Arial"/>
          <w:b/>
          <w:bCs/>
          <w:color w:val="000080"/>
          <w:sz w:val="24"/>
          <w:szCs w:val="24"/>
          <w:lang w:eastAsia="pt-BR"/>
        </w:rPr>
        <w:t xml:space="preserve"> </w:t>
      </w:r>
      <w:r>
        <w:rPr>
          <w:rFonts w:ascii="Arial" w:eastAsia="Times New Roman" w:hAnsi="Arial"/>
          <w:b/>
          <w:bCs/>
          <w:color w:val="000080"/>
          <w:sz w:val="24"/>
          <w:szCs w:val="24"/>
          <w:lang w:eastAsia="pt-BR"/>
        </w:rPr>
        <w:t>Único</w:t>
      </w:r>
      <w:r w:rsidR="00EC65F7" w:rsidRPr="00EC65F7">
        <w:rPr>
          <w:rFonts w:ascii="Arial" w:eastAsia="Times New Roman" w:hAnsi="Arial"/>
          <w:b/>
          <w:bCs/>
          <w:color w:val="000080"/>
          <w:sz w:val="24"/>
          <w:szCs w:val="24"/>
          <w:lang w:eastAsia="pt-BR"/>
        </w:rPr>
        <w:t>.</w:t>
      </w:r>
      <w:r w:rsidR="00EC65F7" w:rsidRPr="00EC65F7">
        <w:rPr>
          <w:rFonts w:ascii="Arial" w:eastAsia="Times New Roman" w:hAnsi="Arial"/>
          <w:color w:val="000080"/>
          <w:sz w:val="24"/>
          <w:szCs w:val="24"/>
          <w:lang w:eastAsia="pt-BR"/>
        </w:rPr>
        <w:t xml:space="preserve"> A ANP poderá submeter o </w:t>
      </w:r>
      <w:r w:rsidR="001B0042">
        <w:rPr>
          <w:rFonts w:ascii="Arial" w:eastAsia="Times New Roman" w:hAnsi="Arial"/>
          <w:color w:val="000080"/>
          <w:sz w:val="24"/>
          <w:szCs w:val="24"/>
          <w:lang w:eastAsia="pt-BR"/>
        </w:rPr>
        <w:t>Produtor do</w:t>
      </w:r>
      <w:r w:rsidR="00D01D18">
        <w:rPr>
          <w:rFonts w:ascii="Arial" w:eastAsia="Times New Roman" w:hAnsi="Arial"/>
          <w:color w:val="000080"/>
          <w:sz w:val="24"/>
          <w:szCs w:val="24"/>
          <w:lang w:eastAsia="pt-BR"/>
        </w:rPr>
        <w:t xml:space="preserve"> Querosene de Aviação Alternativo, </w:t>
      </w:r>
      <w:r w:rsidR="001B0042">
        <w:rPr>
          <w:rFonts w:ascii="Arial" w:eastAsia="Times New Roman" w:hAnsi="Arial"/>
          <w:color w:val="000080"/>
          <w:sz w:val="24"/>
          <w:szCs w:val="24"/>
          <w:lang w:eastAsia="pt-BR"/>
        </w:rPr>
        <w:t>Produtor do</w:t>
      </w:r>
      <w:r w:rsidR="00EC65F7" w:rsidRPr="00EC65F7">
        <w:rPr>
          <w:rFonts w:ascii="Arial" w:eastAsia="Times New Roman" w:hAnsi="Arial"/>
          <w:color w:val="000080"/>
          <w:sz w:val="24"/>
          <w:szCs w:val="24"/>
          <w:lang w:eastAsia="pt-BR"/>
        </w:rPr>
        <w:t xml:space="preserve"> Querose</w:t>
      </w:r>
      <w:r w:rsidR="00A277A8">
        <w:rPr>
          <w:rFonts w:ascii="Arial" w:eastAsia="Times New Roman" w:hAnsi="Arial"/>
          <w:color w:val="000080"/>
          <w:sz w:val="24"/>
          <w:szCs w:val="24"/>
          <w:lang w:eastAsia="pt-BR"/>
        </w:rPr>
        <w:t>ne de Aviação (QAV-1)</w:t>
      </w:r>
      <w:r w:rsidR="00EC65F7" w:rsidRPr="00EC65F7">
        <w:rPr>
          <w:rFonts w:ascii="Arial" w:eastAsia="Times New Roman" w:hAnsi="Arial"/>
          <w:color w:val="000080"/>
          <w:sz w:val="24"/>
          <w:szCs w:val="24"/>
          <w:lang w:eastAsia="pt-BR"/>
        </w:rPr>
        <w:t>, Distribui</w:t>
      </w:r>
      <w:r w:rsidR="00A277A8">
        <w:rPr>
          <w:rFonts w:ascii="Arial" w:eastAsia="Times New Roman" w:hAnsi="Arial"/>
          <w:color w:val="000080"/>
          <w:sz w:val="24"/>
          <w:szCs w:val="24"/>
          <w:lang w:eastAsia="pt-BR"/>
        </w:rPr>
        <w:t>dor de Combustíveis de Aviação, o</w:t>
      </w:r>
      <w:r w:rsidR="00EC65F7" w:rsidRPr="00EC65F7">
        <w:rPr>
          <w:rFonts w:ascii="Arial" w:eastAsia="Times New Roman" w:hAnsi="Arial"/>
          <w:color w:val="000080"/>
          <w:sz w:val="24"/>
          <w:szCs w:val="24"/>
          <w:lang w:eastAsia="pt-BR"/>
        </w:rPr>
        <w:t xml:space="preserve"> Revendedor de Combustíveis de Aviação </w:t>
      </w:r>
      <w:r w:rsidR="00A277A8">
        <w:rPr>
          <w:rFonts w:ascii="Arial" w:eastAsia="Times New Roman" w:hAnsi="Arial"/>
          <w:color w:val="000080"/>
          <w:sz w:val="24"/>
          <w:szCs w:val="24"/>
          <w:lang w:eastAsia="pt-BR"/>
        </w:rPr>
        <w:t xml:space="preserve">e o Importador </w:t>
      </w:r>
      <w:r w:rsidR="00EC65F7" w:rsidRPr="00EC65F7">
        <w:rPr>
          <w:rFonts w:ascii="Arial" w:eastAsia="Times New Roman" w:hAnsi="Arial"/>
          <w:color w:val="000080"/>
          <w:sz w:val="24"/>
          <w:szCs w:val="24"/>
          <w:lang w:eastAsia="pt-BR"/>
        </w:rPr>
        <w:t xml:space="preserve">à auditoria de qualidade, a ser executada pelo seu corpo técnico, sobre os procedimentos e equipamentos que tenham impacto sobre a qualidade do Querosene de Aviação Alternativo e do QAV B-X, bem como </w:t>
      </w:r>
      <w:r w:rsidR="006A0ABC">
        <w:rPr>
          <w:rFonts w:ascii="Arial" w:eastAsia="Times New Roman" w:hAnsi="Arial"/>
          <w:color w:val="000080"/>
          <w:sz w:val="24"/>
          <w:szCs w:val="24"/>
          <w:lang w:eastAsia="pt-BR"/>
        </w:rPr>
        <w:t>sobre o atendimento as exigências estabelecidas na presente Resolução</w:t>
      </w:r>
      <w:r w:rsidR="00EC65F7" w:rsidRPr="00EC65F7">
        <w:rPr>
          <w:rFonts w:ascii="Arial" w:eastAsia="Times New Roman" w:hAnsi="Arial"/>
          <w:color w:val="000080"/>
          <w:sz w:val="24"/>
          <w:szCs w:val="24"/>
          <w:lang w:eastAsia="pt-BR"/>
        </w:rPr>
        <w:t>.</w:t>
      </w:r>
    </w:p>
    <w:p w:rsidR="00756FAB" w:rsidRPr="00EC65F7" w:rsidRDefault="00756FAB"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Seção VIII</w:t>
      </w:r>
    </w:p>
    <w:p w:rsid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Das Disposições Finais</w:t>
      </w:r>
    </w:p>
    <w:p w:rsidR="0055086C" w:rsidRPr="00784509" w:rsidRDefault="00023BD7" w:rsidP="007845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bCs/>
          <w:color w:val="000080"/>
          <w:sz w:val="24"/>
          <w:szCs w:val="24"/>
          <w:lang w:eastAsia="pt-BR"/>
        </w:rPr>
      </w:pPr>
      <w:r>
        <w:rPr>
          <w:rFonts w:ascii="Arial" w:eastAsia="Times New Roman" w:hAnsi="Arial"/>
          <w:b/>
          <w:bCs/>
          <w:color w:val="000080"/>
          <w:sz w:val="24"/>
          <w:szCs w:val="24"/>
          <w:lang w:eastAsia="pt-BR"/>
        </w:rPr>
        <w:t>Art. 15</w:t>
      </w:r>
      <w:r w:rsidR="0055086C" w:rsidRPr="00784509">
        <w:rPr>
          <w:rFonts w:ascii="Arial" w:eastAsia="Times New Roman" w:hAnsi="Arial"/>
          <w:b/>
          <w:bCs/>
          <w:color w:val="000080"/>
          <w:sz w:val="24"/>
          <w:szCs w:val="24"/>
          <w:lang w:eastAsia="pt-BR"/>
        </w:rPr>
        <w:t xml:space="preserve">. </w:t>
      </w:r>
      <w:r w:rsidR="0055086C" w:rsidRPr="00784509">
        <w:rPr>
          <w:rFonts w:ascii="Arial" w:eastAsia="Times New Roman" w:hAnsi="Arial"/>
          <w:bCs/>
          <w:color w:val="000080"/>
          <w:sz w:val="24"/>
          <w:szCs w:val="24"/>
          <w:lang w:eastAsia="pt-BR"/>
        </w:rPr>
        <w:t xml:space="preserve">O artigo 8° da Portaria ANP n° 311, de 27 de dezembro de </w:t>
      </w:r>
      <w:r w:rsidR="00246F1C" w:rsidRPr="00784509">
        <w:rPr>
          <w:rFonts w:ascii="Arial" w:eastAsia="Times New Roman" w:hAnsi="Arial"/>
          <w:bCs/>
          <w:color w:val="000080"/>
          <w:sz w:val="24"/>
          <w:szCs w:val="24"/>
          <w:lang w:eastAsia="pt-BR"/>
        </w:rPr>
        <w:t>20</w:t>
      </w:r>
      <w:r w:rsidR="00246F1C">
        <w:rPr>
          <w:rFonts w:ascii="Arial" w:eastAsia="Times New Roman" w:hAnsi="Arial"/>
          <w:bCs/>
          <w:color w:val="000080"/>
          <w:sz w:val="24"/>
          <w:szCs w:val="24"/>
          <w:lang w:eastAsia="pt-BR"/>
        </w:rPr>
        <w:t>0</w:t>
      </w:r>
      <w:r w:rsidR="00246F1C" w:rsidRPr="00784509">
        <w:rPr>
          <w:rFonts w:ascii="Arial" w:eastAsia="Times New Roman" w:hAnsi="Arial"/>
          <w:bCs/>
          <w:color w:val="000080"/>
          <w:sz w:val="24"/>
          <w:szCs w:val="24"/>
          <w:lang w:eastAsia="pt-BR"/>
        </w:rPr>
        <w:t>1</w:t>
      </w:r>
      <w:r w:rsidR="0055086C" w:rsidRPr="00784509">
        <w:rPr>
          <w:rFonts w:ascii="Arial" w:eastAsia="Times New Roman" w:hAnsi="Arial"/>
          <w:bCs/>
          <w:color w:val="000080"/>
          <w:sz w:val="24"/>
          <w:szCs w:val="24"/>
          <w:lang w:eastAsia="pt-BR"/>
        </w:rPr>
        <w:t>, passa a vigorar com a seguinte redação:</w:t>
      </w:r>
    </w:p>
    <w:p w:rsidR="00634429" w:rsidRDefault="0055086C" w:rsidP="0063442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567" w:firstLine="567"/>
        <w:jc w:val="both"/>
        <w:rPr>
          <w:rFonts w:ascii="Arial" w:eastAsia="Times New Roman" w:hAnsi="Arial"/>
          <w:b/>
          <w:bCs/>
          <w:color w:val="000080"/>
          <w:sz w:val="24"/>
          <w:szCs w:val="24"/>
          <w:lang w:eastAsia="pt-BR"/>
        </w:rPr>
      </w:pPr>
      <w:r w:rsidRPr="00784509">
        <w:rPr>
          <w:rFonts w:ascii="Arial" w:eastAsia="Times New Roman" w:hAnsi="Arial"/>
          <w:b/>
          <w:bCs/>
          <w:color w:val="000080"/>
          <w:sz w:val="24"/>
          <w:szCs w:val="24"/>
          <w:lang w:eastAsia="pt-BR"/>
        </w:rPr>
        <w:lastRenderedPageBreak/>
        <w:t xml:space="preserve">“Art. 8º </w:t>
      </w:r>
      <w:r w:rsidRPr="00784509">
        <w:rPr>
          <w:rFonts w:ascii="Arial" w:eastAsia="Times New Roman" w:hAnsi="Arial"/>
          <w:bCs/>
          <w:color w:val="000080"/>
          <w:sz w:val="24"/>
          <w:szCs w:val="24"/>
          <w:lang w:eastAsia="pt-BR"/>
        </w:rPr>
        <w:t>As normas constantes desta Portaria não alteram os outros procedimentos estabelecidos na legislação vigente sobre importação de</w:t>
      </w:r>
      <w:r w:rsidR="00450643" w:rsidRPr="00784509">
        <w:rPr>
          <w:rFonts w:ascii="Arial" w:eastAsia="Times New Roman" w:hAnsi="Arial"/>
          <w:bCs/>
          <w:color w:val="000080"/>
          <w:sz w:val="24"/>
          <w:szCs w:val="24"/>
          <w:lang w:eastAsia="pt-BR"/>
        </w:rPr>
        <w:t xml:space="preserve"> </w:t>
      </w:r>
      <w:r w:rsidR="007F2330" w:rsidRPr="00784509">
        <w:rPr>
          <w:rFonts w:ascii="Arial" w:eastAsia="Times New Roman" w:hAnsi="Arial"/>
          <w:bCs/>
          <w:color w:val="000080"/>
          <w:sz w:val="24"/>
          <w:szCs w:val="24"/>
          <w:lang w:eastAsia="pt-BR"/>
        </w:rPr>
        <w:t>querosene de aviação alternativo</w:t>
      </w:r>
      <w:r w:rsidR="00450643" w:rsidRPr="00784509">
        <w:rPr>
          <w:rFonts w:ascii="Arial" w:eastAsia="Times New Roman" w:hAnsi="Arial"/>
          <w:bCs/>
          <w:color w:val="000080"/>
          <w:sz w:val="24"/>
          <w:szCs w:val="24"/>
          <w:lang w:eastAsia="pt-BR"/>
        </w:rPr>
        <w:t>,</w:t>
      </w:r>
      <w:r w:rsidRPr="00784509">
        <w:rPr>
          <w:rFonts w:ascii="Arial" w:eastAsia="Times New Roman" w:hAnsi="Arial"/>
          <w:bCs/>
          <w:color w:val="000080"/>
          <w:sz w:val="24"/>
          <w:szCs w:val="24"/>
          <w:lang w:eastAsia="pt-BR"/>
        </w:rPr>
        <w:t xml:space="preserve"> petróleo, seus derivados e álcool etílico combustível, biodiesel e misturas óleo diesel/biodiesel”.</w:t>
      </w:r>
    </w:p>
    <w:p w:rsidR="004B7637" w:rsidRPr="00EC65F7" w:rsidRDefault="00023B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b/>
          <w:color w:val="000080"/>
          <w:sz w:val="24"/>
          <w:szCs w:val="24"/>
          <w:lang w:eastAsia="pt-BR"/>
        </w:rPr>
        <w:t>Art. 16</w:t>
      </w:r>
      <w:r w:rsidR="00634429" w:rsidRPr="00634429">
        <w:rPr>
          <w:rFonts w:ascii="Arial" w:eastAsia="Times New Roman" w:hAnsi="Arial"/>
          <w:b/>
          <w:color w:val="000080"/>
          <w:sz w:val="24"/>
          <w:szCs w:val="24"/>
          <w:lang w:eastAsia="pt-BR"/>
        </w:rPr>
        <w:t>.</w:t>
      </w:r>
      <w:r w:rsidR="00634429" w:rsidRPr="00634429">
        <w:rPr>
          <w:rFonts w:ascii="Arial" w:eastAsia="Times New Roman" w:hAnsi="Arial"/>
          <w:color w:val="000080"/>
          <w:sz w:val="24"/>
          <w:szCs w:val="24"/>
          <w:lang w:eastAsia="pt-BR"/>
        </w:rPr>
        <w:t xml:space="preserve"> </w:t>
      </w:r>
      <w:r w:rsidR="004B7637">
        <w:rPr>
          <w:rFonts w:ascii="Arial" w:eastAsia="Times New Roman" w:hAnsi="Arial"/>
          <w:color w:val="000080"/>
          <w:sz w:val="24"/>
          <w:szCs w:val="24"/>
          <w:lang w:eastAsia="pt-BR"/>
        </w:rPr>
        <w:t>Fica revogada a Resolução ANP nº 20</w:t>
      </w:r>
      <w:r w:rsidR="0039560C">
        <w:rPr>
          <w:rFonts w:ascii="Arial" w:eastAsia="Times New Roman" w:hAnsi="Arial"/>
          <w:color w:val="000080"/>
          <w:sz w:val="24"/>
          <w:szCs w:val="24"/>
          <w:lang w:eastAsia="pt-BR"/>
        </w:rPr>
        <w:t xml:space="preserve">, de </w:t>
      </w:r>
      <w:r w:rsidR="009C4BBA">
        <w:rPr>
          <w:rFonts w:ascii="Arial" w:eastAsia="Times New Roman" w:hAnsi="Arial"/>
          <w:color w:val="000080"/>
          <w:sz w:val="24"/>
          <w:szCs w:val="24"/>
          <w:lang w:eastAsia="pt-BR"/>
        </w:rPr>
        <w:t>24</w:t>
      </w:r>
      <w:r w:rsidR="0039560C">
        <w:rPr>
          <w:rFonts w:ascii="Arial" w:eastAsia="Times New Roman" w:hAnsi="Arial"/>
          <w:color w:val="000080"/>
          <w:sz w:val="24"/>
          <w:szCs w:val="24"/>
          <w:lang w:eastAsia="pt-BR"/>
        </w:rPr>
        <w:t xml:space="preserve"> de </w:t>
      </w:r>
      <w:r w:rsidR="009C4BBA">
        <w:rPr>
          <w:rFonts w:ascii="Arial" w:eastAsia="Times New Roman" w:hAnsi="Arial"/>
          <w:color w:val="000080"/>
          <w:sz w:val="24"/>
          <w:szCs w:val="24"/>
          <w:lang w:eastAsia="pt-BR"/>
        </w:rPr>
        <w:t>junho</w:t>
      </w:r>
      <w:r w:rsidR="0039560C">
        <w:rPr>
          <w:rFonts w:ascii="Arial" w:eastAsia="Times New Roman" w:hAnsi="Arial"/>
          <w:color w:val="000080"/>
          <w:sz w:val="24"/>
          <w:szCs w:val="24"/>
          <w:lang w:eastAsia="pt-BR"/>
        </w:rPr>
        <w:t xml:space="preserve"> de </w:t>
      </w:r>
      <w:r w:rsidR="004B7637">
        <w:rPr>
          <w:rFonts w:ascii="Arial" w:eastAsia="Times New Roman" w:hAnsi="Arial"/>
          <w:color w:val="000080"/>
          <w:sz w:val="24"/>
          <w:szCs w:val="24"/>
          <w:lang w:eastAsia="pt-BR"/>
        </w:rPr>
        <w:t>2013.</w:t>
      </w:r>
    </w:p>
    <w:p w:rsidR="00EC65F7" w:rsidRPr="00EC65F7" w:rsidRDefault="00784509"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bookmarkStart w:id="18" w:name="art24"/>
      <w:bookmarkEnd w:id="18"/>
      <w:r>
        <w:rPr>
          <w:rFonts w:ascii="Arial" w:eastAsia="Times New Roman" w:hAnsi="Arial"/>
          <w:b/>
          <w:bCs/>
          <w:color w:val="000080"/>
          <w:sz w:val="24"/>
          <w:szCs w:val="24"/>
          <w:lang w:eastAsia="pt-BR"/>
        </w:rPr>
        <w:t xml:space="preserve">Art. </w:t>
      </w:r>
      <w:r w:rsidR="00023BD7">
        <w:rPr>
          <w:rFonts w:ascii="Arial" w:eastAsia="Times New Roman" w:hAnsi="Arial"/>
          <w:b/>
          <w:bCs/>
          <w:color w:val="000080"/>
          <w:sz w:val="24"/>
          <w:szCs w:val="24"/>
          <w:lang w:eastAsia="pt-BR"/>
        </w:rPr>
        <w:t>17</w:t>
      </w:r>
      <w:r w:rsidR="00EC65F7" w:rsidRPr="00EC65F7">
        <w:rPr>
          <w:rFonts w:ascii="Arial" w:eastAsia="Times New Roman" w:hAnsi="Arial"/>
          <w:b/>
          <w:bCs/>
          <w:color w:val="000080"/>
          <w:sz w:val="24"/>
          <w:szCs w:val="24"/>
          <w:lang w:eastAsia="pt-BR"/>
        </w:rPr>
        <w:t>.</w:t>
      </w:r>
      <w:r w:rsidR="00EC65F7" w:rsidRPr="00EC65F7">
        <w:rPr>
          <w:rFonts w:ascii="Arial" w:eastAsia="Times New Roman" w:hAnsi="Arial"/>
          <w:color w:val="000080"/>
          <w:sz w:val="24"/>
          <w:szCs w:val="24"/>
          <w:lang w:eastAsia="pt-BR"/>
        </w:rPr>
        <w:t xml:space="preserve"> Esta Resolução entra em vigor na data de sua publicação no Diário Oficial da União.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p w:rsidR="00EC65F7" w:rsidRPr="00EC65F7" w:rsidRDefault="00EC65F7" w:rsidP="00EC65F7">
      <w:pPr>
        <w:snapToGrid w:val="0"/>
        <w:spacing w:before="261" w:after="40" w:line="240" w:lineRule="auto"/>
        <w:ind w:firstLine="357"/>
        <w:jc w:val="center"/>
        <w:rPr>
          <w:rFonts w:ascii="Arial" w:eastAsia="Times New Roman" w:hAnsi="Arial"/>
          <w:i/>
          <w:color w:val="000080"/>
          <w:sz w:val="24"/>
          <w:szCs w:val="24"/>
          <w:lang w:eastAsia="pt-BR"/>
        </w:rPr>
      </w:pPr>
      <w:r w:rsidRPr="00EC65F7">
        <w:rPr>
          <w:rFonts w:ascii="Arial" w:eastAsia="Times New Roman" w:hAnsi="Arial"/>
          <w:i/>
          <w:color w:val="000080"/>
          <w:sz w:val="24"/>
          <w:szCs w:val="24"/>
          <w:lang w:eastAsia="pt-BR"/>
        </w:rPr>
        <w:t>MAGDA MARIA DE REGINA CHAMBRIARD</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ANEXO</w:t>
      </w:r>
    </w:p>
    <w:p w:rsidR="00EC65F7" w:rsidRPr="00EC65F7" w:rsidRDefault="00EC65F7" w:rsidP="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b/>
          <w:color w:val="000080"/>
          <w:sz w:val="24"/>
          <w:szCs w:val="24"/>
          <w:lang w:eastAsia="pt-BR"/>
        </w:rPr>
      </w:pPr>
      <w:r w:rsidRPr="00EC65F7">
        <w:rPr>
          <w:rFonts w:ascii="Arial" w:eastAsia="Times New Roman" w:hAnsi="Arial"/>
          <w:b/>
          <w:color w:val="000080"/>
          <w:sz w:val="24"/>
          <w:szCs w:val="24"/>
          <w:lang w:eastAsia="pt-BR"/>
        </w:rPr>
        <w:t>REGULAMENTO TÉCNICO ANP Nº 01/2013</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1. Objetivo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Este Regulamento Técnico estabelece as especificações dos Querosenes de Aviação Alternativos SPK- FT</w:t>
      </w:r>
      <w:r w:rsidR="00480E55">
        <w:rPr>
          <w:rFonts w:ascii="Arial" w:eastAsia="Times New Roman" w:hAnsi="Arial"/>
          <w:color w:val="000080"/>
          <w:sz w:val="24"/>
          <w:szCs w:val="24"/>
          <w:lang w:eastAsia="pt-BR"/>
        </w:rPr>
        <w:t>,</w:t>
      </w:r>
      <w:r w:rsidRPr="00EC65F7">
        <w:rPr>
          <w:rFonts w:ascii="Arial" w:eastAsia="Times New Roman" w:hAnsi="Arial"/>
          <w:color w:val="000080"/>
          <w:sz w:val="24"/>
          <w:szCs w:val="24"/>
          <w:lang w:eastAsia="pt-BR"/>
        </w:rPr>
        <w:t xml:space="preserve"> SPK-HEFA</w:t>
      </w:r>
      <w:r w:rsidR="00480E55">
        <w:rPr>
          <w:rFonts w:ascii="Arial" w:eastAsia="Times New Roman" w:hAnsi="Arial"/>
          <w:color w:val="000080"/>
          <w:sz w:val="24"/>
          <w:szCs w:val="24"/>
          <w:lang w:eastAsia="pt-BR"/>
        </w:rPr>
        <w:t xml:space="preserve"> e SIP</w:t>
      </w:r>
      <w:r w:rsidRPr="00EC65F7">
        <w:rPr>
          <w:rFonts w:ascii="Arial" w:eastAsia="Times New Roman" w:hAnsi="Arial"/>
          <w:color w:val="000080"/>
          <w:sz w:val="24"/>
          <w:szCs w:val="24"/>
          <w:lang w:eastAsia="pt-BR"/>
        </w:rPr>
        <w:t>, e suas misturas com o Querosene de Aviação (QAV-1).</w:t>
      </w:r>
    </w:p>
    <w:p w:rsidR="00EC65F7" w:rsidRP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2. Definições</w:t>
      </w:r>
    </w:p>
    <w:p w:rsidR="00EC65F7" w:rsidRP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a) Hidroprocessamento: processo químico convencional em que o hidrogênio reage com compostos orgânicos na presença de catalisador para remover impurezas tais como oxigênio, enxofre, nitrogênio, para saturar hidrocarbonetos, ou para alterar a estrutura molecular dos hidrocarbonetos.</w:t>
      </w:r>
    </w:p>
    <w:p w:rsidR="00EC65F7" w:rsidRP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b) Componente Sintético da Mistura: composto de hidrocarbonetos lineares derivados de fontes alternativas às convencionais, tais como carvão, gás natural, biomassa, óleos e gorduras hidrogenados, por meio de processos de gaseificação, síntese "</w:t>
      </w:r>
      <w:proofErr w:type="spellStart"/>
      <w:r w:rsidRPr="00EC65F7" w:rsidDel="00596915">
        <w:rPr>
          <w:rFonts w:ascii="Arial" w:eastAsia="Times New Roman" w:hAnsi="Arial"/>
          <w:color w:val="000080"/>
          <w:sz w:val="24"/>
          <w:szCs w:val="24"/>
          <w:lang w:eastAsia="pt-BR"/>
        </w:rPr>
        <w:t>Fischer-Tropsch</w:t>
      </w:r>
      <w:proofErr w:type="spellEnd"/>
      <w:r w:rsidRPr="00EC65F7" w:rsidDel="00596915">
        <w:rPr>
          <w:rFonts w:ascii="Arial" w:eastAsia="Times New Roman" w:hAnsi="Arial"/>
          <w:color w:val="000080"/>
          <w:sz w:val="24"/>
          <w:szCs w:val="24"/>
          <w:lang w:eastAsia="pt-BR"/>
        </w:rPr>
        <w:t>" e hidroprocessamento.</w:t>
      </w:r>
    </w:p>
    <w:p w:rsidR="00EC65F7" w:rsidRP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 xml:space="preserve">d) Querosene </w:t>
      </w:r>
      <w:proofErr w:type="spellStart"/>
      <w:r w:rsidRPr="00EC65F7" w:rsidDel="00596915">
        <w:rPr>
          <w:rFonts w:ascii="Arial" w:eastAsia="Times New Roman" w:hAnsi="Arial"/>
          <w:color w:val="000080"/>
          <w:sz w:val="24"/>
          <w:szCs w:val="24"/>
          <w:lang w:eastAsia="pt-BR"/>
        </w:rPr>
        <w:t>Parafínico</w:t>
      </w:r>
      <w:proofErr w:type="spellEnd"/>
      <w:r w:rsidRPr="00EC65F7" w:rsidDel="00596915">
        <w:rPr>
          <w:rFonts w:ascii="Arial" w:eastAsia="Times New Roman" w:hAnsi="Arial"/>
          <w:color w:val="000080"/>
          <w:sz w:val="24"/>
          <w:szCs w:val="24"/>
          <w:lang w:eastAsia="pt-BR"/>
        </w:rPr>
        <w:t xml:space="preserve"> Sintetizado (SPK, sigla em inglês): componente sintético da mistura que compreende essencialmente isoparafinas, </w:t>
      </w:r>
      <w:proofErr w:type="spellStart"/>
      <w:r w:rsidRPr="00EC65F7" w:rsidDel="00596915">
        <w:rPr>
          <w:rFonts w:ascii="Arial" w:eastAsia="Times New Roman" w:hAnsi="Arial"/>
          <w:color w:val="000080"/>
          <w:sz w:val="24"/>
          <w:szCs w:val="24"/>
          <w:lang w:eastAsia="pt-BR"/>
        </w:rPr>
        <w:t>n-parafinas</w:t>
      </w:r>
      <w:proofErr w:type="spellEnd"/>
      <w:r w:rsidRPr="00EC65F7" w:rsidDel="00596915">
        <w:rPr>
          <w:rFonts w:ascii="Arial" w:eastAsia="Times New Roman" w:hAnsi="Arial"/>
          <w:color w:val="000080"/>
          <w:sz w:val="24"/>
          <w:szCs w:val="24"/>
          <w:lang w:eastAsia="pt-BR"/>
        </w:rPr>
        <w:t xml:space="preserve"> e </w:t>
      </w:r>
      <w:proofErr w:type="spellStart"/>
      <w:r w:rsidRPr="00EC65F7" w:rsidDel="00596915">
        <w:rPr>
          <w:rFonts w:ascii="Arial" w:eastAsia="Times New Roman" w:hAnsi="Arial"/>
          <w:color w:val="000080"/>
          <w:sz w:val="24"/>
          <w:szCs w:val="24"/>
          <w:lang w:eastAsia="pt-BR"/>
        </w:rPr>
        <w:t>cicloparafinas</w:t>
      </w:r>
      <w:proofErr w:type="spellEnd"/>
      <w:r w:rsidRPr="00EC65F7" w:rsidDel="00596915">
        <w:rPr>
          <w:rFonts w:ascii="Arial" w:eastAsia="Times New Roman" w:hAnsi="Arial"/>
          <w:color w:val="000080"/>
          <w:sz w:val="24"/>
          <w:szCs w:val="24"/>
          <w:lang w:eastAsia="pt-BR"/>
        </w:rPr>
        <w:t>.</w:t>
      </w:r>
    </w:p>
    <w:p w:rsidR="00EC65F7" w:rsidRP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 xml:space="preserve">e) Querosene </w:t>
      </w:r>
      <w:proofErr w:type="spellStart"/>
      <w:r w:rsidRPr="00EC65F7" w:rsidDel="00596915">
        <w:rPr>
          <w:rFonts w:ascii="Arial" w:eastAsia="Times New Roman" w:hAnsi="Arial"/>
          <w:color w:val="000080"/>
          <w:sz w:val="24"/>
          <w:szCs w:val="24"/>
          <w:lang w:eastAsia="pt-BR"/>
        </w:rPr>
        <w:t>parafínico</w:t>
      </w:r>
      <w:proofErr w:type="spellEnd"/>
      <w:r w:rsidRPr="00EC65F7" w:rsidDel="00596915">
        <w:rPr>
          <w:rFonts w:ascii="Arial" w:eastAsia="Times New Roman" w:hAnsi="Arial"/>
          <w:color w:val="000080"/>
          <w:sz w:val="24"/>
          <w:szCs w:val="24"/>
          <w:lang w:eastAsia="pt-BR"/>
        </w:rPr>
        <w:t xml:space="preserve"> sintetizado hidroprocessado por </w:t>
      </w:r>
      <w:proofErr w:type="spellStart"/>
      <w:r w:rsidRPr="00EC65F7" w:rsidDel="00596915">
        <w:rPr>
          <w:rFonts w:ascii="Arial" w:eastAsia="Times New Roman" w:hAnsi="Arial"/>
          <w:color w:val="000080"/>
          <w:sz w:val="24"/>
          <w:szCs w:val="24"/>
          <w:lang w:eastAsia="pt-BR"/>
        </w:rPr>
        <w:t>Fischer-Tropsch</w:t>
      </w:r>
      <w:proofErr w:type="spellEnd"/>
      <w:r w:rsidRPr="00EC65F7" w:rsidDel="00596915">
        <w:rPr>
          <w:rFonts w:ascii="Arial" w:eastAsia="Times New Roman" w:hAnsi="Arial"/>
          <w:color w:val="000080"/>
          <w:sz w:val="24"/>
          <w:szCs w:val="24"/>
          <w:lang w:eastAsia="pt-BR"/>
        </w:rPr>
        <w:t xml:space="preserve"> (SPK-FT): Querosene </w:t>
      </w:r>
      <w:proofErr w:type="spellStart"/>
      <w:r w:rsidRPr="00EC65F7" w:rsidDel="00596915">
        <w:rPr>
          <w:rFonts w:ascii="Arial" w:eastAsia="Times New Roman" w:hAnsi="Arial"/>
          <w:color w:val="000080"/>
          <w:sz w:val="24"/>
          <w:szCs w:val="24"/>
          <w:lang w:eastAsia="pt-BR"/>
        </w:rPr>
        <w:t>Parafínico</w:t>
      </w:r>
      <w:proofErr w:type="spellEnd"/>
      <w:r w:rsidRPr="00EC65F7" w:rsidDel="00596915">
        <w:rPr>
          <w:rFonts w:ascii="Arial" w:eastAsia="Times New Roman" w:hAnsi="Arial"/>
          <w:color w:val="000080"/>
          <w:sz w:val="24"/>
          <w:szCs w:val="24"/>
          <w:lang w:eastAsia="pt-BR"/>
        </w:rPr>
        <w:t xml:space="preserve"> Sintetizado obtido de um ou mais precursores produzidos pelo processo </w:t>
      </w:r>
      <w:proofErr w:type="spellStart"/>
      <w:r w:rsidRPr="00EC65F7" w:rsidDel="00596915">
        <w:rPr>
          <w:rFonts w:ascii="Arial" w:eastAsia="Times New Roman" w:hAnsi="Arial"/>
          <w:color w:val="000080"/>
          <w:sz w:val="24"/>
          <w:szCs w:val="24"/>
          <w:lang w:eastAsia="pt-BR"/>
        </w:rPr>
        <w:t>Fischer-Tropsch</w:t>
      </w:r>
      <w:proofErr w:type="spellEnd"/>
      <w:r w:rsidRPr="00EC65F7" w:rsidDel="00596915">
        <w:rPr>
          <w:rFonts w:ascii="Arial" w:eastAsia="Times New Roman" w:hAnsi="Arial"/>
          <w:color w:val="000080"/>
          <w:sz w:val="24"/>
          <w:szCs w:val="24"/>
          <w:lang w:eastAsia="pt-BR"/>
        </w:rPr>
        <w:t xml:space="preserve"> (FT), usando catalisadores de Ferro ou Cobalto.</w:t>
      </w:r>
    </w:p>
    <w:p w:rsidR="00EC65F7" w:rsidDel="00596915"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sidDel="00596915">
        <w:rPr>
          <w:rFonts w:ascii="Arial" w:eastAsia="Times New Roman" w:hAnsi="Arial"/>
          <w:color w:val="000080"/>
          <w:sz w:val="24"/>
          <w:szCs w:val="24"/>
          <w:lang w:eastAsia="pt-BR"/>
        </w:rPr>
        <w:t>f) Ácido</w:t>
      </w:r>
      <w:r w:rsidR="00D400B3" w:rsidDel="00596915">
        <w:rPr>
          <w:rFonts w:ascii="Arial" w:eastAsia="Times New Roman" w:hAnsi="Arial"/>
          <w:color w:val="000080"/>
          <w:sz w:val="24"/>
          <w:szCs w:val="24"/>
          <w:lang w:eastAsia="pt-BR"/>
        </w:rPr>
        <w:t>s</w:t>
      </w:r>
      <w:r w:rsidRPr="00EC65F7" w:rsidDel="00596915">
        <w:rPr>
          <w:rFonts w:ascii="Arial" w:eastAsia="Times New Roman" w:hAnsi="Arial"/>
          <w:color w:val="000080"/>
          <w:sz w:val="24"/>
          <w:szCs w:val="24"/>
          <w:lang w:eastAsia="pt-BR"/>
        </w:rPr>
        <w:t xml:space="preserve"> graxos e ésteres hidroprocessados (</w:t>
      </w:r>
      <w:r w:rsidR="00A07DD6" w:rsidDel="00596915">
        <w:rPr>
          <w:rFonts w:ascii="Arial" w:eastAsia="Times New Roman" w:hAnsi="Arial"/>
          <w:color w:val="000080"/>
          <w:sz w:val="24"/>
          <w:szCs w:val="24"/>
          <w:lang w:eastAsia="pt-BR"/>
        </w:rPr>
        <w:t>SPK-</w:t>
      </w:r>
      <w:r w:rsidRPr="00EC65F7" w:rsidDel="00596915">
        <w:rPr>
          <w:rFonts w:ascii="Arial" w:eastAsia="Times New Roman" w:hAnsi="Arial"/>
          <w:color w:val="000080"/>
          <w:sz w:val="24"/>
          <w:szCs w:val="24"/>
          <w:lang w:eastAsia="pt-BR"/>
        </w:rPr>
        <w:t xml:space="preserve">HEFA, sigla em inglês): Querosene </w:t>
      </w:r>
      <w:proofErr w:type="spellStart"/>
      <w:r w:rsidRPr="00EC65F7" w:rsidDel="00596915">
        <w:rPr>
          <w:rFonts w:ascii="Arial" w:eastAsia="Times New Roman" w:hAnsi="Arial"/>
          <w:color w:val="000080"/>
          <w:sz w:val="24"/>
          <w:szCs w:val="24"/>
          <w:lang w:eastAsia="pt-BR"/>
        </w:rPr>
        <w:t>Parafínico</w:t>
      </w:r>
      <w:proofErr w:type="spellEnd"/>
      <w:r w:rsidRPr="00EC65F7" w:rsidDel="00596915">
        <w:rPr>
          <w:rFonts w:ascii="Arial" w:eastAsia="Times New Roman" w:hAnsi="Arial"/>
          <w:color w:val="000080"/>
          <w:sz w:val="24"/>
          <w:szCs w:val="24"/>
          <w:lang w:eastAsia="pt-BR"/>
        </w:rPr>
        <w:t xml:space="preserve"> Sintetizado obtido pela hidrogenação e desoxigenação de ésteres de ácidos graxos e ácidos livres com objetivo de remover essencialmente o oxigênio.</w:t>
      </w:r>
    </w:p>
    <w:p w:rsidR="00480E55" w:rsidRPr="00EC65F7" w:rsidDel="00596915" w:rsidRDefault="00480E55" w:rsidP="00480E5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Del="00596915">
        <w:rPr>
          <w:rFonts w:ascii="Arial" w:eastAsia="Times New Roman" w:hAnsi="Arial"/>
          <w:color w:val="000080"/>
          <w:sz w:val="24"/>
          <w:szCs w:val="24"/>
          <w:lang w:eastAsia="pt-BR"/>
        </w:rPr>
        <w:t xml:space="preserve">g) </w:t>
      </w:r>
      <w:proofErr w:type="spellStart"/>
      <w:proofErr w:type="gramStart"/>
      <w:r w:rsidDel="00596915">
        <w:rPr>
          <w:rFonts w:ascii="Arial" w:eastAsia="Times New Roman" w:hAnsi="Arial"/>
          <w:color w:val="000080"/>
          <w:sz w:val="24"/>
          <w:szCs w:val="24"/>
          <w:lang w:eastAsia="pt-BR"/>
        </w:rPr>
        <w:t>Iso</w:t>
      </w:r>
      <w:proofErr w:type="gramEnd"/>
      <w:r w:rsidDel="00596915">
        <w:rPr>
          <w:rFonts w:ascii="Arial" w:eastAsia="Times New Roman" w:hAnsi="Arial"/>
          <w:color w:val="000080"/>
          <w:sz w:val="24"/>
          <w:szCs w:val="24"/>
          <w:lang w:eastAsia="pt-BR"/>
        </w:rPr>
        <w:t>-parafinas</w:t>
      </w:r>
      <w:proofErr w:type="spellEnd"/>
      <w:r w:rsidDel="00596915">
        <w:rPr>
          <w:rFonts w:ascii="Arial" w:eastAsia="Times New Roman" w:hAnsi="Arial"/>
          <w:color w:val="000080"/>
          <w:sz w:val="24"/>
          <w:szCs w:val="24"/>
          <w:lang w:eastAsia="pt-BR"/>
        </w:rPr>
        <w:t xml:space="preserve"> sintetizadas (SIP, sigla em inglês): componente sintético de mistura que é composto essencialmente de </w:t>
      </w:r>
      <w:proofErr w:type="spellStart"/>
      <w:r w:rsidDel="00596915">
        <w:rPr>
          <w:rFonts w:ascii="Arial" w:eastAsia="Times New Roman" w:hAnsi="Arial"/>
          <w:color w:val="000080"/>
          <w:sz w:val="24"/>
          <w:szCs w:val="24"/>
          <w:lang w:eastAsia="pt-BR"/>
        </w:rPr>
        <w:t>iso-parafinas</w:t>
      </w:r>
      <w:proofErr w:type="spellEnd"/>
      <w:r w:rsidDel="00596915">
        <w:rPr>
          <w:rFonts w:ascii="Arial" w:eastAsia="Times New Roman" w:hAnsi="Arial"/>
          <w:color w:val="000080"/>
          <w:sz w:val="24"/>
          <w:szCs w:val="24"/>
          <w:lang w:eastAsia="pt-BR"/>
        </w:rPr>
        <w:t>.</w:t>
      </w:r>
    </w:p>
    <w:p w:rsidR="00480E55" w:rsidRDefault="00480E55"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Default="00E101D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D400B3">
        <w:rPr>
          <w:rFonts w:ascii="Arial" w:eastAsia="Times New Roman" w:hAnsi="Arial"/>
          <w:color w:val="000080"/>
          <w:sz w:val="24"/>
          <w:szCs w:val="24"/>
          <w:lang w:eastAsia="pt-BR"/>
        </w:rPr>
        <w:t>As especificações dos Querosenes de Aviação Alternativos SPK-FT e SPK-HEFA constam na</w:t>
      </w:r>
      <w:r w:rsidR="00B104E2">
        <w:rPr>
          <w:rFonts w:ascii="Arial" w:eastAsia="Times New Roman" w:hAnsi="Arial"/>
          <w:color w:val="000080"/>
          <w:sz w:val="24"/>
          <w:szCs w:val="24"/>
          <w:lang w:eastAsia="pt-BR"/>
        </w:rPr>
        <w:t>s</w:t>
      </w:r>
      <w:r w:rsidRPr="00D400B3">
        <w:rPr>
          <w:rFonts w:ascii="Arial" w:eastAsia="Times New Roman" w:hAnsi="Arial"/>
          <w:color w:val="000080"/>
          <w:sz w:val="24"/>
          <w:szCs w:val="24"/>
          <w:lang w:eastAsia="pt-BR"/>
        </w:rPr>
        <w:t xml:space="preserve"> Tabela</w:t>
      </w:r>
      <w:r w:rsidR="00B104E2">
        <w:rPr>
          <w:rFonts w:ascii="Arial" w:eastAsia="Times New Roman" w:hAnsi="Arial"/>
          <w:color w:val="000080"/>
          <w:sz w:val="24"/>
          <w:szCs w:val="24"/>
          <w:lang w:eastAsia="pt-BR"/>
        </w:rPr>
        <w:t>s</w:t>
      </w:r>
      <w:r w:rsidRPr="00D400B3">
        <w:rPr>
          <w:rFonts w:ascii="Arial" w:eastAsia="Times New Roman" w:hAnsi="Arial"/>
          <w:color w:val="000080"/>
          <w:sz w:val="24"/>
          <w:szCs w:val="24"/>
          <w:lang w:eastAsia="pt-BR"/>
        </w:rPr>
        <w:t xml:space="preserve"> </w:t>
      </w:r>
      <w:r w:rsidR="00B104E2">
        <w:rPr>
          <w:rFonts w:ascii="Arial" w:eastAsia="Times New Roman" w:hAnsi="Arial"/>
          <w:color w:val="000080"/>
          <w:sz w:val="24"/>
          <w:szCs w:val="24"/>
          <w:lang w:eastAsia="pt-BR"/>
        </w:rPr>
        <w:t>I e II</w:t>
      </w:r>
      <w:r w:rsidR="00B104E2" w:rsidRPr="00D400B3">
        <w:rPr>
          <w:rFonts w:ascii="Arial" w:eastAsia="Times New Roman" w:hAnsi="Arial"/>
          <w:color w:val="000080"/>
          <w:sz w:val="24"/>
          <w:szCs w:val="24"/>
          <w:lang w:eastAsia="pt-BR"/>
        </w:rPr>
        <w:t xml:space="preserve"> </w:t>
      </w:r>
      <w:r w:rsidR="00D400B3" w:rsidRPr="00D400B3">
        <w:rPr>
          <w:rFonts w:ascii="Arial" w:eastAsia="Times New Roman" w:hAnsi="Arial"/>
          <w:color w:val="000080"/>
          <w:sz w:val="24"/>
          <w:szCs w:val="24"/>
          <w:lang w:eastAsia="pt-BR"/>
        </w:rPr>
        <w:t xml:space="preserve">e do Querosene de Aviação SIP consta na Tabela </w:t>
      </w:r>
      <w:r w:rsidR="00B104E2">
        <w:rPr>
          <w:rFonts w:ascii="Arial" w:eastAsia="Times New Roman" w:hAnsi="Arial"/>
          <w:color w:val="000080"/>
          <w:sz w:val="24"/>
          <w:szCs w:val="24"/>
          <w:lang w:eastAsia="pt-BR"/>
        </w:rPr>
        <w:t>III</w:t>
      </w:r>
      <w:r w:rsidRPr="00D400B3">
        <w:rPr>
          <w:rFonts w:ascii="Arial" w:eastAsia="Times New Roman" w:hAnsi="Arial"/>
          <w:color w:val="000080"/>
          <w:sz w:val="24"/>
          <w:szCs w:val="24"/>
          <w:lang w:eastAsia="pt-BR"/>
        </w:rPr>
        <w:t>.</w:t>
      </w:r>
    </w:p>
    <w:p w:rsidR="001B4D40" w:rsidRPr="00EC65F7" w:rsidRDefault="001B4D40"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Pr="00EC65F7" w:rsidRDefault="007B4D9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lastRenderedPageBreak/>
        <w:t>3</w:t>
      </w:r>
      <w:r w:rsidR="00EC65F7" w:rsidRPr="00EC65F7">
        <w:rPr>
          <w:rFonts w:ascii="Arial" w:eastAsia="Times New Roman" w:hAnsi="Arial"/>
          <w:color w:val="000080"/>
          <w:sz w:val="24"/>
          <w:szCs w:val="24"/>
          <w:lang w:eastAsia="pt-BR"/>
        </w:rPr>
        <w:t>. Normas Aplicáveis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A determinação das características do Querosene de Aviação Alternativo será realizada mediante o emprego das normas da ASTM </w:t>
      </w:r>
      <w:proofErr w:type="spellStart"/>
      <w:r w:rsidRPr="00EC65F7">
        <w:rPr>
          <w:rFonts w:ascii="Arial" w:eastAsia="Times New Roman" w:hAnsi="Arial"/>
          <w:color w:val="000080"/>
          <w:sz w:val="24"/>
          <w:szCs w:val="24"/>
          <w:lang w:eastAsia="pt-BR"/>
        </w:rPr>
        <w:t>International</w:t>
      </w:r>
      <w:proofErr w:type="spellEnd"/>
      <w:r w:rsidRPr="00EC65F7">
        <w:rPr>
          <w:rFonts w:ascii="Arial" w:eastAsia="Times New Roman" w:hAnsi="Arial"/>
          <w:color w:val="000080"/>
          <w:sz w:val="24"/>
          <w:szCs w:val="24"/>
          <w:lang w:eastAsia="pt-BR"/>
        </w:rPr>
        <w:t xml:space="preserve"> e </w:t>
      </w:r>
      <w:proofErr w:type="spellStart"/>
      <w:r w:rsidRPr="00EC65F7">
        <w:rPr>
          <w:rFonts w:ascii="Arial" w:eastAsia="Times New Roman" w:hAnsi="Arial"/>
          <w:color w:val="000080"/>
          <w:sz w:val="24"/>
          <w:szCs w:val="24"/>
          <w:lang w:eastAsia="pt-BR"/>
        </w:rPr>
        <w:t>Energy</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Institute</w:t>
      </w:r>
      <w:proofErr w:type="spellEnd"/>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A determinação das características das misturas do Querosene de Aviação Alternativo com o querosene de aviação será realizada mediante o emprego das normas da ASTM </w:t>
      </w:r>
      <w:proofErr w:type="spellStart"/>
      <w:r w:rsidRPr="00EC65F7">
        <w:rPr>
          <w:rFonts w:ascii="Arial" w:eastAsia="Times New Roman" w:hAnsi="Arial"/>
          <w:color w:val="000080"/>
          <w:sz w:val="24"/>
          <w:szCs w:val="24"/>
          <w:lang w:eastAsia="pt-BR"/>
        </w:rPr>
        <w:t>International</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Energy</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Institute</w:t>
      </w:r>
      <w:proofErr w:type="spellEnd"/>
      <w:r w:rsidRPr="00EC65F7">
        <w:rPr>
          <w:rFonts w:ascii="Arial" w:eastAsia="Times New Roman" w:hAnsi="Arial"/>
          <w:color w:val="000080"/>
          <w:sz w:val="24"/>
          <w:szCs w:val="24"/>
          <w:lang w:eastAsia="pt-BR"/>
        </w:rPr>
        <w:t xml:space="preserve"> e Associação Brasileira de Normas Técnicas (ABNT).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Os dados de precisão, </w:t>
      </w:r>
      <w:proofErr w:type="spellStart"/>
      <w:r w:rsidRPr="00EC65F7">
        <w:rPr>
          <w:rFonts w:ascii="Arial" w:eastAsia="Times New Roman" w:hAnsi="Arial"/>
          <w:color w:val="000080"/>
          <w:sz w:val="24"/>
          <w:szCs w:val="24"/>
          <w:lang w:eastAsia="pt-BR"/>
        </w:rPr>
        <w:t>repetitividade</w:t>
      </w:r>
      <w:proofErr w:type="spellEnd"/>
      <w:r w:rsidRPr="00EC65F7">
        <w:rPr>
          <w:rFonts w:ascii="Arial" w:eastAsia="Times New Roman" w:hAnsi="Arial"/>
          <w:color w:val="000080"/>
          <w:sz w:val="24"/>
          <w:szCs w:val="24"/>
          <w:lang w:eastAsia="pt-BR"/>
        </w:rPr>
        <w:t xml:space="preserve"> e reprodutibilidade, fornecidos nos métodos relacionados a seguir, devem ser usados somente como guia para aceitação das determinações em duplicata do ensaio e não devem ser considerados como tolerância aplicada aos limites especificados neste Regulamento.</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A análise do produto deverá ser realizada em amostra representativa do mesmo, obtida segundo método ABNT NBR 14883 - Petróleo e Produtos de Petróleo - Amostragem manual ou ASTM D4057 - </w:t>
      </w:r>
      <w:proofErr w:type="spellStart"/>
      <w:r w:rsidR="002A05AD" w:rsidRPr="002A05AD">
        <w:rPr>
          <w:rFonts w:ascii="Arial" w:eastAsia="Times New Roman" w:hAnsi="Arial"/>
          <w:i/>
          <w:color w:val="000080"/>
          <w:sz w:val="24"/>
          <w:szCs w:val="24"/>
          <w:lang w:eastAsia="pt-BR"/>
        </w:rPr>
        <w:t>Practice</w:t>
      </w:r>
      <w:proofErr w:type="spellEnd"/>
      <w:r w:rsidR="002A05AD" w:rsidRPr="002A05AD">
        <w:rPr>
          <w:rFonts w:ascii="Arial" w:eastAsia="Times New Roman" w:hAnsi="Arial"/>
          <w:i/>
          <w:color w:val="000080"/>
          <w:sz w:val="24"/>
          <w:szCs w:val="24"/>
          <w:lang w:eastAsia="pt-BR"/>
        </w:rPr>
        <w:t xml:space="preserve"> </w:t>
      </w:r>
      <w:r w:rsidR="000A42AD" w:rsidRPr="000A42AD">
        <w:rPr>
          <w:rFonts w:ascii="Arial" w:eastAsia="Times New Roman" w:hAnsi="Arial"/>
          <w:i/>
          <w:color w:val="000080"/>
          <w:sz w:val="24"/>
          <w:szCs w:val="24"/>
          <w:lang w:eastAsia="pt-BR"/>
        </w:rPr>
        <w:t xml:space="preserve">for Manual </w:t>
      </w:r>
      <w:proofErr w:type="spellStart"/>
      <w:r w:rsidR="000A42AD" w:rsidRPr="000A42AD">
        <w:rPr>
          <w:rFonts w:ascii="Arial" w:eastAsia="Times New Roman" w:hAnsi="Arial"/>
          <w:i/>
          <w:color w:val="000080"/>
          <w:sz w:val="24"/>
          <w:szCs w:val="24"/>
          <w:lang w:eastAsia="pt-BR"/>
        </w:rPr>
        <w:t>Sampling</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of</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Petroleum</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and</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Petroleum</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Products</w:t>
      </w:r>
      <w:proofErr w:type="spellEnd"/>
      <w:r w:rsidRPr="00EC65F7">
        <w:rPr>
          <w:rFonts w:ascii="Arial" w:eastAsia="Times New Roman" w:hAnsi="Arial"/>
          <w:color w:val="000080"/>
          <w:sz w:val="24"/>
          <w:szCs w:val="24"/>
          <w:lang w:eastAsia="pt-BR"/>
        </w:rPr>
        <w:t xml:space="preserve"> e ASTM D 4306 - </w:t>
      </w:r>
      <w:r w:rsidR="000A42AD" w:rsidRPr="000A42AD">
        <w:rPr>
          <w:rFonts w:ascii="Arial" w:eastAsia="Times New Roman" w:hAnsi="Arial"/>
          <w:i/>
          <w:color w:val="000080"/>
          <w:sz w:val="24"/>
          <w:szCs w:val="24"/>
          <w:lang w:eastAsia="pt-BR"/>
        </w:rPr>
        <w:t xml:space="preserve">Standard </w:t>
      </w:r>
      <w:proofErr w:type="spellStart"/>
      <w:r w:rsidR="000A42AD" w:rsidRPr="000A42AD">
        <w:rPr>
          <w:rFonts w:ascii="Arial" w:eastAsia="Times New Roman" w:hAnsi="Arial"/>
          <w:i/>
          <w:color w:val="000080"/>
          <w:sz w:val="24"/>
          <w:szCs w:val="24"/>
          <w:lang w:eastAsia="pt-BR"/>
        </w:rPr>
        <w:t>Practice</w:t>
      </w:r>
      <w:proofErr w:type="spellEnd"/>
      <w:r w:rsidR="000A42AD" w:rsidRPr="000A42AD">
        <w:rPr>
          <w:rFonts w:ascii="Arial" w:eastAsia="Times New Roman" w:hAnsi="Arial"/>
          <w:i/>
          <w:color w:val="000080"/>
          <w:sz w:val="24"/>
          <w:szCs w:val="24"/>
          <w:lang w:eastAsia="pt-BR"/>
        </w:rPr>
        <w:t xml:space="preserve"> for </w:t>
      </w:r>
      <w:proofErr w:type="spellStart"/>
      <w:r w:rsidR="000A42AD" w:rsidRPr="000A42AD">
        <w:rPr>
          <w:rFonts w:ascii="Arial" w:eastAsia="Times New Roman" w:hAnsi="Arial"/>
          <w:i/>
          <w:color w:val="000080"/>
          <w:sz w:val="24"/>
          <w:szCs w:val="24"/>
          <w:lang w:eastAsia="pt-BR"/>
        </w:rPr>
        <w:t>Aviation</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Fuel</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Sample</w:t>
      </w:r>
      <w:proofErr w:type="spellEnd"/>
      <w:r w:rsidR="000A42AD" w:rsidRPr="000A42AD">
        <w:rPr>
          <w:rFonts w:ascii="Arial" w:eastAsia="Times New Roman" w:hAnsi="Arial"/>
          <w:i/>
          <w:color w:val="000080"/>
          <w:sz w:val="24"/>
          <w:szCs w:val="24"/>
          <w:lang w:eastAsia="pt-BR"/>
        </w:rPr>
        <w:t xml:space="preserve"> Containers for </w:t>
      </w:r>
      <w:proofErr w:type="spellStart"/>
      <w:r w:rsidR="000A42AD" w:rsidRPr="000A42AD">
        <w:rPr>
          <w:rFonts w:ascii="Arial" w:eastAsia="Times New Roman" w:hAnsi="Arial"/>
          <w:i/>
          <w:color w:val="000080"/>
          <w:sz w:val="24"/>
          <w:szCs w:val="24"/>
          <w:lang w:eastAsia="pt-BR"/>
        </w:rPr>
        <w:t>Tests</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Affected</w:t>
      </w:r>
      <w:proofErr w:type="spellEnd"/>
      <w:r w:rsidR="000A42AD" w:rsidRPr="000A42AD">
        <w:rPr>
          <w:rFonts w:ascii="Arial" w:eastAsia="Times New Roman" w:hAnsi="Arial"/>
          <w:i/>
          <w:color w:val="000080"/>
          <w:sz w:val="24"/>
          <w:szCs w:val="24"/>
          <w:lang w:eastAsia="pt-BR"/>
        </w:rPr>
        <w:t xml:space="preserve"> </w:t>
      </w:r>
      <w:proofErr w:type="spellStart"/>
      <w:r w:rsidR="000A42AD" w:rsidRPr="000A42AD">
        <w:rPr>
          <w:rFonts w:ascii="Arial" w:eastAsia="Times New Roman" w:hAnsi="Arial"/>
          <w:i/>
          <w:color w:val="000080"/>
          <w:sz w:val="24"/>
          <w:szCs w:val="24"/>
          <w:lang w:eastAsia="pt-BR"/>
        </w:rPr>
        <w:t>by</w:t>
      </w:r>
      <w:proofErr w:type="spellEnd"/>
      <w:r w:rsidR="000A42AD" w:rsidRPr="000A42AD">
        <w:rPr>
          <w:rFonts w:ascii="Arial" w:eastAsia="Times New Roman" w:hAnsi="Arial"/>
          <w:i/>
          <w:color w:val="000080"/>
          <w:sz w:val="24"/>
          <w:szCs w:val="24"/>
          <w:lang w:eastAsia="pt-BR"/>
        </w:rPr>
        <w:t xml:space="preserve"> Trace </w:t>
      </w:r>
      <w:proofErr w:type="spellStart"/>
      <w:r w:rsidR="000A42AD" w:rsidRPr="000A42AD">
        <w:rPr>
          <w:rFonts w:ascii="Arial" w:eastAsia="Times New Roman" w:hAnsi="Arial"/>
          <w:i/>
          <w:color w:val="000080"/>
          <w:sz w:val="24"/>
          <w:szCs w:val="24"/>
          <w:lang w:eastAsia="pt-BR"/>
        </w:rPr>
        <w:t>Contamination</w:t>
      </w:r>
      <w:proofErr w:type="spellEnd"/>
      <w:r w:rsidRPr="00EC65F7">
        <w:rPr>
          <w:rFonts w:ascii="Arial" w:eastAsia="Times New Roman" w:hAnsi="Arial"/>
          <w:color w:val="000080"/>
          <w:sz w:val="24"/>
          <w:szCs w:val="24"/>
          <w:lang w:eastAsia="pt-BR"/>
        </w:rPr>
        <w: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As características incluídas nas Tabelas 1 e 2 anexas deverão ser determinadas de acordo com a publicação mais recente dos métodos de ensaio abaixo relacionados: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p w:rsidR="00EC65F7" w:rsidRPr="00EC65F7" w:rsidRDefault="007B4D9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3</w:t>
      </w:r>
      <w:r w:rsidR="00EC65F7" w:rsidRPr="00EC65F7">
        <w:rPr>
          <w:rFonts w:ascii="Arial" w:eastAsia="Times New Roman" w:hAnsi="Arial"/>
          <w:color w:val="000080"/>
          <w:sz w:val="24"/>
          <w:szCs w:val="24"/>
          <w:lang w:eastAsia="pt-BR"/>
        </w:rPr>
        <w:t xml:space="preserve">.1. </w:t>
      </w:r>
      <w:r w:rsidR="00337BC9">
        <w:rPr>
          <w:rFonts w:ascii="Arial" w:eastAsia="Times New Roman" w:hAnsi="Arial"/>
          <w:color w:val="000080"/>
          <w:sz w:val="24"/>
          <w:szCs w:val="24"/>
          <w:lang w:eastAsia="pt-BR"/>
        </w:rPr>
        <w:t>ABNT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1604"/>
        <w:gridCol w:w="7116"/>
      </w:tblGrid>
      <w:tr w:rsidR="00EC65F7" w:rsidRPr="007C3274" w:rsidTr="00FD6316">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c>
          <w:tcPr>
            <w:tcW w:w="4080" w:type="pct"/>
            <w:tcBorders>
              <w:top w:val="single" w:sz="4" w:space="0" w:color="000080"/>
              <w:left w:val="single" w:sz="4" w:space="0" w:color="000080"/>
              <w:bottom w:val="single" w:sz="4"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TÍTULO</w:t>
            </w:r>
          </w:p>
        </w:tc>
      </w:tr>
      <w:tr w:rsidR="00DD5E4A" w:rsidRPr="007C3274" w:rsidTr="00337BC9">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DD5E4A" w:rsidRPr="00FD6316"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7148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r w:rsidRPr="00DD5E4A">
              <w:rPr>
                <w:rFonts w:ascii="Arial" w:eastAsia="Times New Roman" w:hAnsi="Arial"/>
                <w:color w:val="0000FF"/>
                <w:sz w:val="24"/>
                <w:szCs w:val="24"/>
                <w:lang w:eastAsia="pt-BR"/>
              </w:rPr>
              <w:t xml:space="preserve">Petróleo e derivados de petróleo — Determinação da massa específica, densidade relativa e °API — Método do </w:t>
            </w:r>
            <w:proofErr w:type="spellStart"/>
            <w:r w:rsidRPr="00DD5E4A">
              <w:rPr>
                <w:rFonts w:ascii="Arial" w:eastAsia="Times New Roman" w:hAnsi="Arial"/>
                <w:color w:val="0000FF"/>
                <w:sz w:val="24"/>
                <w:szCs w:val="24"/>
                <w:lang w:eastAsia="pt-BR"/>
              </w:rPr>
              <w:t>densímetro</w:t>
            </w:r>
            <w:proofErr w:type="spellEnd"/>
          </w:p>
        </w:tc>
      </w:tr>
      <w:tr w:rsidR="00FD6316" w:rsidRPr="007C3274" w:rsidTr="00DD5E4A">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FD6316" w:rsidRPr="00FD6316"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7974</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r w:rsidRPr="00DD5E4A">
              <w:rPr>
                <w:rFonts w:ascii="Arial" w:eastAsia="Times New Roman" w:hAnsi="Arial"/>
                <w:color w:val="0000FF"/>
                <w:sz w:val="24"/>
                <w:szCs w:val="24"/>
                <w:lang w:eastAsia="pt-BR"/>
              </w:rPr>
              <w:t xml:space="preserve">Produtos de petróleo - Determinação do ponto de fulgor pelo vaso fechado </w:t>
            </w:r>
            <w:proofErr w:type="spellStart"/>
            <w:r w:rsidRPr="00DD5E4A">
              <w:rPr>
                <w:rFonts w:ascii="Arial" w:eastAsia="Times New Roman" w:hAnsi="Arial"/>
                <w:color w:val="0000FF"/>
                <w:sz w:val="24"/>
                <w:szCs w:val="24"/>
                <w:lang w:eastAsia="pt-BR"/>
              </w:rPr>
              <w:t>Tag</w:t>
            </w:r>
            <w:proofErr w:type="spellEnd"/>
          </w:p>
        </w:tc>
      </w:tr>
      <w:tr w:rsidR="00DD5E4A" w:rsidRPr="007C3274" w:rsidTr="00DD5E4A">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DD5E4A"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7975</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r w:rsidRPr="00DD5E4A">
              <w:rPr>
                <w:rFonts w:ascii="Arial" w:eastAsia="Times New Roman" w:hAnsi="Arial"/>
                <w:color w:val="0000FF"/>
                <w:sz w:val="24"/>
                <w:szCs w:val="24"/>
                <w:lang w:eastAsia="pt-BR"/>
              </w:rPr>
              <w:t>Combustível de aviação - Determinação do ponto de congelamento</w:t>
            </w:r>
          </w:p>
        </w:tc>
      </w:tr>
      <w:tr w:rsidR="00DD5E4A" w:rsidRPr="007C3274" w:rsidTr="00DD5E4A">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DD5E4A"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9619</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r w:rsidRPr="00DD5E4A">
              <w:rPr>
                <w:rFonts w:ascii="Arial" w:eastAsia="Times New Roman" w:hAnsi="Arial"/>
                <w:color w:val="0000FF"/>
                <w:sz w:val="24"/>
                <w:szCs w:val="24"/>
                <w:lang w:eastAsia="pt-BR"/>
              </w:rPr>
              <w:t xml:space="preserve">Produtos de petróleo - Destilação </w:t>
            </w:r>
            <w:r>
              <w:rPr>
                <w:rFonts w:ascii="Arial" w:eastAsia="Times New Roman" w:hAnsi="Arial"/>
                <w:color w:val="0000FF"/>
                <w:sz w:val="24"/>
                <w:szCs w:val="24"/>
                <w:lang w:eastAsia="pt-BR"/>
              </w:rPr>
              <w:t>à</w:t>
            </w:r>
            <w:r w:rsidRPr="00DD5E4A">
              <w:rPr>
                <w:rFonts w:ascii="Arial" w:eastAsia="Times New Roman" w:hAnsi="Arial"/>
                <w:color w:val="0000FF"/>
                <w:sz w:val="24"/>
                <w:szCs w:val="24"/>
                <w:lang w:eastAsia="pt-BR"/>
              </w:rPr>
              <w:t xml:space="preserve"> pressão atmosférica</w:t>
            </w:r>
          </w:p>
        </w:tc>
      </w:tr>
      <w:tr w:rsidR="00DD5E4A" w:rsidRPr="007C3274" w:rsidTr="00DD5E4A">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DD5E4A"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14065</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r w:rsidRPr="00DD5E4A">
              <w:rPr>
                <w:rFonts w:ascii="Arial" w:eastAsia="Times New Roman" w:hAnsi="Arial"/>
                <w:color w:val="0000FF"/>
                <w:sz w:val="24"/>
                <w:szCs w:val="24"/>
                <w:lang w:eastAsia="pt-BR"/>
              </w:rPr>
              <w:t xml:space="preserve">Destilados de petróleo e óleos viscosos — Determinação da massa específica e da densidade relativa pelo </w:t>
            </w:r>
            <w:proofErr w:type="spellStart"/>
            <w:r w:rsidRPr="00DD5E4A">
              <w:rPr>
                <w:rFonts w:ascii="Arial" w:eastAsia="Times New Roman" w:hAnsi="Arial"/>
                <w:color w:val="0000FF"/>
                <w:sz w:val="24"/>
                <w:szCs w:val="24"/>
                <w:lang w:eastAsia="pt-BR"/>
              </w:rPr>
              <w:t>densímetro</w:t>
            </w:r>
            <w:proofErr w:type="spellEnd"/>
            <w:r w:rsidRPr="00DD5E4A">
              <w:rPr>
                <w:rFonts w:ascii="Arial" w:eastAsia="Times New Roman" w:hAnsi="Arial"/>
                <w:color w:val="0000FF"/>
                <w:sz w:val="24"/>
                <w:szCs w:val="24"/>
                <w:lang w:eastAsia="pt-BR"/>
              </w:rPr>
              <w:t xml:space="preserve"> digital</w:t>
            </w:r>
          </w:p>
        </w:tc>
      </w:tr>
      <w:tr w:rsidR="00DD5E4A" w:rsidRPr="007C3274" w:rsidTr="00337BC9">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DD5E4A" w:rsidRDefault="00DD5E4A" w:rsidP="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NBR 14525</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eastAsia="pt-BR"/>
              </w:rPr>
            </w:pPr>
            <w:proofErr w:type="gramStart"/>
            <w:r w:rsidRPr="00DD5E4A">
              <w:rPr>
                <w:rFonts w:ascii="Arial" w:eastAsia="Times New Roman" w:hAnsi="Arial"/>
                <w:color w:val="0000FF"/>
                <w:sz w:val="24"/>
                <w:szCs w:val="24"/>
                <w:lang w:eastAsia="pt-BR"/>
              </w:rPr>
              <w:t>Combustíveis - Determinação</w:t>
            </w:r>
            <w:proofErr w:type="gramEnd"/>
            <w:r w:rsidRPr="00DD5E4A">
              <w:rPr>
                <w:rFonts w:ascii="Arial" w:eastAsia="Times New Roman" w:hAnsi="Arial"/>
                <w:color w:val="0000FF"/>
                <w:sz w:val="24"/>
                <w:szCs w:val="24"/>
                <w:lang w:eastAsia="pt-BR"/>
              </w:rPr>
              <w:t xml:space="preserve"> de goma por evaporação</w:t>
            </w:r>
          </w:p>
        </w:tc>
      </w:tr>
    </w:tbl>
    <w:p w:rsidR="00EC65F7" w:rsidRPr="00DD5E4A" w:rsidRDefault="00EC65F7" w:rsidP="00EC65F7">
      <w:pPr>
        <w:spacing w:after="0" w:line="240" w:lineRule="auto"/>
        <w:rPr>
          <w:rFonts w:ascii="Times New Roman" w:eastAsia="Times New Roman" w:hAnsi="Times New Roman"/>
          <w:sz w:val="24"/>
          <w:szCs w:val="24"/>
          <w:lang w:eastAsia="pt-BR"/>
        </w:rPr>
      </w:pPr>
    </w:p>
    <w:p w:rsidR="00EC65F7" w:rsidRPr="00DD5E4A" w:rsidRDefault="00634429"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634429">
        <w:rPr>
          <w:rFonts w:ascii="Arial" w:eastAsia="Times New Roman" w:hAnsi="Arial"/>
          <w:color w:val="000080"/>
          <w:sz w:val="24"/>
          <w:szCs w:val="24"/>
          <w:lang w:eastAsia="pt-BR"/>
        </w:rPr>
        <w:t> </w:t>
      </w:r>
    </w:p>
    <w:p w:rsidR="00EC65F7" w:rsidRPr="00EC65F7" w:rsidRDefault="007B4D9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3</w:t>
      </w:r>
      <w:r w:rsidR="00EC65F7" w:rsidRPr="00EC65F7">
        <w:rPr>
          <w:rFonts w:ascii="Arial" w:eastAsia="Times New Roman" w:hAnsi="Arial"/>
          <w:color w:val="000080"/>
          <w:sz w:val="24"/>
          <w:szCs w:val="24"/>
          <w:lang w:eastAsia="pt-BR"/>
        </w:rPr>
        <w:t xml:space="preserve">.2. </w:t>
      </w:r>
      <w:r w:rsidR="00337BC9">
        <w:rPr>
          <w:rFonts w:ascii="Arial" w:eastAsia="Times New Roman" w:hAnsi="Arial"/>
          <w:color w:val="000080"/>
          <w:sz w:val="24"/>
          <w:szCs w:val="24"/>
          <w:lang w:eastAsia="pt-BR"/>
        </w:rPr>
        <w:t>ASTM</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1604"/>
        <w:gridCol w:w="7116"/>
      </w:tblGrid>
      <w:tr w:rsidR="00EC65F7" w:rsidRPr="007C3274" w:rsidTr="00490685">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c>
          <w:tcPr>
            <w:tcW w:w="4080"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TÍTULO</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D56</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Flash Point by Tag Closed Cup Tester</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D86</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Distillation of Petroleum Products at Atmospheric Pressure</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D93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490685">
              <w:rPr>
                <w:rFonts w:ascii="Arial" w:eastAsia="Times New Roman" w:hAnsi="Arial"/>
                <w:color w:val="0000FF"/>
                <w:sz w:val="24"/>
                <w:szCs w:val="24"/>
                <w:lang w:val="en-US" w:eastAsia="pt-BR"/>
              </w:rPr>
              <w:t xml:space="preserve">Test Methods for Flash Point by </w:t>
            </w:r>
            <w:proofErr w:type="spellStart"/>
            <w:r w:rsidRPr="00490685">
              <w:rPr>
                <w:rFonts w:ascii="Arial" w:eastAsia="Times New Roman" w:hAnsi="Arial"/>
                <w:color w:val="0000FF"/>
                <w:sz w:val="24"/>
                <w:szCs w:val="24"/>
                <w:lang w:val="en-US" w:eastAsia="pt-BR"/>
              </w:rPr>
              <w:t>Pensky</w:t>
            </w:r>
            <w:proofErr w:type="spellEnd"/>
            <w:r w:rsidRPr="00490685">
              <w:rPr>
                <w:rFonts w:ascii="Arial" w:eastAsia="Times New Roman" w:hAnsi="Arial"/>
                <w:color w:val="0000FF"/>
                <w:sz w:val="24"/>
                <w:szCs w:val="24"/>
                <w:lang w:val="en-US" w:eastAsia="pt-BR"/>
              </w:rPr>
              <w:t>-Martens Closed Cup Tester</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D381</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Gum Content in Fuels by Jet Evaporation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D1298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Density, Relative Density (Specific Gravity), or API Gravity of Crude Petroleum and Liquid Petroleum Products by Hydrometer Method</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D1319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Hydrocarbon Types in Liquid Petroleum Products by Fluorescent Indicator Adsorption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D2386</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Freezing Point of Aviation Fuels</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D2425</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1C4A55">
              <w:rPr>
                <w:rFonts w:ascii="Arial" w:eastAsia="Times New Roman" w:hAnsi="Arial"/>
                <w:color w:val="0000FF"/>
                <w:sz w:val="24"/>
                <w:szCs w:val="24"/>
                <w:lang w:val="en-US" w:eastAsia="pt-BR"/>
              </w:rPr>
              <w:t>Hydrocarbon Types in Middle Distillates by Mass Spectrometry</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D2622</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017087">
              <w:rPr>
                <w:rFonts w:ascii="Arial" w:eastAsia="Times New Roman" w:hAnsi="Arial"/>
                <w:color w:val="0000FF"/>
                <w:sz w:val="24"/>
                <w:szCs w:val="24"/>
                <w:lang w:val="en-US" w:eastAsia="pt-BR"/>
              </w:rPr>
              <w:t>Sulfur in Petroleum Products by Wavelength Dispersive X-ray Fluorescence Spectrometry</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D2710</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95FB9">
              <w:rPr>
                <w:rFonts w:ascii="Arial" w:eastAsia="Times New Roman" w:hAnsi="Arial"/>
                <w:color w:val="0000FF"/>
                <w:sz w:val="24"/>
                <w:szCs w:val="24"/>
                <w:lang w:val="en-US" w:eastAsia="pt-BR"/>
              </w:rPr>
              <w:t>Bromine Index of Petroleum Hydrocarbons by Electrometric Titration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D2887</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Boiling Range Distribution of Petroleum Fractions by Gas Chromatography</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D3241</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Thermal Oxidation Stability of Aviation Turbine Fuels</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D3242</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Acidity in Aviation Turbine Fuel</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w:t>
            </w:r>
            <w:r>
              <w:rPr>
                <w:rFonts w:ascii="Arial" w:eastAsia="Times New Roman" w:hAnsi="Arial"/>
                <w:color w:val="0000FF"/>
                <w:sz w:val="24"/>
                <w:szCs w:val="24"/>
                <w:lang w:eastAsia="pt-BR"/>
              </w:rPr>
              <w:t>338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C852EA">
              <w:rPr>
                <w:rFonts w:ascii="Arial" w:eastAsia="Times New Roman" w:hAnsi="Arial"/>
                <w:color w:val="0000FF"/>
                <w:sz w:val="24"/>
                <w:szCs w:val="24"/>
                <w:lang w:val="en-US" w:eastAsia="pt-BR"/>
              </w:rPr>
              <w:t>Standard Test Method for Estimation of Net Heat of Combustion of Aviation Fuels</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D3828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Flash Point by Small Scale Closed Cup Tester</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D3948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946052">
              <w:rPr>
                <w:rFonts w:ascii="Arial" w:eastAsia="Times New Roman" w:hAnsi="Arial"/>
                <w:color w:val="0000FF"/>
                <w:sz w:val="24"/>
                <w:szCs w:val="24"/>
                <w:lang w:val="en-US" w:eastAsia="pt-BR"/>
              </w:rPr>
              <w:t xml:space="preserve">Standard Test Method for Determining Water Separation Characteristics of Aviation Turbine Fuels by Portable </w:t>
            </w:r>
            <w:proofErr w:type="spellStart"/>
            <w:r w:rsidRPr="00946052">
              <w:rPr>
                <w:rFonts w:ascii="Arial" w:eastAsia="Times New Roman" w:hAnsi="Arial"/>
                <w:color w:val="0000FF"/>
                <w:sz w:val="24"/>
                <w:szCs w:val="24"/>
                <w:lang w:val="en-US" w:eastAsia="pt-BR"/>
              </w:rPr>
              <w:t>Separometer</w:t>
            </w:r>
            <w:proofErr w:type="spellEnd"/>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D4052</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Density and Relative Density and API gravity of Liquids by Digital Density Meter</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D4629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1546B9">
              <w:rPr>
                <w:rFonts w:ascii="Arial" w:eastAsia="Times New Roman" w:hAnsi="Arial"/>
                <w:color w:val="0000FF"/>
                <w:sz w:val="24"/>
                <w:szCs w:val="24"/>
                <w:lang w:val="en-US" w:eastAsia="pt-BR"/>
              </w:rPr>
              <w:t xml:space="preserve">Trace Nitrogen in Liquid Petroleum Hydrocarbons by Syringe/Inlet Oxidative Combustion and </w:t>
            </w:r>
            <w:proofErr w:type="spellStart"/>
            <w:r w:rsidRPr="001546B9">
              <w:rPr>
                <w:rFonts w:ascii="Arial" w:eastAsia="Times New Roman" w:hAnsi="Arial"/>
                <w:color w:val="0000FF"/>
                <w:sz w:val="24"/>
                <w:szCs w:val="24"/>
                <w:lang w:val="en-US" w:eastAsia="pt-BR"/>
              </w:rPr>
              <w:t>Chemiluminescence</w:t>
            </w:r>
            <w:proofErr w:type="spellEnd"/>
            <w:r w:rsidRPr="001546B9">
              <w:rPr>
                <w:rFonts w:ascii="Arial" w:eastAsia="Times New Roman" w:hAnsi="Arial"/>
                <w:color w:val="0000FF"/>
                <w:sz w:val="24"/>
                <w:szCs w:val="24"/>
                <w:lang w:val="en-US" w:eastAsia="pt-BR"/>
              </w:rPr>
              <w:t xml:space="preserve"> Detection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D4809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C852EA">
              <w:rPr>
                <w:rFonts w:ascii="Arial" w:eastAsia="Times New Roman" w:hAnsi="Arial"/>
                <w:color w:val="0000FF"/>
                <w:sz w:val="24"/>
                <w:szCs w:val="24"/>
                <w:lang w:val="en-US" w:eastAsia="pt-BR"/>
              </w:rPr>
              <w:t>Standard Test Method for Heat of Combustion of Liquid Hydrocarbon Fuels by Bomb Calorimeter (Precision Method)</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D5001</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337BC9">
              <w:rPr>
                <w:rFonts w:ascii="Arial" w:eastAsia="Times New Roman" w:hAnsi="Arial"/>
                <w:color w:val="0000FF"/>
                <w:sz w:val="24"/>
                <w:szCs w:val="24"/>
                <w:lang w:val="en-US" w:eastAsia="pt-BR"/>
              </w:rPr>
              <w:t>Measurement of Lubricity of Aviation Turbine Fuels by the Ball-on-Cylinder Lubricity Evaluator (BOCLE)</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D5291</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1C4A55">
              <w:rPr>
                <w:rFonts w:ascii="Arial" w:eastAsia="Times New Roman" w:hAnsi="Arial"/>
                <w:color w:val="0000FF"/>
                <w:sz w:val="24"/>
                <w:szCs w:val="24"/>
                <w:lang w:val="en-US" w:eastAsia="pt-BR"/>
              </w:rPr>
              <w:t>Instrumental Determination of Carbon, Hydrogen, and Nitrogen in Petroleum Products and Lubricants</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D5453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017087">
              <w:rPr>
                <w:rFonts w:ascii="Arial" w:eastAsia="Times New Roman" w:hAnsi="Arial"/>
                <w:color w:val="0000FF"/>
                <w:sz w:val="24"/>
                <w:szCs w:val="24"/>
                <w:lang w:val="en-US" w:eastAsia="pt-BR"/>
              </w:rPr>
              <w:t xml:space="preserve">Determination of Total Sulfur in Light Hydrocarbons, Spark Ignition Engine Fuel, Diesel Engine Fuel, and Engine Oil by </w:t>
            </w:r>
            <w:r w:rsidRPr="00017087">
              <w:rPr>
                <w:rFonts w:ascii="Arial" w:eastAsia="Times New Roman" w:hAnsi="Arial"/>
                <w:color w:val="0000FF"/>
                <w:sz w:val="24"/>
                <w:szCs w:val="24"/>
                <w:lang w:val="en-US" w:eastAsia="pt-BR"/>
              </w:rPr>
              <w:lastRenderedPageBreak/>
              <w:t>Ultraviolet Fluorescence</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D5972</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Freezing Point of Aviation Fuels (Automatic Phase Transition Method)</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D6304</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017087">
              <w:rPr>
                <w:rFonts w:ascii="Arial" w:eastAsia="Times New Roman" w:hAnsi="Arial"/>
                <w:color w:val="0000FF"/>
                <w:sz w:val="24"/>
                <w:szCs w:val="24"/>
                <w:lang w:val="en-US" w:eastAsia="pt-BR"/>
              </w:rPr>
              <w:t xml:space="preserve">Determination of Water in Petroleum Products, Lubricating Oils, and Additives by </w:t>
            </w:r>
            <w:proofErr w:type="spellStart"/>
            <w:r w:rsidRPr="00017087">
              <w:rPr>
                <w:rFonts w:ascii="Arial" w:eastAsia="Times New Roman" w:hAnsi="Arial"/>
                <w:color w:val="0000FF"/>
                <w:sz w:val="24"/>
                <w:szCs w:val="24"/>
                <w:lang w:val="en-US" w:eastAsia="pt-BR"/>
              </w:rPr>
              <w:t>Coulometric</w:t>
            </w:r>
            <w:proofErr w:type="spellEnd"/>
            <w:r w:rsidRPr="00017087">
              <w:rPr>
                <w:rFonts w:ascii="Arial" w:eastAsia="Times New Roman" w:hAnsi="Arial"/>
                <w:color w:val="0000FF"/>
                <w:sz w:val="24"/>
                <w:szCs w:val="24"/>
                <w:lang w:val="en-US" w:eastAsia="pt-BR"/>
              </w:rPr>
              <w:t xml:space="preserve"> Karl Fischer Titration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D6379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Aromatic Hydrocarbon Types in Aviation Fuels and Petroleum Distillates - High Performance Liquid Chromatography Method with Refractive Index Detection</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D7153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Freezing Point of Aviation Fuels (Automatic Laser Method)</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D7154</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Freezing Point of Aviation Fuels (Automatic Fiber Optical Method)</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D7359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633B54">
              <w:rPr>
                <w:rFonts w:ascii="Arial" w:eastAsia="Times New Roman" w:hAnsi="Arial"/>
                <w:color w:val="0000FF"/>
                <w:sz w:val="24"/>
                <w:szCs w:val="24"/>
                <w:lang w:val="en-US" w:eastAsia="pt-BR"/>
              </w:rPr>
              <w:t xml:space="preserve">Total Fluorine, Chlorine and Sulfur in Aromatic Hydrocarbons and Their Mixtures by Oxidative </w:t>
            </w:r>
            <w:proofErr w:type="spellStart"/>
            <w:r w:rsidRPr="00633B54">
              <w:rPr>
                <w:rFonts w:ascii="Arial" w:eastAsia="Times New Roman" w:hAnsi="Arial"/>
                <w:color w:val="0000FF"/>
                <w:sz w:val="24"/>
                <w:szCs w:val="24"/>
                <w:lang w:val="en-US" w:eastAsia="pt-BR"/>
              </w:rPr>
              <w:t>Pyrohydrolytic</w:t>
            </w:r>
            <w:proofErr w:type="spellEnd"/>
            <w:r w:rsidRPr="00633B54">
              <w:rPr>
                <w:rFonts w:ascii="Arial" w:eastAsia="Times New Roman" w:hAnsi="Arial"/>
                <w:color w:val="0000FF"/>
                <w:sz w:val="24"/>
                <w:szCs w:val="24"/>
                <w:lang w:val="en-US" w:eastAsia="pt-BR"/>
              </w:rPr>
              <w:t xml:space="preserve"> Combustion followed by Ion Chromatography Detection (Combustion Ion Chromatography-CIC)</w:t>
            </w:r>
          </w:p>
        </w:tc>
      </w:tr>
      <w:tr w:rsidR="00FD6316"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FD6316" w:rsidRPr="00EC65F7" w:rsidRDefault="00FD6316"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UOP 389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FD6316">
            <w:pPr>
              <w:jc w:val="both"/>
              <w:rPr>
                <w:rFonts w:ascii="Arial" w:eastAsia="Times New Roman" w:hAnsi="Arial"/>
                <w:color w:val="0000FF"/>
                <w:sz w:val="24"/>
                <w:szCs w:val="24"/>
                <w:lang w:val="en-US" w:eastAsia="pt-BR"/>
              </w:rPr>
            </w:pPr>
            <w:r w:rsidRPr="00851206">
              <w:rPr>
                <w:rFonts w:ascii="Arial" w:eastAsia="Times New Roman" w:hAnsi="Arial"/>
                <w:color w:val="0000FF"/>
                <w:sz w:val="24"/>
                <w:szCs w:val="24"/>
                <w:lang w:val="en-US" w:eastAsia="pt-BR"/>
              </w:rPr>
              <w:t>Trace Metals in Organics by ICP-OES</w:t>
            </w:r>
          </w:p>
          <w:p w:rsidR="00FD7510" w:rsidRDefault="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p>
        </w:tc>
      </w:tr>
    </w:tbl>
    <w:p w:rsidR="00EC65F7" w:rsidRPr="00EC65F7" w:rsidRDefault="00EC65F7" w:rsidP="00EC65F7">
      <w:pPr>
        <w:spacing w:after="0" w:line="240" w:lineRule="auto"/>
        <w:rPr>
          <w:rFonts w:ascii="Times New Roman" w:eastAsia="Times New Roman" w:hAnsi="Times New Roman"/>
          <w:sz w:val="24"/>
          <w:szCs w:val="24"/>
          <w:lang w:val="en-US"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val="en-US" w:eastAsia="pt-BR"/>
        </w:rPr>
      </w:pPr>
      <w:r w:rsidRPr="00EC65F7">
        <w:rPr>
          <w:rFonts w:ascii="Arial" w:eastAsia="Times New Roman" w:hAnsi="Arial"/>
          <w:color w:val="000080"/>
          <w:sz w:val="24"/>
          <w:szCs w:val="24"/>
          <w:lang w:val="en-US" w:eastAsia="pt-BR"/>
        </w:rPr>
        <w:t> </w:t>
      </w:r>
    </w:p>
    <w:p w:rsidR="00EC65F7" w:rsidRPr="00EC65F7" w:rsidRDefault="007B4D9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3</w:t>
      </w:r>
      <w:r w:rsidR="00EC65F7" w:rsidRPr="00EC65F7">
        <w:rPr>
          <w:rFonts w:ascii="Arial" w:eastAsia="Times New Roman" w:hAnsi="Arial"/>
          <w:color w:val="000080"/>
          <w:sz w:val="24"/>
          <w:szCs w:val="24"/>
          <w:lang w:eastAsia="pt-BR"/>
        </w:rPr>
        <w:t xml:space="preserve">.3. </w:t>
      </w:r>
      <w:r w:rsidR="00337BC9">
        <w:rPr>
          <w:rFonts w:ascii="Arial" w:eastAsia="Times New Roman" w:hAnsi="Arial"/>
          <w:color w:val="000080"/>
          <w:sz w:val="24"/>
          <w:szCs w:val="24"/>
          <w:lang w:eastAsia="pt-BR"/>
        </w:rPr>
        <w:t>IP</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1604"/>
        <w:gridCol w:w="7116"/>
      </w:tblGrid>
      <w:tr w:rsidR="00EC65F7" w:rsidRPr="007C3274" w:rsidTr="00337BC9">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c>
          <w:tcPr>
            <w:tcW w:w="4080"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TÍTULO</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16</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the Freezing Point of Aviation Fuels-Manual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IP 34</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490685">
              <w:rPr>
                <w:rFonts w:ascii="Arial" w:eastAsia="Times New Roman" w:hAnsi="Arial"/>
                <w:color w:val="0000FF"/>
                <w:sz w:val="24"/>
                <w:szCs w:val="24"/>
                <w:lang w:val="en-US" w:eastAsia="pt-BR"/>
              </w:rPr>
              <w:t xml:space="preserve">Determination of Flash Point - </w:t>
            </w:r>
            <w:proofErr w:type="spellStart"/>
            <w:r w:rsidRPr="00490685">
              <w:rPr>
                <w:rFonts w:ascii="Arial" w:eastAsia="Times New Roman" w:hAnsi="Arial"/>
                <w:color w:val="0000FF"/>
                <w:sz w:val="24"/>
                <w:szCs w:val="24"/>
                <w:lang w:val="en-US" w:eastAsia="pt-BR"/>
              </w:rPr>
              <w:t>Pensky</w:t>
            </w:r>
            <w:proofErr w:type="spellEnd"/>
            <w:r w:rsidRPr="00490685">
              <w:rPr>
                <w:rFonts w:ascii="Arial" w:eastAsia="Times New Roman" w:hAnsi="Arial"/>
                <w:color w:val="0000FF"/>
                <w:sz w:val="24"/>
                <w:szCs w:val="24"/>
                <w:lang w:val="en-US" w:eastAsia="pt-BR"/>
              </w:rPr>
              <w:t>-Martens Closed Cup Method</w:t>
            </w:r>
          </w:p>
        </w:tc>
      </w:tr>
      <w:tr w:rsidR="00086C9B"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086C9B" w:rsidRPr="00EC65F7" w:rsidRDefault="00086C9B"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IP 71</w:t>
            </w:r>
            <w:r>
              <w:rPr>
                <w:rFonts w:ascii="Arial" w:eastAsia="Times New Roman" w:hAnsi="Arial"/>
                <w:color w:val="0000FF"/>
                <w:sz w:val="24"/>
                <w:szCs w:val="24"/>
                <w:lang w:val="en-US" w:eastAsia="pt-BR"/>
              </w:rPr>
              <w:t xml:space="preserve"> </w:t>
            </w:r>
            <w:r w:rsidRPr="00086C9B">
              <w:rPr>
                <w:rFonts w:ascii="Arial" w:eastAsia="Times New Roman" w:hAnsi="Arial"/>
                <w:color w:val="0000FF"/>
                <w:sz w:val="24"/>
                <w:szCs w:val="24"/>
                <w:lang w:val="en-US" w:eastAsia="pt-BR"/>
              </w:rPr>
              <w:t>Section 1</w:t>
            </w:r>
          </w:p>
        </w:tc>
        <w:tc>
          <w:tcPr>
            <w:tcW w:w="4080" w:type="pct"/>
            <w:tcBorders>
              <w:top w:val="single" w:sz="4" w:space="0" w:color="000080"/>
              <w:left w:val="single" w:sz="4" w:space="0" w:color="000080"/>
              <w:bottom w:val="single" w:sz="6" w:space="0" w:color="000080"/>
              <w:right w:val="single" w:sz="6" w:space="0" w:color="000080"/>
            </w:tcBorders>
            <w:hideMark/>
          </w:tcPr>
          <w:p w:rsidR="00086C9B" w:rsidRPr="00EC65F7" w:rsidRDefault="00086C9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086C9B">
              <w:rPr>
                <w:rFonts w:ascii="Arial" w:eastAsia="Times New Roman" w:hAnsi="Arial"/>
                <w:color w:val="0000FF"/>
                <w:sz w:val="24"/>
                <w:szCs w:val="24"/>
                <w:lang w:val="en-US" w:eastAsia="pt-BR"/>
              </w:rPr>
              <w:t>Petroleum products -Transparent and opaque liquids - Determination of kinematic viscosity and calculation of dynamic viscosity</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123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Petroleum Products-Determination of Distillation Characteristics at Atmospheric Pressure</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160</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Crude Petroleum and Liquid Petroleum Products- Laboratory Determination of Density-Hydrometer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170</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Flash Point-Abel Closed-Cup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IP 299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95FB9">
              <w:rPr>
                <w:rFonts w:ascii="Arial" w:eastAsia="Times New Roman" w:hAnsi="Arial"/>
                <w:color w:val="0000FF"/>
                <w:sz w:val="24"/>
                <w:szCs w:val="24"/>
                <w:lang w:val="en-US" w:eastAsia="pt-BR"/>
              </w:rPr>
              <w:t>Determination of bromine index - Electrometric titration method</w:t>
            </w:r>
          </w:p>
        </w:tc>
      </w:tr>
      <w:tr w:rsidR="00337BC9" w:rsidRPr="001B0042" w:rsidTr="00337BC9">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337BC9" w:rsidRDefault="00337BC9"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val="en-US" w:eastAsia="pt-BR"/>
              </w:rPr>
            </w:pPr>
            <w:r w:rsidRPr="00EC65F7">
              <w:rPr>
                <w:rFonts w:ascii="Arial" w:eastAsia="Times New Roman" w:hAnsi="Arial"/>
                <w:color w:val="0000FF"/>
                <w:sz w:val="24"/>
                <w:szCs w:val="24"/>
                <w:lang w:eastAsia="pt-BR"/>
              </w:rPr>
              <w:t>IP 323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Thermal Oxidation Stability of Gas Turbine Fuels</w:t>
            </w:r>
          </w:p>
        </w:tc>
      </w:tr>
      <w:tr w:rsidR="00337BC9" w:rsidRPr="001B0042" w:rsidTr="00FD7510">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354</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 xml:space="preserve">Determination of the Acid Number of Aviation Fuels - </w:t>
            </w:r>
            <w:proofErr w:type="spellStart"/>
            <w:r w:rsidRPr="00EC65F7">
              <w:rPr>
                <w:rFonts w:ascii="Arial" w:eastAsia="Times New Roman" w:hAnsi="Arial"/>
                <w:color w:val="0000FF"/>
                <w:sz w:val="24"/>
                <w:szCs w:val="24"/>
                <w:lang w:val="en-US" w:eastAsia="pt-BR"/>
              </w:rPr>
              <w:t>Colour</w:t>
            </w:r>
            <w:proofErr w:type="spellEnd"/>
            <w:r w:rsidRPr="00EC65F7">
              <w:rPr>
                <w:rFonts w:ascii="Arial" w:eastAsia="Times New Roman" w:hAnsi="Arial"/>
                <w:color w:val="0000FF"/>
                <w:sz w:val="24"/>
                <w:szCs w:val="24"/>
                <w:lang w:val="en-US" w:eastAsia="pt-BR"/>
              </w:rPr>
              <w:t>-Indicator Titration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IP 365</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Crude Petroleum and Petroleum Products - Determination of Density -Oscillating U-tube Method</w:t>
            </w:r>
          </w:p>
        </w:tc>
      </w:tr>
      <w:tr w:rsidR="00337BC9" w:rsidRPr="001B0042" w:rsidTr="00FD7510">
        <w:trPr>
          <w:jc w:val="center"/>
        </w:trPr>
        <w:tc>
          <w:tcPr>
            <w:tcW w:w="920" w:type="pct"/>
            <w:tcBorders>
              <w:top w:val="single" w:sz="4" w:space="0" w:color="000080"/>
              <w:left w:val="single" w:sz="4" w:space="0" w:color="000080"/>
              <w:bottom w:val="single" w:sz="4"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IP 379</w:t>
            </w:r>
          </w:p>
        </w:tc>
        <w:tc>
          <w:tcPr>
            <w:tcW w:w="4080" w:type="pct"/>
            <w:tcBorders>
              <w:top w:val="single" w:sz="4" w:space="0" w:color="000080"/>
              <w:left w:val="single" w:sz="4" w:space="0" w:color="000080"/>
              <w:bottom w:val="single" w:sz="4"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1546B9">
              <w:rPr>
                <w:rFonts w:ascii="Arial" w:eastAsia="Times New Roman" w:hAnsi="Arial"/>
                <w:color w:val="0000FF"/>
                <w:sz w:val="24"/>
                <w:szCs w:val="24"/>
                <w:lang w:val="en-US" w:eastAsia="pt-BR"/>
              </w:rPr>
              <w:t xml:space="preserve">Determination of organically bound trace nitrogen - Oxidative combustion and </w:t>
            </w:r>
            <w:proofErr w:type="spellStart"/>
            <w:r w:rsidRPr="001546B9">
              <w:rPr>
                <w:rFonts w:ascii="Arial" w:eastAsia="Times New Roman" w:hAnsi="Arial"/>
                <w:color w:val="0000FF"/>
                <w:sz w:val="24"/>
                <w:szCs w:val="24"/>
                <w:lang w:val="en-US" w:eastAsia="pt-BR"/>
              </w:rPr>
              <w:t>chemiluminescence</w:t>
            </w:r>
            <w:proofErr w:type="spellEnd"/>
            <w:r w:rsidRPr="001546B9">
              <w:rPr>
                <w:rFonts w:ascii="Arial" w:eastAsia="Times New Roman" w:hAnsi="Arial"/>
                <w:color w:val="0000FF"/>
                <w:sz w:val="24"/>
                <w:szCs w:val="24"/>
                <w:lang w:val="en-US" w:eastAsia="pt-BR"/>
              </w:rPr>
              <w:t xml:space="preserve">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406</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Petroleum Products-Determination of Boiling Range Distribution by Gas Chromatography</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435</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the Freezing Point of Aviation Turbine Fuels by the Automatic Phase Transition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IP 438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152BCB">
              <w:rPr>
                <w:rFonts w:ascii="Arial" w:eastAsia="Times New Roman" w:hAnsi="Arial"/>
                <w:color w:val="0000FF"/>
                <w:sz w:val="24"/>
                <w:szCs w:val="24"/>
                <w:lang w:val="en-US" w:eastAsia="pt-BR"/>
              </w:rPr>
              <w:t xml:space="preserve">Petroleum products - Determination of water - </w:t>
            </w:r>
            <w:proofErr w:type="spellStart"/>
            <w:r w:rsidRPr="00152BCB">
              <w:rPr>
                <w:rFonts w:ascii="Arial" w:eastAsia="Times New Roman" w:hAnsi="Arial"/>
                <w:color w:val="0000FF"/>
                <w:sz w:val="24"/>
                <w:szCs w:val="24"/>
                <w:lang w:val="en-US" w:eastAsia="pt-BR"/>
              </w:rPr>
              <w:t>Coulometric</w:t>
            </w:r>
            <w:proofErr w:type="spellEnd"/>
            <w:r w:rsidRPr="00152BCB">
              <w:rPr>
                <w:rFonts w:ascii="Arial" w:eastAsia="Times New Roman" w:hAnsi="Arial"/>
                <w:color w:val="0000FF"/>
                <w:sz w:val="24"/>
                <w:szCs w:val="24"/>
                <w:lang w:val="en-US" w:eastAsia="pt-BR"/>
              </w:rPr>
              <w:t xml:space="preserve"> Karl Fischer titration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523</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Flash Point-Rapid Equilibrium Closed Cup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528</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 xml:space="preserve">Determination of the freezing point of aviation turbine fuels - Automated </w:t>
            </w:r>
            <w:proofErr w:type="spellStart"/>
            <w:r w:rsidRPr="00EC65F7">
              <w:rPr>
                <w:rFonts w:ascii="Arial" w:eastAsia="Times New Roman" w:hAnsi="Arial"/>
                <w:color w:val="0000FF"/>
                <w:sz w:val="24"/>
                <w:szCs w:val="24"/>
                <w:lang w:val="en-US" w:eastAsia="pt-BR"/>
              </w:rPr>
              <w:t>fibre</w:t>
            </w:r>
            <w:proofErr w:type="spellEnd"/>
            <w:r w:rsidRPr="00EC65F7">
              <w:rPr>
                <w:rFonts w:ascii="Arial" w:eastAsia="Times New Roman" w:hAnsi="Arial"/>
                <w:color w:val="0000FF"/>
                <w:sz w:val="24"/>
                <w:szCs w:val="24"/>
                <w:lang w:val="en-US" w:eastAsia="pt-BR"/>
              </w:rPr>
              <w:t xml:space="preserve"> optic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529</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the freezing point of aviation fuels - Automatic laser method</w:t>
            </w:r>
          </w:p>
        </w:tc>
      </w:tr>
      <w:tr w:rsidR="00337BC9" w:rsidRPr="001B0042" w:rsidTr="00337BC9">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540</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the existent gum content of aviation turbine fuel - Jet evaporation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585</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Determination of fatty acid methyl esters (FAME), derived from bio-diesel fuel, in aviation turbine fuel - GC-MS with selective ion monitoring/scan detection method</w:t>
            </w:r>
          </w:p>
        </w:tc>
      </w:tr>
      <w:tr w:rsidR="00337BC9" w:rsidRPr="001B0042" w:rsidTr="00FD7510">
        <w:trPr>
          <w:jc w:val="center"/>
        </w:trPr>
        <w:tc>
          <w:tcPr>
            <w:tcW w:w="920" w:type="pct"/>
            <w:tcBorders>
              <w:top w:val="single" w:sz="4" w:space="0" w:color="000080"/>
              <w:left w:val="single" w:sz="4" w:space="0" w:color="000080"/>
              <w:bottom w:val="single" w:sz="6" w:space="0" w:color="000080"/>
              <w:right w:val="single" w:sz="6" w:space="0" w:color="000080"/>
            </w:tcBorders>
            <w:hideMark/>
          </w:tcPr>
          <w:p w:rsidR="00337BC9" w:rsidRPr="00EC65F7" w:rsidRDefault="00337BC9" w:rsidP="00FD7510">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IP 590</w:t>
            </w:r>
          </w:p>
        </w:tc>
        <w:tc>
          <w:tcPr>
            <w:tcW w:w="4080"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EC65F7">
              <w:rPr>
                <w:rFonts w:ascii="Arial" w:eastAsia="Times New Roman" w:hAnsi="Arial"/>
                <w:color w:val="0000FF"/>
                <w:sz w:val="24"/>
                <w:szCs w:val="24"/>
                <w:lang w:val="en-US" w:eastAsia="pt-BR"/>
              </w:rPr>
              <w:t xml:space="preserve">Determination of fatty acid methyl esters (FAME) in aviation turbine fuel - HPLC evaporative light </w:t>
            </w:r>
            <w:proofErr w:type="spellStart"/>
            <w:r w:rsidRPr="00EC65F7">
              <w:rPr>
                <w:rFonts w:ascii="Arial" w:eastAsia="Times New Roman" w:hAnsi="Arial"/>
                <w:color w:val="0000FF"/>
                <w:sz w:val="24"/>
                <w:szCs w:val="24"/>
                <w:lang w:val="en-US" w:eastAsia="pt-BR"/>
              </w:rPr>
              <w:t>scaterring</w:t>
            </w:r>
            <w:proofErr w:type="spellEnd"/>
            <w:r w:rsidRPr="00EC65F7">
              <w:rPr>
                <w:rFonts w:ascii="Arial" w:eastAsia="Times New Roman" w:hAnsi="Arial"/>
                <w:color w:val="0000FF"/>
                <w:sz w:val="24"/>
                <w:szCs w:val="24"/>
                <w:lang w:val="en-US" w:eastAsia="pt-BR"/>
              </w:rPr>
              <w:t xml:space="preserve"> detector method</w:t>
            </w:r>
          </w:p>
        </w:tc>
      </w:tr>
    </w:tbl>
    <w:p w:rsidR="00EC65F7" w:rsidRPr="00EC65F7" w:rsidRDefault="00EC65F7" w:rsidP="00EC65F7">
      <w:pPr>
        <w:spacing w:after="0" w:line="240" w:lineRule="auto"/>
        <w:rPr>
          <w:rFonts w:ascii="Times New Roman" w:eastAsia="Times New Roman" w:hAnsi="Times New Roman"/>
          <w:sz w:val="24"/>
          <w:szCs w:val="24"/>
          <w:lang w:val="en-US"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val="en-US" w:eastAsia="pt-BR"/>
        </w:rPr>
      </w:pPr>
      <w:r w:rsidRPr="00EC65F7">
        <w:rPr>
          <w:rFonts w:ascii="Arial" w:eastAsia="Times New Roman" w:hAnsi="Arial"/>
          <w:color w:val="000080"/>
          <w:sz w:val="24"/>
          <w:szCs w:val="24"/>
          <w:lang w:val="en-US" w:eastAsia="pt-BR"/>
        </w:rPr>
        <w:t> </w:t>
      </w:r>
    </w:p>
    <w:p w:rsidR="00EC65F7" w:rsidRPr="00EC65F7" w:rsidRDefault="007B4D96"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3</w:t>
      </w:r>
      <w:r w:rsidR="00EC65F7" w:rsidRPr="00EC65F7">
        <w:rPr>
          <w:rFonts w:ascii="Arial" w:eastAsia="Times New Roman" w:hAnsi="Arial"/>
          <w:color w:val="000080"/>
          <w:sz w:val="24"/>
          <w:szCs w:val="24"/>
          <w:lang w:eastAsia="pt-BR"/>
        </w:rPr>
        <w:t xml:space="preserve">.4. </w:t>
      </w:r>
      <w:r w:rsidR="00337BC9">
        <w:rPr>
          <w:rFonts w:ascii="Arial" w:eastAsia="Times New Roman" w:hAnsi="Arial"/>
          <w:color w:val="000080"/>
          <w:sz w:val="24"/>
          <w:szCs w:val="24"/>
          <w:lang w:eastAsia="pt-BR"/>
        </w:rPr>
        <w:t>Outros métodos</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1639"/>
        <w:gridCol w:w="7081"/>
      </w:tblGrid>
      <w:tr w:rsidR="00EC65F7" w:rsidRPr="007C3274" w:rsidTr="00337BC9">
        <w:trPr>
          <w:jc w:val="center"/>
        </w:trPr>
        <w:tc>
          <w:tcPr>
            <w:tcW w:w="936"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c>
          <w:tcPr>
            <w:tcW w:w="4045"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TÍTULO</w:t>
            </w:r>
          </w:p>
        </w:tc>
      </w:tr>
      <w:tr w:rsidR="00337BC9" w:rsidRPr="001B0042" w:rsidDel="00337BC9" w:rsidTr="00337BC9">
        <w:trPr>
          <w:jc w:val="center"/>
        </w:trPr>
        <w:tc>
          <w:tcPr>
            <w:tcW w:w="936" w:type="pct"/>
            <w:tcBorders>
              <w:top w:val="single" w:sz="4" w:space="0" w:color="000080"/>
              <w:left w:val="single" w:sz="4" w:space="0" w:color="000080"/>
              <w:bottom w:val="single" w:sz="6" w:space="0" w:color="000080"/>
              <w:right w:val="single" w:sz="6" w:space="0" w:color="000080"/>
            </w:tcBorders>
            <w:hideMark/>
          </w:tcPr>
          <w:p w:rsidR="00337BC9" w:rsidRPr="00EC65F7" w:rsidDel="00337BC9" w:rsidRDefault="00FD7510"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 xml:space="preserve">Total </w:t>
            </w:r>
            <w:r w:rsidR="00337BC9" w:rsidRPr="00233C79">
              <w:rPr>
                <w:rFonts w:ascii="Arial" w:eastAsia="Times New Roman" w:hAnsi="Arial"/>
                <w:color w:val="0000FF"/>
                <w:sz w:val="24"/>
                <w:szCs w:val="24"/>
                <w:lang w:eastAsia="pt-BR"/>
              </w:rPr>
              <w:t>X001</w:t>
            </w:r>
          </w:p>
        </w:tc>
        <w:tc>
          <w:tcPr>
            <w:tcW w:w="4045" w:type="pct"/>
            <w:tcBorders>
              <w:top w:val="single" w:sz="4" w:space="0" w:color="000080"/>
              <w:left w:val="single" w:sz="4" w:space="0" w:color="000080"/>
              <w:bottom w:val="single" w:sz="6" w:space="0" w:color="000080"/>
              <w:right w:val="single" w:sz="6" w:space="0" w:color="000080"/>
            </w:tcBorders>
            <w:hideMark/>
          </w:tcPr>
          <w:p w:rsidR="00FD7510" w:rsidRDefault="00337BC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both"/>
              <w:rPr>
                <w:rFonts w:ascii="Arial" w:eastAsia="Times New Roman" w:hAnsi="Arial"/>
                <w:color w:val="0000FF"/>
                <w:sz w:val="24"/>
                <w:szCs w:val="24"/>
                <w:lang w:val="en-US" w:eastAsia="pt-BR"/>
              </w:rPr>
            </w:pPr>
            <w:r w:rsidRPr="00233C79">
              <w:rPr>
                <w:rFonts w:ascii="Arial" w:eastAsia="Times New Roman" w:hAnsi="Arial"/>
                <w:color w:val="0000FF"/>
                <w:sz w:val="24"/>
                <w:szCs w:val="24"/>
                <w:lang w:val="en-US" w:eastAsia="pt-BR"/>
              </w:rPr>
              <w:t xml:space="preserve">Test Method to Measure Saturated Hydrocarbons, </w:t>
            </w:r>
            <w:proofErr w:type="spellStart"/>
            <w:r w:rsidRPr="00233C79">
              <w:rPr>
                <w:rFonts w:ascii="Arial" w:eastAsia="Times New Roman" w:hAnsi="Arial"/>
                <w:color w:val="0000FF"/>
                <w:sz w:val="24"/>
                <w:szCs w:val="24"/>
                <w:lang w:val="en-US" w:eastAsia="pt-BR"/>
              </w:rPr>
              <w:t>Farnesane</w:t>
            </w:r>
            <w:proofErr w:type="spellEnd"/>
            <w:r w:rsidRPr="00233C79">
              <w:rPr>
                <w:rFonts w:ascii="Arial" w:eastAsia="Times New Roman" w:hAnsi="Arial"/>
                <w:color w:val="0000FF"/>
                <w:sz w:val="24"/>
                <w:szCs w:val="24"/>
                <w:lang w:val="en-US" w:eastAsia="pt-BR"/>
              </w:rPr>
              <w:t xml:space="preserve"> and </w:t>
            </w:r>
            <w:proofErr w:type="spellStart"/>
            <w:r w:rsidRPr="00233C79">
              <w:rPr>
                <w:rFonts w:ascii="Arial" w:eastAsia="Times New Roman" w:hAnsi="Arial"/>
                <w:color w:val="0000FF"/>
                <w:sz w:val="24"/>
                <w:szCs w:val="24"/>
                <w:lang w:val="en-US" w:eastAsia="pt-BR"/>
              </w:rPr>
              <w:t>Hexahydroxyfarnesol</w:t>
            </w:r>
            <w:proofErr w:type="spellEnd"/>
          </w:p>
        </w:tc>
      </w:tr>
      <w:tr w:rsidR="00EC65F7" w:rsidRPr="001B0042" w:rsidTr="00337BC9">
        <w:trPr>
          <w:jc w:val="center"/>
        </w:trPr>
        <w:tc>
          <w:tcPr>
            <w:tcW w:w="936" w:type="pct"/>
            <w:tcBorders>
              <w:top w:val="single" w:sz="4" w:space="0" w:color="000080"/>
              <w:left w:val="single" w:sz="4" w:space="0" w:color="000080"/>
              <w:bottom w:val="single" w:sz="6" w:space="0" w:color="000080"/>
              <w:right w:val="single" w:sz="6" w:space="0" w:color="000080"/>
            </w:tcBorders>
            <w:hideMark/>
          </w:tcPr>
          <w:p w:rsidR="00EC65F7" w:rsidRPr="00337BC9"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val="en-US" w:eastAsia="pt-BR"/>
              </w:rPr>
            </w:pPr>
          </w:p>
        </w:tc>
        <w:tc>
          <w:tcPr>
            <w:tcW w:w="4045"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val="en-US" w:eastAsia="pt-BR"/>
              </w:rPr>
            </w:pPr>
          </w:p>
        </w:tc>
      </w:tr>
    </w:tbl>
    <w:p w:rsidR="00EC65F7" w:rsidRPr="00EC65F7" w:rsidRDefault="00EC65F7" w:rsidP="00EC65F7">
      <w:pPr>
        <w:spacing w:after="0" w:line="240" w:lineRule="auto"/>
        <w:rPr>
          <w:rFonts w:ascii="Times New Roman" w:eastAsia="Times New Roman" w:hAnsi="Times New Roman"/>
          <w:sz w:val="24"/>
          <w:szCs w:val="24"/>
          <w:lang w:val="en-US"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val="en-US" w:eastAsia="pt-BR"/>
        </w:rPr>
      </w:pPr>
      <w:r w:rsidRPr="00EC65F7">
        <w:rPr>
          <w:rFonts w:ascii="Arial" w:eastAsia="Times New Roman" w:hAnsi="Arial"/>
          <w:color w:val="000080"/>
          <w:sz w:val="24"/>
          <w:szCs w:val="24"/>
          <w:lang w:val="en-US" w:eastAsia="pt-BR"/>
        </w:rPr>
        <w:t> </w:t>
      </w:r>
    </w:p>
    <w:p w:rsidR="00CB24CA" w:rsidRPr="00B27F90" w:rsidRDefault="00CB24CA"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val="en-US"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Tabela </w:t>
      </w:r>
      <w:r w:rsidR="0000653D">
        <w:rPr>
          <w:rFonts w:ascii="Arial" w:eastAsia="Times New Roman" w:hAnsi="Arial"/>
          <w:color w:val="000080"/>
          <w:sz w:val="24"/>
          <w:szCs w:val="24"/>
          <w:lang w:eastAsia="pt-BR"/>
        </w:rPr>
        <w:t>I</w:t>
      </w:r>
      <w:r w:rsidR="0000653D" w:rsidRPr="00EC65F7">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Especificações dos Querosenes de Aviação Alternativos SPK</w:t>
      </w:r>
      <w:r w:rsidR="00DD598E">
        <w:rPr>
          <w:rFonts w:ascii="Arial" w:eastAsia="Times New Roman" w:hAnsi="Arial"/>
          <w:color w:val="000080"/>
          <w:sz w:val="24"/>
          <w:szCs w:val="24"/>
          <w:lang w:eastAsia="pt-BR"/>
        </w:rPr>
        <w:t xml:space="preserve"> </w:t>
      </w:r>
      <w:r w:rsidRPr="00EC65F7">
        <w:rPr>
          <w:rFonts w:ascii="Arial" w:eastAsia="Times New Roman" w:hAnsi="Arial"/>
          <w:color w:val="000080"/>
          <w:sz w:val="24"/>
          <w:szCs w:val="24"/>
          <w:lang w:eastAsia="pt-BR"/>
        </w:rPr>
        <w:t>- FT e SPK - HEFA (1)</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w:t>
      </w:r>
    </w:p>
    <w:tbl>
      <w:tblPr>
        <w:tblW w:w="5112"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1E0"/>
      </w:tblPr>
      <w:tblGrid>
        <w:gridCol w:w="2470"/>
        <w:gridCol w:w="1430"/>
        <w:gridCol w:w="1243"/>
        <w:gridCol w:w="1344"/>
        <w:gridCol w:w="991"/>
        <w:gridCol w:w="1437"/>
      </w:tblGrid>
      <w:tr w:rsidR="00CD3C9F" w:rsidRPr="007C3274" w:rsidTr="00FD6316">
        <w:trPr>
          <w:jc w:val="center"/>
        </w:trPr>
        <w:tc>
          <w:tcPr>
            <w:tcW w:w="1385"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br/>
              <w:t>CARACTERÍSTICA</w:t>
            </w:r>
          </w:p>
        </w:tc>
        <w:tc>
          <w:tcPr>
            <w:tcW w:w="802"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UNIDADE</w:t>
            </w:r>
          </w:p>
        </w:tc>
        <w:tc>
          <w:tcPr>
            <w:tcW w:w="697"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LIMITE</w:t>
            </w:r>
          </w:p>
        </w:tc>
        <w:tc>
          <w:tcPr>
            <w:tcW w:w="2116" w:type="pct"/>
            <w:gridSpan w:val="3"/>
            <w:tcBorders>
              <w:top w:val="single" w:sz="4" w:space="0" w:color="000080"/>
              <w:left w:val="single" w:sz="4" w:space="0" w:color="000080"/>
              <w:bottom w:val="single" w:sz="6" w:space="0" w:color="000080"/>
              <w:right w:val="single" w:sz="6" w:space="0" w:color="000080"/>
            </w:tcBorders>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r>
      <w:tr w:rsidR="00FD6316" w:rsidRPr="007C3274" w:rsidTr="00FD6316">
        <w:trPr>
          <w:jc w:val="center"/>
        </w:trPr>
        <w:tc>
          <w:tcPr>
            <w:tcW w:w="1385" w:type="pct"/>
            <w:vMerge/>
            <w:tcBorders>
              <w:top w:val="single" w:sz="4" w:space="0" w:color="000080"/>
              <w:left w:val="single" w:sz="4" w:space="0" w:color="000080"/>
              <w:bottom w:val="single" w:sz="6" w:space="0" w:color="000080"/>
              <w:right w:val="single" w:sz="6" w:space="0" w:color="000080"/>
            </w:tcBorders>
            <w:vAlign w:val="center"/>
            <w:hideMark/>
          </w:tcPr>
          <w:p w:rsidR="00BD5D63" w:rsidRPr="00EC65F7" w:rsidRDefault="00BD5D63" w:rsidP="00EC65F7">
            <w:pPr>
              <w:spacing w:after="0" w:line="240" w:lineRule="auto"/>
              <w:rPr>
                <w:rFonts w:ascii="Arial" w:eastAsia="Times New Roman" w:hAnsi="Arial"/>
                <w:b/>
                <w:color w:val="0000FF"/>
                <w:sz w:val="24"/>
                <w:szCs w:val="24"/>
                <w:lang w:eastAsia="pt-BR"/>
              </w:rPr>
            </w:pP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BD5D63" w:rsidRPr="00EC65F7" w:rsidRDefault="00BD5D63" w:rsidP="00EC65F7">
            <w:pPr>
              <w:spacing w:after="0" w:line="240" w:lineRule="auto"/>
              <w:rPr>
                <w:rFonts w:ascii="Arial" w:eastAsia="Times New Roman" w:hAnsi="Arial"/>
                <w:b/>
                <w:color w:val="0000FF"/>
                <w:sz w:val="24"/>
                <w:szCs w:val="24"/>
                <w:lang w:eastAsia="pt-BR"/>
              </w:rPr>
            </w:pPr>
          </w:p>
        </w:tc>
        <w:tc>
          <w:tcPr>
            <w:tcW w:w="697" w:type="pct"/>
            <w:vMerge/>
            <w:tcBorders>
              <w:top w:val="single" w:sz="4" w:space="0" w:color="000080"/>
              <w:left w:val="single" w:sz="4" w:space="0" w:color="000080"/>
              <w:bottom w:val="single" w:sz="6" w:space="0" w:color="000080"/>
              <w:right w:val="single" w:sz="6" w:space="0" w:color="000080"/>
            </w:tcBorders>
            <w:vAlign w:val="center"/>
            <w:hideMark/>
          </w:tcPr>
          <w:p w:rsidR="00BD5D63" w:rsidRPr="00EC65F7" w:rsidRDefault="00BD5D63" w:rsidP="00EC65F7">
            <w:pPr>
              <w:spacing w:after="0" w:line="240" w:lineRule="auto"/>
              <w:rPr>
                <w:rFonts w:ascii="Arial" w:eastAsia="Times New Roman" w:hAnsi="Arial"/>
                <w:b/>
                <w:color w:val="0000FF"/>
                <w:sz w:val="24"/>
                <w:szCs w:val="24"/>
                <w:lang w:eastAsia="pt-BR"/>
              </w:rPr>
            </w:pPr>
          </w:p>
        </w:tc>
        <w:tc>
          <w:tcPr>
            <w:tcW w:w="754" w:type="pct"/>
            <w:tcBorders>
              <w:top w:val="single" w:sz="4" w:space="0" w:color="000080"/>
              <w:left w:val="single" w:sz="4" w:space="0" w:color="000080"/>
              <w:bottom w:val="single" w:sz="6" w:space="0" w:color="000080"/>
              <w:right w:val="single" w:sz="4" w:space="0" w:color="000080"/>
            </w:tcBorders>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Pr>
                <w:rFonts w:ascii="Arial" w:eastAsia="Times New Roman" w:hAnsi="Arial"/>
                <w:b/>
                <w:color w:val="0000FF"/>
                <w:sz w:val="24"/>
                <w:szCs w:val="24"/>
                <w:lang w:eastAsia="pt-BR"/>
              </w:rPr>
              <w:t>ABNT</w:t>
            </w:r>
            <w:r w:rsidR="00FD6316">
              <w:rPr>
                <w:rFonts w:ascii="Arial" w:eastAsia="Times New Roman" w:hAnsi="Arial"/>
                <w:b/>
                <w:color w:val="0000FF"/>
                <w:sz w:val="24"/>
                <w:szCs w:val="24"/>
                <w:lang w:eastAsia="pt-BR"/>
              </w:rPr>
              <w:t xml:space="preserve"> NBR</w:t>
            </w: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IP</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ASTM</w:t>
            </w: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COMPOSIÇÃO</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Acidez total, máx.</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 xml:space="preserve"> KOH/g</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0,015</w:t>
            </w:r>
          </w:p>
        </w:tc>
        <w:tc>
          <w:tcPr>
            <w:tcW w:w="754" w:type="pct"/>
            <w:tcBorders>
              <w:top w:val="single" w:sz="4" w:space="0" w:color="000080"/>
              <w:left w:val="single" w:sz="4" w:space="0" w:color="000080"/>
              <w:bottom w:val="single" w:sz="6" w:space="0" w:color="000080"/>
              <w:right w:val="single" w:sz="4" w:space="0" w:color="000080"/>
            </w:tcBorders>
          </w:tcPr>
          <w:p w:rsidR="00BD5D63"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354</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D3242</w:t>
            </w: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VOLATILIDADE</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Destilação Física (2)</w:t>
            </w:r>
          </w:p>
        </w:tc>
        <w:tc>
          <w:tcPr>
            <w:tcW w:w="802"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54" w:type="pct"/>
            <w:vMerge w:val="restart"/>
            <w:tcBorders>
              <w:top w:val="single" w:sz="4" w:space="0" w:color="000080"/>
              <w:left w:val="single" w:sz="4" w:space="0" w:color="000080"/>
              <w:right w:val="single" w:sz="4" w:space="0" w:color="000080"/>
            </w:tcBorders>
          </w:tcPr>
          <w:p w:rsidR="00CD3C9F"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9619</w:t>
            </w:r>
          </w:p>
        </w:tc>
        <w:tc>
          <w:tcPr>
            <w:tcW w:w="556"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123</w:t>
            </w:r>
          </w:p>
        </w:tc>
        <w:tc>
          <w:tcPr>
            <w:tcW w:w="806"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D86</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P.I.E.</w:t>
            </w:r>
            <w:proofErr w:type="spellEnd"/>
            <w:r w:rsidRPr="00EC65F7">
              <w:rPr>
                <w:rFonts w:ascii="Arial" w:eastAsia="Times New Roman" w:hAnsi="Arial"/>
                <w:color w:val="0000FF"/>
                <w:sz w:val="24"/>
                <w:szCs w:val="24"/>
                <w:lang w:eastAsia="pt-BR"/>
              </w:rPr>
              <w:t xml:space="preserve"> (Ponto Inicial de Ebulição)</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10% vol. recuperados, máx.</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205,0</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50% vol. recuperados</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90% vol. recuperados</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P.F.E.</w:t>
            </w:r>
            <w:proofErr w:type="spellEnd"/>
            <w:r w:rsidRPr="00EC65F7">
              <w:rPr>
                <w:rFonts w:ascii="Arial" w:eastAsia="Times New Roman" w:hAnsi="Arial"/>
                <w:color w:val="0000FF"/>
                <w:sz w:val="24"/>
                <w:szCs w:val="24"/>
                <w:lang w:eastAsia="pt-BR"/>
              </w:rPr>
              <w:t xml:space="preserve"> (Ponto Final de Ebulição), máx.</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300,0</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xml:space="preserve">(90% vol. Recuperados) T90 - (10% vol. Recuperados) T10, </w:t>
            </w:r>
            <w:proofErr w:type="spellStart"/>
            <w:r w:rsidRPr="00EC65F7">
              <w:rPr>
                <w:rFonts w:ascii="Arial" w:eastAsia="Times New Roman" w:hAnsi="Arial"/>
                <w:color w:val="0000FF"/>
                <w:sz w:val="24"/>
                <w:szCs w:val="24"/>
                <w:lang w:eastAsia="pt-BR"/>
              </w:rPr>
              <w:t>mín</w:t>
            </w:r>
            <w:proofErr w:type="spellEnd"/>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22,0</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Resíduo, máx.</w:t>
            </w:r>
          </w:p>
        </w:tc>
        <w:tc>
          <w:tcPr>
            <w:tcW w:w="802"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volume</w:t>
            </w:r>
          </w:p>
        </w:tc>
        <w:tc>
          <w:tcPr>
            <w:tcW w:w="697"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1,5</w:t>
            </w: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Perda, máx.</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754" w:type="pct"/>
            <w:vMerge/>
            <w:tcBorders>
              <w:left w:val="single" w:sz="4" w:space="0" w:color="000080"/>
              <w:bottom w:val="single" w:sz="6"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Destilação Simulada</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10% vol. Recuperados (T10)</w:t>
            </w:r>
          </w:p>
        </w:tc>
        <w:tc>
          <w:tcPr>
            <w:tcW w:w="802"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697"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754" w:type="pct"/>
            <w:vMerge w:val="restart"/>
            <w:tcBorders>
              <w:top w:val="single" w:sz="4" w:space="0" w:color="000080"/>
              <w:left w:val="single" w:sz="4" w:space="0" w:color="000080"/>
              <w:right w:val="single" w:sz="4" w:space="0" w:color="000080"/>
            </w:tcBorders>
          </w:tcPr>
          <w:p w:rsidR="00CD3C9F"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56"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406</w:t>
            </w:r>
            <w:r>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(3)</w:t>
            </w:r>
          </w:p>
        </w:tc>
        <w:tc>
          <w:tcPr>
            <w:tcW w:w="806" w:type="pct"/>
            <w:vMerge w:val="restar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D2887</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50% vol. Recuperados (T50)</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90% vol. Recuperados (T90)</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754" w:type="pct"/>
            <w:vMerge/>
            <w:tcBorders>
              <w:left w:val="single" w:sz="4"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P.F.E.</w:t>
            </w:r>
            <w:proofErr w:type="spellEnd"/>
            <w:r w:rsidRPr="00EC65F7">
              <w:rPr>
                <w:rFonts w:ascii="Arial" w:eastAsia="Times New Roman" w:hAnsi="Arial"/>
                <w:color w:val="0000FF"/>
                <w:sz w:val="24"/>
                <w:szCs w:val="24"/>
                <w:lang w:eastAsia="pt-BR"/>
              </w:rPr>
              <w:t xml:space="preserve"> (Ponto Final de Ebulição), máx.</w:t>
            </w:r>
          </w:p>
        </w:tc>
        <w:tc>
          <w:tcPr>
            <w:tcW w:w="802"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697"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754" w:type="pct"/>
            <w:vMerge/>
            <w:tcBorders>
              <w:left w:val="single" w:sz="4" w:space="0" w:color="000080"/>
              <w:bottom w:val="single" w:sz="6" w:space="0" w:color="000080"/>
              <w:right w:val="single" w:sz="4" w:space="0" w:color="000080"/>
            </w:tcBorders>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CD3C9F" w:rsidRPr="00EC65F7" w:rsidRDefault="00CD3C9F"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Ponto de fulgor, mín.</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38,0</w:t>
            </w:r>
          </w:p>
        </w:tc>
        <w:tc>
          <w:tcPr>
            <w:tcW w:w="754" w:type="pct"/>
            <w:tcBorders>
              <w:top w:val="single" w:sz="4" w:space="0" w:color="000080"/>
              <w:left w:val="single" w:sz="4" w:space="0" w:color="000080"/>
              <w:bottom w:val="single" w:sz="6" w:space="0" w:color="000080"/>
              <w:right w:val="single" w:sz="4" w:space="0" w:color="000080"/>
            </w:tcBorders>
          </w:tcPr>
          <w:p w:rsidR="00BD5D63"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7974</w:t>
            </w:r>
          </w:p>
          <w:p w:rsidR="00FD6316"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p w:rsidR="00FD6316"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170</w:t>
            </w:r>
            <w:r w:rsidR="00CD3C9F">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(4)</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523</w:t>
            </w:r>
            <w:r w:rsidR="00CD3C9F">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(4)</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D56</w:t>
            </w:r>
          </w:p>
          <w:p w:rsidR="00FD6316"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D3828</w:t>
            </w:r>
            <w:r w:rsidR="00CD3C9F">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(4)</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Massa específica a 15ºC</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sidRPr="00EC65F7">
              <w:rPr>
                <w:rFonts w:ascii="Arial" w:eastAsia="Times New Roman" w:hAnsi="Arial"/>
                <w:color w:val="0000FF"/>
                <w:sz w:val="24"/>
                <w:szCs w:val="24"/>
                <w:lang w:eastAsia="pt-BR"/>
              </w:rPr>
              <w:t>kg/m</w:t>
            </w:r>
            <w:proofErr w:type="gramEnd"/>
            <w:r w:rsidRPr="00EC65F7">
              <w:rPr>
                <w:rFonts w:ascii="Arial" w:eastAsia="Times New Roman" w:hAnsi="Arial"/>
                <w:color w:val="0000FF"/>
                <w:sz w:val="24"/>
                <w:szCs w:val="24"/>
                <w:lang w:eastAsia="pt-BR"/>
              </w:rPr>
              <w:t>³</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730 a 770</w:t>
            </w:r>
          </w:p>
        </w:tc>
        <w:tc>
          <w:tcPr>
            <w:tcW w:w="754" w:type="pct"/>
            <w:tcBorders>
              <w:top w:val="single" w:sz="4" w:space="0" w:color="000080"/>
              <w:left w:val="single" w:sz="4" w:space="0" w:color="000080"/>
              <w:bottom w:val="single" w:sz="6" w:space="0" w:color="000080"/>
              <w:right w:val="single" w:sz="4" w:space="0" w:color="000080"/>
            </w:tcBorders>
          </w:tcPr>
          <w:p w:rsidR="00BD5D63"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7148</w:t>
            </w:r>
          </w:p>
          <w:p w:rsidR="00FD6316"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14065</w:t>
            </w: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160</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365</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D1298</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D4052</w:t>
            </w: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FLUIDEZ</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xml:space="preserve">Ponto de congelamento, </w:t>
            </w:r>
            <w:r w:rsidRPr="00EC65F7">
              <w:rPr>
                <w:rFonts w:ascii="Arial" w:eastAsia="Times New Roman" w:hAnsi="Arial"/>
                <w:color w:val="0000FF"/>
                <w:sz w:val="24"/>
                <w:szCs w:val="24"/>
                <w:lang w:eastAsia="pt-BR"/>
              </w:rPr>
              <w:lastRenderedPageBreak/>
              <w:t>máx.</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ºC</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- 40,0</w:t>
            </w:r>
          </w:p>
        </w:tc>
        <w:tc>
          <w:tcPr>
            <w:tcW w:w="754" w:type="pct"/>
            <w:tcBorders>
              <w:top w:val="single" w:sz="4" w:space="0" w:color="000080"/>
              <w:left w:val="single" w:sz="4" w:space="0" w:color="000080"/>
              <w:bottom w:val="single" w:sz="6" w:space="0" w:color="000080"/>
              <w:right w:val="single" w:sz="4" w:space="0" w:color="000080"/>
            </w:tcBorders>
          </w:tcPr>
          <w:p w:rsidR="00BD5D63"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7975 (5)</w:t>
            </w:r>
          </w:p>
          <w:p w:rsidR="00FD6316"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p w:rsidR="00FD6316"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lastRenderedPageBreak/>
              <w:t>-</w:t>
            </w:r>
          </w:p>
          <w:p w:rsidR="00FD6316" w:rsidRPr="00EC65F7" w:rsidRDefault="00FD6316"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56" w:type="pct"/>
            <w:tcBorders>
              <w:top w:val="single" w:sz="4" w:space="0" w:color="000080"/>
              <w:left w:val="single" w:sz="4" w:space="0" w:color="000080"/>
              <w:bottom w:val="single" w:sz="6" w:space="0" w:color="000080"/>
              <w:right w:val="single" w:sz="6" w:space="0" w:color="000080"/>
            </w:tcBorders>
            <w:hideMark/>
          </w:tcPr>
          <w:p w:rsidR="00086C9B" w:rsidRDefault="00086C9B"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lastRenderedPageBreak/>
              <w:t>16 (5)</w:t>
            </w:r>
          </w:p>
          <w:p w:rsidR="00FD6316"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435</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529</w:t>
            </w:r>
          </w:p>
          <w:p w:rsidR="00BD5D63" w:rsidRPr="00EC65F7" w:rsidRDefault="00BD5D63" w:rsidP="00086C9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528</w:t>
            </w:r>
          </w:p>
        </w:tc>
        <w:tc>
          <w:tcPr>
            <w:tcW w:w="806" w:type="pct"/>
            <w:tcBorders>
              <w:top w:val="single" w:sz="4" w:space="0" w:color="000080"/>
              <w:left w:val="single" w:sz="4" w:space="0" w:color="000080"/>
              <w:bottom w:val="single" w:sz="6" w:space="0" w:color="000080"/>
              <w:right w:val="single" w:sz="6" w:space="0" w:color="000080"/>
            </w:tcBorders>
            <w:hideMark/>
          </w:tcPr>
          <w:p w:rsidR="00FD6316"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D2386 (5)</w:t>
            </w:r>
          </w:p>
          <w:p w:rsidR="00FD6316"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D5972</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D7153</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D7154</w:t>
            </w: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ESTABILIDADE</w:t>
            </w: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Estabilidade térmica a 325ºC</w:t>
            </w:r>
          </w:p>
        </w:tc>
      </w:tr>
      <w:tr w:rsidR="00DD5E4A" w:rsidRPr="007C3274" w:rsidTr="00FD7510">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Queda de pressão no filtro, máx.</w:t>
            </w:r>
          </w:p>
        </w:tc>
        <w:tc>
          <w:tcPr>
            <w:tcW w:w="802"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mm Hg</w:t>
            </w:r>
          </w:p>
        </w:tc>
        <w:tc>
          <w:tcPr>
            <w:tcW w:w="69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25,0</w:t>
            </w:r>
          </w:p>
        </w:tc>
        <w:tc>
          <w:tcPr>
            <w:tcW w:w="754" w:type="pct"/>
            <w:vMerge w:val="restart"/>
            <w:tcBorders>
              <w:top w:val="single" w:sz="4" w:space="0" w:color="000080"/>
              <w:left w:val="single" w:sz="4" w:space="0" w:color="000080"/>
              <w:right w:val="single" w:sz="4" w:space="0" w:color="000080"/>
            </w:tcBorders>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56"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323</w:t>
            </w:r>
            <w:r>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(6)</w:t>
            </w:r>
          </w:p>
        </w:tc>
        <w:tc>
          <w:tcPr>
            <w:tcW w:w="806"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D3241</w:t>
            </w:r>
          </w:p>
        </w:tc>
      </w:tr>
      <w:tr w:rsidR="00DD5E4A" w:rsidRPr="007C3274" w:rsidTr="00FD7510">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Depósito no tubo (visual)</w:t>
            </w:r>
          </w:p>
        </w:tc>
        <w:tc>
          <w:tcPr>
            <w:tcW w:w="802"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c>
          <w:tcPr>
            <w:tcW w:w="69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&lt; 3</w:t>
            </w:r>
          </w:p>
          <w:p w:rsidR="00DD5E4A"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(não poderá ter depósito de cor anormal ou de pavão)</w:t>
            </w:r>
          </w:p>
        </w:tc>
        <w:tc>
          <w:tcPr>
            <w:tcW w:w="754" w:type="pct"/>
            <w:vMerge/>
            <w:tcBorders>
              <w:left w:val="single" w:sz="4" w:space="0" w:color="000080"/>
              <w:bottom w:val="single" w:sz="6" w:space="0" w:color="000080"/>
              <w:right w:val="single" w:sz="4" w:space="0" w:color="000080"/>
            </w:tcBorders>
          </w:tcPr>
          <w:p w:rsidR="00DD5E4A" w:rsidRPr="00EC65F7" w:rsidRDefault="00DD5E4A" w:rsidP="00EC65F7">
            <w:pPr>
              <w:spacing w:after="0" w:line="240" w:lineRule="auto"/>
              <w:rPr>
                <w:rFonts w:ascii="Arial" w:eastAsia="Times New Roman" w:hAnsi="Arial"/>
                <w:color w:val="0000FF"/>
                <w:sz w:val="24"/>
                <w:szCs w:val="24"/>
                <w:lang w:eastAsia="pt-BR"/>
              </w:rPr>
            </w:pPr>
          </w:p>
        </w:tc>
        <w:tc>
          <w:tcPr>
            <w:tcW w:w="55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EC65F7">
            <w:pPr>
              <w:spacing w:after="0" w:line="240" w:lineRule="auto"/>
              <w:rPr>
                <w:rFonts w:ascii="Arial" w:eastAsia="Times New Roman" w:hAnsi="Arial"/>
                <w:color w:val="0000FF"/>
                <w:sz w:val="24"/>
                <w:szCs w:val="24"/>
                <w:lang w:eastAsia="pt-BR"/>
              </w:rPr>
            </w:pPr>
          </w:p>
        </w:tc>
        <w:tc>
          <w:tcPr>
            <w:tcW w:w="80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EC65F7">
            <w:pPr>
              <w:spacing w:after="0" w:line="240" w:lineRule="auto"/>
              <w:rPr>
                <w:rFonts w:ascii="Arial" w:eastAsia="Times New Roman" w:hAnsi="Arial"/>
                <w:color w:val="0000FF"/>
                <w:sz w:val="24"/>
                <w:szCs w:val="24"/>
                <w:lang w:eastAsia="pt-BR"/>
              </w:rPr>
            </w:pPr>
          </w:p>
        </w:tc>
      </w:tr>
      <w:tr w:rsidR="00CD3C9F"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CD3C9F" w:rsidRPr="00EC65F7" w:rsidRDefault="00CD3C9F"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CONTAMINANTE</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Goma atual, máx. (7) (8)</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/100 mL</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7,0</w:t>
            </w:r>
          </w:p>
        </w:tc>
        <w:tc>
          <w:tcPr>
            <w:tcW w:w="754" w:type="pct"/>
            <w:tcBorders>
              <w:top w:val="single" w:sz="4" w:space="0" w:color="000080"/>
              <w:left w:val="single" w:sz="4" w:space="0" w:color="000080"/>
              <w:bottom w:val="single" w:sz="6" w:space="0" w:color="000080"/>
              <w:right w:val="single" w:sz="4" w:space="0" w:color="000080"/>
            </w:tcBorders>
          </w:tcPr>
          <w:p w:rsidR="00BD5D63" w:rsidRPr="00EC65F7" w:rsidRDefault="00DD5E4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14525</w:t>
            </w: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540</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D381</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Teor de biodiesel, máx. (8)</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ppm</w:t>
            </w:r>
            <w:proofErr w:type="spellEnd"/>
            <w:proofErr w:type="gramEnd"/>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&lt;5</w:t>
            </w:r>
          </w:p>
        </w:tc>
        <w:tc>
          <w:tcPr>
            <w:tcW w:w="754" w:type="pct"/>
            <w:tcBorders>
              <w:top w:val="single" w:sz="4" w:space="0" w:color="000080"/>
              <w:left w:val="single" w:sz="4" w:space="0" w:color="000080"/>
              <w:bottom w:val="single" w:sz="6" w:space="0" w:color="000080"/>
              <w:right w:val="single" w:sz="4" w:space="0" w:color="000080"/>
            </w:tcBorders>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585</w:t>
            </w:r>
          </w:p>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590</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r>
      <w:tr w:rsidR="00FD6316" w:rsidRPr="007C3274" w:rsidTr="00FD6316">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FD7510" w:rsidRDefault="00FD631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sidRPr="00EC65F7">
              <w:rPr>
                <w:rFonts w:ascii="Arial" w:eastAsia="Times New Roman" w:hAnsi="Arial"/>
                <w:color w:val="0000FF"/>
                <w:sz w:val="24"/>
                <w:szCs w:val="24"/>
                <w:lang w:eastAsia="pt-BR"/>
              </w:rPr>
              <w:t>ADITIVOS</w:t>
            </w:r>
          </w:p>
        </w:tc>
      </w:tr>
      <w:tr w:rsidR="00CD3C9F" w:rsidRPr="007C3274" w:rsidTr="00FD6316">
        <w:trPr>
          <w:jc w:val="center"/>
        </w:trPr>
        <w:tc>
          <w:tcPr>
            <w:tcW w:w="1385"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Antioxidante (9) (10)</w:t>
            </w:r>
          </w:p>
        </w:tc>
        <w:tc>
          <w:tcPr>
            <w:tcW w:w="802"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/L</w:t>
            </w:r>
          </w:p>
        </w:tc>
        <w:tc>
          <w:tcPr>
            <w:tcW w:w="697"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17,0 a 24,0</w:t>
            </w:r>
          </w:p>
        </w:tc>
        <w:tc>
          <w:tcPr>
            <w:tcW w:w="754" w:type="pct"/>
            <w:tcBorders>
              <w:top w:val="single" w:sz="4" w:space="0" w:color="000080"/>
              <w:left w:val="single" w:sz="4" w:space="0" w:color="000080"/>
              <w:bottom w:val="single" w:sz="6" w:space="0" w:color="000080"/>
              <w:right w:val="single" w:sz="4" w:space="0" w:color="000080"/>
            </w:tcBorders>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55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c>
          <w:tcPr>
            <w:tcW w:w="806" w:type="pct"/>
            <w:tcBorders>
              <w:top w:val="single" w:sz="4" w:space="0" w:color="000080"/>
              <w:left w:val="single" w:sz="4" w:space="0" w:color="000080"/>
              <w:bottom w:val="single" w:sz="6" w:space="0" w:color="000080"/>
              <w:right w:val="single" w:sz="6" w:space="0" w:color="000080"/>
            </w:tcBorders>
            <w:hideMark/>
          </w:tcPr>
          <w:p w:rsidR="00BD5D63" w:rsidRPr="00EC65F7" w:rsidRDefault="00BD5D63"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r>
    </w:tbl>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(1) </w:t>
      </w:r>
      <w:r w:rsidR="0079424B">
        <w:rPr>
          <w:rFonts w:ascii="Arial" w:eastAsia="Times New Roman" w:hAnsi="Arial"/>
          <w:color w:val="000080"/>
          <w:sz w:val="24"/>
          <w:szCs w:val="24"/>
          <w:lang w:eastAsia="pt-BR"/>
        </w:rPr>
        <w:t>O produtor de Querosene de Aviação Alternativo, o</w:t>
      </w:r>
      <w:r w:rsidRPr="00EC65F7">
        <w:rPr>
          <w:rFonts w:ascii="Arial" w:eastAsia="Times New Roman" w:hAnsi="Arial"/>
          <w:color w:val="000080"/>
          <w:sz w:val="24"/>
          <w:szCs w:val="24"/>
          <w:lang w:eastAsia="pt-BR"/>
        </w:rPr>
        <w:t xml:space="preserve"> Produtor de Querosene de Aviação (QAV-1), o Distribuidor de Combustíveis de Aviação e o Importador deverão assegurar que durante o transporte do Querosene de Aviação Alternativo não ocorrerá contaminação com Biodiesel ou produtos contendo Biodiesel.</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(2) Embora o combustível esteja classificado como produto do Grupo </w:t>
      </w:r>
      <w:proofErr w:type="gramStart"/>
      <w:r w:rsidRPr="00EC65F7">
        <w:rPr>
          <w:rFonts w:ascii="Arial" w:eastAsia="Times New Roman" w:hAnsi="Arial"/>
          <w:color w:val="000080"/>
          <w:sz w:val="24"/>
          <w:szCs w:val="24"/>
          <w:lang w:eastAsia="pt-BR"/>
        </w:rPr>
        <w:t>4</w:t>
      </w:r>
      <w:proofErr w:type="gramEnd"/>
      <w:r w:rsidRPr="00EC65F7">
        <w:rPr>
          <w:rFonts w:ascii="Arial" w:eastAsia="Times New Roman" w:hAnsi="Arial"/>
          <w:color w:val="000080"/>
          <w:sz w:val="24"/>
          <w:szCs w:val="24"/>
          <w:lang w:eastAsia="pt-BR"/>
        </w:rPr>
        <w:t xml:space="preserve"> no ensaio de Destilação, deverá ser utilizada a temperatura do condensador estabelecida para o Grupo 3.</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(3) Metodologia aplicável apenas para determinação do limite do SPK-FT.</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(4) O limite mínimo será de </w:t>
      </w:r>
      <w:r w:rsidR="008B0133">
        <w:rPr>
          <w:rFonts w:ascii="Arial" w:eastAsia="Times New Roman" w:hAnsi="Arial"/>
          <w:color w:val="000080"/>
          <w:sz w:val="24"/>
          <w:szCs w:val="24"/>
          <w:lang w:eastAsia="pt-BR"/>
        </w:rPr>
        <w:t>36</w:t>
      </w:r>
      <w:r w:rsidRPr="00EC65F7">
        <w:rPr>
          <w:rFonts w:ascii="Arial" w:eastAsia="Times New Roman" w:hAnsi="Arial"/>
          <w:color w:val="000080"/>
          <w:sz w:val="24"/>
          <w:szCs w:val="24"/>
          <w:lang w:eastAsia="pt-BR"/>
        </w:rPr>
        <w:t xml:space="preserve">ºC para </w:t>
      </w:r>
      <w:r w:rsidR="008B0133">
        <w:rPr>
          <w:rFonts w:ascii="Arial" w:eastAsia="Times New Roman" w:hAnsi="Arial"/>
          <w:color w:val="000080"/>
          <w:sz w:val="24"/>
          <w:szCs w:val="24"/>
          <w:lang w:eastAsia="pt-BR"/>
        </w:rPr>
        <w:t>esses</w:t>
      </w:r>
      <w:r w:rsidRPr="00EC65F7">
        <w:rPr>
          <w:rFonts w:ascii="Arial" w:eastAsia="Times New Roman" w:hAnsi="Arial"/>
          <w:color w:val="000080"/>
          <w:sz w:val="24"/>
          <w:szCs w:val="24"/>
          <w:lang w:eastAsia="pt-BR"/>
        </w:rPr>
        <w:t xml:space="preserve"> método</w:t>
      </w:r>
      <w:r w:rsidR="008B0133">
        <w:rPr>
          <w:rFonts w:ascii="Arial" w:eastAsia="Times New Roman" w:hAnsi="Arial"/>
          <w:color w:val="000080"/>
          <w:sz w:val="24"/>
          <w:szCs w:val="24"/>
          <w:lang w:eastAsia="pt-BR"/>
        </w:rPr>
        <w:t>s</w:t>
      </w:r>
      <w:r w:rsidRPr="00EC65F7">
        <w:rPr>
          <w:rFonts w:ascii="Arial" w:eastAsia="Times New Roman" w:hAnsi="Arial"/>
          <w:color w:val="000080"/>
          <w:sz w:val="24"/>
          <w:szCs w:val="24"/>
          <w:lang w:eastAsia="pt-BR"/>
        </w:rPr>
        <w:t>.</w:t>
      </w:r>
      <w:r w:rsidR="00246F1C">
        <w:rPr>
          <w:rFonts w:ascii="Arial" w:eastAsia="Times New Roman" w:hAnsi="Arial"/>
          <w:color w:val="000080"/>
          <w:sz w:val="24"/>
          <w:szCs w:val="24"/>
          <w:lang w:eastAsia="pt-BR"/>
        </w:rPr>
        <w:t xml:space="preserve"> Em caso de conflito</w:t>
      </w:r>
      <w:r w:rsidR="00246F1C" w:rsidRPr="00246F1C">
        <w:rPr>
          <w:rFonts w:ascii="Arial" w:eastAsia="Times New Roman" w:hAnsi="Arial"/>
          <w:color w:val="000080"/>
          <w:sz w:val="24"/>
          <w:szCs w:val="24"/>
          <w:lang w:eastAsia="pt-BR"/>
        </w:rPr>
        <w:t xml:space="preserve"> </w:t>
      </w:r>
      <w:r w:rsidR="00246F1C" w:rsidRPr="00EC65F7">
        <w:rPr>
          <w:rFonts w:ascii="Arial" w:eastAsia="Times New Roman" w:hAnsi="Arial"/>
          <w:color w:val="000080"/>
          <w:sz w:val="24"/>
          <w:szCs w:val="24"/>
          <w:lang w:eastAsia="pt-BR"/>
        </w:rPr>
        <w:t>entre os resultados oriundos de diferentes métodos, prevalecerá o resultado pelo método ASTM D</w:t>
      </w:r>
      <w:r w:rsidR="00246F1C">
        <w:rPr>
          <w:rFonts w:ascii="Arial" w:eastAsia="Times New Roman" w:hAnsi="Arial"/>
          <w:color w:val="000080"/>
          <w:sz w:val="24"/>
          <w:szCs w:val="24"/>
          <w:lang w:eastAsia="pt-BR"/>
        </w:rPr>
        <w:t>56.</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(5) Em caso de conflito entre os resultados oriundos de diferentes métodos, prevalecerá o resultado pelo método </w:t>
      </w:r>
      <w:r w:rsidR="00FD6316">
        <w:rPr>
          <w:rFonts w:ascii="Arial" w:eastAsia="Times New Roman" w:hAnsi="Arial"/>
          <w:color w:val="000080"/>
          <w:sz w:val="24"/>
          <w:szCs w:val="24"/>
          <w:lang w:eastAsia="pt-BR"/>
        </w:rPr>
        <w:t>ABNT NBR 7975/</w:t>
      </w:r>
      <w:r w:rsidRPr="00EC65F7">
        <w:rPr>
          <w:rFonts w:ascii="Arial" w:eastAsia="Times New Roman" w:hAnsi="Arial"/>
          <w:color w:val="000080"/>
          <w:sz w:val="24"/>
          <w:szCs w:val="24"/>
          <w:lang w:eastAsia="pt-BR"/>
        </w:rPr>
        <w:t>ASTM D2386.</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(6) Metodologia aplicável apenas para determinação do limite do SPK-HEFA.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(7) Poderá ser empregado na distribuição o método IP 540, aplicando-se o mesmo limite de especificação. A análise de consistência só se aplica à Goma Atual, quando utilizada, na produção e na distribuição, a mesma metodologia.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lastRenderedPageBreak/>
        <w:t>(8) Os limites das características goma atual e teor de Biodiesel devem ser atendidos apenas para o querosene de aviação Alternativo SPK-HEFA.</w:t>
      </w: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(9) A adição do antioxidante deverá ser realizada logo após o hidroprocessamento e antes do produto ser enviado aos tanques de estocagem.</w:t>
      </w:r>
    </w:p>
    <w:p w:rsid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(10) O Certificado da Qualidade deve indicar o tipo e a concentração de aditivo utilizado. São permitidos apenas os tipos de aditivos antioxidantes, qualificados e quantificados na edição mais atualizada da ASTM D7566 - Standard </w:t>
      </w:r>
      <w:proofErr w:type="spellStart"/>
      <w:r w:rsidRPr="00EC65F7">
        <w:rPr>
          <w:rFonts w:ascii="Arial" w:eastAsia="Times New Roman" w:hAnsi="Arial"/>
          <w:color w:val="000080"/>
          <w:sz w:val="24"/>
          <w:szCs w:val="24"/>
          <w:lang w:eastAsia="pt-BR"/>
        </w:rPr>
        <w:t>Specification</w:t>
      </w:r>
      <w:proofErr w:type="spellEnd"/>
      <w:r w:rsidRPr="00EC65F7">
        <w:rPr>
          <w:rFonts w:ascii="Arial" w:eastAsia="Times New Roman" w:hAnsi="Arial"/>
          <w:color w:val="000080"/>
          <w:sz w:val="24"/>
          <w:szCs w:val="24"/>
          <w:lang w:eastAsia="pt-BR"/>
        </w:rPr>
        <w:t xml:space="preserve"> for </w:t>
      </w:r>
      <w:proofErr w:type="spellStart"/>
      <w:r w:rsidRPr="00EC65F7">
        <w:rPr>
          <w:rFonts w:ascii="Arial" w:eastAsia="Times New Roman" w:hAnsi="Arial"/>
          <w:color w:val="000080"/>
          <w:sz w:val="24"/>
          <w:szCs w:val="24"/>
          <w:lang w:eastAsia="pt-BR"/>
        </w:rPr>
        <w:t>Aviation</w:t>
      </w:r>
      <w:proofErr w:type="spellEnd"/>
      <w:r w:rsidRPr="00EC65F7">
        <w:rPr>
          <w:rFonts w:ascii="Arial" w:eastAsia="Times New Roman" w:hAnsi="Arial"/>
          <w:color w:val="000080"/>
          <w:sz w:val="24"/>
          <w:szCs w:val="24"/>
          <w:lang w:eastAsia="pt-BR"/>
        </w:rPr>
        <w:t xml:space="preserve"> Turbine </w:t>
      </w:r>
      <w:proofErr w:type="spellStart"/>
      <w:r w:rsidRPr="00EC65F7">
        <w:rPr>
          <w:rFonts w:ascii="Arial" w:eastAsia="Times New Roman" w:hAnsi="Arial"/>
          <w:color w:val="000080"/>
          <w:sz w:val="24"/>
          <w:szCs w:val="24"/>
          <w:lang w:eastAsia="pt-BR"/>
        </w:rPr>
        <w:t>Fuel</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Containing</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Synthesized</w:t>
      </w:r>
      <w:proofErr w:type="spellEnd"/>
      <w:r w:rsidRPr="00EC65F7">
        <w:rPr>
          <w:rFonts w:ascii="Arial" w:eastAsia="Times New Roman" w:hAnsi="Arial"/>
          <w:color w:val="000080"/>
          <w:sz w:val="24"/>
          <w:szCs w:val="24"/>
          <w:lang w:eastAsia="pt-BR"/>
        </w:rPr>
        <w:t xml:space="preserve"> </w:t>
      </w:r>
      <w:proofErr w:type="spellStart"/>
      <w:r w:rsidRPr="00EC65F7">
        <w:rPr>
          <w:rFonts w:ascii="Arial" w:eastAsia="Times New Roman" w:hAnsi="Arial"/>
          <w:color w:val="000080"/>
          <w:sz w:val="24"/>
          <w:szCs w:val="24"/>
          <w:lang w:eastAsia="pt-BR"/>
        </w:rPr>
        <w:t>Hydrocarbons</w:t>
      </w:r>
      <w:proofErr w:type="spellEnd"/>
      <w:r w:rsidRPr="00EC65F7">
        <w:rPr>
          <w:rFonts w:ascii="Arial" w:eastAsia="Times New Roman" w:hAnsi="Arial"/>
          <w:color w:val="000080"/>
          <w:sz w:val="24"/>
          <w:szCs w:val="24"/>
          <w:lang w:eastAsia="pt-BR"/>
        </w:rPr>
        <w:t>.</w:t>
      </w:r>
    </w:p>
    <w:p w:rsidR="0000653D" w:rsidRDefault="0000653D"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AA661B" w:rsidRDefault="00AA661B"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Pr>
          <w:rFonts w:ascii="Arial" w:eastAsia="Times New Roman" w:hAnsi="Arial"/>
          <w:color w:val="000080"/>
          <w:sz w:val="24"/>
          <w:szCs w:val="24"/>
          <w:lang w:eastAsia="pt-BR"/>
        </w:rPr>
        <w:t xml:space="preserve">Tabela </w:t>
      </w:r>
      <w:r w:rsidR="0000653D">
        <w:rPr>
          <w:rFonts w:ascii="Arial" w:eastAsia="Times New Roman" w:hAnsi="Arial"/>
          <w:color w:val="000080"/>
          <w:sz w:val="24"/>
          <w:szCs w:val="24"/>
          <w:lang w:eastAsia="pt-BR"/>
        </w:rPr>
        <w:t>II</w:t>
      </w:r>
      <w:r>
        <w:rPr>
          <w:rFonts w:ascii="Arial" w:eastAsia="Times New Roman" w:hAnsi="Arial"/>
          <w:color w:val="000080"/>
          <w:sz w:val="24"/>
          <w:szCs w:val="24"/>
          <w:lang w:eastAsia="pt-BR"/>
        </w:rPr>
        <w:t xml:space="preserve"> – Outros requisitos detalhados </w:t>
      </w:r>
      <w:r w:rsidRPr="00AA661B">
        <w:rPr>
          <w:rFonts w:ascii="Arial" w:eastAsia="Times New Roman" w:hAnsi="Arial"/>
          <w:color w:val="000080"/>
          <w:sz w:val="24"/>
          <w:szCs w:val="24"/>
          <w:lang w:eastAsia="pt-BR"/>
        </w:rPr>
        <w:t>dos Querosenes de Aviação Alternativos SPK</w:t>
      </w:r>
      <w:r w:rsidR="006944F6">
        <w:rPr>
          <w:rFonts w:ascii="Arial" w:eastAsia="Times New Roman" w:hAnsi="Arial"/>
          <w:color w:val="000080"/>
          <w:sz w:val="24"/>
          <w:szCs w:val="24"/>
          <w:lang w:eastAsia="pt-BR"/>
        </w:rPr>
        <w:t xml:space="preserve"> </w:t>
      </w:r>
      <w:r w:rsidRPr="00AA661B">
        <w:rPr>
          <w:rFonts w:ascii="Arial" w:eastAsia="Times New Roman" w:hAnsi="Arial"/>
          <w:color w:val="000080"/>
          <w:sz w:val="24"/>
          <w:szCs w:val="24"/>
          <w:lang w:eastAsia="pt-BR"/>
        </w:rPr>
        <w:t>- FT e SPK - HEFA</w:t>
      </w:r>
      <w:r w:rsidR="0000653D">
        <w:rPr>
          <w:rFonts w:ascii="Arial" w:eastAsia="Times New Roman" w:hAnsi="Arial"/>
          <w:color w:val="000080"/>
          <w:sz w:val="24"/>
          <w:szCs w:val="24"/>
          <w:lang w:eastAsia="pt-BR"/>
        </w:rPr>
        <w:t xml:space="preserve"> (1)</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3337"/>
        <w:gridCol w:w="1430"/>
        <w:gridCol w:w="1245"/>
        <w:gridCol w:w="1020"/>
        <w:gridCol w:w="10"/>
        <w:gridCol w:w="1678"/>
      </w:tblGrid>
      <w:tr w:rsidR="00AA661B" w:rsidRPr="007C3274" w:rsidTr="0000653D">
        <w:trPr>
          <w:jc w:val="center"/>
        </w:trPr>
        <w:tc>
          <w:tcPr>
            <w:tcW w:w="1913" w:type="pct"/>
            <w:vMerge w:val="restart"/>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00653D">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CARACTERÍSTICA</w:t>
            </w:r>
          </w:p>
        </w:tc>
        <w:tc>
          <w:tcPr>
            <w:tcW w:w="820" w:type="pct"/>
            <w:vMerge w:val="restart"/>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00653D">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UNIDADE</w:t>
            </w:r>
          </w:p>
        </w:tc>
        <w:tc>
          <w:tcPr>
            <w:tcW w:w="714" w:type="pct"/>
            <w:vMerge w:val="restart"/>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00653D">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LIMITE</w:t>
            </w:r>
          </w:p>
        </w:tc>
        <w:tc>
          <w:tcPr>
            <w:tcW w:w="1553" w:type="pct"/>
            <w:gridSpan w:val="3"/>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r>
      <w:tr w:rsidR="00AA661B" w:rsidRPr="007C3274" w:rsidTr="00B5256F">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AA661B">
            <w:pPr>
              <w:spacing w:after="0" w:line="240" w:lineRule="auto"/>
              <w:rPr>
                <w:rFonts w:ascii="Arial" w:eastAsia="Times New Roman" w:hAnsi="Arial"/>
                <w:b/>
                <w:color w:val="0000FF"/>
                <w:sz w:val="24"/>
                <w:szCs w:val="24"/>
                <w:lang w:eastAsia="pt-BR"/>
              </w:rP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AA661B">
            <w:pPr>
              <w:spacing w:after="0" w:line="240" w:lineRule="auto"/>
              <w:rPr>
                <w:rFonts w:ascii="Arial" w:eastAsia="Times New Roman" w:hAnsi="Arial"/>
                <w:b/>
                <w:color w:val="0000FF"/>
                <w:sz w:val="24"/>
                <w:szCs w:val="24"/>
                <w:lang w:eastAsia="pt-BR"/>
              </w:rP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AA661B" w:rsidRPr="00EC65F7" w:rsidRDefault="00AA661B" w:rsidP="00AA661B">
            <w:pPr>
              <w:spacing w:after="0" w:line="240" w:lineRule="auto"/>
              <w:rPr>
                <w:rFonts w:ascii="Arial" w:eastAsia="Times New Roman" w:hAnsi="Arial"/>
                <w:b/>
                <w:color w:val="0000FF"/>
                <w:sz w:val="24"/>
                <w:szCs w:val="24"/>
                <w:lang w:eastAsia="pt-BR"/>
              </w:rPr>
            </w:pPr>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IP</w:t>
            </w: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ASTM</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COMPOSIÇÃO</w:t>
            </w:r>
            <w:r w:rsidR="00B5256F">
              <w:rPr>
                <w:rFonts w:ascii="Arial" w:eastAsia="Times New Roman" w:hAnsi="Arial"/>
                <w:color w:val="0000FF"/>
                <w:sz w:val="24"/>
                <w:szCs w:val="24"/>
                <w:lang w:eastAsia="pt-BR"/>
              </w:rPr>
              <w:t xml:space="preserve"> DE HIDROCARBONETOS</w:t>
            </w:r>
          </w:p>
        </w:tc>
        <w:tc>
          <w:tcPr>
            <w:tcW w:w="3087" w:type="pct"/>
            <w:gridSpan w:val="5"/>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Pr>
                <w:rFonts w:ascii="Arial" w:eastAsia="Times New Roman" w:hAnsi="Arial"/>
                <w:color w:val="0000FF"/>
                <w:sz w:val="24"/>
                <w:szCs w:val="24"/>
                <w:lang w:eastAsia="pt-BR"/>
              </w:rPr>
              <w:t>Cicloparafinas</w:t>
            </w:r>
            <w:proofErr w:type="spellEnd"/>
            <w:r w:rsidRPr="00EC65F7">
              <w:rPr>
                <w:rFonts w:ascii="Arial" w:eastAsia="Times New Roman" w:hAnsi="Arial"/>
                <w:color w:val="0000FF"/>
                <w:sz w:val="24"/>
                <w:szCs w:val="24"/>
                <w:lang w:eastAsia="pt-BR"/>
              </w:rPr>
              <w:t>,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15</w:t>
            </w:r>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B5256F">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w:t>
            </w:r>
            <w:r w:rsidR="00B5256F">
              <w:rPr>
                <w:rFonts w:ascii="Arial" w:eastAsia="Times New Roman" w:hAnsi="Arial"/>
                <w:color w:val="0000FF"/>
                <w:sz w:val="24"/>
                <w:szCs w:val="24"/>
                <w:lang w:eastAsia="pt-BR"/>
              </w:rPr>
              <w:t>2425</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Aromáticos,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0,5</w:t>
            </w:r>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D2425</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Parafinas</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roofErr w:type="gramStart"/>
            <w:r>
              <w:rPr>
                <w:rFonts w:ascii="Arial" w:eastAsia="Times New Roman" w:hAnsi="Arial"/>
                <w:color w:val="0000FF"/>
                <w:sz w:val="24"/>
                <w:szCs w:val="24"/>
                <w:lang w:eastAsia="pt-BR"/>
              </w:rPr>
              <w:t>(</w:t>
            </w:r>
            <w:proofErr w:type="gramEnd"/>
            <w:r>
              <w:rPr>
                <w:rFonts w:ascii="Arial" w:eastAsia="Times New Roman" w:hAnsi="Arial"/>
                <w:color w:val="0000FF"/>
                <w:sz w:val="24"/>
                <w:szCs w:val="24"/>
                <w:lang w:eastAsia="pt-BR"/>
              </w:rPr>
              <w:t>m/m)</w:t>
            </w:r>
          </w:p>
        </w:tc>
        <w:tc>
          <w:tcPr>
            <w:tcW w:w="714" w:type="pct"/>
            <w:tcBorders>
              <w:top w:val="single" w:sz="4" w:space="0" w:color="000080"/>
              <w:left w:val="single" w:sz="4" w:space="0" w:color="000080"/>
              <w:bottom w:val="single" w:sz="6" w:space="0" w:color="000080"/>
              <w:right w:val="single" w:sz="4" w:space="0" w:color="auto"/>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Anotar</w:t>
            </w:r>
          </w:p>
        </w:tc>
        <w:tc>
          <w:tcPr>
            <w:tcW w:w="591" w:type="pct"/>
            <w:gridSpan w:val="2"/>
            <w:tcBorders>
              <w:top w:val="single" w:sz="4" w:space="0" w:color="000080"/>
              <w:left w:val="single" w:sz="4" w:space="0" w:color="auto"/>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D2425</w:t>
            </w:r>
          </w:p>
        </w:tc>
      </w:tr>
      <w:tr w:rsidR="00B5256F"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634429" w:rsidRDefault="00B5256F" w:rsidP="0063442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Carbono e hidrogênio, mín.</w:t>
            </w:r>
          </w:p>
        </w:tc>
        <w:tc>
          <w:tcPr>
            <w:tcW w:w="820" w:type="pct"/>
            <w:tcBorders>
              <w:top w:val="single" w:sz="4" w:space="0" w:color="000080"/>
              <w:left w:val="single" w:sz="4" w:space="0" w:color="000080"/>
              <w:bottom w:val="single" w:sz="6" w:space="0" w:color="000080"/>
              <w:right w:val="single" w:sz="4" w:space="0" w:color="auto"/>
            </w:tcBorders>
            <w:hideMark/>
          </w:tcPr>
          <w:p w:rsidR="00634429" w:rsidRDefault="00B5256F" w:rsidP="0063442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roofErr w:type="gramStart"/>
            <w:r>
              <w:rPr>
                <w:rFonts w:ascii="Arial" w:eastAsia="Times New Roman" w:hAnsi="Arial"/>
                <w:color w:val="0000FF"/>
                <w:sz w:val="24"/>
                <w:szCs w:val="24"/>
                <w:lang w:eastAsia="pt-BR"/>
              </w:rPr>
              <w:t>(</w:t>
            </w:r>
            <w:proofErr w:type="gramEnd"/>
            <w:r>
              <w:rPr>
                <w:rFonts w:ascii="Arial" w:eastAsia="Times New Roman" w:hAnsi="Arial"/>
                <w:color w:val="0000FF"/>
                <w:sz w:val="24"/>
                <w:szCs w:val="24"/>
                <w:lang w:eastAsia="pt-BR"/>
              </w:rPr>
              <w:t>m/m)</w:t>
            </w:r>
          </w:p>
        </w:tc>
        <w:tc>
          <w:tcPr>
            <w:tcW w:w="714" w:type="pct"/>
            <w:tcBorders>
              <w:top w:val="single" w:sz="4" w:space="0" w:color="000080"/>
              <w:left w:val="single" w:sz="4" w:space="0" w:color="auto"/>
              <w:bottom w:val="single" w:sz="6" w:space="0" w:color="000080"/>
              <w:right w:val="single" w:sz="4" w:space="0" w:color="auto"/>
            </w:tcBorders>
          </w:tcPr>
          <w:p w:rsidR="00634429" w:rsidRDefault="00B5256F" w:rsidP="0063442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99,5</w:t>
            </w:r>
          </w:p>
        </w:tc>
        <w:tc>
          <w:tcPr>
            <w:tcW w:w="585" w:type="pct"/>
            <w:tcBorders>
              <w:top w:val="single" w:sz="4" w:space="0" w:color="000080"/>
              <w:left w:val="single" w:sz="4" w:space="0" w:color="auto"/>
              <w:bottom w:val="single" w:sz="6" w:space="0" w:color="000080"/>
              <w:right w:val="single" w:sz="4" w:space="0" w:color="auto"/>
            </w:tcBorders>
          </w:tcPr>
          <w:p w:rsidR="00634429" w:rsidRDefault="00634429" w:rsidP="0063442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8" w:type="pct"/>
            <w:gridSpan w:val="2"/>
            <w:tcBorders>
              <w:top w:val="single" w:sz="4" w:space="0" w:color="000080"/>
              <w:left w:val="single" w:sz="4" w:space="0" w:color="auto"/>
              <w:bottom w:val="single" w:sz="6" w:space="0" w:color="000080"/>
              <w:right w:val="single" w:sz="6" w:space="0" w:color="000080"/>
            </w:tcBorders>
          </w:tcPr>
          <w:p w:rsidR="00634429" w:rsidRDefault="00B5256F" w:rsidP="0063442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D5291</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COMPOSIÇÃO DE NÃO-HIDROCARBONETOS</w:t>
            </w:r>
          </w:p>
        </w:tc>
        <w:tc>
          <w:tcPr>
            <w:tcW w:w="3087" w:type="pct"/>
            <w:gridSpan w:val="5"/>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Nitrogênio,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2</w:t>
            </w:r>
            <w:proofErr w:type="gramEnd"/>
          </w:p>
        </w:tc>
        <w:tc>
          <w:tcPr>
            <w:tcW w:w="591" w:type="pct"/>
            <w:gridSpan w:val="2"/>
            <w:tcBorders>
              <w:top w:val="single" w:sz="4" w:space="0" w:color="auto"/>
              <w:left w:val="single" w:sz="4" w:space="0" w:color="000080"/>
              <w:bottom w:val="single" w:sz="4" w:space="0" w:color="auto"/>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379</w:t>
            </w:r>
          </w:p>
        </w:tc>
        <w:tc>
          <w:tcPr>
            <w:tcW w:w="962" w:type="pct"/>
            <w:tcBorders>
              <w:top w:val="single" w:sz="4" w:space="0" w:color="auto"/>
              <w:left w:val="single" w:sz="4" w:space="0" w:color="000080"/>
              <w:bottom w:val="single" w:sz="4" w:space="0" w:color="auto"/>
              <w:right w:val="single" w:sz="6" w:space="0" w:color="000080"/>
            </w:tcBorders>
            <w:hideMark/>
          </w:tcPr>
          <w:p w:rsidR="00AA661B" w:rsidRPr="00EC65F7" w:rsidRDefault="00AA661B" w:rsidP="00B5256F">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w:t>
            </w:r>
            <w:r w:rsidR="00B5256F">
              <w:rPr>
                <w:rFonts w:ascii="Arial" w:eastAsia="Times New Roman" w:hAnsi="Arial"/>
                <w:color w:val="0000FF"/>
                <w:sz w:val="24"/>
                <w:szCs w:val="24"/>
                <w:lang w:eastAsia="pt-BR"/>
              </w:rPr>
              <w:t>4629</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Água,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B5256F"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75</w:t>
            </w:r>
          </w:p>
        </w:tc>
        <w:tc>
          <w:tcPr>
            <w:tcW w:w="0" w:type="auto"/>
            <w:gridSpan w:val="2"/>
            <w:tcBorders>
              <w:top w:val="single" w:sz="4" w:space="0" w:color="auto"/>
              <w:left w:val="single" w:sz="4" w:space="0" w:color="000080"/>
              <w:bottom w:val="single" w:sz="6" w:space="0" w:color="000080"/>
              <w:right w:val="single" w:sz="6" w:space="0" w:color="000080"/>
            </w:tcBorders>
            <w:vAlign w:val="center"/>
            <w:hideMark/>
          </w:tcPr>
          <w:p w:rsidR="00634429" w:rsidRDefault="00B5256F" w:rsidP="00634429">
            <w:pPr>
              <w:spacing w:after="0" w:line="240" w:lineRule="auto"/>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438</w:t>
            </w:r>
          </w:p>
        </w:tc>
        <w:tc>
          <w:tcPr>
            <w:tcW w:w="0" w:type="auto"/>
            <w:tcBorders>
              <w:top w:val="single" w:sz="4" w:space="0" w:color="auto"/>
              <w:left w:val="single" w:sz="4" w:space="0" w:color="000080"/>
              <w:bottom w:val="single" w:sz="6" w:space="0" w:color="000080"/>
              <w:right w:val="single" w:sz="6" w:space="0" w:color="000080"/>
            </w:tcBorders>
            <w:vAlign w:val="center"/>
            <w:hideMark/>
          </w:tcPr>
          <w:p w:rsidR="00634429" w:rsidRDefault="00B5256F" w:rsidP="00634429">
            <w:pPr>
              <w:spacing w:after="0" w:line="240" w:lineRule="auto"/>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D6304</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Enxofre,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AA661B" w:rsidP="0087782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w:t>
            </w:r>
            <w:r w:rsidR="00877823">
              <w:rPr>
                <w:rFonts w:ascii="Arial" w:eastAsia="Times New Roman" w:hAnsi="Arial"/>
                <w:color w:val="0000FF"/>
                <w:sz w:val="24"/>
                <w:szCs w:val="24"/>
                <w:lang w:eastAsia="pt-BR"/>
              </w:rPr>
              <w:t>kg</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15</w:t>
            </w:r>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Default="00AA661B" w:rsidP="0087782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w:t>
            </w:r>
            <w:r w:rsidR="00877823">
              <w:rPr>
                <w:rFonts w:ascii="Arial" w:eastAsia="Times New Roman" w:hAnsi="Arial"/>
                <w:color w:val="0000FF"/>
                <w:sz w:val="24"/>
                <w:szCs w:val="24"/>
                <w:lang w:eastAsia="pt-BR"/>
              </w:rPr>
              <w:t>5453</w:t>
            </w:r>
          </w:p>
          <w:p w:rsidR="00877823" w:rsidRPr="00EC65F7" w:rsidRDefault="00877823" w:rsidP="0087782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D2622</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 xml:space="preserve">Metais (Al, Ca, Co, Cr, Cu, Fe, K, Li, </w:t>
            </w: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 xml:space="preserve">, Mn, Mo, Na, </w:t>
            </w:r>
            <w:proofErr w:type="spellStart"/>
            <w:r>
              <w:rPr>
                <w:rFonts w:ascii="Arial" w:eastAsia="Times New Roman" w:hAnsi="Arial"/>
                <w:color w:val="0000FF"/>
                <w:sz w:val="24"/>
                <w:szCs w:val="24"/>
                <w:lang w:eastAsia="pt-BR"/>
              </w:rPr>
              <w:t>Ni</w:t>
            </w:r>
            <w:proofErr w:type="spellEnd"/>
            <w:r>
              <w:rPr>
                <w:rFonts w:ascii="Arial" w:eastAsia="Times New Roman" w:hAnsi="Arial"/>
                <w:color w:val="0000FF"/>
                <w:sz w:val="24"/>
                <w:szCs w:val="24"/>
                <w:lang w:eastAsia="pt-BR"/>
              </w:rPr>
              <w:t xml:space="preserve">, P, </w:t>
            </w:r>
            <w:proofErr w:type="spellStart"/>
            <w:r>
              <w:rPr>
                <w:rFonts w:ascii="Arial" w:eastAsia="Times New Roman" w:hAnsi="Arial"/>
                <w:color w:val="0000FF"/>
                <w:sz w:val="24"/>
                <w:szCs w:val="24"/>
                <w:lang w:eastAsia="pt-BR"/>
              </w:rPr>
              <w:t>Pb</w:t>
            </w:r>
            <w:proofErr w:type="spellEnd"/>
            <w:r>
              <w:rPr>
                <w:rFonts w:ascii="Arial" w:eastAsia="Times New Roman" w:hAnsi="Arial"/>
                <w:color w:val="0000FF"/>
                <w:sz w:val="24"/>
                <w:szCs w:val="24"/>
                <w:lang w:eastAsia="pt-BR"/>
              </w:rPr>
              <w:t xml:space="preserve">, </w:t>
            </w:r>
            <w:proofErr w:type="spellStart"/>
            <w:r>
              <w:rPr>
                <w:rFonts w:ascii="Arial" w:eastAsia="Times New Roman" w:hAnsi="Arial"/>
                <w:color w:val="0000FF"/>
                <w:sz w:val="24"/>
                <w:szCs w:val="24"/>
                <w:lang w:eastAsia="pt-BR"/>
              </w:rPr>
              <w:t>Pd</w:t>
            </w:r>
            <w:proofErr w:type="spellEnd"/>
            <w:r>
              <w:rPr>
                <w:rFonts w:ascii="Arial" w:eastAsia="Times New Roman" w:hAnsi="Arial"/>
                <w:color w:val="0000FF"/>
                <w:sz w:val="24"/>
                <w:szCs w:val="24"/>
                <w:lang w:eastAsia="pt-BR"/>
              </w:rPr>
              <w:t xml:space="preserve">, </w:t>
            </w:r>
            <w:proofErr w:type="spellStart"/>
            <w:r>
              <w:rPr>
                <w:rFonts w:ascii="Arial" w:eastAsia="Times New Roman" w:hAnsi="Arial"/>
                <w:color w:val="0000FF"/>
                <w:sz w:val="24"/>
                <w:szCs w:val="24"/>
                <w:lang w:eastAsia="pt-BR"/>
              </w:rPr>
              <w:t>Pt</w:t>
            </w:r>
            <w:proofErr w:type="spellEnd"/>
            <w:r>
              <w:rPr>
                <w:rFonts w:ascii="Arial" w:eastAsia="Times New Roman" w:hAnsi="Arial"/>
                <w:color w:val="0000FF"/>
                <w:sz w:val="24"/>
                <w:szCs w:val="24"/>
                <w:lang w:eastAsia="pt-BR"/>
              </w:rPr>
              <w:t>, Sn, Sr, Ti, V, Zn),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0,1 por metal</w:t>
            </w:r>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UOP 389</w:t>
            </w:r>
          </w:p>
        </w:tc>
      </w:tr>
      <w:tr w:rsidR="00AA661B" w:rsidRPr="007C3274" w:rsidTr="00B5256F">
        <w:trPr>
          <w:jc w:val="center"/>
        </w:trPr>
        <w:tc>
          <w:tcPr>
            <w:tcW w:w="1913"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Halogênios, máx.</w:t>
            </w:r>
          </w:p>
        </w:tc>
        <w:tc>
          <w:tcPr>
            <w:tcW w:w="820"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14"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1</w:t>
            </w:r>
            <w:proofErr w:type="gramEnd"/>
          </w:p>
        </w:tc>
        <w:tc>
          <w:tcPr>
            <w:tcW w:w="591" w:type="pct"/>
            <w:gridSpan w:val="2"/>
            <w:tcBorders>
              <w:top w:val="single" w:sz="4" w:space="0" w:color="000080"/>
              <w:left w:val="single" w:sz="4" w:space="0" w:color="000080"/>
              <w:bottom w:val="single" w:sz="6" w:space="0" w:color="000080"/>
              <w:right w:val="single" w:sz="6" w:space="0" w:color="000080"/>
            </w:tcBorders>
            <w:hideMark/>
          </w:tcPr>
          <w:p w:rsidR="00AA661B" w:rsidRPr="00EC65F7" w:rsidRDefault="00AA661B"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962" w:type="pct"/>
            <w:tcBorders>
              <w:top w:val="single" w:sz="4" w:space="0" w:color="000080"/>
              <w:left w:val="single" w:sz="4" w:space="0" w:color="000080"/>
              <w:bottom w:val="single" w:sz="6" w:space="0" w:color="000080"/>
              <w:right w:val="single" w:sz="6" w:space="0" w:color="000080"/>
            </w:tcBorders>
            <w:hideMark/>
          </w:tcPr>
          <w:p w:rsidR="00AA661B" w:rsidRPr="00EC65F7" w:rsidRDefault="00877823" w:rsidP="00AA661B">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D7359</w:t>
            </w:r>
          </w:p>
        </w:tc>
      </w:tr>
    </w:tbl>
    <w:p w:rsidR="00790A04" w:rsidRDefault="00790A04" w:rsidP="007469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Arial" w:eastAsia="Times New Roman" w:hAnsi="Arial"/>
          <w:color w:val="000080"/>
          <w:sz w:val="24"/>
          <w:szCs w:val="24"/>
          <w:lang w:eastAsia="pt-BR"/>
        </w:rPr>
      </w:pPr>
    </w:p>
    <w:p w:rsidR="00746961" w:rsidRPr="00746961" w:rsidRDefault="00746961" w:rsidP="0074696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Arial" w:eastAsia="Times New Roman" w:hAnsi="Arial"/>
          <w:color w:val="000080"/>
          <w:sz w:val="24"/>
          <w:szCs w:val="24"/>
          <w:lang w:eastAsia="pt-BR"/>
        </w:rPr>
      </w:pPr>
      <w:r w:rsidRPr="00746961">
        <w:rPr>
          <w:rFonts w:ascii="Arial" w:eastAsia="Times New Roman" w:hAnsi="Arial"/>
          <w:color w:val="000080"/>
          <w:sz w:val="24"/>
          <w:szCs w:val="24"/>
          <w:lang w:eastAsia="pt-BR"/>
        </w:rPr>
        <w:t>Tabela III – Especificações do Querosene Alternativo SIP</w:t>
      </w:r>
    </w:p>
    <w:p w:rsidR="00D55BA5" w:rsidRPr="00D55BA5" w:rsidRDefault="00C05E32" w:rsidP="00D55BA5">
      <w:pPr>
        <w:shd w:val="clear" w:color="auto" w:fill="F5F5F5"/>
        <w:spacing w:after="92" w:line="240" w:lineRule="auto"/>
        <w:textAlignment w:val="top"/>
        <w:rPr>
          <w:rFonts w:ascii="Arial" w:eastAsia="Times New Roman" w:hAnsi="Arial" w:cs="Arial"/>
          <w:vanish/>
          <w:color w:val="777777"/>
          <w:sz w:val="15"/>
          <w:szCs w:val="15"/>
          <w:lang w:eastAsia="pt-BR"/>
        </w:rPr>
      </w:pPr>
      <w:r w:rsidRPr="00D55BA5">
        <w:rPr>
          <w:rFonts w:ascii="Arial" w:eastAsia="Times New Roman" w:hAnsi="Arial" w:cs="Arial"/>
          <w:vanish/>
          <w:color w:val="777777"/>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60.75pt" o:ole="">
            <v:imagedata r:id="rId15" o:title=""/>
          </v:shape>
          <w:control r:id="rId16" w:name="HTMLTextArea1" w:shapeid="_x0000_i1026"/>
        </w:objec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2524"/>
        <w:gridCol w:w="1467"/>
        <w:gridCol w:w="1378"/>
        <w:gridCol w:w="1067"/>
        <w:gridCol w:w="896"/>
        <w:gridCol w:w="1388"/>
      </w:tblGrid>
      <w:tr w:rsidR="00DD5E4A" w:rsidRPr="007C3274" w:rsidTr="00DD5E4A">
        <w:trPr>
          <w:jc w:val="center"/>
        </w:trPr>
        <w:tc>
          <w:tcPr>
            <w:tcW w:w="1447"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br/>
              <w:t>CARACTERÍSTICA</w:t>
            </w:r>
          </w:p>
        </w:tc>
        <w:tc>
          <w:tcPr>
            <w:tcW w:w="841"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UNIDADE</w:t>
            </w:r>
          </w:p>
        </w:tc>
        <w:tc>
          <w:tcPr>
            <w:tcW w:w="790"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LIMITE</w:t>
            </w:r>
          </w:p>
        </w:tc>
        <w:tc>
          <w:tcPr>
            <w:tcW w:w="1921" w:type="pct"/>
            <w:gridSpan w:val="3"/>
            <w:tcBorders>
              <w:top w:val="single" w:sz="4" w:space="0" w:color="000080"/>
              <w:left w:val="single" w:sz="4" w:space="0" w:color="000080"/>
              <w:bottom w:val="single" w:sz="6" w:space="0" w:color="000080"/>
              <w:right w:val="single" w:sz="6"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tc>
      </w:tr>
      <w:tr w:rsidR="00DD5E4A" w:rsidRPr="007C3274" w:rsidTr="00DD5E4A">
        <w:trPr>
          <w:jc w:val="center"/>
        </w:trPr>
        <w:tc>
          <w:tcPr>
            <w:tcW w:w="1447"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b/>
                <w:color w:val="0000FF"/>
                <w:sz w:val="24"/>
                <w:szCs w:val="24"/>
                <w:lang w:eastAsia="pt-BR"/>
              </w:rPr>
            </w:pP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b/>
                <w:color w:val="0000FF"/>
                <w:sz w:val="24"/>
                <w:szCs w:val="24"/>
                <w:lang w:eastAsia="pt-BR"/>
              </w:rPr>
            </w:pPr>
          </w:p>
        </w:tc>
        <w:tc>
          <w:tcPr>
            <w:tcW w:w="790"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b/>
                <w:color w:val="0000FF"/>
                <w:sz w:val="24"/>
                <w:szCs w:val="24"/>
                <w:lang w:eastAsia="pt-BR"/>
              </w:rPr>
            </w:pP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13641A">
              <w:rPr>
                <w:rFonts w:ascii="Arial" w:eastAsia="Times New Roman" w:hAnsi="Arial"/>
                <w:b/>
                <w:color w:val="0000FF"/>
                <w:sz w:val="24"/>
                <w:szCs w:val="24"/>
                <w:lang w:eastAsia="pt-BR"/>
              </w:rPr>
              <w:t>ABNT</w:t>
            </w:r>
            <w:r>
              <w:rPr>
                <w:rFonts w:ascii="Arial" w:eastAsia="Times New Roman" w:hAnsi="Arial"/>
                <w:b/>
                <w:color w:val="0000FF"/>
                <w:sz w:val="24"/>
                <w:szCs w:val="24"/>
                <w:lang w:eastAsia="pt-BR"/>
              </w:rPr>
              <w:t xml:space="preserve"> NBR</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IP</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ASTM</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COMPOSIÇÃO</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Acidez total,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 xml:space="preserve"> KOH/g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0,015</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354</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D3242</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42496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lastRenderedPageBreak/>
              <w:t>Hidrocarbonetos saturados, mín.</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98</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X001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634429" w:rsidP="00077AD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634429">
              <w:rPr>
                <w:rFonts w:ascii="Arial" w:eastAsia="Times New Roman" w:hAnsi="Arial"/>
                <w:i/>
                <w:color w:val="0000FF"/>
                <w:sz w:val="24"/>
                <w:szCs w:val="24"/>
                <w:lang w:eastAsia="pt-BR"/>
              </w:rPr>
              <w:t>Farnesan</w:t>
            </w:r>
            <w:r w:rsidR="00DD5E4A">
              <w:rPr>
                <w:rFonts w:ascii="Arial" w:eastAsia="Times New Roman" w:hAnsi="Arial"/>
                <w:i/>
                <w:color w:val="0000FF"/>
                <w:sz w:val="24"/>
                <w:szCs w:val="24"/>
                <w:lang w:eastAsia="pt-BR"/>
              </w:rPr>
              <w:t>o</w:t>
            </w:r>
            <w:proofErr w:type="spellEnd"/>
            <w:r w:rsidR="00DD5E4A">
              <w:rPr>
                <w:rFonts w:ascii="Arial" w:eastAsia="Times New Roman" w:hAnsi="Arial"/>
                <w:color w:val="0000FF"/>
                <w:sz w:val="24"/>
                <w:szCs w:val="24"/>
                <w:lang w:eastAsia="pt-BR"/>
              </w:rPr>
              <w:t>, mín.</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97</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X001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3E1302" w:rsidRDefault="00DD5E4A" w:rsidP="00B1046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proofErr w:type="spellStart"/>
            <w:r>
              <w:rPr>
                <w:rFonts w:ascii="Arial" w:eastAsia="Times New Roman" w:hAnsi="Arial"/>
                <w:i/>
                <w:color w:val="0000FF"/>
                <w:sz w:val="24"/>
                <w:szCs w:val="24"/>
                <w:lang w:eastAsia="pt-BR"/>
              </w:rPr>
              <w:t>Hexahidroxifarnesol</w:t>
            </w:r>
            <w:proofErr w:type="spellEnd"/>
            <w:r>
              <w:rPr>
                <w:rFonts w:ascii="Arial" w:eastAsia="Times New Roman" w:hAnsi="Arial"/>
                <w:i/>
                <w:color w:val="0000FF"/>
                <w:sz w:val="24"/>
                <w:szCs w:val="24"/>
                <w:lang w:eastAsia="pt-BR"/>
              </w:rPr>
              <w:t>,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1,5</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X001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proofErr w:type="spellStart"/>
            <w:r>
              <w:rPr>
                <w:rFonts w:ascii="Arial" w:eastAsia="Times New Roman" w:hAnsi="Arial"/>
                <w:i/>
                <w:color w:val="0000FF"/>
                <w:sz w:val="24"/>
                <w:szCs w:val="24"/>
                <w:lang w:eastAsia="pt-BR"/>
              </w:rPr>
              <w:t>Olefinas</w:t>
            </w:r>
            <w:proofErr w:type="spellEnd"/>
            <w:r>
              <w:rPr>
                <w:rFonts w:ascii="Arial" w:eastAsia="Times New Roman" w:hAnsi="Arial"/>
                <w:i/>
                <w:color w:val="0000FF"/>
                <w:sz w:val="24"/>
                <w:szCs w:val="24"/>
                <w:lang w:eastAsia="pt-BR"/>
              </w:rPr>
              <w:t>,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95FB9"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mgBr</w:t>
            </w:r>
            <w:r>
              <w:rPr>
                <w:rFonts w:ascii="Arial" w:eastAsia="Times New Roman" w:hAnsi="Arial"/>
                <w:color w:val="0000FF"/>
                <w:sz w:val="24"/>
                <w:szCs w:val="24"/>
                <w:vertAlign w:val="subscript"/>
                <w:lang w:eastAsia="pt-BR"/>
              </w:rPr>
              <w:t>2</w:t>
            </w:r>
            <w:proofErr w:type="gramEnd"/>
            <w:r>
              <w:rPr>
                <w:rFonts w:ascii="Arial" w:eastAsia="Times New Roman" w:hAnsi="Arial"/>
                <w:color w:val="0000FF"/>
                <w:sz w:val="24"/>
                <w:szCs w:val="24"/>
                <w:lang w:eastAsia="pt-BR"/>
              </w:rPr>
              <w:t>/100 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300</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299</w:t>
            </w: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D2710</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Aromáticos,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0,5</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D2425</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Carbono e hidrogênio, mín.</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(m/m)</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99,5</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D5291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Nitrogênio,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2</w:t>
            </w:r>
            <w:proofErr w:type="gramEnd"/>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379</w:t>
            </w: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D4629</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Água,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75</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438</w:t>
            </w: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D6304</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Enxofre,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2</w:t>
            </w:r>
            <w:proofErr w:type="gramEnd"/>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D5453</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D2622</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 xml:space="preserve">Metais (Al, Ca, Co, Cr, Cu, Fe, K, Li, </w:t>
            </w:r>
            <w:proofErr w:type="spellStart"/>
            <w:proofErr w:type="gramStart"/>
            <w:r>
              <w:rPr>
                <w:rFonts w:ascii="Arial" w:eastAsia="Times New Roman" w:hAnsi="Arial"/>
                <w:i/>
                <w:color w:val="0000FF"/>
                <w:sz w:val="24"/>
                <w:szCs w:val="24"/>
                <w:lang w:eastAsia="pt-BR"/>
              </w:rPr>
              <w:t>Mg</w:t>
            </w:r>
            <w:proofErr w:type="spellEnd"/>
            <w:proofErr w:type="gramEnd"/>
            <w:r>
              <w:rPr>
                <w:rFonts w:ascii="Arial" w:eastAsia="Times New Roman" w:hAnsi="Arial"/>
                <w:i/>
                <w:color w:val="0000FF"/>
                <w:sz w:val="24"/>
                <w:szCs w:val="24"/>
                <w:lang w:eastAsia="pt-BR"/>
              </w:rPr>
              <w:t xml:space="preserve">, Mn, Mo, Na, </w:t>
            </w:r>
            <w:proofErr w:type="spellStart"/>
            <w:r>
              <w:rPr>
                <w:rFonts w:ascii="Arial" w:eastAsia="Times New Roman" w:hAnsi="Arial"/>
                <w:i/>
                <w:color w:val="0000FF"/>
                <w:sz w:val="24"/>
                <w:szCs w:val="24"/>
                <w:lang w:eastAsia="pt-BR"/>
              </w:rPr>
              <w:t>Ni</w:t>
            </w:r>
            <w:proofErr w:type="spellEnd"/>
            <w:r>
              <w:rPr>
                <w:rFonts w:ascii="Arial" w:eastAsia="Times New Roman" w:hAnsi="Arial"/>
                <w:i/>
                <w:color w:val="0000FF"/>
                <w:sz w:val="24"/>
                <w:szCs w:val="24"/>
                <w:lang w:eastAsia="pt-BR"/>
              </w:rPr>
              <w:t xml:space="preserve">, P, </w:t>
            </w:r>
            <w:proofErr w:type="spellStart"/>
            <w:r>
              <w:rPr>
                <w:rFonts w:ascii="Arial" w:eastAsia="Times New Roman" w:hAnsi="Arial"/>
                <w:i/>
                <w:color w:val="0000FF"/>
                <w:sz w:val="24"/>
                <w:szCs w:val="24"/>
                <w:lang w:eastAsia="pt-BR"/>
              </w:rPr>
              <w:t>Pb</w:t>
            </w:r>
            <w:proofErr w:type="spellEnd"/>
            <w:r>
              <w:rPr>
                <w:rFonts w:ascii="Arial" w:eastAsia="Times New Roman" w:hAnsi="Arial"/>
                <w:i/>
                <w:color w:val="0000FF"/>
                <w:sz w:val="24"/>
                <w:szCs w:val="24"/>
                <w:lang w:eastAsia="pt-BR"/>
              </w:rPr>
              <w:t xml:space="preserve">, </w:t>
            </w:r>
            <w:proofErr w:type="spellStart"/>
            <w:r>
              <w:rPr>
                <w:rFonts w:ascii="Arial" w:eastAsia="Times New Roman" w:hAnsi="Arial"/>
                <w:i/>
                <w:color w:val="0000FF"/>
                <w:sz w:val="24"/>
                <w:szCs w:val="24"/>
                <w:lang w:eastAsia="pt-BR"/>
              </w:rPr>
              <w:t>Pd</w:t>
            </w:r>
            <w:proofErr w:type="spellEnd"/>
            <w:r>
              <w:rPr>
                <w:rFonts w:ascii="Arial" w:eastAsia="Times New Roman" w:hAnsi="Arial"/>
                <w:i/>
                <w:color w:val="0000FF"/>
                <w:sz w:val="24"/>
                <w:szCs w:val="24"/>
                <w:lang w:eastAsia="pt-BR"/>
              </w:rPr>
              <w:t xml:space="preserve">, </w:t>
            </w:r>
            <w:proofErr w:type="spellStart"/>
            <w:r>
              <w:rPr>
                <w:rFonts w:ascii="Arial" w:eastAsia="Times New Roman" w:hAnsi="Arial"/>
                <w:i/>
                <w:color w:val="0000FF"/>
                <w:sz w:val="24"/>
                <w:szCs w:val="24"/>
                <w:lang w:eastAsia="pt-BR"/>
              </w:rPr>
              <w:t>Pt</w:t>
            </w:r>
            <w:proofErr w:type="spellEnd"/>
            <w:r>
              <w:rPr>
                <w:rFonts w:ascii="Arial" w:eastAsia="Times New Roman" w:hAnsi="Arial"/>
                <w:i/>
                <w:color w:val="0000FF"/>
                <w:sz w:val="24"/>
                <w:szCs w:val="24"/>
                <w:lang w:eastAsia="pt-BR"/>
              </w:rPr>
              <w:t>, Sn, Sr, Ti, V e Zn),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ppm</w:t>
            </w:r>
            <w:proofErr w:type="spellEnd"/>
            <w:proofErr w:type="gramEnd"/>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0,1 por metal</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FD7510" w:rsidRDefault="00634429"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u w:val="single"/>
                <w:lang w:eastAsia="pt-BR"/>
              </w:rPr>
            </w:pPr>
            <w:r w:rsidRPr="006944F6">
              <w:rPr>
                <w:rFonts w:ascii="Arial" w:eastAsia="Times New Roman" w:hAnsi="Arial"/>
                <w:color w:val="0000FF"/>
                <w:sz w:val="24"/>
                <w:szCs w:val="24"/>
                <w:lang w:eastAsia="pt-BR"/>
              </w:rPr>
              <w:t>UOP389</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E1302">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i/>
                <w:color w:val="0000FF"/>
                <w:sz w:val="24"/>
                <w:szCs w:val="24"/>
                <w:lang w:eastAsia="pt-BR"/>
              </w:rPr>
            </w:pPr>
            <w:r>
              <w:rPr>
                <w:rFonts w:ascii="Arial" w:eastAsia="Times New Roman" w:hAnsi="Arial"/>
                <w:i/>
                <w:color w:val="0000FF"/>
                <w:sz w:val="24"/>
                <w:szCs w:val="24"/>
                <w:lang w:eastAsia="pt-BR"/>
              </w:rPr>
              <w:t>Halogênios,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Pr>
                <w:rFonts w:ascii="Arial" w:eastAsia="Times New Roman" w:hAnsi="Arial"/>
                <w:color w:val="0000FF"/>
                <w:sz w:val="24"/>
                <w:szCs w:val="24"/>
                <w:lang w:eastAsia="pt-BR"/>
              </w:rPr>
              <w:t>mg</w:t>
            </w:r>
            <w:proofErr w:type="spellEnd"/>
            <w:proofErr w:type="gramEnd"/>
            <w:r>
              <w:rPr>
                <w:rFonts w:ascii="Arial" w:eastAsia="Times New Roman" w:hAnsi="Arial"/>
                <w:color w:val="0000FF"/>
                <w:sz w:val="24"/>
                <w:szCs w:val="24"/>
                <w:lang w:eastAsia="pt-BR"/>
              </w:rPr>
              <w:t>/kg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1</w:t>
            </w:r>
            <w:proofErr w:type="gramEnd"/>
            <w:r>
              <w:rPr>
                <w:rFonts w:ascii="Arial" w:eastAsia="Times New Roman" w:hAnsi="Arial"/>
                <w:color w:val="0000FF"/>
                <w:sz w:val="24"/>
                <w:szCs w:val="24"/>
                <w:lang w:eastAsia="pt-BR"/>
              </w:rPr>
              <w:t xml:space="preserve"> por halogênio</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Pr="006944F6"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6944F6">
              <w:rPr>
                <w:rFonts w:ascii="Arial" w:eastAsia="Times New Roman" w:hAnsi="Arial"/>
                <w:color w:val="0000FF"/>
                <w:sz w:val="24"/>
                <w:szCs w:val="24"/>
                <w:lang w:eastAsia="pt-BR"/>
              </w:rPr>
              <w:t>D7359</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VOLATILIDADE</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Destilação Física (2)</w:t>
            </w:r>
          </w:p>
        </w:tc>
        <w:tc>
          <w:tcPr>
            <w:tcW w:w="841"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612" w:type="pct"/>
            <w:vMerge w:val="restart"/>
            <w:tcBorders>
              <w:top w:val="single" w:sz="4" w:space="0" w:color="000080"/>
              <w:left w:val="single" w:sz="4"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9619</w:t>
            </w:r>
          </w:p>
        </w:tc>
        <w:tc>
          <w:tcPr>
            <w:tcW w:w="514"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123</w:t>
            </w:r>
          </w:p>
        </w:tc>
        <w:tc>
          <w:tcPr>
            <w:tcW w:w="796"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D86</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P.I.E.</w:t>
            </w:r>
            <w:proofErr w:type="spellEnd"/>
            <w:r w:rsidRPr="00EC65F7">
              <w:rPr>
                <w:rFonts w:ascii="Arial" w:eastAsia="Times New Roman" w:hAnsi="Arial"/>
                <w:color w:val="0000FF"/>
                <w:sz w:val="24"/>
                <w:szCs w:val="24"/>
                <w:lang w:eastAsia="pt-BR"/>
              </w:rPr>
              <w:t xml:space="preserve"> (Ponto Inicial de Ebulição)</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10% vol. recuperados, máx.</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250,0</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50% vol. recuperados</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90% vol. recuperados</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P.F.E.</w:t>
            </w:r>
            <w:proofErr w:type="spellEnd"/>
            <w:r w:rsidRPr="00EC65F7">
              <w:rPr>
                <w:rFonts w:ascii="Arial" w:eastAsia="Times New Roman" w:hAnsi="Arial"/>
                <w:color w:val="0000FF"/>
                <w:sz w:val="24"/>
                <w:szCs w:val="24"/>
                <w:lang w:eastAsia="pt-BR"/>
              </w:rPr>
              <w:t xml:space="preserve"> (Ponto Final de Ebulição), máx.</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255,0</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xml:space="preserve">(90% vol. Recuperados) T90 - (10% vol. Recuperados) T10, </w:t>
            </w:r>
            <w:proofErr w:type="spellStart"/>
            <w:r w:rsidRPr="00EC65F7">
              <w:rPr>
                <w:rFonts w:ascii="Arial" w:eastAsia="Times New Roman" w:hAnsi="Arial"/>
                <w:color w:val="0000FF"/>
                <w:sz w:val="24"/>
                <w:szCs w:val="24"/>
                <w:lang w:eastAsia="pt-BR"/>
              </w:rPr>
              <w:t>mín</w:t>
            </w:r>
            <w:proofErr w:type="spellEnd"/>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5,0</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Resíduo, máx.</w:t>
            </w:r>
          </w:p>
        </w:tc>
        <w:tc>
          <w:tcPr>
            <w:tcW w:w="841"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volume</w:t>
            </w:r>
          </w:p>
        </w:tc>
        <w:tc>
          <w:tcPr>
            <w:tcW w:w="790"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1,5</w:t>
            </w: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Perda, máx.</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612" w:type="pct"/>
            <w:vMerge/>
            <w:tcBorders>
              <w:left w:val="single" w:sz="4" w:space="0" w:color="000080"/>
              <w:bottom w:val="single" w:sz="6"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lastRenderedPageBreak/>
              <w:t>Destilação Simulada</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10% vol. Recuperados (T10)</w:t>
            </w:r>
          </w:p>
        </w:tc>
        <w:tc>
          <w:tcPr>
            <w:tcW w:w="841"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790"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Anotar</w:t>
            </w:r>
          </w:p>
        </w:tc>
        <w:tc>
          <w:tcPr>
            <w:tcW w:w="612" w:type="pct"/>
            <w:vMerge w:val="restart"/>
            <w:tcBorders>
              <w:top w:val="single" w:sz="4" w:space="0" w:color="000080"/>
              <w:left w:val="single" w:sz="4"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406</w:t>
            </w:r>
            <w:r>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(3)</w:t>
            </w:r>
          </w:p>
        </w:tc>
        <w:tc>
          <w:tcPr>
            <w:tcW w:w="796"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D2887</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50% vol. Recuperados (T50)</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90% vol. Recuperados (T90)</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612" w:type="pct"/>
            <w:vMerge/>
            <w:tcBorders>
              <w:left w:val="single" w:sz="4"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spellStart"/>
            <w:r w:rsidRPr="00EC65F7">
              <w:rPr>
                <w:rFonts w:ascii="Arial" w:eastAsia="Times New Roman" w:hAnsi="Arial"/>
                <w:color w:val="0000FF"/>
                <w:sz w:val="24"/>
                <w:szCs w:val="24"/>
                <w:lang w:eastAsia="pt-BR"/>
              </w:rPr>
              <w:t>P.F.E.</w:t>
            </w:r>
            <w:proofErr w:type="spellEnd"/>
            <w:r w:rsidRPr="00EC65F7">
              <w:rPr>
                <w:rFonts w:ascii="Arial" w:eastAsia="Times New Roman" w:hAnsi="Arial"/>
                <w:color w:val="0000FF"/>
                <w:sz w:val="24"/>
                <w:szCs w:val="24"/>
                <w:lang w:eastAsia="pt-BR"/>
              </w:rPr>
              <w:t xml:space="preserve"> (Ponto Final de Ebulição), máx.</w:t>
            </w:r>
          </w:p>
        </w:tc>
        <w:tc>
          <w:tcPr>
            <w:tcW w:w="841"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0"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612" w:type="pct"/>
            <w:vMerge/>
            <w:tcBorders>
              <w:left w:val="single" w:sz="4" w:space="0" w:color="000080"/>
              <w:bottom w:val="single" w:sz="6"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Ponto de fulgor, mín.</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100</w:t>
            </w:r>
          </w:p>
        </w:tc>
        <w:tc>
          <w:tcPr>
            <w:tcW w:w="612" w:type="pct"/>
            <w:tcBorders>
              <w:top w:val="single" w:sz="4" w:space="0" w:color="000080"/>
              <w:left w:val="single" w:sz="4" w:space="0" w:color="000080"/>
              <w:bottom w:val="single" w:sz="6" w:space="0" w:color="000080"/>
              <w:right w:val="single" w:sz="4" w:space="0" w:color="000080"/>
            </w:tcBorders>
          </w:tcPr>
          <w:p w:rsidR="00DD5E4A" w:rsidRDefault="006944F6"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34</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523</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D93</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D3828</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Massa específica a 15ºC</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gramStart"/>
            <w:r w:rsidRPr="00EC65F7">
              <w:rPr>
                <w:rFonts w:ascii="Arial" w:eastAsia="Times New Roman" w:hAnsi="Arial"/>
                <w:color w:val="0000FF"/>
                <w:sz w:val="24"/>
                <w:szCs w:val="24"/>
                <w:lang w:eastAsia="pt-BR"/>
              </w:rPr>
              <w:t>kg/m</w:t>
            </w:r>
            <w:proofErr w:type="gramEnd"/>
            <w:r w:rsidRPr="00EC65F7">
              <w:rPr>
                <w:rFonts w:ascii="Arial" w:eastAsia="Times New Roman" w:hAnsi="Arial"/>
                <w:color w:val="0000FF"/>
                <w:sz w:val="24"/>
                <w:szCs w:val="24"/>
                <w:lang w:eastAsia="pt-BR"/>
              </w:rPr>
              <w:t>³</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7</w:t>
            </w:r>
            <w:r>
              <w:rPr>
                <w:rFonts w:ascii="Arial" w:eastAsia="Times New Roman" w:hAnsi="Arial"/>
                <w:color w:val="0000FF"/>
                <w:sz w:val="24"/>
                <w:szCs w:val="24"/>
                <w:lang w:eastAsia="pt-BR"/>
              </w:rPr>
              <w:t>65 a 78</w:t>
            </w:r>
            <w:r w:rsidRPr="00EC65F7">
              <w:rPr>
                <w:rFonts w:ascii="Arial" w:eastAsia="Times New Roman" w:hAnsi="Arial"/>
                <w:color w:val="0000FF"/>
                <w:sz w:val="24"/>
                <w:szCs w:val="24"/>
                <w:lang w:eastAsia="pt-BR"/>
              </w:rPr>
              <w:t>0</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7148</w:t>
            </w:r>
          </w:p>
          <w:p w:rsidR="00DD5E4A" w:rsidRPr="00EC65F7" w:rsidRDefault="00DD5E4A" w:rsidP="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14065</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160</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365</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D1298</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D4052</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DD5E4A" w:rsidRPr="00EC65F7" w:rsidRDefault="00DD5E4A" w:rsidP="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FLUIDEZ</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Ponto de congelamento,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- 6</w:t>
            </w:r>
            <w:r w:rsidRPr="00EC65F7">
              <w:rPr>
                <w:rFonts w:ascii="Arial" w:eastAsia="Times New Roman" w:hAnsi="Arial"/>
                <w:color w:val="0000FF"/>
                <w:sz w:val="24"/>
                <w:szCs w:val="24"/>
                <w:lang w:eastAsia="pt-BR"/>
              </w:rPr>
              <w:t>0,0</w:t>
            </w:r>
          </w:p>
        </w:tc>
        <w:tc>
          <w:tcPr>
            <w:tcW w:w="612" w:type="pct"/>
            <w:tcBorders>
              <w:top w:val="single" w:sz="4" w:space="0" w:color="000080"/>
              <w:left w:val="single" w:sz="4" w:space="0" w:color="000080"/>
              <w:bottom w:val="single" w:sz="6" w:space="0" w:color="000080"/>
              <w:right w:val="single" w:sz="4" w:space="0" w:color="000080"/>
            </w:tcBorders>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7975</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435</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529</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528</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16</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D2386 (5) D5972</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D7153</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D7154</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ESTABILIDADE</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tcPr>
          <w:p w:rsidR="00DD5E4A" w:rsidRPr="00EC65F7" w:rsidRDefault="00DD5E4A" w:rsidP="00F3009D">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Estabilidade térmica a 3</w:t>
            </w:r>
            <w:r>
              <w:rPr>
                <w:rFonts w:ascii="Arial" w:eastAsia="Times New Roman" w:hAnsi="Arial"/>
                <w:color w:val="0000FF"/>
                <w:sz w:val="24"/>
                <w:szCs w:val="24"/>
                <w:lang w:eastAsia="pt-BR"/>
              </w:rPr>
              <w:t>5</w:t>
            </w:r>
            <w:r w:rsidRPr="00EC65F7">
              <w:rPr>
                <w:rFonts w:ascii="Arial" w:eastAsia="Times New Roman" w:hAnsi="Arial"/>
                <w:color w:val="0000FF"/>
                <w:sz w:val="24"/>
                <w:szCs w:val="24"/>
                <w:lang w:eastAsia="pt-BR"/>
              </w:rPr>
              <w:t>5ºC</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Queda de pressão no filtro, máx.</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mm Hg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25,0</w:t>
            </w:r>
          </w:p>
        </w:tc>
        <w:tc>
          <w:tcPr>
            <w:tcW w:w="612" w:type="pct"/>
            <w:vMerge w:val="restart"/>
            <w:tcBorders>
              <w:top w:val="single" w:sz="4" w:space="0" w:color="000080"/>
              <w:left w:val="single" w:sz="4"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323</w:t>
            </w:r>
            <w:r>
              <w:rPr>
                <w:rFonts w:ascii="Arial" w:eastAsia="Times New Roman" w:hAnsi="Arial"/>
                <w:color w:val="0000FF"/>
                <w:sz w:val="24"/>
                <w:szCs w:val="24"/>
                <w:lang w:eastAsia="pt-BR"/>
              </w:rPr>
              <w:t xml:space="preserve"> </w:t>
            </w:r>
            <w:r w:rsidRPr="00EC65F7">
              <w:rPr>
                <w:rFonts w:ascii="Arial" w:eastAsia="Times New Roman" w:hAnsi="Arial"/>
                <w:color w:val="0000FF"/>
                <w:sz w:val="24"/>
                <w:szCs w:val="24"/>
                <w:lang w:eastAsia="pt-BR"/>
              </w:rPr>
              <w:t>(6)</w:t>
            </w:r>
          </w:p>
        </w:tc>
        <w:tc>
          <w:tcPr>
            <w:tcW w:w="796" w:type="pct"/>
            <w:vMerge w:val="restar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D3241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Depósito no tubo (visual)</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&lt; 3</w:t>
            </w:r>
          </w:p>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(não poderá ter depósito de cor anormal ou de pavão)</w:t>
            </w:r>
          </w:p>
        </w:tc>
        <w:tc>
          <w:tcPr>
            <w:tcW w:w="612" w:type="pct"/>
            <w:vMerge/>
            <w:tcBorders>
              <w:left w:val="single" w:sz="4" w:space="0" w:color="000080"/>
              <w:bottom w:val="single" w:sz="6" w:space="0" w:color="000080"/>
              <w:right w:val="single" w:sz="4" w:space="0" w:color="000080"/>
            </w:tcBorders>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514"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c>
          <w:tcPr>
            <w:tcW w:w="796" w:type="pct"/>
            <w:vMerge/>
            <w:tcBorders>
              <w:top w:val="single" w:sz="4" w:space="0" w:color="000080"/>
              <w:left w:val="single" w:sz="4" w:space="0" w:color="000080"/>
              <w:bottom w:val="single" w:sz="6" w:space="0" w:color="000080"/>
              <w:right w:val="single" w:sz="6" w:space="0" w:color="000080"/>
            </w:tcBorders>
            <w:vAlign w:val="center"/>
            <w:hideMark/>
          </w:tcPr>
          <w:p w:rsidR="00DD5E4A" w:rsidRPr="00EC65F7" w:rsidRDefault="00DD5E4A" w:rsidP="003D598A">
            <w:pPr>
              <w:spacing w:after="0" w:line="240" w:lineRule="auto"/>
              <w:rPr>
                <w:rFonts w:ascii="Arial" w:eastAsia="Times New Roman" w:hAnsi="Arial"/>
                <w:color w:val="0000FF"/>
                <w:sz w:val="24"/>
                <w:szCs w:val="24"/>
                <w:lang w:eastAsia="pt-BR"/>
              </w:rPr>
            </w:pP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CONTAMINANTE</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Goma atual, máx. (7) (8)</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/100 mL</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7,0</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14525</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540</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D381</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D23709" w:rsidRDefault="00DD5E4A" w:rsidP="00D237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D23709">
              <w:rPr>
                <w:rFonts w:ascii="Arial" w:eastAsia="Times New Roman" w:hAnsi="Arial"/>
                <w:color w:val="0000FF"/>
                <w:sz w:val="24"/>
                <w:szCs w:val="24"/>
                <w:lang w:eastAsia="pt-BR"/>
              </w:rPr>
              <w:t>Índice de separação de água,</w:t>
            </w:r>
            <w:r>
              <w:rPr>
                <w:rFonts w:ascii="Arial" w:eastAsia="Times New Roman" w:hAnsi="Arial"/>
                <w:color w:val="0000FF"/>
                <w:sz w:val="24"/>
                <w:szCs w:val="24"/>
                <w:lang w:eastAsia="pt-BR"/>
              </w:rPr>
              <w:t xml:space="preserve"> </w:t>
            </w:r>
            <w:r w:rsidRPr="00D23709">
              <w:rPr>
                <w:rFonts w:ascii="Arial" w:eastAsia="Times New Roman" w:hAnsi="Arial"/>
                <w:color w:val="0000FF"/>
                <w:sz w:val="24"/>
                <w:szCs w:val="24"/>
                <w:lang w:eastAsia="pt-BR"/>
              </w:rPr>
              <w:t>MSEP (13)</w:t>
            </w:r>
          </w:p>
          <w:p w:rsidR="00DD5E4A" w:rsidRPr="00D23709" w:rsidRDefault="00DD5E4A" w:rsidP="00D237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gramStart"/>
            <w:r w:rsidRPr="00D23709">
              <w:rPr>
                <w:rFonts w:ascii="Arial" w:eastAsia="Times New Roman" w:hAnsi="Arial"/>
                <w:color w:val="0000FF"/>
                <w:sz w:val="24"/>
                <w:szCs w:val="24"/>
                <w:lang w:eastAsia="pt-BR"/>
              </w:rPr>
              <w:t>sem</w:t>
            </w:r>
            <w:proofErr w:type="gramEnd"/>
            <w:r w:rsidRPr="00D23709">
              <w:rPr>
                <w:rFonts w:ascii="Arial" w:eastAsia="Times New Roman" w:hAnsi="Arial"/>
                <w:color w:val="0000FF"/>
                <w:sz w:val="24"/>
                <w:szCs w:val="24"/>
                <w:lang w:eastAsia="pt-BR"/>
              </w:rPr>
              <w:t xml:space="preserve"> dissipador de cargas</w:t>
            </w:r>
          </w:p>
          <w:p w:rsidR="00DD5E4A" w:rsidRPr="00AA661B" w:rsidRDefault="00DD5E4A" w:rsidP="00D237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proofErr w:type="gramStart"/>
            <w:r w:rsidRPr="00D23709">
              <w:rPr>
                <w:rFonts w:ascii="Arial" w:eastAsia="Times New Roman" w:hAnsi="Arial"/>
                <w:color w:val="0000FF"/>
                <w:sz w:val="24"/>
                <w:szCs w:val="24"/>
                <w:lang w:eastAsia="pt-BR"/>
              </w:rPr>
              <w:t>estáticas</w:t>
            </w:r>
            <w:proofErr w:type="gramEnd"/>
            <w:r w:rsidR="00634429" w:rsidRPr="00634429">
              <w:rPr>
                <w:rFonts w:ascii="Arial" w:eastAsia="Times New Roman" w:hAnsi="Arial"/>
                <w:color w:val="0000FF"/>
                <w:sz w:val="24"/>
                <w:szCs w:val="24"/>
                <w:lang w:eastAsia="pt-BR"/>
              </w:rPr>
              <w:t xml:space="preserve">, </w:t>
            </w:r>
            <w:proofErr w:type="spellStart"/>
            <w:r w:rsidR="00634429" w:rsidRPr="00634429">
              <w:rPr>
                <w:rFonts w:ascii="Arial" w:eastAsia="Times New Roman" w:hAnsi="Arial"/>
                <w:color w:val="0000FF"/>
                <w:sz w:val="24"/>
                <w:szCs w:val="24"/>
                <w:lang w:eastAsia="pt-BR"/>
              </w:rPr>
              <w:t>mín</w:t>
            </w:r>
            <w:proofErr w:type="spellEnd"/>
          </w:p>
        </w:tc>
        <w:tc>
          <w:tcPr>
            <w:tcW w:w="841" w:type="pct"/>
            <w:tcBorders>
              <w:top w:val="single" w:sz="4" w:space="0" w:color="000080"/>
              <w:left w:val="single" w:sz="4" w:space="0" w:color="000080"/>
              <w:bottom w:val="single" w:sz="6" w:space="0" w:color="000080"/>
              <w:right w:val="single" w:sz="6" w:space="0" w:color="000080"/>
            </w:tcBorders>
            <w:hideMark/>
          </w:tcPr>
          <w:p w:rsidR="00DD5E4A" w:rsidRPr="00AA661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tc>
        <w:tc>
          <w:tcPr>
            <w:tcW w:w="790" w:type="pct"/>
            <w:tcBorders>
              <w:top w:val="single" w:sz="4" w:space="0" w:color="000080"/>
              <w:left w:val="single" w:sz="4" w:space="0" w:color="000080"/>
              <w:bottom w:val="single" w:sz="6" w:space="0" w:color="000080"/>
              <w:right w:val="single" w:sz="6" w:space="0" w:color="000080"/>
            </w:tcBorders>
            <w:hideMark/>
          </w:tcPr>
          <w:p w:rsidR="00DD5E4A" w:rsidRPr="00AA661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p w:rsidR="00DD5E4A" w:rsidRPr="00AA661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
          <w:p w:rsidR="00DD5E4A" w:rsidRPr="00152DC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85</w:t>
            </w:r>
          </w:p>
        </w:tc>
        <w:tc>
          <w:tcPr>
            <w:tcW w:w="612" w:type="pct"/>
            <w:tcBorders>
              <w:top w:val="single" w:sz="4" w:space="0" w:color="000080"/>
              <w:left w:val="single" w:sz="4" w:space="0" w:color="000080"/>
              <w:bottom w:val="single" w:sz="6" w:space="0" w:color="000080"/>
              <w:right w:val="single" w:sz="4" w:space="0" w:color="000080"/>
            </w:tcBorders>
          </w:tcPr>
          <w:p w:rsidR="00DD5E4A" w:rsidRPr="00152DC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152DC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Pr="00152DCB" w:rsidRDefault="00DD5E4A" w:rsidP="00D237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D3948</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lastRenderedPageBreak/>
              <w:t>COMBUSTÃO</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val="en-US" w:eastAsia="pt-BR"/>
              </w:rPr>
            </w:pPr>
            <w:proofErr w:type="spellStart"/>
            <w:r>
              <w:rPr>
                <w:rFonts w:ascii="Arial" w:eastAsia="Times New Roman" w:hAnsi="Arial"/>
                <w:color w:val="0000FF"/>
                <w:sz w:val="24"/>
                <w:szCs w:val="24"/>
                <w:lang w:val="en-US" w:eastAsia="pt-BR"/>
              </w:rPr>
              <w:t>Entalpia</w:t>
            </w:r>
            <w:proofErr w:type="spellEnd"/>
            <w:r>
              <w:rPr>
                <w:rFonts w:ascii="Arial" w:eastAsia="Times New Roman" w:hAnsi="Arial"/>
                <w:color w:val="0000FF"/>
                <w:sz w:val="24"/>
                <w:szCs w:val="24"/>
                <w:lang w:val="en-US" w:eastAsia="pt-BR"/>
              </w:rPr>
              <w:t xml:space="preserve"> de </w:t>
            </w:r>
            <w:proofErr w:type="spellStart"/>
            <w:r>
              <w:rPr>
                <w:rFonts w:ascii="Arial" w:eastAsia="Times New Roman" w:hAnsi="Arial"/>
                <w:color w:val="0000FF"/>
                <w:sz w:val="24"/>
                <w:szCs w:val="24"/>
                <w:lang w:val="en-US" w:eastAsia="pt-BR"/>
              </w:rPr>
              <w:t>combustão</w:t>
            </w:r>
            <w:proofErr w:type="spellEnd"/>
            <w:r>
              <w:rPr>
                <w:rFonts w:ascii="Arial" w:eastAsia="Times New Roman" w:hAnsi="Arial"/>
                <w:color w:val="0000FF"/>
                <w:sz w:val="24"/>
                <w:szCs w:val="24"/>
                <w:lang w:val="en-US" w:eastAsia="pt-BR"/>
              </w:rPr>
              <w:t xml:space="preserve">, </w:t>
            </w:r>
            <w:proofErr w:type="spellStart"/>
            <w:r>
              <w:rPr>
                <w:rFonts w:ascii="Arial" w:eastAsia="Times New Roman" w:hAnsi="Arial"/>
                <w:color w:val="0000FF"/>
                <w:sz w:val="24"/>
                <w:szCs w:val="24"/>
                <w:lang w:val="en-US" w:eastAsia="pt-BR"/>
              </w:rPr>
              <w:t>mín</w:t>
            </w:r>
            <w:proofErr w:type="spellEnd"/>
          </w:p>
        </w:tc>
        <w:tc>
          <w:tcPr>
            <w:tcW w:w="841"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MJ/kg</w:t>
            </w:r>
          </w:p>
        </w:tc>
        <w:tc>
          <w:tcPr>
            <w:tcW w:w="790"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 xml:space="preserve">43,5 </w:t>
            </w:r>
          </w:p>
        </w:tc>
        <w:tc>
          <w:tcPr>
            <w:tcW w:w="612" w:type="pct"/>
            <w:tcBorders>
              <w:top w:val="single" w:sz="4" w:space="0" w:color="000080"/>
              <w:left w:val="single" w:sz="4" w:space="0" w:color="000080"/>
              <w:bottom w:val="single" w:sz="6" w:space="0" w:color="000080"/>
              <w:right w:val="single" w:sz="4" w:space="0" w:color="000080"/>
            </w:tcBorders>
          </w:tcPr>
          <w:p w:rsidR="00DD5E4A" w:rsidRPr="00152DC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152DCB"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p>
        </w:tc>
        <w:tc>
          <w:tcPr>
            <w:tcW w:w="796" w:type="pct"/>
            <w:tcBorders>
              <w:top w:val="single" w:sz="4" w:space="0" w:color="000080"/>
              <w:left w:val="single" w:sz="4" w:space="0" w:color="000080"/>
              <w:bottom w:val="single" w:sz="6" w:space="0" w:color="000080"/>
              <w:right w:val="single" w:sz="6" w:space="0" w:color="000080"/>
            </w:tcBorders>
            <w:hideMark/>
          </w:tcPr>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D3338</w:t>
            </w:r>
          </w:p>
          <w:p w:rsidR="00DD5E4A"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val="en-US" w:eastAsia="pt-BR"/>
              </w:rPr>
            </w:pPr>
            <w:r>
              <w:rPr>
                <w:rFonts w:ascii="Arial" w:eastAsia="Times New Roman" w:hAnsi="Arial"/>
                <w:color w:val="0000FF"/>
                <w:sz w:val="24"/>
                <w:szCs w:val="24"/>
                <w:lang w:val="en-US" w:eastAsia="pt-BR"/>
              </w:rPr>
              <w:t>D4809</w:t>
            </w:r>
          </w:p>
        </w:tc>
      </w:tr>
      <w:tr w:rsidR="00DD5E4A" w:rsidRPr="007C3274" w:rsidTr="00DD5E4A">
        <w:trPr>
          <w:jc w:val="center"/>
        </w:trPr>
        <w:tc>
          <w:tcPr>
            <w:tcW w:w="5000" w:type="pct"/>
            <w:gridSpan w:val="6"/>
            <w:tcBorders>
              <w:top w:val="single" w:sz="4" w:space="0" w:color="000080"/>
              <w:left w:val="single" w:sz="4" w:space="0" w:color="000080"/>
              <w:bottom w:val="single" w:sz="6" w:space="0" w:color="000080"/>
              <w:right w:val="single" w:sz="6" w:space="0" w:color="000080"/>
            </w:tcBorders>
            <w:hideMark/>
          </w:tcPr>
          <w:p w:rsidR="00FD7510" w:rsidRDefault="00DD5E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ADITIVOS</w:t>
            </w:r>
          </w:p>
        </w:tc>
      </w:tr>
      <w:tr w:rsidR="00DD5E4A" w:rsidRPr="007C3274" w:rsidTr="00DD5E4A">
        <w:trPr>
          <w:jc w:val="center"/>
        </w:trPr>
        <w:tc>
          <w:tcPr>
            <w:tcW w:w="1447"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Antioxidante (9) (10)</w:t>
            </w:r>
          </w:p>
        </w:tc>
        <w:tc>
          <w:tcPr>
            <w:tcW w:w="841"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proofErr w:type="spellStart"/>
            <w:proofErr w:type="gramStart"/>
            <w:r w:rsidRPr="00EC65F7">
              <w:rPr>
                <w:rFonts w:ascii="Arial" w:eastAsia="Times New Roman" w:hAnsi="Arial"/>
                <w:color w:val="0000FF"/>
                <w:sz w:val="24"/>
                <w:szCs w:val="24"/>
                <w:lang w:eastAsia="pt-BR"/>
              </w:rPr>
              <w:t>mg</w:t>
            </w:r>
            <w:proofErr w:type="spellEnd"/>
            <w:proofErr w:type="gramEnd"/>
            <w:r w:rsidRPr="00EC65F7">
              <w:rPr>
                <w:rFonts w:ascii="Arial" w:eastAsia="Times New Roman" w:hAnsi="Arial"/>
                <w:color w:val="0000FF"/>
                <w:sz w:val="24"/>
                <w:szCs w:val="24"/>
                <w:lang w:eastAsia="pt-BR"/>
              </w:rPr>
              <w:t>/L</w:t>
            </w:r>
          </w:p>
        </w:tc>
        <w:tc>
          <w:tcPr>
            <w:tcW w:w="790"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17,0 a 24,0</w:t>
            </w:r>
          </w:p>
        </w:tc>
        <w:tc>
          <w:tcPr>
            <w:tcW w:w="612" w:type="pct"/>
            <w:tcBorders>
              <w:top w:val="single" w:sz="4" w:space="0" w:color="000080"/>
              <w:left w:val="single" w:sz="4" w:space="0" w:color="000080"/>
              <w:bottom w:val="single" w:sz="6" w:space="0" w:color="000080"/>
              <w:right w:val="single" w:sz="4" w:space="0" w:color="000080"/>
            </w:tcBorders>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w:t>
            </w:r>
          </w:p>
        </w:tc>
        <w:tc>
          <w:tcPr>
            <w:tcW w:w="514"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c>
          <w:tcPr>
            <w:tcW w:w="796" w:type="pct"/>
            <w:tcBorders>
              <w:top w:val="single" w:sz="4" w:space="0" w:color="000080"/>
              <w:left w:val="single" w:sz="4" w:space="0" w:color="000080"/>
              <w:bottom w:val="single" w:sz="6" w:space="0" w:color="000080"/>
              <w:right w:val="single" w:sz="6" w:space="0" w:color="000080"/>
            </w:tcBorders>
            <w:hideMark/>
          </w:tcPr>
          <w:p w:rsidR="00DD5E4A" w:rsidRPr="00EC65F7" w:rsidRDefault="00DD5E4A" w:rsidP="003D598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w:t>
            </w:r>
          </w:p>
        </w:tc>
      </w:tr>
    </w:tbl>
    <w:p w:rsidR="00480E55" w:rsidRDefault="00480E55"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480E55" w:rsidRPr="00EC65F7" w:rsidRDefault="00480E55"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p>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Tabela </w:t>
      </w:r>
      <w:r w:rsidR="0000653D">
        <w:rPr>
          <w:rFonts w:ascii="Arial" w:eastAsia="Times New Roman" w:hAnsi="Arial"/>
          <w:color w:val="000080"/>
          <w:sz w:val="24"/>
          <w:szCs w:val="24"/>
          <w:lang w:eastAsia="pt-BR"/>
        </w:rPr>
        <w:t>IV</w:t>
      </w:r>
      <w:r w:rsidRPr="00EC65F7">
        <w:rPr>
          <w:rFonts w:ascii="Arial" w:eastAsia="Times New Roman" w:hAnsi="Arial"/>
          <w:color w:val="000080"/>
          <w:sz w:val="24"/>
          <w:szCs w:val="24"/>
          <w:lang w:eastAsia="pt-BR"/>
        </w:rPr>
        <w:t xml:space="preserve"> - Requisitos adicionais para certificação do Querosene de Aviação B-X (QAV B-X)</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4777"/>
        <w:gridCol w:w="1430"/>
        <w:gridCol w:w="1123"/>
        <w:gridCol w:w="1390"/>
      </w:tblGrid>
      <w:tr w:rsidR="00EC65F7" w:rsidRPr="007C3274" w:rsidTr="005F69BA">
        <w:trPr>
          <w:jc w:val="center"/>
        </w:trPr>
        <w:tc>
          <w:tcPr>
            <w:tcW w:w="2739"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color w:val="000080"/>
                <w:sz w:val="24"/>
                <w:szCs w:val="24"/>
                <w:lang w:eastAsia="pt-BR"/>
              </w:rPr>
              <w:t> </w:t>
            </w:r>
            <w:r w:rsidRPr="00EC65F7">
              <w:rPr>
                <w:rFonts w:ascii="Arial" w:eastAsia="Times New Roman" w:hAnsi="Arial"/>
                <w:b/>
                <w:color w:val="0000FF"/>
                <w:sz w:val="24"/>
                <w:szCs w:val="24"/>
                <w:lang w:eastAsia="pt-BR"/>
              </w:rPr>
              <w:br/>
              <w:t>CARACTERÍSTICA</w:t>
            </w:r>
          </w:p>
        </w:tc>
        <w:tc>
          <w:tcPr>
            <w:tcW w:w="820"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UNIDADE</w:t>
            </w:r>
          </w:p>
        </w:tc>
        <w:tc>
          <w:tcPr>
            <w:tcW w:w="644"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LIMITE</w:t>
            </w:r>
          </w:p>
        </w:tc>
        <w:tc>
          <w:tcPr>
            <w:tcW w:w="797"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MÉTODO</w:t>
            </w:r>
          </w:p>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b/>
                <w:color w:val="0000FF"/>
                <w:sz w:val="24"/>
                <w:szCs w:val="24"/>
                <w:lang w:eastAsia="pt-BR"/>
              </w:rPr>
            </w:pPr>
            <w:r w:rsidRPr="00EC65F7">
              <w:rPr>
                <w:rFonts w:ascii="Arial" w:eastAsia="Times New Roman" w:hAnsi="Arial"/>
                <w:b/>
                <w:color w:val="0000FF"/>
                <w:sz w:val="24"/>
                <w:szCs w:val="24"/>
                <w:lang w:eastAsia="pt-BR"/>
              </w:rPr>
              <w:t>ASTM</w:t>
            </w:r>
          </w:p>
        </w:tc>
      </w:tr>
      <w:tr w:rsidR="00EC65F7" w:rsidRPr="007C3274" w:rsidTr="005F69BA">
        <w:trPr>
          <w:jc w:val="center"/>
        </w:trPr>
        <w:tc>
          <w:tcPr>
            <w:tcW w:w="5000" w:type="pct"/>
            <w:gridSpan w:val="4"/>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COMPOSIÇÃO</w:t>
            </w:r>
          </w:p>
        </w:tc>
      </w:tr>
      <w:tr w:rsidR="00EC65F7" w:rsidRPr="007C3274" w:rsidTr="005F69BA">
        <w:trPr>
          <w:jc w:val="center"/>
        </w:trPr>
        <w:tc>
          <w:tcPr>
            <w:tcW w:w="2739" w:type="pct"/>
            <w:vMerge w:val="restar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Aromáticos, mín. (1)</w:t>
            </w:r>
          </w:p>
        </w:tc>
        <w:tc>
          <w:tcPr>
            <w:tcW w:w="820" w:type="pct"/>
            <w:vMerge w:val="restar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 volume</w:t>
            </w:r>
          </w:p>
        </w:tc>
        <w:tc>
          <w:tcPr>
            <w:tcW w:w="644"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8,0</w:t>
            </w:r>
          </w:p>
        </w:tc>
        <w:tc>
          <w:tcPr>
            <w:tcW w:w="797"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D1319</w:t>
            </w:r>
          </w:p>
        </w:tc>
      </w:tr>
      <w:tr w:rsidR="00EC65F7" w:rsidRPr="007C3274" w:rsidTr="005F69BA">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EC65F7" w:rsidRPr="00EC65F7" w:rsidRDefault="00EC65F7" w:rsidP="00EC65F7">
            <w:pPr>
              <w:spacing w:after="0" w:line="240" w:lineRule="auto"/>
              <w:rPr>
                <w:rFonts w:ascii="Arial" w:eastAsia="Times New Roman" w:hAnsi="Arial"/>
                <w:color w:val="0000FF"/>
                <w:sz w:val="24"/>
                <w:szCs w:val="24"/>
                <w:lang w:eastAsia="pt-BR"/>
              </w:rP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EC65F7" w:rsidRPr="00EC65F7" w:rsidRDefault="00EC65F7" w:rsidP="00EC65F7">
            <w:pPr>
              <w:spacing w:after="0" w:line="240" w:lineRule="auto"/>
              <w:rPr>
                <w:rFonts w:ascii="Arial" w:eastAsia="Times New Roman" w:hAnsi="Arial"/>
                <w:color w:val="0000FF"/>
                <w:sz w:val="24"/>
                <w:szCs w:val="24"/>
                <w:lang w:eastAsia="pt-BR"/>
              </w:rPr>
            </w:pPr>
          </w:p>
        </w:tc>
        <w:tc>
          <w:tcPr>
            <w:tcW w:w="644"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8,4</w:t>
            </w:r>
          </w:p>
        </w:tc>
        <w:tc>
          <w:tcPr>
            <w:tcW w:w="797"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D6379</w:t>
            </w:r>
          </w:p>
        </w:tc>
      </w:tr>
      <w:tr w:rsidR="00EC65F7" w:rsidRPr="007C3274" w:rsidTr="005F69BA">
        <w:trPr>
          <w:jc w:val="center"/>
        </w:trPr>
        <w:tc>
          <w:tcPr>
            <w:tcW w:w="5000" w:type="pct"/>
            <w:gridSpan w:val="4"/>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VOLATILIDADE</w:t>
            </w:r>
          </w:p>
        </w:tc>
      </w:tr>
      <w:tr w:rsidR="00EC65F7" w:rsidRPr="007C3274" w:rsidTr="005F69BA">
        <w:trPr>
          <w:jc w:val="center"/>
        </w:trPr>
        <w:tc>
          <w:tcPr>
            <w:tcW w:w="4203" w:type="pct"/>
            <w:gridSpan w:val="3"/>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Destilação</w:t>
            </w:r>
          </w:p>
        </w:tc>
        <w:tc>
          <w:tcPr>
            <w:tcW w:w="797"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D86 (2)</w:t>
            </w:r>
          </w:p>
        </w:tc>
      </w:tr>
      <w:tr w:rsidR="00EC65F7" w:rsidRPr="007C3274" w:rsidTr="006944F6">
        <w:trPr>
          <w:jc w:val="center"/>
        </w:trPr>
        <w:tc>
          <w:tcPr>
            <w:tcW w:w="2739" w:type="pct"/>
            <w:tcBorders>
              <w:top w:val="single" w:sz="4" w:space="0" w:color="000080"/>
              <w:left w:val="single" w:sz="4" w:space="0" w:color="000080"/>
              <w:bottom w:val="single" w:sz="6"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T50 (50% vol. Recuperados) - T10 (10% vol. Recuperados), ºC, mín.</w:t>
            </w:r>
          </w:p>
        </w:tc>
        <w:tc>
          <w:tcPr>
            <w:tcW w:w="820" w:type="pct"/>
            <w:vMerge w:val="restart"/>
            <w:tcBorders>
              <w:top w:val="single" w:sz="4" w:space="0" w:color="000080"/>
              <w:left w:val="single" w:sz="4" w:space="0" w:color="000080"/>
              <w:bottom w:val="single" w:sz="6" w:space="0" w:color="000080"/>
              <w:right w:val="single" w:sz="6" w:space="0" w:color="000080"/>
            </w:tcBorders>
            <w:vAlign w:val="center"/>
            <w:hideMark/>
          </w:tcPr>
          <w:p w:rsidR="00EC65F7" w:rsidRPr="00EC65F7" w:rsidRDefault="00EC65F7"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ºC</w:t>
            </w:r>
          </w:p>
        </w:tc>
        <w:tc>
          <w:tcPr>
            <w:tcW w:w="644" w:type="pct"/>
            <w:tcBorders>
              <w:top w:val="single" w:sz="4" w:space="0" w:color="000080"/>
              <w:left w:val="single" w:sz="4" w:space="0" w:color="000080"/>
              <w:bottom w:val="single" w:sz="6" w:space="0" w:color="000080"/>
              <w:right w:val="single" w:sz="6" w:space="0" w:color="000080"/>
            </w:tcBorders>
            <w:vAlign w:val="center"/>
            <w:hideMark/>
          </w:tcPr>
          <w:p w:rsidR="00EC65F7" w:rsidRPr="00EC65F7" w:rsidRDefault="00EC65F7"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15,0</w:t>
            </w:r>
          </w:p>
        </w:tc>
        <w:tc>
          <w:tcPr>
            <w:tcW w:w="0" w:type="auto"/>
            <w:vAlign w:val="center"/>
            <w:hideMark/>
          </w:tcPr>
          <w:p w:rsidR="00EC65F7" w:rsidRPr="00EC65F7" w:rsidRDefault="00EC65F7" w:rsidP="006944F6">
            <w:pPr>
              <w:spacing w:after="0" w:line="240" w:lineRule="auto"/>
              <w:jc w:val="center"/>
              <w:rPr>
                <w:rFonts w:ascii="Times New Roman" w:eastAsia="Times New Roman" w:hAnsi="Times New Roman"/>
                <w:sz w:val="24"/>
                <w:szCs w:val="24"/>
                <w:lang w:eastAsia="pt-BR"/>
              </w:rPr>
            </w:pPr>
          </w:p>
        </w:tc>
      </w:tr>
      <w:tr w:rsidR="00EC65F7" w:rsidRPr="007C3274" w:rsidTr="006944F6">
        <w:trPr>
          <w:jc w:val="center"/>
        </w:trPr>
        <w:tc>
          <w:tcPr>
            <w:tcW w:w="2739" w:type="pct"/>
            <w:tcBorders>
              <w:top w:val="single" w:sz="4" w:space="0" w:color="000080"/>
              <w:left w:val="single" w:sz="4" w:space="0" w:color="000080"/>
              <w:bottom w:val="single" w:sz="4" w:space="0" w:color="000080"/>
              <w:right w:val="single" w:sz="6" w:space="0" w:color="000080"/>
            </w:tcBorders>
            <w:hideMark/>
          </w:tcPr>
          <w:p w:rsidR="00EC65F7" w:rsidRPr="00EC65F7" w:rsidRDefault="00EC65F7"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T90 (90% vol. Recuperados) - T10 (10% vol. Recuperados), ºC, mín.</w:t>
            </w:r>
          </w:p>
        </w:tc>
        <w:tc>
          <w:tcPr>
            <w:tcW w:w="0" w:type="auto"/>
            <w:vMerge/>
            <w:tcBorders>
              <w:top w:val="single" w:sz="4" w:space="0" w:color="000080"/>
              <w:left w:val="single" w:sz="4" w:space="0" w:color="000080"/>
              <w:bottom w:val="single" w:sz="4" w:space="0" w:color="000080"/>
              <w:right w:val="single" w:sz="6" w:space="0" w:color="000080"/>
            </w:tcBorders>
            <w:vAlign w:val="center"/>
            <w:hideMark/>
          </w:tcPr>
          <w:p w:rsidR="00EC65F7" w:rsidRPr="00EC65F7" w:rsidRDefault="00EC65F7" w:rsidP="006944F6">
            <w:pPr>
              <w:spacing w:after="0" w:line="240" w:lineRule="auto"/>
              <w:jc w:val="center"/>
              <w:rPr>
                <w:rFonts w:ascii="Arial" w:eastAsia="Times New Roman" w:hAnsi="Arial"/>
                <w:color w:val="0000FF"/>
                <w:sz w:val="24"/>
                <w:szCs w:val="24"/>
                <w:lang w:eastAsia="pt-BR"/>
              </w:rPr>
            </w:pPr>
          </w:p>
        </w:tc>
        <w:tc>
          <w:tcPr>
            <w:tcW w:w="644" w:type="pct"/>
            <w:tcBorders>
              <w:top w:val="single" w:sz="4" w:space="0" w:color="000080"/>
              <w:left w:val="single" w:sz="4" w:space="0" w:color="000080"/>
              <w:bottom w:val="single" w:sz="4" w:space="0" w:color="000080"/>
              <w:right w:val="single" w:sz="6" w:space="0" w:color="000080"/>
            </w:tcBorders>
            <w:vAlign w:val="center"/>
            <w:hideMark/>
          </w:tcPr>
          <w:p w:rsidR="00EC65F7" w:rsidRPr="00EC65F7" w:rsidRDefault="00EC65F7"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sidRPr="00EC65F7">
              <w:rPr>
                <w:rFonts w:ascii="Arial" w:eastAsia="Times New Roman" w:hAnsi="Arial"/>
                <w:color w:val="0000FF"/>
                <w:sz w:val="24"/>
                <w:szCs w:val="24"/>
                <w:lang w:eastAsia="pt-BR"/>
              </w:rPr>
              <w:t>40,0</w:t>
            </w:r>
          </w:p>
        </w:tc>
        <w:tc>
          <w:tcPr>
            <w:tcW w:w="0" w:type="auto"/>
            <w:vAlign w:val="center"/>
            <w:hideMark/>
          </w:tcPr>
          <w:p w:rsidR="00EC65F7" w:rsidRPr="00EC65F7" w:rsidRDefault="00EC65F7" w:rsidP="006944F6">
            <w:pPr>
              <w:spacing w:after="0" w:line="240" w:lineRule="auto"/>
              <w:jc w:val="center"/>
              <w:rPr>
                <w:rFonts w:ascii="Times New Roman" w:eastAsia="Times New Roman" w:hAnsi="Times New Roman"/>
                <w:sz w:val="24"/>
                <w:szCs w:val="24"/>
                <w:lang w:eastAsia="pt-BR"/>
              </w:rPr>
            </w:pPr>
          </w:p>
        </w:tc>
      </w:tr>
      <w:tr w:rsidR="005F69BA" w:rsidRPr="007C3274" w:rsidTr="005F69BA">
        <w:trPr>
          <w:jc w:val="center"/>
        </w:trPr>
        <w:tc>
          <w:tcPr>
            <w:tcW w:w="5000" w:type="pct"/>
            <w:gridSpan w:val="4"/>
            <w:tcBorders>
              <w:top w:val="single" w:sz="4" w:space="0" w:color="000080"/>
              <w:left w:val="single" w:sz="4" w:space="0" w:color="000080"/>
              <w:bottom w:val="single" w:sz="4" w:space="0" w:color="000080"/>
            </w:tcBorders>
            <w:hideMark/>
          </w:tcPr>
          <w:p w:rsidR="005F69BA" w:rsidRPr="00EC65F7" w:rsidRDefault="005F69BA" w:rsidP="00EC65F7">
            <w:pPr>
              <w:spacing w:after="0" w:line="240" w:lineRule="auto"/>
              <w:rPr>
                <w:rFonts w:ascii="Times New Roman" w:eastAsia="Times New Roman" w:hAnsi="Times New Roman"/>
                <w:sz w:val="24"/>
                <w:szCs w:val="24"/>
                <w:lang w:eastAsia="pt-BR"/>
              </w:rPr>
            </w:pPr>
            <w:r>
              <w:rPr>
                <w:rFonts w:ascii="Arial" w:eastAsia="Times New Roman" w:hAnsi="Arial"/>
                <w:color w:val="0000FF"/>
                <w:sz w:val="24"/>
                <w:szCs w:val="24"/>
                <w:lang w:eastAsia="pt-BR"/>
              </w:rPr>
              <w:t>LUBRICIDADE</w:t>
            </w:r>
          </w:p>
        </w:tc>
      </w:tr>
      <w:tr w:rsidR="005D0675" w:rsidRPr="007C3274" w:rsidTr="006944F6">
        <w:trPr>
          <w:jc w:val="center"/>
        </w:trPr>
        <w:tc>
          <w:tcPr>
            <w:tcW w:w="2739" w:type="pct"/>
            <w:tcBorders>
              <w:top w:val="single" w:sz="4" w:space="0" w:color="000080"/>
              <w:left w:val="single" w:sz="4" w:space="0" w:color="000080"/>
              <w:bottom w:val="single" w:sz="4" w:space="0" w:color="000080"/>
              <w:right w:val="single" w:sz="6" w:space="0" w:color="000080"/>
            </w:tcBorders>
            <w:hideMark/>
          </w:tcPr>
          <w:p w:rsidR="005D0675" w:rsidRPr="00EC65F7" w:rsidRDefault="005F69BA" w:rsidP="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Lubricidade,</w:t>
            </w:r>
            <w:r w:rsidR="005D0675">
              <w:rPr>
                <w:rFonts w:ascii="Arial" w:eastAsia="Times New Roman" w:hAnsi="Arial"/>
                <w:color w:val="0000FF"/>
                <w:sz w:val="24"/>
                <w:szCs w:val="24"/>
                <w:lang w:eastAsia="pt-BR"/>
              </w:rPr>
              <w:t xml:space="preserve"> </w:t>
            </w:r>
            <w:r w:rsidR="008A17B6">
              <w:rPr>
                <w:rFonts w:ascii="Arial" w:eastAsia="Times New Roman" w:hAnsi="Arial"/>
                <w:color w:val="0000FF"/>
                <w:sz w:val="24"/>
                <w:szCs w:val="24"/>
                <w:lang w:eastAsia="pt-BR"/>
              </w:rPr>
              <w:t xml:space="preserve">BOCLE, </w:t>
            </w:r>
            <w:proofErr w:type="spellStart"/>
            <w:r w:rsidR="005D0675">
              <w:rPr>
                <w:rFonts w:ascii="Arial" w:eastAsia="Times New Roman" w:hAnsi="Arial"/>
                <w:color w:val="0000FF"/>
                <w:sz w:val="24"/>
                <w:szCs w:val="24"/>
                <w:lang w:eastAsia="pt-BR"/>
              </w:rPr>
              <w:t>máx</w:t>
            </w:r>
            <w:proofErr w:type="spellEnd"/>
          </w:p>
        </w:tc>
        <w:tc>
          <w:tcPr>
            <w:tcW w:w="0" w:type="auto"/>
            <w:tcBorders>
              <w:top w:val="single" w:sz="4" w:space="0" w:color="000080"/>
              <w:left w:val="single" w:sz="4" w:space="0" w:color="000080"/>
              <w:bottom w:val="single" w:sz="4" w:space="0" w:color="000080"/>
              <w:right w:val="single" w:sz="6" w:space="0" w:color="000080"/>
            </w:tcBorders>
            <w:vAlign w:val="center"/>
            <w:hideMark/>
          </w:tcPr>
          <w:p w:rsidR="005D0675" w:rsidRPr="00EC65F7" w:rsidRDefault="005D0675" w:rsidP="006944F6">
            <w:pPr>
              <w:spacing w:after="0" w:line="240" w:lineRule="auto"/>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mm</w:t>
            </w:r>
          </w:p>
        </w:tc>
        <w:tc>
          <w:tcPr>
            <w:tcW w:w="644" w:type="pct"/>
            <w:tcBorders>
              <w:top w:val="single" w:sz="4" w:space="0" w:color="000080"/>
              <w:left w:val="single" w:sz="4" w:space="0" w:color="000080"/>
              <w:bottom w:val="single" w:sz="4" w:space="0" w:color="000080"/>
              <w:right w:val="single" w:sz="6" w:space="0" w:color="000080"/>
            </w:tcBorders>
            <w:vAlign w:val="center"/>
            <w:hideMark/>
          </w:tcPr>
          <w:p w:rsidR="005D0675" w:rsidRPr="00EC65F7" w:rsidRDefault="005D0675"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0,85</w:t>
            </w:r>
          </w:p>
        </w:tc>
        <w:tc>
          <w:tcPr>
            <w:tcW w:w="0" w:type="auto"/>
            <w:vAlign w:val="center"/>
            <w:hideMark/>
          </w:tcPr>
          <w:p w:rsidR="005D0675" w:rsidRPr="00EC65F7" w:rsidRDefault="005D0675"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Times New Roman" w:eastAsia="Times New Roman" w:hAnsi="Times New Roman"/>
                <w:sz w:val="24"/>
                <w:szCs w:val="24"/>
                <w:lang w:eastAsia="pt-BR"/>
              </w:rPr>
            </w:pPr>
            <w:r w:rsidRPr="005D0675">
              <w:rPr>
                <w:rFonts w:ascii="Arial" w:eastAsia="Times New Roman" w:hAnsi="Arial"/>
                <w:color w:val="0000FF"/>
                <w:sz w:val="24"/>
                <w:szCs w:val="24"/>
                <w:lang w:eastAsia="pt-BR"/>
              </w:rPr>
              <w:t>D5001</w:t>
            </w:r>
          </w:p>
        </w:tc>
      </w:tr>
      <w:tr w:rsidR="005F69BA" w:rsidRPr="007C3274" w:rsidTr="005F69BA">
        <w:trPr>
          <w:jc w:val="center"/>
        </w:trPr>
        <w:tc>
          <w:tcPr>
            <w:tcW w:w="5000" w:type="pct"/>
            <w:gridSpan w:val="4"/>
            <w:tcBorders>
              <w:top w:val="single" w:sz="4" w:space="0" w:color="000080"/>
              <w:left w:val="single" w:sz="4" w:space="0" w:color="000080"/>
              <w:bottom w:val="single" w:sz="4" w:space="0" w:color="000080"/>
            </w:tcBorders>
            <w:hideMark/>
          </w:tcPr>
          <w:p w:rsidR="005F69BA" w:rsidRPr="005D0675" w:rsidRDefault="005F69BA" w:rsidP="005D0675">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FLUIDEZ</w:t>
            </w:r>
          </w:p>
        </w:tc>
      </w:tr>
      <w:tr w:rsidR="005F69BA" w:rsidRPr="007C3274" w:rsidTr="006944F6">
        <w:trPr>
          <w:jc w:val="center"/>
        </w:trPr>
        <w:tc>
          <w:tcPr>
            <w:tcW w:w="2739" w:type="pct"/>
            <w:tcBorders>
              <w:top w:val="single" w:sz="4" w:space="0" w:color="000080"/>
              <w:left w:val="single" w:sz="4" w:space="0" w:color="000080"/>
              <w:bottom w:val="single" w:sz="6" w:space="0" w:color="000080"/>
              <w:right w:val="single" w:sz="6" w:space="0" w:color="000080"/>
            </w:tcBorders>
            <w:vAlign w:val="center"/>
            <w:hideMark/>
          </w:tcPr>
          <w:p w:rsidR="005F69BA" w:rsidRDefault="005F69BA"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4"/>
                <w:szCs w:val="24"/>
                <w:lang w:eastAsia="pt-BR"/>
              </w:rPr>
            </w:pPr>
            <w:r>
              <w:rPr>
                <w:rFonts w:ascii="Arial" w:eastAsia="Times New Roman" w:hAnsi="Arial"/>
                <w:color w:val="0000FF"/>
                <w:sz w:val="24"/>
                <w:szCs w:val="24"/>
                <w:lang w:eastAsia="pt-BR"/>
              </w:rPr>
              <w:t xml:space="preserve">Viscosidade a -40 ºC, </w:t>
            </w:r>
            <w:proofErr w:type="spellStart"/>
            <w:r>
              <w:rPr>
                <w:rFonts w:ascii="Arial" w:eastAsia="Times New Roman" w:hAnsi="Arial"/>
                <w:color w:val="0000FF"/>
                <w:sz w:val="24"/>
                <w:szCs w:val="24"/>
                <w:lang w:eastAsia="pt-BR"/>
              </w:rPr>
              <w:t>máx</w:t>
            </w:r>
            <w:proofErr w:type="spellEnd"/>
            <w:r>
              <w:rPr>
                <w:rFonts w:ascii="Arial" w:eastAsia="Times New Roman" w:hAnsi="Arial"/>
                <w:color w:val="0000FF"/>
                <w:sz w:val="24"/>
                <w:szCs w:val="24"/>
                <w:lang w:eastAsia="pt-BR"/>
              </w:rPr>
              <w:t xml:space="preserve"> (3)</w:t>
            </w:r>
          </w:p>
        </w:tc>
        <w:tc>
          <w:tcPr>
            <w:tcW w:w="0" w:type="auto"/>
            <w:tcBorders>
              <w:top w:val="single" w:sz="4" w:space="0" w:color="000080"/>
              <w:left w:val="single" w:sz="4" w:space="0" w:color="000080"/>
              <w:bottom w:val="single" w:sz="6" w:space="0" w:color="000080"/>
              <w:right w:val="single" w:sz="6" w:space="0" w:color="000080"/>
            </w:tcBorders>
            <w:vAlign w:val="center"/>
            <w:hideMark/>
          </w:tcPr>
          <w:p w:rsidR="005F69BA" w:rsidRDefault="005F69BA" w:rsidP="006944F6">
            <w:pPr>
              <w:spacing w:after="0" w:line="240" w:lineRule="auto"/>
              <w:jc w:val="center"/>
              <w:rPr>
                <w:rFonts w:ascii="Arial" w:eastAsia="Times New Roman" w:hAnsi="Arial"/>
                <w:color w:val="0000FF"/>
                <w:sz w:val="24"/>
                <w:szCs w:val="24"/>
                <w:lang w:eastAsia="pt-BR"/>
              </w:rPr>
            </w:pPr>
            <w:proofErr w:type="gramStart"/>
            <w:r>
              <w:rPr>
                <w:rFonts w:ascii="Arial" w:eastAsia="Times New Roman" w:hAnsi="Arial"/>
                <w:color w:val="0000FF"/>
                <w:sz w:val="24"/>
                <w:szCs w:val="24"/>
                <w:lang w:eastAsia="pt-BR"/>
              </w:rPr>
              <w:t>mm²</w:t>
            </w:r>
            <w:proofErr w:type="gramEnd"/>
            <w:r>
              <w:rPr>
                <w:rFonts w:ascii="Arial" w:eastAsia="Times New Roman" w:hAnsi="Arial"/>
                <w:color w:val="0000FF"/>
                <w:sz w:val="24"/>
                <w:szCs w:val="24"/>
                <w:lang w:eastAsia="pt-BR"/>
              </w:rPr>
              <w:t>/s</w:t>
            </w:r>
          </w:p>
        </w:tc>
        <w:tc>
          <w:tcPr>
            <w:tcW w:w="644" w:type="pct"/>
            <w:tcBorders>
              <w:top w:val="single" w:sz="4" w:space="0" w:color="000080"/>
              <w:left w:val="single" w:sz="4" w:space="0" w:color="000080"/>
              <w:bottom w:val="single" w:sz="6" w:space="0" w:color="000080"/>
              <w:right w:val="single" w:sz="6" w:space="0" w:color="000080"/>
            </w:tcBorders>
            <w:vAlign w:val="center"/>
            <w:hideMark/>
          </w:tcPr>
          <w:p w:rsidR="005F69BA" w:rsidRDefault="005F69BA"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12</w:t>
            </w:r>
          </w:p>
        </w:tc>
        <w:tc>
          <w:tcPr>
            <w:tcW w:w="0" w:type="auto"/>
            <w:vAlign w:val="center"/>
            <w:hideMark/>
          </w:tcPr>
          <w:p w:rsidR="005F69BA" w:rsidRPr="005D0675" w:rsidRDefault="005F69BA" w:rsidP="006944F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rFonts w:ascii="Arial" w:eastAsia="Times New Roman" w:hAnsi="Arial"/>
                <w:color w:val="0000FF"/>
                <w:sz w:val="24"/>
                <w:szCs w:val="24"/>
                <w:lang w:eastAsia="pt-BR"/>
              </w:rPr>
            </w:pPr>
            <w:r>
              <w:rPr>
                <w:rFonts w:ascii="Arial" w:eastAsia="Times New Roman" w:hAnsi="Arial"/>
                <w:color w:val="0000FF"/>
                <w:sz w:val="24"/>
                <w:szCs w:val="24"/>
                <w:lang w:eastAsia="pt-BR"/>
              </w:rPr>
              <w:t xml:space="preserve">D445 / </w:t>
            </w:r>
            <w:r w:rsidRPr="00086C9B">
              <w:rPr>
                <w:rFonts w:ascii="Arial" w:eastAsia="Times New Roman" w:hAnsi="Arial"/>
                <w:color w:val="0000FF"/>
                <w:sz w:val="24"/>
                <w:szCs w:val="24"/>
                <w:lang w:eastAsia="pt-BR"/>
              </w:rPr>
              <w:t>IP 71, Seção 1</w:t>
            </w:r>
          </w:p>
        </w:tc>
      </w:tr>
    </w:tbl>
    <w:p w:rsidR="00EC65F7" w:rsidRP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(1) Atender um dos dois limites vinculado ao método indicado.</w:t>
      </w:r>
    </w:p>
    <w:p w:rsidR="00EC65F7" w:rsidRDefault="00EC65F7" w:rsidP="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4"/>
          <w:szCs w:val="24"/>
          <w:lang w:eastAsia="pt-BR"/>
        </w:rPr>
      </w:pPr>
      <w:r w:rsidRPr="00EC65F7">
        <w:rPr>
          <w:rFonts w:ascii="Arial" w:eastAsia="Times New Roman" w:hAnsi="Arial"/>
          <w:color w:val="000080"/>
          <w:sz w:val="24"/>
          <w:szCs w:val="24"/>
          <w:lang w:eastAsia="pt-BR"/>
        </w:rPr>
        <w:t xml:space="preserve">(2) Embora o combustível esteja classificado como produto do Grupo </w:t>
      </w:r>
      <w:proofErr w:type="gramStart"/>
      <w:r w:rsidRPr="00EC65F7">
        <w:rPr>
          <w:rFonts w:ascii="Arial" w:eastAsia="Times New Roman" w:hAnsi="Arial"/>
          <w:color w:val="000080"/>
          <w:sz w:val="24"/>
          <w:szCs w:val="24"/>
          <w:lang w:eastAsia="pt-BR"/>
        </w:rPr>
        <w:t>4</w:t>
      </w:r>
      <w:proofErr w:type="gramEnd"/>
      <w:r w:rsidRPr="00EC65F7">
        <w:rPr>
          <w:rFonts w:ascii="Arial" w:eastAsia="Times New Roman" w:hAnsi="Arial"/>
          <w:color w:val="000080"/>
          <w:sz w:val="24"/>
          <w:szCs w:val="24"/>
          <w:lang w:eastAsia="pt-BR"/>
        </w:rPr>
        <w:t xml:space="preserve"> no ensaio de Destilação, deverá ser utilizada a temperatura do condensador estabelecida para o Grupo 3.</w:t>
      </w:r>
    </w:p>
    <w:p w:rsidR="00EC65F7" w:rsidRDefault="005F69BA" w:rsidP="00007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
        <w:rPr>
          <w:rFonts w:ascii="Arial" w:eastAsia="Times New Roman" w:hAnsi="Arial"/>
          <w:color w:val="000080"/>
          <w:sz w:val="24"/>
          <w:szCs w:val="24"/>
          <w:lang w:eastAsia="pt-BR"/>
        </w:rPr>
        <w:t>(3) Aplicável ao Querosene de Aviação Alternativo SIP.</w:t>
      </w:r>
    </w:p>
    <w:sectPr w:rsidR="00EC65F7" w:rsidSect="00DC66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6ED7"/>
    <w:multiLevelType w:val="hybridMultilevel"/>
    <w:tmpl w:val="68F26C84"/>
    <w:lvl w:ilvl="0" w:tplc="11F8BC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8B6D0B"/>
    <w:multiLevelType w:val="hybridMultilevel"/>
    <w:tmpl w:val="7690D3D0"/>
    <w:lvl w:ilvl="0" w:tplc="FC3E73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65F7"/>
    <w:rsid w:val="000011A0"/>
    <w:rsid w:val="0000653D"/>
    <w:rsid w:val="00007E33"/>
    <w:rsid w:val="000150BA"/>
    <w:rsid w:val="00017087"/>
    <w:rsid w:val="00023BD7"/>
    <w:rsid w:val="00032A03"/>
    <w:rsid w:val="00034800"/>
    <w:rsid w:val="000508DD"/>
    <w:rsid w:val="00050A9F"/>
    <w:rsid w:val="00057B4D"/>
    <w:rsid w:val="000625F5"/>
    <w:rsid w:val="00066194"/>
    <w:rsid w:val="00074E86"/>
    <w:rsid w:val="00077AD9"/>
    <w:rsid w:val="00086C9B"/>
    <w:rsid w:val="000A42AD"/>
    <w:rsid w:val="000B2825"/>
    <w:rsid w:val="000B3D68"/>
    <w:rsid w:val="000C0D40"/>
    <w:rsid w:val="000D0358"/>
    <w:rsid w:val="000D1953"/>
    <w:rsid w:val="000D50CE"/>
    <w:rsid w:val="000F4AA4"/>
    <w:rsid w:val="00104062"/>
    <w:rsid w:val="00120F5A"/>
    <w:rsid w:val="00130C9A"/>
    <w:rsid w:val="0013641A"/>
    <w:rsid w:val="00144867"/>
    <w:rsid w:val="00152BCB"/>
    <w:rsid w:val="00152DCB"/>
    <w:rsid w:val="001546B9"/>
    <w:rsid w:val="00191EDB"/>
    <w:rsid w:val="001B0042"/>
    <w:rsid w:val="001B2E49"/>
    <w:rsid w:val="001B4D40"/>
    <w:rsid w:val="001B78D8"/>
    <w:rsid w:val="001C42AF"/>
    <w:rsid w:val="001C4A55"/>
    <w:rsid w:val="001F6542"/>
    <w:rsid w:val="00205E46"/>
    <w:rsid w:val="00210E4A"/>
    <w:rsid w:val="002236EE"/>
    <w:rsid w:val="00227CEC"/>
    <w:rsid w:val="00233C79"/>
    <w:rsid w:val="00243732"/>
    <w:rsid w:val="00246F1C"/>
    <w:rsid w:val="00263377"/>
    <w:rsid w:val="00274F46"/>
    <w:rsid w:val="00280561"/>
    <w:rsid w:val="002A05AD"/>
    <w:rsid w:val="002A1830"/>
    <w:rsid w:val="002B389A"/>
    <w:rsid w:val="002C56FA"/>
    <w:rsid w:val="002F4D6C"/>
    <w:rsid w:val="00301D35"/>
    <w:rsid w:val="00316528"/>
    <w:rsid w:val="003214E9"/>
    <w:rsid w:val="00327ED8"/>
    <w:rsid w:val="00337BC9"/>
    <w:rsid w:val="00342F25"/>
    <w:rsid w:val="0034334C"/>
    <w:rsid w:val="0039560C"/>
    <w:rsid w:val="003A29A9"/>
    <w:rsid w:val="003D598A"/>
    <w:rsid w:val="003E1302"/>
    <w:rsid w:val="003E6CD1"/>
    <w:rsid w:val="003E7D8C"/>
    <w:rsid w:val="003F1ADD"/>
    <w:rsid w:val="003F44E2"/>
    <w:rsid w:val="003F6F77"/>
    <w:rsid w:val="00421246"/>
    <w:rsid w:val="004234D0"/>
    <w:rsid w:val="00424967"/>
    <w:rsid w:val="0043741A"/>
    <w:rsid w:val="004416A3"/>
    <w:rsid w:val="00443AAC"/>
    <w:rsid w:val="00450643"/>
    <w:rsid w:val="004537B8"/>
    <w:rsid w:val="0045685A"/>
    <w:rsid w:val="004742A6"/>
    <w:rsid w:val="00480E55"/>
    <w:rsid w:val="004814D6"/>
    <w:rsid w:val="00486C87"/>
    <w:rsid w:val="00490685"/>
    <w:rsid w:val="004A0EC2"/>
    <w:rsid w:val="004B7637"/>
    <w:rsid w:val="004C0BDF"/>
    <w:rsid w:val="004C1C1F"/>
    <w:rsid w:val="004D27A9"/>
    <w:rsid w:val="004D5522"/>
    <w:rsid w:val="0052003E"/>
    <w:rsid w:val="00523F5B"/>
    <w:rsid w:val="0055086C"/>
    <w:rsid w:val="00590336"/>
    <w:rsid w:val="00596915"/>
    <w:rsid w:val="005A7168"/>
    <w:rsid w:val="005B7402"/>
    <w:rsid w:val="005C0100"/>
    <w:rsid w:val="005D0675"/>
    <w:rsid w:val="005F15C2"/>
    <w:rsid w:val="005F69BA"/>
    <w:rsid w:val="005F754E"/>
    <w:rsid w:val="006239F8"/>
    <w:rsid w:val="00633B54"/>
    <w:rsid w:val="00634429"/>
    <w:rsid w:val="00644136"/>
    <w:rsid w:val="006463B1"/>
    <w:rsid w:val="0065693E"/>
    <w:rsid w:val="00684DE9"/>
    <w:rsid w:val="006944F6"/>
    <w:rsid w:val="006A0ABC"/>
    <w:rsid w:val="006B116C"/>
    <w:rsid w:val="006F62BF"/>
    <w:rsid w:val="00746961"/>
    <w:rsid w:val="00750656"/>
    <w:rsid w:val="00756FAB"/>
    <w:rsid w:val="0078122A"/>
    <w:rsid w:val="00784509"/>
    <w:rsid w:val="00786F07"/>
    <w:rsid w:val="00790A04"/>
    <w:rsid w:val="0079424B"/>
    <w:rsid w:val="00794D2F"/>
    <w:rsid w:val="007960F0"/>
    <w:rsid w:val="007A58A8"/>
    <w:rsid w:val="007B4D96"/>
    <w:rsid w:val="007C3274"/>
    <w:rsid w:val="007D6ABB"/>
    <w:rsid w:val="007E58AC"/>
    <w:rsid w:val="007F2330"/>
    <w:rsid w:val="00802C87"/>
    <w:rsid w:val="008130CB"/>
    <w:rsid w:val="00841130"/>
    <w:rsid w:val="00844E93"/>
    <w:rsid w:val="00851206"/>
    <w:rsid w:val="008621F6"/>
    <w:rsid w:val="00877823"/>
    <w:rsid w:val="008A133C"/>
    <w:rsid w:val="008A17B6"/>
    <w:rsid w:val="008A5952"/>
    <w:rsid w:val="008A78D1"/>
    <w:rsid w:val="008B0133"/>
    <w:rsid w:val="008B442D"/>
    <w:rsid w:val="008B708A"/>
    <w:rsid w:val="008D0553"/>
    <w:rsid w:val="008E3B73"/>
    <w:rsid w:val="00900BA3"/>
    <w:rsid w:val="0092418E"/>
    <w:rsid w:val="00946052"/>
    <w:rsid w:val="009C4BBA"/>
    <w:rsid w:val="00A07DD6"/>
    <w:rsid w:val="00A17782"/>
    <w:rsid w:val="00A257C2"/>
    <w:rsid w:val="00A277A8"/>
    <w:rsid w:val="00A50DE1"/>
    <w:rsid w:val="00A6370C"/>
    <w:rsid w:val="00A81BF8"/>
    <w:rsid w:val="00AA254C"/>
    <w:rsid w:val="00AA661B"/>
    <w:rsid w:val="00AA7D19"/>
    <w:rsid w:val="00AB5CC7"/>
    <w:rsid w:val="00B10463"/>
    <w:rsid w:val="00B104E2"/>
    <w:rsid w:val="00B246E4"/>
    <w:rsid w:val="00B25E32"/>
    <w:rsid w:val="00B26C5F"/>
    <w:rsid w:val="00B27F90"/>
    <w:rsid w:val="00B420D8"/>
    <w:rsid w:val="00B457A9"/>
    <w:rsid w:val="00B5256F"/>
    <w:rsid w:val="00B5266D"/>
    <w:rsid w:val="00B54D60"/>
    <w:rsid w:val="00B675FD"/>
    <w:rsid w:val="00B71C57"/>
    <w:rsid w:val="00B819DD"/>
    <w:rsid w:val="00B821CA"/>
    <w:rsid w:val="00BA7A4E"/>
    <w:rsid w:val="00BC0197"/>
    <w:rsid w:val="00BC791A"/>
    <w:rsid w:val="00BD09BB"/>
    <w:rsid w:val="00BD5D63"/>
    <w:rsid w:val="00BD7888"/>
    <w:rsid w:val="00BE2B37"/>
    <w:rsid w:val="00BE2F89"/>
    <w:rsid w:val="00BF73F7"/>
    <w:rsid w:val="00C05E32"/>
    <w:rsid w:val="00C26ABB"/>
    <w:rsid w:val="00C46B34"/>
    <w:rsid w:val="00C57BF3"/>
    <w:rsid w:val="00C636F9"/>
    <w:rsid w:val="00C852EA"/>
    <w:rsid w:val="00C8633D"/>
    <w:rsid w:val="00CB113D"/>
    <w:rsid w:val="00CB24CA"/>
    <w:rsid w:val="00CD3C9F"/>
    <w:rsid w:val="00CE6E4D"/>
    <w:rsid w:val="00CF54CD"/>
    <w:rsid w:val="00D01D18"/>
    <w:rsid w:val="00D045E8"/>
    <w:rsid w:val="00D15BCC"/>
    <w:rsid w:val="00D23709"/>
    <w:rsid w:val="00D400B3"/>
    <w:rsid w:val="00D45B63"/>
    <w:rsid w:val="00D55BA5"/>
    <w:rsid w:val="00D61561"/>
    <w:rsid w:val="00D70531"/>
    <w:rsid w:val="00D739FD"/>
    <w:rsid w:val="00D83178"/>
    <w:rsid w:val="00D94EBE"/>
    <w:rsid w:val="00D96A8A"/>
    <w:rsid w:val="00DA0111"/>
    <w:rsid w:val="00DB2EA1"/>
    <w:rsid w:val="00DB4E68"/>
    <w:rsid w:val="00DC55A4"/>
    <w:rsid w:val="00DC66E0"/>
    <w:rsid w:val="00DD598E"/>
    <w:rsid w:val="00DD5E4A"/>
    <w:rsid w:val="00E101D7"/>
    <w:rsid w:val="00E2568B"/>
    <w:rsid w:val="00E264B8"/>
    <w:rsid w:val="00E267B2"/>
    <w:rsid w:val="00E304E2"/>
    <w:rsid w:val="00E477AA"/>
    <w:rsid w:val="00E54711"/>
    <w:rsid w:val="00E717C6"/>
    <w:rsid w:val="00E72949"/>
    <w:rsid w:val="00E95FB9"/>
    <w:rsid w:val="00EB51ED"/>
    <w:rsid w:val="00EB563B"/>
    <w:rsid w:val="00EC65F7"/>
    <w:rsid w:val="00EF27D9"/>
    <w:rsid w:val="00F17940"/>
    <w:rsid w:val="00F2304D"/>
    <w:rsid w:val="00F3009D"/>
    <w:rsid w:val="00F35E59"/>
    <w:rsid w:val="00F37940"/>
    <w:rsid w:val="00F41F5A"/>
    <w:rsid w:val="00F67734"/>
    <w:rsid w:val="00F82D51"/>
    <w:rsid w:val="00F926FC"/>
    <w:rsid w:val="00FA32A4"/>
    <w:rsid w:val="00FD6316"/>
    <w:rsid w:val="00FD75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2F"/>
    <w:pPr>
      <w:spacing w:after="200" w:line="276" w:lineRule="auto"/>
    </w:pPr>
    <w:rPr>
      <w:sz w:val="22"/>
      <w:szCs w:val="22"/>
      <w:lang w:eastAsia="en-US"/>
    </w:rPr>
  </w:style>
  <w:style w:type="paragraph" w:styleId="Ttulo1">
    <w:name w:val="heading 1"/>
    <w:basedOn w:val="Normal"/>
    <w:next w:val="Normal"/>
    <w:link w:val="Ttulo1Char"/>
    <w:uiPriority w:val="9"/>
    <w:qFormat/>
    <w:rsid w:val="00EC65F7"/>
    <w:pPr>
      <w:keepNext/>
      <w:pBdr>
        <w:bottom w:val="single" w:sz="4" w:space="1" w:color="auto"/>
      </w:pBdr>
      <w:autoSpaceDE w:val="0"/>
      <w:autoSpaceDN w:val="0"/>
      <w:adjustRightInd w:val="0"/>
      <w:spacing w:after="0" w:line="240" w:lineRule="auto"/>
      <w:jc w:val="center"/>
      <w:outlineLvl w:val="0"/>
    </w:pPr>
    <w:rPr>
      <w:rFonts w:ascii="Arial" w:eastAsia="Times New Roman" w:hAnsi="Arial" w:cs="Arial"/>
      <w:b/>
      <w:bCs/>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65F7"/>
    <w:rPr>
      <w:rFonts w:ascii="Arial" w:eastAsia="Times New Roman" w:hAnsi="Arial" w:cs="Arial"/>
      <w:b/>
      <w:bCs/>
      <w:sz w:val="18"/>
      <w:szCs w:val="24"/>
      <w:lang w:eastAsia="pt-BR"/>
    </w:rPr>
  </w:style>
  <w:style w:type="character" w:styleId="Hyperlink">
    <w:name w:val="Hyperlink"/>
    <w:basedOn w:val="Fontepargpadro"/>
    <w:uiPriority w:val="99"/>
    <w:semiHidden/>
    <w:unhideWhenUsed/>
    <w:rsid w:val="00EC65F7"/>
    <w:rPr>
      <w:i/>
      <w:iCs/>
      <w:color w:val="0000FF"/>
      <w:u w:val="single"/>
    </w:rPr>
  </w:style>
  <w:style w:type="paragraph" w:styleId="NormalWeb">
    <w:name w:val="Normal (Web)"/>
    <w:basedOn w:val="Normal"/>
    <w:uiPriority w:val="99"/>
    <w:unhideWhenUsed/>
    <w:rsid w:val="00EC65F7"/>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ssinatura">
    <w:name w:val="assinatura"/>
    <w:basedOn w:val="Normal"/>
    <w:rsid w:val="00EC65F7"/>
    <w:pPr>
      <w:snapToGrid w:val="0"/>
      <w:spacing w:before="261" w:after="40" w:line="240" w:lineRule="auto"/>
      <w:ind w:firstLine="357"/>
      <w:jc w:val="center"/>
    </w:pPr>
    <w:rPr>
      <w:rFonts w:ascii="Arial" w:eastAsia="Times New Roman" w:hAnsi="Arial"/>
      <w:i/>
      <w:color w:val="000080"/>
      <w:sz w:val="20"/>
      <w:szCs w:val="24"/>
      <w:lang w:eastAsia="pt-BR"/>
    </w:rPr>
  </w:style>
  <w:style w:type="paragraph" w:customStyle="1" w:styleId="anexo">
    <w:name w:val="anexo"/>
    <w:basedOn w:val="Normal"/>
    <w:rsid w:val="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pPr>
    <w:rPr>
      <w:rFonts w:ascii="Arial" w:eastAsia="Times New Roman" w:hAnsi="Arial"/>
      <w:b/>
      <w:color w:val="000080"/>
      <w:sz w:val="24"/>
      <w:szCs w:val="24"/>
      <w:lang w:eastAsia="pt-BR"/>
    </w:rPr>
  </w:style>
  <w:style w:type="paragraph" w:customStyle="1" w:styleId="Norma">
    <w:name w:val="Norma"/>
    <w:rsid w:val="00EC65F7"/>
    <w:pPr>
      <w:pBdr>
        <w:top w:val="single" w:sz="2" w:space="0" w:color="000080"/>
        <w:bottom w:val="single" w:sz="2" w:space="0" w:color="000080"/>
      </w:pBdr>
      <w:suppressAutoHyphens/>
      <w:jc w:val="center"/>
    </w:pPr>
    <w:rPr>
      <w:rFonts w:ascii="Arial" w:eastAsia="Times New Roman" w:hAnsi="Arial"/>
      <w:b/>
      <w:color w:val="000080"/>
      <w:sz w:val="26"/>
    </w:rPr>
  </w:style>
  <w:style w:type="paragraph" w:customStyle="1" w:styleId="secao">
    <w:name w:val="secao"/>
    <w:basedOn w:val="Normal"/>
    <w:rsid w:val="00EC65F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pPr>
    <w:rPr>
      <w:rFonts w:ascii="Arial" w:eastAsia="Times New Roman" w:hAnsi="Arial"/>
      <w:b/>
      <w:color w:val="000080"/>
      <w:sz w:val="20"/>
      <w:szCs w:val="24"/>
      <w:lang w:eastAsia="pt-BR"/>
    </w:rPr>
  </w:style>
  <w:style w:type="paragraph" w:customStyle="1" w:styleId="Tabela-Texto">
    <w:name w:val="Tabela-Texto"/>
    <w:rsid w:val="00EC65F7"/>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eastAsia="Times New Roman" w:hAnsi="Arial"/>
      <w:color w:val="0000FF"/>
    </w:rPr>
  </w:style>
  <w:style w:type="paragraph" w:customStyle="1" w:styleId="Tabela-Titulo">
    <w:name w:val="Tabela-Titulo"/>
    <w:basedOn w:val="Tabela-Texto"/>
    <w:rsid w:val="00EC65F7"/>
    <w:pPr>
      <w:jc w:val="center"/>
    </w:pPr>
    <w:rPr>
      <w:b/>
    </w:rPr>
  </w:style>
  <w:style w:type="paragraph" w:customStyle="1" w:styleId="Texto">
    <w:name w:val="Texto"/>
    <w:basedOn w:val="Normal"/>
    <w:autoRedefine/>
    <w:rsid w:val="00EC65F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olor w:val="000080"/>
      <w:sz w:val="20"/>
      <w:szCs w:val="20"/>
      <w:lang w:eastAsia="pt-BR"/>
    </w:rPr>
  </w:style>
  <w:style w:type="paragraph" w:styleId="Textodebalo">
    <w:name w:val="Balloon Text"/>
    <w:basedOn w:val="Normal"/>
    <w:link w:val="TextodebaloChar"/>
    <w:uiPriority w:val="99"/>
    <w:semiHidden/>
    <w:unhideWhenUsed/>
    <w:rsid w:val="00EC65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65F7"/>
    <w:rPr>
      <w:rFonts w:ascii="Tahoma" w:hAnsi="Tahoma" w:cs="Tahoma"/>
      <w:sz w:val="16"/>
      <w:szCs w:val="16"/>
    </w:rPr>
  </w:style>
  <w:style w:type="character" w:styleId="Refdecomentrio">
    <w:name w:val="annotation reference"/>
    <w:basedOn w:val="Fontepargpadro"/>
    <w:uiPriority w:val="99"/>
    <w:semiHidden/>
    <w:unhideWhenUsed/>
    <w:rsid w:val="0092418E"/>
    <w:rPr>
      <w:sz w:val="16"/>
      <w:szCs w:val="16"/>
    </w:rPr>
  </w:style>
  <w:style w:type="paragraph" w:styleId="Textodecomentrio">
    <w:name w:val="annotation text"/>
    <w:basedOn w:val="Normal"/>
    <w:link w:val="TextodecomentrioChar"/>
    <w:uiPriority w:val="99"/>
    <w:semiHidden/>
    <w:unhideWhenUsed/>
    <w:rsid w:val="00794D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418E"/>
    <w:rPr>
      <w:lang w:eastAsia="en-US"/>
    </w:rPr>
  </w:style>
  <w:style w:type="paragraph" w:styleId="Assuntodocomentrio">
    <w:name w:val="annotation subject"/>
    <w:basedOn w:val="Textodecomentrio"/>
    <w:next w:val="Textodecomentrio"/>
    <w:link w:val="AssuntodocomentrioChar"/>
    <w:uiPriority w:val="99"/>
    <w:semiHidden/>
    <w:unhideWhenUsed/>
    <w:rsid w:val="00794D2F"/>
    <w:rPr>
      <w:b/>
      <w:bCs/>
    </w:rPr>
  </w:style>
  <w:style w:type="character" w:customStyle="1" w:styleId="AssuntodocomentrioChar">
    <w:name w:val="Assunto do comentário Char"/>
    <w:basedOn w:val="TextodecomentrioChar"/>
    <w:link w:val="Assuntodocomentrio"/>
    <w:uiPriority w:val="99"/>
    <w:semiHidden/>
    <w:rsid w:val="0092418E"/>
    <w:rPr>
      <w:b/>
      <w:bCs/>
    </w:rPr>
  </w:style>
  <w:style w:type="paragraph" w:styleId="PargrafodaLista">
    <w:name w:val="List Paragraph"/>
    <w:basedOn w:val="Normal"/>
    <w:uiPriority w:val="34"/>
    <w:qFormat/>
    <w:rsid w:val="00794D2F"/>
    <w:pPr>
      <w:ind w:left="720"/>
      <w:contextualSpacing/>
    </w:pPr>
  </w:style>
  <w:style w:type="character" w:customStyle="1" w:styleId="hps">
    <w:name w:val="hps"/>
    <w:basedOn w:val="Fontepargpadro"/>
    <w:rsid w:val="00D55BA5"/>
  </w:style>
</w:styles>
</file>

<file path=word/webSettings.xml><?xml version="1.0" encoding="utf-8"?>
<w:webSettings xmlns:r="http://schemas.openxmlformats.org/officeDocument/2006/relationships" xmlns:w="http://schemas.openxmlformats.org/wordprocessingml/2006/main">
  <w:divs>
    <w:div w:id="13658930">
      <w:bodyDiv w:val="1"/>
      <w:marLeft w:val="0"/>
      <w:marRight w:val="0"/>
      <w:marTop w:val="0"/>
      <w:marBottom w:val="0"/>
      <w:divBdr>
        <w:top w:val="none" w:sz="0" w:space="0" w:color="auto"/>
        <w:left w:val="none" w:sz="0" w:space="0" w:color="auto"/>
        <w:bottom w:val="none" w:sz="0" w:space="0" w:color="auto"/>
        <w:right w:val="none" w:sz="0" w:space="0" w:color="auto"/>
      </w:divBdr>
    </w:div>
    <w:div w:id="181018184">
      <w:bodyDiv w:val="1"/>
      <w:marLeft w:val="0"/>
      <w:marRight w:val="0"/>
      <w:marTop w:val="0"/>
      <w:marBottom w:val="0"/>
      <w:divBdr>
        <w:top w:val="none" w:sz="0" w:space="0" w:color="auto"/>
        <w:left w:val="none" w:sz="0" w:space="0" w:color="auto"/>
        <w:bottom w:val="none" w:sz="0" w:space="0" w:color="auto"/>
        <w:right w:val="none" w:sz="0" w:space="0" w:color="auto"/>
      </w:divBdr>
      <w:divsChild>
        <w:div w:id="632561433">
          <w:marLeft w:val="0"/>
          <w:marRight w:val="0"/>
          <w:marTop w:val="0"/>
          <w:marBottom w:val="0"/>
          <w:divBdr>
            <w:top w:val="none" w:sz="0" w:space="0" w:color="auto"/>
            <w:left w:val="none" w:sz="0" w:space="0" w:color="auto"/>
            <w:bottom w:val="none" w:sz="0" w:space="0" w:color="auto"/>
            <w:right w:val="none" w:sz="0" w:space="0" w:color="auto"/>
          </w:divBdr>
          <w:divsChild>
            <w:div w:id="122770976">
              <w:marLeft w:val="-300"/>
              <w:marRight w:val="0"/>
              <w:marTop w:val="0"/>
              <w:marBottom w:val="0"/>
              <w:divBdr>
                <w:top w:val="none" w:sz="0" w:space="0" w:color="auto"/>
                <w:left w:val="none" w:sz="0" w:space="0" w:color="auto"/>
                <w:bottom w:val="none" w:sz="0" w:space="0" w:color="auto"/>
                <w:right w:val="none" w:sz="0" w:space="0" w:color="auto"/>
              </w:divBdr>
              <w:divsChild>
                <w:div w:id="670252480">
                  <w:marLeft w:val="0"/>
                  <w:marRight w:val="0"/>
                  <w:marTop w:val="0"/>
                  <w:marBottom w:val="0"/>
                  <w:divBdr>
                    <w:top w:val="none" w:sz="0" w:space="0" w:color="auto"/>
                    <w:left w:val="none" w:sz="0" w:space="0" w:color="auto"/>
                    <w:bottom w:val="none" w:sz="0" w:space="0" w:color="auto"/>
                    <w:right w:val="none" w:sz="0" w:space="0" w:color="auto"/>
                  </w:divBdr>
                  <w:divsChild>
                    <w:div w:id="1631205411">
                      <w:marLeft w:val="-300"/>
                      <w:marRight w:val="0"/>
                      <w:marTop w:val="0"/>
                      <w:marBottom w:val="0"/>
                      <w:divBdr>
                        <w:top w:val="none" w:sz="0" w:space="0" w:color="auto"/>
                        <w:left w:val="none" w:sz="0" w:space="0" w:color="auto"/>
                        <w:bottom w:val="none" w:sz="0" w:space="0" w:color="auto"/>
                        <w:right w:val="none" w:sz="0" w:space="0" w:color="auto"/>
                      </w:divBdr>
                      <w:divsChild>
                        <w:div w:id="7214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13333">
      <w:bodyDiv w:val="1"/>
      <w:marLeft w:val="0"/>
      <w:marRight w:val="0"/>
      <w:marTop w:val="0"/>
      <w:marBottom w:val="0"/>
      <w:divBdr>
        <w:top w:val="none" w:sz="0" w:space="0" w:color="auto"/>
        <w:left w:val="none" w:sz="0" w:space="0" w:color="auto"/>
        <w:bottom w:val="none" w:sz="0" w:space="0" w:color="auto"/>
        <w:right w:val="none" w:sz="0" w:space="0" w:color="auto"/>
      </w:divBdr>
      <w:divsChild>
        <w:div w:id="1772122891">
          <w:marLeft w:val="0"/>
          <w:marRight w:val="0"/>
          <w:marTop w:val="0"/>
          <w:marBottom w:val="0"/>
          <w:divBdr>
            <w:top w:val="none" w:sz="0" w:space="0" w:color="auto"/>
            <w:left w:val="none" w:sz="0" w:space="0" w:color="auto"/>
            <w:bottom w:val="none" w:sz="0" w:space="0" w:color="auto"/>
            <w:right w:val="none" w:sz="0" w:space="0" w:color="auto"/>
          </w:divBdr>
          <w:divsChild>
            <w:div w:id="927274305">
              <w:marLeft w:val="0"/>
              <w:marRight w:val="0"/>
              <w:marTop w:val="0"/>
              <w:marBottom w:val="0"/>
              <w:divBdr>
                <w:top w:val="none" w:sz="0" w:space="0" w:color="auto"/>
                <w:left w:val="none" w:sz="0" w:space="0" w:color="auto"/>
                <w:bottom w:val="none" w:sz="0" w:space="0" w:color="auto"/>
                <w:right w:val="none" w:sz="0" w:space="0" w:color="auto"/>
              </w:divBdr>
              <w:divsChild>
                <w:div w:id="779450781">
                  <w:marLeft w:val="0"/>
                  <w:marRight w:val="0"/>
                  <w:marTop w:val="0"/>
                  <w:marBottom w:val="0"/>
                  <w:divBdr>
                    <w:top w:val="none" w:sz="0" w:space="0" w:color="auto"/>
                    <w:left w:val="none" w:sz="0" w:space="0" w:color="auto"/>
                    <w:bottom w:val="none" w:sz="0" w:space="0" w:color="auto"/>
                    <w:right w:val="none" w:sz="0" w:space="0" w:color="auto"/>
                  </w:divBdr>
                  <w:divsChild>
                    <w:div w:id="1816946740">
                      <w:marLeft w:val="0"/>
                      <w:marRight w:val="0"/>
                      <w:marTop w:val="0"/>
                      <w:marBottom w:val="0"/>
                      <w:divBdr>
                        <w:top w:val="none" w:sz="0" w:space="0" w:color="auto"/>
                        <w:left w:val="none" w:sz="0" w:space="0" w:color="auto"/>
                        <w:bottom w:val="none" w:sz="0" w:space="0" w:color="auto"/>
                        <w:right w:val="none" w:sz="0" w:space="0" w:color="auto"/>
                      </w:divBdr>
                      <w:divsChild>
                        <w:div w:id="1889297081">
                          <w:marLeft w:val="0"/>
                          <w:marRight w:val="0"/>
                          <w:marTop w:val="0"/>
                          <w:marBottom w:val="0"/>
                          <w:divBdr>
                            <w:top w:val="none" w:sz="0" w:space="0" w:color="auto"/>
                            <w:left w:val="none" w:sz="0" w:space="0" w:color="auto"/>
                            <w:bottom w:val="none" w:sz="0" w:space="0" w:color="auto"/>
                            <w:right w:val="none" w:sz="0" w:space="0" w:color="auto"/>
                          </w:divBdr>
                          <w:divsChild>
                            <w:div w:id="1495219764">
                              <w:marLeft w:val="0"/>
                              <w:marRight w:val="0"/>
                              <w:marTop w:val="0"/>
                              <w:marBottom w:val="0"/>
                              <w:divBdr>
                                <w:top w:val="none" w:sz="0" w:space="0" w:color="auto"/>
                                <w:left w:val="none" w:sz="0" w:space="0" w:color="auto"/>
                                <w:bottom w:val="none" w:sz="0" w:space="0" w:color="auto"/>
                                <w:right w:val="none" w:sz="0" w:space="0" w:color="auto"/>
                              </w:divBdr>
                              <w:divsChild>
                                <w:div w:id="926311013">
                                  <w:marLeft w:val="0"/>
                                  <w:marRight w:val="0"/>
                                  <w:marTop w:val="0"/>
                                  <w:marBottom w:val="0"/>
                                  <w:divBdr>
                                    <w:top w:val="none" w:sz="0" w:space="0" w:color="auto"/>
                                    <w:left w:val="none" w:sz="0" w:space="0" w:color="auto"/>
                                    <w:bottom w:val="none" w:sz="0" w:space="0" w:color="auto"/>
                                    <w:right w:val="none" w:sz="0" w:space="0" w:color="auto"/>
                                  </w:divBdr>
                                  <w:divsChild>
                                    <w:div w:id="1955165270">
                                      <w:marLeft w:val="50"/>
                                      <w:marRight w:val="0"/>
                                      <w:marTop w:val="0"/>
                                      <w:marBottom w:val="0"/>
                                      <w:divBdr>
                                        <w:top w:val="none" w:sz="0" w:space="0" w:color="auto"/>
                                        <w:left w:val="none" w:sz="0" w:space="0" w:color="auto"/>
                                        <w:bottom w:val="none" w:sz="0" w:space="0" w:color="auto"/>
                                        <w:right w:val="none" w:sz="0" w:space="0" w:color="auto"/>
                                      </w:divBdr>
                                      <w:divsChild>
                                        <w:div w:id="1523544208">
                                          <w:marLeft w:val="0"/>
                                          <w:marRight w:val="0"/>
                                          <w:marTop w:val="0"/>
                                          <w:marBottom w:val="0"/>
                                          <w:divBdr>
                                            <w:top w:val="none" w:sz="0" w:space="0" w:color="auto"/>
                                            <w:left w:val="none" w:sz="0" w:space="0" w:color="auto"/>
                                            <w:bottom w:val="none" w:sz="0" w:space="0" w:color="auto"/>
                                            <w:right w:val="none" w:sz="0" w:space="0" w:color="auto"/>
                                          </w:divBdr>
                                          <w:divsChild>
                                            <w:div w:id="1585532976">
                                              <w:marLeft w:val="0"/>
                                              <w:marRight w:val="0"/>
                                              <w:marTop w:val="0"/>
                                              <w:marBottom w:val="100"/>
                                              <w:divBdr>
                                                <w:top w:val="single" w:sz="4" w:space="0" w:color="F5F5F5"/>
                                                <w:left w:val="single" w:sz="4" w:space="0" w:color="F5F5F5"/>
                                                <w:bottom w:val="single" w:sz="4" w:space="0" w:color="F5F5F5"/>
                                                <w:right w:val="single" w:sz="4" w:space="0" w:color="F5F5F5"/>
                                              </w:divBdr>
                                              <w:divsChild>
                                                <w:div w:id="652955236">
                                                  <w:marLeft w:val="0"/>
                                                  <w:marRight w:val="0"/>
                                                  <w:marTop w:val="0"/>
                                                  <w:marBottom w:val="0"/>
                                                  <w:divBdr>
                                                    <w:top w:val="none" w:sz="0" w:space="0" w:color="auto"/>
                                                    <w:left w:val="none" w:sz="0" w:space="0" w:color="auto"/>
                                                    <w:bottom w:val="none" w:sz="0" w:space="0" w:color="auto"/>
                                                    <w:right w:val="none" w:sz="0" w:space="0" w:color="auto"/>
                                                  </w:divBdr>
                                                  <w:divsChild>
                                                    <w:div w:id="1704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845830">
      <w:bodyDiv w:val="1"/>
      <w:marLeft w:val="0"/>
      <w:marRight w:val="0"/>
      <w:marTop w:val="0"/>
      <w:marBottom w:val="0"/>
      <w:divBdr>
        <w:top w:val="none" w:sz="0" w:space="0" w:color="auto"/>
        <w:left w:val="none" w:sz="0" w:space="0" w:color="auto"/>
        <w:bottom w:val="none" w:sz="0" w:space="0" w:color="auto"/>
        <w:right w:val="none" w:sz="0" w:space="0" w:color="auto"/>
      </w:divBdr>
      <w:divsChild>
        <w:div w:id="1859274224">
          <w:marLeft w:val="0"/>
          <w:marRight w:val="0"/>
          <w:marTop w:val="0"/>
          <w:marBottom w:val="0"/>
          <w:divBdr>
            <w:top w:val="none" w:sz="0" w:space="0" w:color="auto"/>
            <w:left w:val="none" w:sz="0" w:space="0" w:color="auto"/>
            <w:bottom w:val="none" w:sz="0" w:space="0" w:color="auto"/>
            <w:right w:val="none" w:sz="0" w:space="0" w:color="auto"/>
          </w:divBdr>
          <w:divsChild>
            <w:div w:id="1025516900">
              <w:marLeft w:val="-300"/>
              <w:marRight w:val="0"/>
              <w:marTop w:val="0"/>
              <w:marBottom w:val="0"/>
              <w:divBdr>
                <w:top w:val="none" w:sz="0" w:space="0" w:color="auto"/>
                <w:left w:val="none" w:sz="0" w:space="0" w:color="auto"/>
                <w:bottom w:val="none" w:sz="0" w:space="0" w:color="auto"/>
                <w:right w:val="none" w:sz="0" w:space="0" w:color="auto"/>
              </w:divBdr>
              <w:divsChild>
                <w:div w:id="999700218">
                  <w:marLeft w:val="0"/>
                  <w:marRight w:val="0"/>
                  <w:marTop w:val="0"/>
                  <w:marBottom w:val="0"/>
                  <w:divBdr>
                    <w:top w:val="none" w:sz="0" w:space="0" w:color="auto"/>
                    <w:left w:val="none" w:sz="0" w:space="0" w:color="auto"/>
                    <w:bottom w:val="none" w:sz="0" w:space="0" w:color="auto"/>
                    <w:right w:val="none" w:sz="0" w:space="0" w:color="auto"/>
                  </w:divBdr>
                  <w:divsChild>
                    <w:div w:id="771777037">
                      <w:marLeft w:val="-300"/>
                      <w:marRight w:val="0"/>
                      <w:marTop w:val="0"/>
                      <w:marBottom w:val="0"/>
                      <w:divBdr>
                        <w:top w:val="none" w:sz="0" w:space="0" w:color="auto"/>
                        <w:left w:val="none" w:sz="0" w:space="0" w:color="auto"/>
                        <w:bottom w:val="none" w:sz="0" w:space="0" w:color="auto"/>
                        <w:right w:val="none" w:sz="0" w:space="0" w:color="auto"/>
                      </w:divBdr>
                      <w:divsChild>
                        <w:div w:id="1069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034351">
      <w:bodyDiv w:val="1"/>
      <w:marLeft w:val="0"/>
      <w:marRight w:val="0"/>
      <w:marTop w:val="0"/>
      <w:marBottom w:val="0"/>
      <w:divBdr>
        <w:top w:val="none" w:sz="0" w:space="0" w:color="auto"/>
        <w:left w:val="none" w:sz="0" w:space="0" w:color="auto"/>
        <w:bottom w:val="none" w:sz="0" w:space="0" w:color="auto"/>
        <w:right w:val="none" w:sz="0" w:space="0" w:color="auto"/>
      </w:divBdr>
      <w:divsChild>
        <w:div w:id="951324500">
          <w:marLeft w:val="0"/>
          <w:marRight w:val="0"/>
          <w:marTop w:val="0"/>
          <w:marBottom w:val="0"/>
          <w:divBdr>
            <w:top w:val="none" w:sz="0" w:space="0" w:color="auto"/>
            <w:left w:val="none" w:sz="0" w:space="0" w:color="auto"/>
            <w:bottom w:val="none" w:sz="0" w:space="0" w:color="auto"/>
            <w:right w:val="none" w:sz="0" w:space="0" w:color="auto"/>
          </w:divBdr>
          <w:divsChild>
            <w:div w:id="598755398">
              <w:marLeft w:val="-300"/>
              <w:marRight w:val="0"/>
              <w:marTop w:val="0"/>
              <w:marBottom w:val="0"/>
              <w:divBdr>
                <w:top w:val="none" w:sz="0" w:space="0" w:color="auto"/>
                <w:left w:val="none" w:sz="0" w:space="0" w:color="auto"/>
                <w:bottom w:val="none" w:sz="0" w:space="0" w:color="auto"/>
                <w:right w:val="none" w:sz="0" w:space="0" w:color="auto"/>
              </w:divBdr>
              <w:divsChild>
                <w:div w:id="53430138">
                  <w:marLeft w:val="0"/>
                  <w:marRight w:val="0"/>
                  <w:marTop w:val="0"/>
                  <w:marBottom w:val="0"/>
                  <w:divBdr>
                    <w:top w:val="none" w:sz="0" w:space="0" w:color="auto"/>
                    <w:left w:val="none" w:sz="0" w:space="0" w:color="auto"/>
                    <w:bottom w:val="none" w:sz="0" w:space="0" w:color="auto"/>
                    <w:right w:val="none" w:sz="0" w:space="0" w:color="auto"/>
                  </w:divBdr>
                  <w:divsChild>
                    <w:div w:id="788159237">
                      <w:marLeft w:val="-300"/>
                      <w:marRight w:val="0"/>
                      <w:marTop w:val="0"/>
                      <w:marBottom w:val="0"/>
                      <w:divBdr>
                        <w:top w:val="none" w:sz="0" w:space="0" w:color="auto"/>
                        <w:left w:val="none" w:sz="0" w:space="0" w:color="auto"/>
                        <w:bottom w:val="none" w:sz="0" w:space="0" w:color="auto"/>
                        <w:right w:val="none" w:sz="0" w:space="0" w:color="auto"/>
                      </w:divBdr>
                      <w:divsChild>
                        <w:div w:id="18605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1115">
      <w:bodyDiv w:val="1"/>
      <w:marLeft w:val="0"/>
      <w:marRight w:val="0"/>
      <w:marTop w:val="0"/>
      <w:marBottom w:val="0"/>
      <w:divBdr>
        <w:top w:val="none" w:sz="0" w:space="0" w:color="auto"/>
        <w:left w:val="none" w:sz="0" w:space="0" w:color="auto"/>
        <w:bottom w:val="none" w:sz="0" w:space="0" w:color="auto"/>
        <w:right w:val="none" w:sz="0" w:space="0" w:color="auto"/>
      </w:divBdr>
    </w:div>
    <w:div w:id="1112433832">
      <w:bodyDiv w:val="1"/>
      <w:marLeft w:val="0"/>
      <w:marRight w:val="0"/>
      <w:marTop w:val="0"/>
      <w:marBottom w:val="0"/>
      <w:divBdr>
        <w:top w:val="none" w:sz="0" w:space="0" w:color="auto"/>
        <w:left w:val="none" w:sz="0" w:space="0" w:color="auto"/>
        <w:bottom w:val="none" w:sz="0" w:space="0" w:color="auto"/>
        <w:right w:val="none" w:sz="0" w:space="0" w:color="auto"/>
      </w:divBdr>
    </w:div>
    <w:div w:id="1233388953">
      <w:bodyDiv w:val="1"/>
      <w:marLeft w:val="0"/>
      <w:marRight w:val="0"/>
      <w:marTop w:val="0"/>
      <w:marBottom w:val="0"/>
      <w:divBdr>
        <w:top w:val="none" w:sz="0" w:space="0" w:color="auto"/>
        <w:left w:val="none" w:sz="0" w:space="0" w:color="auto"/>
        <w:bottom w:val="none" w:sz="0" w:space="0" w:color="auto"/>
        <w:right w:val="none" w:sz="0" w:space="0" w:color="auto"/>
      </w:divBdr>
    </w:div>
    <w:div w:id="1283195868">
      <w:bodyDiv w:val="1"/>
      <w:marLeft w:val="0"/>
      <w:marRight w:val="0"/>
      <w:marTop w:val="0"/>
      <w:marBottom w:val="0"/>
      <w:divBdr>
        <w:top w:val="none" w:sz="0" w:space="0" w:color="auto"/>
        <w:left w:val="none" w:sz="0" w:space="0" w:color="auto"/>
        <w:bottom w:val="none" w:sz="0" w:space="0" w:color="auto"/>
        <w:right w:val="none" w:sz="0" w:space="0" w:color="auto"/>
      </w:divBdr>
      <w:divsChild>
        <w:div w:id="697007879">
          <w:marLeft w:val="0"/>
          <w:marRight w:val="0"/>
          <w:marTop w:val="0"/>
          <w:marBottom w:val="0"/>
          <w:divBdr>
            <w:top w:val="none" w:sz="0" w:space="0" w:color="auto"/>
            <w:left w:val="none" w:sz="0" w:space="0" w:color="auto"/>
            <w:bottom w:val="none" w:sz="0" w:space="0" w:color="auto"/>
            <w:right w:val="none" w:sz="0" w:space="0" w:color="auto"/>
          </w:divBdr>
          <w:divsChild>
            <w:div w:id="903489203">
              <w:marLeft w:val="-300"/>
              <w:marRight w:val="0"/>
              <w:marTop w:val="0"/>
              <w:marBottom w:val="0"/>
              <w:divBdr>
                <w:top w:val="none" w:sz="0" w:space="0" w:color="auto"/>
                <w:left w:val="none" w:sz="0" w:space="0" w:color="auto"/>
                <w:bottom w:val="none" w:sz="0" w:space="0" w:color="auto"/>
                <w:right w:val="none" w:sz="0" w:space="0" w:color="auto"/>
              </w:divBdr>
              <w:divsChild>
                <w:div w:id="233128322">
                  <w:marLeft w:val="0"/>
                  <w:marRight w:val="0"/>
                  <w:marTop w:val="0"/>
                  <w:marBottom w:val="0"/>
                  <w:divBdr>
                    <w:top w:val="none" w:sz="0" w:space="0" w:color="auto"/>
                    <w:left w:val="none" w:sz="0" w:space="0" w:color="auto"/>
                    <w:bottom w:val="none" w:sz="0" w:space="0" w:color="auto"/>
                    <w:right w:val="none" w:sz="0" w:space="0" w:color="auto"/>
                  </w:divBdr>
                  <w:divsChild>
                    <w:div w:id="1900940439">
                      <w:marLeft w:val="-300"/>
                      <w:marRight w:val="0"/>
                      <w:marTop w:val="0"/>
                      <w:marBottom w:val="0"/>
                      <w:divBdr>
                        <w:top w:val="none" w:sz="0" w:space="0" w:color="auto"/>
                        <w:left w:val="none" w:sz="0" w:space="0" w:color="auto"/>
                        <w:bottom w:val="none" w:sz="0" w:space="0" w:color="auto"/>
                        <w:right w:val="none" w:sz="0" w:space="0" w:color="auto"/>
                      </w:divBdr>
                      <w:divsChild>
                        <w:div w:id="2050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3002293">
          <w:marLeft w:val="0"/>
          <w:marRight w:val="0"/>
          <w:marTop w:val="0"/>
          <w:marBottom w:val="0"/>
          <w:divBdr>
            <w:top w:val="none" w:sz="0" w:space="0" w:color="auto"/>
            <w:left w:val="none" w:sz="0" w:space="0" w:color="auto"/>
            <w:bottom w:val="none" w:sz="0" w:space="0" w:color="auto"/>
            <w:right w:val="none" w:sz="0" w:space="0" w:color="auto"/>
          </w:divBdr>
          <w:divsChild>
            <w:div w:id="171573473">
              <w:marLeft w:val="-300"/>
              <w:marRight w:val="0"/>
              <w:marTop w:val="0"/>
              <w:marBottom w:val="0"/>
              <w:divBdr>
                <w:top w:val="none" w:sz="0" w:space="0" w:color="auto"/>
                <w:left w:val="none" w:sz="0" w:space="0" w:color="auto"/>
                <w:bottom w:val="none" w:sz="0" w:space="0" w:color="auto"/>
                <w:right w:val="none" w:sz="0" w:space="0" w:color="auto"/>
              </w:divBdr>
              <w:divsChild>
                <w:div w:id="1207765767">
                  <w:marLeft w:val="0"/>
                  <w:marRight w:val="0"/>
                  <w:marTop w:val="0"/>
                  <w:marBottom w:val="0"/>
                  <w:divBdr>
                    <w:top w:val="none" w:sz="0" w:space="0" w:color="auto"/>
                    <w:left w:val="none" w:sz="0" w:space="0" w:color="auto"/>
                    <w:bottom w:val="none" w:sz="0" w:space="0" w:color="auto"/>
                    <w:right w:val="none" w:sz="0" w:space="0" w:color="auto"/>
                  </w:divBdr>
                  <w:divsChild>
                    <w:div w:id="2090807555">
                      <w:marLeft w:val="-300"/>
                      <w:marRight w:val="0"/>
                      <w:marTop w:val="0"/>
                      <w:marBottom w:val="0"/>
                      <w:divBdr>
                        <w:top w:val="none" w:sz="0" w:space="0" w:color="auto"/>
                        <w:left w:val="none" w:sz="0" w:space="0" w:color="auto"/>
                        <w:bottom w:val="none" w:sz="0" w:space="0" w:color="auto"/>
                        <w:right w:val="none" w:sz="0" w:space="0" w:color="auto"/>
                      </w:divBdr>
                      <w:divsChild>
                        <w:div w:id="8783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15168">
      <w:bodyDiv w:val="1"/>
      <w:marLeft w:val="0"/>
      <w:marRight w:val="0"/>
      <w:marTop w:val="0"/>
      <w:marBottom w:val="0"/>
      <w:divBdr>
        <w:top w:val="none" w:sz="0" w:space="0" w:color="auto"/>
        <w:left w:val="none" w:sz="0" w:space="0" w:color="auto"/>
        <w:bottom w:val="none" w:sz="0" w:space="0" w:color="auto"/>
        <w:right w:val="none" w:sz="0" w:space="0" w:color="auto"/>
      </w:divBdr>
      <w:divsChild>
        <w:div w:id="619383003">
          <w:marLeft w:val="0"/>
          <w:marRight w:val="0"/>
          <w:marTop w:val="0"/>
          <w:marBottom w:val="0"/>
          <w:divBdr>
            <w:top w:val="none" w:sz="0" w:space="0" w:color="auto"/>
            <w:left w:val="none" w:sz="0" w:space="0" w:color="auto"/>
            <w:bottom w:val="none" w:sz="0" w:space="0" w:color="auto"/>
            <w:right w:val="none" w:sz="0" w:space="0" w:color="auto"/>
          </w:divBdr>
          <w:divsChild>
            <w:div w:id="503319293">
              <w:marLeft w:val="-300"/>
              <w:marRight w:val="0"/>
              <w:marTop w:val="0"/>
              <w:marBottom w:val="0"/>
              <w:divBdr>
                <w:top w:val="none" w:sz="0" w:space="0" w:color="auto"/>
                <w:left w:val="none" w:sz="0" w:space="0" w:color="auto"/>
                <w:bottom w:val="none" w:sz="0" w:space="0" w:color="auto"/>
                <w:right w:val="none" w:sz="0" w:space="0" w:color="auto"/>
              </w:divBdr>
              <w:divsChild>
                <w:div w:id="2031181971">
                  <w:marLeft w:val="0"/>
                  <w:marRight w:val="0"/>
                  <w:marTop w:val="0"/>
                  <w:marBottom w:val="0"/>
                  <w:divBdr>
                    <w:top w:val="none" w:sz="0" w:space="0" w:color="auto"/>
                    <w:left w:val="none" w:sz="0" w:space="0" w:color="auto"/>
                    <w:bottom w:val="none" w:sz="0" w:space="0" w:color="auto"/>
                    <w:right w:val="none" w:sz="0" w:space="0" w:color="auto"/>
                  </w:divBdr>
                  <w:divsChild>
                    <w:div w:id="1329094202">
                      <w:marLeft w:val="-300"/>
                      <w:marRight w:val="0"/>
                      <w:marTop w:val="0"/>
                      <w:marBottom w:val="0"/>
                      <w:divBdr>
                        <w:top w:val="none" w:sz="0" w:space="0" w:color="auto"/>
                        <w:left w:val="none" w:sz="0" w:space="0" w:color="auto"/>
                        <w:bottom w:val="none" w:sz="0" w:space="0" w:color="auto"/>
                        <w:right w:val="none" w:sz="0" w:space="0" w:color="auto"/>
                      </w:divBdr>
                      <w:divsChild>
                        <w:div w:id="20368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84257">
      <w:bodyDiv w:val="1"/>
      <w:marLeft w:val="0"/>
      <w:marRight w:val="0"/>
      <w:marTop w:val="0"/>
      <w:marBottom w:val="0"/>
      <w:divBdr>
        <w:top w:val="none" w:sz="0" w:space="0" w:color="auto"/>
        <w:left w:val="none" w:sz="0" w:space="0" w:color="auto"/>
        <w:bottom w:val="none" w:sz="0" w:space="0" w:color="auto"/>
        <w:right w:val="none" w:sz="0" w:space="0" w:color="auto"/>
      </w:divBdr>
      <w:divsChild>
        <w:div w:id="32390711">
          <w:marLeft w:val="0"/>
          <w:marRight w:val="0"/>
          <w:marTop w:val="0"/>
          <w:marBottom w:val="0"/>
          <w:divBdr>
            <w:top w:val="none" w:sz="0" w:space="0" w:color="auto"/>
            <w:left w:val="none" w:sz="0" w:space="0" w:color="auto"/>
            <w:bottom w:val="none" w:sz="0" w:space="0" w:color="auto"/>
            <w:right w:val="none" w:sz="0" w:space="0" w:color="auto"/>
          </w:divBdr>
          <w:divsChild>
            <w:div w:id="724063161">
              <w:marLeft w:val="0"/>
              <w:marRight w:val="0"/>
              <w:marTop w:val="0"/>
              <w:marBottom w:val="0"/>
              <w:divBdr>
                <w:top w:val="none" w:sz="0" w:space="0" w:color="auto"/>
                <w:left w:val="none" w:sz="0" w:space="0" w:color="auto"/>
                <w:bottom w:val="none" w:sz="0" w:space="0" w:color="auto"/>
                <w:right w:val="none" w:sz="0" w:space="0" w:color="auto"/>
              </w:divBdr>
              <w:divsChild>
                <w:div w:id="1611475031">
                  <w:marLeft w:val="0"/>
                  <w:marRight w:val="0"/>
                  <w:marTop w:val="0"/>
                  <w:marBottom w:val="0"/>
                  <w:divBdr>
                    <w:top w:val="none" w:sz="0" w:space="0" w:color="auto"/>
                    <w:left w:val="none" w:sz="0" w:space="0" w:color="auto"/>
                    <w:bottom w:val="none" w:sz="0" w:space="0" w:color="auto"/>
                    <w:right w:val="none" w:sz="0" w:space="0" w:color="auto"/>
                  </w:divBdr>
                  <w:divsChild>
                    <w:div w:id="808211528">
                      <w:marLeft w:val="0"/>
                      <w:marRight w:val="0"/>
                      <w:marTop w:val="0"/>
                      <w:marBottom w:val="0"/>
                      <w:divBdr>
                        <w:top w:val="none" w:sz="0" w:space="0" w:color="auto"/>
                        <w:left w:val="none" w:sz="0" w:space="0" w:color="auto"/>
                        <w:bottom w:val="none" w:sz="0" w:space="0" w:color="auto"/>
                        <w:right w:val="none" w:sz="0" w:space="0" w:color="auto"/>
                      </w:divBdr>
                      <w:divsChild>
                        <w:div w:id="383529605">
                          <w:marLeft w:val="0"/>
                          <w:marRight w:val="0"/>
                          <w:marTop w:val="0"/>
                          <w:marBottom w:val="0"/>
                          <w:divBdr>
                            <w:top w:val="none" w:sz="0" w:space="0" w:color="auto"/>
                            <w:left w:val="none" w:sz="0" w:space="0" w:color="auto"/>
                            <w:bottom w:val="none" w:sz="0" w:space="0" w:color="auto"/>
                            <w:right w:val="none" w:sz="0" w:space="0" w:color="auto"/>
                          </w:divBdr>
                          <w:divsChild>
                            <w:div w:id="1765684362">
                              <w:marLeft w:val="0"/>
                              <w:marRight w:val="0"/>
                              <w:marTop w:val="0"/>
                              <w:marBottom w:val="0"/>
                              <w:divBdr>
                                <w:top w:val="none" w:sz="0" w:space="0" w:color="auto"/>
                                <w:left w:val="none" w:sz="0" w:space="0" w:color="auto"/>
                                <w:bottom w:val="none" w:sz="0" w:space="0" w:color="auto"/>
                                <w:right w:val="none" w:sz="0" w:space="0" w:color="auto"/>
                              </w:divBdr>
                              <w:divsChild>
                                <w:div w:id="1518227351">
                                  <w:marLeft w:val="0"/>
                                  <w:marRight w:val="0"/>
                                  <w:marTop w:val="0"/>
                                  <w:marBottom w:val="0"/>
                                  <w:divBdr>
                                    <w:top w:val="none" w:sz="0" w:space="0" w:color="auto"/>
                                    <w:left w:val="none" w:sz="0" w:space="0" w:color="auto"/>
                                    <w:bottom w:val="none" w:sz="0" w:space="0" w:color="auto"/>
                                    <w:right w:val="none" w:sz="0" w:space="0" w:color="auto"/>
                                  </w:divBdr>
                                  <w:divsChild>
                                    <w:div w:id="60955248">
                                      <w:marLeft w:val="46"/>
                                      <w:marRight w:val="0"/>
                                      <w:marTop w:val="0"/>
                                      <w:marBottom w:val="0"/>
                                      <w:divBdr>
                                        <w:top w:val="none" w:sz="0" w:space="0" w:color="auto"/>
                                        <w:left w:val="none" w:sz="0" w:space="0" w:color="auto"/>
                                        <w:bottom w:val="none" w:sz="0" w:space="0" w:color="auto"/>
                                        <w:right w:val="none" w:sz="0" w:space="0" w:color="auto"/>
                                      </w:divBdr>
                                      <w:divsChild>
                                        <w:div w:id="1277759165">
                                          <w:marLeft w:val="0"/>
                                          <w:marRight w:val="0"/>
                                          <w:marTop w:val="0"/>
                                          <w:marBottom w:val="0"/>
                                          <w:divBdr>
                                            <w:top w:val="none" w:sz="0" w:space="0" w:color="auto"/>
                                            <w:left w:val="none" w:sz="0" w:space="0" w:color="auto"/>
                                            <w:bottom w:val="none" w:sz="0" w:space="0" w:color="auto"/>
                                            <w:right w:val="none" w:sz="0" w:space="0" w:color="auto"/>
                                          </w:divBdr>
                                          <w:divsChild>
                                            <w:div w:id="1901668423">
                                              <w:marLeft w:val="0"/>
                                              <w:marRight w:val="0"/>
                                              <w:marTop w:val="0"/>
                                              <w:marBottom w:val="92"/>
                                              <w:divBdr>
                                                <w:top w:val="single" w:sz="4" w:space="0" w:color="F5F5F5"/>
                                                <w:left w:val="single" w:sz="4" w:space="0" w:color="F5F5F5"/>
                                                <w:bottom w:val="single" w:sz="4" w:space="0" w:color="F5F5F5"/>
                                                <w:right w:val="single" w:sz="4" w:space="0" w:color="F5F5F5"/>
                                              </w:divBdr>
                                              <w:divsChild>
                                                <w:div w:id="756752703">
                                                  <w:marLeft w:val="0"/>
                                                  <w:marRight w:val="0"/>
                                                  <w:marTop w:val="0"/>
                                                  <w:marBottom w:val="0"/>
                                                  <w:divBdr>
                                                    <w:top w:val="none" w:sz="0" w:space="0" w:color="auto"/>
                                                    <w:left w:val="none" w:sz="0" w:space="0" w:color="auto"/>
                                                    <w:bottom w:val="none" w:sz="0" w:space="0" w:color="auto"/>
                                                    <w:right w:val="none" w:sz="0" w:space="0" w:color="auto"/>
                                                  </w:divBdr>
                                                  <w:divsChild>
                                                    <w:div w:id="4781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347345">
      <w:bodyDiv w:val="1"/>
      <w:marLeft w:val="0"/>
      <w:marRight w:val="0"/>
      <w:marTop w:val="0"/>
      <w:marBottom w:val="0"/>
      <w:divBdr>
        <w:top w:val="none" w:sz="0" w:space="0" w:color="auto"/>
        <w:left w:val="none" w:sz="0" w:space="0" w:color="auto"/>
        <w:bottom w:val="none" w:sz="0" w:space="0" w:color="auto"/>
        <w:right w:val="none" w:sz="0" w:space="0" w:color="auto"/>
      </w:divBdr>
    </w:div>
    <w:div w:id="2143159165">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30065636">
              <w:marLeft w:val="0"/>
              <w:marRight w:val="0"/>
              <w:marTop w:val="0"/>
              <w:marBottom w:val="0"/>
              <w:divBdr>
                <w:top w:val="none" w:sz="0" w:space="0" w:color="auto"/>
                <w:left w:val="none" w:sz="0" w:space="0" w:color="auto"/>
                <w:bottom w:val="none" w:sz="0" w:space="0" w:color="auto"/>
                <w:right w:val="none" w:sz="0" w:space="0" w:color="auto"/>
              </w:divBdr>
              <w:divsChild>
                <w:div w:id="411392520">
                  <w:marLeft w:val="0"/>
                  <w:marRight w:val="0"/>
                  <w:marTop w:val="0"/>
                  <w:marBottom w:val="0"/>
                  <w:divBdr>
                    <w:top w:val="none" w:sz="0" w:space="0" w:color="auto"/>
                    <w:left w:val="none" w:sz="0" w:space="0" w:color="auto"/>
                    <w:bottom w:val="none" w:sz="0" w:space="0" w:color="auto"/>
                    <w:right w:val="none" w:sz="0" w:space="0" w:color="auto"/>
                  </w:divBdr>
                  <w:divsChild>
                    <w:div w:id="1410469586">
                      <w:marLeft w:val="0"/>
                      <w:marRight w:val="0"/>
                      <w:marTop w:val="0"/>
                      <w:marBottom w:val="0"/>
                      <w:divBdr>
                        <w:top w:val="none" w:sz="0" w:space="0" w:color="auto"/>
                        <w:left w:val="none" w:sz="0" w:space="0" w:color="auto"/>
                        <w:bottom w:val="none" w:sz="0" w:space="0" w:color="auto"/>
                        <w:right w:val="none" w:sz="0" w:space="0" w:color="auto"/>
                      </w:divBdr>
                      <w:divsChild>
                        <w:div w:id="457065315">
                          <w:marLeft w:val="0"/>
                          <w:marRight w:val="0"/>
                          <w:marTop w:val="0"/>
                          <w:marBottom w:val="0"/>
                          <w:divBdr>
                            <w:top w:val="none" w:sz="0" w:space="0" w:color="auto"/>
                            <w:left w:val="none" w:sz="0" w:space="0" w:color="auto"/>
                            <w:bottom w:val="none" w:sz="0" w:space="0" w:color="auto"/>
                            <w:right w:val="none" w:sz="0" w:space="0" w:color="auto"/>
                          </w:divBdr>
                          <w:divsChild>
                            <w:div w:id="379287631">
                              <w:marLeft w:val="0"/>
                              <w:marRight w:val="0"/>
                              <w:marTop w:val="0"/>
                              <w:marBottom w:val="0"/>
                              <w:divBdr>
                                <w:top w:val="none" w:sz="0" w:space="0" w:color="auto"/>
                                <w:left w:val="none" w:sz="0" w:space="0" w:color="auto"/>
                                <w:bottom w:val="none" w:sz="0" w:space="0" w:color="auto"/>
                                <w:right w:val="none" w:sz="0" w:space="0" w:color="auto"/>
                              </w:divBdr>
                              <w:divsChild>
                                <w:div w:id="516820183">
                                  <w:marLeft w:val="0"/>
                                  <w:marRight w:val="0"/>
                                  <w:marTop w:val="0"/>
                                  <w:marBottom w:val="0"/>
                                  <w:divBdr>
                                    <w:top w:val="none" w:sz="0" w:space="0" w:color="auto"/>
                                    <w:left w:val="none" w:sz="0" w:space="0" w:color="auto"/>
                                    <w:bottom w:val="none" w:sz="0" w:space="0" w:color="auto"/>
                                    <w:right w:val="none" w:sz="0" w:space="0" w:color="auto"/>
                                  </w:divBdr>
                                  <w:divsChild>
                                    <w:div w:id="784009748">
                                      <w:marLeft w:val="46"/>
                                      <w:marRight w:val="0"/>
                                      <w:marTop w:val="0"/>
                                      <w:marBottom w:val="0"/>
                                      <w:divBdr>
                                        <w:top w:val="none" w:sz="0" w:space="0" w:color="auto"/>
                                        <w:left w:val="none" w:sz="0" w:space="0" w:color="auto"/>
                                        <w:bottom w:val="none" w:sz="0" w:space="0" w:color="auto"/>
                                        <w:right w:val="none" w:sz="0" w:space="0" w:color="auto"/>
                                      </w:divBdr>
                                      <w:divsChild>
                                        <w:div w:id="686911280">
                                          <w:marLeft w:val="0"/>
                                          <w:marRight w:val="0"/>
                                          <w:marTop w:val="0"/>
                                          <w:marBottom w:val="0"/>
                                          <w:divBdr>
                                            <w:top w:val="none" w:sz="0" w:space="0" w:color="auto"/>
                                            <w:left w:val="none" w:sz="0" w:space="0" w:color="auto"/>
                                            <w:bottom w:val="none" w:sz="0" w:space="0" w:color="auto"/>
                                            <w:right w:val="none" w:sz="0" w:space="0" w:color="auto"/>
                                          </w:divBdr>
                                          <w:divsChild>
                                            <w:div w:id="1380325869">
                                              <w:marLeft w:val="0"/>
                                              <w:marRight w:val="0"/>
                                              <w:marTop w:val="0"/>
                                              <w:marBottom w:val="92"/>
                                              <w:divBdr>
                                                <w:top w:val="single" w:sz="4" w:space="0" w:color="F5F5F5"/>
                                                <w:left w:val="single" w:sz="4" w:space="0" w:color="F5F5F5"/>
                                                <w:bottom w:val="single" w:sz="4" w:space="0" w:color="F5F5F5"/>
                                                <w:right w:val="single" w:sz="4" w:space="0" w:color="F5F5F5"/>
                                              </w:divBdr>
                                              <w:divsChild>
                                                <w:div w:id="1527057294">
                                                  <w:marLeft w:val="0"/>
                                                  <w:marRight w:val="0"/>
                                                  <w:marTop w:val="0"/>
                                                  <w:marBottom w:val="0"/>
                                                  <w:divBdr>
                                                    <w:top w:val="none" w:sz="0" w:space="0" w:color="auto"/>
                                                    <w:left w:val="none" w:sz="0" w:space="0" w:color="auto"/>
                                                    <w:bottom w:val="none" w:sz="0" w:space="0" w:color="auto"/>
                                                    <w:right w:val="none" w:sz="0" w:space="0" w:color="auto"/>
                                                  </w:divBdr>
                                                  <w:divsChild>
                                                    <w:div w:id="238372931">
                                                      <w:marLeft w:val="0"/>
                                                      <w:marRight w:val="0"/>
                                                      <w:marTop w:val="0"/>
                                                      <w:marBottom w:val="0"/>
                                                      <w:divBdr>
                                                        <w:top w:val="none" w:sz="0" w:space="0" w:color="auto"/>
                                                        <w:left w:val="none" w:sz="0" w:space="0" w:color="auto"/>
                                                        <w:bottom w:val="none" w:sz="0" w:space="0" w:color="auto"/>
                                                        <w:right w:val="none" w:sz="0" w:space="0" w:color="auto"/>
                                                      </w:divBdr>
                                                    </w:div>
                                                  </w:divsChild>
                                                </w:div>
                                                <w:div w:id="1703482757">
                                                  <w:marLeft w:val="0"/>
                                                  <w:marRight w:val="0"/>
                                                  <w:marTop w:val="0"/>
                                                  <w:marBottom w:val="0"/>
                                                  <w:divBdr>
                                                    <w:top w:val="none" w:sz="0" w:space="0" w:color="auto"/>
                                                    <w:left w:val="none" w:sz="0" w:space="0" w:color="auto"/>
                                                    <w:bottom w:val="none" w:sz="0" w:space="0" w:color="auto"/>
                                                    <w:right w:val="none" w:sz="0" w:space="0" w:color="auto"/>
                                                  </w:divBdr>
                                                  <w:divsChild>
                                                    <w:div w:id="19934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leis/NXT/gateway.dll?f=id$id=Lei%2012.490%20-%202011" TargetMode="External"/><Relationship Id="rId13" Type="http://schemas.openxmlformats.org/officeDocument/2006/relationships/hyperlink" Target="http://nxt.anp.gov.br/NXT/gateway.dll/leg/resolucoes_anp/NXT/gateway.dll?f=id$id=RANP%2037%20-%2020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nxt.anp.gov.br/NXT/gateway.dll/leg/leis/NXT/gateway.dll?f=id$id=Lei%2012.490%20-%202011" TargetMode="External"/><Relationship Id="rId12" Type="http://schemas.openxmlformats.org/officeDocument/2006/relationships/hyperlink" Target="http://nxt.anp.gov.br/NXT/gateway.dll/leg/resolucoes_anp/NXT/gateway.dll?f=id$id=RANP%2037%20-%202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hyperlink" Target="http://nxt.anp.gov.br/NXT/gateway.dll/leg/leis/NXT/gateway.dll?f=id$id=Lei%209.478%20-%201997$an=art8" TargetMode="External"/><Relationship Id="rId11" Type="http://schemas.openxmlformats.org/officeDocument/2006/relationships/hyperlink" Target="http://nxt.anp.gov.br/NXT/gateway.dll/leg/resolucoes_anp/NXT/gateway.dll?f=id$id=RANP%2037%20-%202009"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nxt.anp.gov.br/NXT/gateway.dll/leg/resolucoes_anp/NXT/gateway.dll?f=id$id=RANP%2037%20-%202009" TargetMode="External"/><Relationship Id="rId4" Type="http://schemas.openxmlformats.org/officeDocument/2006/relationships/settings" Target="settings.xml"/><Relationship Id="rId9" Type="http://schemas.openxmlformats.org/officeDocument/2006/relationships/hyperlink" Target="http://nxt.anp.gov.br/NXT/gateway.dll/leg/resolucoes_anp/NXT/gateway.dll?f=id$id=RANP%2037%20-%202009" TargetMode="External"/><Relationship Id="rId14" Type="http://schemas.openxmlformats.org/officeDocument/2006/relationships/hyperlink" Target="http://nxt.anp.gov.br/NXT/gateway.dll/leg/resolucoes_anp/NXT/gateway.dll?f=id$id=RANP%2037%20-%20200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FD245-3235-481E-ADC6-940B3080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6282</Words>
  <Characters>33926</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40128</CharactersWithSpaces>
  <SharedDoc>false</SharedDoc>
  <HLinks>
    <vt:vector size="54" baseType="variant">
      <vt:variant>
        <vt:i4>4849727</vt:i4>
      </vt:variant>
      <vt:variant>
        <vt:i4>24</vt:i4>
      </vt:variant>
      <vt:variant>
        <vt:i4>0</vt:i4>
      </vt:variant>
      <vt:variant>
        <vt:i4>5</vt:i4>
      </vt:variant>
      <vt:variant>
        <vt:lpwstr>http://nxt.anp.gov.br/NXT/gateway.dll/leg/resolucoes_anp/NXT/gateway.dll?f=id$id=RANP%2037%20-%202009</vt:lpwstr>
      </vt:variant>
      <vt:variant>
        <vt:lpwstr/>
      </vt:variant>
      <vt:variant>
        <vt:i4>4849727</vt:i4>
      </vt:variant>
      <vt:variant>
        <vt:i4>21</vt:i4>
      </vt:variant>
      <vt:variant>
        <vt:i4>0</vt:i4>
      </vt:variant>
      <vt:variant>
        <vt:i4>5</vt:i4>
      </vt:variant>
      <vt:variant>
        <vt:lpwstr>http://nxt.anp.gov.br/NXT/gateway.dll/leg/resolucoes_anp/NXT/gateway.dll?f=id$id=RANP%2037%20-%202009</vt:lpwstr>
      </vt:variant>
      <vt:variant>
        <vt:lpwstr/>
      </vt:variant>
      <vt:variant>
        <vt:i4>4849727</vt:i4>
      </vt:variant>
      <vt:variant>
        <vt:i4>18</vt:i4>
      </vt:variant>
      <vt:variant>
        <vt:i4>0</vt:i4>
      </vt:variant>
      <vt:variant>
        <vt:i4>5</vt:i4>
      </vt:variant>
      <vt:variant>
        <vt:lpwstr>http://nxt.anp.gov.br/NXT/gateway.dll/leg/resolucoes_anp/NXT/gateway.dll?f=id$id=RANP%2037%20-%202009</vt:lpwstr>
      </vt:variant>
      <vt:variant>
        <vt:lpwstr/>
      </vt:variant>
      <vt:variant>
        <vt:i4>4849727</vt:i4>
      </vt:variant>
      <vt:variant>
        <vt:i4>15</vt:i4>
      </vt:variant>
      <vt:variant>
        <vt:i4>0</vt:i4>
      </vt:variant>
      <vt:variant>
        <vt:i4>5</vt:i4>
      </vt:variant>
      <vt:variant>
        <vt:lpwstr>http://nxt.anp.gov.br/NXT/gateway.dll/leg/resolucoes_anp/NXT/gateway.dll?f=id$id=RANP%2037%20-%202009</vt:lpwstr>
      </vt:variant>
      <vt:variant>
        <vt:lpwstr/>
      </vt:variant>
      <vt:variant>
        <vt:i4>4849727</vt:i4>
      </vt:variant>
      <vt:variant>
        <vt:i4>12</vt:i4>
      </vt:variant>
      <vt:variant>
        <vt:i4>0</vt:i4>
      </vt:variant>
      <vt:variant>
        <vt:i4>5</vt:i4>
      </vt:variant>
      <vt:variant>
        <vt:lpwstr>http://nxt.anp.gov.br/NXT/gateway.dll/leg/resolucoes_anp/NXT/gateway.dll?f=id$id=RANP%2037%20-%202009</vt:lpwstr>
      </vt:variant>
      <vt:variant>
        <vt:lpwstr/>
      </vt:variant>
      <vt:variant>
        <vt:i4>4849727</vt:i4>
      </vt:variant>
      <vt:variant>
        <vt:i4>9</vt:i4>
      </vt:variant>
      <vt:variant>
        <vt:i4>0</vt:i4>
      </vt:variant>
      <vt:variant>
        <vt:i4>5</vt:i4>
      </vt:variant>
      <vt:variant>
        <vt:lpwstr>http://nxt.anp.gov.br/NXT/gateway.dll/leg/resolucoes_anp/NXT/gateway.dll?f=id$id=RANP%2037%20-%202009</vt:lpwstr>
      </vt:variant>
      <vt:variant>
        <vt:lpwstr/>
      </vt:variant>
      <vt:variant>
        <vt:i4>3080232</vt:i4>
      </vt:variant>
      <vt:variant>
        <vt:i4>6</vt:i4>
      </vt:variant>
      <vt:variant>
        <vt:i4>0</vt:i4>
      </vt:variant>
      <vt:variant>
        <vt:i4>5</vt:i4>
      </vt:variant>
      <vt:variant>
        <vt:lpwstr>http://nxt.anp.gov.br/NXT/gateway.dll/leg/leis/NXT/gateway.dll?f=id$id=Lei%2012.490%20-%202011</vt:lpwstr>
      </vt:variant>
      <vt:variant>
        <vt:lpwstr/>
      </vt:variant>
      <vt:variant>
        <vt:i4>3080232</vt:i4>
      </vt:variant>
      <vt:variant>
        <vt:i4>3</vt:i4>
      </vt:variant>
      <vt:variant>
        <vt:i4>0</vt:i4>
      </vt:variant>
      <vt:variant>
        <vt:i4>5</vt:i4>
      </vt:variant>
      <vt:variant>
        <vt:lpwstr>http://nxt.anp.gov.br/NXT/gateway.dll/leg/leis/NXT/gateway.dll?f=id$id=Lei%2012.490%20-%202011</vt:lpwstr>
      </vt:variant>
      <vt:variant>
        <vt:lpwstr/>
      </vt:variant>
      <vt:variant>
        <vt:i4>4653065</vt:i4>
      </vt:variant>
      <vt:variant>
        <vt:i4>0</vt:i4>
      </vt:variant>
      <vt:variant>
        <vt:i4>0</vt:i4>
      </vt:variant>
      <vt:variant>
        <vt:i4>5</vt:i4>
      </vt:variant>
      <vt:variant>
        <vt:lpwstr>http://nxt.anp.gov.br/NXT/gateway.dll/leg/leis/NXT/gateway.dll?f=id$id=Lei%209.478%20-%201997$an=art8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falima</dc:creator>
  <cp:lastModifiedBy>pmendes</cp:lastModifiedBy>
  <cp:revision>2</cp:revision>
  <cp:lastPrinted>2014-06-03T18:21:00Z</cp:lastPrinted>
  <dcterms:created xsi:type="dcterms:W3CDTF">2014-09-19T17:25:00Z</dcterms:created>
  <dcterms:modified xsi:type="dcterms:W3CDTF">2014-09-19T17:25:00Z</dcterms:modified>
</cp:coreProperties>
</file>