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75" w:rsidRDefault="00AE4B61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="00A66875">
        <w:rPr>
          <w:rFonts w:cs="Times New Roman"/>
          <w:color w:val="000000"/>
        </w:rPr>
        <w:t xml:space="preserve">edação revisada do artigo 7º da minuta de resolução, divulgada na planilha </w:t>
      </w:r>
      <w:r w:rsidR="00A66875" w:rsidRPr="00EB2FDC">
        <w:rPr>
          <w:rFonts w:cs="Times New Roman"/>
          <w:color w:val="000000"/>
        </w:rPr>
        <w:t>Análise Preliminar das Sugestões e Comentários</w:t>
      </w:r>
      <w:r w:rsidR="00A66875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da Consulta e Audiência Públicas nº 13/2014 </w:t>
      </w:r>
      <w:r w:rsidR="00A66875">
        <w:rPr>
          <w:rFonts w:cs="Times New Roman"/>
          <w:color w:val="000000"/>
        </w:rPr>
        <w:t xml:space="preserve">no sítio da ANP na </w:t>
      </w:r>
      <w:r>
        <w:rPr>
          <w:rFonts w:cs="Times New Roman"/>
          <w:color w:val="000000"/>
        </w:rPr>
        <w:t>i</w:t>
      </w:r>
      <w:r w:rsidR="00A66875">
        <w:rPr>
          <w:rFonts w:cs="Times New Roman"/>
          <w:color w:val="000000"/>
        </w:rPr>
        <w:t xml:space="preserve">nternet em 27 de outubro de 2014, </w:t>
      </w:r>
      <w:r>
        <w:rPr>
          <w:rFonts w:cs="Times New Roman"/>
          <w:color w:val="000000"/>
        </w:rPr>
        <w:t xml:space="preserve">conforme </w:t>
      </w:r>
      <w:r w:rsidR="00A66875">
        <w:rPr>
          <w:rFonts w:cs="Times New Roman"/>
          <w:color w:val="000000"/>
        </w:rPr>
        <w:t>segue:</w:t>
      </w:r>
    </w:p>
    <w:p w:rsidR="00AE4B61" w:rsidRDefault="00AE4B61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Art. 7º. A permissão para construção e operação de dutos de escoamento ou transferência de petróleo e gás natural dentre outros fluidos, originários de Área de Desenvolvimento ou Área do Campo e previstos no respectivo Plano de Desenvolvimento, fica condicionada à aprovação de documentação técnica, que se dará juntamente à aprovação do Plano de Desenvolvimento</w:t>
      </w:r>
      <w:r>
        <w:rPr>
          <w:rFonts w:cs="Times New Roman"/>
          <w:color w:val="000000"/>
        </w:rPr>
        <w:t>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§ 1°. Previamente ao início de construção de dutos de escoamento ou transferência de petróleo e gás natural, dentre outros fluidos, deverá ser entregue, com antecedência mínima de 60 (sessenta) dias, a documentação técnica relacionada abaixo: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I - Cópia autenticada da Licença de Instalação (LI) expedida pelo órgão ambiental competente;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II - Memorial descritivo, assinado pelo engenheiro responsável, em meio físico e em versão eletrônica desbloqueada (sem restrições à cópia de seu conteúdo) do projeto pretendido, incluindo descrição das instalações, do serviço envolvido, do processo, das capacidades de movimentação, classificação do duto, extensão, instalação e concessão de origem e destino, condições operacionais (tais como temperatura, pressão e vazão) máximas, mínimas, normais e de projeto, normas técnicas brasileiras, estrangeiras e/ou internacionais relevantes para a elaboração e execução do projeto, além de dados técnicos básicos pertinentes a cada tipo de instalação;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III - Planta de traçado do duto, indicando a localização das suas principais instalações auxiliares (complementos e componentes) que deverá incluir Áreas sob Contratos e Áreas dos Campos;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IV - Arquivo vetorial do tipo "</w:t>
      </w:r>
      <w:proofErr w:type="spellStart"/>
      <w:r w:rsidRPr="00EB2FDC">
        <w:rPr>
          <w:rFonts w:cs="Times New Roman"/>
          <w:color w:val="000000"/>
        </w:rPr>
        <w:t>shapefile</w:t>
      </w:r>
      <w:proofErr w:type="spellEnd"/>
      <w:r w:rsidRPr="00EB2FDC">
        <w:rPr>
          <w:rFonts w:cs="Times New Roman"/>
          <w:color w:val="000000"/>
        </w:rPr>
        <w:t>", "</w:t>
      </w:r>
      <w:proofErr w:type="spellStart"/>
      <w:r w:rsidRPr="00EB2FDC">
        <w:rPr>
          <w:rFonts w:cs="Times New Roman"/>
          <w:color w:val="000000"/>
        </w:rPr>
        <w:t>feature</w:t>
      </w:r>
      <w:proofErr w:type="spellEnd"/>
      <w:r w:rsidRPr="00EB2FDC">
        <w:rPr>
          <w:rFonts w:cs="Times New Roman"/>
          <w:color w:val="000000"/>
        </w:rPr>
        <w:t xml:space="preserve"> </w:t>
      </w:r>
      <w:proofErr w:type="spellStart"/>
      <w:r w:rsidRPr="00EB2FDC">
        <w:rPr>
          <w:rFonts w:cs="Times New Roman"/>
          <w:color w:val="000000"/>
        </w:rPr>
        <w:t>class</w:t>
      </w:r>
      <w:proofErr w:type="spellEnd"/>
      <w:r w:rsidRPr="00EB2FDC">
        <w:rPr>
          <w:rFonts w:cs="Times New Roman"/>
          <w:color w:val="000000"/>
        </w:rPr>
        <w:t>" ou "</w:t>
      </w:r>
      <w:proofErr w:type="spellStart"/>
      <w:r w:rsidRPr="00EB2FDC">
        <w:rPr>
          <w:rFonts w:cs="Times New Roman"/>
          <w:color w:val="000000"/>
        </w:rPr>
        <w:t>geodatabase</w:t>
      </w:r>
      <w:proofErr w:type="spellEnd"/>
      <w:r w:rsidRPr="00EB2FDC">
        <w:rPr>
          <w:rFonts w:cs="Times New Roman"/>
          <w:color w:val="000000"/>
        </w:rPr>
        <w:t>", em meio digital, para cada instalação a ser autorizada, em conformidade com o padrão ANP-4B, ou padrão que venha a substituí-lo;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V - Atestado de conformidade do projeto da instalação, assinado pelo engenheiro responsável, abrangendo todas as especialidades envolvidas no empreendimento (tais como, mas não se limitando a: civil, mecânica, elétrica, instrumentação/controle, processo), expedido por entidade técnica especializada, societariamente independente do Contratado e da empresa que realizará a construção e montagem, certificando que este se encontra aderente às normas técnicas aplicáveis, acompanhado de: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 xml:space="preserve">a) Listagem de todos os documentos, com as suas respectivas revisões, utilizados para fundamentar a emissão do Atestado; 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b) Anotação de Responsabilidade Técnica (ART), expedida pelo Conselho de Classe competente, devidamente assinada pela contratada e pelo contratante, com o respectivo boleto de pagamento quitado;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c) Cópia autenticada do contrato social em vigor, registrado na Junta Comercial, da empresa contratada para a realização desta atividade.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VI - Cronograma físico-financeiro contendo as etapas de implantação do empreendimento, detalhando os principais itens de custo das seguintes fases: projeto, licenciamento, suprimento de materiais, construção e montagem, comissionamento, testes, pré-operação e partida.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§ 2°. Previamente ao início de operação dos dutos de escoamento ou transferência de petróleo e gás natural dentre outros fluidos deverá ser entregue, com antecedência mínima de 30 (trinta) dias, a documentação técnica relacionada abaixo: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I - Cópia autenticada da Licença de Operação (LO) expedida pelo órgão ambiental competente;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lastRenderedPageBreak/>
        <w:t>II - Atestado de Comissionamento da obra, abrangendo todas as especialidades envolvidas no empreendimento (tais como, mas não se limitando a: civil, mecânica, elétrica, instrumentação/controle e processo), expedido por entidade técnica especializada, societariamente independente do Contratado e da empresa que realizou a construção e montagem, enfocando a segurança das instalações e certificando que as mesmas foram construídas segundo normas técnicas adequadas e que se encontram aptas a operar em segurança, acompanhado de: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a) Anotação de Responsabilidade Técnica (ART), expedida pelo Conselho de Classe competente, devidamente assinada pela contratada e pelo contratante, com o respectivo boleto de pagamento quitado;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b) Cópia autenticada do contrato social em vigor, registrado na Junta Comercial, da empresa contratada para a realização desta atividade.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 xml:space="preserve">§ 3°. A documentação técnica mencionada no caput deste artigo deverá ser parte integrante do Plano de Desenvolvimento em </w:t>
      </w:r>
      <w:proofErr w:type="gramStart"/>
      <w:r w:rsidRPr="00EB2FDC">
        <w:rPr>
          <w:rFonts w:cs="Times New Roman"/>
          <w:color w:val="000000"/>
        </w:rPr>
        <w:t>forma de anexo e individualizada para cada duto</w:t>
      </w:r>
      <w:proofErr w:type="gramEnd"/>
      <w:r w:rsidRPr="00EB2FDC">
        <w:rPr>
          <w:rFonts w:cs="Times New Roman"/>
          <w:color w:val="000000"/>
        </w:rPr>
        <w:t>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§ 4°. A ANP poderá solicitar à interessada documentos e informações adicionais.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 xml:space="preserve">§ 5°. A operação, inspeção e manutenção dos dutos terrestres para a movimentação de petróleo e gás natural deverão atender as disposições contidas nos capítulos II ao X do RTDT anexo à Resolução ANP nº 6, de </w:t>
      </w:r>
      <w:proofErr w:type="gramStart"/>
      <w:r w:rsidRPr="00EB2FDC">
        <w:rPr>
          <w:rFonts w:cs="Times New Roman"/>
          <w:color w:val="000000"/>
        </w:rPr>
        <w:t>3</w:t>
      </w:r>
      <w:proofErr w:type="gramEnd"/>
      <w:r w:rsidRPr="00EB2FDC">
        <w:rPr>
          <w:rFonts w:cs="Times New Roman"/>
          <w:color w:val="000000"/>
        </w:rPr>
        <w:t xml:space="preserve"> de fevereiro de 2011, ou resolução que venha a substituí-la.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§ 6°. A operação, inspeção e manutenção de dutos submarinos deverão seguir resolução especifica sobre o tema.</w:t>
      </w:r>
    </w:p>
    <w:p w:rsidR="00A66875" w:rsidRPr="00EB2FDC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§ 7°. A responsabilidade pelo cumprimento da determinação do caput do artigo é exclusiva do contratado da Área de Desenvolvimento ou Área do Campo em que se origina o duto.</w:t>
      </w:r>
    </w:p>
    <w:p w:rsidR="00A66875" w:rsidRDefault="00A66875" w:rsidP="00A66875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EB2FDC">
        <w:rPr>
          <w:rFonts w:cs="Times New Roman"/>
          <w:color w:val="000000"/>
        </w:rPr>
        <w:t>§ 8°. Quando da submissão de revisão de Plano de Desenvolvimento</w:t>
      </w:r>
      <w:r>
        <w:rPr>
          <w:rFonts w:cs="Times New Roman"/>
          <w:color w:val="000000"/>
        </w:rPr>
        <w:t>,</w:t>
      </w:r>
      <w:r w:rsidRPr="00EB2FDC">
        <w:rPr>
          <w:rFonts w:cs="Times New Roman"/>
          <w:color w:val="000000"/>
        </w:rPr>
        <w:t xml:space="preserve"> aprovado previamente à publicação desta Resolução</w:t>
      </w:r>
      <w:r>
        <w:rPr>
          <w:rFonts w:cs="Times New Roman"/>
          <w:color w:val="000000"/>
        </w:rPr>
        <w:t>,</w:t>
      </w:r>
      <w:r w:rsidRPr="00EB2FDC">
        <w:rPr>
          <w:rFonts w:cs="Times New Roman"/>
          <w:color w:val="000000"/>
        </w:rPr>
        <w:t xml:space="preserve"> deverão ser incluídas as documentações técnicas dos itens II, III e IV do § 1º e os itens I e II do §2º do </w:t>
      </w:r>
      <w:proofErr w:type="spellStart"/>
      <w:r w:rsidRPr="00EB2FDC">
        <w:rPr>
          <w:rFonts w:cs="Times New Roman"/>
          <w:color w:val="000000"/>
        </w:rPr>
        <w:t>Art</w:t>
      </w:r>
      <w:proofErr w:type="spellEnd"/>
      <w:r w:rsidRPr="00EB2FDC">
        <w:rPr>
          <w:rFonts w:cs="Times New Roman"/>
          <w:color w:val="000000"/>
        </w:rPr>
        <w:t>, 7º</w:t>
      </w:r>
      <w:r>
        <w:rPr>
          <w:rFonts w:cs="Times New Roman"/>
          <w:color w:val="000000"/>
        </w:rPr>
        <w:t>,</w:t>
      </w:r>
      <w:r w:rsidRPr="00EB2FDC">
        <w:rPr>
          <w:rFonts w:cs="Times New Roman"/>
          <w:color w:val="000000"/>
        </w:rPr>
        <w:t xml:space="preserve"> para cada um dos dutos de movimentação de petróleo e gás natural que tenha origem a partir de instalações da respectiva Área do Campo.</w:t>
      </w:r>
    </w:p>
    <w:p w:rsidR="00A66875" w:rsidRDefault="00A66875"/>
    <w:sectPr w:rsidR="00A66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6875"/>
    <w:rsid w:val="00A66875"/>
    <w:rsid w:val="00AE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75"/>
    <w:pPr>
      <w:spacing w:after="0" w:line="240" w:lineRule="auto"/>
    </w:pPr>
    <w:rPr>
      <w:rFonts w:ascii="Times New Roman" w:eastAsia="Calibri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868</Words>
  <Characters>4688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2014-11-04T14:42:00Z</dcterms:created>
  <dcterms:modified xsi:type="dcterms:W3CDTF">2014-11-04T14:48:00Z</dcterms:modified>
</cp:coreProperties>
</file>