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01" w:rsidRPr="005D6ED8" w:rsidRDefault="00C94101" w:rsidP="00BB7279">
      <w:pPr>
        <w:jc w:val="center"/>
        <w:rPr>
          <w:sz w:val="24"/>
        </w:rPr>
      </w:pPr>
    </w:p>
    <w:p w:rsidR="00BB7279" w:rsidRPr="005D6ED8" w:rsidRDefault="00BB7279" w:rsidP="00BB7279">
      <w:pPr>
        <w:jc w:val="center"/>
        <w:rPr>
          <w:sz w:val="24"/>
        </w:rPr>
      </w:pPr>
      <w:r w:rsidRPr="005D6ED8">
        <w:rPr>
          <w:sz w:val="24"/>
        </w:rPr>
        <w:t>AGÊNCIA NACIONAL DO PETRÓLEO, GÁS NATURAL E BIOCOMBUSTÍVEIS</w:t>
      </w:r>
    </w:p>
    <w:p w:rsidR="00BB7279" w:rsidRPr="005D6ED8" w:rsidRDefault="00BB7279" w:rsidP="00BB7279">
      <w:pPr>
        <w:jc w:val="center"/>
        <w:rPr>
          <w:sz w:val="24"/>
          <w:szCs w:val="24"/>
        </w:rPr>
      </w:pPr>
    </w:p>
    <w:p w:rsidR="00BB7279" w:rsidRPr="005D6ED8" w:rsidRDefault="00B361CD" w:rsidP="00B361CD">
      <w:pPr>
        <w:tabs>
          <w:tab w:val="center" w:pos="4535"/>
          <w:tab w:val="right" w:pos="9071"/>
        </w:tabs>
        <w:rPr>
          <w:sz w:val="24"/>
          <w:szCs w:val="24"/>
        </w:rPr>
      </w:pPr>
      <w:r w:rsidRPr="005D6ED8">
        <w:rPr>
          <w:sz w:val="24"/>
          <w:szCs w:val="24"/>
        </w:rPr>
        <w:tab/>
      </w:r>
      <w:r w:rsidR="000E631F" w:rsidRPr="005D6ED8">
        <w:rPr>
          <w:sz w:val="24"/>
          <w:szCs w:val="24"/>
        </w:rPr>
        <w:t>RESOLUÇÃO</w:t>
      </w:r>
      <w:r w:rsidR="00B561DF" w:rsidRPr="005D6ED8">
        <w:rPr>
          <w:sz w:val="24"/>
          <w:szCs w:val="24"/>
        </w:rPr>
        <w:t xml:space="preserve"> Nº XX, DE XX DE XXXXXXX DE 2014</w:t>
      </w:r>
      <w:r w:rsidRPr="005D6ED8">
        <w:rPr>
          <w:sz w:val="24"/>
          <w:szCs w:val="24"/>
        </w:rPr>
        <w:tab/>
      </w:r>
    </w:p>
    <w:p w:rsidR="00AC7B6B" w:rsidRPr="005D6ED8" w:rsidRDefault="00AC7B6B" w:rsidP="00BB7279">
      <w:pPr>
        <w:jc w:val="center"/>
        <w:rPr>
          <w:sz w:val="24"/>
          <w:szCs w:val="24"/>
        </w:rPr>
      </w:pPr>
    </w:p>
    <w:p w:rsidR="00B561DF" w:rsidRPr="005D6ED8" w:rsidRDefault="00B561DF" w:rsidP="00B561DF">
      <w:pPr>
        <w:jc w:val="both"/>
        <w:rPr>
          <w:sz w:val="24"/>
          <w:szCs w:val="24"/>
        </w:rPr>
      </w:pPr>
      <w:r w:rsidRPr="005D6ED8">
        <w:rPr>
          <w:sz w:val="24"/>
          <w:szCs w:val="24"/>
        </w:rPr>
        <w:t xml:space="preserve">A DIRETORA-GERAL da AGÊNCIA NACIONAL DO PETRÓLEO, GÁS NATURAL E BIOCOMBUSTÍVEIS - ANP, no uso de suas atribuições legais e com base na Resolução de Diretoria nº </w:t>
      </w:r>
      <w:proofErr w:type="spellStart"/>
      <w:r w:rsidRPr="005D6ED8">
        <w:rPr>
          <w:sz w:val="24"/>
          <w:szCs w:val="24"/>
        </w:rPr>
        <w:t>xxxxx</w:t>
      </w:r>
      <w:proofErr w:type="spellEnd"/>
      <w:r w:rsidRPr="005D6ED8">
        <w:rPr>
          <w:sz w:val="24"/>
          <w:szCs w:val="24"/>
        </w:rPr>
        <w:t xml:space="preserve">, de xx de </w:t>
      </w:r>
      <w:proofErr w:type="spellStart"/>
      <w:r w:rsidRPr="005D6ED8">
        <w:rPr>
          <w:sz w:val="24"/>
          <w:szCs w:val="24"/>
        </w:rPr>
        <w:t>xxxxxxxx</w:t>
      </w:r>
      <w:proofErr w:type="spellEnd"/>
      <w:r w:rsidRPr="005D6ED8">
        <w:rPr>
          <w:sz w:val="24"/>
          <w:szCs w:val="24"/>
        </w:rPr>
        <w:t xml:space="preserve"> de 2014,</w:t>
      </w:r>
    </w:p>
    <w:p w:rsidR="00B561DF" w:rsidRPr="005D6ED8" w:rsidRDefault="00B561DF" w:rsidP="00374378">
      <w:pPr>
        <w:pStyle w:val="Recuodecorpodetexto"/>
        <w:rPr>
          <w:szCs w:val="24"/>
        </w:rPr>
      </w:pPr>
    </w:p>
    <w:p w:rsidR="0007373F" w:rsidRPr="005D6ED8" w:rsidRDefault="0007373F" w:rsidP="00395075">
      <w:pPr>
        <w:ind w:firstLine="567"/>
        <w:jc w:val="both"/>
        <w:rPr>
          <w:sz w:val="24"/>
          <w:szCs w:val="24"/>
        </w:rPr>
      </w:pPr>
      <w:r w:rsidRPr="005D6ED8">
        <w:rPr>
          <w:sz w:val="24"/>
          <w:szCs w:val="24"/>
        </w:rPr>
        <w:t>Resolve:</w:t>
      </w:r>
    </w:p>
    <w:p w:rsidR="0007373F" w:rsidRPr="005D6ED8" w:rsidRDefault="0007373F" w:rsidP="00395075">
      <w:pPr>
        <w:ind w:firstLine="567"/>
        <w:jc w:val="both"/>
        <w:rPr>
          <w:sz w:val="24"/>
          <w:szCs w:val="24"/>
        </w:rPr>
      </w:pPr>
    </w:p>
    <w:p w:rsidR="00395075" w:rsidRPr="005D6ED8" w:rsidRDefault="00395075" w:rsidP="00395075">
      <w:pPr>
        <w:ind w:firstLine="567"/>
        <w:jc w:val="both"/>
        <w:rPr>
          <w:sz w:val="24"/>
          <w:szCs w:val="24"/>
        </w:rPr>
      </w:pPr>
      <w:r w:rsidRPr="005D6ED8">
        <w:rPr>
          <w:sz w:val="24"/>
          <w:szCs w:val="24"/>
        </w:rPr>
        <w:t>Art. 1º  Fica alterado</w:t>
      </w:r>
      <w:r w:rsidR="005164CD" w:rsidRPr="005D6ED8">
        <w:rPr>
          <w:sz w:val="24"/>
          <w:szCs w:val="24"/>
        </w:rPr>
        <w:t xml:space="preserve"> o inciso III</w:t>
      </w:r>
      <w:r w:rsidRPr="005D6ED8">
        <w:rPr>
          <w:sz w:val="24"/>
          <w:szCs w:val="24"/>
        </w:rPr>
        <w:t xml:space="preserve"> </w:t>
      </w:r>
      <w:r w:rsidR="005164CD" w:rsidRPr="005D6ED8">
        <w:rPr>
          <w:sz w:val="24"/>
          <w:szCs w:val="24"/>
        </w:rPr>
        <w:t>d</w:t>
      </w:r>
      <w:r w:rsidRPr="005D6ED8">
        <w:rPr>
          <w:sz w:val="24"/>
          <w:szCs w:val="24"/>
        </w:rPr>
        <w:t xml:space="preserve">o </w:t>
      </w:r>
      <w:r w:rsidR="0057146F" w:rsidRPr="005D6ED8">
        <w:rPr>
          <w:sz w:val="24"/>
          <w:szCs w:val="24"/>
        </w:rPr>
        <w:t xml:space="preserve">art. </w:t>
      </w:r>
      <w:r w:rsidR="00631595" w:rsidRPr="005D6ED8">
        <w:rPr>
          <w:sz w:val="24"/>
          <w:szCs w:val="24"/>
        </w:rPr>
        <w:t>2</w:t>
      </w:r>
      <w:r w:rsidR="0057146F" w:rsidRPr="005D6ED8">
        <w:rPr>
          <w:sz w:val="24"/>
          <w:szCs w:val="24"/>
        </w:rPr>
        <w:t>º</w:t>
      </w:r>
      <w:r w:rsidRPr="005D6ED8">
        <w:rPr>
          <w:sz w:val="24"/>
          <w:szCs w:val="24"/>
        </w:rPr>
        <w:t xml:space="preserve"> da Resolução ANP nº </w:t>
      </w:r>
      <w:r w:rsidR="00631595" w:rsidRPr="005D6ED8">
        <w:rPr>
          <w:sz w:val="24"/>
          <w:szCs w:val="24"/>
        </w:rPr>
        <w:t>41</w:t>
      </w:r>
      <w:r w:rsidRPr="005D6ED8">
        <w:rPr>
          <w:sz w:val="24"/>
          <w:szCs w:val="24"/>
        </w:rPr>
        <w:t xml:space="preserve">, de </w:t>
      </w:r>
      <w:r w:rsidR="00631595" w:rsidRPr="005D6ED8">
        <w:rPr>
          <w:sz w:val="24"/>
          <w:szCs w:val="24"/>
        </w:rPr>
        <w:t>05</w:t>
      </w:r>
      <w:r w:rsidRPr="005D6ED8">
        <w:rPr>
          <w:sz w:val="24"/>
          <w:szCs w:val="24"/>
        </w:rPr>
        <w:t xml:space="preserve"> de </w:t>
      </w:r>
      <w:r w:rsidR="00631595" w:rsidRPr="005D6ED8">
        <w:rPr>
          <w:sz w:val="24"/>
          <w:szCs w:val="24"/>
        </w:rPr>
        <w:t>novembro</w:t>
      </w:r>
      <w:r w:rsidRPr="005D6ED8">
        <w:rPr>
          <w:sz w:val="24"/>
          <w:szCs w:val="24"/>
        </w:rPr>
        <w:t xml:space="preserve"> de 20</w:t>
      </w:r>
      <w:r w:rsidR="00631595" w:rsidRPr="005D6ED8">
        <w:rPr>
          <w:sz w:val="24"/>
          <w:szCs w:val="24"/>
        </w:rPr>
        <w:t>13</w:t>
      </w:r>
      <w:r w:rsidRPr="005D6ED8">
        <w:rPr>
          <w:sz w:val="24"/>
          <w:szCs w:val="24"/>
        </w:rPr>
        <w:t>, que passa a vigorar com a seguinte redação:</w:t>
      </w:r>
    </w:p>
    <w:p w:rsidR="00395075" w:rsidRPr="005D6ED8" w:rsidRDefault="00395075" w:rsidP="005164CD">
      <w:pPr>
        <w:ind w:firstLine="567"/>
        <w:jc w:val="both"/>
        <w:rPr>
          <w:sz w:val="24"/>
          <w:szCs w:val="24"/>
        </w:rPr>
      </w:pPr>
    </w:p>
    <w:p w:rsidR="005B7405" w:rsidRPr="005D6ED8" w:rsidRDefault="005164CD" w:rsidP="004259AA">
      <w:pPr>
        <w:autoSpaceDE w:val="0"/>
        <w:autoSpaceDN w:val="0"/>
        <w:adjustRightInd w:val="0"/>
        <w:ind w:firstLine="567"/>
        <w:jc w:val="both"/>
        <w:rPr>
          <w:sz w:val="24"/>
          <w:szCs w:val="24"/>
        </w:rPr>
      </w:pPr>
      <w:r w:rsidRPr="005D6ED8">
        <w:rPr>
          <w:bCs/>
          <w:sz w:val="24"/>
          <w:szCs w:val="24"/>
        </w:rPr>
        <w:t>“</w:t>
      </w:r>
      <w:r w:rsidRPr="005D6ED8">
        <w:rPr>
          <w:sz w:val="24"/>
          <w:szCs w:val="24"/>
        </w:rPr>
        <w:t xml:space="preserve">III - </w:t>
      </w:r>
      <w:r w:rsidR="004259AA" w:rsidRPr="005D6ED8">
        <w:rPr>
          <w:sz w:val="24"/>
          <w:szCs w:val="24"/>
        </w:rPr>
        <w:t xml:space="preserve">a comercialização a varejo, em seu estabelecimento, de combustíveis automotivos no tanque de consumo dos veículos automotores terrestres, das embarcações marítimas, lacustres e fluviais ou em </w:t>
      </w:r>
      <w:r w:rsidR="00855753" w:rsidRPr="005D6ED8">
        <w:rPr>
          <w:sz w:val="24"/>
          <w:szCs w:val="24"/>
        </w:rPr>
        <w:t>recipientes</w:t>
      </w:r>
      <w:r w:rsidR="004259AA" w:rsidRPr="005D6ED8">
        <w:rPr>
          <w:sz w:val="24"/>
          <w:szCs w:val="24"/>
        </w:rPr>
        <w:t xml:space="preserve"> que observem o disposto no parágrafo único do art. 17 desta Resolução; de óleo lubrificante acabado envasado e a granel; de aditivo envasado para combustíveis líquidos; de aditivo envasado para óleo lubrificante acabado; de graxas lubrificantes envasadas e de querosene iluminante a granel ou envasado; e/ou</w:t>
      </w:r>
      <w:r w:rsidR="0057146F" w:rsidRPr="005D6ED8">
        <w:rPr>
          <w:sz w:val="24"/>
          <w:szCs w:val="24"/>
        </w:rPr>
        <w:t>”</w:t>
      </w:r>
    </w:p>
    <w:p w:rsidR="005164CD" w:rsidRPr="005D6ED8" w:rsidRDefault="005164CD" w:rsidP="005164CD">
      <w:pPr>
        <w:ind w:firstLine="567"/>
        <w:jc w:val="both"/>
        <w:rPr>
          <w:sz w:val="24"/>
          <w:szCs w:val="24"/>
        </w:rPr>
      </w:pPr>
    </w:p>
    <w:p w:rsidR="00246A7F" w:rsidRPr="005D6ED8" w:rsidRDefault="00374378" w:rsidP="00246A7F">
      <w:pPr>
        <w:ind w:firstLine="567"/>
        <w:jc w:val="both"/>
        <w:rPr>
          <w:sz w:val="24"/>
          <w:szCs w:val="24"/>
        </w:rPr>
      </w:pPr>
      <w:r w:rsidRPr="005D6ED8">
        <w:rPr>
          <w:sz w:val="24"/>
          <w:szCs w:val="24"/>
        </w:rPr>
        <w:t xml:space="preserve">Art. </w:t>
      </w:r>
      <w:r w:rsidR="0057146F" w:rsidRPr="005D6ED8">
        <w:rPr>
          <w:sz w:val="24"/>
          <w:szCs w:val="24"/>
        </w:rPr>
        <w:t>2</w:t>
      </w:r>
      <w:r w:rsidR="003A4FBD" w:rsidRPr="005D6ED8">
        <w:rPr>
          <w:sz w:val="24"/>
          <w:szCs w:val="24"/>
        </w:rPr>
        <w:t xml:space="preserve">º </w:t>
      </w:r>
      <w:r w:rsidRPr="005D6ED8">
        <w:rPr>
          <w:sz w:val="24"/>
          <w:szCs w:val="24"/>
        </w:rPr>
        <w:t xml:space="preserve"> </w:t>
      </w:r>
      <w:r w:rsidR="00246A7F" w:rsidRPr="005D6ED8">
        <w:rPr>
          <w:sz w:val="24"/>
          <w:szCs w:val="24"/>
        </w:rPr>
        <w:t>Fica</w:t>
      </w:r>
      <w:r w:rsidR="00632F58" w:rsidRPr="005D6ED8">
        <w:rPr>
          <w:sz w:val="24"/>
          <w:szCs w:val="24"/>
        </w:rPr>
        <w:t>m</w:t>
      </w:r>
      <w:r w:rsidR="00246A7F" w:rsidRPr="005D6ED8">
        <w:rPr>
          <w:sz w:val="24"/>
          <w:szCs w:val="24"/>
        </w:rPr>
        <w:t xml:space="preserve"> alterado</w:t>
      </w:r>
      <w:r w:rsidR="00632F58" w:rsidRPr="005D6ED8">
        <w:rPr>
          <w:sz w:val="24"/>
          <w:szCs w:val="24"/>
        </w:rPr>
        <w:t>s</w:t>
      </w:r>
      <w:r w:rsidR="00246A7F" w:rsidRPr="005D6ED8">
        <w:rPr>
          <w:sz w:val="24"/>
          <w:szCs w:val="24"/>
        </w:rPr>
        <w:t xml:space="preserve"> o</w:t>
      </w:r>
      <w:r w:rsidR="00632F58" w:rsidRPr="005D6ED8">
        <w:rPr>
          <w:sz w:val="24"/>
          <w:szCs w:val="24"/>
        </w:rPr>
        <w:t>s</w:t>
      </w:r>
      <w:r w:rsidR="00246A7F" w:rsidRPr="005D6ED8">
        <w:rPr>
          <w:sz w:val="24"/>
          <w:szCs w:val="24"/>
        </w:rPr>
        <w:t xml:space="preserve"> inciso</w:t>
      </w:r>
      <w:r w:rsidR="00632F58" w:rsidRPr="005D6ED8">
        <w:rPr>
          <w:sz w:val="24"/>
          <w:szCs w:val="24"/>
        </w:rPr>
        <w:t>s</w:t>
      </w:r>
      <w:r w:rsidR="00246A7F" w:rsidRPr="005D6ED8">
        <w:rPr>
          <w:sz w:val="24"/>
          <w:szCs w:val="24"/>
        </w:rPr>
        <w:t xml:space="preserve"> I</w:t>
      </w:r>
      <w:r w:rsidR="00632F58" w:rsidRPr="005D6ED8">
        <w:rPr>
          <w:sz w:val="24"/>
          <w:szCs w:val="24"/>
        </w:rPr>
        <w:t>, XII, XIV e XV</w:t>
      </w:r>
      <w:r w:rsidR="00246A7F" w:rsidRPr="005D6ED8">
        <w:rPr>
          <w:sz w:val="24"/>
          <w:szCs w:val="24"/>
        </w:rPr>
        <w:t xml:space="preserve"> do art. 4º da Resolução ANP nº 41, de 05 de novembro de 2013, que passa</w:t>
      </w:r>
      <w:r w:rsidR="00632F58" w:rsidRPr="005D6ED8">
        <w:rPr>
          <w:sz w:val="24"/>
          <w:szCs w:val="24"/>
        </w:rPr>
        <w:t>m</w:t>
      </w:r>
      <w:r w:rsidR="00246A7F" w:rsidRPr="005D6ED8">
        <w:rPr>
          <w:sz w:val="24"/>
          <w:szCs w:val="24"/>
        </w:rPr>
        <w:t xml:space="preserve"> a vigorar com </w:t>
      </w:r>
      <w:r w:rsidR="00632F58" w:rsidRPr="005D6ED8">
        <w:rPr>
          <w:sz w:val="24"/>
          <w:szCs w:val="24"/>
        </w:rPr>
        <w:t>as</w:t>
      </w:r>
      <w:r w:rsidR="00246A7F" w:rsidRPr="005D6ED8">
        <w:rPr>
          <w:sz w:val="24"/>
          <w:szCs w:val="24"/>
        </w:rPr>
        <w:t xml:space="preserve"> seguinte</w:t>
      </w:r>
      <w:r w:rsidR="00632F58" w:rsidRPr="005D6ED8">
        <w:rPr>
          <w:sz w:val="24"/>
          <w:szCs w:val="24"/>
        </w:rPr>
        <w:t>s</w:t>
      </w:r>
      <w:r w:rsidR="00246A7F" w:rsidRPr="005D6ED8">
        <w:rPr>
          <w:sz w:val="24"/>
          <w:szCs w:val="24"/>
        </w:rPr>
        <w:t xml:space="preserve"> redaç</w:t>
      </w:r>
      <w:r w:rsidR="00632F58" w:rsidRPr="005D6ED8">
        <w:rPr>
          <w:sz w:val="24"/>
          <w:szCs w:val="24"/>
        </w:rPr>
        <w:t>ões</w:t>
      </w:r>
      <w:r w:rsidR="00246A7F" w:rsidRPr="005D6ED8">
        <w:rPr>
          <w:sz w:val="24"/>
          <w:szCs w:val="24"/>
        </w:rPr>
        <w:t>:</w:t>
      </w:r>
    </w:p>
    <w:p w:rsidR="00246A7F" w:rsidRPr="005D6ED8" w:rsidRDefault="00246A7F" w:rsidP="00246A7F">
      <w:pPr>
        <w:ind w:firstLine="567"/>
        <w:jc w:val="both"/>
        <w:rPr>
          <w:sz w:val="24"/>
          <w:szCs w:val="24"/>
        </w:rPr>
      </w:pPr>
    </w:p>
    <w:p w:rsidR="00246A7F" w:rsidRPr="005D6ED8" w:rsidRDefault="00246A7F" w:rsidP="00246A7F">
      <w:pPr>
        <w:ind w:firstLine="567"/>
        <w:jc w:val="both"/>
        <w:rPr>
          <w:sz w:val="24"/>
          <w:szCs w:val="24"/>
        </w:rPr>
      </w:pPr>
      <w:r w:rsidRPr="005D6ED8">
        <w:rPr>
          <w:sz w:val="24"/>
          <w:szCs w:val="24"/>
        </w:rPr>
        <w:t>“I – Combustíveis automotivos: compreende etanol hidratado combustível (ou aditivado); etanol hidratado combustível Premium (ou aditivado); gasolina comum tipo C (ou aditivada); gasolina Premium tipo C (ou aditivada); óleo diesel B S500 (ou aditivado); óleo diesel B S10 (ou aditivado); óleo diesel marítimo A; ou gás natural veicular (GNV);</w:t>
      </w:r>
    </w:p>
    <w:p w:rsidR="00D20DB8" w:rsidRPr="005D6ED8" w:rsidRDefault="00D20DB8" w:rsidP="00BC2360">
      <w:pPr>
        <w:pStyle w:val="Texto0"/>
      </w:pPr>
      <w:r w:rsidRPr="005D6ED8">
        <w:t xml:space="preserve">XII - Posto revendedor de combustíveis automotivos: estabelecimento localizado em terra firme que revende, a varejo, combustíveis automotivos e abastece tanque de consumo dos veículos automotores terrestres ou </w:t>
      </w:r>
      <w:r w:rsidR="00855753" w:rsidRPr="005D6ED8">
        <w:t>recipientes</w:t>
      </w:r>
      <w:r w:rsidRPr="005D6ED8">
        <w:t xml:space="preserve"> que observem o disposto no parágrafo único do art. 17 desta Resolução; óleo lubrificante acabado envasado e a granel; aditivo envasado para combustíveis líquidos; aditivo envasado para óleo lubrificante acabado; graxas lubrificantes envasadas e querosene iluminante a granel ou envasado;</w:t>
      </w:r>
    </w:p>
    <w:p w:rsidR="00636235" w:rsidRPr="00636235" w:rsidRDefault="00D20DB8" w:rsidP="00636235">
      <w:pPr>
        <w:pStyle w:val="Texto0"/>
      </w:pPr>
      <w:r w:rsidRPr="005D6ED8">
        <w:t xml:space="preserve">XIV - Posto revendedor flutuante: estabelecimento localizado em embarcação sem propulsão, que opera em local fixo e determinado pela Capitania dos Portos que revende, a varejo, combustíveis automotivos e abastece tanque de consumo de embarcações marítimas, lacustres e fluviais ou </w:t>
      </w:r>
      <w:r w:rsidR="00874F49" w:rsidRPr="005D6ED8">
        <w:t>recipientes</w:t>
      </w:r>
      <w:r w:rsidRPr="005D6ED8">
        <w:t xml:space="preserve"> que observem o disposto no parágrafo único do art. 17 desta Resolução;</w:t>
      </w:r>
      <w:r w:rsidR="00636235">
        <w:t xml:space="preserve"> </w:t>
      </w:r>
      <w:r w:rsidR="00636235" w:rsidRPr="00636235">
        <w:t>óleo lubrificante acabado envasado e a granel; aditivo envasado para combustíveis líquidos; aditivo envasado para óleo lubrificante acabado; graxas lubrificantes envasadas e querosene iluminante a granel ou envasado;</w:t>
      </w:r>
    </w:p>
    <w:p w:rsidR="00D20DB8" w:rsidRPr="005D6ED8" w:rsidRDefault="00A267F7" w:rsidP="00BC2360">
      <w:pPr>
        <w:pStyle w:val="Texto0"/>
      </w:pPr>
      <w:r>
        <w:t xml:space="preserve"> </w:t>
      </w:r>
      <w:r w:rsidR="00D20DB8" w:rsidRPr="005D6ED8">
        <w:t xml:space="preserve">XV - Posto revendedor marítimo: estabelecimento localizado em terra firme, que revende, a varejo, combustíveis automotivos e abastece tanque de consumo de embarcações marítimas, lacustres e fluviais, tanque de consumo dos veículos automotores terrestres ou  </w:t>
      </w:r>
      <w:r w:rsidR="00874F49" w:rsidRPr="005D6ED8">
        <w:t>recipientes</w:t>
      </w:r>
      <w:r w:rsidR="00D20DB8" w:rsidRPr="005D6ED8">
        <w:t xml:space="preserve"> que observem o disposto no parágrafo único do art. 17 desta Resolução, observado o inciso VIII do art. 21; óleo lubrificante acabado envasado e a granel; aditivo envasado para combustíveis líquidos; aditivo envasado para óleo lubrificante acabado; graxas lubrificantes envasadas e querosene iluminante a granel ou envasado; e”</w:t>
      </w:r>
    </w:p>
    <w:p w:rsidR="00A46DBD" w:rsidRPr="005D6ED8" w:rsidRDefault="00A46DBD" w:rsidP="00246A7F">
      <w:pPr>
        <w:ind w:firstLine="567"/>
        <w:jc w:val="both"/>
        <w:rPr>
          <w:sz w:val="24"/>
          <w:szCs w:val="24"/>
        </w:rPr>
      </w:pPr>
    </w:p>
    <w:p w:rsidR="00246A7F" w:rsidRPr="005D6ED8" w:rsidRDefault="00246A7F" w:rsidP="00246A7F">
      <w:pPr>
        <w:ind w:firstLine="567"/>
        <w:jc w:val="both"/>
        <w:rPr>
          <w:sz w:val="24"/>
          <w:szCs w:val="24"/>
        </w:rPr>
      </w:pPr>
      <w:r w:rsidRPr="005D6ED8">
        <w:rPr>
          <w:sz w:val="24"/>
          <w:szCs w:val="24"/>
        </w:rPr>
        <w:lastRenderedPageBreak/>
        <w:t xml:space="preserve">Art. </w:t>
      </w:r>
      <w:r w:rsidR="00C16D7B" w:rsidRPr="005D6ED8">
        <w:rPr>
          <w:sz w:val="24"/>
          <w:szCs w:val="24"/>
        </w:rPr>
        <w:t>3</w:t>
      </w:r>
      <w:r w:rsidRPr="005D6ED8">
        <w:rPr>
          <w:sz w:val="24"/>
          <w:szCs w:val="24"/>
        </w:rPr>
        <w:t>º  Fica</w:t>
      </w:r>
      <w:r w:rsidR="001F20B2" w:rsidRPr="005D6ED8">
        <w:rPr>
          <w:sz w:val="24"/>
          <w:szCs w:val="24"/>
        </w:rPr>
        <w:t>m</w:t>
      </w:r>
      <w:r w:rsidRPr="005D6ED8">
        <w:rPr>
          <w:sz w:val="24"/>
          <w:szCs w:val="24"/>
        </w:rPr>
        <w:t xml:space="preserve"> alterado</w:t>
      </w:r>
      <w:r w:rsidR="001F20B2" w:rsidRPr="005D6ED8">
        <w:rPr>
          <w:sz w:val="24"/>
          <w:szCs w:val="24"/>
        </w:rPr>
        <w:t>s</w:t>
      </w:r>
      <w:r w:rsidRPr="005D6ED8">
        <w:rPr>
          <w:sz w:val="24"/>
          <w:szCs w:val="24"/>
        </w:rPr>
        <w:t xml:space="preserve"> o</w:t>
      </w:r>
      <w:r w:rsidR="001F20B2" w:rsidRPr="005D6ED8">
        <w:rPr>
          <w:sz w:val="24"/>
          <w:szCs w:val="24"/>
        </w:rPr>
        <w:t>s</w:t>
      </w:r>
      <w:r w:rsidRPr="005D6ED8">
        <w:rPr>
          <w:sz w:val="24"/>
          <w:szCs w:val="24"/>
        </w:rPr>
        <w:t xml:space="preserve"> inciso</w:t>
      </w:r>
      <w:r w:rsidR="001F20B2" w:rsidRPr="005D6ED8">
        <w:rPr>
          <w:sz w:val="24"/>
          <w:szCs w:val="24"/>
        </w:rPr>
        <w:t xml:space="preserve">s VIII e </w:t>
      </w:r>
      <w:r w:rsidRPr="005D6ED8">
        <w:rPr>
          <w:sz w:val="24"/>
          <w:szCs w:val="24"/>
        </w:rPr>
        <w:t>I</w:t>
      </w:r>
      <w:r w:rsidR="00E22931" w:rsidRPr="005D6ED8">
        <w:rPr>
          <w:sz w:val="24"/>
          <w:szCs w:val="24"/>
        </w:rPr>
        <w:t>X</w:t>
      </w:r>
      <w:r w:rsidRPr="005D6ED8">
        <w:rPr>
          <w:sz w:val="24"/>
          <w:szCs w:val="24"/>
        </w:rPr>
        <w:t xml:space="preserve"> do art. </w:t>
      </w:r>
      <w:r w:rsidR="00E22931" w:rsidRPr="005D6ED8">
        <w:rPr>
          <w:sz w:val="24"/>
          <w:szCs w:val="24"/>
        </w:rPr>
        <w:t>8</w:t>
      </w:r>
      <w:r w:rsidRPr="005D6ED8">
        <w:rPr>
          <w:sz w:val="24"/>
          <w:szCs w:val="24"/>
        </w:rPr>
        <w:t>º da Resolução ANP nº 41, de 05 de novembro de 2013, que passa</w:t>
      </w:r>
      <w:r w:rsidR="001F20B2" w:rsidRPr="005D6ED8">
        <w:rPr>
          <w:sz w:val="24"/>
          <w:szCs w:val="24"/>
        </w:rPr>
        <w:t>m</w:t>
      </w:r>
      <w:r w:rsidRPr="005D6ED8">
        <w:rPr>
          <w:sz w:val="24"/>
          <w:szCs w:val="24"/>
        </w:rPr>
        <w:t xml:space="preserve"> a vigorar com a</w:t>
      </w:r>
      <w:r w:rsidR="001F20B2" w:rsidRPr="005D6ED8">
        <w:rPr>
          <w:sz w:val="24"/>
          <w:szCs w:val="24"/>
        </w:rPr>
        <w:t>s</w:t>
      </w:r>
      <w:r w:rsidRPr="005D6ED8">
        <w:rPr>
          <w:sz w:val="24"/>
          <w:szCs w:val="24"/>
        </w:rPr>
        <w:t xml:space="preserve"> seguinte</w:t>
      </w:r>
      <w:r w:rsidR="001F20B2" w:rsidRPr="005D6ED8">
        <w:rPr>
          <w:sz w:val="24"/>
          <w:szCs w:val="24"/>
        </w:rPr>
        <w:t>s</w:t>
      </w:r>
      <w:r w:rsidRPr="005D6ED8">
        <w:rPr>
          <w:sz w:val="24"/>
          <w:szCs w:val="24"/>
        </w:rPr>
        <w:t xml:space="preserve"> redaç</w:t>
      </w:r>
      <w:r w:rsidR="001F20B2" w:rsidRPr="005D6ED8">
        <w:rPr>
          <w:sz w:val="24"/>
          <w:szCs w:val="24"/>
        </w:rPr>
        <w:t>ões</w:t>
      </w:r>
      <w:r w:rsidRPr="005D6ED8">
        <w:rPr>
          <w:sz w:val="24"/>
          <w:szCs w:val="24"/>
        </w:rPr>
        <w:t>:</w:t>
      </w:r>
    </w:p>
    <w:p w:rsidR="00246A7F" w:rsidRPr="005D6ED8" w:rsidRDefault="00246A7F" w:rsidP="00246A7F">
      <w:pPr>
        <w:ind w:firstLine="567"/>
        <w:jc w:val="both"/>
        <w:rPr>
          <w:sz w:val="24"/>
          <w:szCs w:val="24"/>
        </w:rPr>
      </w:pPr>
    </w:p>
    <w:p w:rsidR="00B628CE" w:rsidRPr="005D6ED8" w:rsidRDefault="001F20B2" w:rsidP="00B628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w:t>
      </w:r>
      <w:r w:rsidR="00B628CE" w:rsidRPr="005D6ED8">
        <w:rPr>
          <w:sz w:val="24"/>
          <w:szCs w:val="24"/>
        </w:rPr>
        <w:t xml:space="preserve">VIII - nos casos especificados na alínea "k" do §2º do art. 7º com débito inscrito no </w:t>
      </w:r>
      <w:proofErr w:type="spellStart"/>
      <w:r w:rsidR="00B628CE" w:rsidRPr="005D6ED8">
        <w:rPr>
          <w:sz w:val="24"/>
          <w:szCs w:val="24"/>
        </w:rPr>
        <w:t>Cadin</w:t>
      </w:r>
      <w:proofErr w:type="spellEnd"/>
      <w:r w:rsidR="00B628CE" w:rsidRPr="005D6ED8">
        <w:rPr>
          <w:sz w:val="24"/>
          <w:szCs w:val="24"/>
        </w:rPr>
        <w:t xml:space="preserve">, constituído após decisão administrativa definitiva, decorrente do exercício de atividade regulada pela ANP, de acordo com a Lei nº </w:t>
      </w:r>
      <w:hyperlink r:id="rId8" w:history="1">
        <w:r w:rsidR="00B628CE" w:rsidRPr="005D6ED8">
          <w:rPr>
            <w:i/>
            <w:iCs/>
            <w:sz w:val="24"/>
            <w:szCs w:val="24"/>
            <w:u w:val="single"/>
          </w:rPr>
          <w:t>9.847</w:t>
        </w:r>
      </w:hyperlink>
      <w:r w:rsidR="00B628CE" w:rsidRPr="005D6ED8">
        <w:rPr>
          <w:sz w:val="24"/>
          <w:szCs w:val="24"/>
        </w:rPr>
        <w:t>, de 26 de outubro de 1999, em nome da pessoa jurídica substituída que operava no endereço do estabelecimento ou nos endereços das vias de acesso, indicados na Ficha Cadastral; ou</w:t>
      </w:r>
    </w:p>
    <w:p w:rsidR="00B628CE" w:rsidRPr="005D6ED8" w:rsidRDefault="00B628CE" w:rsidP="00246A7F">
      <w:pPr>
        <w:ind w:firstLine="567"/>
        <w:jc w:val="both"/>
        <w:rPr>
          <w:sz w:val="24"/>
          <w:szCs w:val="24"/>
        </w:rPr>
      </w:pPr>
    </w:p>
    <w:p w:rsidR="00E22931" w:rsidRPr="005D6ED8" w:rsidRDefault="00E22931" w:rsidP="00246A7F">
      <w:pPr>
        <w:ind w:firstLine="567"/>
        <w:jc w:val="both"/>
        <w:rPr>
          <w:sz w:val="24"/>
          <w:szCs w:val="24"/>
        </w:rPr>
      </w:pPr>
      <w:r w:rsidRPr="005D6ED8">
        <w:rPr>
          <w:sz w:val="24"/>
          <w:szCs w:val="24"/>
        </w:rPr>
        <w:t>IX – de cujo quadro de sócios participe pessoa jurídica que seja autorizada pela ANP à atividade de distribuição de combustíveis líquidos autorizado pela ANP, à exceção dos casos autorizados para o exercício da atividade de posto revendedor escola por distribuidor de combustíveis automotivos.”</w:t>
      </w:r>
    </w:p>
    <w:p w:rsidR="00E22931" w:rsidRPr="005D6ED8" w:rsidRDefault="00E22931" w:rsidP="00246A7F">
      <w:pPr>
        <w:ind w:firstLine="567"/>
        <w:jc w:val="both"/>
        <w:rPr>
          <w:sz w:val="24"/>
          <w:szCs w:val="24"/>
        </w:rPr>
      </w:pPr>
    </w:p>
    <w:p w:rsidR="00246A7F" w:rsidRPr="005D6ED8" w:rsidRDefault="00C16D7B" w:rsidP="00246A7F">
      <w:pPr>
        <w:ind w:firstLine="567"/>
        <w:jc w:val="both"/>
        <w:rPr>
          <w:sz w:val="24"/>
          <w:szCs w:val="24"/>
        </w:rPr>
      </w:pPr>
      <w:r w:rsidRPr="005D6ED8">
        <w:rPr>
          <w:sz w:val="24"/>
          <w:szCs w:val="24"/>
        </w:rPr>
        <w:t>Art. 4</w:t>
      </w:r>
      <w:r w:rsidR="00246A7F" w:rsidRPr="005D6ED8">
        <w:rPr>
          <w:sz w:val="24"/>
          <w:szCs w:val="24"/>
        </w:rPr>
        <w:t xml:space="preserve">º  Fica alterado o inciso I </w:t>
      </w:r>
      <w:r w:rsidR="001952FC" w:rsidRPr="005D6ED8">
        <w:rPr>
          <w:sz w:val="24"/>
          <w:szCs w:val="24"/>
        </w:rPr>
        <w:t xml:space="preserve">e incluído o § 6º do art. 11 </w:t>
      </w:r>
      <w:r w:rsidR="00246A7F" w:rsidRPr="005D6ED8">
        <w:rPr>
          <w:sz w:val="24"/>
          <w:szCs w:val="24"/>
        </w:rPr>
        <w:t>da Resolução ANP nº 41, de 05 de novembro de 2013, que passa a vigorar com a seguinte redação:</w:t>
      </w:r>
    </w:p>
    <w:p w:rsidR="00246A7F" w:rsidRPr="005D6ED8" w:rsidRDefault="00246A7F" w:rsidP="00246A7F">
      <w:pPr>
        <w:ind w:firstLine="567"/>
        <w:jc w:val="both"/>
        <w:rPr>
          <w:sz w:val="24"/>
          <w:szCs w:val="24"/>
        </w:rPr>
      </w:pPr>
    </w:p>
    <w:p w:rsidR="00D94D82" w:rsidRDefault="00800D58" w:rsidP="00800D58">
      <w:pPr>
        <w:ind w:firstLine="567"/>
        <w:jc w:val="both"/>
        <w:rPr>
          <w:sz w:val="24"/>
          <w:szCs w:val="24"/>
        </w:rPr>
      </w:pPr>
      <w:r w:rsidRPr="005D6ED8">
        <w:rPr>
          <w:sz w:val="24"/>
          <w:szCs w:val="24"/>
        </w:rPr>
        <w:t>“</w:t>
      </w:r>
      <w:r w:rsidRPr="005D6ED8">
        <w:rPr>
          <w:sz w:val="24"/>
          <w:szCs w:val="24"/>
        </w:rPr>
        <w:tab/>
        <w:t>I – na alteração referente à opção de exibir ou de não exibir a marca comercial de um distribuidor de combustíveis, o revendedor deverá efetuar a alteração na Ficha Cadastral, se</w:t>
      </w:r>
      <w:r w:rsidR="002719C2" w:rsidRPr="005D6ED8">
        <w:rPr>
          <w:sz w:val="24"/>
          <w:szCs w:val="24"/>
        </w:rPr>
        <w:t xml:space="preserve"> obrigando a</w:t>
      </w:r>
      <w:r w:rsidRPr="005D6ED8">
        <w:rPr>
          <w:sz w:val="24"/>
          <w:szCs w:val="24"/>
        </w:rPr>
        <w:t>:</w:t>
      </w:r>
    </w:p>
    <w:p w:rsidR="00D94D82" w:rsidRDefault="00800D58" w:rsidP="00800D58">
      <w:pPr>
        <w:ind w:firstLine="567"/>
        <w:jc w:val="both"/>
        <w:rPr>
          <w:sz w:val="24"/>
          <w:szCs w:val="24"/>
        </w:rPr>
      </w:pPr>
      <w:r w:rsidRPr="005D6ED8">
        <w:rPr>
          <w:sz w:val="24"/>
          <w:szCs w:val="24"/>
        </w:rPr>
        <w:t>a) no prazo de até 15 (quinze) dias</w:t>
      </w:r>
      <w:r w:rsidR="002719C2" w:rsidRPr="005D6ED8">
        <w:rPr>
          <w:sz w:val="24"/>
          <w:szCs w:val="24"/>
        </w:rPr>
        <w:t>,</w:t>
      </w:r>
      <w:r w:rsidRPr="005D6ED8">
        <w:rPr>
          <w:sz w:val="24"/>
          <w:szCs w:val="24"/>
        </w:rPr>
        <w:t xml:space="preserve"> contados a partir da data dessa alteração</w:t>
      </w:r>
      <w:r w:rsidR="002719C2" w:rsidRPr="005D6ED8">
        <w:rPr>
          <w:sz w:val="24"/>
          <w:szCs w:val="24"/>
        </w:rPr>
        <w:t>,</w:t>
      </w:r>
      <w:r w:rsidRPr="005D6ED8">
        <w:rPr>
          <w:sz w:val="24"/>
          <w:szCs w:val="24"/>
        </w:rPr>
        <w:t xml:space="preserve"> retirar todas as referências visuais da marca comercial do distribuidor antigo</w:t>
      </w:r>
      <w:r w:rsidR="0053644A" w:rsidRPr="005D6ED8">
        <w:rPr>
          <w:sz w:val="24"/>
          <w:szCs w:val="24"/>
        </w:rPr>
        <w:t xml:space="preserve"> e identificar na bomba medidora a origem do combustível, </w:t>
      </w:r>
      <w:r w:rsidR="00D14A95" w:rsidRPr="005D6ED8">
        <w:rPr>
          <w:sz w:val="24"/>
          <w:szCs w:val="24"/>
        </w:rPr>
        <w:t xml:space="preserve">informando </w:t>
      </w:r>
      <w:r w:rsidR="00D17490" w:rsidRPr="005D6ED8">
        <w:rPr>
          <w:sz w:val="24"/>
          <w:szCs w:val="24"/>
        </w:rPr>
        <w:t xml:space="preserve">o </w:t>
      </w:r>
      <w:r w:rsidR="0053644A" w:rsidRPr="005D6ED8">
        <w:rPr>
          <w:sz w:val="24"/>
          <w:szCs w:val="24"/>
        </w:rPr>
        <w:t>nome fantasia</w:t>
      </w:r>
      <w:r w:rsidR="0086781A" w:rsidRPr="005D6ED8">
        <w:rPr>
          <w:sz w:val="24"/>
          <w:szCs w:val="24"/>
        </w:rPr>
        <w:t xml:space="preserve">, </w:t>
      </w:r>
      <w:r w:rsidR="0053644A" w:rsidRPr="005D6ED8">
        <w:rPr>
          <w:sz w:val="24"/>
          <w:szCs w:val="24"/>
        </w:rPr>
        <w:t xml:space="preserve">se houver, </w:t>
      </w:r>
      <w:r w:rsidR="00D17490" w:rsidRPr="005D6ED8">
        <w:rPr>
          <w:sz w:val="24"/>
          <w:szCs w:val="24"/>
        </w:rPr>
        <w:t xml:space="preserve">a </w:t>
      </w:r>
      <w:r w:rsidR="0053644A" w:rsidRPr="005D6ED8">
        <w:rPr>
          <w:sz w:val="24"/>
          <w:szCs w:val="24"/>
        </w:rPr>
        <w:t xml:space="preserve">razão social e </w:t>
      </w:r>
      <w:r w:rsidR="00D17490" w:rsidRPr="005D6ED8">
        <w:rPr>
          <w:sz w:val="24"/>
          <w:szCs w:val="24"/>
        </w:rPr>
        <w:t xml:space="preserve">o </w:t>
      </w:r>
      <w:r w:rsidR="0053644A" w:rsidRPr="005D6ED8">
        <w:rPr>
          <w:sz w:val="24"/>
          <w:szCs w:val="24"/>
        </w:rPr>
        <w:t>CNPJ</w:t>
      </w:r>
      <w:r w:rsidR="00402AF2" w:rsidRPr="005D6ED8">
        <w:rPr>
          <w:sz w:val="24"/>
          <w:szCs w:val="24"/>
        </w:rPr>
        <w:t xml:space="preserve"> do distribuidor fornecedor do respectivo combustível automotivo</w:t>
      </w:r>
      <w:r w:rsidRPr="005D6ED8">
        <w:rPr>
          <w:sz w:val="24"/>
          <w:szCs w:val="24"/>
        </w:rPr>
        <w:t xml:space="preserve">; e </w:t>
      </w:r>
    </w:p>
    <w:p w:rsidR="001952FC" w:rsidRPr="005D6ED8" w:rsidRDefault="00800D58" w:rsidP="00800D58">
      <w:pPr>
        <w:ind w:firstLine="567"/>
        <w:jc w:val="both"/>
        <w:rPr>
          <w:sz w:val="24"/>
          <w:szCs w:val="24"/>
        </w:rPr>
      </w:pPr>
      <w:r w:rsidRPr="005D6ED8">
        <w:rPr>
          <w:sz w:val="24"/>
          <w:szCs w:val="24"/>
        </w:rPr>
        <w:t>b) adquirir e comercializar combustíveis do novo distribuidor indicado na Ficha Cadastral a partir</w:t>
      </w:r>
      <w:r w:rsidR="0053644A" w:rsidRPr="005D6ED8">
        <w:rPr>
          <w:sz w:val="24"/>
          <w:szCs w:val="24"/>
        </w:rPr>
        <w:t xml:space="preserve"> da data da alteração cadastral</w:t>
      </w:r>
      <w:r w:rsidRPr="005D6ED8">
        <w:rPr>
          <w:sz w:val="24"/>
          <w:szCs w:val="24"/>
        </w:rPr>
        <w:t>; ou</w:t>
      </w:r>
    </w:p>
    <w:p w:rsidR="001952FC" w:rsidRPr="005D6ED8" w:rsidRDefault="001952FC" w:rsidP="00800D58">
      <w:pPr>
        <w:ind w:firstLine="567"/>
        <w:jc w:val="both"/>
        <w:rPr>
          <w:sz w:val="24"/>
          <w:szCs w:val="24"/>
        </w:rPr>
      </w:pPr>
    </w:p>
    <w:p w:rsidR="00246A7F" w:rsidRPr="005D6ED8" w:rsidRDefault="001952FC" w:rsidP="001952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 6º A alteração cadastral referente ao encerramento da atividade de revenda varejista de combustíveis automotivos deverá ser comunicada à ANP pelo revendedor que deixará de atuar na referida instalação.</w:t>
      </w:r>
      <w:r w:rsidR="00800D58" w:rsidRPr="005D6ED8">
        <w:rPr>
          <w:sz w:val="24"/>
          <w:szCs w:val="24"/>
        </w:rPr>
        <w:t>”</w:t>
      </w:r>
    </w:p>
    <w:p w:rsidR="001952FC" w:rsidRPr="005D6ED8" w:rsidRDefault="001952FC" w:rsidP="001952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800B1B" w:rsidRPr="005D6ED8" w:rsidRDefault="00800B1B" w:rsidP="00800B1B">
      <w:pPr>
        <w:ind w:firstLine="567"/>
        <w:jc w:val="both"/>
        <w:rPr>
          <w:sz w:val="24"/>
          <w:szCs w:val="24"/>
        </w:rPr>
      </w:pPr>
      <w:r w:rsidRPr="005D6ED8">
        <w:rPr>
          <w:sz w:val="24"/>
          <w:szCs w:val="24"/>
        </w:rPr>
        <w:t xml:space="preserve">Art. 5º  Fica alterado o </w:t>
      </w:r>
      <w:r w:rsidR="002D5C3C" w:rsidRPr="005D6ED8">
        <w:rPr>
          <w:sz w:val="24"/>
          <w:szCs w:val="24"/>
        </w:rPr>
        <w:t>parágrafo único</w:t>
      </w:r>
      <w:r w:rsidRPr="005D6ED8">
        <w:rPr>
          <w:sz w:val="24"/>
          <w:szCs w:val="24"/>
        </w:rPr>
        <w:t xml:space="preserve"> do art. 1</w:t>
      </w:r>
      <w:r w:rsidR="002D5C3C" w:rsidRPr="005D6ED8">
        <w:rPr>
          <w:sz w:val="24"/>
          <w:szCs w:val="24"/>
        </w:rPr>
        <w:t>5</w:t>
      </w:r>
      <w:r w:rsidRPr="005D6ED8">
        <w:rPr>
          <w:sz w:val="24"/>
          <w:szCs w:val="24"/>
        </w:rPr>
        <w:t xml:space="preserve"> da Resolução ANP nº 41, de 05 de novembro de 2013, que passa a vigorar com a seguinte redação:</w:t>
      </w:r>
    </w:p>
    <w:p w:rsidR="00246A7F" w:rsidRPr="005D6ED8" w:rsidRDefault="00246A7F" w:rsidP="00246A7F">
      <w:pPr>
        <w:ind w:firstLine="567"/>
        <w:jc w:val="both"/>
        <w:rPr>
          <w:sz w:val="24"/>
          <w:szCs w:val="24"/>
        </w:rPr>
      </w:pPr>
    </w:p>
    <w:p w:rsidR="002D5C3C" w:rsidRPr="005D6ED8" w:rsidRDefault="00441B61" w:rsidP="00BC2360">
      <w:pPr>
        <w:pStyle w:val="Texto0"/>
      </w:pPr>
      <w:r w:rsidRPr="005D6ED8">
        <w:t>“</w:t>
      </w:r>
      <w:r w:rsidR="002D5C3C" w:rsidRPr="005D6ED8">
        <w:t xml:space="preserve">Parágrafo único. O revendedor varejista que comercialize GNV deverá identificar de forma destacada e de fácil visualização, em cada </w:t>
      </w:r>
      <w:proofErr w:type="spellStart"/>
      <w:r w:rsidR="002D5C3C" w:rsidRPr="005D6ED8">
        <w:t>dispenser</w:t>
      </w:r>
      <w:proofErr w:type="spellEnd"/>
      <w:r w:rsidR="002D5C3C" w:rsidRPr="005D6ED8">
        <w:t xml:space="preserve">, </w:t>
      </w:r>
      <w:r w:rsidR="00D17490" w:rsidRPr="005D6ED8">
        <w:t>o nome fantasia</w:t>
      </w:r>
      <w:r w:rsidR="0086781A" w:rsidRPr="005D6ED8">
        <w:t xml:space="preserve">, </w:t>
      </w:r>
      <w:r w:rsidR="00D17490" w:rsidRPr="005D6ED8">
        <w:t xml:space="preserve">se houver, </w:t>
      </w:r>
      <w:r w:rsidR="002D5C3C" w:rsidRPr="005D6ED8">
        <w:t>a razão social e o CNPJ do fornecedor de GNV, no caso do fornecedor de GNV não ser o distribuidor detentor da marca comercial relativa aos combustíveis líquidos.”</w:t>
      </w:r>
    </w:p>
    <w:p w:rsidR="00800B1B" w:rsidRPr="005D6ED8" w:rsidRDefault="00800B1B" w:rsidP="00374378">
      <w:pPr>
        <w:ind w:firstLine="567"/>
        <w:jc w:val="both"/>
        <w:rPr>
          <w:sz w:val="24"/>
          <w:szCs w:val="24"/>
        </w:rPr>
      </w:pPr>
    </w:p>
    <w:p w:rsidR="009D79DC" w:rsidRPr="005D6ED8" w:rsidRDefault="00800B1B" w:rsidP="00800B1B">
      <w:pPr>
        <w:ind w:firstLine="567"/>
        <w:jc w:val="both"/>
        <w:rPr>
          <w:sz w:val="24"/>
          <w:szCs w:val="24"/>
        </w:rPr>
      </w:pPr>
      <w:r w:rsidRPr="005D6ED8">
        <w:rPr>
          <w:sz w:val="24"/>
          <w:szCs w:val="24"/>
        </w:rPr>
        <w:t xml:space="preserve">Art. </w:t>
      </w:r>
      <w:r w:rsidR="008F5555" w:rsidRPr="005D6ED8">
        <w:rPr>
          <w:sz w:val="24"/>
          <w:szCs w:val="24"/>
        </w:rPr>
        <w:t>6</w:t>
      </w:r>
      <w:r w:rsidRPr="005D6ED8">
        <w:rPr>
          <w:sz w:val="24"/>
          <w:szCs w:val="24"/>
        </w:rPr>
        <w:t xml:space="preserve">º  </w:t>
      </w:r>
      <w:r w:rsidR="009D79DC" w:rsidRPr="005D6ED8">
        <w:rPr>
          <w:sz w:val="24"/>
          <w:szCs w:val="24"/>
        </w:rPr>
        <w:t>Fica renomeado o parágrafo único para §1º e incluído o §2º do art. 17 da Resolução ANP nº 41, de 05 de novembro de 2013, com a seguinte redação:</w:t>
      </w:r>
    </w:p>
    <w:p w:rsidR="009D79DC" w:rsidRPr="005D6ED8" w:rsidRDefault="009D79DC" w:rsidP="00800B1B">
      <w:pPr>
        <w:ind w:firstLine="567"/>
        <w:jc w:val="both"/>
        <w:rPr>
          <w:sz w:val="24"/>
          <w:szCs w:val="24"/>
        </w:rPr>
      </w:pPr>
    </w:p>
    <w:p w:rsidR="003E1DC9" w:rsidRPr="005D6ED8" w:rsidRDefault="003E1DC9" w:rsidP="003E1DC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“§2º  De acordo com o item 5.3 da norma ABNT NBR15594-1:2008 os recipientes para o armazenamento de combustíveis devem ser rígidos, metálicos ou não metálicos, devidamente certificados e fabricados para este fim. Os recipientes não metálicos devem ter capacidade máxima de 50 (cinquenta) litros e atender aos regulamentos municipais, estaduais ou federais aplicáveis. O abastecimento de volumes superiores a 50 (cinquenta) litros deve ser feito em recipientes metálicos certificados pelo INMETRO.”</w:t>
      </w:r>
    </w:p>
    <w:p w:rsidR="00800B1B" w:rsidRPr="005D6ED8" w:rsidRDefault="009D79DC" w:rsidP="00800B1B">
      <w:pPr>
        <w:ind w:firstLine="567"/>
        <w:jc w:val="both"/>
        <w:rPr>
          <w:sz w:val="24"/>
          <w:szCs w:val="24"/>
        </w:rPr>
      </w:pPr>
      <w:r w:rsidRPr="005D6ED8">
        <w:rPr>
          <w:sz w:val="24"/>
          <w:szCs w:val="24"/>
        </w:rPr>
        <w:lastRenderedPageBreak/>
        <w:t xml:space="preserve">Art. 7º  </w:t>
      </w:r>
      <w:r w:rsidR="00800B1B" w:rsidRPr="005D6ED8">
        <w:rPr>
          <w:sz w:val="24"/>
          <w:szCs w:val="24"/>
        </w:rPr>
        <w:t xml:space="preserve">Fica alterado o </w:t>
      </w:r>
      <w:r w:rsidR="003A67DD" w:rsidRPr="005D6ED8">
        <w:rPr>
          <w:i/>
          <w:sz w:val="24"/>
          <w:szCs w:val="24"/>
        </w:rPr>
        <w:t>caput</w:t>
      </w:r>
      <w:r w:rsidR="00800B1B" w:rsidRPr="005D6ED8">
        <w:rPr>
          <w:sz w:val="24"/>
          <w:szCs w:val="24"/>
        </w:rPr>
        <w:t xml:space="preserve"> do art. 1</w:t>
      </w:r>
      <w:r w:rsidR="003A67DD" w:rsidRPr="005D6ED8">
        <w:rPr>
          <w:sz w:val="24"/>
          <w:szCs w:val="24"/>
        </w:rPr>
        <w:t>8</w:t>
      </w:r>
      <w:r w:rsidR="00800B1B" w:rsidRPr="005D6ED8">
        <w:rPr>
          <w:sz w:val="24"/>
          <w:szCs w:val="24"/>
        </w:rPr>
        <w:t xml:space="preserve"> da Resolução ANP nº 41, de 05 de novembro de 2013, que passa a vigorar com a seguinte redação:</w:t>
      </w:r>
    </w:p>
    <w:p w:rsidR="00800B1B" w:rsidRPr="005D6ED8" w:rsidRDefault="00800B1B" w:rsidP="00374378">
      <w:pPr>
        <w:ind w:firstLine="567"/>
        <w:jc w:val="both"/>
        <w:rPr>
          <w:sz w:val="24"/>
          <w:szCs w:val="24"/>
        </w:rPr>
      </w:pPr>
    </w:p>
    <w:p w:rsidR="003A67DD" w:rsidRPr="005D6ED8" w:rsidRDefault="003A67DD" w:rsidP="00374378">
      <w:pPr>
        <w:ind w:firstLine="567"/>
        <w:jc w:val="both"/>
        <w:rPr>
          <w:sz w:val="24"/>
          <w:szCs w:val="24"/>
        </w:rPr>
      </w:pPr>
      <w:r w:rsidRPr="005D6ED8">
        <w:rPr>
          <w:sz w:val="24"/>
          <w:szCs w:val="24"/>
        </w:rPr>
        <w:t>“Art. 18.  O revendedor varejista deverá exibir os preços de todos os combustíveis automotivos comercializados no estabelecimento, para pagamento à vista, em painel de preços</w:t>
      </w:r>
      <w:r w:rsidR="00582E20">
        <w:rPr>
          <w:sz w:val="24"/>
          <w:szCs w:val="24"/>
        </w:rPr>
        <w:t>,</w:t>
      </w:r>
      <w:r w:rsidRPr="005D6ED8">
        <w:rPr>
          <w:sz w:val="24"/>
          <w:szCs w:val="24"/>
        </w:rPr>
        <w:t xml:space="preserve">  na entrada do estabelecimento, de modo destacado e de fácil visualização à distância, tanto ao dia quanto à noite.”</w:t>
      </w:r>
    </w:p>
    <w:p w:rsidR="00800B1B" w:rsidRPr="005D6ED8" w:rsidRDefault="00800B1B" w:rsidP="00374378">
      <w:pPr>
        <w:ind w:firstLine="567"/>
        <w:jc w:val="both"/>
        <w:rPr>
          <w:sz w:val="24"/>
          <w:szCs w:val="24"/>
        </w:rPr>
      </w:pPr>
    </w:p>
    <w:p w:rsidR="003103E3" w:rsidRPr="005D6ED8" w:rsidRDefault="003103E3" w:rsidP="003103E3">
      <w:pPr>
        <w:ind w:firstLine="567"/>
        <w:jc w:val="both"/>
        <w:rPr>
          <w:sz w:val="24"/>
          <w:szCs w:val="24"/>
        </w:rPr>
      </w:pPr>
      <w:r w:rsidRPr="005D6ED8">
        <w:rPr>
          <w:sz w:val="24"/>
          <w:szCs w:val="24"/>
        </w:rPr>
        <w:t xml:space="preserve">Art. </w:t>
      </w:r>
      <w:r w:rsidR="003E1DC9" w:rsidRPr="005D6ED8">
        <w:rPr>
          <w:sz w:val="24"/>
          <w:szCs w:val="24"/>
        </w:rPr>
        <w:t>8</w:t>
      </w:r>
      <w:r w:rsidRPr="005D6ED8">
        <w:rPr>
          <w:sz w:val="24"/>
          <w:szCs w:val="24"/>
        </w:rPr>
        <w:t>º  Fica</w:t>
      </w:r>
      <w:r w:rsidR="00CC4FA5" w:rsidRPr="005D6ED8">
        <w:rPr>
          <w:sz w:val="24"/>
          <w:szCs w:val="24"/>
        </w:rPr>
        <w:t>m</w:t>
      </w:r>
      <w:r w:rsidRPr="005D6ED8">
        <w:rPr>
          <w:sz w:val="24"/>
          <w:szCs w:val="24"/>
        </w:rPr>
        <w:t xml:space="preserve"> alterado</w:t>
      </w:r>
      <w:r w:rsidR="00CC4FA5" w:rsidRPr="005D6ED8">
        <w:rPr>
          <w:sz w:val="24"/>
          <w:szCs w:val="24"/>
        </w:rPr>
        <w:t>s</w:t>
      </w:r>
      <w:r w:rsidRPr="005D6ED8">
        <w:rPr>
          <w:sz w:val="24"/>
          <w:szCs w:val="24"/>
        </w:rPr>
        <w:t xml:space="preserve"> o</w:t>
      </w:r>
      <w:r w:rsidR="00CC4FA5" w:rsidRPr="005D6ED8">
        <w:rPr>
          <w:sz w:val="24"/>
          <w:szCs w:val="24"/>
        </w:rPr>
        <w:t>s</w:t>
      </w:r>
      <w:r w:rsidRPr="005D6ED8">
        <w:rPr>
          <w:sz w:val="24"/>
          <w:szCs w:val="24"/>
        </w:rPr>
        <w:t xml:space="preserve"> inciso</w:t>
      </w:r>
      <w:r w:rsidR="00CC4FA5" w:rsidRPr="005D6ED8">
        <w:rPr>
          <w:sz w:val="24"/>
          <w:szCs w:val="24"/>
        </w:rPr>
        <w:t xml:space="preserve">s </w:t>
      </w:r>
      <w:r w:rsidR="00C721CC" w:rsidRPr="005D6ED8">
        <w:rPr>
          <w:sz w:val="24"/>
          <w:szCs w:val="24"/>
        </w:rPr>
        <w:t xml:space="preserve">I, </w:t>
      </w:r>
      <w:r w:rsidR="00CC4FA5" w:rsidRPr="005D6ED8">
        <w:rPr>
          <w:sz w:val="24"/>
          <w:szCs w:val="24"/>
        </w:rPr>
        <w:t>V</w:t>
      </w:r>
      <w:r w:rsidR="0074088A" w:rsidRPr="005D6ED8">
        <w:rPr>
          <w:sz w:val="24"/>
          <w:szCs w:val="24"/>
        </w:rPr>
        <w:t>, VII</w:t>
      </w:r>
      <w:r w:rsidR="00CC4FA5" w:rsidRPr="005D6ED8">
        <w:rPr>
          <w:sz w:val="24"/>
          <w:szCs w:val="24"/>
        </w:rPr>
        <w:t xml:space="preserve"> e</w:t>
      </w:r>
      <w:r w:rsidRPr="005D6ED8">
        <w:rPr>
          <w:sz w:val="24"/>
          <w:szCs w:val="24"/>
        </w:rPr>
        <w:t xml:space="preserve"> </w:t>
      </w:r>
      <w:r w:rsidR="007C5F6A" w:rsidRPr="005D6ED8">
        <w:rPr>
          <w:sz w:val="24"/>
          <w:szCs w:val="24"/>
        </w:rPr>
        <w:t>VII</w:t>
      </w:r>
      <w:r w:rsidRPr="005D6ED8">
        <w:rPr>
          <w:sz w:val="24"/>
          <w:szCs w:val="24"/>
        </w:rPr>
        <w:t>I</w:t>
      </w:r>
      <w:r w:rsidR="00346C55" w:rsidRPr="005D6ED8">
        <w:rPr>
          <w:sz w:val="24"/>
          <w:szCs w:val="24"/>
        </w:rPr>
        <w:t xml:space="preserve">, </w:t>
      </w:r>
      <w:r w:rsidR="00E92D08" w:rsidRPr="005D6ED8">
        <w:rPr>
          <w:sz w:val="24"/>
          <w:szCs w:val="24"/>
        </w:rPr>
        <w:t xml:space="preserve">a alínea </w:t>
      </w:r>
      <w:r w:rsidR="00556B1A" w:rsidRPr="00582E20">
        <w:rPr>
          <w:sz w:val="24"/>
          <w:szCs w:val="24"/>
        </w:rPr>
        <w:t>"</w:t>
      </w:r>
      <w:r w:rsidR="00E92D08" w:rsidRPr="00582E20">
        <w:rPr>
          <w:sz w:val="24"/>
          <w:szCs w:val="24"/>
        </w:rPr>
        <w:t>d</w:t>
      </w:r>
      <w:r w:rsidR="00556B1A" w:rsidRPr="00582E20">
        <w:rPr>
          <w:sz w:val="24"/>
          <w:szCs w:val="24"/>
        </w:rPr>
        <w:t>"</w:t>
      </w:r>
      <w:r w:rsidR="00E92D08" w:rsidRPr="005D6ED8">
        <w:rPr>
          <w:sz w:val="24"/>
          <w:szCs w:val="24"/>
        </w:rPr>
        <w:t xml:space="preserve"> do inciso V </w:t>
      </w:r>
      <w:r w:rsidR="00346C55" w:rsidRPr="005D6ED8">
        <w:rPr>
          <w:sz w:val="24"/>
          <w:szCs w:val="24"/>
        </w:rPr>
        <w:t xml:space="preserve">e o §2º </w:t>
      </w:r>
      <w:r w:rsidRPr="005D6ED8">
        <w:rPr>
          <w:sz w:val="24"/>
          <w:szCs w:val="24"/>
        </w:rPr>
        <w:t xml:space="preserve">do art. </w:t>
      </w:r>
      <w:r w:rsidR="007C5F6A" w:rsidRPr="00582E20">
        <w:rPr>
          <w:sz w:val="24"/>
          <w:szCs w:val="24"/>
        </w:rPr>
        <w:t>2</w:t>
      </w:r>
      <w:r w:rsidRPr="00582E20">
        <w:rPr>
          <w:sz w:val="24"/>
          <w:szCs w:val="24"/>
        </w:rPr>
        <w:t>1</w:t>
      </w:r>
      <w:r w:rsidR="00C721CC" w:rsidRPr="00582E20">
        <w:rPr>
          <w:sz w:val="24"/>
          <w:szCs w:val="24"/>
        </w:rPr>
        <w:t xml:space="preserve"> e incl</w:t>
      </w:r>
      <w:r w:rsidR="009229E2" w:rsidRPr="00582E20">
        <w:rPr>
          <w:sz w:val="24"/>
          <w:szCs w:val="24"/>
        </w:rPr>
        <w:t>u</w:t>
      </w:r>
      <w:r w:rsidR="00006F3B" w:rsidRPr="00582E20">
        <w:rPr>
          <w:sz w:val="24"/>
          <w:szCs w:val="24"/>
        </w:rPr>
        <w:t>ído</w:t>
      </w:r>
      <w:r w:rsidR="004665AF" w:rsidRPr="00582E20">
        <w:rPr>
          <w:sz w:val="24"/>
          <w:szCs w:val="24"/>
        </w:rPr>
        <w:t xml:space="preserve">s </w:t>
      </w:r>
      <w:r w:rsidR="00E1558D" w:rsidRPr="00582E20">
        <w:rPr>
          <w:sz w:val="24"/>
          <w:szCs w:val="24"/>
        </w:rPr>
        <w:t xml:space="preserve">os </w:t>
      </w:r>
      <w:r w:rsidR="004665AF" w:rsidRPr="00582E20">
        <w:rPr>
          <w:sz w:val="24"/>
          <w:szCs w:val="24"/>
        </w:rPr>
        <w:t>incisos XI e XII e</w:t>
      </w:r>
      <w:r w:rsidR="00006F3B" w:rsidRPr="00582E20">
        <w:rPr>
          <w:sz w:val="24"/>
          <w:szCs w:val="24"/>
        </w:rPr>
        <w:t xml:space="preserve"> o</w:t>
      </w:r>
      <w:r w:rsidRPr="00582E20">
        <w:rPr>
          <w:sz w:val="24"/>
          <w:szCs w:val="24"/>
        </w:rPr>
        <w:t xml:space="preserve"> </w:t>
      </w:r>
      <w:r w:rsidR="00346C55" w:rsidRPr="00582E20">
        <w:rPr>
          <w:sz w:val="24"/>
          <w:szCs w:val="24"/>
        </w:rPr>
        <w:t xml:space="preserve">§3º </w:t>
      </w:r>
      <w:r w:rsidR="00556B1A" w:rsidRPr="00582E20">
        <w:rPr>
          <w:sz w:val="24"/>
          <w:szCs w:val="24"/>
        </w:rPr>
        <w:t>n</w:t>
      </w:r>
      <w:r w:rsidR="00346C55" w:rsidRPr="00582E20">
        <w:rPr>
          <w:sz w:val="24"/>
          <w:szCs w:val="24"/>
        </w:rPr>
        <w:t>o</w:t>
      </w:r>
      <w:r w:rsidR="00346C55" w:rsidRPr="005D6ED8">
        <w:rPr>
          <w:sz w:val="24"/>
          <w:szCs w:val="24"/>
        </w:rPr>
        <w:t xml:space="preserve"> mesmo artigo </w:t>
      </w:r>
      <w:r w:rsidRPr="005D6ED8">
        <w:rPr>
          <w:sz w:val="24"/>
          <w:szCs w:val="24"/>
        </w:rPr>
        <w:t>da Resolução ANP nº 41, de 05 de novembro de 2013, que passa</w:t>
      </w:r>
      <w:r w:rsidR="00CC4FA5" w:rsidRPr="005D6ED8">
        <w:rPr>
          <w:sz w:val="24"/>
          <w:szCs w:val="24"/>
        </w:rPr>
        <w:t>m</w:t>
      </w:r>
      <w:r w:rsidRPr="005D6ED8">
        <w:rPr>
          <w:sz w:val="24"/>
          <w:szCs w:val="24"/>
        </w:rPr>
        <w:t xml:space="preserve"> a vigorar com a</w:t>
      </w:r>
      <w:r w:rsidR="00654BCA" w:rsidRPr="005D6ED8">
        <w:rPr>
          <w:sz w:val="24"/>
          <w:szCs w:val="24"/>
        </w:rPr>
        <w:t>s</w:t>
      </w:r>
      <w:r w:rsidRPr="005D6ED8">
        <w:rPr>
          <w:sz w:val="24"/>
          <w:szCs w:val="24"/>
        </w:rPr>
        <w:t xml:space="preserve"> seguinte</w:t>
      </w:r>
      <w:r w:rsidR="00CC4FA5" w:rsidRPr="005D6ED8">
        <w:rPr>
          <w:sz w:val="24"/>
          <w:szCs w:val="24"/>
        </w:rPr>
        <w:t>s</w:t>
      </w:r>
      <w:r w:rsidRPr="005D6ED8">
        <w:rPr>
          <w:sz w:val="24"/>
          <w:szCs w:val="24"/>
        </w:rPr>
        <w:t xml:space="preserve"> redaç</w:t>
      </w:r>
      <w:r w:rsidR="00CC4FA5" w:rsidRPr="005D6ED8">
        <w:rPr>
          <w:sz w:val="24"/>
          <w:szCs w:val="24"/>
        </w:rPr>
        <w:t>ões</w:t>
      </w:r>
      <w:r w:rsidRPr="005D6ED8">
        <w:rPr>
          <w:sz w:val="24"/>
          <w:szCs w:val="24"/>
        </w:rPr>
        <w:t>:</w:t>
      </w:r>
    </w:p>
    <w:p w:rsidR="003103E3" w:rsidRPr="005D6ED8" w:rsidRDefault="003103E3" w:rsidP="00374378">
      <w:pPr>
        <w:ind w:firstLine="567"/>
        <w:jc w:val="both"/>
        <w:rPr>
          <w:sz w:val="24"/>
          <w:szCs w:val="24"/>
        </w:rPr>
      </w:pPr>
    </w:p>
    <w:p w:rsidR="009229E2" w:rsidRPr="005D6ED8" w:rsidRDefault="00D34269" w:rsidP="009229E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w:t>
      </w:r>
      <w:r w:rsidR="009229E2" w:rsidRPr="005D6ED8">
        <w:rPr>
          <w:sz w:val="24"/>
          <w:szCs w:val="24"/>
        </w:rPr>
        <w:t>I - alienar, emprestar, transferir, permutar ou comercializar combustíveis automotivos com outro revendedor varejista, ainda que o estabelecimento pertença à mesma pessoa jurídica;</w:t>
      </w:r>
    </w:p>
    <w:p w:rsidR="009229E2" w:rsidRPr="005D6ED8" w:rsidRDefault="009229E2" w:rsidP="009229E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9229E2" w:rsidRPr="005D6ED8" w:rsidRDefault="009229E2" w:rsidP="009229E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hAnsi="Arial"/>
        </w:rPr>
      </w:pPr>
      <w:r w:rsidRPr="005D6ED8">
        <w:rPr>
          <w:sz w:val="24"/>
          <w:szCs w:val="24"/>
        </w:rPr>
        <w:t xml:space="preserve">V </w:t>
      </w:r>
      <w:r w:rsidR="00346C55" w:rsidRPr="005D6ED8">
        <w:rPr>
          <w:sz w:val="24"/>
          <w:szCs w:val="24"/>
        </w:rPr>
        <w:t xml:space="preserve">- </w:t>
      </w:r>
      <w:r w:rsidRPr="005D6ED8">
        <w:rPr>
          <w:sz w:val="24"/>
          <w:szCs w:val="24"/>
        </w:rPr>
        <w:t>exercer a atividade no estabelecimento caso um ou mais dos seguintes documentos esteja(m) fora do prazo de validade, quando constar situação cancelada, inapta ou similar, ou quando inexistir, observados os §§ 2º e 3º deste artigo:</w:t>
      </w:r>
    </w:p>
    <w:p w:rsidR="009229E2" w:rsidRPr="005D6ED8" w:rsidRDefault="009229E2" w:rsidP="00374378">
      <w:pPr>
        <w:ind w:firstLine="567"/>
        <w:jc w:val="both"/>
        <w:rPr>
          <w:sz w:val="24"/>
          <w:szCs w:val="24"/>
        </w:rPr>
      </w:pPr>
    </w:p>
    <w:p w:rsidR="00E92D08" w:rsidRPr="005D6ED8" w:rsidRDefault="00E92D08" w:rsidP="00E92D0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d) certificado ou documento equivalente, expedido pelo Corpo de Bombeiros competente;</w:t>
      </w:r>
    </w:p>
    <w:p w:rsidR="00E92D08" w:rsidRPr="005D6ED8" w:rsidRDefault="00E92D08" w:rsidP="00BC2360">
      <w:pPr>
        <w:pStyle w:val="Texto0"/>
      </w:pPr>
    </w:p>
    <w:p w:rsidR="0074088A" w:rsidRPr="005D6ED8" w:rsidRDefault="0074088A" w:rsidP="00BC2360">
      <w:pPr>
        <w:pStyle w:val="Texto0"/>
      </w:pPr>
      <w:r w:rsidRPr="005D6ED8">
        <w:t>VII - comercializar e entregar combustível automotivo em local diverso do estabelecimento da revenda varejista e, para o caso de posto revendedor flutuante ou marítimo, em local diverso das áreas adjacentes ao estabelecimento da revenda varejista;</w:t>
      </w:r>
    </w:p>
    <w:p w:rsidR="0074088A" w:rsidRPr="005D6ED8" w:rsidRDefault="0074088A" w:rsidP="00BC2360">
      <w:pPr>
        <w:pStyle w:val="Texto0"/>
      </w:pPr>
    </w:p>
    <w:p w:rsidR="007C5F6A" w:rsidRPr="005D6ED8" w:rsidRDefault="007C5F6A" w:rsidP="00BC2360">
      <w:pPr>
        <w:pStyle w:val="Texto0"/>
      </w:pPr>
      <w:r w:rsidRPr="005D6ED8">
        <w:t>VIII – comercializar óleo diesel marítimo A para o abastecimento de veículos automotores terrestres, assim como comercializar óleo diesel B para o abastecimento de embarcações;</w:t>
      </w:r>
    </w:p>
    <w:p w:rsidR="00006F3B" w:rsidRDefault="00006F3B" w:rsidP="00BC2360">
      <w:pPr>
        <w:pStyle w:val="Texto0"/>
      </w:pPr>
    </w:p>
    <w:p w:rsidR="008B728E" w:rsidRPr="00582E20" w:rsidRDefault="008B728E" w:rsidP="00BC2360">
      <w:pPr>
        <w:pStyle w:val="Texto0"/>
      </w:pPr>
      <w:r w:rsidRPr="00582E20">
        <w:t>XI – operar bombas de abastecimento por meio de dispositivos remotos que possibilitem a alteração de volume de produtos adquiridos por consumidor;</w:t>
      </w:r>
    </w:p>
    <w:p w:rsidR="009A6CAE" w:rsidRPr="00582E20" w:rsidRDefault="009A6CAE" w:rsidP="00BC2360">
      <w:pPr>
        <w:pStyle w:val="Texto0"/>
      </w:pPr>
    </w:p>
    <w:p w:rsidR="009A6CAE" w:rsidRPr="00582E20" w:rsidRDefault="009A6CAE" w:rsidP="00BC2360">
      <w:pPr>
        <w:pStyle w:val="Texto0"/>
      </w:pPr>
      <w:r w:rsidRPr="00582E20">
        <w:t xml:space="preserve">XII – operar instalações por meio de dispositivo que induza a erro o agente de fiscalização quanto à qualidade do combustível. </w:t>
      </w:r>
    </w:p>
    <w:p w:rsidR="008B728E" w:rsidRPr="005D6ED8" w:rsidRDefault="008B728E" w:rsidP="00BC2360">
      <w:pPr>
        <w:pStyle w:val="Texto0"/>
      </w:pPr>
      <w:r>
        <w:t xml:space="preserve">  </w:t>
      </w:r>
    </w:p>
    <w:p w:rsidR="002E5A5B" w:rsidRPr="005D6ED8" w:rsidRDefault="002E5A5B" w:rsidP="002E5A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 2º Para fins da análise de documentação de que trata o inciso V deste artigo, serão aceitos os protocolos válidos de pedido de renovação do documento vencido no órgão competente, solicitado antes do vencimento do mesmo, observada a legislação aplicada pelo órgão.</w:t>
      </w:r>
    </w:p>
    <w:p w:rsidR="002E5A5B" w:rsidRPr="005D6ED8" w:rsidRDefault="002E5A5B" w:rsidP="002E5A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2E5A5B" w:rsidRPr="005D6ED8" w:rsidRDefault="002E5A5B" w:rsidP="002E5A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 xml:space="preserve">§ 3º Após transcorrido o prazo estabelecido no inciso III do art. 28 desta resolução, caso o revendedor não disponha da Licença de Operação ou documento equivalente expedido pelo órgão ambiental competente e/ou do certificado ou documento equivalente, expedido pelo </w:t>
      </w:r>
      <w:r w:rsidRPr="005D6ED8">
        <w:rPr>
          <w:sz w:val="24"/>
          <w:szCs w:val="24"/>
        </w:rPr>
        <w:lastRenderedPageBreak/>
        <w:t>Corpo de Bombeiros competente, será notificado para, no prazo de até 30 (trinta) dias, protocolizar os documentos pendentes na ANP, sob pena de aplicação de penalidade nos termos da Lei nº 9.847, de 26 de outubro de 1999, e instauração de processo de revogação nos termos do art. 30 da presente Resolução.”</w:t>
      </w:r>
    </w:p>
    <w:p w:rsidR="00346C55" w:rsidRPr="005D6ED8" w:rsidRDefault="00346C55" w:rsidP="00BC2360">
      <w:pPr>
        <w:pStyle w:val="Texto0"/>
      </w:pPr>
    </w:p>
    <w:p w:rsidR="003103E3" w:rsidRPr="005D6ED8" w:rsidRDefault="003103E3" w:rsidP="003103E3">
      <w:pPr>
        <w:ind w:firstLine="567"/>
        <w:jc w:val="both"/>
        <w:rPr>
          <w:sz w:val="24"/>
          <w:szCs w:val="24"/>
        </w:rPr>
      </w:pPr>
      <w:r w:rsidRPr="005D6ED8">
        <w:rPr>
          <w:sz w:val="24"/>
          <w:szCs w:val="24"/>
        </w:rPr>
        <w:t xml:space="preserve">Art. </w:t>
      </w:r>
      <w:r w:rsidR="003E1DC9" w:rsidRPr="005D6ED8">
        <w:rPr>
          <w:sz w:val="24"/>
          <w:szCs w:val="24"/>
        </w:rPr>
        <w:t>9</w:t>
      </w:r>
      <w:r w:rsidRPr="005D6ED8">
        <w:rPr>
          <w:sz w:val="24"/>
          <w:szCs w:val="24"/>
        </w:rPr>
        <w:t>º  Fica</w:t>
      </w:r>
      <w:r w:rsidR="00E92426" w:rsidRPr="005D6ED8">
        <w:rPr>
          <w:sz w:val="24"/>
          <w:szCs w:val="24"/>
        </w:rPr>
        <w:t>m</w:t>
      </w:r>
      <w:r w:rsidRPr="005D6ED8">
        <w:rPr>
          <w:sz w:val="24"/>
          <w:szCs w:val="24"/>
        </w:rPr>
        <w:t xml:space="preserve"> alterado</w:t>
      </w:r>
      <w:r w:rsidR="00E92426" w:rsidRPr="005D6ED8">
        <w:rPr>
          <w:sz w:val="24"/>
          <w:szCs w:val="24"/>
        </w:rPr>
        <w:t>s</w:t>
      </w:r>
      <w:r w:rsidRPr="005D6ED8">
        <w:rPr>
          <w:sz w:val="24"/>
          <w:szCs w:val="24"/>
        </w:rPr>
        <w:t xml:space="preserve"> o</w:t>
      </w:r>
      <w:r w:rsidR="00E92426" w:rsidRPr="005D6ED8">
        <w:rPr>
          <w:sz w:val="24"/>
          <w:szCs w:val="24"/>
        </w:rPr>
        <w:t>s</w:t>
      </w:r>
      <w:r w:rsidRPr="005D6ED8">
        <w:rPr>
          <w:sz w:val="24"/>
          <w:szCs w:val="24"/>
        </w:rPr>
        <w:t xml:space="preserve"> inciso</w:t>
      </w:r>
      <w:r w:rsidR="00E92426" w:rsidRPr="005D6ED8">
        <w:rPr>
          <w:sz w:val="24"/>
          <w:szCs w:val="24"/>
        </w:rPr>
        <w:t>s</w:t>
      </w:r>
      <w:r w:rsidR="00BC2360" w:rsidRPr="005D6ED8">
        <w:rPr>
          <w:sz w:val="24"/>
          <w:szCs w:val="24"/>
        </w:rPr>
        <w:t xml:space="preserve"> </w:t>
      </w:r>
      <w:r w:rsidR="00A41400" w:rsidRPr="005D6ED8">
        <w:rPr>
          <w:sz w:val="24"/>
          <w:szCs w:val="24"/>
        </w:rPr>
        <w:t xml:space="preserve">I, </w:t>
      </w:r>
      <w:r w:rsidRPr="005D6ED8">
        <w:rPr>
          <w:sz w:val="24"/>
          <w:szCs w:val="24"/>
        </w:rPr>
        <w:t>I</w:t>
      </w:r>
      <w:r w:rsidR="00E92426" w:rsidRPr="005D6ED8">
        <w:rPr>
          <w:sz w:val="24"/>
          <w:szCs w:val="24"/>
        </w:rPr>
        <w:t>X</w:t>
      </w:r>
      <w:r w:rsidR="00A4214B" w:rsidRPr="005D6ED8">
        <w:rPr>
          <w:sz w:val="24"/>
          <w:szCs w:val="24"/>
        </w:rPr>
        <w:t>, XIII</w:t>
      </w:r>
      <w:r w:rsidR="00FA25DC" w:rsidRPr="005D6ED8">
        <w:rPr>
          <w:sz w:val="24"/>
          <w:szCs w:val="24"/>
        </w:rPr>
        <w:t>, XIV</w:t>
      </w:r>
      <w:r w:rsidR="00E92426" w:rsidRPr="005D6ED8">
        <w:rPr>
          <w:sz w:val="24"/>
          <w:szCs w:val="24"/>
        </w:rPr>
        <w:t xml:space="preserve"> e XXI</w:t>
      </w:r>
      <w:r w:rsidRPr="005D6ED8">
        <w:rPr>
          <w:sz w:val="24"/>
          <w:szCs w:val="24"/>
        </w:rPr>
        <w:t xml:space="preserve"> </w:t>
      </w:r>
      <w:r w:rsidR="005E47D0" w:rsidRPr="005D6ED8">
        <w:rPr>
          <w:sz w:val="24"/>
          <w:szCs w:val="24"/>
        </w:rPr>
        <w:t xml:space="preserve">e incluído o inciso XXII </w:t>
      </w:r>
      <w:r w:rsidR="00D34269">
        <w:rPr>
          <w:sz w:val="24"/>
          <w:szCs w:val="24"/>
        </w:rPr>
        <w:t>n</w:t>
      </w:r>
      <w:r w:rsidRPr="005D6ED8">
        <w:rPr>
          <w:sz w:val="24"/>
          <w:szCs w:val="24"/>
        </w:rPr>
        <w:t xml:space="preserve">o art. </w:t>
      </w:r>
      <w:r w:rsidR="00E92426" w:rsidRPr="005D6ED8">
        <w:rPr>
          <w:sz w:val="24"/>
          <w:szCs w:val="24"/>
        </w:rPr>
        <w:t>22</w:t>
      </w:r>
      <w:r w:rsidRPr="005D6ED8">
        <w:rPr>
          <w:sz w:val="24"/>
          <w:szCs w:val="24"/>
        </w:rPr>
        <w:t xml:space="preserve"> da Resolução ANP nº 41, de 05 de novembro de 2013, que passa</w:t>
      </w:r>
      <w:r w:rsidR="00E92426" w:rsidRPr="005D6ED8">
        <w:rPr>
          <w:sz w:val="24"/>
          <w:szCs w:val="24"/>
        </w:rPr>
        <w:t>m</w:t>
      </w:r>
      <w:r w:rsidRPr="005D6ED8">
        <w:rPr>
          <w:sz w:val="24"/>
          <w:szCs w:val="24"/>
        </w:rPr>
        <w:t xml:space="preserve"> a vigorar com</w:t>
      </w:r>
      <w:r w:rsidRPr="00582E20">
        <w:rPr>
          <w:sz w:val="24"/>
          <w:szCs w:val="24"/>
        </w:rPr>
        <w:t xml:space="preserve"> a</w:t>
      </w:r>
      <w:r w:rsidR="00E97A63" w:rsidRPr="00582E20">
        <w:rPr>
          <w:sz w:val="24"/>
          <w:szCs w:val="24"/>
        </w:rPr>
        <w:t>s</w:t>
      </w:r>
      <w:r w:rsidRPr="005D6ED8">
        <w:rPr>
          <w:sz w:val="24"/>
          <w:szCs w:val="24"/>
        </w:rPr>
        <w:t xml:space="preserve"> seguinte</w:t>
      </w:r>
      <w:r w:rsidR="00E97A63" w:rsidRPr="00582E20">
        <w:rPr>
          <w:sz w:val="24"/>
          <w:szCs w:val="24"/>
        </w:rPr>
        <w:t>s</w:t>
      </w:r>
      <w:r w:rsidRPr="005D6ED8">
        <w:rPr>
          <w:sz w:val="24"/>
          <w:szCs w:val="24"/>
        </w:rPr>
        <w:t xml:space="preserve"> reda</w:t>
      </w:r>
      <w:r w:rsidRPr="00582E20">
        <w:rPr>
          <w:sz w:val="24"/>
          <w:szCs w:val="24"/>
        </w:rPr>
        <w:t>ç</w:t>
      </w:r>
      <w:r w:rsidR="00E97A63" w:rsidRPr="00582E20">
        <w:rPr>
          <w:sz w:val="24"/>
          <w:szCs w:val="24"/>
        </w:rPr>
        <w:t>ões</w:t>
      </w:r>
      <w:r w:rsidRPr="005D6ED8">
        <w:rPr>
          <w:sz w:val="24"/>
          <w:szCs w:val="24"/>
        </w:rPr>
        <w:t>:</w:t>
      </w:r>
    </w:p>
    <w:p w:rsidR="00BC2360" w:rsidRPr="005D6ED8" w:rsidRDefault="00BC2360" w:rsidP="003103E3">
      <w:pPr>
        <w:ind w:firstLine="567"/>
        <w:jc w:val="both"/>
        <w:rPr>
          <w:sz w:val="24"/>
          <w:szCs w:val="24"/>
        </w:rPr>
      </w:pPr>
    </w:p>
    <w:p w:rsidR="00A41400" w:rsidRPr="005D6ED8" w:rsidRDefault="00D34269" w:rsidP="00A4140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w:t>
      </w:r>
      <w:r w:rsidR="00A41400" w:rsidRPr="005D6ED8">
        <w:rPr>
          <w:sz w:val="24"/>
          <w:szCs w:val="24"/>
        </w:rPr>
        <w:t xml:space="preserve">I - manter atualizados, nas instalações do posto revendedor, os documentos referentes ao processo de outorga da autorização, </w:t>
      </w:r>
      <w:r w:rsidR="005E47D0" w:rsidRPr="005D6ED8">
        <w:rPr>
          <w:sz w:val="24"/>
          <w:szCs w:val="24"/>
        </w:rPr>
        <w:t>de que trata a presente R</w:t>
      </w:r>
      <w:r w:rsidR="00A41400" w:rsidRPr="005D6ED8">
        <w:rPr>
          <w:sz w:val="24"/>
          <w:szCs w:val="24"/>
        </w:rPr>
        <w:t>esolução, para o exercício da atividade de revenda varejista de combustíveis automotivos;</w:t>
      </w:r>
    </w:p>
    <w:p w:rsidR="00A41400" w:rsidRPr="005D6ED8" w:rsidRDefault="00A41400" w:rsidP="003103E3">
      <w:pPr>
        <w:ind w:firstLine="567"/>
        <w:jc w:val="both"/>
        <w:rPr>
          <w:sz w:val="24"/>
          <w:szCs w:val="24"/>
        </w:rPr>
      </w:pPr>
    </w:p>
    <w:p w:rsidR="00E92426" w:rsidRPr="005D6ED8" w:rsidRDefault="00E92426" w:rsidP="00BC2360">
      <w:pPr>
        <w:pStyle w:val="Texto0"/>
      </w:pPr>
      <w:r w:rsidRPr="005D6ED8">
        <w:t xml:space="preserve">IX – identificar em cada bomba </w:t>
      </w:r>
      <w:r w:rsidR="00402AF2" w:rsidRPr="005D6ED8">
        <w:t>medidora</w:t>
      </w:r>
      <w:r w:rsidRPr="005D6ED8">
        <w:t xml:space="preserve"> de combustível, no(s) painel(is) de preços, e nas demais manifestações visuais, de forma destacada, visível e de fácil identificação para o consumidor, o combustível comercializado, conforme a tabela abaixo, podendo ser utilizada, adicionalmente, a marca comercial ou nome fantasia do produto:</w:t>
      </w:r>
      <w:r w:rsidRPr="005D6ED8">
        <w:rPr>
          <w:rFonts w:ascii="Arial" w:hAnsi="Arial" w:cs="Arial"/>
          <w:strike/>
        </w:rPr>
        <w:t xml:space="preserve"> </w:t>
      </w:r>
    </w:p>
    <w:p w:rsidR="00E92426" w:rsidRPr="005D6ED8" w:rsidRDefault="00E92426" w:rsidP="00E9242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p>
    <w:tbl>
      <w:tblPr>
        <w:tblW w:w="8931" w:type="dxa"/>
        <w:tblInd w:w="108" w:type="dxa"/>
        <w:tblLayout w:type="fixed"/>
        <w:tblLook w:val="00BF"/>
      </w:tblPr>
      <w:tblGrid>
        <w:gridCol w:w="2267"/>
        <w:gridCol w:w="3542"/>
        <w:gridCol w:w="3116"/>
        <w:gridCol w:w="6"/>
      </w:tblGrid>
      <w:tr w:rsidR="00E92426" w:rsidRPr="005D6ED8" w:rsidTr="001500FF">
        <w:tc>
          <w:tcPr>
            <w:tcW w:w="2267" w:type="dxa"/>
            <w:vMerge w:val="restart"/>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Nomenclatura Resoluções ANP</w:t>
            </w:r>
          </w:p>
        </w:tc>
        <w:tc>
          <w:tcPr>
            <w:tcW w:w="6664" w:type="dxa"/>
            <w:gridSpan w:val="3"/>
            <w:tcBorders>
              <w:top w:val="single" w:sz="6" w:space="0" w:color="000000"/>
              <w:left w:val="single" w:sz="6" w:space="0" w:color="000000"/>
              <w:bottom w:val="single" w:sz="6" w:space="0" w:color="000000"/>
              <w:right w:val="single" w:sz="6" w:space="0" w:color="000000"/>
            </w:tcBorders>
          </w:tcPr>
          <w:p w:rsidR="00E92426" w:rsidRPr="005D6ED8" w:rsidRDefault="00E92426" w:rsidP="00B15631">
            <w:pPr>
              <w:autoSpaceDE w:val="0"/>
              <w:autoSpaceDN w:val="0"/>
              <w:adjustRightInd w:val="0"/>
              <w:jc w:val="center"/>
              <w:rPr>
                <w:sz w:val="24"/>
                <w:szCs w:val="24"/>
              </w:rPr>
            </w:pPr>
            <w:r w:rsidRPr="005D6ED8">
              <w:rPr>
                <w:sz w:val="24"/>
                <w:szCs w:val="24"/>
              </w:rPr>
              <w:t>Nomenclaturas na Bomba</w:t>
            </w:r>
          </w:p>
        </w:tc>
      </w:tr>
      <w:tr w:rsidR="00E92426" w:rsidRPr="005D6ED8" w:rsidTr="001500FF">
        <w:tc>
          <w:tcPr>
            <w:tcW w:w="2267" w:type="dxa"/>
            <w:vMerge/>
            <w:tcBorders>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Produto não aditivado</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Produto Aditivado</w:t>
            </w:r>
          </w:p>
        </w:tc>
      </w:tr>
      <w:tr w:rsidR="001500FF" w:rsidRPr="005D6ED8" w:rsidTr="00B537F1">
        <w:trPr>
          <w:gridAfter w:val="1"/>
          <w:wAfter w:w="6" w:type="dxa"/>
        </w:trPr>
        <w:tc>
          <w:tcPr>
            <w:tcW w:w="2267" w:type="dxa"/>
            <w:tcBorders>
              <w:top w:val="single" w:sz="6" w:space="0" w:color="000000"/>
              <w:left w:val="single" w:sz="6" w:space="0" w:color="000000"/>
              <w:bottom w:val="single" w:sz="6" w:space="0" w:color="000000"/>
              <w:right w:val="single" w:sz="6" w:space="0" w:color="000000"/>
            </w:tcBorders>
            <w:hideMark/>
          </w:tcPr>
          <w:p w:rsidR="001500FF" w:rsidRPr="005D6ED8" w:rsidRDefault="001500FF" w:rsidP="00B537F1">
            <w:pPr>
              <w:autoSpaceDE w:val="0"/>
              <w:autoSpaceDN w:val="0"/>
              <w:adjustRightInd w:val="0"/>
              <w:rPr>
                <w:sz w:val="24"/>
                <w:szCs w:val="24"/>
              </w:rPr>
            </w:pPr>
            <w:r w:rsidRPr="005D6ED8">
              <w:rPr>
                <w:sz w:val="24"/>
                <w:szCs w:val="24"/>
              </w:rPr>
              <w:t>Etanol Hidratado Combustível</w:t>
            </w:r>
          </w:p>
        </w:tc>
        <w:tc>
          <w:tcPr>
            <w:tcW w:w="3542" w:type="dxa"/>
            <w:tcBorders>
              <w:top w:val="single" w:sz="6" w:space="0" w:color="000000"/>
              <w:left w:val="single" w:sz="6" w:space="0" w:color="000000"/>
              <w:bottom w:val="single" w:sz="6" w:space="0" w:color="000000"/>
              <w:right w:val="single" w:sz="6" w:space="0" w:color="000000"/>
            </w:tcBorders>
            <w:hideMark/>
          </w:tcPr>
          <w:p w:rsidR="001500FF" w:rsidRPr="005D6ED8" w:rsidRDefault="001500FF" w:rsidP="00B537F1">
            <w:pPr>
              <w:autoSpaceDE w:val="0"/>
              <w:autoSpaceDN w:val="0"/>
              <w:adjustRightInd w:val="0"/>
              <w:rPr>
                <w:sz w:val="24"/>
                <w:szCs w:val="24"/>
              </w:rPr>
            </w:pPr>
            <w:r w:rsidRPr="005D6ED8">
              <w:rPr>
                <w:sz w:val="24"/>
                <w:szCs w:val="24"/>
              </w:rPr>
              <w:t>Etanol; Etanol Comum</w:t>
            </w:r>
          </w:p>
        </w:tc>
        <w:tc>
          <w:tcPr>
            <w:tcW w:w="3116" w:type="dxa"/>
            <w:tcBorders>
              <w:top w:val="single" w:sz="6" w:space="0" w:color="000000"/>
              <w:left w:val="single" w:sz="6" w:space="0" w:color="000000"/>
              <w:bottom w:val="single" w:sz="6" w:space="0" w:color="000000"/>
              <w:right w:val="single" w:sz="6" w:space="0" w:color="000000"/>
            </w:tcBorders>
            <w:hideMark/>
          </w:tcPr>
          <w:p w:rsidR="001500FF" w:rsidRPr="005D6ED8" w:rsidRDefault="001500FF" w:rsidP="00B537F1">
            <w:pPr>
              <w:autoSpaceDE w:val="0"/>
              <w:autoSpaceDN w:val="0"/>
              <w:adjustRightInd w:val="0"/>
              <w:rPr>
                <w:sz w:val="24"/>
                <w:szCs w:val="24"/>
              </w:rPr>
            </w:pPr>
            <w:r w:rsidRPr="005D6ED8">
              <w:rPr>
                <w:sz w:val="24"/>
                <w:szCs w:val="24"/>
              </w:rPr>
              <w:t>Etanol Aditivado</w:t>
            </w:r>
          </w:p>
        </w:tc>
      </w:tr>
      <w:tr w:rsidR="00E92426" w:rsidRPr="005D6ED8" w:rsidTr="00B537F1">
        <w:tc>
          <w:tcPr>
            <w:tcW w:w="2267" w:type="dxa"/>
            <w:tcBorders>
              <w:top w:val="single" w:sz="6" w:space="0" w:color="000000"/>
              <w:left w:val="single" w:sz="6" w:space="0" w:color="000000"/>
              <w:bottom w:val="single" w:sz="6" w:space="0" w:color="000000"/>
              <w:right w:val="single" w:sz="6" w:space="0" w:color="000000"/>
            </w:tcBorders>
          </w:tcPr>
          <w:p w:rsidR="00E92426" w:rsidRPr="005D6ED8" w:rsidRDefault="00E92426" w:rsidP="00B537F1">
            <w:pPr>
              <w:autoSpaceDE w:val="0"/>
              <w:autoSpaceDN w:val="0"/>
              <w:adjustRightInd w:val="0"/>
              <w:rPr>
                <w:sz w:val="24"/>
                <w:szCs w:val="24"/>
              </w:rPr>
            </w:pPr>
            <w:r w:rsidRPr="005D6ED8">
              <w:rPr>
                <w:sz w:val="24"/>
                <w:szCs w:val="24"/>
              </w:rPr>
              <w:t>Etanol Hidratado Combustível Premium</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B537F1">
            <w:pPr>
              <w:autoSpaceDE w:val="0"/>
              <w:autoSpaceDN w:val="0"/>
              <w:adjustRightInd w:val="0"/>
              <w:rPr>
                <w:sz w:val="24"/>
                <w:szCs w:val="24"/>
              </w:rPr>
            </w:pPr>
            <w:r w:rsidRPr="005D6ED8">
              <w:rPr>
                <w:sz w:val="24"/>
                <w:szCs w:val="24"/>
              </w:rPr>
              <w:t>Etanol Premium</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B537F1">
            <w:pPr>
              <w:autoSpaceDE w:val="0"/>
              <w:autoSpaceDN w:val="0"/>
              <w:adjustRightInd w:val="0"/>
              <w:rPr>
                <w:sz w:val="24"/>
                <w:szCs w:val="24"/>
              </w:rPr>
            </w:pPr>
            <w:r w:rsidRPr="005D6ED8">
              <w:rPr>
                <w:sz w:val="24"/>
                <w:szCs w:val="24"/>
              </w:rPr>
              <w:t>Etanol Premium Aditivado</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tcPr>
          <w:p w:rsidR="00E92426" w:rsidRPr="005D6ED8" w:rsidRDefault="00E92426" w:rsidP="00EA1145">
            <w:pPr>
              <w:autoSpaceDE w:val="0"/>
              <w:autoSpaceDN w:val="0"/>
              <w:adjustRightInd w:val="0"/>
              <w:rPr>
                <w:sz w:val="24"/>
                <w:szCs w:val="24"/>
              </w:rPr>
            </w:pPr>
            <w:r w:rsidRPr="005D6ED8">
              <w:rPr>
                <w:sz w:val="24"/>
                <w:szCs w:val="24"/>
              </w:rPr>
              <w:t>Gasolina Comum tipo C</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Gasolina; ou</w:t>
            </w:r>
          </w:p>
          <w:p w:rsidR="00E92426" w:rsidRPr="005D6ED8" w:rsidRDefault="00E92426" w:rsidP="00CB4177">
            <w:pPr>
              <w:autoSpaceDE w:val="0"/>
              <w:autoSpaceDN w:val="0"/>
              <w:adjustRightInd w:val="0"/>
              <w:jc w:val="both"/>
              <w:rPr>
                <w:sz w:val="24"/>
                <w:szCs w:val="24"/>
              </w:rPr>
            </w:pPr>
            <w:r w:rsidRPr="005D6ED8">
              <w:rPr>
                <w:sz w:val="24"/>
                <w:szCs w:val="24"/>
              </w:rPr>
              <w:t>Gasolina Comum</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Gasolina Aditivada; ou</w:t>
            </w:r>
          </w:p>
          <w:p w:rsidR="00E92426" w:rsidRPr="005D6ED8" w:rsidRDefault="00E92426" w:rsidP="00CB4177">
            <w:pPr>
              <w:autoSpaceDE w:val="0"/>
              <w:autoSpaceDN w:val="0"/>
              <w:adjustRightInd w:val="0"/>
              <w:jc w:val="both"/>
              <w:rPr>
                <w:sz w:val="24"/>
                <w:szCs w:val="24"/>
              </w:rPr>
            </w:pPr>
            <w:r w:rsidRPr="005D6ED8">
              <w:rPr>
                <w:sz w:val="24"/>
                <w:szCs w:val="24"/>
              </w:rPr>
              <w:t>Gasolina Comum Aditivada</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tcPr>
          <w:p w:rsidR="00E92426" w:rsidRPr="005D6ED8" w:rsidRDefault="00E92426" w:rsidP="00EA1145">
            <w:pPr>
              <w:autoSpaceDE w:val="0"/>
              <w:autoSpaceDN w:val="0"/>
              <w:adjustRightInd w:val="0"/>
              <w:rPr>
                <w:sz w:val="24"/>
                <w:szCs w:val="24"/>
              </w:rPr>
            </w:pPr>
            <w:r w:rsidRPr="005D6ED8">
              <w:rPr>
                <w:sz w:val="24"/>
                <w:szCs w:val="24"/>
              </w:rPr>
              <w:t>Gasolina Premium tipo C</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Gasolina Premium</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Gasolina Premium Aditivada</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 xml:space="preserve">Óleo Diesel B S500 </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Diesel; Diesel Comum</w:t>
            </w:r>
          </w:p>
          <w:p w:rsidR="00E92426" w:rsidRPr="005D6ED8" w:rsidRDefault="00E92426" w:rsidP="00CB4177">
            <w:pPr>
              <w:autoSpaceDE w:val="0"/>
              <w:autoSpaceDN w:val="0"/>
              <w:adjustRightInd w:val="0"/>
              <w:jc w:val="both"/>
              <w:rPr>
                <w:sz w:val="24"/>
                <w:szCs w:val="24"/>
              </w:rPr>
            </w:pPr>
            <w:r w:rsidRPr="005D6ED8">
              <w:rPr>
                <w:sz w:val="24"/>
                <w:szCs w:val="24"/>
              </w:rPr>
              <w:t>Óleo Diesel; Óleo Diesel Comum</w:t>
            </w:r>
          </w:p>
          <w:p w:rsidR="00E92426" w:rsidRPr="005D6ED8" w:rsidRDefault="00E92426" w:rsidP="00CB4177">
            <w:pPr>
              <w:autoSpaceDE w:val="0"/>
              <w:autoSpaceDN w:val="0"/>
              <w:adjustRightInd w:val="0"/>
              <w:jc w:val="both"/>
              <w:rPr>
                <w:sz w:val="24"/>
                <w:szCs w:val="24"/>
              </w:rPr>
            </w:pPr>
            <w:r w:rsidRPr="005D6ED8">
              <w:rPr>
                <w:sz w:val="24"/>
                <w:szCs w:val="24"/>
              </w:rPr>
              <w:t>Diesel S500; ou</w:t>
            </w:r>
          </w:p>
          <w:p w:rsidR="00E92426" w:rsidRPr="005D6ED8" w:rsidRDefault="00E92426" w:rsidP="00CB4177">
            <w:pPr>
              <w:autoSpaceDE w:val="0"/>
              <w:autoSpaceDN w:val="0"/>
              <w:adjustRightInd w:val="0"/>
              <w:jc w:val="both"/>
              <w:rPr>
                <w:sz w:val="24"/>
                <w:szCs w:val="24"/>
              </w:rPr>
            </w:pPr>
            <w:r w:rsidRPr="005D6ED8">
              <w:rPr>
                <w:sz w:val="24"/>
                <w:szCs w:val="24"/>
              </w:rPr>
              <w:t xml:space="preserve">Óleo Diesel S500 </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Diesel Aditivado;</w:t>
            </w:r>
          </w:p>
          <w:p w:rsidR="00E92426" w:rsidRPr="005D6ED8" w:rsidRDefault="00E92426" w:rsidP="00CB4177">
            <w:pPr>
              <w:autoSpaceDE w:val="0"/>
              <w:autoSpaceDN w:val="0"/>
              <w:adjustRightInd w:val="0"/>
              <w:jc w:val="both"/>
              <w:rPr>
                <w:sz w:val="24"/>
                <w:szCs w:val="24"/>
              </w:rPr>
            </w:pPr>
            <w:r w:rsidRPr="005D6ED8">
              <w:rPr>
                <w:sz w:val="24"/>
                <w:szCs w:val="24"/>
              </w:rPr>
              <w:t>Óleo Diesel Aditivado;</w:t>
            </w:r>
          </w:p>
          <w:p w:rsidR="00E92426" w:rsidRPr="005D6ED8" w:rsidRDefault="00E92426" w:rsidP="00CB4177">
            <w:pPr>
              <w:autoSpaceDE w:val="0"/>
              <w:autoSpaceDN w:val="0"/>
              <w:adjustRightInd w:val="0"/>
              <w:jc w:val="both"/>
              <w:rPr>
                <w:sz w:val="24"/>
                <w:szCs w:val="24"/>
              </w:rPr>
            </w:pPr>
            <w:r w:rsidRPr="005D6ED8">
              <w:rPr>
                <w:sz w:val="24"/>
                <w:szCs w:val="24"/>
              </w:rPr>
              <w:t>Diesel S500 Aditivado; ou</w:t>
            </w:r>
          </w:p>
          <w:p w:rsidR="00E92426" w:rsidRPr="005D6ED8" w:rsidRDefault="00E92426" w:rsidP="00CB4177">
            <w:pPr>
              <w:autoSpaceDE w:val="0"/>
              <w:autoSpaceDN w:val="0"/>
              <w:adjustRightInd w:val="0"/>
              <w:jc w:val="both"/>
              <w:rPr>
                <w:sz w:val="24"/>
                <w:szCs w:val="24"/>
              </w:rPr>
            </w:pPr>
            <w:r w:rsidRPr="005D6ED8">
              <w:rPr>
                <w:sz w:val="24"/>
                <w:szCs w:val="24"/>
              </w:rPr>
              <w:t xml:space="preserve">Óleo Diesel S500 Aditivado </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Óleo Diesel B S10</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Diesel S10; ou</w:t>
            </w:r>
          </w:p>
          <w:p w:rsidR="00E92426" w:rsidRPr="005D6ED8" w:rsidRDefault="00E92426" w:rsidP="00CB4177">
            <w:pPr>
              <w:autoSpaceDE w:val="0"/>
              <w:autoSpaceDN w:val="0"/>
              <w:adjustRightInd w:val="0"/>
              <w:jc w:val="both"/>
              <w:rPr>
                <w:sz w:val="24"/>
                <w:szCs w:val="24"/>
              </w:rPr>
            </w:pPr>
            <w:r w:rsidRPr="005D6ED8">
              <w:rPr>
                <w:sz w:val="24"/>
                <w:szCs w:val="24"/>
              </w:rPr>
              <w:t>Óleo Diesel S10</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Diesel S10 Aditivado; ou</w:t>
            </w:r>
          </w:p>
          <w:p w:rsidR="00E92426" w:rsidRPr="005D6ED8" w:rsidRDefault="00E92426" w:rsidP="00CB4177">
            <w:pPr>
              <w:autoSpaceDE w:val="0"/>
              <w:autoSpaceDN w:val="0"/>
              <w:adjustRightInd w:val="0"/>
              <w:jc w:val="both"/>
              <w:rPr>
                <w:sz w:val="24"/>
                <w:szCs w:val="24"/>
              </w:rPr>
            </w:pPr>
            <w:r w:rsidRPr="005D6ED8">
              <w:rPr>
                <w:sz w:val="24"/>
                <w:szCs w:val="24"/>
              </w:rPr>
              <w:t>Óleo Diesel S10 Aditivado</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Querosene Iluminante</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Querosene; ou</w:t>
            </w:r>
          </w:p>
          <w:p w:rsidR="00E92426" w:rsidRPr="005D6ED8" w:rsidRDefault="00E92426" w:rsidP="00CB4177">
            <w:pPr>
              <w:autoSpaceDE w:val="0"/>
              <w:autoSpaceDN w:val="0"/>
              <w:adjustRightInd w:val="0"/>
              <w:jc w:val="both"/>
              <w:rPr>
                <w:sz w:val="24"/>
                <w:szCs w:val="24"/>
              </w:rPr>
            </w:pPr>
            <w:r w:rsidRPr="005D6ED8">
              <w:rPr>
                <w:sz w:val="24"/>
                <w:szCs w:val="24"/>
              </w:rPr>
              <w:t>Querosene Iluminante</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A267F7">
            <w:pPr>
              <w:autoSpaceDE w:val="0"/>
              <w:autoSpaceDN w:val="0"/>
              <w:adjustRightInd w:val="0"/>
              <w:jc w:val="both"/>
              <w:rPr>
                <w:sz w:val="24"/>
                <w:szCs w:val="24"/>
              </w:rPr>
            </w:pPr>
            <w:r w:rsidRPr="005D6ED8">
              <w:rPr>
                <w:sz w:val="24"/>
                <w:szCs w:val="24"/>
              </w:rPr>
              <w:t xml:space="preserve">                  ----</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Óleo Diesel Marítimo A (DMA)</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Diesel Marítimo; ou</w:t>
            </w:r>
          </w:p>
          <w:p w:rsidR="00E92426" w:rsidRPr="005D6ED8" w:rsidRDefault="00E92426" w:rsidP="00CB4177">
            <w:pPr>
              <w:autoSpaceDE w:val="0"/>
              <w:autoSpaceDN w:val="0"/>
              <w:adjustRightInd w:val="0"/>
              <w:jc w:val="both"/>
              <w:rPr>
                <w:sz w:val="24"/>
                <w:szCs w:val="24"/>
              </w:rPr>
            </w:pPr>
            <w:r w:rsidRPr="005D6ED8">
              <w:rPr>
                <w:sz w:val="24"/>
                <w:szCs w:val="24"/>
              </w:rPr>
              <w:t>Óleo Diesel Marítimo</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2844B5">
            <w:pPr>
              <w:autoSpaceDE w:val="0"/>
              <w:autoSpaceDN w:val="0"/>
              <w:adjustRightInd w:val="0"/>
              <w:jc w:val="both"/>
              <w:rPr>
                <w:sz w:val="24"/>
                <w:szCs w:val="24"/>
              </w:rPr>
            </w:pPr>
            <w:r w:rsidRPr="005D6ED8">
              <w:rPr>
                <w:sz w:val="24"/>
                <w:szCs w:val="24"/>
              </w:rPr>
              <w:t xml:space="preserve">                  ----</w:t>
            </w:r>
          </w:p>
        </w:tc>
      </w:tr>
      <w:tr w:rsidR="00E92426" w:rsidRPr="005D6ED8" w:rsidTr="001500FF">
        <w:tc>
          <w:tcPr>
            <w:tcW w:w="2267" w:type="dxa"/>
            <w:tcBorders>
              <w:top w:val="single" w:sz="6" w:space="0" w:color="000000"/>
              <w:left w:val="single" w:sz="6" w:space="0" w:color="000000"/>
              <w:bottom w:val="single" w:sz="6" w:space="0" w:color="000000"/>
              <w:right w:val="single" w:sz="6" w:space="0" w:color="000000"/>
            </w:tcBorders>
            <w:vAlign w:val="center"/>
          </w:tcPr>
          <w:p w:rsidR="00E92426" w:rsidRPr="005D6ED8" w:rsidRDefault="00E92426" w:rsidP="00EA1145">
            <w:pPr>
              <w:autoSpaceDE w:val="0"/>
              <w:autoSpaceDN w:val="0"/>
              <w:adjustRightInd w:val="0"/>
              <w:rPr>
                <w:sz w:val="24"/>
                <w:szCs w:val="24"/>
              </w:rPr>
            </w:pPr>
            <w:r w:rsidRPr="005D6ED8">
              <w:rPr>
                <w:sz w:val="24"/>
                <w:szCs w:val="24"/>
              </w:rPr>
              <w:t>Gás Natural Veicular (GNV)</w:t>
            </w:r>
          </w:p>
        </w:tc>
        <w:tc>
          <w:tcPr>
            <w:tcW w:w="3542" w:type="dxa"/>
            <w:tcBorders>
              <w:top w:val="single" w:sz="6" w:space="0" w:color="000000"/>
              <w:left w:val="single" w:sz="6" w:space="0" w:color="000000"/>
              <w:bottom w:val="single" w:sz="6" w:space="0" w:color="000000"/>
              <w:right w:val="single" w:sz="6" w:space="0" w:color="000000"/>
            </w:tcBorders>
          </w:tcPr>
          <w:p w:rsidR="00E92426" w:rsidRPr="005D6ED8" w:rsidRDefault="00E92426" w:rsidP="00CB4177">
            <w:pPr>
              <w:autoSpaceDE w:val="0"/>
              <w:autoSpaceDN w:val="0"/>
              <w:adjustRightInd w:val="0"/>
              <w:jc w:val="both"/>
              <w:rPr>
                <w:sz w:val="24"/>
                <w:szCs w:val="24"/>
              </w:rPr>
            </w:pPr>
            <w:r w:rsidRPr="005D6ED8">
              <w:rPr>
                <w:sz w:val="24"/>
                <w:szCs w:val="24"/>
              </w:rPr>
              <w:t>Gás Natural Veicular (GNV);</w:t>
            </w:r>
          </w:p>
          <w:p w:rsidR="00E92426" w:rsidRPr="005D6ED8" w:rsidRDefault="00E92426" w:rsidP="00CB4177">
            <w:pPr>
              <w:autoSpaceDE w:val="0"/>
              <w:autoSpaceDN w:val="0"/>
              <w:adjustRightInd w:val="0"/>
              <w:jc w:val="both"/>
              <w:rPr>
                <w:sz w:val="24"/>
                <w:szCs w:val="24"/>
              </w:rPr>
            </w:pPr>
            <w:r w:rsidRPr="005D6ED8">
              <w:rPr>
                <w:sz w:val="24"/>
                <w:szCs w:val="24"/>
              </w:rPr>
              <w:t>Gás Natural Veicular; ou</w:t>
            </w:r>
          </w:p>
          <w:p w:rsidR="00E92426" w:rsidRPr="005D6ED8" w:rsidRDefault="00E92426" w:rsidP="00CB4177">
            <w:pPr>
              <w:autoSpaceDE w:val="0"/>
              <w:autoSpaceDN w:val="0"/>
              <w:adjustRightInd w:val="0"/>
              <w:jc w:val="both"/>
              <w:rPr>
                <w:sz w:val="24"/>
                <w:szCs w:val="24"/>
              </w:rPr>
            </w:pPr>
            <w:r w:rsidRPr="005D6ED8">
              <w:rPr>
                <w:sz w:val="24"/>
                <w:szCs w:val="24"/>
              </w:rPr>
              <w:t>GNV</w:t>
            </w:r>
          </w:p>
        </w:tc>
        <w:tc>
          <w:tcPr>
            <w:tcW w:w="3122" w:type="dxa"/>
            <w:gridSpan w:val="2"/>
            <w:tcBorders>
              <w:top w:val="single" w:sz="6" w:space="0" w:color="000000"/>
              <w:left w:val="single" w:sz="6" w:space="0" w:color="000000"/>
              <w:bottom w:val="single" w:sz="6" w:space="0" w:color="000000"/>
              <w:right w:val="single" w:sz="6" w:space="0" w:color="000000"/>
            </w:tcBorders>
          </w:tcPr>
          <w:p w:rsidR="00E92426" w:rsidRPr="005D6ED8" w:rsidRDefault="00E92426" w:rsidP="00A267F7">
            <w:pPr>
              <w:autoSpaceDE w:val="0"/>
              <w:autoSpaceDN w:val="0"/>
              <w:adjustRightInd w:val="0"/>
              <w:jc w:val="both"/>
              <w:rPr>
                <w:sz w:val="24"/>
                <w:szCs w:val="24"/>
              </w:rPr>
            </w:pPr>
            <w:r w:rsidRPr="005D6ED8">
              <w:rPr>
                <w:sz w:val="24"/>
                <w:szCs w:val="24"/>
              </w:rPr>
              <w:t xml:space="preserve">                  ----</w:t>
            </w:r>
          </w:p>
        </w:tc>
      </w:tr>
    </w:tbl>
    <w:p w:rsidR="00E92426" w:rsidRPr="005D6ED8" w:rsidRDefault="00E92426" w:rsidP="00E9242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p>
    <w:p w:rsidR="00A4214B" w:rsidRPr="005D6ED8" w:rsidRDefault="00A4214B" w:rsidP="00965C64">
      <w:pPr>
        <w:tabs>
          <w:tab w:val="left" w:pos="851"/>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709"/>
        <w:jc w:val="both"/>
        <w:rPr>
          <w:sz w:val="24"/>
          <w:szCs w:val="24"/>
        </w:rPr>
      </w:pPr>
      <w:r w:rsidRPr="005D6ED8">
        <w:rPr>
          <w:sz w:val="24"/>
          <w:szCs w:val="24"/>
        </w:rPr>
        <w:t>XIII - armazenar combustível automotivo em tanque subterrâneo, exceto nos casos de revenda varejista marítima e revenda varejista flutuante, cujo(s) tanque(s) pode(m) ser do tipo aéreo, observadas as normas específicas de qualidade, segurança e meio ambiente;</w:t>
      </w:r>
    </w:p>
    <w:p w:rsidR="00687860" w:rsidRDefault="00687860" w:rsidP="00965C64">
      <w:pPr>
        <w:tabs>
          <w:tab w:val="left" w:pos="851"/>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709"/>
        <w:jc w:val="both"/>
        <w:rPr>
          <w:sz w:val="24"/>
          <w:szCs w:val="24"/>
        </w:rPr>
      </w:pPr>
    </w:p>
    <w:p w:rsidR="00D34269" w:rsidRDefault="00FA25DC" w:rsidP="00D34269">
      <w:pPr>
        <w:tabs>
          <w:tab w:val="left" w:pos="851"/>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709"/>
        <w:jc w:val="both"/>
        <w:rPr>
          <w:sz w:val="24"/>
          <w:szCs w:val="24"/>
        </w:rPr>
      </w:pPr>
      <w:r w:rsidRPr="005D6ED8">
        <w:rPr>
          <w:sz w:val="24"/>
          <w:szCs w:val="24"/>
        </w:rPr>
        <w:t>XIV - manter, no posto revendedor, conforme regulamentação específica, a documentação de movimentação de combustíveis automotivos, bem como disponibilizar aos agentes de fiscalização, no ato da ação de fiscalização, as 3 (três) últimas notas fiscais de aquisição de cada um dos combustíveis automotivos;</w:t>
      </w:r>
    </w:p>
    <w:p w:rsidR="00D34269" w:rsidRDefault="00D34269" w:rsidP="00D34269">
      <w:pPr>
        <w:tabs>
          <w:tab w:val="left" w:pos="851"/>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709"/>
        <w:jc w:val="both"/>
        <w:rPr>
          <w:sz w:val="24"/>
          <w:szCs w:val="24"/>
        </w:rPr>
      </w:pPr>
    </w:p>
    <w:p w:rsidR="00343390" w:rsidRPr="005D6ED8" w:rsidRDefault="00343390" w:rsidP="00D34269">
      <w:pPr>
        <w:tabs>
          <w:tab w:val="left" w:pos="851"/>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709"/>
        <w:jc w:val="both"/>
        <w:rPr>
          <w:sz w:val="24"/>
          <w:szCs w:val="24"/>
        </w:rPr>
      </w:pPr>
      <w:r w:rsidRPr="005D6ED8">
        <w:rPr>
          <w:rFonts w:eastAsia="Calibri"/>
          <w:sz w:val="24"/>
          <w:szCs w:val="24"/>
        </w:rPr>
        <w:t xml:space="preserve">XXI – </w:t>
      </w:r>
      <w:r w:rsidRPr="005D6ED8">
        <w:rPr>
          <w:sz w:val="24"/>
          <w:szCs w:val="24"/>
        </w:rPr>
        <w:t xml:space="preserve">manter atualizada, na instalação do posto revendedor, a Ficha de Informações de Segurança de Produto Químico (FISPQ), de acordo com norma da ABNT, de todos os </w:t>
      </w:r>
      <w:r w:rsidR="005E7E0C" w:rsidRPr="005D6ED8">
        <w:rPr>
          <w:sz w:val="24"/>
          <w:szCs w:val="24"/>
        </w:rPr>
        <w:t>combustíveis comercializados;</w:t>
      </w:r>
    </w:p>
    <w:p w:rsidR="005E7E0C" w:rsidRPr="005D6ED8" w:rsidRDefault="005E7E0C" w:rsidP="00965C64">
      <w:pPr>
        <w:tabs>
          <w:tab w:val="left" w:pos="709"/>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sz w:val="24"/>
          <w:szCs w:val="24"/>
        </w:rPr>
      </w:pPr>
    </w:p>
    <w:p w:rsidR="005E7E0C" w:rsidRPr="005D6ED8" w:rsidRDefault="005E7E0C" w:rsidP="005E7E0C">
      <w:pPr>
        <w:ind w:firstLine="567"/>
        <w:jc w:val="both"/>
        <w:rPr>
          <w:sz w:val="24"/>
          <w:szCs w:val="24"/>
        </w:rPr>
      </w:pPr>
      <w:r w:rsidRPr="005D6ED8">
        <w:rPr>
          <w:sz w:val="24"/>
          <w:szCs w:val="24"/>
        </w:rPr>
        <w:t xml:space="preserve">XXII - </w:t>
      </w:r>
      <w:r w:rsidR="00FB5A44" w:rsidRPr="00582E20">
        <w:rPr>
          <w:sz w:val="24"/>
          <w:szCs w:val="24"/>
        </w:rPr>
        <w:t>exibir</w:t>
      </w:r>
      <w:r w:rsidR="00FB5A44">
        <w:rPr>
          <w:sz w:val="24"/>
          <w:szCs w:val="24"/>
        </w:rPr>
        <w:t xml:space="preserve"> </w:t>
      </w:r>
      <w:r w:rsidRPr="005D6ED8">
        <w:rPr>
          <w:sz w:val="24"/>
          <w:szCs w:val="24"/>
        </w:rPr>
        <w:t xml:space="preserve">1 (um) adesivo, conforme modelos e dimensões a serem disponibilizados no sítio eletrônico </w:t>
      </w:r>
      <w:hyperlink r:id="rId9" w:history="1">
        <w:r w:rsidRPr="005D6ED8">
          <w:rPr>
            <w:rStyle w:val="Hyperlink"/>
            <w:color w:val="auto"/>
            <w:sz w:val="24"/>
            <w:szCs w:val="24"/>
          </w:rPr>
          <w:t>www.anp.gov.br</w:t>
        </w:r>
      </w:hyperlink>
      <w:r w:rsidRPr="005D6ED8">
        <w:rPr>
          <w:sz w:val="24"/>
          <w:szCs w:val="24"/>
        </w:rPr>
        <w:t>, em um dos seguintes locais:</w:t>
      </w:r>
    </w:p>
    <w:p w:rsidR="005E7E0C" w:rsidRPr="005D6ED8" w:rsidRDefault="005E7E0C" w:rsidP="005E7E0C">
      <w:pPr>
        <w:ind w:firstLine="567"/>
        <w:jc w:val="both"/>
        <w:rPr>
          <w:sz w:val="24"/>
          <w:szCs w:val="24"/>
        </w:rPr>
      </w:pPr>
      <w:r w:rsidRPr="005D6ED8">
        <w:rPr>
          <w:sz w:val="24"/>
          <w:szCs w:val="24"/>
        </w:rPr>
        <w:t>a) em cada face das bombas abastecedoras de combustível, preferencialmente entre os bicos abastecedores, a uma altura mínima de 1,00m (um metro) e máxima de 1,80m (um metro e oitenta centímetro</w:t>
      </w:r>
      <w:r w:rsidR="001B3D59" w:rsidRPr="00582E20">
        <w:rPr>
          <w:sz w:val="24"/>
          <w:szCs w:val="24"/>
        </w:rPr>
        <w:t>s</w:t>
      </w:r>
      <w:r w:rsidRPr="005D6ED8">
        <w:rPr>
          <w:sz w:val="24"/>
          <w:szCs w:val="24"/>
        </w:rPr>
        <w:t>) do piso ao alinhamento superior do adesivo; ou</w:t>
      </w:r>
    </w:p>
    <w:p w:rsidR="005E7E0C" w:rsidRPr="005D6ED8" w:rsidRDefault="005E7E0C" w:rsidP="005E7E0C">
      <w:pPr>
        <w:ind w:firstLine="567"/>
        <w:jc w:val="both"/>
        <w:rPr>
          <w:sz w:val="24"/>
          <w:szCs w:val="24"/>
        </w:rPr>
      </w:pPr>
      <w:r w:rsidRPr="005D6ED8">
        <w:rPr>
          <w:sz w:val="24"/>
          <w:szCs w:val="24"/>
        </w:rPr>
        <w:t>b) em caso de não haver espaço para o atendimento à alínea acima, em cada face do pilar de sustentação da cobertura, a uma altura mínima de 1,00m (um metro) e máxima</w:t>
      </w:r>
      <w:r w:rsidR="00FB5A44">
        <w:rPr>
          <w:sz w:val="24"/>
          <w:szCs w:val="24"/>
        </w:rPr>
        <w:t xml:space="preserve"> </w:t>
      </w:r>
      <w:r w:rsidRPr="005D6ED8">
        <w:rPr>
          <w:sz w:val="24"/>
          <w:szCs w:val="24"/>
        </w:rPr>
        <w:t>de 1,80m (um metro e oitenta centímetro</w:t>
      </w:r>
      <w:r w:rsidR="001B3D59" w:rsidRPr="003559EA">
        <w:rPr>
          <w:sz w:val="24"/>
          <w:szCs w:val="24"/>
        </w:rPr>
        <w:t>s</w:t>
      </w:r>
      <w:r w:rsidRPr="005D6ED8">
        <w:rPr>
          <w:sz w:val="24"/>
          <w:szCs w:val="24"/>
        </w:rPr>
        <w:t>) do piso ao alinhamento superior do adesivo; ou</w:t>
      </w:r>
    </w:p>
    <w:p w:rsidR="005E7E0C" w:rsidRPr="005D6ED8" w:rsidRDefault="005E7E0C" w:rsidP="005E7E0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rFonts w:ascii="Arial" w:hAnsi="Arial"/>
        </w:rPr>
      </w:pPr>
      <w:r w:rsidRPr="005D6ED8">
        <w:rPr>
          <w:sz w:val="24"/>
          <w:szCs w:val="24"/>
        </w:rPr>
        <w:t>c) em caso de não haver espaço para o atendimento às alíneas (a) e (b), em totem, afixado ao solo, localizado na entrada do posto revendedor, a uma altura mínima de 1,80m (um metro e oitenta centímetro</w:t>
      </w:r>
      <w:r w:rsidR="001B3D59" w:rsidRPr="003559EA">
        <w:rPr>
          <w:sz w:val="24"/>
          <w:szCs w:val="24"/>
        </w:rPr>
        <w:t>s</w:t>
      </w:r>
      <w:r w:rsidRPr="005D6ED8">
        <w:rPr>
          <w:sz w:val="24"/>
          <w:szCs w:val="24"/>
        </w:rPr>
        <w:t>) do piso ao alinhamento superior do adesivo.”</w:t>
      </w:r>
    </w:p>
    <w:p w:rsidR="005E7E0C" w:rsidRPr="005D6ED8" w:rsidRDefault="005E7E0C" w:rsidP="00965C64">
      <w:pPr>
        <w:tabs>
          <w:tab w:val="left" w:pos="709"/>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sz w:val="24"/>
          <w:szCs w:val="24"/>
        </w:rPr>
      </w:pPr>
    </w:p>
    <w:p w:rsidR="007C5F6A" w:rsidRPr="005D6ED8" w:rsidRDefault="007C5F6A" w:rsidP="007C5F6A">
      <w:pPr>
        <w:ind w:firstLine="567"/>
        <w:jc w:val="both"/>
        <w:rPr>
          <w:sz w:val="24"/>
          <w:szCs w:val="24"/>
        </w:rPr>
      </w:pPr>
      <w:r w:rsidRPr="005D6ED8">
        <w:rPr>
          <w:sz w:val="24"/>
          <w:szCs w:val="24"/>
        </w:rPr>
        <w:t xml:space="preserve">Art. </w:t>
      </w:r>
      <w:r w:rsidR="003E1DC9" w:rsidRPr="005D6ED8">
        <w:rPr>
          <w:sz w:val="24"/>
          <w:szCs w:val="24"/>
        </w:rPr>
        <w:t>10</w:t>
      </w:r>
      <w:r w:rsidRPr="005D6ED8">
        <w:rPr>
          <w:sz w:val="24"/>
          <w:szCs w:val="24"/>
        </w:rPr>
        <w:t xml:space="preserve">  Fica alterado o inciso I do art. </w:t>
      </w:r>
      <w:r w:rsidR="004C5BB0" w:rsidRPr="005D6ED8">
        <w:rPr>
          <w:sz w:val="24"/>
          <w:szCs w:val="24"/>
        </w:rPr>
        <w:t>23</w:t>
      </w:r>
      <w:r w:rsidR="00B136CE" w:rsidRPr="005D6ED8">
        <w:rPr>
          <w:sz w:val="24"/>
          <w:szCs w:val="24"/>
        </w:rPr>
        <w:t xml:space="preserve"> da Resolução ANP </w:t>
      </w:r>
      <w:r w:rsidRPr="005D6ED8">
        <w:rPr>
          <w:sz w:val="24"/>
          <w:szCs w:val="24"/>
        </w:rPr>
        <w:t>nº 41, de 05 de novembro de 2013, que passa a vigorar com a seguinte redação:</w:t>
      </w:r>
    </w:p>
    <w:p w:rsidR="007C5F6A" w:rsidRPr="005D6ED8" w:rsidRDefault="007C5F6A" w:rsidP="00374378">
      <w:pPr>
        <w:ind w:firstLine="567"/>
        <w:jc w:val="both"/>
        <w:rPr>
          <w:sz w:val="24"/>
          <w:szCs w:val="24"/>
        </w:rPr>
      </w:pPr>
    </w:p>
    <w:p w:rsidR="003C5121" w:rsidRPr="005D6ED8" w:rsidRDefault="004C5BB0" w:rsidP="009E49EB">
      <w:pPr>
        <w:autoSpaceDE w:val="0"/>
        <w:autoSpaceDN w:val="0"/>
        <w:adjustRightInd w:val="0"/>
        <w:ind w:firstLine="567"/>
        <w:jc w:val="both"/>
        <w:rPr>
          <w:sz w:val="24"/>
          <w:szCs w:val="24"/>
        </w:rPr>
      </w:pPr>
      <w:r w:rsidRPr="005D6ED8">
        <w:rPr>
          <w:sz w:val="24"/>
          <w:szCs w:val="24"/>
        </w:rPr>
        <w:t xml:space="preserve"> “</w:t>
      </w:r>
      <w:r w:rsidR="001B0BE5" w:rsidRPr="005D6ED8">
        <w:rPr>
          <w:sz w:val="24"/>
          <w:szCs w:val="24"/>
        </w:rPr>
        <w:t xml:space="preserve">I – disponibilizar GNV ao consumidor final </w:t>
      </w:r>
      <w:r w:rsidR="00BC0EEF" w:rsidRPr="005D6ED8">
        <w:rPr>
          <w:sz w:val="24"/>
          <w:szCs w:val="24"/>
        </w:rPr>
        <w:t xml:space="preserve">à pressão máxima de abastecimento de 22,0 </w:t>
      </w:r>
      <w:proofErr w:type="spellStart"/>
      <w:r w:rsidR="00BC0EEF" w:rsidRPr="005D6ED8">
        <w:rPr>
          <w:sz w:val="24"/>
          <w:szCs w:val="24"/>
        </w:rPr>
        <w:t>MPa</w:t>
      </w:r>
      <w:proofErr w:type="spellEnd"/>
      <w:r w:rsidR="00BC0EEF" w:rsidRPr="005D6ED8">
        <w:rPr>
          <w:sz w:val="24"/>
          <w:szCs w:val="24"/>
        </w:rPr>
        <w:t xml:space="preserve"> (equivalente a 220 bar), que pode ser atingida momentaneamente ao final do abastecimento, </w:t>
      </w:r>
      <w:r w:rsidR="001B0BE5" w:rsidRPr="005D6ED8">
        <w:rPr>
          <w:sz w:val="24"/>
          <w:szCs w:val="24"/>
        </w:rPr>
        <w:t xml:space="preserve">de acordo com o estabelecido </w:t>
      </w:r>
      <w:r w:rsidR="00FB1FC9" w:rsidRPr="005D6ED8">
        <w:rPr>
          <w:sz w:val="24"/>
          <w:szCs w:val="24"/>
        </w:rPr>
        <w:t xml:space="preserve">no item 4.46 da </w:t>
      </w:r>
      <w:r w:rsidR="001B0BE5" w:rsidRPr="005D6ED8">
        <w:rPr>
          <w:sz w:val="24"/>
          <w:szCs w:val="24"/>
        </w:rPr>
        <w:t xml:space="preserve">norma ABNT NBR 11353 – Parte 1 de 2007 Veículos rodoviários e veículos automotores – Sistemas de gás natural veicular (GNV) Parte 1 – Terminologia/2007, ou </w:t>
      </w:r>
      <w:r w:rsidR="002719C2" w:rsidRPr="005D6ED8">
        <w:rPr>
          <w:sz w:val="24"/>
          <w:szCs w:val="24"/>
        </w:rPr>
        <w:t xml:space="preserve">outra </w:t>
      </w:r>
      <w:r w:rsidR="001B0BE5" w:rsidRPr="005D6ED8">
        <w:rPr>
          <w:sz w:val="24"/>
          <w:szCs w:val="24"/>
        </w:rPr>
        <w:t>que venha</w:t>
      </w:r>
      <w:r w:rsidR="00DC302F" w:rsidRPr="005D6ED8">
        <w:rPr>
          <w:sz w:val="24"/>
          <w:szCs w:val="24"/>
        </w:rPr>
        <w:t xml:space="preserve"> a</w:t>
      </w:r>
      <w:r w:rsidR="001B0BE5" w:rsidRPr="005D6ED8">
        <w:rPr>
          <w:sz w:val="24"/>
          <w:szCs w:val="24"/>
        </w:rPr>
        <w:t xml:space="preserve"> substituí-la;</w:t>
      </w:r>
      <w:r w:rsidR="009E49EB" w:rsidRPr="005D6ED8">
        <w:rPr>
          <w:sz w:val="24"/>
          <w:szCs w:val="24"/>
        </w:rPr>
        <w:t xml:space="preserve"> e”</w:t>
      </w:r>
    </w:p>
    <w:p w:rsidR="009E49EB" w:rsidRPr="005D6ED8" w:rsidRDefault="009E49EB" w:rsidP="009E49EB">
      <w:pPr>
        <w:autoSpaceDE w:val="0"/>
        <w:autoSpaceDN w:val="0"/>
        <w:adjustRightInd w:val="0"/>
        <w:ind w:firstLine="567"/>
        <w:jc w:val="both"/>
        <w:rPr>
          <w:sz w:val="24"/>
          <w:szCs w:val="24"/>
        </w:rPr>
      </w:pPr>
    </w:p>
    <w:p w:rsidR="007C5F6A" w:rsidRPr="005D6ED8" w:rsidRDefault="007C5F6A" w:rsidP="007C5F6A">
      <w:pPr>
        <w:ind w:firstLine="567"/>
        <w:jc w:val="both"/>
        <w:rPr>
          <w:sz w:val="24"/>
          <w:szCs w:val="24"/>
        </w:rPr>
      </w:pPr>
      <w:r w:rsidRPr="005D6ED8">
        <w:rPr>
          <w:sz w:val="24"/>
          <w:szCs w:val="24"/>
        </w:rPr>
        <w:t>Art. 1</w:t>
      </w:r>
      <w:r w:rsidR="003E1DC9" w:rsidRPr="005D6ED8">
        <w:rPr>
          <w:sz w:val="24"/>
          <w:szCs w:val="24"/>
        </w:rPr>
        <w:t>1</w:t>
      </w:r>
      <w:r w:rsidRPr="005D6ED8">
        <w:rPr>
          <w:sz w:val="24"/>
          <w:szCs w:val="24"/>
        </w:rPr>
        <w:t xml:space="preserve">  Fica</w:t>
      </w:r>
      <w:r w:rsidR="00810991" w:rsidRPr="005D6ED8">
        <w:rPr>
          <w:sz w:val="24"/>
          <w:szCs w:val="24"/>
        </w:rPr>
        <w:t>m</w:t>
      </w:r>
      <w:r w:rsidRPr="005D6ED8">
        <w:rPr>
          <w:sz w:val="24"/>
          <w:szCs w:val="24"/>
        </w:rPr>
        <w:t xml:space="preserve"> alterado</w:t>
      </w:r>
      <w:r w:rsidR="00810991" w:rsidRPr="005D6ED8">
        <w:rPr>
          <w:sz w:val="24"/>
          <w:szCs w:val="24"/>
        </w:rPr>
        <w:t>s</w:t>
      </w:r>
      <w:r w:rsidRPr="005D6ED8">
        <w:rPr>
          <w:sz w:val="24"/>
          <w:szCs w:val="24"/>
        </w:rPr>
        <w:t xml:space="preserve"> o inciso I do </w:t>
      </w:r>
      <w:r w:rsidR="0062645A" w:rsidRPr="005D6ED8">
        <w:rPr>
          <w:sz w:val="24"/>
          <w:szCs w:val="24"/>
        </w:rPr>
        <w:t xml:space="preserve">§ 2º </w:t>
      </w:r>
      <w:r w:rsidR="00810991" w:rsidRPr="005D6ED8">
        <w:rPr>
          <w:sz w:val="24"/>
          <w:szCs w:val="24"/>
        </w:rPr>
        <w:t xml:space="preserve">e o inciso III do § 3º </w:t>
      </w:r>
      <w:r w:rsidR="0062645A" w:rsidRPr="005D6ED8">
        <w:rPr>
          <w:sz w:val="24"/>
          <w:szCs w:val="24"/>
        </w:rPr>
        <w:t xml:space="preserve">do </w:t>
      </w:r>
      <w:r w:rsidRPr="005D6ED8">
        <w:rPr>
          <w:sz w:val="24"/>
          <w:szCs w:val="24"/>
        </w:rPr>
        <w:t xml:space="preserve">art. </w:t>
      </w:r>
      <w:r w:rsidR="0062645A" w:rsidRPr="005D6ED8">
        <w:rPr>
          <w:sz w:val="24"/>
          <w:szCs w:val="24"/>
        </w:rPr>
        <w:t>25</w:t>
      </w:r>
      <w:r w:rsidRPr="005D6ED8">
        <w:rPr>
          <w:sz w:val="24"/>
          <w:szCs w:val="24"/>
        </w:rPr>
        <w:t xml:space="preserve"> da Resolução ANP nº 41, de 05 de novembro de 2013, que passa</w:t>
      </w:r>
      <w:r w:rsidR="00810991" w:rsidRPr="005D6ED8">
        <w:rPr>
          <w:sz w:val="24"/>
          <w:szCs w:val="24"/>
        </w:rPr>
        <w:t>m</w:t>
      </w:r>
      <w:r w:rsidRPr="005D6ED8">
        <w:rPr>
          <w:sz w:val="24"/>
          <w:szCs w:val="24"/>
        </w:rPr>
        <w:t xml:space="preserve"> a vigorar com a</w:t>
      </w:r>
      <w:r w:rsidR="00810991" w:rsidRPr="005D6ED8">
        <w:rPr>
          <w:sz w:val="24"/>
          <w:szCs w:val="24"/>
        </w:rPr>
        <w:t>s</w:t>
      </w:r>
      <w:r w:rsidRPr="005D6ED8">
        <w:rPr>
          <w:sz w:val="24"/>
          <w:szCs w:val="24"/>
        </w:rPr>
        <w:t xml:space="preserve"> seguinte</w:t>
      </w:r>
      <w:r w:rsidR="00810991" w:rsidRPr="005D6ED8">
        <w:rPr>
          <w:sz w:val="24"/>
          <w:szCs w:val="24"/>
        </w:rPr>
        <w:t>s</w:t>
      </w:r>
      <w:r w:rsidRPr="005D6ED8">
        <w:rPr>
          <w:sz w:val="24"/>
          <w:szCs w:val="24"/>
        </w:rPr>
        <w:t xml:space="preserve"> redaç</w:t>
      </w:r>
      <w:r w:rsidR="00810991" w:rsidRPr="005D6ED8">
        <w:rPr>
          <w:sz w:val="24"/>
          <w:szCs w:val="24"/>
        </w:rPr>
        <w:t>ões</w:t>
      </w:r>
      <w:r w:rsidRPr="005D6ED8">
        <w:rPr>
          <w:sz w:val="24"/>
          <w:szCs w:val="24"/>
        </w:rPr>
        <w:t>:</w:t>
      </w:r>
    </w:p>
    <w:p w:rsidR="0062645A" w:rsidRPr="005D6ED8" w:rsidRDefault="0062645A" w:rsidP="0062645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p>
    <w:p w:rsidR="0062645A" w:rsidRPr="005D6ED8" w:rsidRDefault="0062645A" w:rsidP="0062645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r w:rsidRPr="005D6ED8">
        <w:rPr>
          <w:sz w:val="24"/>
          <w:szCs w:val="24"/>
        </w:rPr>
        <w:t xml:space="preserve">“I – exibir a marca comercial do distribuidor, no mínimo, na </w:t>
      </w:r>
      <w:proofErr w:type="spellStart"/>
      <w:r w:rsidRPr="005D6ED8">
        <w:rPr>
          <w:sz w:val="24"/>
          <w:szCs w:val="24"/>
        </w:rPr>
        <w:t>testeira</w:t>
      </w:r>
      <w:proofErr w:type="spellEnd"/>
      <w:r w:rsidRPr="005D6ED8">
        <w:rPr>
          <w:sz w:val="24"/>
          <w:szCs w:val="24"/>
        </w:rPr>
        <w:t xml:space="preserve"> e no totem do posto revendedor</w:t>
      </w:r>
      <w:r w:rsidR="002719C2" w:rsidRPr="005D6ED8">
        <w:rPr>
          <w:sz w:val="24"/>
          <w:szCs w:val="24"/>
        </w:rPr>
        <w:t>,</w:t>
      </w:r>
      <w:r w:rsidRPr="005D6ED8">
        <w:rPr>
          <w:sz w:val="24"/>
          <w:szCs w:val="24"/>
        </w:rPr>
        <w:t xml:space="preserve"> de forma destacada, visível à distância, de dia e de noite, e de fácil identificação ao consumidor; e</w:t>
      </w:r>
    </w:p>
    <w:p w:rsidR="00810991" w:rsidRPr="005D6ED8" w:rsidRDefault="00810991" w:rsidP="0062645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p>
    <w:p w:rsidR="0086781A" w:rsidRPr="005D6ED8" w:rsidRDefault="0086781A" w:rsidP="00BC2360">
      <w:pPr>
        <w:pStyle w:val="Texto0"/>
      </w:pPr>
      <w:r w:rsidRPr="005D6ED8">
        <w:t>III - deverá identificar, de forma destacada e de fácil visualização, em cada bomba medidora, o nome fantasia, se houver, a razão social e o CNPJ do distribuidor fornecedor do respectivo combustível automotivo.”</w:t>
      </w:r>
    </w:p>
    <w:p w:rsidR="00810991" w:rsidRPr="005D6ED8" w:rsidRDefault="00810991" w:rsidP="0062645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firstLine="567"/>
        <w:jc w:val="both"/>
        <w:rPr>
          <w:sz w:val="24"/>
          <w:szCs w:val="24"/>
        </w:rPr>
      </w:pPr>
    </w:p>
    <w:p w:rsidR="00E63F33" w:rsidRPr="005D6ED8" w:rsidRDefault="004F4775" w:rsidP="00E63F33">
      <w:pPr>
        <w:ind w:firstLine="567"/>
        <w:jc w:val="both"/>
        <w:rPr>
          <w:sz w:val="24"/>
          <w:szCs w:val="24"/>
        </w:rPr>
      </w:pPr>
      <w:r w:rsidRPr="005D6ED8">
        <w:rPr>
          <w:sz w:val="24"/>
          <w:szCs w:val="24"/>
        </w:rPr>
        <w:t>Art. 1</w:t>
      </w:r>
      <w:r w:rsidR="006973AA">
        <w:rPr>
          <w:sz w:val="24"/>
          <w:szCs w:val="24"/>
        </w:rPr>
        <w:t>2</w:t>
      </w:r>
      <w:r w:rsidRPr="005D6ED8">
        <w:rPr>
          <w:sz w:val="24"/>
          <w:szCs w:val="24"/>
        </w:rPr>
        <w:t xml:space="preserve">  </w:t>
      </w:r>
      <w:r w:rsidR="00E63F33" w:rsidRPr="005D6ED8">
        <w:rPr>
          <w:sz w:val="24"/>
          <w:szCs w:val="24"/>
        </w:rPr>
        <w:t xml:space="preserve">Ficam alterados o </w:t>
      </w:r>
      <w:r w:rsidR="004665AF" w:rsidRPr="00582E20">
        <w:rPr>
          <w:sz w:val="24"/>
          <w:szCs w:val="24"/>
        </w:rPr>
        <w:t>§</w:t>
      </w:r>
      <w:r w:rsidR="00E63F33" w:rsidRPr="005D6ED8">
        <w:rPr>
          <w:sz w:val="24"/>
          <w:szCs w:val="24"/>
        </w:rPr>
        <w:t xml:space="preserve">1º e os incisos I e III do </w:t>
      </w:r>
      <w:r w:rsidR="004665AF" w:rsidRPr="00582E20">
        <w:rPr>
          <w:sz w:val="24"/>
          <w:szCs w:val="24"/>
        </w:rPr>
        <w:t>§</w:t>
      </w:r>
      <w:r w:rsidR="00E63F33" w:rsidRPr="005D6ED8">
        <w:rPr>
          <w:sz w:val="24"/>
          <w:szCs w:val="24"/>
        </w:rPr>
        <w:t xml:space="preserve">2º do art. 16-A da Portaria ANP </w:t>
      </w:r>
      <w:r w:rsidR="00582E20">
        <w:rPr>
          <w:sz w:val="24"/>
          <w:szCs w:val="24"/>
        </w:rPr>
        <w:t xml:space="preserve">       </w:t>
      </w:r>
      <w:r w:rsidR="00E63F33" w:rsidRPr="005D6ED8">
        <w:rPr>
          <w:sz w:val="24"/>
          <w:szCs w:val="24"/>
        </w:rPr>
        <w:t>nº 29, de 09 de fevereiro de 1999, que passam a vigorar com as seguintes redações:</w:t>
      </w:r>
    </w:p>
    <w:p w:rsidR="00E63F33" w:rsidRPr="005D6ED8" w:rsidRDefault="00E63F33" w:rsidP="00E63F33">
      <w:pPr>
        <w:ind w:firstLine="567"/>
        <w:jc w:val="both"/>
        <w:rPr>
          <w:sz w:val="24"/>
          <w:szCs w:val="24"/>
        </w:rPr>
      </w:pPr>
    </w:p>
    <w:p w:rsidR="00E63F33" w:rsidRPr="005D6ED8" w:rsidRDefault="00F61559" w:rsidP="00E63F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w:t>
      </w:r>
      <w:r w:rsidR="00E63F33" w:rsidRPr="005D6ED8">
        <w:rPr>
          <w:sz w:val="24"/>
          <w:szCs w:val="24"/>
        </w:rPr>
        <w:t>§ 1º É vedada a comercialização de combustíveis automotivos com revendedor varejista que não se encontra autorizado pela ANP ou que optou por exibir a marca comercial de outro distribuidor conforme previsto nos termos do art. 25 da Resolução ANP nº 41, de 5 de novembro de 2013, exceto no caso previsto no § 2º deste artigo, devendo a verificação ser realizada no endereço eletrônico da ANP (</w:t>
      </w:r>
      <w:hyperlink r:id="rId10" w:history="1">
        <w:r w:rsidR="00E63F33" w:rsidRPr="005D6ED8">
          <w:rPr>
            <w:sz w:val="24"/>
            <w:szCs w:val="24"/>
          </w:rPr>
          <w:t>www.anp.gov.br</w:t>
        </w:r>
      </w:hyperlink>
      <w:r w:rsidR="00E63F33" w:rsidRPr="005D6ED8">
        <w:rPr>
          <w:sz w:val="24"/>
          <w:szCs w:val="24"/>
        </w:rPr>
        <w:t>) no momento da comercialização.</w:t>
      </w:r>
    </w:p>
    <w:p w:rsidR="00E63F33" w:rsidRPr="005D6ED8" w:rsidRDefault="00E63F33" w:rsidP="00E63F33">
      <w:pPr>
        <w:ind w:firstLine="567"/>
        <w:jc w:val="both"/>
        <w:rPr>
          <w:sz w:val="24"/>
          <w:szCs w:val="24"/>
        </w:rPr>
      </w:pPr>
    </w:p>
    <w:p w:rsidR="00E63F33" w:rsidRPr="005D6ED8" w:rsidRDefault="00E63F33" w:rsidP="00E63F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 xml:space="preserve">I - cópia da Ficha Cadastral de Solicitação de Atualização Cadastral de Marca Comercial / Sócios de Posto Revendedor, encaminhada à ANP, assinada por responsável legal ou por preposto, indicando a </w:t>
      </w:r>
      <w:r w:rsidR="001B3D59" w:rsidRPr="00582E20">
        <w:rPr>
          <w:sz w:val="24"/>
          <w:szCs w:val="24"/>
        </w:rPr>
        <w:t>opção</w:t>
      </w:r>
      <w:r w:rsidR="001B3D59">
        <w:rPr>
          <w:sz w:val="24"/>
          <w:szCs w:val="24"/>
        </w:rPr>
        <w:t xml:space="preserve"> </w:t>
      </w:r>
      <w:r w:rsidRPr="005D6ED8">
        <w:rPr>
          <w:sz w:val="24"/>
          <w:szCs w:val="24"/>
        </w:rPr>
        <w:t>de exibir sua marca comercial ou de não exibir marca comercial de distribuidor, verificando se a mesma encontra-se no prazo de 45 (quarenta e cinco) dias</w:t>
      </w:r>
      <w:r w:rsidR="00C84F8B" w:rsidRPr="005D6ED8">
        <w:rPr>
          <w:sz w:val="24"/>
          <w:szCs w:val="24"/>
        </w:rPr>
        <w:t xml:space="preserve"> a contar da data de sua assinatura</w:t>
      </w:r>
      <w:r w:rsidRPr="005D6ED8">
        <w:rPr>
          <w:sz w:val="24"/>
          <w:szCs w:val="24"/>
        </w:rPr>
        <w:t>;</w:t>
      </w:r>
    </w:p>
    <w:p w:rsidR="00E63F33" w:rsidRPr="005D6ED8" w:rsidRDefault="00E63F33" w:rsidP="00E63F33">
      <w:pPr>
        <w:ind w:firstLine="567"/>
        <w:jc w:val="both"/>
        <w:rPr>
          <w:sz w:val="24"/>
          <w:szCs w:val="24"/>
        </w:rPr>
      </w:pPr>
    </w:p>
    <w:p w:rsidR="00E63F33" w:rsidRPr="005D6ED8" w:rsidRDefault="00E63F33" w:rsidP="00E63F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III - cópia do documento de protocolo ou de encaminhamento à ANP da Ficha Cadastral de Solicitação de Atualizaç</w:t>
      </w:r>
      <w:r w:rsidR="00B04DF2" w:rsidRPr="005D6ED8">
        <w:rPr>
          <w:sz w:val="24"/>
          <w:szCs w:val="24"/>
        </w:rPr>
        <w:t>ão Cadastral de Marca Comercial/</w:t>
      </w:r>
      <w:r w:rsidRPr="005D6ED8">
        <w:rPr>
          <w:sz w:val="24"/>
          <w:szCs w:val="24"/>
        </w:rPr>
        <w:t>Sócios de Posto Revendedor.”</w:t>
      </w:r>
    </w:p>
    <w:p w:rsidR="00E63F33" w:rsidRDefault="00E63F33" w:rsidP="00E63F33">
      <w:pPr>
        <w:ind w:firstLine="567"/>
        <w:jc w:val="both"/>
        <w:rPr>
          <w:sz w:val="24"/>
          <w:szCs w:val="24"/>
        </w:rPr>
      </w:pPr>
    </w:p>
    <w:p w:rsidR="00AB6F19" w:rsidRDefault="00AB6F19" w:rsidP="00E63F33">
      <w:pPr>
        <w:ind w:firstLine="567"/>
        <w:jc w:val="both"/>
        <w:rPr>
          <w:sz w:val="24"/>
          <w:szCs w:val="24"/>
        </w:rPr>
      </w:pPr>
    </w:p>
    <w:p w:rsidR="00AB6F19" w:rsidRPr="005D6ED8" w:rsidRDefault="00AB6F19" w:rsidP="00AB6F19">
      <w:pPr>
        <w:ind w:firstLine="567"/>
        <w:jc w:val="both"/>
        <w:rPr>
          <w:sz w:val="24"/>
          <w:szCs w:val="24"/>
        </w:rPr>
      </w:pPr>
      <w:r w:rsidRPr="005D6ED8">
        <w:rPr>
          <w:sz w:val="24"/>
          <w:szCs w:val="24"/>
        </w:rPr>
        <w:t>Art. 1</w:t>
      </w:r>
      <w:r w:rsidR="006973AA">
        <w:rPr>
          <w:sz w:val="24"/>
          <w:szCs w:val="24"/>
        </w:rPr>
        <w:t>3</w:t>
      </w:r>
      <w:r w:rsidRPr="005D6ED8">
        <w:rPr>
          <w:sz w:val="24"/>
          <w:szCs w:val="24"/>
        </w:rPr>
        <w:t xml:space="preserve"> Ficam</w:t>
      </w:r>
      <w:r>
        <w:rPr>
          <w:sz w:val="24"/>
          <w:szCs w:val="24"/>
        </w:rPr>
        <w:t xml:space="preserve"> concedidos </w:t>
      </w:r>
      <w:r w:rsidR="00B67FBD">
        <w:rPr>
          <w:sz w:val="24"/>
          <w:szCs w:val="24"/>
        </w:rPr>
        <w:t>aos revendedores em operação autorizados ao exerc</w:t>
      </w:r>
      <w:r w:rsidR="00BB794A">
        <w:rPr>
          <w:sz w:val="24"/>
          <w:szCs w:val="24"/>
        </w:rPr>
        <w:t>í</w:t>
      </w:r>
      <w:r w:rsidR="00B67FBD">
        <w:rPr>
          <w:sz w:val="24"/>
          <w:szCs w:val="24"/>
        </w:rPr>
        <w:t xml:space="preserve">cio da atividade de revenda varejista de combustíveis automotivos, nos termos da Portaria ANP nº 116, de 5 de julho de 2000, </w:t>
      </w:r>
      <w:r>
        <w:rPr>
          <w:sz w:val="24"/>
          <w:szCs w:val="24"/>
        </w:rPr>
        <w:t xml:space="preserve">os seguintes prazos </w:t>
      </w:r>
      <w:r w:rsidR="006973AA">
        <w:rPr>
          <w:sz w:val="24"/>
          <w:szCs w:val="24"/>
        </w:rPr>
        <w:t>contados a partir da data d</w:t>
      </w:r>
      <w:r>
        <w:rPr>
          <w:sz w:val="24"/>
          <w:szCs w:val="24"/>
        </w:rPr>
        <w:t xml:space="preserve">a publicação da presente Resolução para atendimento </w:t>
      </w:r>
      <w:r w:rsidR="006973AA">
        <w:rPr>
          <w:sz w:val="24"/>
          <w:szCs w:val="24"/>
        </w:rPr>
        <w:t xml:space="preserve">aos seguintes </w:t>
      </w:r>
      <w:r w:rsidR="00B67FBD">
        <w:rPr>
          <w:sz w:val="24"/>
          <w:szCs w:val="24"/>
        </w:rPr>
        <w:t>itens</w:t>
      </w:r>
      <w:r w:rsidRPr="005D6ED8">
        <w:rPr>
          <w:sz w:val="24"/>
          <w:szCs w:val="24"/>
        </w:rPr>
        <w:t>:</w:t>
      </w:r>
    </w:p>
    <w:p w:rsidR="00AB6F19" w:rsidRPr="005D6ED8" w:rsidRDefault="00AB6F19" w:rsidP="00AB6F19">
      <w:pPr>
        <w:ind w:firstLine="567"/>
        <w:jc w:val="both"/>
        <w:rPr>
          <w:sz w:val="24"/>
          <w:szCs w:val="24"/>
        </w:rPr>
      </w:pPr>
    </w:p>
    <w:p w:rsidR="00BB794A" w:rsidRDefault="00AB6F19" w:rsidP="00AB6F1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 xml:space="preserve">I – até </w:t>
      </w:r>
      <w:r w:rsidR="006973AA">
        <w:rPr>
          <w:sz w:val="24"/>
          <w:szCs w:val="24"/>
        </w:rPr>
        <w:t xml:space="preserve">1 (um) ano para atendimento </w:t>
      </w:r>
      <w:r w:rsidR="00BB794A">
        <w:rPr>
          <w:sz w:val="24"/>
          <w:szCs w:val="24"/>
        </w:rPr>
        <w:t xml:space="preserve">ao </w:t>
      </w:r>
      <w:r w:rsidR="00BB794A" w:rsidRPr="004A2B7D">
        <w:rPr>
          <w:sz w:val="24"/>
          <w:szCs w:val="24"/>
        </w:rPr>
        <w:t>inciso</w:t>
      </w:r>
      <w:r w:rsidR="00BB794A">
        <w:rPr>
          <w:sz w:val="24"/>
          <w:szCs w:val="24"/>
        </w:rPr>
        <w:t xml:space="preserve"> II</w:t>
      </w:r>
      <w:r w:rsidR="00BB794A" w:rsidRPr="004A2B7D">
        <w:rPr>
          <w:sz w:val="24"/>
          <w:szCs w:val="24"/>
        </w:rPr>
        <w:t xml:space="preserve"> </w:t>
      </w:r>
      <w:r w:rsidR="00BB794A">
        <w:rPr>
          <w:sz w:val="24"/>
          <w:szCs w:val="24"/>
        </w:rPr>
        <w:t>do a</w:t>
      </w:r>
      <w:r w:rsidR="00BB794A" w:rsidRPr="004A2B7D">
        <w:rPr>
          <w:sz w:val="24"/>
          <w:szCs w:val="24"/>
        </w:rPr>
        <w:t>rt. 7º</w:t>
      </w:r>
      <w:r w:rsidR="00BB794A">
        <w:rPr>
          <w:sz w:val="24"/>
          <w:szCs w:val="24"/>
        </w:rPr>
        <w:t>, referente somente à Licença de Operação ou documento equivalente expedido pel</w:t>
      </w:r>
      <w:r w:rsidR="00BB794A" w:rsidRPr="001E0482">
        <w:rPr>
          <w:sz w:val="24"/>
          <w:szCs w:val="24"/>
        </w:rPr>
        <w:t>o órgão competente</w:t>
      </w:r>
      <w:r w:rsidR="00BB794A">
        <w:rPr>
          <w:sz w:val="24"/>
          <w:szCs w:val="24"/>
        </w:rPr>
        <w:t xml:space="preserve"> e ao Certificado</w:t>
      </w:r>
      <w:r w:rsidR="00BB794A" w:rsidRPr="001E0482">
        <w:rPr>
          <w:sz w:val="24"/>
          <w:szCs w:val="24"/>
        </w:rPr>
        <w:t xml:space="preserve"> de Vistoria </w:t>
      </w:r>
      <w:r w:rsidR="00BB794A">
        <w:rPr>
          <w:sz w:val="24"/>
          <w:szCs w:val="24"/>
        </w:rPr>
        <w:t>ou documento equivalente</w:t>
      </w:r>
      <w:r w:rsidR="00BB794A" w:rsidRPr="00BB794A">
        <w:rPr>
          <w:sz w:val="24"/>
          <w:szCs w:val="24"/>
        </w:rPr>
        <w:t xml:space="preserve"> </w:t>
      </w:r>
      <w:r w:rsidR="00BB794A" w:rsidRPr="001E0482">
        <w:rPr>
          <w:sz w:val="24"/>
          <w:szCs w:val="24"/>
        </w:rPr>
        <w:t>d</w:t>
      </w:r>
      <w:r w:rsidR="00BB794A">
        <w:rPr>
          <w:sz w:val="24"/>
          <w:szCs w:val="24"/>
        </w:rPr>
        <w:t>e</w:t>
      </w:r>
      <w:r w:rsidR="00BB794A" w:rsidRPr="001E0482">
        <w:rPr>
          <w:sz w:val="24"/>
          <w:szCs w:val="24"/>
        </w:rPr>
        <w:t xml:space="preserve"> Corpo de Bombeiros</w:t>
      </w:r>
      <w:r w:rsidR="00BB794A">
        <w:rPr>
          <w:sz w:val="24"/>
          <w:szCs w:val="24"/>
        </w:rPr>
        <w:t xml:space="preserve"> competente, da Resolução ANP nº 41, de 05 de novembro de 2013, publicada no Diário Oficial da União de 06 de novembro de 2013;</w:t>
      </w:r>
    </w:p>
    <w:p w:rsidR="00BB794A" w:rsidRDefault="00BB794A" w:rsidP="00AB6F1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5D6ED8">
        <w:rPr>
          <w:sz w:val="24"/>
          <w:szCs w:val="24"/>
        </w:rPr>
        <w:t>I</w:t>
      </w:r>
      <w:r>
        <w:rPr>
          <w:sz w:val="24"/>
          <w:szCs w:val="24"/>
        </w:rPr>
        <w:t>I</w:t>
      </w:r>
      <w:r w:rsidRPr="005D6ED8">
        <w:rPr>
          <w:sz w:val="24"/>
          <w:szCs w:val="24"/>
        </w:rPr>
        <w:t xml:space="preserve"> – até </w:t>
      </w:r>
      <w:r>
        <w:rPr>
          <w:sz w:val="24"/>
          <w:szCs w:val="24"/>
        </w:rPr>
        <w:t xml:space="preserve">1 (um) ano para atendimento às </w:t>
      </w:r>
      <w:r w:rsidRPr="004A2B7D">
        <w:rPr>
          <w:sz w:val="24"/>
          <w:szCs w:val="24"/>
        </w:rPr>
        <w:t>alíneas (c) e (d)</w:t>
      </w:r>
      <w:r>
        <w:rPr>
          <w:sz w:val="24"/>
          <w:szCs w:val="24"/>
        </w:rPr>
        <w:t xml:space="preserve"> do </w:t>
      </w:r>
      <w:r w:rsidRPr="004A2B7D">
        <w:rPr>
          <w:sz w:val="24"/>
          <w:szCs w:val="24"/>
        </w:rPr>
        <w:t xml:space="preserve"> </w:t>
      </w:r>
      <w:r>
        <w:rPr>
          <w:sz w:val="24"/>
          <w:szCs w:val="24"/>
        </w:rPr>
        <w:t>inciso V</w:t>
      </w:r>
      <w:r w:rsidRPr="004A2B7D">
        <w:rPr>
          <w:sz w:val="24"/>
          <w:szCs w:val="24"/>
        </w:rPr>
        <w:t xml:space="preserve"> </w:t>
      </w:r>
      <w:r>
        <w:rPr>
          <w:sz w:val="24"/>
          <w:szCs w:val="24"/>
        </w:rPr>
        <w:t xml:space="preserve"> do a</w:t>
      </w:r>
      <w:r w:rsidRPr="004A2B7D">
        <w:rPr>
          <w:sz w:val="24"/>
          <w:szCs w:val="24"/>
        </w:rPr>
        <w:t>rt. 21</w:t>
      </w:r>
      <w:r>
        <w:rPr>
          <w:sz w:val="24"/>
          <w:szCs w:val="24"/>
        </w:rPr>
        <w:t>, da Resolução ANP nº 41, de 05 de novembro de 2013, publicada no Diário Oficial da União de 06 de novembro de 2013;</w:t>
      </w:r>
    </w:p>
    <w:p w:rsidR="00AB6F19" w:rsidRDefault="006973AA" w:rsidP="00AB6F1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II</w:t>
      </w:r>
      <w:r w:rsidR="00BB794A">
        <w:rPr>
          <w:sz w:val="24"/>
          <w:szCs w:val="24"/>
        </w:rPr>
        <w:t>I</w:t>
      </w:r>
      <w:r w:rsidR="00AB6F19" w:rsidRPr="005D6ED8">
        <w:rPr>
          <w:sz w:val="24"/>
          <w:szCs w:val="24"/>
        </w:rPr>
        <w:t xml:space="preserve"> – até</w:t>
      </w:r>
      <w:r>
        <w:rPr>
          <w:sz w:val="24"/>
          <w:szCs w:val="24"/>
        </w:rPr>
        <w:t xml:space="preserve"> 6(seis) meses </w:t>
      </w:r>
      <w:r w:rsidR="00AB6F19" w:rsidRPr="005D6ED8">
        <w:rPr>
          <w:sz w:val="24"/>
          <w:szCs w:val="24"/>
        </w:rPr>
        <w:t>para o atendimento ao disposto no inciso XXII do art. 22</w:t>
      </w:r>
      <w:r>
        <w:rPr>
          <w:sz w:val="24"/>
          <w:szCs w:val="24"/>
        </w:rPr>
        <w:t xml:space="preserve"> </w:t>
      </w:r>
      <w:r w:rsidRPr="005D6ED8">
        <w:rPr>
          <w:sz w:val="24"/>
          <w:szCs w:val="24"/>
        </w:rPr>
        <w:t>Resolução ANP nº 41, de 05 de novemb</w:t>
      </w:r>
      <w:r>
        <w:rPr>
          <w:sz w:val="24"/>
          <w:szCs w:val="24"/>
        </w:rPr>
        <w:t>ro de 2013.</w:t>
      </w:r>
    </w:p>
    <w:p w:rsidR="00197638" w:rsidRPr="005D6ED8" w:rsidRDefault="00197638" w:rsidP="00AB6F1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197638">
        <w:rPr>
          <w:sz w:val="24"/>
          <w:szCs w:val="24"/>
        </w:rPr>
        <w:t>Parágrafo único. Os prazos autorizados acima não afastam a competência do órgão ambienta</w:t>
      </w:r>
      <w:r>
        <w:rPr>
          <w:sz w:val="24"/>
          <w:szCs w:val="24"/>
        </w:rPr>
        <w:t>l</w:t>
      </w:r>
      <w:r w:rsidRPr="00197638">
        <w:rPr>
          <w:sz w:val="24"/>
          <w:szCs w:val="24"/>
        </w:rPr>
        <w:t xml:space="preserve"> responsável, do Corpo de Bombeiros e de outras autoridades de embargarem  </w:t>
      </w:r>
      <w:r w:rsidR="00E76561">
        <w:rPr>
          <w:sz w:val="24"/>
          <w:szCs w:val="24"/>
        </w:rPr>
        <w:t xml:space="preserve">o </w:t>
      </w:r>
      <w:r w:rsidRPr="00197638">
        <w:rPr>
          <w:sz w:val="24"/>
          <w:szCs w:val="24"/>
        </w:rPr>
        <w:t>exercício da atividade autorizada.</w:t>
      </w:r>
    </w:p>
    <w:p w:rsidR="00AB6F19" w:rsidRPr="005D6ED8" w:rsidRDefault="00AB6F19" w:rsidP="00E63F33">
      <w:pPr>
        <w:ind w:firstLine="567"/>
        <w:jc w:val="both"/>
        <w:rPr>
          <w:sz w:val="24"/>
          <w:szCs w:val="24"/>
        </w:rPr>
      </w:pPr>
    </w:p>
    <w:p w:rsidR="00D5005E" w:rsidRPr="005D6ED8" w:rsidRDefault="00D5005E" w:rsidP="00D5005E">
      <w:pPr>
        <w:tabs>
          <w:tab w:val="left" w:pos="1416"/>
          <w:tab w:val="left" w:pos="2124"/>
          <w:tab w:val="left" w:pos="3540"/>
          <w:tab w:val="left" w:pos="4248"/>
          <w:tab w:val="left" w:pos="4956"/>
        </w:tabs>
        <w:suppressAutoHyphens/>
        <w:ind w:firstLine="567"/>
        <w:jc w:val="both"/>
        <w:rPr>
          <w:sz w:val="24"/>
          <w:szCs w:val="24"/>
        </w:rPr>
      </w:pPr>
      <w:r w:rsidRPr="005D6ED8">
        <w:rPr>
          <w:sz w:val="24"/>
          <w:szCs w:val="24"/>
        </w:rPr>
        <w:t>Art. 1</w:t>
      </w:r>
      <w:r w:rsidR="000A0824" w:rsidRPr="005D6ED8">
        <w:rPr>
          <w:sz w:val="24"/>
          <w:szCs w:val="24"/>
        </w:rPr>
        <w:t xml:space="preserve">4  </w:t>
      </w:r>
      <w:r w:rsidRPr="005D6ED8">
        <w:rPr>
          <w:sz w:val="24"/>
          <w:szCs w:val="24"/>
        </w:rPr>
        <w:t>Esta Resolução entra em vigor na data de sua publicação.</w:t>
      </w:r>
    </w:p>
    <w:p w:rsidR="00F1724C" w:rsidRPr="005D6ED8" w:rsidRDefault="00F1724C" w:rsidP="00374378">
      <w:pPr>
        <w:ind w:firstLine="567"/>
        <w:jc w:val="both"/>
        <w:rPr>
          <w:sz w:val="24"/>
          <w:szCs w:val="24"/>
        </w:rPr>
      </w:pPr>
    </w:p>
    <w:p w:rsidR="00F1724C" w:rsidRDefault="00F1724C" w:rsidP="00374378">
      <w:pPr>
        <w:ind w:firstLine="567"/>
        <w:jc w:val="both"/>
        <w:rPr>
          <w:sz w:val="24"/>
          <w:szCs w:val="24"/>
        </w:rPr>
      </w:pPr>
    </w:p>
    <w:p w:rsidR="00B67FBD" w:rsidRDefault="00B67FBD" w:rsidP="00374378">
      <w:pPr>
        <w:ind w:firstLine="567"/>
        <w:jc w:val="both"/>
        <w:rPr>
          <w:sz w:val="24"/>
          <w:szCs w:val="24"/>
        </w:rPr>
      </w:pPr>
    </w:p>
    <w:p w:rsidR="00B67FBD" w:rsidRDefault="00B67FBD" w:rsidP="00374378">
      <w:pPr>
        <w:ind w:firstLine="567"/>
        <w:jc w:val="both"/>
        <w:rPr>
          <w:sz w:val="24"/>
          <w:szCs w:val="24"/>
        </w:rPr>
      </w:pPr>
    </w:p>
    <w:p w:rsidR="00B67FBD" w:rsidRPr="001E0482" w:rsidRDefault="00B67FBD" w:rsidP="00B67FBD">
      <w:pPr>
        <w:pStyle w:val="PargrafodaLista"/>
        <w:tabs>
          <w:tab w:val="left" w:pos="1418"/>
        </w:tabs>
        <w:ind w:left="0"/>
        <w:jc w:val="both"/>
        <w:rPr>
          <w:sz w:val="24"/>
          <w:szCs w:val="24"/>
        </w:rPr>
      </w:pPr>
    </w:p>
    <w:p w:rsidR="00844B82" w:rsidRPr="005D6ED8" w:rsidRDefault="00844B82" w:rsidP="00844B82">
      <w:pPr>
        <w:jc w:val="center"/>
        <w:rPr>
          <w:rFonts w:ascii="Arial" w:hAnsi="Arial"/>
        </w:rPr>
      </w:pPr>
      <w:r w:rsidRPr="005D6ED8">
        <w:rPr>
          <w:sz w:val="24"/>
          <w:szCs w:val="24"/>
        </w:rPr>
        <w:t>MAGDA MARIA DE REGINA CHAMBRIARD</w:t>
      </w:r>
    </w:p>
    <w:p w:rsidR="00374378" w:rsidRPr="005D6ED8" w:rsidRDefault="00374378" w:rsidP="00BB7279">
      <w:pPr>
        <w:jc w:val="center"/>
        <w:rPr>
          <w:sz w:val="24"/>
          <w:szCs w:val="24"/>
        </w:rPr>
      </w:pPr>
    </w:p>
    <w:sectPr w:rsidR="00374378" w:rsidRPr="005D6ED8" w:rsidSect="00484ABA">
      <w:headerReference w:type="default" r:id="rId11"/>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21D" w:rsidRDefault="00B7221D" w:rsidP="0085065C">
      <w:r>
        <w:separator/>
      </w:r>
    </w:p>
  </w:endnote>
  <w:endnote w:type="continuationSeparator" w:id="1">
    <w:p w:rsidR="00B7221D" w:rsidRDefault="00B7221D" w:rsidP="00850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21D" w:rsidRDefault="00B7221D" w:rsidP="0085065C">
      <w:r>
        <w:separator/>
      </w:r>
    </w:p>
  </w:footnote>
  <w:footnote w:type="continuationSeparator" w:id="1">
    <w:p w:rsidR="00B7221D" w:rsidRDefault="00B7221D" w:rsidP="00850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F7" w:rsidRDefault="000E4CF7" w:rsidP="00374378">
    <w:pPr>
      <w:pStyle w:val="Cabealho"/>
      <w:jc w:val="right"/>
    </w:pPr>
    <w:r>
      <w:t xml:space="preserve">Minuta </w:t>
    </w:r>
    <w:r w:rsidRPr="009A701E">
      <w:t xml:space="preserve">que </w:t>
    </w:r>
    <w:r>
      <w:t>altera a Resolução ANP nº 41/13e Portaria ANP nº 29/99</w:t>
    </w:r>
  </w:p>
  <w:p w:rsidR="000E4CF7" w:rsidRPr="00A10111" w:rsidRDefault="000E4CF7" w:rsidP="00A10111">
    <w:pPr>
      <w:pStyle w:val="Cabealho"/>
      <w:jc w:val="right"/>
    </w:pPr>
    <w:r>
      <w:t>V</w:t>
    </w:r>
    <w:r w:rsidR="007111B3">
      <w:t>1</w:t>
    </w:r>
    <w:r w:rsidR="00906C8D">
      <w:t>1</w:t>
    </w:r>
    <w:r>
      <w:t xml:space="preserve"> </w:t>
    </w:r>
    <w:r w:rsidR="00906C8D">
      <w:t>13</w:t>
    </w:r>
    <w:r w:rsidR="005E7B81">
      <w:t>/06</w:t>
    </w:r>
    <w: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7398"/>
    <w:multiLevelType w:val="hybridMultilevel"/>
    <w:tmpl w:val="4F3E6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9D677C"/>
    <w:multiLevelType w:val="hybridMultilevel"/>
    <w:tmpl w:val="89F86E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D2725A"/>
    <w:multiLevelType w:val="hybridMultilevel"/>
    <w:tmpl w:val="1FD8217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5E9F3CAC"/>
    <w:multiLevelType w:val="hybridMultilevel"/>
    <w:tmpl w:val="B72CB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F13ACF"/>
    <w:multiLevelType w:val="hybridMultilevel"/>
    <w:tmpl w:val="F3A0CA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3212293"/>
    <w:multiLevelType w:val="hybridMultilevel"/>
    <w:tmpl w:val="8F8C8A48"/>
    <w:lvl w:ilvl="0" w:tplc="BD3C179E">
      <w:start w:val="1"/>
      <w:numFmt w:val="low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B7279"/>
    <w:rsid w:val="000036E8"/>
    <w:rsid w:val="00003794"/>
    <w:rsid w:val="000057D4"/>
    <w:rsid w:val="00005C4A"/>
    <w:rsid w:val="00006F3B"/>
    <w:rsid w:val="00010CE1"/>
    <w:rsid w:val="00013852"/>
    <w:rsid w:val="00015303"/>
    <w:rsid w:val="000164E3"/>
    <w:rsid w:val="000175A8"/>
    <w:rsid w:val="00021756"/>
    <w:rsid w:val="00021F66"/>
    <w:rsid w:val="00022189"/>
    <w:rsid w:val="00023CA4"/>
    <w:rsid w:val="00025877"/>
    <w:rsid w:val="00030C94"/>
    <w:rsid w:val="00032775"/>
    <w:rsid w:val="00043D35"/>
    <w:rsid w:val="0005047C"/>
    <w:rsid w:val="000539D2"/>
    <w:rsid w:val="00053C93"/>
    <w:rsid w:val="000547A5"/>
    <w:rsid w:val="00055FAB"/>
    <w:rsid w:val="000565A1"/>
    <w:rsid w:val="00061DFD"/>
    <w:rsid w:val="0006324E"/>
    <w:rsid w:val="0006462E"/>
    <w:rsid w:val="00066EE9"/>
    <w:rsid w:val="0007373F"/>
    <w:rsid w:val="00074360"/>
    <w:rsid w:val="00076A6D"/>
    <w:rsid w:val="000800F7"/>
    <w:rsid w:val="0008260D"/>
    <w:rsid w:val="00084702"/>
    <w:rsid w:val="0008796E"/>
    <w:rsid w:val="00092AF8"/>
    <w:rsid w:val="00093249"/>
    <w:rsid w:val="00093549"/>
    <w:rsid w:val="000963DB"/>
    <w:rsid w:val="000A0824"/>
    <w:rsid w:val="000A22A4"/>
    <w:rsid w:val="000A2630"/>
    <w:rsid w:val="000A3445"/>
    <w:rsid w:val="000B2F85"/>
    <w:rsid w:val="000B5649"/>
    <w:rsid w:val="000B6BBF"/>
    <w:rsid w:val="000C18AC"/>
    <w:rsid w:val="000C1CAE"/>
    <w:rsid w:val="000C3B7C"/>
    <w:rsid w:val="000C3F9E"/>
    <w:rsid w:val="000C569F"/>
    <w:rsid w:val="000D2B10"/>
    <w:rsid w:val="000D4BA7"/>
    <w:rsid w:val="000D55AA"/>
    <w:rsid w:val="000D6F6B"/>
    <w:rsid w:val="000D7194"/>
    <w:rsid w:val="000E43E4"/>
    <w:rsid w:val="000E4CF7"/>
    <w:rsid w:val="000E631F"/>
    <w:rsid w:val="000F04DF"/>
    <w:rsid w:val="000F25E7"/>
    <w:rsid w:val="000F2EF9"/>
    <w:rsid w:val="000F3C5F"/>
    <w:rsid w:val="000F3DEF"/>
    <w:rsid w:val="001032AD"/>
    <w:rsid w:val="00114AC3"/>
    <w:rsid w:val="001162EB"/>
    <w:rsid w:val="00117F00"/>
    <w:rsid w:val="001200A3"/>
    <w:rsid w:val="00120C53"/>
    <w:rsid w:val="001421B4"/>
    <w:rsid w:val="00143487"/>
    <w:rsid w:val="0014548F"/>
    <w:rsid w:val="001500FF"/>
    <w:rsid w:val="001503D3"/>
    <w:rsid w:val="00154B9C"/>
    <w:rsid w:val="00157582"/>
    <w:rsid w:val="00157886"/>
    <w:rsid w:val="0016421A"/>
    <w:rsid w:val="00165EB4"/>
    <w:rsid w:val="00175B29"/>
    <w:rsid w:val="00176E06"/>
    <w:rsid w:val="00181861"/>
    <w:rsid w:val="001834C4"/>
    <w:rsid w:val="00192275"/>
    <w:rsid w:val="001952FC"/>
    <w:rsid w:val="00195BEA"/>
    <w:rsid w:val="00195C14"/>
    <w:rsid w:val="001966BD"/>
    <w:rsid w:val="00197638"/>
    <w:rsid w:val="00197C48"/>
    <w:rsid w:val="001A041B"/>
    <w:rsid w:val="001A1675"/>
    <w:rsid w:val="001A2555"/>
    <w:rsid w:val="001A380D"/>
    <w:rsid w:val="001A4486"/>
    <w:rsid w:val="001A51F3"/>
    <w:rsid w:val="001A5FA0"/>
    <w:rsid w:val="001A6DC6"/>
    <w:rsid w:val="001A7F0A"/>
    <w:rsid w:val="001B0BE5"/>
    <w:rsid w:val="001B3BAE"/>
    <w:rsid w:val="001B3D59"/>
    <w:rsid w:val="001B530B"/>
    <w:rsid w:val="001C27DD"/>
    <w:rsid w:val="001C4958"/>
    <w:rsid w:val="001C495B"/>
    <w:rsid w:val="001C5D50"/>
    <w:rsid w:val="001D4907"/>
    <w:rsid w:val="001E05DD"/>
    <w:rsid w:val="001E25BE"/>
    <w:rsid w:val="001E3323"/>
    <w:rsid w:val="001E34EC"/>
    <w:rsid w:val="001E399B"/>
    <w:rsid w:val="001E3C3E"/>
    <w:rsid w:val="001E4031"/>
    <w:rsid w:val="001E49D7"/>
    <w:rsid w:val="001F20B2"/>
    <w:rsid w:val="001F4959"/>
    <w:rsid w:val="002017C5"/>
    <w:rsid w:val="0021141C"/>
    <w:rsid w:val="00211A8E"/>
    <w:rsid w:val="0021201A"/>
    <w:rsid w:val="00217CF0"/>
    <w:rsid w:val="00220574"/>
    <w:rsid w:val="00223887"/>
    <w:rsid w:val="002264A9"/>
    <w:rsid w:val="00231C32"/>
    <w:rsid w:val="00233F02"/>
    <w:rsid w:val="0023445B"/>
    <w:rsid w:val="00235362"/>
    <w:rsid w:val="00236AFF"/>
    <w:rsid w:val="00241325"/>
    <w:rsid w:val="00244B73"/>
    <w:rsid w:val="00246A7F"/>
    <w:rsid w:val="00252506"/>
    <w:rsid w:val="00254477"/>
    <w:rsid w:val="002568D2"/>
    <w:rsid w:val="00256CFE"/>
    <w:rsid w:val="00260BAA"/>
    <w:rsid w:val="00260C88"/>
    <w:rsid w:val="00262EE4"/>
    <w:rsid w:val="00263AD9"/>
    <w:rsid w:val="00265605"/>
    <w:rsid w:val="002719C2"/>
    <w:rsid w:val="002743E4"/>
    <w:rsid w:val="00277F63"/>
    <w:rsid w:val="00281133"/>
    <w:rsid w:val="00281BEE"/>
    <w:rsid w:val="00281C2A"/>
    <w:rsid w:val="002844B5"/>
    <w:rsid w:val="002849C1"/>
    <w:rsid w:val="00287399"/>
    <w:rsid w:val="00296DF4"/>
    <w:rsid w:val="002A2EDC"/>
    <w:rsid w:val="002A63BC"/>
    <w:rsid w:val="002A6456"/>
    <w:rsid w:val="002A6AF1"/>
    <w:rsid w:val="002A6DF9"/>
    <w:rsid w:val="002B5977"/>
    <w:rsid w:val="002C0D2D"/>
    <w:rsid w:val="002C3BB1"/>
    <w:rsid w:val="002C56AE"/>
    <w:rsid w:val="002C5C28"/>
    <w:rsid w:val="002C675C"/>
    <w:rsid w:val="002D11C1"/>
    <w:rsid w:val="002D50AB"/>
    <w:rsid w:val="002D5C3C"/>
    <w:rsid w:val="002D6428"/>
    <w:rsid w:val="002E0C9E"/>
    <w:rsid w:val="002E26BD"/>
    <w:rsid w:val="002E3EEE"/>
    <w:rsid w:val="002E5A5B"/>
    <w:rsid w:val="002E70E3"/>
    <w:rsid w:val="002E7CC6"/>
    <w:rsid w:val="002F1FFC"/>
    <w:rsid w:val="002F7B94"/>
    <w:rsid w:val="003033DC"/>
    <w:rsid w:val="00303F5B"/>
    <w:rsid w:val="003103E3"/>
    <w:rsid w:val="00310B3A"/>
    <w:rsid w:val="003119FC"/>
    <w:rsid w:val="00314382"/>
    <w:rsid w:val="00320793"/>
    <w:rsid w:val="003208E9"/>
    <w:rsid w:val="00320EB2"/>
    <w:rsid w:val="00321969"/>
    <w:rsid w:val="00321FB6"/>
    <w:rsid w:val="00323908"/>
    <w:rsid w:val="00332627"/>
    <w:rsid w:val="00332A7D"/>
    <w:rsid w:val="00332ACC"/>
    <w:rsid w:val="00333F99"/>
    <w:rsid w:val="00340946"/>
    <w:rsid w:val="00340D47"/>
    <w:rsid w:val="00343390"/>
    <w:rsid w:val="00343D15"/>
    <w:rsid w:val="00346C55"/>
    <w:rsid w:val="00352B2A"/>
    <w:rsid w:val="003548B4"/>
    <w:rsid w:val="003559EA"/>
    <w:rsid w:val="00355AF7"/>
    <w:rsid w:val="00356BF8"/>
    <w:rsid w:val="003574DF"/>
    <w:rsid w:val="00357579"/>
    <w:rsid w:val="00360224"/>
    <w:rsid w:val="003652B0"/>
    <w:rsid w:val="00365926"/>
    <w:rsid w:val="00371282"/>
    <w:rsid w:val="00374378"/>
    <w:rsid w:val="00380013"/>
    <w:rsid w:val="00380EA5"/>
    <w:rsid w:val="003817D7"/>
    <w:rsid w:val="00381B48"/>
    <w:rsid w:val="00383A40"/>
    <w:rsid w:val="003859C6"/>
    <w:rsid w:val="00387D89"/>
    <w:rsid w:val="00395075"/>
    <w:rsid w:val="00395712"/>
    <w:rsid w:val="003A0377"/>
    <w:rsid w:val="003A3832"/>
    <w:rsid w:val="003A441A"/>
    <w:rsid w:val="003A4FBD"/>
    <w:rsid w:val="003A52D3"/>
    <w:rsid w:val="003A67DD"/>
    <w:rsid w:val="003B3A90"/>
    <w:rsid w:val="003B5935"/>
    <w:rsid w:val="003B5D7C"/>
    <w:rsid w:val="003C15C5"/>
    <w:rsid w:val="003C2828"/>
    <w:rsid w:val="003C5121"/>
    <w:rsid w:val="003C61B3"/>
    <w:rsid w:val="003C657B"/>
    <w:rsid w:val="003C6920"/>
    <w:rsid w:val="003C7B0D"/>
    <w:rsid w:val="003D25FC"/>
    <w:rsid w:val="003D574E"/>
    <w:rsid w:val="003E1B54"/>
    <w:rsid w:val="003E1DC9"/>
    <w:rsid w:val="003E5920"/>
    <w:rsid w:val="003E6674"/>
    <w:rsid w:val="003F5AC6"/>
    <w:rsid w:val="003F7026"/>
    <w:rsid w:val="003F774E"/>
    <w:rsid w:val="003F79AA"/>
    <w:rsid w:val="003F7A83"/>
    <w:rsid w:val="00402AF2"/>
    <w:rsid w:val="00403F17"/>
    <w:rsid w:val="00406D32"/>
    <w:rsid w:val="0041035B"/>
    <w:rsid w:val="00410966"/>
    <w:rsid w:val="00417A96"/>
    <w:rsid w:val="00424914"/>
    <w:rsid w:val="004259AA"/>
    <w:rsid w:val="0042743D"/>
    <w:rsid w:val="0043290E"/>
    <w:rsid w:val="00435ED0"/>
    <w:rsid w:val="00436D0E"/>
    <w:rsid w:val="00441B61"/>
    <w:rsid w:val="00443950"/>
    <w:rsid w:val="00443CD7"/>
    <w:rsid w:val="0044629B"/>
    <w:rsid w:val="00447AEC"/>
    <w:rsid w:val="004519CE"/>
    <w:rsid w:val="00452CCB"/>
    <w:rsid w:val="00453E50"/>
    <w:rsid w:val="0045467B"/>
    <w:rsid w:val="00456DB5"/>
    <w:rsid w:val="00460244"/>
    <w:rsid w:val="00464819"/>
    <w:rsid w:val="00465EBD"/>
    <w:rsid w:val="004665AF"/>
    <w:rsid w:val="004666FF"/>
    <w:rsid w:val="00467B95"/>
    <w:rsid w:val="004714F8"/>
    <w:rsid w:val="0047357B"/>
    <w:rsid w:val="004761E0"/>
    <w:rsid w:val="004763E5"/>
    <w:rsid w:val="00484ABA"/>
    <w:rsid w:val="004879C1"/>
    <w:rsid w:val="00490A98"/>
    <w:rsid w:val="0049271F"/>
    <w:rsid w:val="00494E3B"/>
    <w:rsid w:val="004A4F39"/>
    <w:rsid w:val="004A5CDA"/>
    <w:rsid w:val="004B0BC6"/>
    <w:rsid w:val="004B508C"/>
    <w:rsid w:val="004B6E76"/>
    <w:rsid w:val="004C017A"/>
    <w:rsid w:val="004C3681"/>
    <w:rsid w:val="004C5BB0"/>
    <w:rsid w:val="004D3268"/>
    <w:rsid w:val="004D4D20"/>
    <w:rsid w:val="004E33B3"/>
    <w:rsid w:val="004E5196"/>
    <w:rsid w:val="004F1387"/>
    <w:rsid w:val="004F1F53"/>
    <w:rsid w:val="004F4775"/>
    <w:rsid w:val="00505A56"/>
    <w:rsid w:val="00506E18"/>
    <w:rsid w:val="00507E9C"/>
    <w:rsid w:val="005164CD"/>
    <w:rsid w:val="00516B8B"/>
    <w:rsid w:val="00522107"/>
    <w:rsid w:val="00525507"/>
    <w:rsid w:val="00532D0B"/>
    <w:rsid w:val="005362DB"/>
    <w:rsid w:val="0053644A"/>
    <w:rsid w:val="005372AB"/>
    <w:rsid w:val="005444B1"/>
    <w:rsid w:val="0054658A"/>
    <w:rsid w:val="0055214D"/>
    <w:rsid w:val="00556B1A"/>
    <w:rsid w:val="005662C1"/>
    <w:rsid w:val="00570476"/>
    <w:rsid w:val="00571214"/>
    <w:rsid w:val="0057146F"/>
    <w:rsid w:val="0057231D"/>
    <w:rsid w:val="005746FB"/>
    <w:rsid w:val="00575D1D"/>
    <w:rsid w:val="0057661E"/>
    <w:rsid w:val="00577ECB"/>
    <w:rsid w:val="00582E20"/>
    <w:rsid w:val="005844EE"/>
    <w:rsid w:val="005847BE"/>
    <w:rsid w:val="00585292"/>
    <w:rsid w:val="00587FD5"/>
    <w:rsid w:val="00590B5C"/>
    <w:rsid w:val="00591F37"/>
    <w:rsid w:val="00594C20"/>
    <w:rsid w:val="00594C6B"/>
    <w:rsid w:val="005954FF"/>
    <w:rsid w:val="005A2084"/>
    <w:rsid w:val="005B2A1C"/>
    <w:rsid w:val="005B351A"/>
    <w:rsid w:val="005B591D"/>
    <w:rsid w:val="005B7405"/>
    <w:rsid w:val="005C0F15"/>
    <w:rsid w:val="005C22CF"/>
    <w:rsid w:val="005C3707"/>
    <w:rsid w:val="005D1346"/>
    <w:rsid w:val="005D6ED8"/>
    <w:rsid w:val="005E47D0"/>
    <w:rsid w:val="005E5150"/>
    <w:rsid w:val="005E5F08"/>
    <w:rsid w:val="005E6929"/>
    <w:rsid w:val="005E739D"/>
    <w:rsid w:val="005E7B81"/>
    <w:rsid w:val="005E7E0C"/>
    <w:rsid w:val="005F3733"/>
    <w:rsid w:val="005F4D39"/>
    <w:rsid w:val="0060197D"/>
    <w:rsid w:val="006047CD"/>
    <w:rsid w:val="00612229"/>
    <w:rsid w:val="0061268F"/>
    <w:rsid w:val="00614BBA"/>
    <w:rsid w:val="00617C18"/>
    <w:rsid w:val="00620608"/>
    <w:rsid w:val="00624EA4"/>
    <w:rsid w:val="0062645A"/>
    <w:rsid w:val="00631595"/>
    <w:rsid w:val="00632F58"/>
    <w:rsid w:val="00636235"/>
    <w:rsid w:val="00640C3A"/>
    <w:rsid w:val="0064112D"/>
    <w:rsid w:val="0064462D"/>
    <w:rsid w:val="00645261"/>
    <w:rsid w:val="00646D8A"/>
    <w:rsid w:val="00650AA2"/>
    <w:rsid w:val="00650B32"/>
    <w:rsid w:val="0065137E"/>
    <w:rsid w:val="00651623"/>
    <w:rsid w:val="00654BCA"/>
    <w:rsid w:val="00657F8D"/>
    <w:rsid w:val="00661EF7"/>
    <w:rsid w:val="006648AC"/>
    <w:rsid w:val="0067061D"/>
    <w:rsid w:val="00671052"/>
    <w:rsid w:val="006735DC"/>
    <w:rsid w:val="00674F8F"/>
    <w:rsid w:val="00676BE8"/>
    <w:rsid w:val="006773F1"/>
    <w:rsid w:val="006776AE"/>
    <w:rsid w:val="00677F2C"/>
    <w:rsid w:val="0068012C"/>
    <w:rsid w:val="0068096D"/>
    <w:rsid w:val="00685041"/>
    <w:rsid w:val="00687860"/>
    <w:rsid w:val="0069531F"/>
    <w:rsid w:val="006973AA"/>
    <w:rsid w:val="006A20EB"/>
    <w:rsid w:val="006A4C62"/>
    <w:rsid w:val="006B09A1"/>
    <w:rsid w:val="006B2BF7"/>
    <w:rsid w:val="006B72F3"/>
    <w:rsid w:val="006C200C"/>
    <w:rsid w:val="006C2B79"/>
    <w:rsid w:val="006C4785"/>
    <w:rsid w:val="006D241D"/>
    <w:rsid w:val="006D6275"/>
    <w:rsid w:val="006E1F65"/>
    <w:rsid w:val="006E395C"/>
    <w:rsid w:val="006F6065"/>
    <w:rsid w:val="006F7134"/>
    <w:rsid w:val="00700BF4"/>
    <w:rsid w:val="007104D8"/>
    <w:rsid w:val="007111B3"/>
    <w:rsid w:val="00711D2A"/>
    <w:rsid w:val="00711FF5"/>
    <w:rsid w:val="007123F3"/>
    <w:rsid w:val="00714176"/>
    <w:rsid w:val="007161D2"/>
    <w:rsid w:val="00720354"/>
    <w:rsid w:val="00720795"/>
    <w:rsid w:val="0073161A"/>
    <w:rsid w:val="0074088A"/>
    <w:rsid w:val="00744DDF"/>
    <w:rsid w:val="00745F7A"/>
    <w:rsid w:val="007460C5"/>
    <w:rsid w:val="0075152B"/>
    <w:rsid w:val="00751A9D"/>
    <w:rsid w:val="00751BA3"/>
    <w:rsid w:val="00754B04"/>
    <w:rsid w:val="00755306"/>
    <w:rsid w:val="007622A9"/>
    <w:rsid w:val="00763CE4"/>
    <w:rsid w:val="007704DA"/>
    <w:rsid w:val="00772631"/>
    <w:rsid w:val="007740F1"/>
    <w:rsid w:val="007744BE"/>
    <w:rsid w:val="00774FD9"/>
    <w:rsid w:val="007808BA"/>
    <w:rsid w:val="007847C3"/>
    <w:rsid w:val="00785352"/>
    <w:rsid w:val="00785CF5"/>
    <w:rsid w:val="00791CDB"/>
    <w:rsid w:val="00792FCB"/>
    <w:rsid w:val="007A08AC"/>
    <w:rsid w:val="007A10FE"/>
    <w:rsid w:val="007A488C"/>
    <w:rsid w:val="007C1FC7"/>
    <w:rsid w:val="007C2AEC"/>
    <w:rsid w:val="007C47FC"/>
    <w:rsid w:val="007C5F6A"/>
    <w:rsid w:val="007D71F0"/>
    <w:rsid w:val="007E06E3"/>
    <w:rsid w:val="007E3B90"/>
    <w:rsid w:val="007F0EFB"/>
    <w:rsid w:val="007F14DC"/>
    <w:rsid w:val="007F1B0D"/>
    <w:rsid w:val="007F1F48"/>
    <w:rsid w:val="007F59B8"/>
    <w:rsid w:val="00800087"/>
    <w:rsid w:val="008003E9"/>
    <w:rsid w:val="00800B1B"/>
    <w:rsid w:val="00800D58"/>
    <w:rsid w:val="00802637"/>
    <w:rsid w:val="008043C3"/>
    <w:rsid w:val="00810991"/>
    <w:rsid w:val="008158D0"/>
    <w:rsid w:val="00820311"/>
    <w:rsid w:val="00820DB4"/>
    <w:rsid w:val="0082236D"/>
    <w:rsid w:val="008258D3"/>
    <w:rsid w:val="008335B0"/>
    <w:rsid w:val="008355CB"/>
    <w:rsid w:val="00844B82"/>
    <w:rsid w:val="0085065C"/>
    <w:rsid w:val="00851B98"/>
    <w:rsid w:val="00851F7D"/>
    <w:rsid w:val="00853F63"/>
    <w:rsid w:val="00855753"/>
    <w:rsid w:val="00860352"/>
    <w:rsid w:val="00862098"/>
    <w:rsid w:val="00863CB7"/>
    <w:rsid w:val="0086781A"/>
    <w:rsid w:val="00867EFB"/>
    <w:rsid w:val="0087064D"/>
    <w:rsid w:val="00874DD9"/>
    <w:rsid w:val="00874F49"/>
    <w:rsid w:val="00880D1F"/>
    <w:rsid w:val="008843EC"/>
    <w:rsid w:val="00884E22"/>
    <w:rsid w:val="0088550D"/>
    <w:rsid w:val="00885FDF"/>
    <w:rsid w:val="00886CD2"/>
    <w:rsid w:val="008904EE"/>
    <w:rsid w:val="00893C7B"/>
    <w:rsid w:val="00893FAA"/>
    <w:rsid w:val="008942A7"/>
    <w:rsid w:val="0089721F"/>
    <w:rsid w:val="008A00A6"/>
    <w:rsid w:val="008A06E0"/>
    <w:rsid w:val="008A18F5"/>
    <w:rsid w:val="008A49DC"/>
    <w:rsid w:val="008A7208"/>
    <w:rsid w:val="008B0AE2"/>
    <w:rsid w:val="008B2913"/>
    <w:rsid w:val="008B4914"/>
    <w:rsid w:val="008B6A6F"/>
    <w:rsid w:val="008B728E"/>
    <w:rsid w:val="008B7F39"/>
    <w:rsid w:val="008C0967"/>
    <w:rsid w:val="008C36E6"/>
    <w:rsid w:val="008C75EF"/>
    <w:rsid w:val="008D2C82"/>
    <w:rsid w:val="008D3498"/>
    <w:rsid w:val="008E1764"/>
    <w:rsid w:val="008E29F6"/>
    <w:rsid w:val="008E3955"/>
    <w:rsid w:val="008E3F71"/>
    <w:rsid w:val="008E43C1"/>
    <w:rsid w:val="008E60E1"/>
    <w:rsid w:val="008F1BC3"/>
    <w:rsid w:val="008F45DB"/>
    <w:rsid w:val="008F5555"/>
    <w:rsid w:val="009001B7"/>
    <w:rsid w:val="00902884"/>
    <w:rsid w:val="00906C8D"/>
    <w:rsid w:val="009121B1"/>
    <w:rsid w:val="00915DB0"/>
    <w:rsid w:val="00917823"/>
    <w:rsid w:val="00920A3C"/>
    <w:rsid w:val="00922052"/>
    <w:rsid w:val="009229E2"/>
    <w:rsid w:val="00924871"/>
    <w:rsid w:val="00925FC0"/>
    <w:rsid w:val="009268C1"/>
    <w:rsid w:val="00932156"/>
    <w:rsid w:val="009332BE"/>
    <w:rsid w:val="00942133"/>
    <w:rsid w:val="00946CB9"/>
    <w:rsid w:val="00947AA2"/>
    <w:rsid w:val="00953DB1"/>
    <w:rsid w:val="00955DAA"/>
    <w:rsid w:val="009648F2"/>
    <w:rsid w:val="00965775"/>
    <w:rsid w:val="00965B90"/>
    <w:rsid w:val="00965C64"/>
    <w:rsid w:val="00972069"/>
    <w:rsid w:val="00974ECC"/>
    <w:rsid w:val="00977218"/>
    <w:rsid w:val="00980653"/>
    <w:rsid w:val="00982742"/>
    <w:rsid w:val="00982D35"/>
    <w:rsid w:val="00984823"/>
    <w:rsid w:val="0098484B"/>
    <w:rsid w:val="00992C78"/>
    <w:rsid w:val="00993FEA"/>
    <w:rsid w:val="00994B12"/>
    <w:rsid w:val="009A01A0"/>
    <w:rsid w:val="009A10A0"/>
    <w:rsid w:val="009A13B9"/>
    <w:rsid w:val="009A6CAE"/>
    <w:rsid w:val="009A701E"/>
    <w:rsid w:val="009C3535"/>
    <w:rsid w:val="009C6C00"/>
    <w:rsid w:val="009D21E3"/>
    <w:rsid w:val="009D3939"/>
    <w:rsid w:val="009D6197"/>
    <w:rsid w:val="009D79DC"/>
    <w:rsid w:val="009E2ED8"/>
    <w:rsid w:val="009E30B3"/>
    <w:rsid w:val="009E433C"/>
    <w:rsid w:val="009E49EB"/>
    <w:rsid w:val="009F0AF7"/>
    <w:rsid w:val="009F3689"/>
    <w:rsid w:val="009F5CEB"/>
    <w:rsid w:val="009F7B95"/>
    <w:rsid w:val="00A021DD"/>
    <w:rsid w:val="00A10111"/>
    <w:rsid w:val="00A132C6"/>
    <w:rsid w:val="00A15576"/>
    <w:rsid w:val="00A17434"/>
    <w:rsid w:val="00A267F7"/>
    <w:rsid w:val="00A27CE0"/>
    <w:rsid w:val="00A33008"/>
    <w:rsid w:val="00A36533"/>
    <w:rsid w:val="00A41315"/>
    <w:rsid w:val="00A41400"/>
    <w:rsid w:val="00A4214B"/>
    <w:rsid w:val="00A4297A"/>
    <w:rsid w:val="00A46DBD"/>
    <w:rsid w:val="00A51D89"/>
    <w:rsid w:val="00A52C56"/>
    <w:rsid w:val="00A5436D"/>
    <w:rsid w:val="00A56CDA"/>
    <w:rsid w:val="00A61CD8"/>
    <w:rsid w:val="00A61F41"/>
    <w:rsid w:val="00A620F7"/>
    <w:rsid w:val="00A62AC6"/>
    <w:rsid w:val="00A6374F"/>
    <w:rsid w:val="00A65B7D"/>
    <w:rsid w:val="00A72BBA"/>
    <w:rsid w:val="00A7393A"/>
    <w:rsid w:val="00A75636"/>
    <w:rsid w:val="00A8168A"/>
    <w:rsid w:val="00A829AF"/>
    <w:rsid w:val="00A9066E"/>
    <w:rsid w:val="00A96FED"/>
    <w:rsid w:val="00AA4167"/>
    <w:rsid w:val="00AA459A"/>
    <w:rsid w:val="00AA6C06"/>
    <w:rsid w:val="00AB40A3"/>
    <w:rsid w:val="00AB54C5"/>
    <w:rsid w:val="00AB6F19"/>
    <w:rsid w:val="00AC2109"/>
    <w:rsid w:val="00AC2428"/>
    <w:rsid w:val="00AC43A9"/>
    <w:rsid w:val="00AC4824"/>
    <w:rsid w:val="00AC66FE"/>
    <w:rsid w:val="00AC700F"/>
    <w:rsid w:val="00AC7B6B"/>
    <w:rsid w:val="00AD03CC"/>
    <w:rsid w:val="00AD0716"/>
    <w:rsid w:val="00AD1592"/>
    <w:rsid w:val="00AD4641"/>
    <w:rsid w:val="00AE2C07"/>
    <w:rsid w:val="00AE4D39"/>
    <w:rsid w:val="00B03C40"/>
    <w:rsid w:val="00B04246"/>
    <w:rsid w:val="00B04DF2"/>
    <w:rsid w:val="00B1122B"/>
    <w:rsid w:val="00B136CE"/>
    <w:rsid w:val="00B14BD9"/>
    <w:rsid w:val="00B15631"/>
    <w:rsid w:val="00B15E2B"/>
    <w:rsid w:val="00B161A9"/>
    <w:rsid w:val="00B178AC"/>
    <w:rsid w:val="00B22DB8"/>
    <w:rsid w:val="00B34104"/>
    <w:rsid w:val="00B34A1A"/>
    <w:rsid w:val="00B35B83"/>
    <w:rsid w:val="00B361CD"/>
    <w:rsid w:val="00B4780F"/>
    <w:rsid w:val="00B50690"/>
    <w:rsid w:val="00B52FFE"/>
    <w:rsid w:val="00B537F1"/>
    <w:rsid w:val="00B54DF9"/>
    <w:rsid w:val="00B54FEB"/>
    <w:rsid w:val="00B55143"/>
    <w:rsid w:val="00B561DF"/>
    <w:rsid w:val="00B628CE"/>
    <w:rsid w:val="00B629C8"/>
    <w:rsid w:val="00B64D9A"/>
    <w:rsid w:val="00B662A2"/>
    <w:rsid w:val="00B662FF"/>
    <w:rsid w:val="00B66D1A"/>
    <w:rsid w:val="00B67FBD"/>
    <w:rsid w:val="00B7221D"/>
    <w:rsid w:val="00B72379"/>
    <w:rsid w:val="00B74038"/>
    <w:rsid w:val="00B76F6B"/>
    <w:rsid w:val="00B822D3"/>
    <w:rsid w:val="00B84912"/>
    <w:rsid w:val="00B90889"/>
    <w:rsid w:val="00B90BF6"/>
    <w:rsid w:val="00B9294A"/>
    <w:rsid w:val="00B96AD7"/>
    <w:rsid w:val="00BB237B"/>
    <w:rsid w:val="00BB376F"/>
    <w:rsid w:val="00BB5224"/>
    <w:rsid w:val="00BB7279"/>
    <w:rsid w:val="00BB794A"/>
    <w:rsid w:val="00BC049F"/>
    <w:rsid w:val="00BC0EEF"/>
    <w:rsid w:val="00BC2360"/>
    <w:rsid w:val="00BD1546"/>
    <w:rsid w:val="00BD208C"/>
    <w:rsid w:val="00BD2CA4"/>
    <w:rsid w:val="00BD47FA"/>
    <w:rsid w:val="00BD6C6E"/>
    <w:rsid w:val="00BD7E13"/>
    <w:rsid w:val="00BE72D9"/>
    <w:rsid w:val="00BE7FD6"/>
    <w:rsid w:val="00BF03E5"/>
    <w:rsid w:val="00BF3576"/>
    <w:rsid w:val="00BF3D90"/>
    <w:rsid w:val="00BF463D"/>
    <w:rsid w:val="00C019A6"/>
    <w:rsid w:val="00C07BC7"/>
    <w:rsid w:val="00C121A6"/>
    <w:rsid w:val="00C1570A"/>
    <w:rsid w:val="00C1608D"/>
    <w:rsid w:val="00C16D7B"/>
    <w:rsid w:val="00C17F8A"/>
    <w:rsid w:val="00C2281A"/>
    <w:rsid w:val="00C2353E"/>
    <w:rsid w:val="00C2458E"/>
    <w:rsid w:val="00C3092E"/>
    <w:rsid w:val="00C3155F"/>
    <w:rsid w:val="00C350C3"/>
    <w:rsid w:val="00C35C70"/>
    <w:rsid w:val="00C403E9"/>
    <w:rsid w:val="00C4509E"/>
    <w:rsid w:val="00C501AA"/>
    <w:rsid w:val="00C508F1"/>
    <w:rsid w:val="00C50A5B"/>
    <w:rsid w:val="00C515F8"/>
    <w:rsid w:val="00C568E4"/>
    <w:rsid w:val="00C61743"/>
    <w:rsid w:val="00C64FA3"/>
    <w:rsid w:val="00C65608"/>
    <w:rsid w:val="00C658AE"/>
    <w:rsid w:val="00C670EE"/>
    <w:rsid w:val="00C721CC"/>
    <w:rsid w:val="00C73219"/>
    <w:rsid w:val="00C7570A"/>
    <w:rsid w:val="00C76D9D"/>
    <w:rsid w:val="00C81381"/>
    <w:rsid w:val="00C82A33"/>
    <w:rsid w:val="00C82A47"/>
    <w:rsid w:val="00C8312E"/>
    <w:rsid w:val="00C84F8B"/>
    <w:rsid w:val="00C91E30"/>
    <w:rsid w:val="00C94101"/>
    <w:rsid w:val="00C95CAD"/>
    <w:rsid w:val="00CA2948"/>
    <w:rsid w:val="00CA77CB"/>
    <w:rsid w:val="00CB32C2"/>
    <w:rsid w:val="00CB4177"/>
    <w:rsid w:val="00CB6E33"/>
    <w:rsid w:val="00CC2469"/>
    <w:rsid w:val="00CC438C"/>
    <w:rsid w:val="00CC4FA5"/>
    <w:rsid w:val="00CC506E"/>
    <w:rsid w:val="00CD25CF"/>
    <w:rsid w:val="00CD5650"/>
    <w:rsid w:val="00CD60CD"/>
    <w:rsid w:val="00CD69DF"/>
    <w:rsid w:val="00CE2B29"/>
    <w:rsid w:val="00CE5F7F"/>
    <w:rsid w:val="00CF0059"/>
    <w:rsid w:val="00CF256A"/>
    <w:rsid w:val="00CF596D"/>
    <w:rsid w:val="00CF723A"/>
    <w:rsid w:val="00D01268"/>
    <w:rsid w:val="00D031FA"/>
    <w:rsid w:val="00D046CE"/>
    <w:rsid w:val="00D07C51"/>
    <w:rsid w:val="00D14A95"/>
    <w:rsid w:val="00D17490"/>
    <w:rsid w:val="00D204F8"/>
    <w:rsid w:val="00D20DB8"/>
    <w:rsid w:val="00D241C1"/>
    <w:rsid w:val="00D2717A"/>
    <w:rsid w:val="00D27993"/>
    <w:rsid w:val="00D34269"/>
    <w:rsid w:val="00D4092B"/>
    <w:rsid w:val="00D4295E"/>
    <w:rsid w:val="00D45078"/>
    <w:rsid w:val="00D5005E"/>
    <w:rsid w:val="00D50A71"/>
    <w:rsid w:val="00D54856"/>
    <w:rsid w:val="00D57171"/>
    <w:rsid w:val="00D63EE7"/>
    <w:rsid w:val="00D70246"/>
    <w:rsid w:val="00D722A8"/>
    <w:rsid w:val="00D76A65"/>
    <w:rsid w:val="00D82173"/>
    <w:rsid w:val="00D86E9D"/>
    <w:rsid w:val="00D9085C"/>
    <w:rsid w:val="00D91D69"/>
    <w:rsid w:val="00D92101"/>
    <w:rsid w:val="00D92EB0"/>
    <w:rsid w:val="00D946BD"/>
    <w:rsid w:val="00D94D50"/>
    <w:rsid w:val="00D94D82"/>
    <w:rsid w:val="00D976AF"/>
    <w:rsid w:val="00DA26F0"/>
    <w:rsid w:val="00DA47A8"/>
    <w:rsid w:val="00DA7A1B"/>
    <w:rsid w:val="00DB42E7"/>
    <w:rsid w:val="00DB5A21"/>
    <w:rsid w:val="00DB6D56"/>
    <w:rsid w:val="00DB7ADC"/>
    <w:rsid w:val="00DC302F"/>
    <w:rsid w:val="00DC3DA4"/>
    <w:rsid w:val="00DC4C43"/>
    <w:rsid w:val="00DC63ED"/>
    <w:rsid w:val="00DC6607"/>
    <w:rsid w:val="00DC792C"/>
    <w:rsid w:val="00DE1126"/>
    <w:rsid w:val="00DE7611"/>
    <w:rsid w:val="00DF112A"/>
    <w:rsid w:val="00E02193"/>
    <w:rsid w:val="00E048AD"/>
    <w:rsid w:val="00E06D8A"/>
    <w:rsid w:val="00E1268D"/>
    <w:rsid w:val="00E129DC"/>
    <w:rsid w:val="00E1558D"/>
    <w:rsid w:val="00E156C9"/>
    <w:rsid w:val="00E22931"/>
    <w:rsid w:val="00E255E8"/>
    <w:rsid w:val="00E30119"/>
    <w:rsid w:val="00E307D6"/>
    <w:rsid w:val="00E307E6"/>
    <w:rsid w:val="00E321FB"/>
    <w:rsid w:val="00E3318C"/>
    <w:rsid w:val="00E34E86"/>
    <w:rsid w:val="00E37CBD"/>
    <w:rsid w:val="00E42648"/>
    <w:rsid w:val="00E4556C"/>
    <w:rsid w:val="00E477EE"/>
    <w:rsid w:val="00E47C46"/>
    <w:rsid w:val="00E47CFD"/>
    <w:rsid w:val="00E50AAF"/>
    <w:rsid w:val="00E5397F"/>
    <w:rsid w:val="00E546C5"/>
    <w:rsid w:val="00E61510"/>
    <w:rsid w:val="00E61D6F"/>
    <w:rsid w:val="00E629AB"/>
    <w:rsid w:val="00E634E3"/>
    <w:rsid w:val="00E63F33"/>
    <w:rsid w:val="00E70DDC"/>
    <w:rsid w:val="00E76561"/>
    <w:rsid w:val="00E80A30"/>
    <w:rsid w:val="00E85A36"/>
    <w:rsid w:val="00E876D3"/>
    <w:rsid w:val="00E92426"/>
    <w:rsid w:val="00E92D08"/>
    <w:rsid w:val="00E946C8"/>
    <w:rsid w:val="00E96973"/>
    <w:rsid w:val="00E97A63"/>
    <w:rsid w:val="00EA1145"/>
    <w:rsid w:val="00EA1EA8"/>
    <w:rsid w:val="00EA1FD7"/>
    <w:rsid w:val="00EB12BA"/>
    <w:rsid w:val="00EB5024"/>
    <w:rsid w:val="00EC212C"/>
    <w:rsid w:val="00EC48DB"/>
    <w:rsid w:val="00EC6424"/>
    <w:rsid w:val="00ED676F"/>
    <w:rsid w:val="00EE4644"/>
    <w:rsid w:val="00EE73E5"/>
    <w:rsid w:val="00EF2765"/>
    <w:rsid w:val="00EF5A5E"/>
    <w:rsid w:val="00EF603E"/>
    <w:rsid w:val="00EF6F11"/>
    <w:rsid w:val="00F00C71"/>
    <w:rsid w:val="00F012AC"/>
    <w:rsid w:val="00F04FD8"/>
    <w:rsid w:val="00F06173"/>
    <w:rsid w:val="00F06A51"/>
    <w:rsid w:val="00F06E91"/>
    <w:rsid w:val="00F10B6D"/>
    <w:rsid w:val="00F11C0C"/>
    <w:rsid w:val="00F12109"/>
    <w:rsid w:val="00F12401"/>
    <w:rsid w:val="00F16DDF"/>
    <w:rsid w:val="00F1724C"/>
    <w:rsid w:val="00F205E3"/>
    <w:rsid w:val="00F25473"/>
    <w:rsid w:val="00F26810"/>
    <w:rsid w:val="00F27E21"/>
    <w:rsid w:val="00F3185A"/>
    <w:rsid w:val="00F324BF"/>
    <w:rsid w:val="00F3332A"/>
    <w:rsid w:val="00F364EB"/>
    <w:rsid w:val="00F36B9E"/>
    <w:rsid w:val="00F37CE2"/>
    <w:rsid w:val="00F4119A"/>
    <w:rsid w:val="00F44F8E"/>
    <w:rsid w:val="00F4544C"/>
    <w:rsid w:val="00F5195C"/>
    <w:rsid w:val="00F51F30"/>
    <w:rsid w:val="00F52115"/>
    <w:rsid w:val="00F54B27"/>
    <w:rsid w:val="00F56715"/>
    <w:rsid w:val="00F57F17"/>
    <w:rsid w:val="00F61559"/>
    <w:rsid w:val="00F654DB"/>
    <w:rsid w:val="00F659F2"/>
    <w:rsid w:val="00F742CA"/>
    <w:rsid w:val="00F77863"/>
    <w:rsid w:val="00F77A57"/>
    <w:rsid w:val="00F77EC9"/>
    <w:rsid w:val="00F81222"/>
    <w:rsid w:val="00F83B33"/>
    <w:rsid w:val="00F91186"/>
    <w:rsid w:val="00F911A3"/>
    <w:rsid w:val="00F91561"/>
    <w:rsid w:val="00F922C7"/>
    <w:rsid w:val="00FA25DC"/>
    <w:rsid w:val="00FA315D"/>
    <w:rsid w:val="00FA42F0"/>
    <w:rsid w:val="00FB061E"/>
    <w:rsid w:val="00FB1FC9"/>
    <w:rsid w:val="00FB5A44"/>
    <w:rsid w:val="00FC4976"/>
    <w:rsid w:val="00FD1F3A"/>
    <w:rsid w:val="00FD2FF2"/>
    <w:rsid w:val="00FD56C2"/>
    <w:rsid w:val="00FD5D34"/>
    <w:rsid w:val="00FD62A2"/>
    <w:rsid w:val="00FE20D5"/>
    <w:rsid w:val="00FF0337"/>
    <w:rsid w:val="00FF0FC0"/>
    <w:rsid w:val="00FF2051"/>
    <w:rsid w:val="00FF25E4"/>
    <w:rsid w:val="00FF62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B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6456"/>
    <w:pPr>
      <w:ind w:left="720"/>
      <w:contextualSpacing/>
    </w:pPr>
  </w:style>
  <w:style w:type="paragraph" w:styleId="Cabealho">
    <w:name w:val="header"/>
    <w:basedOn w:val="Normal"/>
    <w:link w:val="CabealhoChar"/>
    <w:uiPriority w:val="99"/>
    <w:unhideWhenUsed/>
    <w:rsid w:val="0085065C"/>
    <w:pPr>
      <w:tabs>
        <w:tab w:val="center" w:pos="4252"/>
        <w:tab w:val="right" w:pos="8504"/>
      </w:tabs>
    </w:pPr>
  </w:style>
  <w:style w:type="character" w:customStyle="1" w:styleId="CabealhoChar">
    <w:name w:val="Cabeçalho Char"/>
    <w:basedOn w:val="Fontepargpadro"/>
    <w:link w:val="Cabealho"/>
    <w:uiPriority w:val="99"/>
    <w:rsid w:val="0085065C"/>
  </w:style>
  <w:style w:type="paragraph" w:styleId="Rodap">
    <w:name w:val="footer"/>
    <w:basedOn w:val="Normal"/>
    <w:link w:val="RodapChar"/>
    <w:uiPriority w:val="99"/>
    <w:unhideWhenUsed/>
    <w:rsid w:val="0085065C"/>
    <w:pPr>
      <w:tabs>
        <w:tab w:val="center" w:pos="4252"/>
        <w:tab w:val="right" w:pos="8504"/>
      </w:tabs>
    </w:pPr>
  </w:style>
  <w:style w:type="character" w:customStyle="1" w:styleId="RodapChar">
    <w:name w:val="Rodapé Char"/>
    <w:basedOn w:val="Fontepargpadro"/>
    <w:link w:val="Rodap"/>
    <w:uiPriority w:val="99"/>
    <w:rsid w:val="0085065C"/>
  </w:style>
  <w:style w:type="paragraph" w:styleId="Textodebalo">
    <w:name w:val="Balloon Text"/>
    <w:basedOn w:val="Normal"/>
    <w:link w:val="TextodebaloChar"/>
    <w:uiPriority w:val="99"/>
    <w:semiHidden/>
    <w:unhideWhenUsed/>
    <w:rsid w:val="0085065C"/>
    <w:rPr>
      <w:rFonts w:ascii="Tahoma" w:hAnsi="Tahoma" w:cs="Tahoma"/>
      <w:sz w:val="16"/>
      <w:szCs w:val="16"/>
    </w:rPr>
  </w:style>
  <w:style w:type="character" w:customStyle="1" w:styleId="TextodebaloChar">
    <w:name w:val="Texto de balão Char"/>
    <w:basedOn w:val="Fontepargpadro"/>
    <w:link w:val="Textodebalo"/>
    <w:uiPriority w:val="99"/>
    <w:semiHidden/>
    <w:rsid w:val="0085065C"/>
    <w:rPr>
      <w:rFonts w:ascii="Tahoma" w:hAnsi="Tahoma" w:cs="Tahoma"/>
      <w:sz w:val="16"/>
      <w:szCs w:val="16"/>
    </w:rPr>
  </w:style>
  <w:style w:type="paragraph" w:styleId="Recuodecorpodetexto">
    <w:name w:val="Body Text Indent"/>
    <w:basedOn w:val="Normal"/>
    <w:link w:val="RecuodecorpodetextoChar"/>
    <w:semiHidden/>
    <w:rsid w:val="00197C48"/>
    <w:pPr>
      <w:widowControl w:val="0"/>
      <w:ind w:firstLine="567"/>
      <w:jc w:val="both"/>
    </w:pPr>
    <w:rPr>
      <w:sz w:val="24"/>
    </w:rPr>
  </w:style>
  <w:style w:type="character" w:customStyle="1" w:styleId="RecuodecorpodetextoChar">
    <w:name w:val="Recuo de corpo de texto Char"/>
    <w:basedOn w:val="Fontepargpadro"/>
    <w:link w:val="Recuodecorpodetexto"/>
    <w:semiHidden/>
    <w:rsid w:val="00197C48"/>
    <w:rPr>
      <w:sz w:val="24"/>
    </w:rPr>
  </w:style>
  <w:style w:type="table" w:styleId="Tabelacomgrade">
    <w:name w:val="Table Grid"/>
    <w:basedOn w:val="Tabelanormal"/>
    <w:uiPriority w:val="59"/>
    <w:rsid w:val="00BF4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o">
    <w:name w:val="Revision"/>
    <w:hidden/>
    <w:uiPriority w:val="99"/>
    <w:semiHidden/>
    <w:rsid w:val="00A41315"/>
  </w:style>
  <w:style w:type="paragraph" w:styleId="Corpodetexto">
    <w:name w:val="Body Text"/>
    <w:basedOn w:val="Normal"/>
    <w:link w:val="CorpodetextoChar"/>
    <w:uiPriority w:val="99"/>
    <w:semiHidden/>
    <w:unhideWhenUsed/>
    <w:rsid w:val="00374378"/>
    <w:pPr>
      <w:spacing w:after="120"/>
    </w:pPr>
  </w:style>
  <w:style w:type="character" w:customStyle="1" w:styleId="CorpodetextoChar">
    <w:name w:val="Corpo de texto Char"/>
    <w:basedOn w:val="Fontepargpadro"/>
    <w:link w:val="Corpodetexto"/>
    <w:uiPriority w:val="99"/>
    <w:semiHidden/>
    <w:rsid w:val="00374378"/>
  </w:style>
  <w:style w:type="paragraph" w:customStyle="1" w:styleId="texto">
    <w:name w:val="texto"/>
    <w:basedOn w:val="Normal"/>
    <w:rsid w:val="002B5977"/>
    <w:pPr>
      <w:spacing w:before="100" w:beforeAutospacing="1" w:after="100" w:afterAutospacing="1"/>
    </w:pPr>
    <w:rPr>
      <w:sz w:val="24"/>
      <w:szCs w:val="24"/>
    </w:rPr>
  </w:style>
  <w:style w:type="paragraph" w:customStyle="1" w:styleId="Texto0">
    <w:name w:val="Texto"/>
    <w:basedOn w:val="Normal"/>
    <w:autoRedefine/>
    <w:rsid w:val="00BC23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sz w:val="24"/>
      <w:szCs w:val="24"/>
    </w:rPr>
  </w:style>
  <w:style w:type="character" w:styleId="TextodoEspaoReservado">
    <w:name w:val="Placeholder Text"/>
    <w:basedOn w:val="Fontepargpadro"/>
    <w:uiPriority w:val="99"/>
    <w:semiHidden/>
    <w:rsid w:val="00402AF2"/>
    <w:rPr>
      <w:color w:val="808080"/>
    </w:rPr>
  </w:style>
  <w:style w:type="character" w:styleId="Hyperlink">
    <w:name w:val="Hyperlink"/>
    <w:basedOn w:val="Fontepargpadro"/>
    <w:uiPriority w:val="99"/>
    <w:semiHidden/>
    <w:unhideWhenUsed/>
    <w:rsid w:val="00B628CE"/>
    <w:rPr>
      <w:i/>
      <w:iCs/>
      <w:color w:val="0000FF"/>
      <w:u w:val="single"/>
    </w:rPr>
  </w:style>
</w:styles>
</file>

<file path=word/webSettings.xml><?xml version="1.0" encoding="utf-8"?>
<w:webSettings xmlns:r="http://schemas.openxmlformats.org/officeDocument/2006/relationships" xmlns:w="http://schemas.openxmlformats.org/wordprocessingml/2006/main">
  <w:divs>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60436973">
      <w:bodyDiv w:val="1"/>
      <w:marLeft w:val="0"/>
      <w:marRight w:val="0"/>
      <w:marTop w:val="0"/>
      <w:marBottom w:val="0"/>
      <w:divBdr>
        <w:top w:val="none" w:sz="0" w:space="0" w:color="auto"/>
        <w:left w:val="none" w:sz="0" w:space="0" w:color="auto"/>
        <w:bottom w:val="none" w:sz="0" w:space="0" w:color="auto"/>
        <w:right w:val="none" w:sz="0" w:space="0" w:color="auto"/>
      </w:divBdr>
    </w:div>
    <w:div w:id="787356323">
      <w:bodyDiv w:val="1"/>
      <w:marLeft w:val="0"/>
      <w:marRight w:val="0"/>
      <w:marTop w:val="0"/>
      <w:marBottom w:val="0"/>
      <w:divBdr>
        <w:top w:val="none" w:sz="0" w:space="0" w:color="auto"/>
        <w:left w:val="none" w:sz="0" w:space="0" w:color="auto"/>
        <w:bottom w:val="none" w:sz="0" w:space="0" w:color="auto"/>
        <w:right w:val="none" w:sz="0" w:space="0" w:color="auto"/>
      </w:divBdr>
    </w:div>
    <w:div w:id="962690485">
      <w:bodyDiv w:val="1"/>
      <w:marLeft w:val="0"/>
      <w:marRight w:val="0"/>
      <w:marTop w:val="0"/>
      <w:marBottom w:val="0"/>
      <w:divBdr>
        <w:top w:val="none" w:sz="0" w:space="0" w:color="auto"/>
        <w:left w:val="none" w:sz="0" w:space="0" w:color="auto"/>
        <w:bottom w:val="none" w:sz="0" w:space="0" w:color="auto"/>
        <w:right w:val="none" w:sz="0" w:space="0" w:color="auto"/>
      </w:divBdr>
    </w:div>
    <w:div w:id="970598778">
      <w:bodyDiv w:val="1"/>
      <w:marLeft w:val="0"/>
      <w:marRight w:val="0"/>
      <w:marTop w:val="0"/>
      <w:marBottom w:val="0"/>
      <w:divBdr>
        <w:top w:val="none" w:sz="0" w:space="0" w:color="auto"/>
        <w:left w:val="none" w:sz="0" w:space="0" w:color="auto"/>
        <w:bottom w:val="none" w:sz="0" w:space="0" w:color="auto"/>
        <w:right w:val="none" w:sz="0" w:space="0" w:color="auto"/>
      </w:divBdr>
    </w:div>
    <w:div w:id="1018511158">
      <w:bodyDiv w:val="1"/>
      <w:marLeft w:val="0"/>
      <w:marRight w:val="0"/>
      <w:marTop w:val="0"/>
      <w:marBottom w:val="0"/>
      <w:divBdr>
        <w:top w:val="none" w:sz="0" w:space="0" w:color="auto"/>
        <w:left w:val="none" w:sz="0" w:space="0" w:color="auto"/>
        <w:bottom w:val="none" w:sz="0" w:space="0" w:color="auto"/>
        <w:right w:val="none" w:sz="0" w:space="0" w:color="auto"/>
      </w:divBdr>
    </w:div>
    <w:div w:id="1437477722">
      <w:bodyDiv w:val="1"/>
      <w:marLeft w:val="0"/>
      <w:marRight w:val="0"/>
      <w:marTop w:val="0"/>
      <w:marBottom w:val="0"/>
      <w:divBdr>
        <w:top w:val="none" w:sz="0" w:space="0" w:color="auto"/>
        <w:left w:val="none" w:sz="0" w:space="0" w:color="auto"/>
        <w:bottom w:val="none" w:sz="0" w:space="0" w:color="auto"/>
        <w:right w:val="none" w:sz="0" w:space="0" w:color="auto"/>
      </w:divBdr>
    </w:div>
    <w:div w:id="1702392027">
      <w:bodyDiv w:val="1"/>
      <w:marLeft w:val="0"/>
      <w:marRight w:val="0"/>
      <w:marTop w:val="0"/>
      <w:marBottom w:val="0"/>
      <w:divBdr>
        <w:top w:val="none" w:sz="0" w:space="0" w:color="auto"/>
        <w:left w:val="none" w:sz="0" w:space="0" w:color="auto"/>
        <w:bottom w:val="none" w:sz="0" w:space="0" w:color="auto"/>
        <w:right w:val="none" w:sz="0" w:space="0" w:color="auto"/>
      </w:divBdr>
    </w:div>
    <w:div w:id="1732003333">
      <w:bodyDiv w:val="1"/>
      <w:marLeft w:val="0"/>
      <w:marRight w:val="0"/>
      <w:marTop w:val="0"/>
      <w:marBottom w:val="0"/>
      <w:divBdr>
        <w:top w:val="none" w:sz="0" w:space="0" w:color="auto"/>
        <w:left w:val="none" w:sz="0" w:space="0" w:color="auto"/>
        <w:bottom w:val="none" w:sz="0" w:space="0" w:color="auto"/>
        <w:right w:val="none" w:sz="0" w:space="0" w:color="auto"/>
      </w:divBdr>
    </w:div>
    <w:div w:id="1931543287">
      <w:bodyDiv w:val="1"/>
      <w:marLeft w:val="0"/>
      <w:marRight w:val="0"/>
      <w:marTop w:val="0"/>
      <w:marBottom w:val="0"/>
      <w:divBdr>
        <w:top w:val="none" w:sz="0" w:space="0" w:color="auto"/>
        <w:left w:val="none" w:sz="0" w:space="0" w:color="auto"/>
        <w:bottom w:val="none" w:sz="0" w:space="0" w:color="auto"/>
        <w:right w:val="none" w:sz="0" w:space="0" w:color="auto"/>
      </w:divBdr>
    </w:div>
    <w:div w:id="20328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leis/NXT/gateway.dll?f=id$id=Lei%209.847%20-%2019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p.gov.br" TargetMode="External"/><Relationship Id="rId4" Type="http://schemas.openxmlformats.org/officeDocument/2006/relationships/settings" Target="settings.xml"/><Relationship Id="rId9" Type="http://schemas.openxmlformats.org/officeDocument/2006/relationships/hyperlink" Target="http://www.an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BDE8-746D-49D6-9246-AF6B7F48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2542</Words>
  <Characters>13676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amello</dc:creator>
  <cp:lastModifiedBy>amartini</cp:lastModifiedBy>
  <cp:revision>6</cp:revision>
  <cp:lastPrinted>2014-06-04T22:32:00Z</cp:lastPrinted>
  <dcterms:created xsi:type="dcterms:W3CDTF">2014-06-13T18:03:00Z</dcterms:created>
  <dcterms:modified xsi:type="dcterms:W3CDTF">2014-07-10T14:06:00Z</dcterms:modified>
</cp:coreProperties>
</file>