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74088569" w:displacedByCustomXml="next"/>
    <w:sdt>
      <w:sdtPr>
        <w:rPr>
          <w:rFonts w:asciiTheme="majorHAnsi" w:eastAsiaTheme="majorEastAsia" w:hAnsiTheme="majorHAnsi" w:cstheme="majorBidi"/>
          <w:caps/>
        </w:rPr>
        <w:id w:val="356603154"/>
        <w:docPartObj>
          <w:docPartGallery w:val="Cover Pages"/>
          <w:docPartUnique/>
        </w:docPartObj>
      </w:sdtPr>
      <w:sdtEndPr>
        <w:rPr>
          <w:rFonts w:ascii="Calibri" w:eastAsia="Times New Roman" w:hAnsi="Calibri" w:cs="Times New Roman"/>
          <w:caps w:val="0"/>
          <w:sz w:val="20"/>
          <w:szCs w:val="20"/>
        </w:rPr>
      </w:sdtEndPr>
      <w:sdtContent>
        <w:tbl>
          <w:tblPr>
            <w:tblW w:w="5000" w:type="pct"/>
            <w:jc w:val="center"/>
            <w:tblLook w:val="04A0"/>
          </w:tblPr>
          <w:tblGrid>
            <w:gridCol w:w="8544"/>
          </w:tblGrid>
          <w:tr w:rsidR="00FB71E2">
            <w:trPr>
              <w:trHeight w:val="2880"/>
              <w:jc w:val="center"/>
            </w:trPr>
            <w:sdt>
              <w:sdtPr>
                <w:rPr>
                  <w:rFonts w:asciiTheme="majorHAnsi" w:eastAsiaTheme="majorEastAsia" w:hAnsiTheme="majorHAnsi" w:cstheme="majorBidi"/>
                  <w:caps/>
                </w:rPr>
                <w:alias w:val="Empresa"/>
                <w:id w:val="15524243"/>
                <w:dataBinding w:prefixMappings="xmlns:ns0='http://schemas.openxmlformats.org/officeDocument/2006/extended-properties'" w:xpath="/ns0:Properties[1]/ns0:Company[1]" w:storeItemID="{6668398D-A668-4E3E-A5EB-62B293D839F1}"/>
                <w:text/>
              </w:sdtPr>
              <w:sdtContent>
                <w:tc>
                  <w:tcPr>
                    <w:tcW w:w="5000" w:type="pct"/>
                  </w:tcPr>
                  <w:p w:rsidR="00FB71E2" w:rsidRDefault="006E291E" w:rsidP="00FB71E2">
                    <w:pPr>
                      <w:pStyle w:val="SemEspaamento"/>
                      <w:jc w:val="center"/>
                      <w:rPr>
                        <w:rFonts w:asciiTheme="majorHAnsi" w:eastAsiaTheme="majorEastAsia" w:hAnsiTheme="majorHAnsi" w:cstheme="majorBidi"/>
                        <w:caps/>
                      </w:rPr>
                    </w:pPr>
                    <w:r>
                      <w:rPr>
                        <w:rFonts w:asciiTheme="majorHAnsi" w:eastAsiaTheme="majorEastAsia" w:hAnsiTheme="majorHAnsi" w:cstheme="majorBidi"/>
                        <w:caps/>
                      </w:rPr>
                      <w:t>AGENCIA NACIONAL DO PETRÓLEO, GÁS NATURAL E BIOCOMBUSTÍVEIS</w:t>
                    </w:r>
                  </w:p>
                </w:tc>
              </w:sdtContent>
            </w:sdt>
          </w:tr>
          <w:tr w:rsidR="00FB71E2">
            <w:trPr>
              <w:trHeight w:val="1440"/>
              <w:jc w:val="center"/>
            </w:trPr>
            <w:tc>
              <w:tcPr>
                <w:tcW w:w="5000" w:type="pct"/>
                <w:tcBorders>
                  <w:bottom w:val="single" w:sz="4" w:space="0" w:color="4F81BD" w:themeColor="accent1"/>
                </w:tcBorders>
                <w:vAlign w:val="center"/>
              </w:tcPr>
              <w:p w:rsidR="00FB71E2" w:rsidRDefault="005A4691" w:rsidP="00FB71E2">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36"/>
                    <w:szCs w:val="80"/>
                  </w:rPr>
                  <w:t>MINUTA DE REGULAMENTO TÉCNICO ANP Nº X/2014</w:t>
                </w:r>
              </w:p>
            </w:tc>
          </w:tr>
          <w:tr w:rsidR="00FB71E2">
            <w:trPr>
              <w:trHeight w:val="720"/>
              <w:jc w:val="center"/>
            </w:trPr>
            <w:sdt>
              <w:sdtPr>
                <w:rPr>
                  <w:rFonts w:asciiTheme="majorHAnsi" w:eastAsiaTheme="majorEastAsia" w:hAnsiTheme="majorHAnsi" w:cstheme="majorBidi"/>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B71E2" w:rsidRDefault="00D94FB9" w:rsidP="002C5FBF">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Cs w:val="44"/>
                      </w:rPr>
                      <w:t>Versão Proposta de Ação - 02</w:t>
                    </w:r>
                  </w:p>
                </w:tc>
              </w:sdtContent>
            </w:sdt>
          </w:tr>
          <w:tr w:rsidR="00FB71E2">
            <w:trPr>
              <w:trHeight w:val="360"/>
              <w:jc w:val="center"/>
            </w:trPr>
            <w:tc>
              <w:tcPr>
                <w:tcW w:w="5000" w:type="pct"/>
                <w:vAlign w:val="center"/>
              </w:tcPr>
              <w:p w:rsidR="00FB71E2" w:rsidRDefault="00FB71E2">
                <w:pPr>
                  <w:pStyle w:val="SemEspaamento"/>
                  <w:jc w:val="center"/>
                </w:pPr>
              </w:p>
            </w:tc>
          </w:tr>
          <w:tr w:rsidR="00FB71E2">
            <w:trPr>
              <w:trHeight w:val="360"/>
              <w:jc w:val="center"/>
            </w:trPr>
            <w:sdt>
              <w:sdtPr>
                <w:rPr>
                  <w:b/>
                  <w:bCs/>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B71E2" w:rsidRDefault="00D94FB9" w:rsidP="00FB71E2">
                    <w:pPr>
                      <w:pStyle w:val="SemEspaamento"/>
                      <w:jc w:val="center"/>
                      <w:rPr>
                        <w:b/>
                        <w:bCs/>
                      </w:rPr>
                    </w:pPr>
                    <w:r>
                      <w:rPr>
                        <w:b/>
                        <w:bCs/>
                      </w:rPr>
                      <w:t>Superintendência de Pesquisa e Desenvolvimento Tecnológico - ANP</w:t>
                    </w:r>
                  </w:p>
                </w:tc>
              </w:sdtContent>
            </w:sdt>
          </w:tr>
          <w:tr w:rsidR="00FB71E2">
            <w:trPr>
              <w:trHeight w:val="360"/>
              <w:jc w:val="center"/>
            </w:trPr>
            <w:sdt>
              <w:sdtPr>
                <w:rPr>
                  <w:b/>
                  <w:bCs/>
                </w:rPr>
                <w:alias w:val="Data"/>
                <w:id w:val="516659546"/>
                <w:dataBinding w:prefixMappings="xmlns:ns0='http://schemas.microsoft.com/office/2006/coverPageProps'" w:xpath="/ns0:CoverPageProperties[1]/ns0:PublishDate[1]" w:storeItemID="{55AF091B-3C7A-41E3-B477-F2FDAA23CFDA}"/>
                <w:date w:fullDate="2014-06-04T00:00:00Z">
                  <w:dateFormat w:val="dd/MM/yyyy"/>
                  <w:lid w:val="pt-BR"/>
                  <w:storeMappedDataAs w:val="dateTime"/>
                  <w:calendar w:val="gregorian"/>
                </w:date>
              </w:sdtPr>
              <w:sdtContent>
                <w:tc>
                  <w:tcPr>
                    <w:tcW w:w="5000" w:type="pct"/>
                    <w:vAlign w:val="center"/>
                  </w:tcPr>
                  <w:p w:rsidR="00FB71E2" w:rsidRDefault="00AC640F" w:rsidP="00AC640F">
                    <w:pPr>
                      <w:pStyle w:val="SemEspaamento"/>
                      <w:jc w:val="center"/>
                      <w:rPr>
                        <w:b/>
                        <w:bCs/>
                      </w:rPr>
                    </w:pPr>
                    <w:r>
                      <w:rPr>
                        <w:b/>
                        <w:bCs/>
                      </w:rPr>
                      <w:t>04</w:t>
                    </w:r>
                    <w:r w:rsidR="00D94FB9">
                      <w:rPr>
                        <w:b/>
                        <w:bCs/>
                      </w:rPr>
                      <w:t>/0</w:t>
                    </w:r>
                    <w:r>
                      <w:rPr>
                        <w:b/>
                        <w:bCs/>
                      </w:rPr>
                      <w:t>6</w:t>
                    </w:r>
                    <w:r w:rsidR="00D94FB9">
                      <w:rPr>
                        <w:b/>
                        <w:bCs/>
                      </w:rPr>
                      <w:t>/2014</w:t>
                    </w:r>
                  </w:p>
                </w:tc>
              </w:sdtContent>
            </w:sdt>
          </w:tr>
        </w:tbl>
        <w:p w:rsidR="00FB71E2" w:rsidRDefault="00FB71E2"/>
        <w:p w:rsidR="00FB71E2" w:rsidRDefault="00FB71E2"/>
        <w:tbl>
          <w:tblPr>
            <w:tblpPr w:leftFromText="187" w:rightFromText="187" w:horzAnchor="margin" w:tblpXSpec="center" w:tblpYSpec="bottom"/>
            <w:tblW w:w="5000" w:type="pct"/>
            <w:tblLook w:val="04A0"/>
          </w:tblPr>
          <w:tblGrid>
            <w:gridCol w:w="8544"/>
          </w:tblGrid>
          <w:tr w:rsidR="00FB71E2">
            <w:sdt>
              <w:sdtPr>
                <w:rPr>
                  <w:rFonts w:asciiTheme="minorHAnsi" w:hAnsiTheme="minorHAnsi"/>
                  <w:i/>
                  <w:sz w:val="18"/>
                </w:rPr>
                <w:alias w:val="Resumo"/>
                <w:id w:val="8276291"/>
                <w:dataBinding w:prefixMappings="xmlns:ns0='http://schemas.microsoft.com/office/2006/coverPageProps'" w:xpath="/ns0:CoverPageProperties[1]/ns0:Abstract[1]" w:storeItemID="{55AF091B-3C7A-41E3-B477-F2FDAA23CFDA}"/>
                <w:text/>
              </w:sdtPr>
              <w:sdtContent>
                <w:tc>
                  <w:tcPr>
                    <w:tcW w:w="5000" w:type="pct"/>
                  </w:tcPr>
                  <w:p w:rsidR="00FB71E2" w:rsidRPr="00FB71E2" w:rsidRDefault="00D94FB9" w:rsidP="00FB71E2">
                    <w:pPr>
                      <w:pStyle w:val="SemEspaamento"/>
                      <w:ind w:left="142"/>
                      <w:rPr>
                        <w:i/>
                      </w:rPr>
                    </w:pPr>
                    <w:r>
                      <w:rPr>
                        <w:rFonts w:asciiTheme="minorHAnsi" w:hAnsiTheme="minorHAnsi"/>
                        <w:i/>
                        <w:sz w:val="18"/>
                      </w:rPr>
                      <w:t xml:space="preserve">Este Regulamento estabelece as definições, diretrizes e normas para a realização de despesas a que se referem </w:t>
                    </w:r>
                    <w:proofErr w:type="gramStart"/>
                    <w:r>
                      <w:rPr>
                        <w:rFonts w:asciiTheme="minorHAnsi" w:hAnsiTheme="minorHAnsi"/>
                        <w:i/>
                        <w:sz w:val="18"/>
                      </w:rPr>
                      <w:t>as</w:t>
                    </w:r>
                    <w:proofErr w:type="gramEnd"/>
                    <w:r>
                      <w:rPr>
                        <w:rFonts w:asciiTheme="minorHAnsi" w:hAnsiTheme="minorHAnsi"/>
                        <w:i/>
                        <w:sz w:val="18"/>
                      </w:rPr>
                      <w:t xml:space="preserve"> Cláusulas de Pesquisa e Desenvolvimento e Inovação, presentes nos Contratos para Exploração, Desenvolvimento e Produção de Petróleo e Gás Natural, bem como estabelece as regras para comprovação das despesas realizadas pelas Empresas Petrolíferas em cumprimento as referidas cláusulas contratuais. </w:t>
                    </w:r>
                  </w:p>
                </w:tc>
              </w:sdtContent>
            </w:sdt>
          </w:tr>
        </w:tbl>
        <w:p w:rsidR="00FB71E2" w:rsidRDefault="00FB71E2"/>
        <w:p w:rsidR="00FB71E2" w:rsidRDefault="00FB71E2">
          <w:pPr>
            <w:tabs>
              <w:tab w:val="clear" w:pos="720"/>
            </w:tabs>
            <w:spacing w:after="0"/>
            <w:ind w:left="0" w:firstLine="0"/>
            <w:jc w:val="left"/>
            <w:rPr>
              <w:b/>
              <w:bCs/>
              <w:sz w:val="20"/>
              <w:szCs w:val="20"/>
            </w:rPr>
          </w:pPr>
          <w:r>
            <w:rPr>
              <w:sz w:val="20"/>
              <w:szCs w:val="20"/>
            </w:rPr>
            <w:br w:type="page"/>
          </w:r>
        </w:p>
      </w:sdtContent>
    </w:sdt>
    <w:sdt>
      <w:sdtPr>
        <w:rPr>
          <w:rFonts w:ascii="Calibri" w:hAnsi="Calibri"/>
          <w:color w:val="auto"/>
          <w:sz w:val="20"/>
          <w:szCs w:val="20"/>
        </w:rPr>
        <w:id w:val="28633995"/>
        <w:docPartObj>
          <w:docPartGallery w:val="Table of Contents"/>
          <w:docPartUnique/>
        </w:docPartObj>
      </w:sdtPr>
      <w:sdtContent>
        <w:p w:rsidR="00111981" w:rsidRDefault="00DF0793">
          <w:pPr>
            <w:pStyle w:val="CabealhodoSumrio"/>
          </w:pPr>
          <w:r>
            <w:rPr>
              <w:rFonts w:ascii="Calibri" w:hAnsi="Calibri"/>
              <w:color w:val="auto"/>
            </w:rPr>
            <w:t>Sumário</w:t>
          </w:r>
        </w:p>
        <w:p w:rsidR="00111981" w:rsidRDefault="00111981" w:rsidP="0007713E">
          <w:pPr>
            <w:pStyle w:val="Sumrio1"/>
            <w:numPr>
              <w:ilvl w:val="0"/>
              <w:numId w:val="22"/>
            </w:numPr>
          </w:pPr>
          <w:r w:rsidRPr="00417128">
            <w:t>Dos Aspectos Gerais</w:t>
          </w:r>
          <w:r>
            <w:ptab w:relativeTo="margin" w:alignment="right" w:leader="dot"/>
          </w:r>
          <w:r w:rsidR="00037875">
            <w:t>4</w:t>
          </w:r>
        </w:p>
        <w:p w:rsidR="00111981" w:rsidRDefault="00111981">
          <w:pPr>
            <w:pStyle w:val="Sumrio2"/>
            <w:ind w:left="216"/>
          </w:pPr>
          <w:r>
            <w:t>Objetivo</w:t>
          </w:r>
          <w:r>
            <w:ptab w:relativeTo="margin" w:alignment="right" w:leader="dot"/>
          </w:r>
          <w:r w:rsidR="00037875">
            <w:t>4</w:t>
          </w:r>
        </w:p>
        <w:p w:rsidR="00111981" w:rsidRDefault="00111981" w:rsidP="00111981">
          <w:pPr>
            <w:pStyle w:val="Sumrio2"/>
            <w:ind w:left="216"/>
          </w:pPr>
          <w:r>
            <w:t>Base Legal</w:t>
          </w:r>
          <w:r>
            <w:ptab w:relativeTo="margin" w:alignment="right" w:leader="dot"/>
          </w:r>
          <w:r w:rsidR="00037875">
            <w:t>4</w:t>
          </w:r>
        </w:p>
        <w:p w:rsidR="00417128" w:rsidRPr="00111981" w:rsidRDefault="00417128" w:rsidP="00417128">
          <w:pPr>
            <w:pStyle w:val="Sumrio2"/>
            <w:ind w:left="216"/>
          </w:pPr>
          <w:r>
            <w:t>Princípios</w:t>
          </w:r>
          <w:r>
            <w:ptab w:relativeTo="margin" w:alignment="right" w:leader="dot"/>
          </w:r>
          <w:r w:rsidR="00037875">
            <w:t>4</w:t>
          </w:r>
        </w:p>
        <w:p w:rsidR="00417128" w:rsidRPr="00111981" w:rsidRDefault="00417128" w:rsidP="00417128">
          <w:pPr>
            <w:pStyle w:val="Sumrio2"/>
            <w:ind w:left="216"/>
          </w:pPr>
          <w:r>
            <w:t>Definições</w:t>
          </w:r>
          <w:r>
            <w:ptab w:relativeTo="margin" w:alignment="right" w:leader="dot"/>
          </w:r>
          <w:r w:rsidR="00037875">
            <w:t>5</w:t>
          </w:r>
        </w:p>
        <w:p w:rsidR="00DD21F6" w:rsidRDefault="00DD21F6" w:rsidP="00417128">
          <w:pPr>
            <w:pStyle w:val="Sumrio2"/>
            <w:ind w:left="216"/>
          </w:pPr>
          <w:r>
            <w:t>Sigilo..............................................................................................................................................................</w:t>
          </w:r>
          <w:r w:rsidR="00037875">
            <w:t>7</w:t>
          </w:r>
        </w:p>
        <w:p w:rsidR="00417128" w:rsidRPr="00111981" w:rsidRDefault="00417128" w:rsidP="00417128">
          <w:pPr>
            <w:pStyle w:val="Sumrio2"/>
            <w:ind w:left="216"/>
          </w:pPr>
          <w:r>
            <w:t>Ativos Tangíveis e Intangíveis Gerados</w:t>
          </w:r>
          <w:r>
            <w:ptab w:relativeTo="margin" w:alignment="right" w:leader="dot"/>
          </w:r>
          <w:r w:rsidR="00037875">
            <w:t>8</w:t>
          </w:r>
        </w:p>
        <w:p w:rsidR="00111981" w:rsidRPr="00111981" w:rsidRDefault="00BF7EEB" w:rsidP="00111981">
          <w:pPr>
            <w:pStyle w:val="Sumrio2"/>
            <w:ind w:left="216"/>
          </w:pPr>
          <w:r>
            <w:t>Divulgação de Resultados Obtidos</w:t>
          </w:r>
          <w:r w:rsidR="00417128">
            <w:ptab w:relativeTo="margin" w:alignment="right" w:leader="dot"/>
          </w:r>
          <w:r w:rsidR="00037875">
            <w:t>9</w:t>
          </w:r>
        </w:p>
        <w:p w:rsidR="00111981" w:rsidRPr="00417128" w:rsidRDefault="00417128" w:rsidP="0007713E">
          <w:pPr>
            <w:pStyle w:val="Sumrio1"/>
            <w:numPr>
              <w:ilvl w:val="0"/>
              <w:numId w:val="22"/>
            </w:numPr>
          </w:pPr>
          <w:r w:rsidRPr="00417128">
            <w:t>Da Obrigação de Investimento em P,D&amp;I</w:t>
          </w:r>
          <w:r w:rsidR="00111981" w:rsidRPr="00417128">
            <w:ptab w:relativeTo="margin" w:alignment="right" w:leader="dot"/>
          </w:r>
          <w:r w:rsidR="00037875">
            <w:t>10</w:t>
          </w:r>
        </w:p>
        <w:p w:rsidR="00417128" w:rsidRDefault="00417128">
          <w:pPr>
            <w:pStyle w:val="Sumrio2"/>
            <w:ind w:left="216"/>
          </w:pPr>
          <w:r>
            <w:t>Fato Gerador</w:t>
          </w:r>
          <w:r>
            <w:ptab w:relativeTo="margin" w:alignment="right" w:leader="dot"/>
          </w:r>
          <w:r w:rsidR="00037875">
            <w:t>10</w:t>
          </w:r>
        </w:p>
        <w:p w:rsidR="00417128" w:rsidRDefault="00417128">
          <w:pPr>
            <w:pStyle w:val="Sumrio2"/>
            <w:ind w:left="216"/>
          </w:pPr>
          <w:r>
            <w:t>Valor da Obrigação</w:t>
          </w:r>
          <w:r>
            <w:ptab w:relativeTo="margin" w:alignment="right" w:leader="dot"/>
          </w:r>
          <w:r w:rsidR="007261A4">
            <w:t>.</w:t>
          </w:r>
          <w:r w:rsidR="00037875">
            <w:t>10</w:t>
          </w:r>
        </w:p>
        <w:p w:rsidR="00417128" w:rsidRDefault="00417128">
          <w:pPr>
            <w:pStyle w:val="Sumrio2"/>
            <w:ind w:left="216"/>
          </w:pPr>
          <w:r>
            <w:t>Prazo e Regras Gerais para Aplicação dos Recursos</w:t>
          </w:r>
          <w:r>
            <w:ptab w:relativeTo="margin" w:alignment="right" w:leader="dot"/>
          </w:r>
          <w:r w:rsidR="008F1BD9">
            <w:t>1</w:t>
          </w:r>
          <w:r w:rsidR="00037875">
            <w:t>1</w:t>
          </w:r>
        </w:p>
        <w:p w:rsidR="00417128" w:rsidRDefault="00417128">
          <w:pPr>
            <w:pStyle w:val="Sumrio2"/>
            <w:ind w:left="216"/>
          </w:pPr>
          <w:r>
            <w:t>Apuração e Atualização d</w:t>
          </w:r>
          <w:r w:rsidR="00A03D6E">
            <w:t>e Saldo de Recurso não Aplicado</w:t>
          </w:r>
          <w:r w:rsidR="00111981">
            <w:ptab w:relativeTo="margin" w:alignment="right" w:leader="dot"/>
          </w:r>
          <w:r w:rsidR="008F1BD9">
            <w:t>1</w:t>
          </w:r>
          <w:r w:rsidR="00037875">
            <w:t>2</w:t>
          </w:r>
        </w:p>
        <w:p w:rsidR="00417128" w:rsidRDefault="00417128" w:rsidP="00417128">
          <w:pPr>
            <w:pStyle w:val="Sumrio2"/>
            <w:ind w:left="216"/>
          </w:pPr>
          <w:r>
            <w:t>Compensação de Despesas com P,D&amp;I</w:t>
          </w:r>
          <w:r w:rsidR="008F1BD9">
            <w:t>.......................................</w:t>
          </w:r>
          <w:r w:rsidR="00DC40A3">
            <w:t>.........</w:t>
          </w:r>
          <w:r w:rsidR="008F1BD9">
            <w:t>..................................</w:t>
          </w:r>
          <w:r w:rsidR="007261A4">
            <w:t>.................</w:t>
          </w:r>
          <w:r w:rsidR="00253D40">
            <w:t>...</w:t>
          </w:r>
          <w:r w:rsidR="007261A4">
            <w:t>.1</w:t>
          </w:r>
          <w:r w:rsidR="00037875">
            <w:t>3</w:t>
          </w:r>
        </w:p>
        <w:p w:rsidR="00417128" w:rsidRPr="00417128" w:rsidRDefault="00417128" w:rsidP="00417128">
          <w:pPr>
            <w:pStyle w:val="Sumrio2"/>
            <w:ind w:left="216"/>
          </w:pPr>
          <w:r w:rsidRPr="00417128">
            <w:t xml:space="preserve">Receita Financeira </w:t>
          </w:r>
          <w:r w:rsidR="007261A4">
            <w:t>..............................................................................</w:t>
          </w:r>
          <w:r w:rsidR="008F1BD9">
            <w:t>..........................................</w:t>
          </w:r>
          <w:r w:rsidR="00253D40">
            <w:t>.</w:t>
          </w:r>
          <w:r w:rsidR="008F1BD9">
            <w:t>.............1</w:t>
          </w:r>
          <w:r w:rsidR="00037875">
            <w:t>3</w:t>
          </w:r>
        </w:p>
        <w:p w:rsidR="007261A4" w:rsidRDefault="007261A4" w:rsidP="0007713E">
          <w:pPr>
            <w:pStyle w:val="Sumrio1"/>
            <w:numPr>
              <w:ilvl w:val="0"/>
              <w:numId w:val="22"/>
            </w:numPr>
          </w:pPr>
          <w:r>
            <w:t xml:space="preserve">Do Comitê Técnico </w:t>
          </w:r>
          <w:r w:rsidR="00C30F04">
            <w:t>Científico</w:t>
          </w:r>
          <w:r>
            <w:t xml:space="preserve"> – COMTEC</w:t>
          </w:r>
          <w:proofErr w:type="gramStart"/>
          <w:r>
            <w:t>...................................</w:t>
          </w:r>
          <w:r w:rsidR="006269F8">
            <w:t>.</w:t>
          </w:r>
          <w:r w:rsidR="00DC40A3">
            <w:t>...</w:t>
          </w:r>
          <w:r>
            <w:t>...................</w:t>
          </w:r>
          <w:r w:rsidR="00253D40">
            <w:t>....................</w:t>
          </w:r>
          <w:r>
            <w:t>...</w:t>
          </w:r>
          <w:r w:rsidR="00A03D6E">
            <w:t>.</w:t>
          </w:r>
          <w:r>
            <w:t>.</w:t>
          </w:r>
          <w:proofErr w:type="gramEnd"/>
          <w:r>
            <w:t>1</w:t>
          </w:r>
          <w:r w:rsidR="00A03D6E">
            <w:t>5</w:t>
          </w:r>
        </w:p>
        <w:p w:rsidR="00417128" w:rsidRDefault="00417128" w:rsidP="0007713E">
          <w:pPr>
            <w:pStyle w:val="Sumrio1"/>
            <w:numPr>
              <w:ilvl w:val="0"/>
              <w:numId w:val="22"/>
            </w:numPr>
          </w:pPr>
          <w:r>
            <w:t>Da Aplicação dos Recursos</w:t>
          </w:r>
          <w:proofErr w:type="gramStart"/>
          <w:r w:rsidR="00DC40A3">
            <w:t>..</w:t>
          </w:r>
          <w:r w:rsidR="008F1BD9">
            <w:t>......................................................</w:t>
          </w:r>
          <w:r w:rsidR="007261A4">
            <w:t>.....................</w:t>
          </w:r>
          <w:r w:rsidR="008F1BD9">
            <w:t>.</w:t>
          </w:r>
          <w:r w:rsidR="00253D40">
            <w:t>.....................</w:t>
          </w:r>
          <w:r w:rsidR="008F1BD9">
            <w:t>....</w:t>
          </w:r>
          <w:proofErr w:type="gramEnd"/>
          <w:r w:rsidR="008F1BD9">
            <w:t>1</w:t>
          </w:r>
          <w:r w:rsidR="00A03D6E">
            <w:t>6</w:t>
          </w:r>
        </w:p>
        <w:p w:rsidR="00417128" w:rsidRDefault="00417128" w:rsidP="00417128">
          <w:pPr>
            <w:pStyle w:val="Sumrio2"/>
            <w:ind w:left="216"/>
          </w:pPr>
          <w:r w:rsidRPr="00417128">
            <w:t>Programa de Formação e Qualificação de Recursos Humanos</w:t>
          </w:r>
          <w:proofErr w:type="gramStart"/>
          <w:r w:rsidR="00773A93">
            <w:t>.................................</w:t>
          </w:r>
          <w:r w:rsidR="007261A4">
            <w:t>.........</w:t>
          </w:r>
          <w:r w:rsidR="00DC40A3">
            <w:t>.</w:t>
          </w:r>
          <w:r w:rsidR="00253D40">
            <w:t>.......</w:t>
          </w:r>
          <w:r w:rsidR="007261A4">
            <w:t>.............</w:t>
          </w:r>
          <w:r w:rsidR="00773A93">
            <w:t>...</w:t>
          </w:r>
          <w:proofErr w:type="gramEnd"/>
          <w:r w:rsidR="007261A4">
            <w:t>1</w:t>
          </w:r>
          <w:r w:rsidR="00A03D6E">
            <w:t>7</w:t>
          </w:r>
        </w:p>
        <w:p w:rsidR="00417128" w:rsidRDefault="00417128" w:rsidP="00417128">
          <w:pPr>
            <w:pStyle w:val="Sumrio2"/>
            <w:ind w:left="216"/>
          </w:pPr>
          <w:r w:rsidRPr="00417128">
            <w:t>Projeto</w:t>
          </w:r>
          <w:r w:rsidR="007261A4">
            <w:t xml:space="preserve"> ou Programa</w:t>
          </w:r>
          <w:r w:rsidRPr="00417128">
            <w:t xml:space="preserve"> na área de Ciências Sociais, Humanas e da Vida</w:t>
          </w:r>
          <w:proofErr w:type="gramStart"/>
          <w:r w:rsidR="00DC40A3">
            <w:t>...............</w:t>
          </w:r>
          <w:r w:rsidR="00773A93">
            <w:t>.......</w:t>
          </w:r>
          <w:r w:rsidR="007261A4">
            <w:t>.........</w:t>
          </w:r>
          <w:r w:rsidR="00253D40">
            <w:t>..........</w:t>
          </w:r>
          <w:r w:rsidR="007261A4">
            <w:t>.</w:t>
          </w:r>
          <w:r w:rsidR="00773A93">
            <w:t>............</w:t>
          </w:r>
          <w:proofErr w:type="gramEnd"/>
          <w:r w:rsidR="00773A93">
            <w:t>1</w:t>
          </w:r>
          <w:r w:rsidR="00A03D6E">
            <w:t>7</w:t>
          </w:r>
        </w:p>
        <w:p w:rsidR="00417128" w:rsidRDefault="007261A4" w:rsidP="00417128">
          <w:pPr>
            <w:pStyle w:val="Sumrio2"/>
            <w:ind w:left="216"/>
          </w:pPr>
          <w:r w:rsidRPr="007261A4">
            <w:rPr>
              <w:rFonts w:asciiTheme="minorHAnsi" w:hAnsiTheme="minorHAnsi"/>
            </w:rPr>
            <w:t>Projeto ou Programa para Estudo de Bacias Sedimentares de Nova Fronteira que envolva a Aquisição de Dados Geológicos, Geoquímicos e Geofísicos</w:t>
          </w:r>
          <w:proofErr w:type="gramStart"/>
          <w:r w:rsidR="00773A93">
            <w:t>.........</w:t>
          </w:r>
          <w:r>
            <w:t>................</w:t>
          </w:r>
          <w:r w:rsidR="00DC40A3">
            <w:t>...........</w:t>
          </w:r>
          <w:r w:rsidR="00773A93">
            <w:t>......</w:t>
          </w:r>
          <w:r w:rsidR="00DC40A3">
            <w:t>.</w:t>
          </w:r>
          <w:r w:rsidR="00773A93">
            <w:t>............</w:t>
          </w:r>
          <w:r w:rsidR="00253D40">
            <w:t>.............................</w:t>
          </w:r>
          <w:r w:rsidR="00773A93">
            <w:t>.</w:t>
          </w:r>
          <w:proofErr w:type="gramEnd"/>
          <w:r w:rsidR="00773A93">
            <w:t>1</w:t>
          </w:r>
          <w:r w:rsidR="00A03D6E">
            <w:t>8</w:t>
          </w:r>
        </w:p>
        <w:p w:rsidR="00CD163B" w:rsidRPr="00CD163B" w:rsidRDefault="007261A4" w:rsidP="00CD163B">
          <w:pPr>
            <w:pStyle w:val="Sumrio2"/>
            <w:ind w:left="216"/>
          </w:pPr>
          <w:r w:rsidRPr="007261A4">
            <w:rPr>
              <w:rFonts w:asciiTheme="minorHAnsi" w:hAnsiTheme="minorHAnsi"/>
            </w:rPr>
            <w:t xml:space="preserve">Projeto Específico de Implantação ou Melhoria de </w:t>
          </w:r>
          <w:r w:rsidR="009A3F50" w:rsidRPr="007261A4">
            <w:rPr>
              <w:rFonts w:asciiTheme="minorHAnsi" w:hAnsiTheme="minorHAnsi"/>
            </w:rPr>
            <w:t>Infraestrutura</w:t>
          </w:r>
          <w:r w:rsidRPr="007261A4">
            <w:rPr>
              <w:rFonts w:asciiTheme="minorHAnsi" w:hAnsiTheme="minorHAnsi"/>
            </w:rPr>
            <w:t xml:space="preserve"> Laboratorial</w:t>
          </w:r>
          <w:proofErr w:type="gramStart"/>
          <w:r w:rsidR="00773A93" w:rsidRPr="007261A4">
            <w:t>...............</w:t>
          </w:r>
          <w:r w:rsidR="00DC40A3">
            <w:t>..</w:t>
          </w:r>
          <w:r w:rsidR="00773A93" w:rsidRPr="007261A4">
            <w:t>..........</w:t>
          </w:r>
          <w:r w:rsidR="00253D40">
            <w:t>...........</w:t>
          </w:r>
          <w:r w:rsidR="00773A93" w:rsidRPr="007261A4">
            <w:t>..</w:t>
          </w:r>
          <w:proofErr w:type="gramEnd"/>
          <w:r>
            <w:t>1</w:t>
          </w:r>
          <w:r w:rsidR="00A03D6E">
            <w:t>8</w:t>
          </w:r>
        </w:p>
        <w:p w:rsidR="00CD163B" w:rsidRPr="00CD163B" w:rsidRDefault="00CD163B" w:rsidP="00CD163B">
          <w:pPr>
            <w:pStyle w:val="Sumrio2"/>
            <w:ind w:left="216"/>
          </w:pPr>
          <w:r w:rsidRPr="00CD163B">
            <w:t>Projeto Específico de Contratação de Pessoal Administrativo e Técnico-Operacional</w:t>
          </w:r>
          <w:proofErr w:type="gramStart"/>
          <w:r w:rsidR="00773A93">
            <w:t>........</w:t>
          </w:r>
          <w:r w:rsidR="00DC40A3">
            <w:t>..</w:t>
          </w:r>
          <w:r w:rsidR="00773A93">
            <w:t>..</w:t>
          </w:r>
          <w:r w:rsidR="00DC40A3">
            <w:t>.</w:t>
          </w:r>
          <w:r w:rsidR="00773A93">
            <w:t>...</w:t>
          </w:r>
          <w:r w:rsidR="00253D40">
            <w:t>...........</w:t>
          </w:r>
          <w:r w:rsidR="00773A93">
            <w:t>.....</w:t>
          </w:r>
          <w:proofErr w:type="gramEnd"/>
          <w:r w:rsidR="00814132">
            <w:t>1</w:t>
          </w:r>
          <w:r w:rsidR="00A03D6E">
            <w:t>9</w:t>
          </w:r>
        </w:p>
        <w:p w:rsidR="007261A4" w:rsidRDefault="007261A4" w:rsidP="00417128">
          <w:pPr>
            <w:pStyle w:val="Sumrio2"/>
            <w:ind w:left="216"/>
          </w:pPr>
          <w:r w:rsidRPr="00CD163B">
            <w:t>Programa Tecnológico para Desenvolvimento e Capacitação Técnica de Fornecedores</w:t>
          </w:r>
          <w:proofErr w:type="gramStart"/>
          <w:r>
            <w:t>............</w:t>
          </w:r>
          <w:r w:rsidR="00253D40">
            <w:t>...........</w:t>
          </w:r>
          <w:r>
            <w:t>.....</w:t>
          </w:r>
          <w:proofErr w:type="gramEnd"/>
          <w:r>
            <w:t>1</w:t>
          </w:r>
          <w:r w:rsidR="00A03D6E">
            <w:t>9</w:t>
          </w:r>
        </w:p>
        <w:p w:rsidR="007261A4" w:rsidRDefault="007261A4" w:rsidP="00417128">
          <w:pPr>
            <w:pStyle w:val="Sumrio2"/>
            <w:ind w:left="216"/>
          </w:pPr>
          <w:r>
            <w:t>Projeto ou Programa Cooperativo</w:t>
          </w:r>
          <w:proofErr w:type="gramStart"/>
          <w:r>
            <w:t>........</w:t>
          </w:r>
          <w:r w:rsidR="00DC40A3">
            <w:t>.........</w:t>
          </w:r>
          <w:r>
            <w:t>.........................................................................</w:t>
          </w:r>
          <w:r w:rsidR="00253D40">
            <w:t>...</w:t>
          </w:r>
          <w:r>
            <w:t>.................</w:t>
          </w:r>
          <w:proofErr w:type="gramEnd"/>
          <w:r w:rsidR="00A03D6E">
            <w:t>20</w:t>
          </w:r>
        </w:p>
        <w:p w:rsidR="00417128" w:rsidRDefault="007261A4" w:rsidP="00417128">
          <w:pPr>
            <w:pStyle w:val="Sumrio2"/>
            <w:ind w:left="216"/>
          </w:pPr>
          <w:r>
            <w:t>Vedações</w:t>
          </w:r>
          <w:proofErr w:type="gramStart"/>
          <w:r w:rsidR="00773A93">
            <w:t>..................................................................................</w:t>
          </w:r>
          <w:r>
            <w:t>...................</w:t>
          </w:r>
          <w:r w:rsidR="00773A93">
            <w:t>.....</w:t>
          </w:r>
          <w:r>
            <w:t>.......................................</w:t>
          </w:r>
          <w:r w:rsidR="00773A93">
            <w:t>....</w:t>
          </w:r>
          <w:proofErr w:type="gramEnd"/>
          <w:r w:rsidR="00A03D6E">
            <w:t>20</w:t>
          </w:r>
        </w:p>
        <w:p w:rsidR="00417128" w:rsidRDefault="00CD163B" w:rsidP="0007713E">
          <w:pPr>
            <w:pStyle w:val="Sumrio1"/>
            <w:numPr>
              <w:ilvl w:val="0"/>
              <w:numId w:val="22"/>
            </w:numPr>
          </w:pPr>
          <w:r>
            <w:t>Da Aprovação Preliminar de Projeto e Programa</w:t>
          </w:r>
          <w:proofErr w:type="gramStart"/>
          <w:r w:rsidR="00DC40A3">
            <w:t>...............</w:t>
          </w:r>
          <w:r w:rsidR="00773A93">
            <w:t>..................</w:t>
          </w:r>
          <w:r w:rsidR="007261A4">
            <w:t>.</w:t>
          </w:r>
          <w:r w:rsidR="00253D40">
            <w:t>.................</w:t>
          </w:r>
          <w:r w:rsidR="007261A4">
            <w:t>..................</w:t>
          </w:r>
          <w:r w:rsidR="00773A93">
            <w:t>.</w:t>
          </w:r>
          <w:proofErr w:type="gramEnd"/>
          <w:r w:rsidR="00037875">
            <w:t>2</w:t>
          </w:r>
          <w:r w:rsidR="00A03D6E">
            <w:t>1</w:t>
          </w:r>
        </w:p>
        <w:p w:rsidR="00CD163B" w:rsidRDefault="00CD163B" w:rsidP="0007713E">
          <w:pPr>
            <w:pStyle w:val="Sumrio1"/>
            <w:numPr>
              <w:ilvl w:val="0"/>
              <w:numId w:val="22"/>
            </w:numPr>
          </w:pPr>
          <w:r>
            <w:t>Das Despesas Admitidas</w:t>
          </w:r>
          <w:proofErr w:type="gramStart"/>
          <w:r w:rsidR="00773A93">
            <w:t>...............</w:t>
          </w:r>
          <w:r w:rsidR="00DC40A3">
            <w:t>.................</w:t>
          </w:r>
          <w:r w:rsidR="00773A93">
            <w:t>....................</w:t>
          </w:r>
          <w:r w:rsidR="007261A4">
            <w:t>....................</w:t>
          </w:r>
          <w:r w:rsidR="00253D40">
            <w:t>......................</w:t>
          </w:r>
          <w:r w:rsidR="007261A4">
            <w:t>.</w:t>
          </w:r>
          <w:r w:rsidR="00773A93">
            <w:t>............</w:t>
          </w:r>
          <w:proofErr w:type="gramEnd"/>
          <w:r w:rsidR="00814132">
            <w:t>2</w:t>
          </w:r>
          <w:r w:rsidR="00A03D6E">
            <w:t>2</w:t>
          </w:r>
        </w:p>
        <w:p w:rsidR="00CD163B" w:rsidRDefault="00CD163B" w:rsidP="00CD163B">
          <w:pPr>
            <w:tabs>
              <w:tab w:val="left" w:pos="142"/>
            </w:tabs>
            <w:ind w:left="0" w:firstLine="0"/>
            <w:rPr>
              <w:i/>
              <w:iCs/>
              <w:sz w:val="20"/>
              <w:szCs w:val="20"/>
            </w:rPr>
          </w:pPr>
          <w:r w:rsidRPr="00CD163B">
            <w:rPr>
              <w:i/>
              <w:iCs/>
              <w:sz w:val="20"/>
              <w:szCs w:val="20"/>
            </w:rPr>
            <w:t xml:space="preserve">Despesas </w:t>
          </w:r>
          <w:proofErr w:type="gramStart"/>
          <w:r w:rsidRPr="00CD163B">
            <w:rPr>
              <w:i/>
              <w:iCs/>
              <w:sz w:val="20"/>
              <w:szCs w:val="20"/>
            </w:rPr>
            <w:t xml:space="preserve">Admitidas em Empresa </w:t>
          </w:r>
          <w:r w:rsidR="007D628F">
            <w:rPr>
              <w:i/>
              <w:iCs/>
              <w:sz w:val="20"/>
              <w:szCs w:val="20"/>
            </w:rPr>
            <w:t>Petrolífera</w:t>
          </w:r>
          <w:r w:rsidRPr="00CD163B">
            <w:rPr>
              <w:i/>
              <w:iCs/>
              <w:sz w:val="20"/>
              <w:szCs w:val="20"/>
            </w:rPr>
            <w:t xml:space="preserve"> ou Afiliada</w:t>
          </w:r>
          <w:proofErr w:type="gramEnd"/>
          <w:r w:rsidR="006B127A">
            <w:rPr>
              <w:i/>
              <w:iCs/>
              <w:sz w:val="20"/>
              <w:szCs w:val="20"/>
            </w:rPr>
            <w:t>....</w:t>
          </w:r>
          <w:r w:rsidR="00DC40A3">
            <w:rPr>
              <w:i/>
              <w:iCs/>
              <w:sz w:val="20"/>
              <w:szCs w:val="20"/>
            </w:rPr>
            <w:t>.....</w:t>
          </w:r>
          <w:r w:rsidR="006B127A">
            <w:rPr>
              <w:i/>
              <w:iCs/>
              <w:sz w:val="20"/>
              <w:szCs w:val="20"/>
            </w:rPr>
            <w:t>..................................</w:t>
          </w:r>
          <w:r w:rsidR="00253D40">
            <w:rPr>
              <w:i/>
              <w:iCs/>
              <w:sz w:val="20"/>
              <w:szCs w:val="20"/>
            </w:rPr>
            <w:t>........</w:t>
          </w:r>
          <w:r w:rsidR="006B127A">
            <w:rPr>
              <w:i/>
              <w:iCs/>
              <w:sz w:val="20"/>
              <w:szCs w:val="20"/>
            </w:rPr>
            <w:t>.....................</w:t>
          </w:r>
          <w:r w:rsidR="007261A4">
            <w:rPr>
              <w:i/>
              <w:iCs/>
              <w:sz w:val="20"/>
              <w:szCs w:val="20"/>
            </w:rPr>
            <w:t>2</w:t>
          </w:r>
          <w:r w:rsidR="00A03D6E">
            <w:rPr>
              <w:i/>
              <w:iCs/>
              <w:sz w:val="20"/>
              <w:szCs w:val="20"/>
            </w:rPr>
            <w:t>2</w:t>
          </w:r>
        </w:p>
        <w:p w:rsidR="00CD163B" w:rsidRPr="00CD163B" w:rsidRDefault="00CD163B" w:rsidP="00CD163B">
          <w:pPr>
            <w:tabs>
              <w:tab w:val="left" w:pos="142"/>
            </w:tabs>
            <w:ind w:left="0" w:firstLine="0"/>
            <w:rPr>
              <w:i/>
              <w:iCs/>
              <w:sz w:val="20"/>
              <w:szCs w:val="20"/>
            </w:rPr>
          </w:pPr>
          <w:r w:rsidRPr="00CD163B">
            <w:rPr>
              <w:i/>
              <w:iCs/>
              <w:sz w:val="20"/>
              <w:szCs w:val="20"/>
            </w:rPr>
            <w:t>Despesas Admitidas em Empresa Brasileira</w:t>
          </w:r>
          <w:r w:rsidR="00814132">
            <w:rPr>
              <w:i/>
              <w:iCs/>
              <w:sz w:val="20"/>
              <w:szCs w:val="20"/>
            </w:rPr>
            <w:t xml:space="preserve"> Fornecedora de Bens e Serviços</w:t>
          </w:r>
          <w:proofErr w:type="gramStart"/>
          <w:r w:rsidR="006B127A">
            <w:rPr>
              <w:i/>
              <w:iCs/>
              <w:sz w:val="20"/>
              <w:szCs w:val="20"/>
            </w:rPr>
            <w:t>.</w:t>
          </w:r>
          <w:r w:rsidR="00DC40A3">
            <w:rPr>
              <w:i/>
              <w:iCs/>
              <w:sz w:val="20"/>
              <w:szCs w:val="20"/>
            </w:rPr>
            <w:t>.</w:t>
          </w:r>
          <w:r w:rsidR="00814132">
            <w:rPr>
              <w:i/>
              <w:iCs/>
              <w:sz w:val="20"/>
              <w:szCs w:val="20"/>
            </w:rPr>
            <w:t>.</w:t>
          </w:r>
          <w:r w:rsidR="006B127A">
            <w:rPr>
              <w:i/>
              <w:iCs/>
              <w:sz w:val="20"/>
              <w:szCs w:val="20"/>
            </w:rPr>
            <w:t>..........</w:t>
          </w:r>
          <w:r w:rsidR="00253D40">
            <w:rPr>
              <w:i/>
              <w:iCs/>
              <w:sz w:val="20"/>
              <w:szCs w:val="20"/>
            </w:rPr>
            <w:t>.........</w:t>
          </w:r>
          <w:r w:rsidR="006B127A">
            <w:rPr>
              <w:i/>
              <w:iCs/>
              <w:sz w:val="20"/>
              <w:szCs w:val="20"/>
            </w:rPr>
            <w:t>..................</w:t>
          </w:r>
          <w:proofErr w:type="gramEnd"/>
          <w:r w:rsidR="00814132">
            <w:rPr>
              <w:i/>
              <w:iCs/>
              <w:sz w:val="20"/>
              <w:szCs w:val="20"/>
            </w:rPr>
            <w:t>2</w:t>
          </w:r>
          <w:r w:rsidR="00A03D6E">
            <w:rPr>
              <w:i/>
              <w:iCs/>
              <w:sz w:val="20"/>
              <w:szCs w:val="20"/>
            </w:rPr>
            <w:t>3</w:t>
          </w:r>
        </w:p>
        <w:p w:rsidR="00CD163B" w:rsidRDefault="00CD163B" w:rsidP="00CD163B">
          <w:pPr>
            <w:tabs>
              <w:tab w:val="left" w:pos="142"/>
            </w:tabs>
            <w:ind w:left="0" w:firstLine="0"/>
            <w:rPr>
              <w:i/>
              <w:iCs/>
              <w:sz w:val="20"/>
              <w:szCs w:val="20"/>
            </w:rPr>
          </w:pPr>
          <w:r w:rsidRPr="00CD163B">
            <w:rPr>
              <w:i/>
              <w:iCs/>
              <w:sz w:val="20"/>
              <w:szCs w:val="20"/>
            </w:rPr>
            <w:t>Despesas Admitidas em Instituições Credenciadas</w:t>
          </w:r>
          <w:proofErr w:type="gramStart"/>
          <w:r w:rsidR="006B127A">
            <w:rPr>
              <w:i/>
              <w:iCs/>
              <w:sz w:val="20"/>
              <w:szCs w:val="20"/>
            </w:rPr>
            <w:t>......</w:t>
          </w:r>
          <w:r w:rsidR="00DC40A3">
            <w:rPr>
              <w:i/>
              <w:iCs/>
              <w:sz w:val="20"/>
              <w:szCs w:val="20"/>
            </w:rPr>
            <w:t>.......</w:t>
          </w:r>
          <w:r w:rsidR="00814132">
            <w:rPr>
              <w:i/>
              <w:iCs/>
              <w:sz w:val="20"/>
              <w:szCs w:val="20"/>
            </w:rPr>
            <w:t>...........................................</w:t>
          </w:r>
          <w:r w:rsidR="00253D40">
            <w:rPr>
              <w:i/>
              <w:iCs/>
              <w:sz w:val="20"/>
              <w:szCs w:val="20"/>
            </w:rPr>
            <w:t>.......</w:t>
          </w:r>
          <w:r w:rsidR="00814132">
            <w:rPr>
              <w:i/>
              <w:iCs/>
              <w:sz w:val="20"/>
              <w:szCs w:val="20"/>
            </w:rPr>
            <w:t>..........</w:t>
          </w:r>
          <w:r w:rsidR="006B127A">
            <w:rPr>
              <w:i/>
              <w:iCs/>
              <w:sz w:val="20"/>
              <w:szCs w:val="20"/>
            </w:rPr>
            <w:t>........</w:t>
          </w:r>
          <w:proofErr w:type="gramEnd"/>
          <w:r w:rsidR="00814132">
            <w:rPr>
              <w:i/>
              <w:iCs/>
              <w:sz w:val="20"/>
              <w:szCs w:val="20"/>
            </w:rPr>
            <w:t>2</w:t>
          </w:r>
          <w:r w:rsidR="00A03D6E">
            <w:rPr>
              <w:i/>
              <w:iCs/>
              <w:sz w:val="20"/>
              <w:szCs w:val="20"/>
            </w:rPr>
            <w:t>4</w:t>
          </w:r>
        </w:p>
        <w:p w:rsidR="00CD163B" w:rsidRDefault="00814132" w:rsidP="00CD163B">
          <w:pPr>
            <w:tabs>
              <w:tab w:val="left" w:pos="142"/>
            </w:tabs>
            <w:ind w:left="0" w:firstLine="0"/>
            <w:rPr>
              <w:i/>
              <w:iCs/>
              <w:sz w:val="20"/>
              <w:szCs w:val="20"/>
            </w:rPr>
          </w:pPr>
          <w:r>
            <w:rPr>
              <w:i/>
              <w:iCs/>
              <w:sz w:val="20"/>
              <w:szCs w:val="20"/>
            </w:rPr>
            <w:t>Vedações</w:t>
          </w:r>
          <w:proofErr w:type="gramStart"/>
          <w:r w:rsidR="006B127A">
            <w:rPr>
              <w:i/>
              <w:iCs/>
              <w:sz w:val="20"/>
              <w:szCs w:val="20"/>
            </w:rPr>
            <w:t>.................................................................................................................................................</w:t>
          </w:r>
          <w:proofErr w:type="gramEnd"/>
          <w:r w:rsidR="006B127A">
            <w:rPr>
              <w:i/>
              <w:iCs/>
              <w:sz w:val="20"/>
              <w:szCs w:val="20"/>
            </w:rPr>
            <w:t>2</w:t>
          </w:r>
          <w:r w:rsidR="00A03D6E">
            <w:rPr>
              <w:i/>
              <w:iCs/>
              <w:sz w:val="20"/>
              <w:szCs w:val="20"/>
            </w:rPr>
            <w:t>6</w:t>
          </w:r>
        </w:p>
        <w:p w:rsidR="006B127A" w:rsidRPr="00CD163B" w:rsidRDefault="006B127A" w:rsidP="00CD163B">
          <w:pPr>
            <w:tabs>
              <w:tab w:val="left" w:pos="142"/>
            </w:tabs>
            <w:ind w:left="0" w:firstLine="0"/>
            <w:rPr>
              <w:i/>
              <w:iCs/>
              <w:sz w:val="20"/>
              <w:szCs w:val="20"/>
            </w:rPr>
          </w:pPr>
          <w:r>
            <w:rPr>
              <w:i/>
              <w:iCs/>
              <w:sz w:val="20"/>
              <w:szCs w:val="20"/>
            </w:rPr>
            <w:lastRenderedPageBreak/>
            <w:t>Orientações Específicas</w:t>
          </w:r>
          <w:proofErr w:type="gramStart"/>
          <w:r>
            <w:rPr>
              <w:i/>
              <w:iCs/>
              <w:sz w:val="20"/>
              <w:szCs w:val="20"/>
            </w:rPr>
            <w:t>...</w:t>
          </w:r>
          <w:r w:rsidR="00DC40A3">
            <w:rPr>
              <w:i/>
              <w:iCs/>
              <w:sz w:val="20"/>
              <w:szCs w:val="20"/>
            </w:rPr>
            <w:t>....................</w:t>
          </w:r>
          <w:r>
            <w:rPr>
              <w:i/>
              <w:iCs/>
              <w:sz w:val="20"/>
              <w:szCs w:val="20"/>
            </w:rPr>
            <w:t>...............</w:t>
          </w:r>
          <w:r w:rsidR="00DC40A3">
            <w:rPr>
              <w:i/>
              <w:iCs/>
              <w:sz w:val="20"/>
              <w:szCs w:val="20"/>
            </w:rPr>
            <w:t>.</w:t>
          </w:r>
          <w:r>
            <w:rPr>
              <w:i/>
              <w:iCs/>
              <w:sz w:val="20"/>
              <w:szCs w:val="20"/>
            </w:rPr>
            <w:t>....................................................</w:t>
          </w:r>
          <w:r w:rsidR="00814132">
            <w:rPr>
              <w:i/>
              <w:iCs/>
              <w:sz w:val="20"/>
              <w:szCs w:val="20"/>
            </w:rPr>
            <w:t>......</w:t>
          </w:r>
          <w:r w:rsidR="00253D40">
            <w:rPr>
              <w:i/>
              <w:iCs/>
              <w:sz w:val="20"/>
              <w:szCs w:val="20"/>
            </w:rPr>
            <w:t>..</w:t>
          </w:r>
          <w:r w:rsidR="00814132">
            <w:rPr>
              <w:i/>
              <w:iCs/>
              <w:sz w:val="20"/>
              <w:szCs w:val="20"/>
            </w:rPr>
            <w:t>...............</w:t>
          </w:r>
          <w:r>
            <w:rPr>
              <w:i/>
              <w:iCs/>
              <w:sz w:val="20"/>
              <w:szCs w:val="20"/>
            </w:rPr>
            <w:t>.........</w:t>
          </w:r>
          <w:proofErr w:type="gramEnd"/>
          <w:r>
            <w:rPr>
              <w:i/>
              <w:iCs/>
              <w:sz w:val="20"/>
              <w:szCs w:val="20"/>
            </w:rPr>
            <w:t>2</w:t>
          </w:r>
          <w:r w:rsidR="00A03D6E">
            <w:rPr>
              <w:i/>
              <w:iCs/>
              <w:sz w:val="20"/>
              <w:szCs w:val="20"/>
            </w:rPr>
            <w:t>6</w:t>
          </w:r>
        </w:p>
        <w:p w:rsidR="00B2657A" w:rsidRDefault="00CD163B" w:rsidP="0007713E">
          <w:pPr>
            <w:pStyle w:val="Sumrio1"/>
            <w:numPr>
              <w:ilvl w:val="0"/>
              <w:numId w:val="22"/>
            </w:numPr>
          </w:pPr>
          <w:r>
            <w:t>Fiscalização da Aplicação dos Recursos</w:t>
          </w:r>
          <w:proofErr w:type="gramStart"/>
          <w:r w:rsidR="006B127A">
            <w:t>...</w:t>
          </w:r>
          <w:r w:rsidR="00DC40A3">
            <w:t>......</w:t>
          </w:r>
          <w:r w:rsidR="006B127A">
            <w:t>...............................</w:t>
          </w:r>
          <w:r w:rsidR="00814132">
            <w:t>..............</w:t>
          </w:r>
          <w:r w:rsidR="006B127A">
            <w:t>...</w:t>
          </w:r>
          <w:r w:rsidR="00814132">
            <w:t>..</w:t>
          </w:r>
          <w:r w:rsidR="006B127A">
            <w:t>.</w:t>
          </w:r>
          <w:r w:rsidR="00253D40">
            <w:t>....................</w:t>
          </w:r>
          <w:r w:rsidR="006B127A">
            <w:t>.....</w:t>
          </w:r>
          <w:proofErr w:type="gramEnd"/>
          <w:r w:rsidR="006B127A">
            <w:t>2</w:t>
          </w:r>
          <w:r w:rsidR="00A03D6E">
            <w:t>7</w:t>
          </w:r>
        </w:p>
        <w:p w:rsidR="00B2657A" w:rsidRPr="00B2657A" w:rsidRDefault="00814132" w:rsidP="00B2657A">
          <w:pPr>
            <w:tabs>
              <w:tab w:val="left" w:pos="142"/>
            </w:tabs>
            <w:ind w:left="0" w:firstLine="0"/>
            <w:rPr>
              <w:i/>
              <w:iCs/>
              <w:sz w:val="20"/>
              <w:szCs w:val="20"/>
            </w:rPr>
          </w:pPr>
          <w:r w:rsidRPr="00A03D6E">
            <w:rPr>
              <w:i/>
              <w:iCs/>
              <w:sz w:val="20"/>
              <w:szCs w:val="20"/>
            </w:rPr>
            <w:t xml:space="preserve">Relatório Demonstrativo Anual das Despesas Realizadas com </w:t>
          </w:r>
          <w:proofErr w:type="gramStart"/>
          <w:r w:rsidRPr="00A03D6E">
            <w:rPr>
              <w:i/>
              <w:iCs/>
              <w:sz w:val="20"/>
              <w:szCs w:val="20"/>
            </w:rPr>
            <w:t>P,</w:t>
          </w:r>
          <w:proofErr w:type="gramEnd"/>
          <w:r w:rsidRPr="00A03D6E">
            <w:rPr>
              <w:i/>
              <w:iCs/>
              <w:sz w:val="20"/>
              <w:szCs w:val="20"/>
            </w:rPr>
            <w:t>D&amp;</w:t>
          </w:r>
          <w:r w:rsidR="004302BD" w:rsidRPr="00A03D6E">
            <w:rPr>
              <w:i/>
              <w:iCs/>
              <w:sz w:val="20"/>
              <w:szCs w:val="20"/>
            </w:rPr>
            <w:t>I..</w:t>
          </w:r>
          <w:r w:rsidR="00DC40A3" w:rsidRPr="00A03D6E">
            <w:rPr>
              <w:i/>
              <w:iCs/>
              <w:sz w:val="20"/>
              <w:szCs w:val="20"/>
            </w:rPr>
            <w:t>...</w:t>
          </w:r>
          <w:r w:rsidR="006B127A" w:rsidRPr="004302BD">
            <w:rPr>
              <w:i/>
              <w:iCs/>
              <w:sz w:val="20"/>
              <w:szCs w:val="20"/>
            </w:rPr>
            <w:t>...............</w:t>
          </w:r>
          <w:r w:rsidR="00253D40">
            <w:rPr>
              <w:i/>
              <w:iCs/>
              <w:sz w:val="20"/>
              <w:szCs w:val="20"/>
            </w:rPr>
            <w:t>...</w:t>
          </w:r>
          <w:r w:rsidR="006B127A" w:rsidRPr="004302BD">
            <w:rPr>
              <w:i/>
              <w:iCs/>
              <w:sz w:val="20"/>
              <w:szCs w:val="20"/>
            </w:rPr>
            <w:t>......</w:t>
          </w:r>
          <w:r w:rsidR="00A03D6E">
            <w:rPr>
              <w:i/>
              <w:iCs/>
              <w:sz w:val="20"/>
              <w:szCs w:val="20"/>
            </w:rPr>
            <w:t>...........</w:t>
          </w:r>
          <w:r w:rsidR="006B127A" w:rsidRPr="004302BD">
            <w:rPr>
              <w:i/>
              <w:iCs/>
              <w:sz w:val="20"/>
              <w:szCs w:val="20"/>
            </w:rPr>
            <w:t>............</w:t>
          </w:r>
          <w:r w:rsidR="006B127A">
            <w:rPr>
              <w:i/>
              <w:iCs/>
              <w:sz w:val="20"/>
              <w:szCs w:val="20"/>
            </w:rPr>
            <w:t>2</w:t>
          </w:r>
          <w:r w:rsidR="00A03D6E">
            <w:rPr>
              <w:i/>
              <w:iCs/>
              <w:sz w:val="20"/>
              <w:szCs w:val="20"/>
            </w:rPr>
            <w:t xml:space="preserve">8 </w:t>
          </w:r>
        </w:p>
        <w:p w:rsidR="00B2657A" w:rsidRPr="00B2657A" w:rsidRDefault="004302BD" w:rsidP="00B2657A">
          <w:pPr>
            <w:tabs>
              <w:tab w:val="left" w:pos="142"/>
            </w:tabs>
            <w:ind w:left="0" w:firstLine="0"/>
            <w:rPr>
              <w:i/>
              <w:iCs/>
              <w:sz w:val="20"/>
              <w:szCs w:val="20"/>
            </w:rPr>
          </w:pPr>
          <w:r>
            <w:rPr>
              <w:i/>
              <w:iCs/>
              <w:sz w:val="20"/>
              <w:szCs w:val="20"/>
            </w:rPr>
            <w:t>Arquivo de Informações e Guarda de Documentos</w:t>
          </w:r>
          <w:r w:rsidR="006B127A">
            <w:rPr>
              <w:i/>
              <w:iCs/>
              <w:sz w:val="20"/>
              <w:szCs w:val="20"/>
            </w:rPr>
            <w:t>...</w:t>
          </w:r>
          <w:r w:rsidR="00DC40A3">
            <w:rPr>
              <w:i/>
              <w:iCs/>
              <w:sz w:val="20"/>
              <w:szCs w:val="20"/>
            </w:rPr>
            <w:t>.....</w:t>
          </w:r>
          <w:r w:rsidR="006B127A">
            <w:rPr>
              <w:i/>
              <w:iCs/>
              <w:sz w:val="20"/>
              <w:szCs w:val="20"/>
            </w:rPr>
            <w:t>...................................................</w:t>
          </w:r>
          <w:r>
            <w:rPr>
              <w:i/>
              <w:iCs/>
              <w:sz w:val="20"/>
              <w:szCs w:val="20"/>
            </w:rPr>
            <w:t>.</w:t>
          </w:r>
          <w:r w:rsidR="00253D40">
            <w:rPr>
              <w:i/>
              <w:iCs/>
              <w:sz w:val="20"/>
              <w:szCs w:val="20"/>
            </w:rPr>
            <w:t>.......</w:t>
          </w:r>
          <w:r w:rsidR="006B127A">
            <w:rPr>
              <w:i/>
              <w:iCs/>
              <w:sz w:val="20"/>
              <w:szCs w:val="20"/>
            </w:rPr>
            <w:t>..............2</w:t>
          </w:r>
          <w:r w:rsidR="00037875">
            <w:rPr>
              <w:i/>
              <w:iCs/>
              <w:sz w:val="20"/>
              <w:szCs w:val="20"/>
            </w:rPr>
            <w:t>9</w:t>
          </w:r>
        </w:p>
        <w:p w:rsidR="00B2657A" w:rsidRPr="00B2657A" w:rsidRDefault="004302BD" w:rsidP="00B2657A">
          <w:pPr>
            <w:tabs>
              <w:tab w:val="left" w:pos="142"/>
            </w:tabs>
            <w:ind w:left="0" w:firstLine="0"/>
            <w:rPr>
              <w:i/>
              <w:iCs/>
              <w:sz w:val="20"/>
              <w:szCs w:val="20"/>
            </w:rPr>
          </w:pPr>
          <w:r>
            <w:rPr>
              <w:i/>
              <w:iCs/>
              <w:sz w:val="20"/>
              <w:szCs w:val="20"/>
            </w:rPr>
            <w:t>Análise Técnica e Aprovação de Despesas</w:t>
          </w:r>
          <w:r w:rsidR="00A03D6E">
            <w:rPr>
              <w:i/>
              <w:iCs/>
              <w:sz w:val="20"/>
              <w:szCs w:val="20"/>
            </w:rPr>
            <w:t xml:space="preserve"> Realizadas</w:t>
          </w:r>
          <w:proofErr w:type="gramStart"/>
          <w:r w:rsidR="00A03D6E">
            <w:rPr>
              <w:i/>
              <w:iCs/>
              <w:sz w:val="20"/>
              <w:szCs w:val="20"/>
            </w:rPr>
            <w:t>..........</w:t>
          </w:r>
          <w:r w:rsidR="006B127A">
            <w:rPr>
              <w:i/>
              <w:iCs/>
              <w:sz w:val="20"/>
              <w:szCs w:val="20"/>
            </w:rPr>
            <w:t>................................</w:t>
          </w:r>
          <w:r>
            <w:rPr>
              <w:i/>
              <w:iCs/>
              <w:sz w:val="20"/>
              <w:szCs w:val="20"/>
            </w:rPr>
            <w:t>.............</w:t>
          </w:r>
          <w:r w:rsidR="00253D40">
            <w:rPr>
              <w:i/>
              <w:iCs/>
              <w:sz w:val="20"/>
              <w:szCs w:val="20"/>
            </w:rPr>
            <w:t>.....</w:t>
          </w:r>
          <w:r>
            <w:rPr>
              <w:i/>
              <w:iCs/>
              <w:sz w:val="20"/>
              <w:szCs w:val="20"/>
            </w:rPr>
            <w:t>.............</w:t>
          </w:r>
          <w:r w:rsidR="006B127A">
            <w:rPr>
              <w:i/>
              <w:iCs/>
              <w:sz w:val="20"/>
              <w:szCs w:val="20"/>
            </w:rPr>
            <w:t>...</w:t>
          </w:r>
          <w:proofErr w:type="gramEnd"/>
          <w:r w:rsidR="00A03D6E">
            <w:rPr>
              <w:i/>
              <w:iCs/>
              <w:sz w:val="20"/>
              <w:szCs w:val="20"/>
            </w:rPr>
            <w:t>30</w:t>
          </w:r>
        </w:p>
        <w:p w:rsidR="00B2657A" w:rsidRPr="00B2657A" w:rsidRDefault="004302BD" w:rsidP="00B2657A">
          <w:pPr>
            <w:tabs>
              <w:tab w:val="clear" w:pos="720"/>
              <w:tab w:val="left" w:pos="142"/>
              <w:tab w:val="left" w:pos="709"/>
            </w:tabs>
            <w:ind w:left="0" w:firstLine="0"/>
            <w:rPr>
              <w:i/>
              <w:iCs/>
              <w:sz w:val="20"/>
              <w:szCs w:val="20"/>
            </w:rPr>
          </w:pPr>
          <w:r>
            <w:rPr>
              <w:i/>
              <w:iCs/>
              <w:sz w:val="20"/>
              <w:szCs w:val="20"/>
            </w:rPr>
            <w:t>Parecer Técnico de Fiscalização</w:t>
          </w:r>
          <w:proofErr w:type="gramStart"/>
          <w:r>
            <w:rPr>
              <w:i/>
              <w:iCs/>
              <w:sz w:val="20"/>
              <w:szCs w:val="20"/>
            </w:rPr>
            <w:t>..........</w:t>
          </w:r>
          <w:r w:rsidR="00DC40A3">
            <w:rPr>
              <w:i/>
              <w:iCs/>
              <w:sz w:val="20"/>
              <w:szCs w:val="20"/>
            </w:rPr>
            <w:t>....................................</w:t>
          </w:r>
          <w:r>
            <w:rPr>
              <w:i/>
              <w:iCs/>
              <w:sz w:val="20"/>
              <w:szCs w:val="20"/>
            </w:rPr>
            <w:t>...........................................</w:t>
          </w:r>
          <w:r w:rsidR="00253D40">
            <w:rPr>
              <w:i/>
              <w:iCs/>
              <w:sz w:val="20"/>
              <w:szCs w:val="20"/>
            </w:rPr>
            <w:t>...</w:t>
          </w:r>
          <w:r>
            <w:rPr>
              <w:i/>
              <w:iCs/>
              <w:sz w:val="20"/>
              <w:szCs w:val="20"/>
            </w:rPr>
            <w:t>........</w:t>
          </w:r>
          <w:r w:rsidR="006B127A">
            <w:rPr>
              <w:i/>
              <w:iCs/>
              <w:sz w:val="20"/>
              <w:szCs w:val="20"/>
            </w:rPr>
            <w:t>..........</w:t>
          </w:r>
          <w:proofErr w:type="gramEnd"/>
          <w:r w:rsidR="00037875">
            <w:rPr>
              <w:i/>
              <w:iCs/>
              <w:sz w:val="20"/>
              <w:szCs w:val="20"/>
            </w:rPr>
            <w:t>3</w:t>
          </w:r>
          <w:r w:rsidR="00A03D6E">
            <w:rPr>
              <w:i/>
              <w:iCs/>
              <w:sz w:val="20"/>
              <w:szCs w:val="20"/>
            </w:rPr>
            <w:t>1</w:t>
          </w:r>
        </w:p>
        <w:p w:rsidR="00B2657A" w:rsidRPr="00B2657A" w:rsidRDefault="004302BD" w:rsidP="00B2657A">
          <w:pPr>
            <w:tabs>
              <w:tab w:val="left" w:pos="142"/>
            </w:tabs>
            <w:ind w:left="0" w:firstLine="0"/>
            <w:rPr>
              <w:i/>
              <w:iCs/>
              <w:sz w:val="20"/>
              <w:szCs w:val="20"/>
            </w:rPr>
          </w:pPr>
          <w:r>
            <w:rPr>
              <w:i/>
              <w:iCs/>
              <w:sz w:val="20"/>
              <w:szCs w:val="20"/>
            </w:rPr>
            <w:t>Auditoria Contábil e Financeira</w:t>
          </w:r>
          <w:proofErr w:type="gramStart"/>
          <w:r>
            <w:rPr>
              <w:i/>
              <w:iCs/>
              <w:sz w:val="20"/>
              <w:szCs w:val="20"/>
            </w:rPr>
            <w:t>........</w:t>
          </w:r>
          <w:r w:rsidR="00DC40A3">
            <w:rPr>
              <w:i/>
              <w:iCs/>
              <w:sz w:val="20"/>
              <w:szCs w:val="20"/>
            </w:rPr>
            <w:t>..........................</w:t>
          </w:r>
          <w:r>
            <w:rPr>
              <w:i/>
              <w:iCs/>
              <w:sz w:val="20"/>
              <w:szCs w:val="20"/>
            </w:rPr>
            <w:t>..................................................</w:t>
          </w:r>
          <w:r w:rsidR="00253D40">
            <w:rPr>
              <w:i/>
              <w:iCs/>
              <w:sz w:val="20"/>
              <w:szCs w:val="20"/>
            </w:rPr>
            <w:t>...</w:t>
          </w:r>
          <w:r>
            <w:rPr>
              <w:i/>
              <w:iCs/>
              <w:sz w:val="20"/>
              <w:szCs w:val="20"/>
            </w:rPr>
            <w:t>.......................</w:t>
          </w:r>
          <w:proofErr w:type="gramEnd"/>
          <w:r w:rsidR="00037875">
            <w:rPr>
              <w:i/>
              <w:iCs/>
              <w:sz w:val="20"/>
              <w:szCs w:val="20"/>
            </w:rPr>
            <w:t>3</w:t>
          </w:r>
          <w:r w:rsidR="00A03D6E">
            <w:rPr>
              <w:i/>
              <w:iCs/>
              <w:sz w:val="20"/>
              <w:szCs w:val="20"/>
            </w:rPr>
            <w:t>1</w:t>
          </w:r>
        </w:p>
        <w:p w:rsidR="00B2657A" w:rsidRPr="00B2657A" w:rsidRDefault="00B2657A" w:rsidP="00B2657A">
          <w:pPr>
            <w:tabs>
              <w:tab w:val="left" w:pos="142"/>
            </w:tabs>
            <w:ind w:left="0" w:firstLine="0"/>
            <w:rPr>
              <w:i/>
              <w:iCs/>
              <w:sz w:val="20"/>
              <w:szCs w:val="20"/>
            </w:rPr>
          </w:pPr>
          <w:r w:rsidRPr="00B2657A">
            <w:rPr>
              <w:i/>
              <w:iCs/>
              <w:sz w:val="20"/>
              <w:szCs w:val="20"/>
            </w:rPr>
            <w:t>Visitas Técnicas de Fiscalização</w:t>
          </w:r>
          <w:proofErr w:type="gramStart"/>
          <w:r w:rsidR="006B127A">
            <w:rPr>
              <w:i/>
              <w:iCs/>
              <w:sz w:val="20"/>
              <w:szCs w:val="20"/>
            </w:rPr>
            <w:t>........</w:t>
          </w:r>
          <w:r w:rsidR="00DC40A3">
            <w:rPr>
              <w:i/>
              <w:iCs/>
              <w:sz w:val="20"/>
              <w:szCs w:val="20"/>
            </w:rPr>
            <w:t>..............................</w:t>
          </w:r>
          <w:r w:rsidR="006B127A">
            <w:rPr>
              <w:i/>
              <w:iCs/>
              <w:sz w:val="20"/>
              <w:szCs w:val="20"/>
            </w:rPr>
            <w:t>.........................................</w:t>
          </w:r>
          <w:r w:rsidR="004302BD">
            <w:rPr>
              <w:i/>
              <w:iCs/>
              <w:sz w:val="20"/>
              <w:szCs w:val="20"/>
            </w:rPr>
            <w:t>....</w:t>
          </w:r>
          <w:r w:rsidR="00253D40">
            <w:rPr>
              <w:i/>
              <w:iCs/>
              <w:sz w:val="20"/>
              <w:szCs w:val="20"/>
            </w:rPr>
            <w:t>...</w:t>
          </w:r>
          <w:r w:rsidR="004302BD">
            <w:rPr>
              <w:i/>
              <w:iCs/>
              <w:sz w:val="20"/>
              <w:szCs w:val="20"/>
            </w:rPr>
            <w:t>..............</w:t>
          </w:r>
          <w:r w:rsidR="006B127A">
            <w:rPr>
              <w:i/>
              <w:iCs/>
              <w:sz w:val="20"/>
              <w:szCs w:val="20"/>
            </w:rPr>
            <w:t>..........</w:t>
          </w:r>
          <w:proofErr w:type="gramEnd"/>
          <w:r w:rsidR="004302BD">
            <w:rPr>
              <w:i/>
              <w:iCs/>
              <w:sz w:val="20"/>
              <w:szCs w:val="20"/>
            </w:rPr>
            <w:t>3</w:t>
          </w:r>
          <w:r w:rsidR="00A03D6E">
            <w:rPr>
              <w:i/>
              <w:iCs/>
              <w:sz w:val="20"/>
              <w:szCs w:val="20"/>
            </w:rPr>
            <w:t>2</w:t>
          </w:r>
        </w:p>
        <w:p w:rsidR="00B2657A" w:rsidRPr="00B2657A" w:rsidRDefault="00B2657A" w:rsidP="00B2657A">
          <w:pPr>
            <w:tabs>
              <w:tab w:val="left" w:pos="142"/>
            </w:tabs>
            <w:ind w:left="0" w:firstLine="0"/>
            <w:rPr>
              <w:i/>
              <w:iCs/>
              <w:sz w:val="20"/>
              <w:szCs w:val="20"/>
            </w:rPr>
          </w:pPr>
          <w:r w:rsidRPr="00B2657A">
            <w:rPr>
              <w:i/>
              <w:iCs/>
              <w:sz w:val="20"/>
              <w:szCs w:val="20"/>
            </w:rPr>
            <w:t xml:space="preserve">Liquidação da Obrigação de </w:t>
          </w:r>
          <w:proofErr w:type="gramStart"/>
          <w:r w:rsidRPr="00B2657A">
            <w:rPr>
              <w:i/>
              <w:iCs/>
              <w:sz w:val="20"/>
              <w:szCs w:val="20"/>
            </w:rPr>
            <w:t>P,</w:t>
          </w:r>
          <w:proofErr w:type="gramEnd"/>
          <w:r w:rsidRPr="00B2657A">
            <w:rPr>
              <w:i/>
              <w:iCs/>
              <w:sz w:val="20"/>
              <w:szCs w:val="20"/>
            </w:rPr>
            <w:t>D&amp;I</w:t>
          </w:r>
          <w:r w:rsidR="006B127A">
            <w:rPr>
              <w:i/>
              <w:iCs/>
              <w:sz w:val="20"/>
              <w:szCs w:val="20"/>
            </w:rPr>
            <w:t>......</w:t>
          </w:r>
          <w:r w:rsidR="00DC40A3">
            <w:rPr>
              <w:i/>
              <w:iCs/>
              <w:sz w:val="20"/>
              <w:szCs w:val="20"/>
            </w:rPr>
            <w:t>..............................</w:t>
          </w:r>
          <w:r w:rsidR="006B127A">
            <w:rPr>
              <w:i/>
              <w:iCs/>
              <w:sz w:val="20"/>
              <w:szCs w:val="20"/>
            </w:rPr>
            <w:t>.........................................</w:t>
          </w:r>
          <w:r w:rsidR="00253D40">
            <w:rPr>
              <w:i/>
              <w:iCs/>
              <w:sz w:val="20"/>
              <w:szCs w:val="20"/>
            </w:rPr>
            <w:t>...</w:t>
          </w:r>
          <w:r w:rsidR="006B127A">
            <w:rPr>
              <w:i/>
              <w:iCs/>
              <w:sz w:val="20"/>
              <w:szCs w:val="20"/>
            </w:rPr>
            <w:t>.</w:t>
          </w:r>
          <w:r w:rsidR="004302BD">
            <w:rPr>
              <w:i/>
              <w:iCs/>
              <w:sz w:val="20"/>
              <w:szCs w:val="20"/>
            </w:rPr>
            <w:t>.....................</w:t>
          </w:r>
          <w:r w:rsidR="006B127A">
            <w:rPr>
              <w:i/>
              <w:iCs/>
              <w:sz w:val="20"/>
              <w:szCs w:val="20"/>
            </w:rPr>
            <w:t>...</w:t>
          </w:r>
          <w:r w:rsidR="004302BD">
            <w:rPr>
              <w:i/>
              <w:iCs/>
              <w:sz w:val="20"/>
              <w:szCs w:val="20"/>
            </w:rPr>
            <w:t>3</w:t>
          </w:r>
          <w:r w:rsidR="00A03D6E">
            <w:rPr>
              <w:i/>
              <w:iCs/>
              <w:sz w:val="20"/>
              <w:szCs w:val="20"/>
            </w:rPr>
            <w:t>2</w:t>
          </w:r>
        </w:p>
        <w:p w:rsidR="00B2657A" w:rsidRDefault="00B2657A" w:rsidP="0007713E">
          <w:pPr>
            <w:pStyle w:val="Sumrio1"/>
            <w:numPr>
              <w:ilvl w:val="0"/>
              <w:numId w:val="22"/>
            </w:numPr>
          </w:pPr>
          <w:r>
            <w:t>Disposições</w:t>
          </w:r>
          <w:r w:rsidR="006B127A">
            <w:t xml:space="preserve"> Transitórias</w:t>
          </w:r>
          <w:proofErr w:type="gramStart"/>
          <w:r w:rsidR="006B127A">
            <w:t>..</w:t>
          </w:r>
          <w:r w:rsidR="00DC40A3">
            <w:t>...................</w:t>
          </w:r>
          <w:r w:rsidR="006B127A">
            <w:t>.............................................................</w:t>
          </w:r>
          <w:r w:rsidR="00253D40">
            <w:t>......................</w:t>
          </w:r>
          <w:r w:rsidR="006B127A">
            <w:t>..</w:t>
          </w:r>
          <w:r w:rsidR="004302BD">
            <w:t>.</w:t>
          </w:r>
          <w:proofErr w:type="gramEnd"/>
          <w:r w:rsidR="004302BD">
            <w:t>3</w:t>
          </w:r>
          <w:r w:rsidR="00A03D6E">
            <w:t>3</w:t>
          </w:r>
        </w:p>
        <w:p w:rsidR="00B2657A" w:rsidRDefault="00B2657A" w:rsidP="00B2657A">
          <w:pPr>
            <w:pStyle w:val="Sumrio1"/>
          </w:pPr>
          <w:r>
            <w:t>ANEXO A</w:t>
          </w:r>
          <w:r w:rsidR="006269F8">
            <w:t>–CRITÉRIOS OBRIGATÓRIOS</w:t>
          </w:r>
          <w:r w:rsidR="004302BD" w:rsidRPr="004302BD">
            <w:t xml:space="preserve"> ACERCA DAS DESPESAS ADMITIDAS</w:t>
          </w:r>
          <w:proofErr w:type="gramStart"/>
          <w:r w:rsidR="006B127A">
            <w:t>....................</w:t>
          </w:r>
          <w:r w:rsidR="00253D40">
            <w:t>..............</w:t>
          </w:r>
          <w:r w:rsidR="006B127A">
            <w:t>..........</w:t>
          </w:r>
          <w:proofErr w:type="gramEnd"/>
          <w:r w:rsidR="006B127A">
            <w:t>3</w:t>
          </w:r>
          <w:r w:rsidR="00A03D6E">
            <w:t>4</w:t>
          </w:r>
        </w:p>
        <w:p w:rsidR="00CD163B" w:rsidRPr="00B2657A" w:rsidRDefault="00B2657A" w:rsidP="00B2657A">
          <w:pPr>
            <w:pStyle w:val="Sumrio1"/>
          </w:pPr>
          <w:r>
            <w:t>ANEXO B</w:t>
          </w:r>
          <w:r w:rsidR="004302BD">
            <w:t xml:space="preserve"> - </w:t>
          </w:r>
          <w:r w:rsidR="006269F8">
            <w:t>REQUISITOS</w:t>
          </w:r>
          <w:r w:rsidR="004302BD" w:rsidRPr="004302BD">
            <w:t xml:space="preserve">ACERCA </w:t>
          </w:r>
          <w:proofErr w:type="gramStart"/>
          <w:r w:rsidR="004302BD" w:rsidRPr="004302BD">
            <w:t>DA ELABORAÇÃO DE DOCUMENTOS A SEREM SUBMETIDOS</w:t>
          </w:r>
          <w:proofErr w:type="gramEnd"/>
          <w:r w:rsidR="004302BD" w:rsidRPr="004302BD">
            <w:t xml:space="preserve"> À ANP</w:t>
          </w:r>
          <w:r w:rsidR="006269F8">
            <w:t>...</w:t>
          </w:r>
          <w:r w:rsidR="004302BD">
            <w:t>...</w:t>
          </w:r>
          <w:r w:rsidR="006B127A" w:rsidRPr="004302BD">
            <w:t>3</w:t>
          </w:r>
          <w:r w:rsidR="00A03D6E">
            <w:t>9</w:t>
          </w:r>
        </w:p>
      </w:sdtContent>
    </w:sdt>
    <w:p w:rsidR="00DE762B" w:rsidRDefault="00DE762B" w:rsidP="00765F3B">
      <w:pPr>
        <w:rPr>
          <w:rStyle w:val="Forte"/>
        </w:rPr>
      </w:pPr>
    </w:p>
    <w:p w:rsidR="00DE762B" w:rsidRPr="00F55CCE" w:rsidRDefault="00DE762B" w:rsidP="00DE762B">
      <w:pPr>
        <w:pStyle w:val="PargrafodaLista"/>
        <w:numPr>
          <w:ilvl w:val="0"/>
          <w:numId w:val="0"/>
        </w:numPr>
        <w:tabs>
          <w:tab w:val="clear" w:pos="720"/>
          <w:tab w:val="left" w:pos="709"/>
          <w:tab w:val="left" w:pos="3299"/>
        </w:tabs>
        <w:ind w:left="720"/>
        <w:rPr>
          <w:rStyle w:val="Forte"/>
        </w:rPr>
      </w:pPr>
    </w:p>
    <w:p w:rsidR="00DE762B" w:rsidRDefault="00DE762B">
      <w:pPr>
        <w:tabs>
          <w:tab w:val="clear" w:pos="720"/>
        </w:tabs>
        <w:spacing w:after="0"/>
        <w:ind w:left="0" w:firstLine="0"/>
        <w:jc w:val="left"/>
        <w:rPr>
          <w:rStyle w:val="Forte"/>
          <w:szCs w:val="24"/>
        </w:rPr>
      </w:pPr>
      <w:r>
        <w:rPr>
          <w:rStyle w:val="Forte"/>
        </w:rPr>
        <w:br w:type="page"/>
      </w:r>
    </w:p>
    <w:p w:rsidR="00EA3AEC" w:rsidRPr="004640EE" w:rsidRDefault="006269F8" w:rsidP="004640EE">
      <w:pPr>
        <w:pStyle w:val="Ttulo2"/>
        <w:numPr>
          <w:ilvl w:val="0"/>
          <w:numId w:val="10"/>
        </w:numPr>
        <w:rPr>
          <w:rFonts w:ascii="Calibri" w:hAnsi="Calibri"/>
          <w:b/>
          <w:bCs/>
          <w:i/>
          <w:iCs/>
          <w:color w:val="auto"/>
          <w:sz w:val="22"/>
        </w:rPr>
      </w:pPr>
      <w:r w:rsidRPr="004640EE">
        <w:rPr>
          <w:rFonts w:ascii="Calibri" w:hAnsi="Calibri"/>
          <w:b/>
          <w:bCs/>
          <w:i/>
          <w:iCs/>
          <w:color w:val="auto"/>
          <w:sz w:val="22"/>
        </w:rPr>
        <w:lastRenderedPageBreak/>
        <w:t xml:space="preserve">CAPÍTULO 1 - </w:t>
      </w:r>
      <w:r w:rsidR="008158EC" w:rsidRPr="004640EE">
        <w:rPr>
          <w:rFonts w:ascii="Calibri" w:hAnsi="Calibri"/>
          <w:b/>
          <w:bCs/>
          <w:i/>
          <w:iCs/>
          <w:color w:val="auto"/>
          <w:sz w:val="22"/>
        </w:rPr>
        <w:t xml:space="preserve">DOS </w:t>
      </w:r>
      <w:r w:rsidR="00EA3AEC" w:rsidRPr="004640EE">
        <w:rPr>
          <w:rFonts w:ascii="Calibri" w:hAnsi="Calibri"/>
          <w:b/>
          <w:bCs/>
          <w:i/>
          <w:iCs/>
          <w:color w:val="auto"/>
          <w:sz w:val="22"/>
        </w:rPr>
        <w:t>ASPECTOS GERAIS</w:t>
      </w:r>
      <w:bookmarkStart w:id="1" w:name="_Toc256586336"/>
      <w:bookmarkEnd w:id="0"/>
    </w:p>
    <w:p w:rsidR="00EA3AEC" w:rsidRPr="00FA3FE7" w:rsidRDefault="00EA3AEC" w:rsidP="00EA3AEC">
      <w:pPr>
        <w:ind w:left="0" w:firstLine="0"/>
        <w:rPr>
          <w:rFonts w:asciiTheme="minorHAnsi" w:hAnsiTheme="minorHAnsi"/>
        </w:rPr>
      </w:pPr>
      <w:bookmarkStart w:id="2" w:name="_Toc276108240"/>
    </w:p>
    <w:p w:rsidR="00EA3AEC" w:rsidRPr="00A84738" w:rsidRDefault="00EA3AEC" w:rsidP="00A84738">
      <w:pPr>
        <w:tabs>
          <w:tab w:val="left" w:pos="3299"/>
        </w:tabs>
        <w:ind w:left="0" w:firstLine="0"/>
        <w:rPr>
          <w:rFonts w:asciiTheme="minorHAnsi" w:hAnsiTheme="minorHAnsi"/>
          <w:b/>
        </w:rPr>
      </w:pPr>
      <w:bookmarkStart w:id="3" w:name="_Toc374088570"/>
      <w:r w:rsidRPr="00A84738">
        <w:rPr>
          <w:rFonts w:asciiTheme="minorHAnsi" w:hAnsiTheme="minorHAnsi"/>
          <w:b/>
        </w:rPr>
        <w:t>Objetivo</w:t>
      </w:r>
      <w:bookmarkEnd w:id="1"/>
      <w:bookmarkEnd w:id="2"/>
      <w:bookmarkEnd w:id="3"/>
    </w:p>
    <w:p w:rsidR="00EA3AEC" w:rsidRPr="009F14CB" w:rsidRDefault="00EA3AEC" w:rsidP="0007713E">
      <w:pPr>
        <w:pStyle w:val="PargrafodaLista"/>
        <w:numPr>
          <w:ilvl w:val="1"/>
          <w:numId w:val="10"/>
        </w:numPr>
        <w:tabs>
          <w:tab w:val="clear" w:pos="1134"/>
          <w:tab w:val="left" w:pos="851"/>
        </w:tabs>
        <w:spacing w:before="120"/>
        <w:ind w:left="0" w:firstLine="0"/>
        <w:contextualSpacing w:val="0"/>
        <w:rPr>
          <w:rFonts w:asciiTheme="minorHAnsi" w:hAnsiTheme="minorHAnsi"/>
          <w:szCs w:val="22"/>
        </w:rPr>
      </w:pPr>
      <w:r w:rsidRPr="009F14CB">
        <w:rPr>
          <w:rFonts w:asciiTheme="minorHAnsi" w:hAnsiTheme="minorHAnsi"/>
          <w:szCs w:val="22"/>
        </w:rPr>
        <w:t xml:space="preserve">Este Regulamento estabelece as definições, diretrizes e normas para a realização de despesas a que se referem </w:t>
      </w:r>
      <w:proofErr w:type="gramStart"/>
      <w:r w:rsidRPr="009F14CB">
        <w:rPr>
          <w:rFonts w:asciiTheme="minorHAnsi" w:hAnsiTheme="minorHAnsi"/>
          <w:szCs w:val="22"/>
        </w:rPr>
        <w:t>as</w:t>
      </w:r>
      <w:proofErr w:type="gramEnd"/>
      <w:r w:rsidRPr="009F14CB">
        <w:rPr>
          <w:rFonts w:asciiTheme="minorHAnsi" w:hAnsiTheme="minorHAnsi"/>
          <w:szCs w:val="22"/>
        </w:rPr>
        <w:t xml:space="preserve"> Cláusulas de Pesquisa</w:t>
      </w:r>
      <w:r w:rsidR="00CF66F6">
        <w:rPr>
          <w:rFonts w:asciiTheme="minorHAnsi" w:hAnsiTheme="minorHAnsi"/>
          <w:szCs w:val="22"/>
        </w:rPr>
        <w:t xml:space="preserve"> e</w:t>
      </w:r>
      <w:r w:rsidRPr="009F14CB">
        <w:rPr>
          <w:rFonts w:asciiTheme="minorHAnsi" w:hAnsiTheme="minorHAnsi"/>
          <w:szCs w:val="22"/>
        </w:rPr>
        <w:t xml:space="preserve"> Desenvolvimento</w:t>
      </w:r>
      <w:r w:rsidR="00963AA5">
        <w:rPr>
          <w:rFonts w:asciiTheme="minorHAnsi" w:hAnsiTheme="minorHAnsi"/>
          <w:szCs w:val="22"/>
        </w:rPr>
        <w:t xml:space="preserve"> </w:t>
      </w:r>
      <w:r w:rsidR="00CF66F6">
        <w:rPr>
          <w:rFonts w:asciiTheme="minorHAnsi" w:hAnsiTheme="minorHAnsi"/>
          <w:szCs w:val="22"/>
        </w:rPr>
        <w:t xml:space="preserve">ou de Pesquisa, Desenvolvimento </w:t>
      </w:r>
      <w:r w:rsidR="00E42038">
        <w:rPr>
          <w:rFonts w:asciiTheme="minorHAnsi" w:hAnsiTheme="minorHAnsi"/>
          <w:szCs w:val="22"/>
        </w:rPr>
        <w:t>e Inovação</w:t>
      </w:r>
      <w:r w:rsidR="00CF66F6">
        <w:rPr>
          <w:rFonts w:asciiTheme="minorHAnsi" w:hAnsiTheme="minorHAnsi"/>
          <w:szCs w:val="22"/>
        </w:rPr>
        <w:t>, doravante denominadas de Cláusulas de P,D&amp;I,</w:t>
      </w:r>
      <w:r w:rsidRPr="009F14CB">
        <w:rPr>
          <w:rFonts w:asciiTheme="minorHAnsi" w:hAnsiTheme="minorHAnsi"/>
          <w:szCs w:val="22"/>
        </w:rPr>
        <w:t xml:space="preserve"> presentes nos Contratos para Exploração, Desenvolvimento e Produção de Petróleo e Gás Natural, bem como estabelece as regras para comprovação das despesas realizadas pelas Empresas </w:t>
      </w:r>
      <w:r w:rsidR="007D628F">
        <w:rPr>
          <w:rFonts w:asciiTheme="minorHAnsi" w:hAnsiTheme="minorHAnsi"/>
          <w:szCs w:val="22"/>
        </w:rPr>
        <w:t>Petrolífera</w:t>
      </w:r>
      <w:r w:rsidRPr="009F14CB">
        <w:rPr>
          <w:rFonts w:asciiTheme="minorHAnsi" w:hAnsiTheme="minorHAnsi"/>
          <w:szCs w:val="22"/>
        </w:rPr>
        <w:t>s em cumprimento às referidas cláusulas contratuais.</w:t>
      </w:r>
    </w:p>
    <w:p w:rsidR="00EA3AEC" w:rsidRDefault="00EA3AEC" w:rsidP="00EA3AEC">
      <w:pPr>
        <w:pStyle w:val="PargrafodaLista"/>
        <w:numPr>
          <w:ilvl w:val="0"/>
          <w:numId w:val="0"/>
        </w:numPr>
        <w:spacing w:after="0"/>
        <w:rPr>
          <w:rFonts w:asciiTheme="minorHAnsi" w:hAnsiTheme="minorHAnsi"/>
          <w:szCs w:val="22"/>
        </w:rPr>
      </w:pPr>
      <w:bookmarkStart w:id="4" w:name="_Toc256586337"/>
    </w:p>
    <w:p w:rsidR="00EA3AEC" w:rsidRDefault="00EA3AEC" w:rsidP="00EA3AEC">
      <w:pPr>
        <w:tabs>
          <w:tab w:val="left" w:pos="3299"/>
        </w:tabs>
        <w:ind w:left="0" w:firstLine="0"/>
        <w:rPr>
          <w:rFonts w:asciiTheme="minorHAnsi" w:hAnsiTheme="minorHAnsi"/>
        </w:rPr>
      </w:pPr>
      <w:bookmarkStart w:id="5" w:name="_Toc276108241"/>
      <w:bookmarkStart w:id="6" w:name="_Toc374088571"/>
      <w:r w:rsidRPr="00EA3AEC">
        <w:rPr>
          <w:rFonts w:asciiTheme="minorHAnsi" w:hAnsiTheme="minorHAnsi"/>
          <w:b/>
        </w:rPr>
        <w:t>Base Legal</w:t>
      </w:r>
      <w:bookmarkEnd w:id="4"/>
      <w:bookmarkEnd w:id="5"/>
      <w:bookmarkEnd w:id="6"/>
    </w:p>
    <w:p w:rsidR="00EA3AEC" w:rsidRDefault="00EA3AEC" w:rsidP="0007713E">
      <w:pPr>
        <w:pStyle w:val="PargrafodaLista"/>
        <w:numPr>
          <w:ilvl w:val="1"/>
          <w:numId w:val="10"/>
        </w:numPr>
        <w:tabs>
          <w:tab w:val="clear" w:pos="720"/>
          <w:tab w:val="clear" w:pos="1134"/>
          <w:tab w:val="left" w:pos="709"/>
          <w:tab w:val="left" w:pos="851"/>
        </w:tabs>
        <w:spacing w:before="120"/>
        <w:ind w:left="0" w:firstLine="0"/>
        <w:contextualSpacing w:val="0"/>
        <w:rPr>
          <w:rFonts w:asciiTheme="minorHAnsi" w:hAnsiTheme="minorHAnsi"/>
          <w:szCs w:val="22"/>
        </w:rPr>
      </w:pPr>
      <w:r w:rsidRPr="00B25385">
        <w:rPr>
          <w:rFonts w:asciiTheme="minorHAnsi" w:hAnsiTheme="minorHAnsi"/>
          <w:szCs w:val="22"/>
        </w:rPr>
        <w:t>A</w:t>
      </w:r>
      <w:r w:rsidR="00CF66F6">
        <w:rPr>
          <w:rFonts w:asciiTheme="minorHAnsi" w:hAnsiTheme="minorHAnsi"/>
          <w:szCs w:val="22"/>
        </w:rPr>
        <w:t>s</w:t>
      </w:r>
      <w:r w:rsidRPr="00B25385">
        <w:rPr>
          <w:rFonts w:asciiTheme="minorHAnsi" w:hAnsiTheme="minorHAnsi"/>
          <w:szCs w:val="22"/>
        </w:rPr>
        <w:t xml:space="preserve"> Cláusula</w:t>
      </w:r>
      <w:r w:rsidR="00CF66F6">
        <w:rPr>
          <w:rFonts w:asciiTheme="minorHAnsi" w:hAnsiTheme="minorHAnsi"/>
          <w:szCs w:val="22"/>
        </w:rPr>
        <w:t>s</w:t>
      </w:r>
      <w:r w:rsidRPr="00B25385">
        <w:rPr>
          <w:rFonts w:asciiTheme="minorHAnsi" w:hAnsiTheme="minorHAnsi"/>
          <w:szCs w:val="22"/>
        </w:rPr>
        <w:t xml:space="preserve"> de </w:t>
      </w:r>
      <w:r w:rsidR="00CF66F6">
        <w:rPr>
          <w:rFonts w:asciiTheme="minorHAnsi" w:hAnsiTheme="minorHAnsi"/>
          <w:szCs w:val="22"/>
        </w:rPr>
        <w:t>P,D&amp;I</w:t>
      </w:r>
      <w:r w:rsidR="00496FE8">
        <w:rPr>
          <w:rFonts w:asciiTheme="minorHAnsi" w:hAnsiTheme="minorHAnsi"/>
          <w:szCs w:val="22"/>
        </w:rPr>
        <w:t xml:space="preserve"> </w:t>
      </w:r>
      <w:r w:rsidRPr="00B25385">
        <w:rPr>
          <w:rFonts w:asciiTheme="minorHAnsi" w:hAnsiTheme="minorHAnsi"/>
          <w:szCs w:val="22"/>
        </w:rPr>
        <w:t>presente</w:t>
      </w:r>
      <w:r w:rsidR="00CF66F6">
        <w:rPr>
          <w:rFonts w:asciiTheme="minorHAnsi" w:hAnsiTheme="minorHAnsi"/>
          <w:szCs w:val="22"/>
        </w:rPr>
        <w:t>s</w:t>
      </w:r>
      <w:r w:rsidRPr="00B25385">
        <w:rPr>
          <w:rFonts w:asciiTheme="minorHAnsi" w:hAnsiTheme="minorHAnsi"/>
          <w:szCs w:val="22"/>
        </w:rPr>
        <w:t xml:space="preserve"> nos Contratos para Exploração, Desenvolvimento e Produção de Petróleo e Gás Natural, têm por objetivo atender ao disposto na Lei nº 9.478, de 06/08/1997, que estabeleceu, dentre as atribuições da Agência Nacional de Petróleo, Gás Natural e Biocombustíveis – ANP, a competência de estimular a pesquisa e a adoção de novas tecnologias para o setor.</w:t>
      </w:r>
    </w:p>
    <w:p w:rsidR="009F14CB" w:rsidRDefault="009F14CB" w:rsidP="009F14CB">
      <w:pPr>
        <w:pStyle w:val="PargrafodaLista"/>
        <w:numPr>
          <w:ilvl w:val="0"/>
          <w:numId w:val="0"/>
        </w:numPr>
        <w:tabs>
          <w:tab w:val="clear" w:pos="720"/>
          <w:tab w:val="clear" w:pos="1134"/>
          <w:tab w:val="left" w:pos="709"/>
          <w:tab w:val="left" w:pos="851"/>
        </w:tabs>
        <w:spacing w:before="120"/>
        <w:contextualSpacing w:val="0"/>
        <w:rPr>
          <w:rFonts w:asciiTheme="minorHAnsi" w:hAnsiTheme="minorHAnsi"/>
          <w:szCs w:val="22"/>
        </w:rPr>
      </w:pPr>
    </w:p>
    <w:p w:rsidR="00EA3AEC" w:rsidRPr="00693A5C" w:rsidRDefault="009D7F61" w:rsidP="00EA3AEC">
      <w:pPr>
        <w:ind w:left="0" w:firstLine="0"/>
        <w:rPr>
          <w:rFonts w:asciiTheme="minorHAnsi" w:hAnsiTheme="minorHAnsi"/>
          <w:b/>
          <w:szCs w:val="24"/>
        </w:rPr>
      </w:pPr>
      <w:r w:rsidRPr="00B015BB">
        <w:rPr>
          <w:rFonts w:asciiTheme="minorHAnsi" w:hAnsiTheme="minorHAnsi"/>
          <w:b/>
        </w:rPr>
        <w:t>Princípios</w:t>
      </w:r>
    </w:p>
    <w:p w:rsidR="00EA3AEC" w:rsidRDefault="00EA3AEC" w:rsidP="0007713E">
      <w:pPr>
        <w:pStyle w:val="PargrafodaLista"/>
        <w:numPr>
          <w:ilvl w:val="1"/>
          <w:numId w:val="10"/>
        </w:numPr>
        <w:tabs>
          <w:tab w:val="clear" w:pos="720"/>
          <w:tab w:val="clear" w:pos="1134"/>
          <w:tab w:val="left" w:pos="709"/>
          <w:tab w:val="left" w:pos="851"/>
        </w:tabs>
        <w:spacing w:before="120"/>
        <w:ind w:left="0" w:firstLine="0"/>
        <w:contextualSpacing w:val="0"/>
        <w:rPr>
          <w:rFonts w:asciiTheme="minorHAnsi" w:hAnsiTheme="minorHAnsi"/>
          <w:szCs w:val="22"/>
        </w:rPr>
      </w:pPr>
      <w:r w:rsidRPr="00B25385">
        <w:rPr>
          <w:rFonts w:asciiTheme="minorHAnsi" w:hAnsiTheme="minorHAnsi"/>
          <w:szCs w:val="22"/>
        </w:rPr>
        <w:t>A</w:t>
      </w:r>
      <w:r w:rsidR="00196323">
        <w:rPr>
          <w:rFonts w:asciiTheme="minorHAnsi" w:hAnsiTheme="minorHAnsi"/>
          <w:szCs w:val="22"/>
        </w:rPr>
        <w:t>s</w:t>
      </w:r>
      <w:r w:rsidRPr="00B25385">
        <w:rPr>
          <w:rFonts w:asciiTheme="minorHAnsi" w:hAnsiTheme="minorHAnsi"/>
          <w:szCs w:val="22"/>
        </w:rPr>
        <w:t xml:space="preserve"> Cláusula</w:t>
      </w:r>
      <w:r w:rsidR="00196323">
        <w:rPr>
          <w:rFonts w:asciiTheme="minorHAnsi" w:hAnsiTheme="minorHAnsi"/>
          <w:szCs w:val="22"/>
        </w:rPr>
        <w:t>s</w:t>
      </w:r>
      <w:r w:rsidRPr="00B25385">
        <w:rPr>
          <w:rFonts w:asciiTheme="minorHAnsi" w:hAnsiTheme="minorHAnsi"/>
          <w:szCs w:val="22"/>
        </w:rPr>
        <w:t xml:space="preserve"> de </w:t>
      </w:r>
      <w:proofErr w:type="gramStart"/>
      <w:r w:rsidR="00943ADA">
        <w:rPr>
          <w:rFonts w:asciiTheme="minorHAnsi" w:hAnsiTheme="minorHAnsi"/>
          <w:szCs w:val="22"/>
        </w:rPr>
        <w:t>P,</w:t>
      </w:r>
      <w:proofErr w:type="gramEnd"/>
      <w:r w:rsidR="00943ADA">
        <w:rPr>
          <w:rFonts w:asciiTheme="minorHAnsi" w:hAnsiTheme="minorHAnsi"/>
          <w:szCs w:val="22"/>
        </w:rPr>
        <w:t>D&amp;I</w:t>
      </w:r>
      <w:r w:rsidRPr="00B25385">
        <w:rPr>
          <w:rFonts w:asciiTheme="minorHAnsi" w:hAnsiTheme="minorHAnsi"/>
          <w:szCs w:val="22"/>
        </w:rPr>
        <w:t xml:space="preserve"> estabelece</w:t>
      </w:r>
      <w:r w:rsidR="00196323">
        <w:rPr>
          <w:rFonts w:asciiTheme="minorHAnsi" w:hAnsiTheme="minorHAnsi"/>
          <w:szCs w:val="22"/>
        </w:rPr>
        <w:t>m</w:t>
      </w:r>
      <w:r w:rsidRPr="00B25385">
        <w:rPr>
          <w:rFonts w:asciiTheme="minorHAnsi" w:hAnsiTheme="minorHAnsi"/>
          <w:szCs w:val="22"/>
        </w:rPr>
        <w:t xml:space="preserve"> a obrigação de realização de despesas qualificadas como </w:t>
      </w:r>
      <w:r w:rsidR="00476FEA">
        <w:rPr>
          <w:rFonts w:asciiTheme="minorHAnsi" w:hAnsiTheme="minorHAnsi"/>
          <w:szCs w:val="22"/>
        </w:rPr>
        <w:t>P</w:t>
      </w:r>
      <w:r w:rsidRPr="00B25385">
        <w:rPr>
          <w:rFonts w:asciiTheme="minorHAnsi" w:hAnsiTheme="minorHAnsi"/>
          <w:szCs w:val="22"/>
        </w:rPr>
        <w:t>esqu</w:t>
      </w:r>
      <w:r>
        <w:rPr>
          <w:rFonts w:asciiTheme="minorHAnsi" w:hAnsiTheme="minorHAnsi"/>
          <w:szCs w:val="22"/>
        </w:rPr>
        <w:t xml:space="preserve">isa, </w:t>
      </w:r>
      <w:r w:rsidR="00476FEA">
        <w:rPr>
          <w:rFonts w:asciiTheme="minorHAnsi" w:hAnsiTheme="minorHAnsi"/>
          <w:szCs w:val="22"/>
        </w:rPr>
        <w:t>D</w:t>
      </w:r>
      <w:r>
        <w:rPr>
          <w:rFonts w:asciiTheme="minorHAnsi" w:hAnsiTheme="minorHAnsi"/>
          <w:szCs w:val="22"/>
        </w:rPr>
        <w:t xml:space="preserve">esenvolvimento e </w:t>
      </w:r>
      <w:r w:rsidR="00476FEA">
        <w:rPr>
          <w:rFonts w:asciiTheme="minorHAnsi" w:hAnsiTheme="minorHAnsi"/>
          <w:szCs w:val="22"/>
        </w:rPr>
        <w:t>I</w:t>
      </w:r>
      <w:r>
        <w:rPr>
          <w:rFonts w:asciiTheme="minorHAnsi" w:hAnsiTheme="minorHAnsi"/>
          <w:szCs w:val="22"/>
        </w:rPr>
        <w:t>novação pelas E</w:t>
      </w:r>
      <w:r w:rsidRPr="00B25385">
        <w:rPr>
          <w:rFonts w:asciiTheme="minorHAnsi" w:hAnsiTheme="minorHAnsi"/>
          <w:szCs w:val="22"/>
        </w:rPr>
        <w:t xml:space="preserve">mpresas </w:t>
      </w:r>
      <w:r w:rsidR="007D628F">
        <w:rPr>
          <w:rFonts w:asciiTheme="minorHAnsi" w:hAnsiTheme="minorHAnsi"/>
          <w:szCs w:val="22"/>
        </w:rPr>
        <w:t>Petrolífera</w:t>
      </w:r>
      <w:r>
        <w:rPr>
          <w:rFonts w:asciiTheme="minorHAnsi" w:hAnsiTheme="minorHAnsi"/>
          <w:szCs w:val="22"/>
        </w:rPr>
        <w:t>s</w:t>
      </w:r>
      <w:r w:rsidRPr="00B25385">
        <w:rPr>
          <w:rFonts w:asciiTheme="minorHAnsi" w:hAnsiTheme="minorHAnsi"/>
          <w:szCs w:val="22"/>
        </w:rPr>
        <w:t xml:space="preserve">, </w:t>
      </w:r>
      <w:r w:rsidR="00BE717E">
        <w:rPr>
          <w:rFonts w:asciiTheme="minorHAnsi" w:hAnsiTheme="minorHAnsi"/>
          <w:szCs w:val="22"/>
        </w:rPr>
        <w:t xml:space="preserve">cujo cumprimento </w:t>
      </w:r>
      <w:r w:rsidR="00196323">
        <w:rPr>
          <w:rFonts w:asciiTheme="minorHAnsi" w:hAnsiTheme="minorHAnsi"/>
          <w:szCs w:val="22"/>
        </w:rPr>
        <w:t xml:space="preserve">será </w:t>
      </w:r>
      <w:r w:rsidR="00BE717E">
        <w:rPr>
          <w:rFonts w:asciiTheme="minorHAnsi" w:hAnsiTheme="minorHAnsi"/>
          <w:szCs w:val="22"/>
        </w:rPr>
        <w:t xml:space="preserve">regido pelo </w:t>
      </w:r>
      <w:r w:rsidR="00E42038">
        <w:rPr>
          <w:rFonts w:asciiTheme="minorHAnsi" w:hAnsiTheme="minorHAnsi"/>
          <w:szCs w:val="22"/>
        </w:rPr>
        <w:t xml:space="preserve">estabelecido </w:t>
      </w:r>
      <w:r w:rsidRPr="00B25385">
        <w:rPr>
          <w:rFonts w:asciiTheme="minorHAnsi" w:hAnsiTheme="minorHAnsi"/>
          <w:szCs w:val="22"/>
        </w:rPr>
        <w:t>neste Regulamento e na legislação aplicável.</w:t>
      </w:r>
    </w:p>
    <w:p w:rsidR="00EA3AEC" w:rsidRDefault="00EA3AEC"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A realização das despesas qualificadas como</w:t>
      </w:r>
      <w:r w:rsidR="001405CB">
        <w:rPr>
          <w:rFonts w:asciiTheme="minorHAnsi" w:hAnsiTheme="minorHAnsi"/>
          <w:szCs w:val="22"/>
        </w:rPr>
        <w:t xml:space="preserve"> </w:t>
      </w:r>
      <w:proofErr w:type="gramStart"/>
      <w:r w:rsidR="00943ADA">
        <w:rPr>
          <w:rFonts w:asciiTheme="minorHAnsi" w:hAnsiTheme="minorHAnsi"/>
          <w:szCs w:val="22"/>
        </w:rPr>
        <w:t>P,</w:t>
      </w:r>
      <w:proofErr w:type="gramEnd"/>
      <w:r w:rsidR="00943ADA">
        <w:rPr>
          <w:rFonts w:asciiTheme="minorHAnsi" w:hAnsiTheme="minorHAnsi"/>
          <w:szCs w:val="22"/>
        </w:rPr>
        <w:t>D&amp;I</w:t>
      </w:r>
      <w:r w:rsidRPr="00B25385">
        <w:rPr>
          <w:rFonts w:asciiTheme="minorHAnsi" w:hAnsiTheme="minorHAnsi"/>
          <w:szCs w:val="22"/>
        </w:rPr>
        <w:t xml:space="preserve"> deve ter por finalidade a promoção do desenvolvimento científico e tecnológico</w:t>
      </w:r>
      <w:r w:rsidR="00656231">
        <w:rPr>
          <w:rFonts w:asciiTheme="minorHAnsi" w:hAnsiTheme="minorHAnsi"/>
          <w:szCs w:val="22"/>
        </w:rPr>
        <w:t xml:space="preserve"> </w:t>
      </w:r>
      <w:r w:rsidR="00B1523D">
        <w:rPr>
          <w:rFonts w:asciiTheme="minorHAnsi" w:hAnsiTheme="minorHAnsi"/>
          <w:szCs w:val="22"/>
        </w:rPr>
        <w:t>n</w:t>
      </w:r>
      <w:r w:rsidRPr="00B25385">
        <w:rPr>
          <w:rFonts w:asciiTheme="minorHAnsi" w:hAnsiTheme="minorHAnsi"/>
          <w:szCs w:val="22"/>
        </w:rPr>
        <w:t xml:space="preserve">o setor de Petróleo, Gás Natural, Biocombustíveis e outras fontes de Energia, Meio Ambiente e Indústria Petroquímica de Primeira e Segunda Geração, </w:t>
      </w:r>
      <w:r>
        <w:rPr>
          <w:rFonts w:asciiTheme="minorHAnsi" w:hAnsiTheme="minorHAnsi"/>
          <w:szCs w:val="22"/>
        </w:rPr>
        <w:t xml:space="preserve">visando </w:t>
      </w:r>
      <w:r w:rsidRPr="00B25385">
        <w:rPr>
          <w:rFonts w:asciiTheme="minorHAnsi" w:hAnsiTheme="minorHAnsi"/>
          <w:szCs w:val="22"/>
        </w:rPr>
        <w:t xml:space="preserve">fomentar o desenvolvimento da indústria nacional, </w:t>
      </w:r>
      <w:r>
        <w:rPr>
          <w:rFonts w:asciiTheme="minorHAnsi" w:hAnsiTheme="minorHAnsi"/>
          <w:szCs w:val="22"/>
        </w:rPr>
        <w:t xml:space="preserve">a </w:t>
      </w:r>
      <w:r w:rsidRPr="00B25385">
        <w:rPr>
          <w:rFonts w:asciiTheme="minorHAnsi" w:hAnsiTheme="minorHAnsi"/>
          <w:szCs w:val="22"/>
        </w:rPr>
        <w:t xml:space="preserve">busca de soluções tecnológicas e </w:t>
      </w:r>
      <w:r>
        <w:rPr>
          <w:rFonts w:asciiTheme="minorHAnsi" w:hAnsiTheme="minorHAnsi"/>
          <w:szCs w:val="22"/>
        </w:rPr>
        <w:t xml:space="preserve">o </w:t>
      </w:r>
      <w:r w:rsidRPr="00B25385">
        <w:rPr>
          <w:rFonts w:asciiTheme="minorHAnsi" w:hAnsiTheme="minorHAnsi"/>
          <w:szCs w:val="22"/>
        </w:rPr>
        <w:t>fortalec</w:t>
      </w:r>
      <w:r>
        <w:rPr>
          <w:rFonts w:asciiTheme="minorHAnsi" w:hAnsiTheme="minorHAnsi"/>
          <w:szCs w:val="22"/>
        </w:rPr>
        <w:t>imento d</w:t>
      </w:r>
      <w:r w:rsidRPr="00B25385">
        <w:rPr>
          <w:rFonts w:asciiTheme="minorHAnsi" w:hAnsiTheme="minorHAnsi"/>
          <w:szCs w:val="22"/>
        </w:rPr>
        <w:t xml:space="preserve">o conteúdo local </w:t>
      </w:r>
      <w:r>
        <w:rPr>
          <w:rFonts w:asciiTheme="minorHAnsi" w:hAnsiTheme="minorHAnsi"/>
          <w:szCs w:val="22"/>
        </w:rPr>
        <w:t>de bens e serviços</w:t>
      </w:r>
      <w:r w:rsidR="001405CB">
        <w:rPr>
          <w:rFonts w:asciiTheme="minorHAnsi" w:hAnsiTheme="minorHAnsi"/>
          <w:szCs w:val="22"/>
        </w:rPr>
        <w:t xml:space="preserve"> </w:t>
      </w:r>
      <w:r>
        <w:rPr>
          <w:rFonts w:asciiTheme="minorHAnsi" w:hAnsiTheme="minorHAnsi"/>
          <w:szCs w:val="22"/>
        </w:rPr>
        <w:t>fornecidos</w:t>
      </w:r>
      <w:r w:rsidR="00456BCE">
        <w:rPr>
          <w:rFonts w:asciiTheme="minorHAnsi" w:hAnsiTheme="minorHAnsi"/>
          <w:szCs w:val="22"/>
        </w:rPr>
        <w:t>.</w:t>
      </w:r>
    </w:p>
    <w:p w:rsidR="00995C0E" w:rsidRPr="00D9356B" w:rsidRDefault="009A4732"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 xml:space="preserve">As despesas qualificadas como </w:t>
      </w:r>
      <w:proofErr w:type="gramStart"/>
      <w:r>
        <w:rPr>
          <w:rFonts w:asciiTheme="minorHAnsi" w:hAnsiTheme="minorHAnsi"/>
          <w:szCs w:val="22"/>
        </w:rPr>
        <w:t>P,</w:t>
      </w:r>
      <w:proofErr w:type="gramEnd"/>
      <w:r>
        <w:rPr>
          <w:rFonts w:asciiTheme="minorHAnsi" w:hAnsiTheme="minorHAnsi"/>
          <w:szCs w:val="22"/>
        </w:rPr>
        <w:t>D&amp;I serão realizadas na forma de projetos ou programas que poderão ter como executores a</w:t>
      </w:r>
      <w:r w:rsidR="002D756C">
        <w:rPr>
          <w:rFonts w:asciiTheme="minorHAnsi" w:hAnsiTheme="minorHAnsi"/>
          <w:szCs w:val="22"/>
        </w:rPr>
        <w:t xml:space="preserve"> própria empresa </w:t>
      </w:r>
      <w:r w:rsidR="007D628F">
        <w:rPr>
          <w:rFonts w:asciiTheme="minorHAnsi" w:hAnsiTheme="minorHAnsi"/>
          <w:szCs w:val="22"/>
        </w:rPr>
        <w:t>Petrolífera</w:t>
      </w:r>
      <w:r w:rsidR="002D756C">
        <w:rPr>
          <w:rFonts w:asciiTheme="minorHAnsi" w:hAnsiTheme="minorHAnsi"/>
          <w:szCs w:val="22"/>
        </w:rPr>
        <w:t xml:space="preserve">, empresas </w:t>
      </w:r>
      <w:r w:rsidR="00E42038">
        <w:rPr>
          <w:rFonts w:asciiTheme="minorHAnsi" w:hAnsiTheme="minorHAnsi"/>
          <w:szCs w:val="22"/>
        </w:rPr>
        <w:t xml:space="preserve">fornecedoras de bens e serviços </w:t>
      </w:r>
      <w:r w:rsidR="002D756C">
        <w:rPr>
          <w:rFonts w:asciiTheme="minorHAnsi" w:hAnsiTheme="minorHAnsi"/>
          <w:szCs w:val="22"/>
        </w:rPr>
        <w:t xml:space="preserve">ou instituições </w:t>
      </w:r>
      <w:r w:rsidR="00510835">
        <w:rPr>
          <w:rFonts w:asciiTheme="minorHAnsi" w:hAnsiTheme="minorHAnsi"/>
          <w:szCs w:val="22"/>
        </w:rPr>
        <w:t>credenciadas</w:t>
      </w:r>
      <w:r>
        <w:rPr>
          <w:rFonts w:asciiTheme="minorHAnsi" w:hAnsiTheme="minorHAnsi"/>
          <w:szCs w:val="22"/>
        </w:rPr>
        <w:t xml:space="preserve"> pela ANP</w:t>
      </w:r>
      <w:r w:rsidR="002D756C">
        <w:rPr>
          <w:rFonts w:asciiTheme="minorHAnsi" w:hAnsiTheme="minorHAnsi"/>
          <w:szCs w:val="22"/>
        </w:rPr>
        <w:t xml:space="preserve">, por meio da execução de projetos </w:t>
      </w:r>
      <w:r w:rsidR="008032B4">
        <w:rPr>
          <w:rFonts w:asciiTheme="minorHAnsi" w:hAnsiTheme="minorHAnsi"/>
          <w:szCs w:val="22"/>
        </w:rPr>
        <w:t>ou</w:t>
      </w:r>
      <w:r w:rsidR="002D756C">
        <w:rPr>
          <w:rFonts w:asciiTheme="minorHAnsi" w:hAnsiTheme="minorHAnsi"/>
          <w:szCs w:val="22"/>
        </w:rPr>
        <w:t xml:space="preserve"> programas de P,D&amp;I.</w:t>
      </w:r>
    </w:p>
    <w:p w:rsidR="00EA3AEC" w:rsidRDefault="0009151A"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015BB">
        <w:rPr>
          <w:rFonts w:asciiTheme="minorHAnsi" w:hAnsiTheme="minorHAnsi"/>
          <w:szCs w:val="22"/>
        </w:rPr>
        <w:t xml:space="preserve">Na aplicação dos recursos da Cláusula de </w:t>
      </w:r>
      <w:proofErr w:type="gramStart"/>
      <w:r w:rsidRPr="00B015BB">
        <w:rPr>
          <w:rFonts w:asciiTheme="minorHAnsi" w:hAnsiTheme="minorHAnsi"/>
          <w:szCs w:val="22"/>
        </w:rPr>
        <w:t>P,</w:t>
      </w:r>
      <w:proofErr w:type="gramEnd"/>
      <w:r w:rsidRPr="00B015BB">
        <w:rPr>
          <w:rFonts w:asciiTheme="minorHAnsi" w:hAnsiTheme="minorHAnsi"/>
          <w:szCs w:val="22"/>
        </w:rPr>
        <w:t xml:space="preserve">D&amp;I deverão ser observados os aspectos técnicos, de efetividade, de economicidade e de legalidade, cabendo à Empresa </w:t>
      </w:r>
      <w:r w:rsidR="007D628F">
        <w:rPr>
          <w:rFonts w:asciiTheme="minorHAnsi" w:hAnsiTheme="minorHAnsi"/>
          <w:szCs w:val="22"/>
        </w:rPr>
        <w:t>Petrolífera</w:t>
      </w:r>
      <w:r w:rsidRPr="00B015BB">
        <w:rPr>
          <w:rFonts w:asciiTheme="minorHAnsi" w:hAnsiTheme="minorHAnsi"/>
          <w:szCs w:val="22"/>
        </w:rPr>
        <w:t xml:space="preserve"> zelar pelo </w:t>
      </w:r>
      <w:r>
        <w:rPr>
          <w:rFonts w:asciiTheme="minorHAnsi" w:hAnsiTheme="minorHAnsi"/>
          <w:szCs w:val="22"/>
        </w:rPr>
        <w:t xml:space="preserve">atendimento destes aspectos nos </w:t>
      </w:r>
      <w:r w:rsidRPr="00B015BB">
        <w:rPr>
          <w:rFonts w:asciiTheme="minorHAnsi" w:hAnsiTheme="minorHAnsi"/>
          <w:szCs w:val="22"/>
        </w:rPr>
        <w:t>projeto</w:t>
      </w:r>
      <w:r>
        <w:rPr>
          <w:rFonts w:asciiTheme="minorHAnsi" w:hAnsiTheme="minorHAnsi"/>
          <w:szCs w:val="22"/>
        </w:rPr>
        <w:t>s</w:t>
      </w:r>
      <w:r w:rsidRPr="00B015BB">
        <w:rPr>
          <w:rFonts w:asciiTheme="minorHAnsi" w:hAnsiTheme="minorHAnsi"/>
          <w:szCs w:val="22"/>
        </w:rPr>
        <w:t xml:space="preserve"> ou programa</w:t>
      </w:r>
      <w:r>
        <w:rPr>
          <w:rFonts w:asciiTheme="minorHAnsi" w:hAnsiTheme="minorHAnsi"/>
          <w:szCs w:val="22"/>
        </w:rPr>
        <w:t>s</w:t>
      </w:r>
      <w:r w:rsidR="001405CB">
        <w:rPr>
          <w:rFonts w:asciiTheme="minorHAnsi" w:hAnsiTheme="minorHAnsi"/>
          <w:szCs w:val="22"/>
        </w:rPr>
        <w:t xml:space="preserve"> </w:t>
      </w:r>
      <w:r>
        <w:rPr>
          <w:rFonts w:asciiTheme="minorHAnsi" w:hAnsiTheme="minorHAnsi"/>
          <w:szCs w:val="22"/>
        </w:rPr>
        <w:t xml:space="preserve">por ela </w:t>
      </w:r>
      <w:r w:rsidRPr="00B015BB">
        <w:rPr>
          <w:rFonts w:asciiTheme="minorHAnsi" w:hAnsiTheme="minorHAnsi"/>
          <w:szCs w:val="22"/>
        </w:rPr>
        <w:t>contratado</w:t>
      </w:r>
      <w:r>
        <w:rPr>
          <w:rFonts w:asciiTheme="minorHAnsi" w:hAnsiTheme="minorHAnsi"/>
          <w:szCs w:val="22"/>
        </w:rPr>
        <w:t>s</w:t>
      </w:r>
      <w:r w:rsidRPr="00B015BB">
        <w:rPr>
          <w:rFonts w:asciiTheme="minorHAnsi" w:hAnsiTheme="minorHAnsi"/>
          <w:szCs w:val="22"/>
        </w:rPr>
        <w:t>.</w:t>
      </w:r>
    </w:p>
    <w:p w:rsidR="009D7F61" w:rsidRPr="00B015BB" w:rsidRDefault="0009151A"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lang w:eastAsia="pt-BR"/>
        </w:rPr>
      </w:pPr>
      <w:r w:rsidRPr="00B25385">
        <w:rPr>
          <w:rFonts w:asciiTheme="minorHAnsi" w:hAnsiTheme="minorHAnsi"/>
          <w:szCs w:val="22"/>
        </w:rPr>
        <w:t xml:space="preserve">A ANP é responsável pela análise, aprovação, acompanhamento e fiscalização da aplicação dos recursos oriundos da Cláusula de </w:t>
      </w:r>
      <w:r>
        <w:rPr>
          <w:rFonts w:asciiTheme="minorHAnsi" w:hAnsiTheme="minorHAnsi"/>
          <w:szCs w:val="22"/>
        </w:rPr>
        <w:t>P,D&amp;I</w:t>
      </w:r>
      <w:r w:rsidRPr="00B25385">
        <w:rPr>
          <w:rFonts w:asciiTheme="minorHAnsi" w:hAnsiTheme="minorHAnsi"/>
          <w:szCs w:val="22"/>
        </w:rPr>
        <w:t>.</w:t>
      </w:r>
    </w:p>
    <w:p w:rsidR="00013CD2" w:rsidRPr="00B015BB" w:rsidRDefault="00013CD2"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015BB">
        <w:rPr>
          <w:rFonts w:asciiTheme="minorHAnsi" w:hAnsiTheme="minorHAnsi"/>
          <w:szCs w:val="22"/>
        </w:rPr>
        <w:t>O não cumprimento das disposições contidas no presente Regulamento implicará na aplicação de penalidades, nos termos previstos na Lei nº 9.847 de 26 de outubro de 1999 e no Decreto nº 2.953, de 28 de janeiro de 1999</w:t>
      </w:r>
      <w:r w:rsidR="003B6D7D" w:rsidRPr="00DA1478">
        <w:rPr>
          <w:rFonts w:asciiTheme="minorHAnsi" w:hAnsiTheme="minorHAnsi"/>
          <w:szCs w:val="22"/>
        </w:rPr>
        <w:t>, e outros instrumentos legais</w:t>
      </w:r>
      <w:r w:rsidRPr="00B015BB">
        <w:rPr>
          <w:rFonts w:asciiTheme="minorHAnsi" w:hAnsiTheme="minorHAnsi"/>
          <w:szCs w:val="22"/>
        </w:rPr>
        <w:t>.</w:t>
      </w:r>
    </w:p>
    <w:p w:rsidR="004A6A9E" w:rsidRDefault="004A6A9E" w:rsidP="00EA3AEC">
      <w:pPr>
        <w:keepLines/>
        <w:suppressAutoHyphens/>
        <w:spacing w:after="0"/>
        <w:ind w:left="0" w:firstLine="0"/>
        <w:rPr>
          <w:rFonts w:asciiTheme="minorHAnsi" w:hAnsiTheme="minorHAnsi"/>
          <w:b/>
        </w:rPr>
      </w:pPr>
    </w:p>
    <w:p w:rsidR="00AA7CDB" w:rsidRDefault="00AA7CDB" w:rsidP="00EA3AEC">
      <w:pPr>
        <w:keepLines/>
        <w:suppressAutoHyphens/>
        <w:spacing w:after="0"/>
        <w:ind w:left="0" w:firstLine="0"/>
        <w:rPr>
          <w:rFonts w:asciiTheme="minorHAnsi" w:hAnsiTheme="minorHAnsi"/>
          <w:b/>
        </w:rPr>
      </w:pPr>
    </w:p>
    <w:p w:rsidR="002633A3" w:rsidRPr="00ED3C6E" w:rsidRDefault="00ED3C6E" w:rsidP="00EA3AEC">
      <w:pPr>
        <w:keepLines/>
        <w:suppressAutoHyphens/>
        <w:spacing w:after="0"/>
        <w:ind w:left="0" w:firstLine="0"/>
        <w:rPr>
          <w:rFonts w:asciiTheme="minorHAnsi" w:hAnsiTheme="minorHAnsi"/>
          <w:b/>
        </w:rPr>
      </w:pPr>
      <w:r w:rsidRPr="00ED3C6E">
        <w:rPr>
          <w:rFonts w:asciiTheme="minorHAnsi" w:hAnsiTheme="minorHAnsi"/>
          <w:b/>
        </w:rPr>
        <w:lastRenderedPageBreak/>
        <w:t>Definições</w:t>
      </w:r>
    </w:p>
    <w:p w:rsidR="00ED3C6E" w:rsidRDefault="001405CB"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 xml:space="preserve">Empresa </w:t>
      </w:r>
      <w:r w:rsidR="007D628F">
        <w:rPr>
          <w:rFonts w:asciiTheme="minorHAnsi" w:hAnsiTheme="minorHAnsi"/>
          <w:szCs w:val="22"/>
        </w:rPr>
        <w:t>Petrolífera</w:t>
      </w:r>
      <w:r>
        <w:rPr>
          <w:rFonts w:asciiTheme="minorHAnsi" w:hAnsiTheme="minorHAnsi"/>
          <w:szCs w:val="22"/>
        </w:rPr>
        <w:t xml:space="preserve"> - E</w:t>
      </w:r>
      <w:r w:rsidR="00ED3C6E" w:rsidRPr="00B25385">
        <w:rPr>
          <w:rFonts w:asciiTheme="minorHAnsi" w:hAnsiTheme="minorHAnsi"/>
          <w:szCs w:val="22"/>
        </w:rPr>
        <w:t xml:space="preserve">mpresa signatária de contratos </w:t>
      </w:r>
      <w:r w:rsidR="004E3614">
        <w:rPr>
          <w:rFonts w:asciiTheme="minorHAnsi" w:hAnsiTheme="minorHAnsi"/>
          <w:szCs w:val="22"/>
        </w:rPr>
        <w:t xml:space="preserve">de concessão, cessão onerosa ou partilha </w:t>
      </w:r>
      <w:r w:rsidR="00ED3C6E" w:rsidRPr="00B25385">
        <w:rPr>
          <w:rFonts w:asciiTheme="minorHAnsi" w:hAnsiTheme="minorHAnsi"/>
          <w:szCs w:val="22"/>
        </w:rPr>
        <w:t xml:space="preserve">firmados com a União, por intermédio da Agencia Nacional do Petróleo, Gás </w:t>
      </w:r>
      <w:proofErr w:type="gramStart"/>
      <w:r w:rsidR="00ED3C6E" w:rsidRPr="00B25385">
        <w:rPr>
          <w:rFonts w:asciiTheme="minorHAnsi" w:hAnsiTheme="minorHAnsi"/>
          <w:szCs w:val="22"/>
        </w:rPr>
        <w:t>Natural e Biocombustíveis</w:t>
      </w:r>
      <w:proofErr w:type="gramEnd"/>
      <w:r w:rsidR="00ED3C6E" w:rsidRPr="00B25385">
        <w:rPr>
          <w:rFonts w:asciiTheme="minorHAnsi" w:hAnsiTheme="minorHAnsi"/>
          <w:szCs w:val="22"/>
        </w:rPr>
        <w:t xml:space="preserve"> - ANP ou do Ministério das Minas e Energia - MME, para fins de exploração, desenvolvimento e produção de petróleo e gás natural.</w:t>
      </w:r>
    </w:p>
    <w:p w:rsidR="00ED3C6E" w:rsidRP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ED3C6E">
        <w:rPr>
          <w:rFonts w:asciiTheme="minorHAnsi" w:hAnsiTheme="minorHAnsi"/>
          <w:szCs w:val="22"/>
        </w:rPr>
        <w:t xml:space="preserve">Instituição Credenciada – Universidade ou Instituição de Pesquisa e Desenvolvimento credenciada pela ANP nos termos previstos no Regulamento Técnico ANP nº 07/2012. </w:t>
      </w:r>
    </w:p>
    <w:p w:rsidR="00ED3C6E" w:rsidRP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Empresa Brasileira - Organização econômica, devidamente registrada na Junta Comercial ou no Registro Civil das Pessoas Jurídicas, instituída para a produção ou a circulação de bens ou de serviços, com finalidade lucrativa, constituída sob as leis brasileiras e com sede de sua administração no Brasil. (Art. 60, DL 2.627/40 e Art. 1.126, Lei Nº 10.406/2002).</w:t>
      </w:r>
    </w:p>
    <w:p w:rsidR="00ED3C6E" w:rsidRP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 xml:space="preserve">Empresa de Base Tecnológica </w:t>
      </w:r>
      <w:r w:rsidR="00E27F01">
        <w:rPr>
          <w:rFonts w:asciiTheme="minorHAnsi" w:hAnsiTheme="minorHAnsi"/>
          <w:szCs w:val="22"/>
        </w:rPr>
        <w:t>–</w:t>
      </w:r>
      <w:r w:rsidR="001405CB">
        <w:rPr>
          <w:rFonts w:asciiTheme="minorHAnsi" w:hAnsiTheme="minorHAnsi"/>
          <w:szCs w:val="22"/>
        </w:rPr>
        <w:t xml:space="preserve"> </w:t>
      </w:r>
      <w:r w:rsidR="00E27F01">
        <w:rPr>
          <w:rFonts w:asciiTheme="minorHAnsi" w:hAnsiTheme="minorHAnsi"/>
          <w:szCs w:val="22"/>
        </w:rPr>
        <w:t>Empresa brasileir</w:t>
      </w:r>
      <w:r w:rsidR="00BA4C68">
        <w:rPr>
          <w:rFonts w:asciiTheme="minorHAnsi" w:hAnsiTheme="minorHAnsi"/>
          <w:szCs w:val="22"/>
        </w:rPr>
        <w:t>a</w:t>
      </w:r>
      <w:r w:rsidRPr="00B25385">
        <w:rPr>
          <w:rFonts w:asciiTheme="minorHAnsi" w:hAnsiTheme="minorHAnsi"/>
          <w:szCs w:val="22"/>
        </w:rPr>
        <w:t xml:space="preserve"> que fundamente sua atividade produtiva no desenvolvimento de novos produtos, processos e serviços baseados na aplicação sistemática de conhecimentos científicos e tecnológicos.</w:t>
      </w:r>
    </w:p>
    <w:p w:rsidR="00ED3C6E" w:rsidRP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 xml:space="preserve">Pesquisa e Desenvolvimento - É o trabalho criativo desenvolvido de forma sistemática para aumentar o campo dos conhecimentos científicos e tecnológicos ou a utilização desses conhecimentos para criar novas aplicações. </w:t>
      </w:r>
    </w:p>
    <w:p w:rsidR="00ED3C6E" w:rsidRP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EA3AEC">
        <w:rPr>
          <w:rFonts w:asciiTheme="minorHAnsi" w:hAnsiTheme="minorHAnsi"/>
          <w:szCs w:val="22"/>
        </w:rPr>
        <w:t xml:space="preserve">Inovação - Introdução de novidade ou aperfeiçoamento no ambiente produtivo e social que resulte em novos produtos, </w:t>
      </w:r>
      <w:r w:rsidR="00886A4D" w:rsidRPr="00EA3AEC">
        <w:rPr>
          <w:rFonts w:asciiTheme="minorHAnsi" w:hAnsiTheme="minorHAnsi"/>
          <w:szCs w:val="22"/>
        </w:rPr>
        <w:t xml:space="preserve">processos </w:t>
      </w:r>
      <w:r w:rsidR="00886A4D">
        <w:rPr>
          <w:rFonts w:asciiTheme="minorHAnsi" w:hAnsiTheme="minorHAnsi"/>
          <w:szCs w:val="22"/>
        </w:rPr>
        <w:t xml:space="preserve">ou </w:t>
      </w:r>
      <w:r w:rsidRPr="00EA3AEC">
        <w:rPr>
          <w:rFonts w:asciiTheme="minorHAnsi" w:hAnsiTheme="minorHAnsi"/>
          <w:szCs w:val="22"/>
        </w:rPr>
        <w:t>serviços</w:t>
      </w:r>
      <w:r w:rsidR="00476FEA">
        <w:rPr>
          <w:rFonts w:asciiTheme="minorHAnsi" w:hAnsiTheme="minorHAnsi"/>
          <w:szCs w:val="22"/>
        </w:rPr>
        <w:t>,</w:t>
      </w:r>
      <w:r w:rsidRPr="00EA3AEC">
        <w:rPr>
          <w:rFonts w:asciiTheme="minorHAnsi" w:hAnsiTheme="minorHAnsi"/>
          <w:szCs w:val="22"/>
        </w:rPr>
        <w:t xml:space="preserve"> que decorram da realização de atividade de pesquisa e desenvolvimento</w:t>
      </w:r>
      <w:r w:rsidR="00512854">
        <w:rPr>
          <w:rFonts w:asciiTheme="minorHAnsi" w:hAnsiTheme="minorHAnsi"/>
          <w:szCs w:val="22"/>
        </w:rPr>
        <w:t>, p</w:t>
      </w:r>
      <w:r w:rsidR="00512854" w:rsidRPr="00A1623C">
        <w:rPr>
          <w:rFonts w:asciiTheme="minorHAnsi" w:hAnsiTheme="minorHAnsi"/>
          <w:szCs w:val="22"/>
        </w:rPr>
        <w:t>ode</w:t>
      </w:r>
      <w:r w:rsidR="00512854">
        <w:rPr>
          <w:rFonts w:asciiTheme="minorHAnsi" w:hAnsiTheme="minorHAnsi"/>
          <w:szCs w:val="22"/>
        </w:rPr>
        <w:t>ndo</w:t>
      </w:r>
      <w:r w:rsidR="00512854" w:rsidRPr="00A1623C">
        <w:rPr>
          <w:rFonts w:asciiTheme="minorHAnsi" w:hAnsiTheme="minorHAnsi"/>
          <w:szCs w:val="22"/>
        </w:rPr>
        <w:t xml:space="preserve"> envolver </w:t>
      </w:r>
      <w:r w:rsidR="00512854">
        <w:rPr>
          <w:rFonts w:asciiTheme="minorHAnsi" w:hAnsiTheme="minorHAnsi"/>
          <w:szCs w:val="22"/>
        </w:rPr>
        <w:t>atividades</w:t>
      </w:r>
      <w:r w:rsidR="00886A4D">
        <w:rPr>
          <w:rFonts w:asciiTheme="minorHAnsi" w:hAnsiTheme="minorHAnsi"/>
          <w:szCs w:val="22"/>
        </w:rPr>
        <w:t xml:space="preserve"> de</w:t>
      </w:r>
      <w:r w:rsidR="00512854" w:rsidRPr="00A1623C">
        <w:rPr>
          <w:rFonts w:asciiTheme="minorHAnsi" w:hAnsiTheme="minorHAnsi"/>
          <w:szCs w:val="22"/>
        </w:rPr>
        <w:t>pesquisa aplicada, desenvolvimento experimental, treinamento específico de recursos humanos e fabricação piloto</w:t>
      </w:r>
      <w:r w:rsidRPr="00EA3AEC">
        <w:rPr>
          <w:rFonts w:asciiTheme="minorHAnsi" w:hAnsiTheme="minorHAnsi"/>
          <w:szCs w:val="22"/>
        </w:rPr>
        <w:t xml:space="preserve">. </w:t>
      </w:r>
    </w:p>
    <w:p w:rsid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 xml:space="preserve">Projeto de Pesquisa e Desenvolvimento </w:t>
      </w:r>
      <w:r w:rsidR="005B6235">
        <w:rPr>
          <w:rFonts w:asciiTheme="minorHAnsi" w:hAnsiTheme="minorHAnsi"/>
          <w:szCs w:val="22"/>
        </w:rPr>
        <w:t>–</w:t>
      </w:r>
      <w:r w:rsidRPr="00B25385">
        <w:rPr>
          <w:rFonts w:asciiTheme="minorHAnsi" w:hAnsiTheme="minorHAnsi"/>
          <w:szCs w:val="22"/>
        </w:rPr>
        <w:t xml:space="preserve"> Investigação</w:t>
      </w:r>
      <w:r w:rsidR="005B6235">
        <w:rPr>
          <w:rFonts w:asciiTheme="minorHAnsi" w:hAnsiTheme="minorHAnsi"/>
          <w:szCs w:val="22"/>
        </w:rPr>
        <w:t xml:space="preserve"> científica ou tecnológica</w:t>
      </w:r>
      <w:r w:rsidRPr="00B25385">
        <w:rPr>
          <w:rFonts w:asciiTheme="minorHAnsi" w:hAnsiTheme="minorHAnsi"/>
          <w:szCs w:val="22"/>
        </w:rPr>
        <w:t xml:space="preserve"> com início e final definidos, fundamentada em objetivos específicos e procedimentos adequados, empregando recursos humanos, materiais e financeiros, visando à obtenção de resultados de causa e efeito ou colocação de fatos novos em evidência. </w:t>
      </w:r>
    </w:p>
    <w:p w:rsid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ab/>
      </w:r>
      <w:r w:rsidRPr="00B25385">
        <w:rPr>
          <w:rFonts w:asciiTheme="minorHAnsi" w:hAnsiTheme="minorHAnsi"/>
          <w:szCs w:val="22"/>
        </w:rPr>
        <w:t xml:space="preserve">Programa Tecnológico - Compreende o conjunto de ações e projetos coordenados que têm como objetivo atingir, em um prazo determinado e com recursos humanos, materiais e financeiros definidos, um ou mais resultados em termos da solução tecnológica de um </w:t>
      </w:r>
      <w:r w:rsidR="008E4BB9">
        <w:rPr>
          <w:rFonts w:asciiTheme="minorHAnsi" w:hAnsiTheme="minorHAnsi"/>
          <w:szCs w:val="22"/>
        </w:rPr>
        <w:t xml:space="preserve">ou mais </w:t>
      </w:r>
      <w:r w:rsidRPr="00B25385">
        <w:rPr>
          <w:rFonts w:asciiTheme="minorHAnsi" w:hAnsiTheme="minorHAnsi"/>
          <w:szCs w:val="22"/>
        </w:rPr>
        <w:t>problema</w:t>
      </w:r>
      <w:r w:rsidR="008E4BB9">
        <w:rPr>
          <w:rFonts w:asciiTheme="minorHAnsi" w:hAnsiTheme="minorHAnsi"/>
          <w:szCs w:val="22"/>
        </w:rPr>
        <w:t>s</w:t>
      </w:r>
      <w:r w:rsidRPr="00B25385">
        <w:rPr>
          <w:rFonts w:asciiTheme="minorHAnsi" w:hAnsiTheme="minorHAnsi"/>
          <w:szCs w:val="22"/>
        </w:rPr>
        <w:t xml:space="preserve">. </w:t>
      </w:r>
      <w:r w:rsidR="00D80B25" w:rsidRPr="00B25385">
        <w:rPr>
          <w:rFonts w:asciiTheme="minorHAnsi" w:hAnsiTheme="minorHAnsi"/>
          <w:szCs w:val="22"/>
        </w:rPr>
        <w:t>O Programa Tecnológico deverá relaciona</w:t>
      </w:r>
      <w:r w:rsidR="00D80B25">
        <w:rPr>
          <w:rFonts w:asciiTheme="minorHAnsi" w:hAnsiTheme="minorHAnsi"/>
          <w:szCs w:val="22"/>
        </w:rPr>
        <w:t>r</w:t>
      </w:r>
      <w:r w:rsidR="00D80B25" w:rsidRPr="00B25385">
        <w:rPr>
          <w:rFonts w:asciiTheme="minorHAnsi" w:hAnsiTheme="minorHAnsi"/>
          <w:szCs w:val="22"/>
        </w:rPr>
        <w:t xml:space="preserve"> o conjunto de ações e os respectivos projetos vinculados</w:t>
      </w:r>
      <w:r w:rsidR="00D80B25">
        <w:rPr>
          <w:rFonts w:asciiTheme="minorHAnsi" w:hAnsiTheme="minorHAnsi"/>
          <w:szCs w:val="22"/>
        </w:rPr>
        <w:t xml:space="preserve">. </w:t>
      </w:r>
    </w:p>
    <w:p w:rsidR="00ED3C6E"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 xml:space="preserve">Projeto </w:t>
      </w:r>
      <w:r w:rsidR="00567481">
        <w:rPr>
          <w:rFonts w:asciiTheme="minorHAnsi" w:hAnsiTheme="minorHAnsi"/>
          <w:szCs w:val="22"/>
        </w:rPr>
        <w:t xml:space="preserve">ou Programa </w:t>
      </w:r>
      <w:r w:rsidRPr="00B25385">
        <w:rPr>
          <w:rFonts w:asciiTheme="minorHAnsi" w:hAnsiTheme="minorHAnsi"/>
          <w:szCs w:val="22"/>
        </w:rPr>
        <w:t xml:space="preserve">Estruturante – Projeto </w:t>
      </w:r>
      <w:r w:rsidR="00567481">
        <w:rPr>
          <w:rFonts w:asciiTheme="minorHAnsi" w:hAnsiTheme="minorHAnsi"/>
          <w:szCs w:val="22"/>
        </w:rPr>
        <w:t xml:space="preserve">ou programa </w:t>
      </w:r>
      <w:r w:rsidRPr="00B25385">
        <w:rPr>
          <w:rFonts w:asciiTheme="minorHAnsi" w:hAnsiTheme="minorHAnsi"/>
          <w:szCs w:val="22"/>
        </w:rPr>
        <w:t>de P</w:t>
      </w:r>
      <w:r w:rsidR="00567481">
        <w:rPr>
          <w:rFonts w:asciiTheme="minorHAnsi" w:hAnsiTheme="minorHAnsi"/>
          <w:szCs w:val="22"/>
        </w:rPr>
        <w:t>,D&amp;I</w:t>
      </w:r>
      <w:r w:rsidRPr="00B25385">
        <w:rPr>
          <w:rFonts w:asciiTheme="minorHAnsi" w:hAnsiTheme="minorHAnsi"/>
          <w:szCs w:val="22"/>
        </w:rPr>
        <w:t xml:space="preserve"> que crie competência nova ou consolide competência emergente para o sistema de ciência, tecnologia e inovação do setor de petróleo, gás natural e biocombustíveis</w:t>
      </w:r>
      <w:r w:rsidR="00444385">
        <w:rPr>
          <w:rFonts w:asciiTheme="minorHAnsi" w:hAnsiTheme="minorHAnsi"/>
          <w:szCs w:val="22"/>
        </w:rPr>
        <w:t>.</w:t>
      </w:r>
    </w:p>
    <w:p w:rsidR="007C3361" w:rsidRDefault="00ED3C6E"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7C3361">
        <w:rPr>
          <w:rFonts w:asciiTheme="minorHAnsi" w:hAnsiTheme="minorHAnsi"/>
          <w:szCs w:val="22"/>
        </w:rPr>
        <w:t xml:space="preserve">Para fins de aplicação do disposto no presente Regulamento, consideram-se como </w:t>
      </w:r>
      <w:r w:rsidR="007C272E" w:rsidRPr="007C3361">
        <w:rPr>
          <w:rFonts w:asciiTheme="minorHAnsi" w:hAnsiTheme="minorHAnsi"/>
          <w:szCs w:val="22"/>
        </w:rPr>
        <w:t xml:space="preserve">atividades de </w:t>
      </w:r>
      <w:r w:rsidR="00C91DA1" w:rsidRPr="007C3361">
        <w:rPr>
          <w:rFonts w:asciiTheme="minorHAnsi" w:hAnsiTheme="minorHAnsi"/>
          <w:szCs w:val="22"/>
        </w:rPr>
        <w:t>P,D&amp;I</w:t>
      </w:r>
      <w:r w:rsidRPr="007C3361">
        <w:rPr>
          <w:rFonts w:asciiTheme="minorHAnsi" w:hAnsiTheme="minorHAnsi"/>
          <w:szCs w:val="22"/>
        </w:rPr>
        <w:t xml:space="preserve"> aquelas </w:t>
      </w:r>
      <w:r w:rsidR="001E23B2" w:rsidRPr="007C3361">
        <w:rPr>
          <w:rFonts w:asciiTheme="minorHAnsi" w:hAnsiTheme="minorHAnsi"/>
          <w:szCs w:val="22"/>
        </w:rPr>
        <w:t>realizadas n</w:t>
      </w:r>
      <w:r w:rsidR="002B31C0" w:rsidRPr="007C3361">
        <w:rPr>
          <w:rFonts w:asciiTheme="minorHAnsi" w:hAnsiTheme="minorHAnsi"/>
          <w:szCs w:val="22"/>
        </w:rPr>
        <w:t xml:space="preserve">a forma de </w:t>
      </w:r>
      <w:r w:rsidR="001E23B2" w:rsidRPr="007C3361">
        <w:rPr>
          <w:rFonts w:asciiTheme="minorHAnsi" w:hAnsiTheme="minorHAnsi"/>
          <w:szCs w:val="22"/>
        </w:rPr>
        <w:t xml:space="preserve">projetos ou programas </w:t>
      </w:r>
      <w:r w:rsidR="007C272E" w:rsidRPr="007C3361">
        <w:rPr>
          <w:rFonts w:asciiTheme="minorHAnsi" w:hAnsiTheme="minorHAnsi"/>
          <w:szCs w:val="22"/>
        </w:rPr>
        <w:t>relacionadas com</w:t>
      </w:r>
      <w:r w:rsidR="007C3361">
        <w:rPr>
          <w:rFonts w:asciiTheme="minorHAnsi" w:hAnsiTheme="minorHAnsi"/>
          <w:szCs w:val="22"/>
        </w:rPr>
        <w:t>:</w:t>
      </w:r>
    </w:p>
    <w:p w:rsidR="00ED3C6E" w:rsidRPr="007C3361" w:rsidRDefault="00ED3C6E" w:rsidP="0007713E">
      <w:pPr>
        <w:pStyle w:val="PargrafodaLista"/>
        <w:numPr>
          <w:ilvl w:val="2"/>
          <w:numId w:val="17"/>
        </w:numPr>
        <w:spacing w:after="0"/>
        <w:ind w:left="1134" w:hanging="425"/>
        <w:rPr>
          <w:rFonts w:asciiTheme="minorHAnsi" w:hAnsiTheme="minorHAnsi"/>
          <w:szCs w:val="22"/>
        </w:rPr>
      </w:pPr>
      <w:r w:rsidRPr="007C3361">
        <w:rPr>
          <w:rFonts w:asciiTheme="minorHAnsi" w:hAnsiTheme="minorHAnsi"/>
          <w:szCs w:val="22"/>
        </w:rPr>
        <w:t xml:space="preserve">Pesquisa Básica - </w:t>
      </w:r>
      <w:r w:rsidR="008457A7">
        <w:rPr>
          <w:rFonts w:asciiTheme="minorHAnsi" w:hAnsiTheme="minorHAnsi"/>
          <w:szCs w:val="22"/>
        </w:rPr>
        <w:t>T</w:t>
      </w:r>
      <w:r w:rsidRPr="007C3361">
        <w:rPr>
          <w:rFonts w:asciiTheme="minorHAnsi" w:hAnsiTheme="minorHAnsi"/>
          <w:szCs w:val="22"/>
        </w:rPr>
        <w:t>rabalho teórico ou experimental empreendido primordialmente para a aquisição de uma nova compreensão dos fundamentos subjacentes aos fenômenos e fatos observáveis, sem ter em vista nenhum uso ou aplicação específica. A pesquisa básica analisa propriedades, estruturas e conexões com vistas a formular e comprovar hipóteses, teorias e leis.</w:t>
      </w:r>
    </w:p>
    <w:p w:rsidR="00ED3C6E" w:rsidRDefault="00ED3C6E" w:rsidP="0007713E">
      <w:pPr>
        <w:pStyle w:val="PargrafodaLista"/>
        <w:numPr>
          <w:ilvl w:val="2"/>
          <w:numId w:val="17"/>
        </w:numPr>
        <w:spacing w:after="0"/>
        <w:ind w:left="1134" w:hanging="425"/>
        <w:rPr>
          <w:rFonts w:asciiTheme="minorHAnsi" w:hAnsiTheme="minorHAnsi"/>
          <w:szCs w:val="22"/>
        </w:rPr>
      </w:pPr>
      <w:r w:rsidRPr="00B25385">
        <w:rPr>
          <w:rFonts w:asciiTheme="minorHAnsi" w:hAnsiTheme="minorHAnsi"/>
          <w:szCs w:val="22"/>
        </w:rPr>
        <w:lastRenderedPageBreak/>
        <w:t xml:space="preserve">Pesquisa Aplicada - </w:t>
      </w:r>
      <w:r w:rsidR="008457A7">
        <w:rPr>
          <w:rFonts w:asciiTheme="minorHAnsi" w:hAnsiTheme="minorHAnsi"/>
          <w:szCs w:val="22"/>
        </w:rPr>
        <w:t>I</w:t>
      </w:r>
      <w:r w:rsidRPr="00B25385">
        <w:rPr>
          <w:rFonts w:asciiTheme="minorHAnsi" w:hAnsiTheme="minorHAnsi"/>
          <w:szCs w:val="22"/>
        </w:rPr>
        <w:t>nvestigação original concebida pelo interesse em adquirir novos conhecimentos, sendo primordialmente dirigida em função de um fim ou objetivo prático específico.</w:t>
      </w:r>
    </w:p>
    <w:p w:rsidR="00ED3C6E" w:rsidRDefault="00ED3C6E" w:rsidP="0007713E">
      <w:pPr>
        <w:pStyle w:val="PargrafodaLista"/>
        <w:numPr>
          <w:ilvl w:val="2"/>
          <w:numId w:val="17"/>
        </w:numPr>
        <w:spacing w:after="0"/>
        <w:ind w:left="1134" w:hanging="425"/>
        <w:rPr>
          <w:rFonts w:asciiTheme="minorHAnsi" w:hAnsiTheme="minorHAnsi"/>
          <w:szCs w:val="22"/>
        </w:rPr>
      </w:pPr>
      <w:r w:rsidRPr="00B25385">
        <w:rPr>
          <w:rFonts w:asciiTheme="minorHAnsi" w:hAnsiTheme="minorHAnsi"/>
          <w:szCs w:val="22"/>
        </w:rPr>
        <w:t xml:space="preserve">Desenvolvimento Experimental - </w:t>
      </w:r>
      <w:r w:rsidR="008457A7">
        <w:rPr>
          <w:rFonts w:asciiTheme="minorHAnsi" w:hAnsiTheme="minorHAnsi"/>
          <w:szCs w:val="22"/>
        </w:rPr>
        <w:t>T</w:t>
      </w:r>
      <w:r w:rsidRPr="00B25385">
        <w:rPr>
          <w:rFonts w:asciiTheme="minorHAnsi" w:hAnsiTheme="minorHAnsi"/>
          <w:szCs w:val="22"/>
        </w:rPr>
        <w:t xml:space="preserve">rabalho sistemático, delineado a partir </w:t>
      </w:r>
      <w:r w:rsidR="008457A7">
        <w:rPr>
          <w:rFonts w:asciiTheme="minorHAnsi" w:hAnsiTheme="minorHAnsi"/>
          <w:szCs w:val="22"/>
        </w:rPr>
        <w:t>de</w:t>
      </w:r>
      <w:r w:rsidR="001405CB">
        <w:rPr>
          <w:rFonts w:asciiTheme="minorHAnsi" w:hAnsiTheme="minorHAnsi"/>
          <w:szCs w:val="22"/>
        </w:rPr>
        <w:t xml:space="preserve"> </w:t>
      </w:r>
      <w:r w:rsidRPr="00B25385">
        <w:rPr>
          <w:rFonts w:asciiTheme="minorHAnsi" w:hAnsiTheme="minorHAnsi"/>
          <w:szCs w:val="22"/>
        </w:rPr>
        <w:t xml:space="preserve">conhecimento preexistente, obtido por meio da pesquisa e/ou experiência prática e aplicado na produção de novos materiais, produtos e aparelhagens, no estabelecimento de novos processos, sistemas e serviços e, ainda, no substancial aperfeiçoamento dos já produzidos ou estabelecidos. </w:t>
      </w:r>
    </w:p>
    <w:p w:rsidR="00ED3C6E" w:rsidRDefault="00ED3C6E" w:rsidP="0007713E">
      <w:pPr>
        <w:pStyle w:val="PargrafodaLista"/>
        <w:numPr>
          <w:ilvl w:val="2"/>
          <w:numId w:val="17"/>
        </w:numPr>
        <w:spacing w:after="0"/>
        <w:ind w:left="1134" w:hanging="425"/>
        <w:rPr>
          <w:rFonts w:asciiTheme="minorHAnsi" w:hAnsiTheme="minorHAnsi"/>
          <w:szCs w:val="22"/>
        </w:rPr>
      </w:pPr>
      <w:r w:rsidRPr="00B25385">
        <w:rPr>
          <w:rFonts w:asciiTheme="minorHAnsi" w:hAnsiTheme="minorHAnsi"/>
          <w:szCs w:val="22"/>
        </w:rPr>
        <w:t xml:space="preserve">Protótipo - </w:t>
      </w:r>
      <w:r w:rsidR="008457A7">
        <w:rPr>
          <w:rFonts w:asciiTheme="minorHAnsi" w:hAnsiTheme="minorHAnsi"/>
          <w:szCs w:val="22"/>
        </w:rPr>
        <w:t>M</w:t>
      </w:r>
      <w:r w:rsidRPr="00B25385">
        <w:rPr>
          <w:rFonts w:asciiTheme="minorHAnsi" w:hAnsiTheme="minorHAnsi"/>
          <w:szCs w:val="22"/>
        </w:rPr>
        <w:t>odelo original básico, representativo de alguma criação nova, detentor das características essenciais do produto pretendido, cujo desenvolvimento abrange a elaboração do projeto, a construção, a montagem, testes laboratoriais de funcionamento e de operação em campo para homologação, ensaios para certificação e controle da qualidade.</w:t>
      </w:r>
    </w:p>
    <w:p w:rsidR="00ED3C6E" w:rsidRDefault="00ED3C6E" w:rsidP="0007713E">
      <w:pPr>
        <w:pStyle w:val="PargrafodaLista"/>
        <w:numPr>
          <w:ilvl w:val="2"/>
          <w:numId w:val="17"/>
        </w:numPr>
        <w:spacing w:after="0"/>
        <w:ind w:left="1134" w:hanging="425"/>
        <w:rPr>
          <w:rFonts w:asciiTheme="minorHAnsi" w:hAnsiTheme="minorHAnsi"/>
          <w:szCs w:val="22"/>
        </w:rPr>
      </w:pPr>
      <w:r w:rsidRPr="00E97DB7">
        <w:rPr>
          <w:rFonts w:asciiTheme="minorHAnsi" w:hAnsiTheme="minorHAnsi"/>
          <w:szCs w:val="22"/>
        </w:rPr>
        <w:t>Unidade-Piloto</w:t>
      </w:r>
      <w:r w:rsidRPr="00B25385">
        <w:rPr>
          <w:rFonts w:asciiTheme="minorHAnsi" w:hAnsiTheme="minorHAnsi"/>
          <w:szCs w:val="22"/>
        </w:rPr>
        <w:t xml:space="preserve"> - </w:t>
      </w:r>
      <w:r w:rsidR="00BF7E03">
        <w:rPr>
          <w:rFonts w:asciiTheme="minorHAnsi" w:hAnsiTheme="minorHAnsi"/>
          <w:szCs w:val="22"/>
        </w:rPr>
        <w:t>I</w:t>
      </w:r>
      <w:r w:rsidRPr="00B25385">
        <w:rPr>
          <w:rFonts w:asciiTheme="minorHAnsi" w:hAnsiTheme="minorHAnsi"/>
          <w:szCs w:val="22"/>
        </w:rPr>
        <w:t>nstalação operacional, em escala não comercial, destinada a obter experiências, dados técnicos e outras informações, com a finalidade de: avaliar hipóteses, estabelecer novas formulações para produtos, projetar equipamentos e estruturas especiais necessárias a um novo processo, bem como preparar instruções operacionais ou manuais sobre o produto ou processo.</w:t>
      </w:r>
    </w:p>
    <w:p w:rsidR="00ED3C6E" w:rsidRDefault="00ED3C6E" w:rsidP="0007713E">
      <w:pPr>
        <w:pStyle w:val="PargrafodaLista"/>
        <w:numPr>
          <w:ilvl w:val="2"/>
          <w:numId w:val="17"/>
        </w:numPr>
        <w:spacing w:after="0"/>
        <w:ind w:left="1134" w:hanging="425"/>
        <w:rPr>
          <w:rFonts w:asciiTheme="minorHAnsi" w:hAnsiTheme="minorHAnsi"/>
          <w:szCs w:val="22"/>
        </w:rPr>
      </w:pPr>
      <w:r w:rsidRPr="00B25385">
        <w:rPr>
          <w:rFonts w:asciiTheme="minorHAnsi" w:hAnsiTheme="minorHAnsi"/>
          <w:szCs w:val="22"/>
        </w:rPr>
        <w:t xml:space="preserve">Cabeça de Série – </w:t>
      </w:r>
      <w:r w:rsidR="00BF7E03">
        <w:rPr>
          <w:rFonts w:asciiTheme="minorHAnsi" w:hAnsiTheme="minorHAnsi"/>
          <w:szCs w:val="22"/>
        </w:rPr>
        <w:t>Produto que resulta do</w:t>
      </w:r>
      <w:r w:rsidRPr="00B25385">
        <w:rPr>
          <w:rFonts w:asciiTheme="minorHAnsi" w:hAnsiTheme="minorHAnsi"/>
          <w:szCs w:val="22"/>
        </w:rPr>
        <w:t xml:space="preserve"> aperfeiçoamento de protótipo obtido em projeto de </w:t>
      </w:r>
      <w:r>
        <w:rPr>
          <w:rFonts w:asciiTheme="minorHAnsi" w:hAnsiTheme="minorHAnsi"/>
          <w:szCs w:val="22"/>
        </w:rPr>
        <w:t>P,D&amp;I</w:t>
      </w:r>
      <w:r w:rsidRPr="00B25385">
        <w:rPr>
          <w:rFonts w:asciiTheme="minorHAnsi" w:hAnsiTheme="minorHAnsi"/>
          <w:szCs w:val="22"/>
        </w:rPr>
        <w:t xml:space="preserve"> ou programa tecnológico anterior. Nesta fase busca-se melhorar o desenho e as especificações do protótipo para eliminar peças e componentes com dificuldade de reprodução em larga escala. Definem-se também as características básicas da linha de produção e do produto.</w:t>
      </w:r>
    </w:p>
    <w:p w:rsidR="00ED3C6E" w:rsidRDefault="00ED3C6E" w:rsidP="0007713E">
      <w:pPr>
        <w:pStyle w:val="PargrafodaLista"/>
        <w:numPr>
          <w:ilvl w:val="2"/>
          <w:numId w:val="17"/>
        </w:numPr>
        <w:spacing w:after="0"/>
        <w:ind w:left="1134" w:hanging="425"/>
        <w:rPr>
          <w:rFonts w:asciiTheme="minorHAnsi" w:hAnsiTheme="minorHAnsi"/>
          <w:szCs w:val="22"/>
        </w:rPr>
      </w:pPr>
      <w:r w:rsidRPr="00B25385">
        <w:rPr>
          <w:rFonts w:asciiTheme="minorHAnsi" w:hAnsiTheme="minorHAnsi"/>
          <w:szCs w:val="22"/>
        </w:rPr>
        <w:t xml:space="preserve">Lote Pioneiro - </w:t>
      </w:r>
      <w:r w:rsidR="006B7B12">
        <w:rPr>
          <w:rFonts w:asciiTheme="minorHAnsi" w:hAnsiTheme="minorHAnsi"/>
          <w:szCs w:val="22"/>
        </w:rPr>
        <w:t>P</w:t>
      </w:r>
      <w:r w:rsidRPr="00B25385">
        <w:rPr>
          <w:rFonts w:asciiTheme="minorHAnsi" w:hAnsiTheme="minorHAnsi"/>
          <w:szCs w:val="22"/>
        </w:rPr>
        <w:t xml:space="preserve">rodução em </w:t>
      </w:r>
      <w:r w:rsidR="00C83743" w:rsidRPr="00C00E45">
        <w:rPr>
          <w:rFonts w:asciiTheme="minorHAnsi" w:hAnsiTheme="minorHAnsi"/>
          <w:szCs w:val="22"/>
        </w:rPr>
        <w:t>escala piloto</w:t>
      </w:r>
      <w:r w:rsidRPr="00B25385">
        <w:rPr>
          <w:rFonts w:asciiTheme="minorHAnsi" w:hAnsiTheme="minorHAnsi"/>
          <w:szCs w:val="22"/>
        </w:rPr>
        <w:t xml:space="preserve"> de cabeça de série fruto de desenvolvimento de projeto de </w:t>
      </w:r>
      <w:r>
        <w:rPr>
          <w:rFonts w:asciiTheme="minorHAnsi" w:hAnsiTheme="minorHAnsi"/>
          <w:szCs w:val="22"/>
        </w:rPr>
        <w:t>P,D&amp;I</w:t>
      </w:r>
      <w:r w:rsidRPr="00B25385">
        <w:rPr>
          <w:rFonts w:asciiTheme="minorHAnsi" w:hAnsiTheme="minorHAnsi"/>
          <w:szCs w:val="22"/>
        </w:rPr>
        <w:t xml:space="preserve"> ou programa tecnológico anterior. </w:t>
      </w:r>
      <w:r w:rsidR="000562EA" w:rsidRPr="00B25385">
        <w:rPr>
          <w:rFonts w:asciiTheme="minorHAnsi" w:hAnsiTheme="minorHAnsi"/>
          <w:szCs w:val="22"/>
        </w:rPr>
        <w:t>Nes</w:t>
      </w:r>
      <w:r w:rsidR="000562EA">
        <w:rPr>
          <w:rFonts w:asciiTheme="minorHAnsi" w:hAnsiTheme="minorHAnsi"/>
          <w:szCs w:val="22"/>
        </w:rPr>
        <w:t>t</w:t>
      </w:r>
      <w:r w:rsidR="000562EA" w:rsidRPr="00B25385">
        <w:rPr>
          <w:rFonts w:asciiTheme="minorHAnsi" w:hAnsiTheme="minorHAnsi"/>
          <w:szCs w:val="22"/>
        </w:rPr>
        <w:t xml:space="preserve">a </w:t>
      </w:r>
      <w:r w:rsidRPr="00B25385">
        <w:rPr>
          <w:rFonts w:asciiTheme="minorHAnsi" w:hAnsiTheme="minorHAnsi"/>
          <w:szCs w:val="22"/>
        </w:rPr>
        <w:t>fase</w:t>
      </w:r>
      <w:r w:rsidR="00FC440C">
        <w:rPr>
          <w:rFonts w:asciiTheme="minorHAnsi" w:hAnsiTheme="minorHAnsi"/>
          <w:szCs w:val="22"/>
        </w:rPr>
        <w:t>,</w:t>
      </w:r>
      <w:r w:rsidRPr="00B25385">
        <w:rPr>
          <w:rFonts w:asciiTheme="minorHAnsi" w:hAnsiTheme="minorHAnsi"/>
          <w:szCs w:val="22"/>
        </w:rPr>
        <w:t xml:space="preserve"> realiza-se uma primeira fabricação para ensaios de validação, análise de custos e refino do projeto, com vistas à produção industrial e/ou à comercialização. </w:t>
      </w:r>
    </w:p>
    <w:p w:rsidR="00C00E45" w:rsidRDefault="00C00E45" w:rsidP="0007713E">
      <w:pPr>
        <w:pStyle w:val="PargrafodaLista"/>
        <w:numPr>
          <w:ilvl w:val="2"/>
          <w:numId w:val="17"/>
        </w:numPr>
        <w:spacing w:after="0"/>
        <w:ind w:left="1134" w:hanging="425"/>
        <w:rPr>
          <w:rFonts w:asciiTheme="minorHAnsi" w:hAnsiTheme="minorHAnsi"/>
          <w:szCs w:val="22"/>
        </w:rPr>
      </w:pPr>
      <w:r>
        <w:rPr>
          <w:rFonts w:asciiTheme="minorHAnsi" w:hAnsiTheme="minorHAnsi"/>
          <w:szCs w:val="22"/>
        </w:rPr>
        <w:t>F</w:t>
      </w:r>
      <w:r w:rsidRPr="00A1623C">
        <w:rPr>
          <w:rFonts w:asciiTheme="minorHAnsi" w:hAnsiTheme="minorHAnsi"/>
          <w:szCs w:val="22"/>
        </w:rPr>
        <w:t xml:space="preserve">abricação </w:t>
      </w:r>
      <w:r>
        <w:rPr>
          <w:rFonts w:asciiTheme="minorHAnsi" w:hAnsiTheme="minorHAnsi"/>
          <w:szCs w:val="22"/>
        </w:rPr>
        <w:t>P</w:t>
      </w:r>
      <w:r w:rsidRPr="00A1623C">
        <w:rPr>
          <w:rFonts w:asciiTheme="minorHAnsi" w:hAnsiTheme="minorHAnsi"/>
          <w:szCs w:val="22"/>
        </w:rPr>
        <w:t xml:space="preserve">iloto </w:t>
      </w:r>
      <w:r>
        <w:rPr>
          <w:rFonts w:asciiTheme="minorHAnsi" w:hAnsiTheme="minorHAnsi"/>
          <w:szCs w:val="22"/>
        </w:rPr>
        <w:t>- C</w:t>
      </w:r>
      <w:r w:rsidRPr="00A1623C">
        <w:rPr>
          <w:rFonts w:asciiTheme="minorHAnsi" w:hAnsiTheme="minorHAnsi"/>
          <w:szCs w:val="22"/>
        </w:rPr>
        <w:t xml:space="preserve">onsidera-se o projeto de desenvolvimento tecnológico industrial para produção de novo produto, novo processo ou de produto </w:t>
      </w:r>
      <w:r>
        <w:rPr>
          <w:rFonts w:asciiTheme="minorHAnsi" w:hAnsiTheme="minorHAnsi"/>
          <w:szCs w:val="22"/>
        </w:rPr>
        <w:t xml:space="preserve">considerado </w:t>
      </w:r>
      <w:r w:rsidRPr="00A1623C">
        <w:rPr>
          <w:rFonts w:asciiTheme="minorHAnsi" w:hAnsiTheme="minorHAnsi"/>
          <w:szCs w:val="22"/>
        </w:rPr>
        <w:t>de fabricação pioneira no País</w:t>
      </w:r>
      <w:r>
        <w:rPr>
          <w:rFonts w:asciiTheme="minorHAnsi" w:hAnsiTheme="minorHAnsi"/>
          <w:szCs w:val="22"/>
        </w:rPr>
        <w:t xml:space="preserve">, </w:t>
      </w:r>
      <w:r w:rsidRPr="00A1623C">
        <w:rPr>
          <w:rFonts w:asciiTheme="minorHAnsi" w:hAnsiTheme="minorHAnsi"/>
          <w:szCs w:val="22"/>
        </w:rPr>
        <w:t>pode</w:t>
      </w:r>
      <w:r>
        <w:rPr>
          <w:rFonts w:asciiTheme="minorHAnsi" w:hAnsiTheme="minorHAnsi"/>
          <w:szCs w:val="22"/>
        </w:rPr>
        <w:t>ndo</w:t>
      </w:r>
      <w:r w:rsidRPr="00A1623C">
        <w:rPr>
          <w:rFonts w:asciiTheme="minorHAnsi" w:hAnsiTheme="minorHAnsi"/>
          <w:szCs w:val="22"/>
        </w:rPr>
        <w:t xml:space="preserve"> abranger equipamentos específicos para linha de produção, engenharia de produto, fabricação de cabeça de série, </w:t>
      </w:r>
      <w:r w:rsidRPr="00C00E45">
        <w:rPr>
          <w:rFonts w:asciiTheme="minorHAnsi" w:hAnsiTheme="minorHAnsi"/>
          <w:szCs w:val="22"/>
        </w:rPr>
        <w:t>lote pioneiro</w:t>
      </w:r>
      <w:r>
        <w:rPr>
          <w:rFonts w:asciiTheme="minorHAnsi" w:hAnsiTheme="minorHAnsi"/>
          <w:szCs w:val="22"/>
        </w:rPr>
        <w:t xml:space="preserve">, </w:t>
      </w:r>
      <w:r w:rsidRPr="00A1623C">
        <w:rPr>
          <w:rFonts w:asciiTheme="minorHAnsi" w:hAnsiTheme="minorHAnsi"/>
          <w:szCs w:val="22"/>
        </w:rPr>
        <w:t>testes funcionais para certificação, homologação e controle de qualidade do novo produto ou processo para produção industrial</w:t>
      </w:r>
      <w:r>
        <w:rPr>
          <w:rFonts w:asciiTheme="minorHAnsi" w:hAnsiTheme="minorHAnsi"/>
          <w:szCs w:val="22"/>
        </w:rPr>
        <w:t>.</w:t>
      </w:r>
    </w:p>
    <w:p w:rsidR="00C91DA1" w:rsidRDefault="00C91DA1" w:rsidP="00C91DA1">
      <w:pPr>
        <w:pStyle w:val="PargrafodaLista"/>
        <w:numPr>
          <w:ilvl w:val="0"/>
          <w:numId w:val="0"/>
        </w:numPr>
        <w:spacing w:after="0"/>
        <w:ind w:left="1134"/>
        <w:rPr>
          <w:rFonts w:asciiTheme="minorHAnsi" w:hAnsiTheme="minorHAnsi"/>
          <w:szCs w:val="22"/>
        </w:rPr>
      </w:pPr>
    </w:p>
    <w:p w:rsidR="00C91DA1" w:rsidRPr="007C3361" w:rsidRDefault="00C91DA1" w:rsidP="0007713E">
      <w:pPr>
        <w:pStyle w:val="PargrafodaLista"/>
        <w:numPr>
          <w:ilvl w:val="1"/>
          <w:numId w:val="10"/>
        </w:numPr>
        <w:spacing w:after="0"/>
        <w:rPr>
          <w:rFonts w:asciiTheme="minorHAnsi" w:hAnsiTheme="minorHAnsi"/>
          <w:szCs w:val="22"/>
        </w:rPr>
      </w:pPr>
      <w:r w:rsidRPr="007C3361">
        <w:rPr>
          <w:rFonts w:asciiTheme="minorHAnsi" w:hAnsiTheme="minorHAnsi"/>
          <w:szCs w:val="22"/>
        </w:rPr>
        <w:t xml:space="preserve">Poderão ainda ser consideradas, quando realizadas no âmbito de projeto </w:t>
      </w:r>
      <w:r w:rsidR="00476FEA">
        <w:rPr>
          <w:rFonts w:asciiTheme="minorHAnsi" w:hAnsiTheme="minorHAnsi"/>
          <w:szCs w:val="22"/>
        </w:rPr>
        <w:t xml:space="preserve">de P,D&amp;I </w:t>
      </w:r>
      <w:r w:rsidRPr="007C3361">
        <w:rPr>
          <w:rFonts w:asciiTheme="minorHAnsi" w:hAnsiTheme="minorHAnsi"/>
          <w:szCs w:val="22"/>
        </w:rPr>
        <w:t xml:space="preserve">ou programa </w:t>
      </w:r>
      <w:r w:rsidR="00476FEA">
        <w:rPr>
          <w:rFonts w:asciiTheme="minorHAnsi" w:hAnsiTheme="minorHAnsi"/>
          <w:szCs w:val="22"/>
        </w:rPr>
        <w:t>tecnológico</w:t>
      </w:r>
      <w:r w:rsidRPr="007C3361">
        <w:rPr>
          <w:rFonts w:asciiTheme="minorHAnsi" w:hAnsiTheme="minorHAnsi"/>
          <w:szCs w:val="22"/>
        </w:rPr>
        <w:t>, as atividades relacionadas com:</w:t>
      </w:r>
    </w:p>
    <w:p w:rsidR="00C91DA1" w:rsidRDefault="00C91DA1" w:rsidP="00C91DA1">
      <w:pPr>
        <w:pStyle w:val="PargrafodaLista"/>
        <w:numPr>
          <w:ilvl w:val="0"/>
          <w:numId w:val="0"/>
        </w:numPr>
        <w:spacing w:after="0"/>
        <w:ind w:left="1134"/>
        <w:rPr>
          <w:rFonts w:asciiTheme="minorHAnsi" w:hAnsiTheme="minorHAnsi"/>
          <w:szCs w:val="22"/>
          <w:highlight w:val="yellow"/>
        </w:rPr>
      </w:pPr>
    </w:p>
    <w:p w:rsidR="003B7FD9" w:rsidRDefault="007C272E" w:rsidP="0007713E">
      <w:pPr>
        <w:pStyle w:val="PargrafodaLista"/>
        <w:numPr>
          <w:ilvl w:val="2"/>
          <w:numId w:val="28"/>
        </w:numPr>
        <w:spacing w:after="0"/>
        <w:rPr>
          <w:rFonts w:asciiTheme="minorHAnsi" w:hAnsiTheme="minorHAnsi"/>
          <w:szCs w:val="22"/>
        </w:rPr>
      </w:pPr>
      <w:r w:rsidRPr="007C3361">
        <w:rPr>
          <w:rFonts w:asciiTheme="minorHAnsi" w:hAnsiTheme="minorHAnsi"/>
          <w:szCs w:val="22"/>
        </w:rPr>
        <w:t xml:space="preserve">Serviço Tecnológico - </w:t>
      </w:r>
      <w:r w:rsidR="006B7B12">
        <w:rPr>
          <w:rFonts w:asciiTheme="minorHAnsi" w:hAnsiTheme="minorHAnsi"/>
          <w:szCs w:val="22"/>
        </w:rPr>
        <w:t>S</w:t>
      </w:r>
      <w:r w:rsidR="003B7FD9">
        <w:rPr>
          <w:rFonts w:asciiTheme="minorHAnsi" w:hAnsiTheme="minorHAnsi"/>
          <w:szCs w:val="22"/>
        </w:rPr>
        <w:t>erviço específico</w:t>
      </w:r>
      <w:r w:rsidR="003B7FD9" w:rsidRPr="00B25385">
        <w:rPr>
          <w:rFonts w:asciiTheme="minorHAnsi" w:hAnsiTheme="minorHAnsi"/>
          <w:szCs w:val="22"/>
        </w:rPr>
        <w:t xml:space="preserve"> para desenvolvimento, geração, melhoramentos ou avaliação tecnológica de novos produtos ou processos. </w:t>
      </w:r>
      <w:r w:rsidRPr="007C3361">
        <w:rPr>
          <w:rFonts w:asciiTheme="minorHAnsi" w:hAnsiTheme="minorHAnsi"/>
          <w:szCs w:val="22"/>
        </w:rPr>
        <w:t>O serviço tecnológico pode abranger a Engenharia Básica Não Rotineira e a Tecnologia Industrial Básica</w:t>
      </w:r>
      <w:r w:rsidR="007C3361">
        <w:rPr>
          <w:rFonts w:asciiTheme="minorHAnsi" w:hAnsiTheme="minorHAnsi"/>
          <w:szCs w:val="22"/>
        </w:rPr>
        <w:t>:</w:t>
      </w:r>
    </w:p>
    <w:p w:rsidR="00C91DA1" w:rsidRDefault="007C272E" w:rsidP="0007713E">
      <w:pPr>
        <w:pStyle w:val="PargrafodaLista"/>
        <w:numPr>
          <w:ilvl w:val="3"/>
          <w:numId w:val="28"/>
        </w:numPr>
        <w:spacing w:after="0"/>
        <w:rPr>
          <w:rFonts w:asciiTheme="minorHAnsi" w:hAnsiTheme="minorHAnsi"/>
        </w:rPr>
      </w:pPr>
      <w:r w:rsidRPr="007C3361">
        <w:rPr>
          <w:rFonts w:asciiTheme="minorHAnsi" w:hAnsiTheme="minorHAnsi"/>
        </w:rPr>
        <w:t>Engenharia Básica Não Rotineira –</w:t>
      </w:r>
      <w:r w:rsidRPr="007C272E">
        <w:rPr>
          <w:rFonts w:asciiTheme="minorHAnsi" w:hAnsiTheme="minorHAnsi"/>
        </w:rPr>
        <w:t xml:space="preserve"> Atividade que envolve a concepção, definição e especificação de parâmetros ainda desconhecidos para detalhamento de projetos diretamente relacionados a processos de inovação tecnológica decorrentes de atividades de P,D&amp;I. </w:t>
      </w:r>
    </w:p>
    <w:p w:rsidR="00C91DA1" w:rsidRDefault="007C272E" w:rsidP="0007713E">
      <w:pPr>
        <w:pStyle w:val="PargrafodaLista"/>
        <w:numPr>
          <w:ilvl w:val="3"/>
          <w:numId w:val="28"/>
        </w:numPr>
        <w:spacing w:after="0"/>
        <w:rPr>
          <w:rFonts w:asciiTheme="minorHAnsi" w:hAnsiTheme="minorHAnsi"/>
          <w:szCs w:val="22"/>
        </w:rPr>
      </w:pPr>
      <w:r w:rsidRPr="007C3361">
        <w:rPr>
          <w:rFonts w:asciiTheme="minorHAnsi" w:hAnsiTheme="minorHAnsi"/>
          <w:szCs w:val="22"/>
        </w:rPr>
        <w:lastRenderedPageBreak/>
        <w:t xml:space="preserve">Tecnologia Industrial Básica – </w:t>
      </w:r>
      <w:r w:rsidR="006B7B12">
        <w:rPr>
          <w:rFonts w:asciiTheme="minorHAnsi" w:hAnsiTheme="minorHAnsi"/>
          <w:szCs w:val="22"/>
        </w:rPr>
        <w:t>A</w:t>
      </w:r>
      <w:r w:rsidR="00ED3C6E">
        <w:rPr>
          <w:rFonts w:asciiTheme="minorHAnsi" w:hAnsiTheme="minorHAnsi"/>
          <w:szCs w:val="22"/>
        </w:rPr>
        <w:t>tividades</w:t>
      </w:r>
      <w:r w:rsidR="008B7255">
        <w:rPr>
          <w:rFonts w:asciiTheme="minorHAnsi" w:hAnsiTheme="minorHAnsi"/>
          <w:szCs w:val="22"/>
        </w:rPr>
        <w:t xml:space="preserve"> </w:t>
      </w:r>
      <w:r w:rsidR="002F634D">
        <w:rPr>
          <w:rFonts w:asciiTheme="minorHAnsi" w:hAnsiTheme="minorHAnsi"/>
          <w:szCs w:val="22"/>
        </w:rPr>
        <w:t xml:space="preserve">dirigidas para </w:t>
      </w:r>
      <w:r w:rsidR="00ED3C6E" w:rsidRPr="00B82C4C">
        <w:rPr>
          <w:rFonts w:asciiTheme="minorHAnsi" w:hAnsiTheme="minorHAnsi"/>
          <w:szCs w:val="22"/>
        </w:rPr>
        <w:t xml:space="preserve">a normalização técnica, a avaliação de conformidade para controle de qualidade, a homologação e a certificação de novas metodologias </w:t>
      </w:r>
      <w:r w:rsidR="002F634D">
        <w:rPr>
          <w:rFonts w:asciiTheme="minorHAnsi" w:hAnsiTheme="minorHAnsi"/>
          <w:szCs w:val="22"/>
        </w:rPr>
        <w:t xml:space="preserve">e </w:t>
      </w:r>
      <w:r w:rsidR="00ED3C6E" w:rsidRPr="00B82C4C">
        <w:rPr>
          <w:rFonts w:asciiTheme="minorHAnsi" w:hAnsiTheme="minorHAnsi"/>
          <w:szCs w:val="22"/>
        </w:rPr>
        <w:t>novos produtos e processos aplicados ao setor.</w:t>
      </w:r>
    </w:p>
    <w:p w:rsidR="00ED3C6E" w:rsidRPr="004921CF" w:rsidRDefault="005557C8" w:rsidP="0007713E">
      <w:pPr>
        <w:pStyle w:val="PargrafodaLista"/>
        <w:numPr>
          <w:ilvl w:val="2"/>
          <w:numId w:val="28"/>
        </w:numPr>
        <w:spacing w:after="0"/>
        <w:rPr>
          <w:rFonts w:asciiTheme="minorHAnsi" w:hAnsiTheme="minorHAnsi"/>
          <w:szCs w:val="22"/>
        </w:rPr>
      </w:pPr>
      <w:r w:rsidRPr="004921CF">
        <w:rPr>
          <w:rFonts w:asciiTheme="minorHAnsi" w:hAnsiTheme="minorHAnsi"/>
          <w:szCs w:val="22"/>
        </w:rPr>
        <w:t xml:space="preserve">Pesquisa em Meio Ambiente – </w:t>
      </w:r>
      <w:r w:rsidR="006B7B12">
        <w:rPr>
          <w:rFonts w:asciiTheme="minorHAnsi" w:hAnsiTheme="minorHAnsi"/>
          <w:szCs w:val="22"/>
        </w:rPr>
        <w:t>A</w:t>
      </w:r>
      <w:r w:rsidR="00693A5C" w:rsidRPr="004921CF">
        <w:rPr>
          <w:rFonts w:asciiTheme="minorHAnsi" w:hAnsiTheme="minorHAnsi"/>
          <w:szCs w:val="22"/>
        </w:rPr>
        <w:t>tividades</w:t>
      </w:r>
      <w:r w:rsidR="006B7B12">
        <w:rPr>
          <w:rFonts w:asciiTheme="minorHAnsi" w:hAnsiTheme="minorHAnsi"/>
          <w:szCs w:val="22"/>
        </w:rPr>
        <w:t xml:space="preserve"> de</w:t>
      </w:r>
      <w:r w:rsidR="00C30F04">
        <w:rPr>
          <w:rFonts w:asciiTheme="minorHAnsi" w:hAnsiTheme="minorHAnsi"/>
          <w:szCs w:val="22"/>
        </w:rPr>
        <w:t xml:space="preserve"> </w:t>
      </w:r>
      <w:r w:rsidR="007C3361">
        <w:rPr>
          <w:rFonts w:asciiTheme="minorHAnsi" w:hAnsiTheme="minorHAnsi"/>
          <w:szCs w:val="22"/>
        </w:rPr>
        <w:t>P,D&amp;I</w:t>
      </w:r>
      <w:r w:rsidR="00693A5C" w:rsidRPr="004921CF">
        <w:rPr>
          <w:rFonts w:asciiTheme="minorHAnsi" w:hAnsiTheme="minorHAnsi"/>
          <w:szCs w:val="22"/>
        </w:rPr>
        <w:t>, quer seja na prevenção, na monitoração, controle, redução ou mitigação dos danos ambientais, relacionadas com os impactos ambientais</w:t>
      </w:r>
      <w:r w:rsidR="006C0EBC">
        <w:rPr>
          <w:rFonts w:asciiTheme="minorHAnsi" w:hAnsiTheme="minorHAnsi"/>
          <w:szCs w:val="22"/>
        </w:rPr>
        <w:t xml:space="preserve"> </w:t>
      </w:r>
      <w:r w:rsidR="004921CF">
        <w:rPr>
          <w:rFonts w:asciiTheme="minorHAnsi" w:hAnsiTheme="minorHAnsi"/>
          <w:szCs w:val="22"/>
        </w:rPr>
        <w:t xml:space="preserve">decorrentes </w:t>
      </w:r>
      <w:r w:rsidR="004C7176" w:rsidRPr="004921CF">
        <w:rPr>
          <w:rFonts w:asciiTheme="minorHAnsi" w:hAnsiTheme="minorHAnsi"/>
          <w:szCs w:val="22"/>
        </w:rPr>
        <w:t>da indústria de petróleo e gás natural e de biocombustíveis</w:t>
      </w:r>
      <w:r w:rsidR="007C6A73" w:rsidRPr="004921CF">
        <w:rPr>
          <w:rFonts w:asciiTheme="minorHAnsi" w:hAnsiTheme="minorHAnsi"/>
          <w:szCs w:val="22"/>
        </w:rPr>
        <w:t xml:space="preserve">, </w:t>
      </w:r>
      <w:r w:rsidR="004921CF" w:rsidRPr="004921CF">
        <w:rPr>
          <w:rFonts w:asciiTheme="minorHAnsi" w:hAnsiTheme="minorHAnsi"/>
          <w:szCs w:val="22"/>
        </w:rPr>
        <w:t xml:space="preserve">desde </w:t>
      </w:r>
      <w:r w:rsidR="00510835" w:rsidRPr="004921CF">
        <w:rPr>
          <w:rFonts w:asciiTheme="minorHAnsi" w:hAnsiTheme="minorHAnsi"/>
          <w:szCs w:val="22"/>
        </w:rPr>
        <w:t xml:space="preserve">que </w:t>
      </w:r>
      <w:r w:rsidR="004921CF" w:rsidRPr="004921CF">
        <w:rPr>
          <w:rFonts w:asciiTheme="minorHAnsi" w:hAnsiTheme="minorHAnsi"/>
          <w:szCs w:val="22"/>
        </w:rPr>
        <w:t xml:space="preserve">tais atividades </w:t>
      </w:r>
      <w:r w:rsidR="00510835" w:rsidRPr="004921CF">
        <w:rPr>
          <w:rFonts w:asciiTheme="minorHAnsi" w:hAnsiTheme="minorHAnsi"/>
          <w:szCs w:val="22"/>
        </w:rPr>
        <w:t xml:space="preserve">não estejam </w:t>
      </w:r>
      <w:r w:rsidR="00C30F04" w:rsidRPr="004921CF">
        <w:rPr>
          <w:rFonts w:asciiTheme="minorHAnsi" w:hAnsiTheme="minorHAnsi"/>
          <w:szCs w:val="22"/>
        </w:rPr>
        <w:t>circunscritas</w:t>
      </w:r>
      <w:r w:rsidR="008A7401" w:rsidRPr="004921CF">
        <w:rPr>
          <w:rFonts w:asciiTheme="minorHAnsi" w:hAnsiTheme="minorHAnsi"/>
          <w:szCs w:val="22"/>
        </w:rPr>
        <w:t xml:space="preserve"> ao cumprimento de exigências de órgãos ambientais e que</w:t>
      </w:r>
      <w:r w:rsidR="003F2608">
        <w:rPr>
          <w:rFonts w:asciiTheme="minorHAnsi" w:hAnsiTheme="minorHAnsi"/>
          <w:szCs w:val="22"/>
        </w:rPr>
        <w:t xml:space="preserve">, </w:t>
      </w:r>
      <w:r w:rsidR="003F2608" w:rsidRPr="004921CF">
        <w:rPr>
          <w:rFonts w:asciiTheme="minorHAnsi" w:hAnsiTheme="minorHAnsi"/>
          <w:szCs w:val="22"/>
        </w:rPr>
        <w:t>reconhecidamente,</w:t>
      </w:r>
      <w:r w:rsidR="00C30F04">
        <w:rPr>
          <w:rFonts w:asciiTheme="minorHAnsi" w:hAnsiTheme="minorHAnsi"/>
          <w:szCs w:val="22"/>
        </w:rPr>
        <w:t xml:space="preserve"> </w:t>
      </w:r>
      <w:r w:rsidR="004921CF" w:rsidRPr="004921CF">
        <w:rPr>
          <w:rFonts w:asciiTheme="minorHAnsi" w:hAnsiTheme="minorHAnsi"/>
          <w:szCs w:val="22"/>
        </w:rPr>
        <w:t xml:space="preserve">os </w:t>
      </w:r>
      <w:r w:rsidR="007C6A73" w:rsidRPr="004921CF">
        <w:rPr>
          <w:rFonts w:asciiTheme="minorHAnsi" w:hAnsiTheme="minorHAnsi"/>
          <w:szCs w:val="22"/>
        </w:rPr>
        <w:t>result</w:t>
      </w:r>
      <w:r w:rsidR="004921CF" w:rsidRPr="004921CF">
        <w:rPr>
          <w:rFonts w:asciiTheme="minorHAnsi" w:hAnsiTheme="minorHAnsi"/>
          <w:szCs w:val="22"/>
        </w:rPr>
        <w:t xml:space="preserve">ados nelas obtidos representem </w:t>
      </w:r>
      <w:r w:rsidR="007C6A73" w:rsidRPr="004921CF">
        <w:rPr>
          <w:rFonts w:asciiTheme="minorHAnsi" w:hAnsiTheme="minorHAnsi"/>
          <w:szCs w:val="22"/>
        </w:rPr>
        <w:t>uma contribuição científica ao tema</w:t>
      </w:r>
      <w:r w:rsidR="004C7176" w:rsidRPr="004921CF">
        <w:rPr>
          <w:rFonts w:asciiTheme="minorHAnsi" w:hAnsiTheme="minorHAnsi"/>
          <w:szCs w:val="22"/>
        </w:rPr>
        <w:t>.</w:t>
      </w:r>
      <w:r w:rsidR="00C30F04">
        <w:rPr>
          <w:rFonts w:asciiTheme="minorHAnsi" w:hAnsiTheme="minorHAnsi"/>
          <w:szCs w:val="22"/>
        </w:rPr>
        <w:t xml:space="preserve"> </w:t>
      </w:r>
    </w:p>
    <w:p w:rsidR="004A6A9E" w:rsidRPr="004921CF" w:rsidRDefault="004A6A9E" w:rsidP="00D6049F">
      <w:pPr>
        <w:pStyle w:val="PargrafodaLista"/>
        <w:numPr>
          <w:ilvl w:val="0"/>
          <w:numId w:val="0"/>
        </w:numPr>
        <w:tabs>
          <w:tab w:val="left" w:pos="0"/>
        </w:tabs>
        <w:spacing w:after="0"/>
        <w:ind w:left="858"/>
        <w:rPr>
          <w:rFonts w:asciiTheme="minorHAnsi" w:hAnsiTheme="minorHAnsi"/>
        </w:rPr>
      </w:pPr>
    </w:p>
    <w:p w:rsidR="00A32C59" w:rsidRDefault="007C3361" w:rsidP="0007713E">
      <w:pPr>
        <w:pStyle w:val="PargrafodaLista"/>
        <w:numPr>
          <w:ilvl w:val="1"/>
          <w:numId w:val="10"/>
        </w:numPr>
        <w:tabs>
          <w:tab w:val="left" w:pos="0"/>
        </w:tabs>
        <w:spacing w:after="0"/>
        <w:rPr>
          <w:rFonts w:asciiTheme="minorHAnsi" w:hAnsiTheme="minorHAnsi"/>
        </w:rPr>
      </w:pPr>
      <w:r>
        <w:rPr>
          <w:rFonts w:asciiTheme="minorHAnsi" w:hAnsiTheme="minorHAnsi"/>
          <w:szCs w:val="22"/>
        </w:rPr>
        <w:t xml:space="preserve">Atendidas as condições especificadas neste Regulamento, as atividades realizadas em projeto ou programa de formação e qualificação de recursos humanos, de implantação de infraestrutura laboratorial e destinado à contratação de pessoal para atuação em infraestrutura laboratorial implantada </w:t>
      </w:r>
      <w:r w:rsidRPr="007C3361">
        <w:rPr>
          <w:rFonts w:asciiTheme="minorHAnsi" w:hAnsiTheme="minorHAnsi"/>
          <w:szCs w:val="22"/>
        </w:rPr>
        <w:t xml:space="preserve">são consideradas como equiparadas a atividades </w:t>
      </w:r>
      <w:proofErr w:type="gramStart"/>
      <w:r>
        <w:rPr>
          <w:rFonts w:asciiTheme="minorHAnsi" w:hAnsiTheme="minorHAnsi"/>
          <w:szCs w:val="22"/>
        </w:rPr>
        <w:t>P,</w:t>
      </w:r>
      <w:proofErr w:type="gramEnd"/>
      <w:r>
        <w:rPr>
          <w:rFonts w:asciiTheme="minorHAnsi" w:hAnsiTheme="minorHAnsi"/>
          <w:szCs w:val="22"/>
        </w:rPr>
        <w:t>D&amp;I</w:t>
      </w:r>
      <w:r w:rsidRPr="007C3361">
        <w:rPr>
          <w:rFonts w:asciiTheme="minorHAnsi" w:hAnsiTheme="minorHAnsi"/>
          <w:szCs w:val="22"/>
        </w:rPr>
        <w:t xml:space="preserve"> para efeito de aplicação de recursos da Cláusula de P,D&amp;I.</w:t>
      </w:r>
      <w:r w:rsidR="007C272E" w:rsidRPr="007C272E">
        <w:rPr>
          <w:rFonts w:asciiTheme="minorHAnsi" w:hAnsiTheme="minorHAnsi"/>
        </w:rPr>
        <w:tab/>
      </w:r>
    </w:p>
    <w:p w:rsidR="002C5FBF" w:rsidRDefault="002C5FBF" w:rsidP="002C5FBF">
      <w:pPr>
        <w:pStyle w:val="PargrafodaLista"/>
        <w:numPr>
          <w:ilvl w:val="0"/>
          <w:numId w:val="0"/>
        </w:numPr>
        <w:tabs>
          <w:tab w:val="left" w:pos="0"/>
        </w:tabs>
        <w:spacing w:after="0"/>
        <w:ind w:left="574"/>
        <w:rPr>
          <w:rFonts w:asciiTheme="minorHAnsi" w:hAnsiTheme="minorHAnsi"/>
        </w:rPr>
      </w:pPr>
    </w:p>
    <w:p w:rsidR="00B9791D" w:rsidRPr="00AC640F" w:rsidRDefault="00B9791D" w:rsidP="006E291E">
      <w:pPr>
        <w:pStyle w:val="PargrafodaLista"/>
        <w:numPr>
          <w:ilvl w:val="1"/>
          <w:numId w:val="10"/>
        </w:numPr>
        <w:tabs>
          <w:tab w:val="left" w:pos="0"/>
        </w:tabs>
        <w:spacing w:after="0"/>
        <w:rPr>
          <w:rFonts w:asciiTheme="minorHAnsi" w:hAnsiTheme="minorHAnsi"/>
        </w:rPr>
      </w:pPr>
      <w:r w:rsidRPr="00AC640F">
        <w:rPr>
          <w:rFonts w:asciiTheme="minorHAnsi" w:hAnsiTheme="minorHAnsi"/>
        </w:rPr>
        <w:t>Ano Calen</w:t>
      </w:r>
      <w:r w:rsidR="00267C02" w:rsidRPr="00AC640F">
        <w:rPr>
          <w:rFonts w:asciiTheme="minorHAnsi" w:hAnsiTheme="minorHAnsi"/>
        </w:rPr>
        <w:t xml:space="preserve">dário – corresponde ao ano civil, de janeiro a dezembro, em que a obrigação de investimento em </w:t>
      </w:r>
      <w:proofErr w:type="gramStart"/>
      <w:r w:rsidR="00267C02" w:rsidRPr="00AC640F">
        <w:rPr>
          <w:rFonts w:asciiTheme="minorHAnsi" w:hAnsiTheme="minorHAnsi"/>
        </w:rPr>
        <w:t>P,</w:t>
      </w:r>
      <w:proofErr w:type="gramEnd"/>
      <w:r w:rsidR="00267C02" w:rsidRPr="00AC640F">
        <w:rPr>
          <w:rFonts w:asciiTheme="minorHAnsi" w:hAnsiTheme="minorHAnsi"/>
        </w:rPr>
        <w:t>D&amp;I tenha sido gerada.</w:t>
      </w:r>
    </w:p>
    <w:p w:rsidR="00AC640F" w:rsidRPr="00AC640F" w:rsidRDefault="00AC640F" w:rsidP="00AC640F">
      <w:pPr>
        <w:pStyle w:val="PargrafodaLista"/>
        <w:numPr>
          <w:ilvl w:val="0"/>
          <w:numId w:val="0"/>
        </w:numPr>
        <w:ind w:left="414"/>
        <w:rPr>
          <w:rFonts w:asciiTheme="minorHAnsi" w:hAnsiTheme="minorHAnsi"/>
        </w:rPr>
      </w:pPr>
    </w:p>
    <w:p w:rsidR="002C5FBF" w:rsidRPr="00AC640F" w:rsidRDefault="002C5FBF" w:rsidP="006E291E">
      <w:pPr>
        <w:pStyle w:val="PargrafodaLista"/>
        <w:numPr>
          <w:ilvl w:val="1"/>
          <w:numId w:val="10"/>
        </w:numPr>
        <w:tabs>
          <w:tab w:val="left" w:pos="0"/>
        </w:tabs>
        <w:spacing w:after="0"/>
        <w:rPr>
          <w:rFonts w:asciiTheme="minorHAnsi" w:hAnsiTheme="minorHAnsi"/>
        </w:rPr>
      </w:pPr>
      <w:r w:rsidRPr="00AC640F">
        <w:rPr>
          <w:rFonts w:asciiTheme="minorHAnsi" w:hAnsiTheme="minorHAnsi"/>
        </w:rPr>
        <w:t xml:space="preserve">Saldo de Recursos Não Aplicados </w:t>
      </w:r>
      <w:r w:rsidR="0027309C" w:rsidRPr="00AC640F">
        <w:rPr>
          <w:rFonts w:asciiTheme="minorHAnsi" w:hAnsiTheme="minorHAnsi"/>
        </w:rPr>
        <w:t>–</w:t>
      </w:r>
      <w:r w:rsidRPr="00AC640F">
        <w:rPr>
          <w:rFonts w:asciiTheme="minorHAnsi" w:hAnsiTheme="minorHAnsi"/>
        </w:rPr>
        <w:t xml:space="preserve"> </w:t>
      </w:r>
      <w:r w:rsidR="0027309C" w:rsidRPr="00AC640F">
        <w:rPr>
          <w:rFonts w:asciiTheme="minorHAnsi" w:hAnsiTheme="minorHAnsi"/>
        </w:rPr>
        <w:t xml:space="preserve">Montante apurado no âmbito do processo de Fiscalização de que trata o Capítulo 7, referente </w:t>
      </w:r>
      <w:r w:rsidR="007D6343" w:rsidRPr="00AC640F">
        <w:rPr>
          <w:rFonts w:asciiTheme="minorHAnsi" w:hAnsiTheme="minorHAnsi"/>
        </w:rPr>
        <w:t>às</w:t>
      </w:r>
      <w:r w:rsidR="0027309C" w:rsidRPr="00AC640F">
        <w:rPr>
          <w:rFonts w:asciiTheme="minorHAnsi" w:hAnsiTheme="minorHAnsi"/>
        </w:rPr>
        <w:t xml:space="preserve"> despesas </w:t>
      </w:r>
      <w:r w:rsidR="00576F63" w:rsidRPr="00AC640F">
        <w:rPr>
          <w:rFonts w:asciiTheme="minorHAnsi" w:hAnsiTheme="minorHAnsi"/>
          <w:szCs w:val="22"/>
        </w:rPr>
        <w:t xml:space="preserve">não </w:t>
      </w:r>
      <w:r w:rsidR="006642D7" w:rsidRPr="00AC640F">
        <w:rPr>
          <w:rFonts w:asciiTheme="minorHAnsi" w:hAnsiTheme="minorHAnsi"/>
          <w:szCs w:val="22"/>
        </w:rPr>
        <w:t>realizadas</w:t>
      </w:r>
      <w:r w:rsidR="00576F63" w:rsidRPr="00AC640F">
        <w:rPr>
          <w:rFonts w:asciiTheme="minorHAnsi" w:hAnsiTheme="minorHAnsi"/>
          <w:szCs w:val="22"/>
        </w:rPr>
        <w:t xml:space="preserve"> no prazo estabelecido ou </w:t>
      </w:r>
      <w:r w:rsidR="006642D7" w:rsidRPr="00AC640F">
        <w:rPr>
          <w:rFonts w:asciiTheme="minorHAnsi" w:hAnsiTheme="minorHAnsi"/>
          <w:szCs w:val="22"/>
        </w:rPr>
        <w:t>realizadas</w:t>
      </w:r>
      <w:proofErr w:type="gramStart"/>
      <w:r w:rsidR="00576F63" w:rsidRPr="00AC640F">
        <w:rPr>
          <w:rFonts w:asciiTheme="minorHAnsi" w:hAnsiTheme="minorHAnsi"/>
          <w:szCs w:val="22"/>
        </w:rPr>
        <w:t xml:space="preserve"> porém</w:t>
      </w:r>
      <w:proofErr w:type="gramEnd"/>
      <w:r w:rsidR="00576F63" w:rsidRPr="00AC640F">
        <w:rPr>
          <w:rFonts w:asciiTheme="minorHAnsi" w:hAnsiTheme="minorHAnsi"/>
          <w:szCs w:val="22"/>
        </w:rPr>
        <w:t xml:space="preserve"> não enquadrad</w:t>
      </w:r>
      <w:r w:rsidR="0027309C" w:rsidRPr="00AC640F">
        <w:rPr>
          <w:rFonts w:asciiTheme="minorHAnsi" w:hAnsiTheme="minorHAnsi"/>
          <w:szCs w:val="22"/>
        </w:rPr>
        <w:t>a</w:t>
      </w:r>
      <w:r w:rsidR="00576F63" w:rsidRPr="00AC640F">
        <w:rPr>
          <w:rFonts w:asciiTheme="minorHAnsi" w:hAnsiTheme="minorHAnsi"/>
          <w:szCs w:val="22"/>
        </w:rPr>
        <w:t xml:space="preserve">s pela ANP, </w:t>
      </w:r>
      <w:r w:rsidR="00BE282D" w:rsidRPr="00AC640F">
        <w:rPr>
          <w:rFonts w:asciiTheme="minorHAnsi" w:hAnsiTheme="minorHAnsi"/>
          <w:szCs w:val="22"/>
        </w:rPr>
        <w:t>vinculado</w:t>
      </w:r>
      <w:r w:rsidR="0027309C" w:rsidRPr="00AC640F">
        <w:rPr>
          <w:rFonts w:asciiTheme="minorHAnsi" w:hAnsiTheme="minorHAnsi"/>
          <w:szCs w:val="22"/>
        </w:rPr>
        <w:t xml:space="preserve"> </w:t>
      </w:r>
      <w:r w:rsidR="00BE282D" w:rsidRPr="00AC640F">
        <w:rPr>
          <w:rFonts w:asciiTheme="minorHAnsi" w:hAnsiTheme="minorHAnsi"/>
          <w:szCs w:val="22"/>
        </w:rPr>
        <w:t xml:space="preserve">ao cumprimento da </w:t>
      </w:r>
      <w:r w:rsidRPr="00AC640F">
        <w:rPr>
          <w:rFonts w:asciiTheme="minorHAnsi" w:hAnsiTheme="minorHAnsi"/>
          <w:szCs w:val="22"/>
        </w:rPr>
        <w:t xml:space="preserve">Cláusula de P,D&amp;I </w:t>
      </w:r>
      <w:r w:rsidR="006D0F48" w:rsidRPr="00AC640F">
        <w:rPr>
          <w:rFonts w:asciiTheme="minorHAnsi" w:hAnsiTheme="minorHAnsi"/>
          <w:szCs w:val="22"/>
        </w:rPr>
        <w:t>presente nos contratos de concessão</w:t>
      </w:r>
      <w:r w:rsidR="00576F63" w:rsidRPr="00AC640F">
        <w:rPr>
          <w:rFonts w:asciiTheme="minorHAnsi" w:hAnsiTheme="minorHAnsi"/>
          <w:szCs w:val="22"/>
        </w:rPr>
        <w:t xml:space="preserve"> e de partilha da produção</w:t>
      </w:r>
      <w:r w:rsidRPr="00AC640F">
        <w:rPr>
          <w:rFonts w:asciiTheme="minorHAnsi" w:hAnsiTheme="minorHAnsi"/>
          <w:szCs w:val="22"/>
        </w:rPr>
        <w:t>.</w:t>
      </w:r>
    </w:p>
    <w:p w:rsidR="00AC2F32" w:rsidRPr="00AC640F" w:rsidRDefault="00AC2F32" w:rsidP="00AC2F32">
      <w:pPr>
        <w:pStyle w:val="PargrafodaLista"/>
        <w:numPr>
          <w:ilvl w:val="0"/>
          <w:numId w:val="0"/>
        </w:numPr>
        <w:ind w:left="414"/>
        <w:rPr>
          <w:rFonts w:asciiTheme="minorHAnsi" w:hAnsiTheme="minorHAnsi"/>
        </w:rPr>
      </w:pPr>
    </w:p>
    <w:p w:rsidR="00AC2F32" w:rsidRPr="00AC640F" w:rsidRDefault="00DA1478" w:rsidP="006E291E">
      <w:pPr>
        <w:pStyle w:val="PargrafodaLista"/>
        <w:numPr>
          <w:ilvl w:val="1"/>
          <w:numId w:val="10"/>
        </w:numPr>
        <w:tabs>
          <w:tab w:val="left" w:pos="0"/>
        </w:tabs>
        <w:spacing w:after="0"/>
        <w:rPr>
          <w:rFonts w:asciiTheme="minorHAnsi" w:hAnsiTheme="minorHAnsi"/>
        </w:rPr>
      </w:pPr>
      <w:r w:rsidRPr="00AC640F">
        <w:rPr>
          <w:rFonts w:asciiTheme="minorHAnsi" w:hAnsiTheme="minorHAnsi"/>
          <w:szCs w:val="22"/>
        </w:rPr>
        <w:t xml:space="preserve">Saldo Credor a Compensar </w:t>
      </w:r>
      <w:r w:rsidR="00BE282D" w:rsidRPr="00AC640F">
        <w:rPr>
          <w:rFonts w:asciiTheme="minorHAnsi" w:hAnsiTheme="minorHAnsi"/>
          <w:szCs w:val="22"/>
        </w:rPr>
        <w:t>–</w:t>
      </w:r>
      <w:r w:rsidRPr="00AC640F">
        <w:rPr>
          <w:rFonts w:asciiTheme="minorHAnsi" w:hAnsiTheme="minorHAnsi"/>
          <w:szCs w:val="22"/>
        </w:rPr>
        <w:t xml:space="preserve"> </w:t>
      </w:r>
      <w:r w:rsidR="00BE282D" w:rsidRPr="00AC640F">
        <w:rPr>
          <w:rFonts w:asciiTheme="minorHAnsi" w:hAnsiTheme="minorHAnsi"/>
          <w:szCs w:val="22"/>
        </w:rPr>
        <w:t xml:space="preserve">Montante apurado no âmbito do processo de Fiscalização de que trata o Capítulo 7, referente </w:t>
      </w:r>
      <w:r w:rsidR="007D6343" w:rsidRPr="00AC640F">
        <w:rPr>
          <w:rFonts w:asciiTheme="minorHAnsi" w:hAnsiTheme="minorHAnsi"/>
          <w:szCs w:val="22"/>
        </w:rPr>
        <w:t>às</w:t>
      </w:r>
      <w:r w:rsidR="00BE282D" w:rsidRPr="00AC640F">
        <w:rPr>
          <w:rFonts w:asciiTheme="minorHAnsi" w:hAnsiTheme="minorHAnsi"/>
          <w:szCs w:val="22"/>
        </w:rPr>
        <w:t xml:space="preserve"> d</w:t>
      </w:r>
      <w:r w:rsidR="00AC2F32" w:rsidRPr="00AC640F">
        <w:rPr>
          <w:rFonts w:asciiTheme="minorHAnsi" w:hAnsiTheme="minorHAnsi"/>
          <w:szCs w:val="22"/>
        </w:rPr>
        <w:t xml:space="preserve">espesas com </w:t>
      </w:r>
      <w:proofErr w:type="gramStart"/>
      <w:r w:rsidR="00AC2F32" w:rsidRPr="00AC640F">
        <w:rPr>
          <w:rFonts w:asciiTheme="minorHAnsi" w:hAnsiTheme="minorHAnsi"/>
          <w:szCs w:val="22"/>
        </w:rPr>
        <w:t>P,</w:t>
      </w:r>
      <w:proofErr w:type="gramEnd"/>
      <w:r w:rsidR="00AC2F32" w:rsidRPr="00AC640F">
        <w:rPr>
          <w:rFonts w:asciiTheme="minorHAnsi" w:hAnsiTheme="minorHAnsi"/>
          <w:szCs w:val="22"/>
        </w:rPr>
        <w:t xml:space="preserve">D&amp;I realizadas antecipadamente </w:t>
      </w:r>
      <w:r w:rsidR="007D6343" w:rsidRPr="00AC640F">
        <w:rPr>
          <w:rFonts w:asciiTheme="minorHAnsi" w:hAnsiTheme="minorHAnsi"/>
          <w:szCs w:val="22"/>
        </w:rPr>
        <w:t>à</w:t>
      </w:r>
      <w:r w:rsidRPr="00AC640F">
        <w:rPr>
          <w:rFonts w:asciiTheme="minorHAnsi" w:hAnsiTheme="minorHAnsi"/>
          <w:szCs w:val="22"/>
        </w:rPr>
        <w:t xml:space="preserve"> ocorrência de fato gerador da obrigação </w:t>
      </w:r>
      <w:r w:rsidR="00AC2F32" w:rsidRPr="00AC640F">
        <w:rPr>
          <w:rFonts w:asciiTheme="minorHAnsi" w:hAnsiTheme="minorHAnsi"/>
          <w:szCs w:val="22"/>
        </w:rPr>
        <w:t>ou realizadas a maior</w:t>
      </w:r>
      <w:r w:rsidR="0027309C" w:rsidRPr="00AC640F">
        <w:rPr>
          <w:rFonts w:asciiTheme="minorHAnsi" w:hAnsiTheme="minorHAnsi"/>
          <w:szCs w:val="22"/>
        </w:rPr>
        <w:t xml:space="preserve">, </w:t>
      </w:r>
      <w:r w:rsidR="00BE282D" w:rsidRPr="00AC640F">
        <w:rPr>
          <w:rFonts w:asciiTheme="minorHAnsi" w:hAnsiTheme="minorHAnsi"/>
          <w:szCs w:val="22"/>
        </w:rPr>
        <w:t>vinculado ao cumprimento da Cláusula de P,D&amp;I nos contratos de concessão, partilha da produção e cessão onerosa.</w:t>
      </w:r>
    </w:p>
    <w:p w:rsidR="00EA3AEC" w:rsidRPr="007C3361" w:rsidRDefault="00EA3AEC" w:rsidP="007C3361">
      <w:pPr>
        <w:spacing w:after="0"/>
        <w:ind w:left="0" w:firstLine="0"/>
        <w:rPr>
          <w:rFonts w:asciiTheme="minorHAnsi" w:hAnsiTheme="minorHAnsi"/>
        </w:rPr>
      </w:pPr>
      <w:bookmarkStart w:id="7" w:name="_Ref364847251"/>
    </w:p>
    <w:p w:rsidR="00EA3AEC" w:rsidRPr="004A6A9E" w:rsidRDefault="00EA3AEC" w:rsidP="00EA3AEC">
      <w:pPr>
        <w:pStyle w:val="PargrafodaLista"/>
        <w:numPr>
          <w:ilvl w:val="0"/>
          <w:numId w:val="0"/>
        </w:numPr>
        <w:tabs>
          <w:tab w:val="clear" w:pos="720"/>
          <w:tab w:val="clear" w:pos="1134"/>
          <w:tab w:val="left" w:pos="0"/>
          <w:tab w:val="left" w:pos="2571"/>
        </w:tabs>
        <w:spacing w:after="0"/>
        <w:rPr>
          <w:rFonts w:asciiTheme="minorHAnsi" w:hAnsiTheme="minorHAnsi"/>
          <w:szCs w:val="22"/>
        </w:rPr>
      </w:pPr>
      <w:bookmarkStart w:id="8" w:name="_Toc374088574"/>
      <w:bookmarkEnd w:id="7"/>
      <w:r w:rsidRPr="00EA3AEC">
        <w:rPr>
          <w:rFonts w:asciiTheme="minorHAnsi" w:hAnsiTheme="minorHAnsi"/>
          <w:b/>
          <w:szCs w:val="22"/>
        </w:rPr>
        <w:t>Sigilo</w:t>
      </w:r>
      <w:bookmarkEnd w:id="8"/>
    </w:p>
    <w:p w:rsidR="00EA3AEC" w:rsidRDefault="00EA3AEC"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Tod</w:t>
      </w:r>
      <w:r>
        <w:rPr>
          <w:rFonts w:asciiTheme="minorHAnsi" w:hAnsiTheme="minorHAnsi"/>
          <w:szCs w:val="22"/>
        </w:rPr>
        <w:t>a</w:t>
      </w:r>
      <w:r w:rsidRPr="00B25385">
        <w:rPr>
          <w:rFonts w:asciiTheme="minorHAnsi" w:hAnsiTheme="minorHAnsi"/>
          <w:szCs w:val="22"/>
        </w:rPr>
        <w:t>s</w:t>
      </w:r>
      <w:r>
        <w:rPr>
          <w:rFonts w:asciiTheme="minorHAnsi" w:hAnsiTheme="minorHAnsi"/>
        </w:rPr>
        <w:t xml:space="preserve"> as informações sobre</w:t>
      </w:r>
      <w:r w:rsidRPr="00B25385">
        <w:rPr>
          <w:rFonts w:asciiTheme="minorHAnsi" w:hAnsiTheme="minorHAnsi"/>
        </w:rPr>
        <w:t xml:space="preserve"> tecnologias, produtos, processos e resultados relacionados aos recursos da Cláusula de </w:t>
      </w:r>
      <w:proofErr w:type="gramStart"/>
      <w:r w:rsidR="00943ADA">
        <w:rPr>
          <w:rFonts w:asciiTheme="minorHAnsi" w:hAnsiTheme="minorHAnsi"/>
        </w:rPr>
        <w:t>P,</w:t>
      </w:r>
      <w:proofErr w:type="gramEnd"/>
      <w:r w:rsidR="00943ADA">
        <w:rPr>
          <w:rFonts w:asciiTheme="minorHAnsi" w:hAnsiTheme="minorHAnsi"/>
        </w:rPr>
        <w:t>D&amp;I</w:t>
      </w:r>
      <w:r w:rsidRPr="00B25385">
        <w:rPr>
          <w:rFonts w:asciiTheme="minorHAnsi" w:hAnsiTheme="minorHAnsi"/>
        </w:rPr>
        <w:t xml:space="preserve"> passíveis de proteção da propri</w:t>
      </w:r>
      <w:r>
        <w:rPr>
          <w:rFonts w:asciiTheme="minorHAnsi" w:hAnsiTheme="minorHAnsi"/>
        </w:rPr>
        <w:t xml:space="preserve">edade </w:t>
      </w:r>
      <w:r w:rsidRPr="00121E4B">
        <w:rPr>
          <w:rFonts w:asciiTheme="minorHAnsi" w:hAnsiTheme="minorHAnsi"/>
        </w:rPr>
        <w:t>intelectual</w:t>
      </w:r>
      <w:r>
        <w:rPr>
          <w:rFonts w:asciiTheme="minorHAnsi" w:hAnsiTheme="minorHAnsi"/>
        </w:rPr>
        <w:t xml:space="preserve"> serão tratadas e armazenada</w:t>
      </w:r>
      <w:r w:rsidRPr="00B25385">
        <w:rPr>
          <w:rFonts w:asciiTheme="minorHAnsi" w:hAnsiTheme="minorHAnsi"/>
        </w:rPr>
        <w:t xml:space="preserve">s de forma sigilosa pela ANP, </w:t>
      </w:r>
      <w:r w:rsidRPr="00A106CF">
        <w:rPr>
          <w:rFonts w:asciiTheme="minorHAnsi" w:hAnsiTheme="minorHAnsi"/>
        </w:rPr>
        <w:t>por um período máximo de 2 (dois) anos</w:t>
      </w:r>
      <w:r w:rsidRPr="00B25385">
        <w:rPr>
          <w:rFonts w:asciiTheme="minorHAnsi" w:hAnsiTheme="minorHAnsi"/>
        </w:rPr>
        <w:t xml:space="preserve">, contados a partir da data de término do projeto ou programa, </w:t>
      </w:r>
      <w:r w:rsidR="00A106CF">
        <w:rPr>
          <w:rFonts w:asciiTheme="minorHAnsi" w:hAnsiTheme="minorHAnsi"/>
        </w:rPr>
        <w:t xml:space="preserve">ou da data do depósito do pedido de patente, </w:t>
      </w:r>
      <w:r w:rsidRPr="00B25385">
        <w:rPr>
          <w:rFonts w:asciiTheme="minorHAnsi" w:hAnsiTheme="minorHAnsi"/>
        </w:rPr>
        <w:t>exceto nas seguintes hipóteses:</w:t>
      </w:r>
    </w:p>
    <w:p w:rsidR="00EA3AEC" w:rsidRDefault="00EA3AEC" w:rsidP="0007713E">
      <w:pPr>
        <w:pStyle w:val="PargrafodaLista"/>
        <w:numPr>
          <w:ilvl w:val="2"/>
          <w:numId w:val="16"/>
        </w:numPr>
        <w:spacing w:after="0"/>
        <w:rPr>
          <w:rFonts w:asciiTheme="minorHAnsi" w:hAnsiTheme="minorHAnsi"/>
          <w:szCs w:val="22"/>
        </w:rPr>
      </w:pPr>
      <w:r w:rsidRPr="00B25385">
        <w:rPr>
          <w:rFonts w:asciiTheme="minorHAnsi" w:hAnsiTheme="minorHAnsi"/>
        </w:rPr>
        <w:t>Quando as informações já forem públicas ou se tornarem públicas por meio de terceiros autorizados a divulgá-las;</w:t>
      </w:r>
    </w:p>
    <w:p w:rsidR="00EA3AEC" w:rsidRDefault="00EA3AEC" w:rsidP="0007713E">
      <w:pPr>
        <w:pStyle w:val="PargrafodaLista"/>
        <w:numPr>
          <w:ilvl w:val="2"/>
          <w:numId w:val="16"/>
        </w:numPr>
        <w:spacing w:after="0"/>
        <w:rPr>
          <w:rFonts w:asciiTheme="minorHAnsi" w:hAnsiTheme="minorHAnsi"/>
          <w:szCs w:val="22"/>
        </w:rPr>
      </w:pPr>
      <w:r w:rsidRPr="00B25385">
        <w:rPr>
          <w:rFonts w:asciiTheme="minorHAnsi" w:hAnsiTheme="minorHAnsi"/>
          <w:szCs w:val="22"/>
        </w:rPr>
        <w:t xml:space="preserve">Quando previamente acordado pela ANP e pela Empresa </w:t>
      </w:r>
      <w:r w:rsidR="007D628F">
        <w:rPr>
          <w:rFonts w:asciiTheme="minorHAnsi" w:hAnsiTheme="minorHAnsi"/>
          <w:szCs w:val="22"/>
        </w:rPr>
        <w:t>Petrolífera</w:t>
      </w:r>
      <w:r w:rsidRPr="00B25385">
        <w:rPr>
          <w:rFonts w:asciiTheme="minorHAnsi" w:hAnsiTheme="minorHAnsi"/>
          <w:szCs w:val="22"/>
        </w:rPr>
        <w:t>, de forma motivada, a adoção de prazo diferente.</w:t>
      </w:r>
    </w:p>
    <w:p w:rsidR="00EA3AEC" w:rsidRDefault="00EA3AEC"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lastRenderedPageBreak/>
        <w:t xml:space="preserve">A </w:t>
      </w:r>
      <w:r w:rsidRPr="00B25385">
        <w:rPr>
          <w:rFonts w:asciiTheme="minorHAnsi" w:hAnsiTheme="minorHAnsi"/>
        </w:rPr>
        <w:t>ANP</w:t>
      </w:r>
      <w:r w:rsidR="006C0EBC">
        <w:rPr>
          <w:rFonts w:asciiTheme="minorHAnsi" w:hAnsiTheme="minorHAnsi"/>
        </w:rPr>
        <w:t xml:space="preserve"> </w:t>
      </w:r>
      <w:r>
        <w:rPr>
          <w:rFonts w:asciiTheme="minorHAnsi" w:hAnsiTheme="minorHAnsi"/>
          <w:szCs w:val="22"/>
        </w:rPr>
        <w:t>tornará</w:t>
      </w:r>
      <w:r w:rsidRPr="00B25385">
        <w:rPr>
          <w:rFonts w:asciiTheme="minorHAnsi" w:hAnsiTheme="minorHAnsi"/>
          <w:szCs w:val="22"/>
        </w:rPr>
        <w:t xml:space="preserve"> disponíveis as informações referentes a projetos não-sigilosos para pessoas físicas residentes no País e pessoas jurídicas constituídas sob as leis brasileiras, com sede e administração no País, incluindo instituições de pesquisa e desenvolvimento localizadas no País.</w:t>
      </w:r>
    </w:p>
    <w:p w:rsidR="000562EA" w:rsidRDefault="000562EA" w:rsidP="000562EA">
      <w:pPr>
        <w:pStyle w:val="PargrafodaLista"/>
        <w:numPr>
          <w:ilvl w:val="0"/>
          <w:numId w:val="0"/>
        </w:numPr>
        <w:tabs>
          <w:tab w:val="clear" w:pos="720"/>
          <w:tab w:val="clear" w:pos="1134"/>
          <w:tab w:val="left" w:pos="851"/>
        </w:tabs>
        <w:spacing w:before="120"/>
        <w:contextualSpacing w:val="0"/>
        <w:rPr>
          <w:rFonts w:asciiTheme="minorHAnsi" w:hAnsiTheme="minorHAnsi"/>
          <w:szCs w:val="22"/>
        </w:rPr>
      </w:pPr>
    </w:p>
    <w:p w:rsidR="001918FC" w:rsidRPr="00A84738" w:rsidRDefault="001918FC" w:rsidP="001918FC">
      <w:pPr>
        <w:pStyle w:val="PargrafodaLista"/>
        <w:numPr>
          <w:ilvl w:val="0"/>
          <w:numId w:val="0"/>
        </w:numPr>
        <w:tabs>
          <w:tab w:val="clear" w:pos="720"/>
          <w:tab w:val="clear" w:pos="1134"/>
          <w:tab w:val="left" w:pos="851"/>
        </w:tabs>
        <w:spacing w:before="120"/>
        <w:contextualSpacing w:val="0"/>
        <w:rPr>
          <w:rFonts w:asciiTheme="minorHAnsi" w:hAnsiTheme="minorHAnsi"/>
          <w:b/>
          <w:szCs w:val="22"/>
          <w:lang w:eastAsia="pt-BR"/>
        </w:rPr>
      </w:pPr>
      <w:r w:rsidRPr="00A84738">
        <w:rPr>
          <w:rFonts w:asciiTheme="minorHAnsi" w:hAnsiTheme="minorHAnsi"/>
          <w:b/>
          <w:szCs w:val="22"/>
          <w:lang w:eastAsia="pt-BR"/>
        </w:rPr>
        <w:t xml:space="preserve">Ativos </w:t>
      </w:r>
      <w:r w:rsidR="006C065A">
        <w:rPr>
          <w:rFonts w:asciiTheme="minorHAnsi" w:hAnsiTheme="minorHAnsi"/>
          <w:b/>
          <w:szCs w:val="22"/>
          <w:lang w:eastAsia="pt-BR"/>
        </w:rPr>
        <w:t>Gerados no âmbito dos projetos e programas</w:t>
      </w:r>
    </w:p>
    <w:p w:rsidR="001918FC" w:rsidRDefault="001918FC"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Entende-se por Ativos Intangíveis todo e qualquer resultado</w:t>
      </w:r>
      <w:r w:rsidR="00B0773C">
        <w:rPr>
          <w:rFonts w:asciiTheme="minorHAnsi" w:hAnsiTheme="minorHAnsi"/>
          <w:szCs w:val="22"/>
        </w:rPr>
        <w:t xml:space="preserve"> ou solução tecnológica gerado n</w:t>
      </w:r>
      <w:r>
        <w:rPr>
          <w:rFonts w:asciiTheme="minorHAnsi" w:hAnsiTheme="minorHAnsi"/>
          <w:szCs w:val="22"/>
        </w:rPr>
        <w:t xml:space="preserve">o âmbito de </w:t>
      </w:r>
      <w:r w:rsidR="000117BB">
        <w:rPr>
          <w:rFonts w:asciiTheme="minorHAnsi" w:hAnsiTheme="minorHAnsi"/>
          <w:szCs w:val="22"/>
        </w:rPr>
        <w:t xml:space="preserve">atividades de P,D&amp;I </w:t>
      </w:r>
      <w:r>
        <w:rPr>
          <w:rFonts w:asciiTheme="minorHAnsi" w:hAnsiTheme="minorHAnsi"/>
          <w:szCs w:val="22"/>
        </w:rPr>
        <w:t>tais como, invenções, modelos de utilidade, desenho industrial, programas de computador, cultivares, know-how e direitos autorais.</w:t>
      </w:r>
    </w:p>
    <w:p w:rsidR="00D51325" w:rsidRPr="0047218E" w:rsidRDefault="001918FC" w:rsidP="0047218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25385">
        <w:rPr>
          <w:rFonts w:asciiTheme="minorHAnsi" w:hAnsiTheme="minorHAnsi"/>
          <w:szCs w:val="22"/>
        </w:rPr>
        <w:t xml:space="preserve">Os </w:t>
      </w:r>
      <w:r>
        <w:rPr>
          <w:rFonts w:asciiTheme="minorHAnsi" w:hAnsiTheme="minorHAnsi"/>
          <w:szCs w:val="22"/>
        </w:rPr>
        <w:t xml:space="preserve">instrumentos </w:t>
      </w:r>
      <w:r w:rsidR="00E06769">
        <w:rPr>
          <w:rFonts w:asciiTheme="minorHAnsi" w:hAnsiTheme="minorHAnsi"/>
          <w:szCs w:val="22"/>
        </w:rPr>
        <w:t xml:space="preserve">contratuais na forma </w:t>
      </w:r>
      <w:r>
        <w:rPr>
          <w:rFonts w:asciiTheme="minorHAnsi" w:hAnsiTheme="minorHAnsi"/>
          <w:szCs w:val="22"/>
        </w:rPr>
        <w:t xml:space="preserve">de </w:t>
      </w:r>
      <w:r w:rsidRPr="00B25385">
        <w:rPr>
          <w:rFonts w:asciiTheme="minorHAnsi" w:hAnsiTheme="minorHAnsi"/>
          <w:szCs w:val="22"/>
        </w:rPr>
        <w:t>contratos, convênios, acordos de cooperação</w:t>
      </w:r>
      <w:r w:rsidR="00E06769">
        <w:rPr>
          <w:rFonts w:asciiTheme="minorHAnsi" w:hAnsiTheme="minorHAnsi"/>
          <w:szCs w:val="22"/>
        </w:rPr>
        <w:t xml:space="preserve"> e outros</w:t>
      </w:r>
      <w:r w:rsidRPr="00B25385">
        <w:rPr>
          <w:rFonts w:asciiTheme="minorHAnsi" w:hAnsiTheme="minorHAnsi"/>
          <w:szCs w:val="22"/>
        </w:rPr>
        <w:t>, firmados no âmbito</w:t>
      </w:r>
      <w:r>
        <w:rPr>
          <w:rFonts w:asciiTheme="minorHAnsi" w:hAnsiTheme="minorHAnsi"/>
          <w:szCs w:val="22"/>
        </w:rPr>
        <w:t xml:space="preserve"> do atendimento à Cláusula de </w:t>
      </w:r>
      <w:proofErr w:type="gramStart"/>
      <w:r>
        <w:rPr>
          <w:rFonts w:asciiTheme="minorHAnsi" w:hAnsiTheme="minorHAnsi"/>
          <w:szCs w:val="22"/>
        </w:rPr>
        <w:t>P,</w:t>
      </w:r>
      <w:proofErr w:type="gramEnd"/>
      <w:r>
        <w:rPr>
          <w:rFonts w:asciiTheme="minorHAnsi" w:hAnsiTheme="minorHAnsi"/>
          <w:szCs w:val="22"/>
        </w:rPr>
        <w:t>D&amp;I</w:t>
      </w:r>
      <w:r w:rsidRPr="00B25385">
        <w:rPr>
          <w:rFonts w:asciiTheme="minorHAnsi" w:hAnsiTheme="minorHAnsi"/>
          <w:szCs w:val="22"/>
        </w:rPr>
        <w:t xml:space="preserve">, que possam resultar, direta ou indiretamente, </w:t>
      </w:r>
      <w:r>
        <w:rPr>
          <w:rFonts w:asciiTheme="minorHAnsi" w:hAnsiTheme="minorHAnsi"/>
          <w:szCs w:val="22"/>
        </w:rPr>
        <w:t>na</w:t>
      </w:r>
      <w:r w:rsidR="006C0EBC">
        <w:rPr>
          <w:rFonts w:asciiTheme="minorHAnsi" w:hAnsiTheme="minorHAnsi"/>
          <w:szCs w:val="22"/>
        </w:rPr>
        <w:t xml:space="preserve"> </w:t>
      </w:r>
      <w:r>
        <w:rPr>
          <w:rFonts w:asciiTheme="minorHAnsi" w:hAnsiTheme="minorHAnsi"/>
          <w:szCs w:val="22"/>
        </w:rPr>
        <w:t>geração dos Ativos a que se refer</w:t>
      </w:r>
      <w:r w:rsidR="000117BB">
        <w:rPr>
          <w:rFonts w:asciiTheme="minorHAnsi" w:hAnsiTheme="minorHAnsi"/>
          <w:szCs w:val="22"/>
        </w:rPr>
        <w:t>e o item 1.</w:t>
      </w:r>
      <w:r w:rsidR="00A32C59">
        <w:rPr>
          <w:rFonts w:asciiTheme="minorHAnsi" w:hAnsiTheme="minorHAnsi"/>
          <w:szCs w:val="22"/>
        </w:rPr>
        <w:t>2</w:t>
      </w:r>
      <w:r w:rsidR="00AC640F">
        <w:rPr>
          <w:rFonts w:asciiTheme="minorHAnsi" w:hAnsiTheme="minorHAnsi"/>
          <w:szCs w:val="22"/>
        </w:rPr>
        <w:t>6</w:t>
      </w:r>
      <w:r>
        <w:rPr>
          <w:rFonts w:asciiTheme="minorHAnsi" w:hAnsiTheme="minorHAnsi"/>
          <w:szCs w:val="22"/>
        </w:rPr>
        <w:t>,</w:t>
      </w:r>
      <w:r w:rsidRPr="00B25385">
        <w:rPr>
          <w:rFonts w:asciiTheme="minorHAnsi" w:hAnsiTheme="minorHAnsi"/>
          <w:szCs w:val="22"/>
        </w:rPr>
        <w:t xml:space="preserve"> deverão conter, obrigatoria</w:t>
      </w:r>
      <w:r w:rsidR="000117BB">
        <w:rPr>
          <w:rFonts w:asciiTheme="minorHAnsi" w:hAnsiTheme="minorHAnsi"/>
          <w:szCs w:val="22"/>
        </w:rPr>
        <w:t xml:space="preserve">mente, dispositivos </w:t>
      </w:r>
      <w:r w:rsidRPr="00B25385">
        <w:rPr>
          <w:rFonts w:asciiTheme="minorHAnsi" w:hAnsiTheme="minorHAnsi"/>
          <w:szCs w:val="22"/>
        </w:rPr>
        <w:t xml:space="preserve">que assegurem </w:t>
      </w:r>
      <w:r>
        <w:rPr>
          <w:rFonts w:asciiTheme="minorHAnsi" w:hAnsiTheme="minorHAnsi"/>
          <w:szCs w:val="22"/>
        </w:rPr>
        <w:t xml:space="preserve">direitos </w:t>
      </w:r>
      <w:r w:rsidRPr="00B25385">
        <w:rPr>
          <w:rFonts w:asciiTheme="minorHAnsi" w:hAnsiTheme="minorHAnsi"/>
          <w:szCs w:val="22"/>
        </w:rPr>
        <w:t xml:space="preserve">de </w:t>
      </w:r>
      <w:r w:rsidRPr="006E291E">
        <w:rPr>
          <w:rFonts w:asciiTheme="minorHAnsi" w:hAnsiTheme="minorHAnsi"/>
          <w:szCs w:val="22"/>
        </w:rPr>
        <w:t xml:space="preserve">propriedade </w:t>
      </w:r>
      <w:r w:rsidR="000117BB" w:rsidRPr="006E291E">
        <w:rPr>
          <w:rFonts w:asciiTheme="minorHAnsi" w:hAnsiTheme="minorHAnsi"/>
          <w:szCs w:val="22"/>
        </w:rPr>
        <w:t>integral</w:t>
      </w:r>
      <w:r w:rsidR="000117BB">
        <w:rPr>
          <w:rFonts w:asciiTheme="minorHAnsi" w:hAnsiTheme="minorHAnsi"/>
          <w:szCs w:val="22"/>
        </w:rPr>
        <w:t xml:space="preserve"> </w:t>
      </w:r>
      <w:r w:rsidR="00890E09">
        <w:rPr>
          <w:rFonts w:asciiTheme="minorHAnsi" w:hAnsiTheme="minorHAnsi"/>
          <w:szCs w:val="22"/>
        </w:rPr>
        <w:t>sobre o</w:t>
      </w:r>
      <w:r w:rsidR="00C83A52">
        <w:rPr>
          <w:rFonts w:asciiTheme="minorHAnsi" w:hAnsiTheme="minorHAnsi"/>
          <w:szCs w:val="22"/>
        </w:rPr>
        <w:t>s</w:t>
      </w:r>
      <w:r w:rsidR="00890E09">
        <w:rPr>
          <w:rFonts w:asciiTheme="minorHAnsi" w:hAnsiTheme="minorHAnsi"/>
          <w:szCs w:val="22"/>
        </w:rPr>
        <w:t xml:space="preserve"> respectivo</w:t>
      </w:r>
      <w:r w:rsidR="00C83A52">
        <w:rPr>
          <w:rFonts w:asciiTheme="minorHAnsi" w:hAnsiTheme="minorHAnsi"/>
          <w:szCs w:val="22"/>
        </w:rPr>
        <w:t>s</w:t>
      </w:r>
      <w:r w:rsidR="00890E09">
        <w:rPr>
          <w:rFonts w:asciiTheme="minorHAnsi" w:hAnsiTheme="minorHAnsi"/>
          <w:szCs w:val="22"/>
        </w:rPr>
        <w:t xml:space="preserve"> ativo</w:t>
      </w:r>
      <w:r w:rsidR="00C83A52">
        <w:rPr>
          <w:rFonts w:asciiTheme="minorHAnsi" w:hAnsiTheme="minorHAnsi"/>
          <w:szCs w:val="22"/>
        </w:rPr>
        <w:t>s</w:t>
      </w:r>
      <w:r w:rsidR="006C0EBC">
        <w:rPr>
          <w:rFonts w:asciiTheme="minorHAnsi" w:hAnsiTheme="minorHAnsi"/>
          <w:szCs w:val="22"/>
        </w:rPr>
        <w:t xml:space="preserve"> </w:t>
      </w:r>
      <w:r>
        <w:rPr>
          <w:rFonts w:asciiTheme="minorHAnsi" w:hAnsiTheme="minorHAnsi"/>
          <w:szCs w:val="22"/>
        </w:rPr>
        <w:t xml:space="preserve">para as </w:t>
      </w:r>
      <w:r w:rsidRPr="00B25385">
        <w:rPr>
          <w:rFonts w:asciiTheme="minorHAnsi" w:hAnsiTheme="minorHAnsi"/>
          <w:szCs w:val="22"/>
        </w:rPr>
        <w:t xml:space="preserve">Instituições credenciadas </w:t>
      </w:r>
      <w:r>
        <w:rPr>
          <w:rFonts w:asciiTheme="minorHAnsi" w:hAnsiTheme="minorHAnsi"/>
          <w:szCs w:val="22"/>
        </w:rPr>
        <w:t xml:space="preserve">ou empresas </w:t>
      </w:r>
      <w:r w:rsidR="006D4D68">
        <w:rPr>
          <w:rFonts w:asciiTheme="minorHAnsi" w:hAnsiTheme="minorHAnsi"/>
          <w:szCs w:val="22"/>
        </w:rPr>
        <w:t>que tenham efetivamente executado as</w:t>
      </w:r>
      <w:r w:rsidR="00C83A52">
        <w:rPr>
          <w:rFonts w:asciiTheme="minorHAnsi" w:hAnsiTheme="minorHAnsi"/>
          <w:szCs w:val="22"/>
        </w:rPr>
        <w:t xml:space="preserve"> atividades de P,D&amp;I</w:t>
      </w:r>
      <w:r>
        <w:rPr>
          <w:rFonts w:asciiTheme="minorHAnsi" w:hAnsiTheme="minorHAnsi"/>
          <w:szCs w:val="22"/>
        </w:rPr>
        <w:t>.</w:t>
      </w:r>
    </w:p>
    <w:p w:rsidR="00DD3540" w:rsidRDefault="00DD3540"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521D31">
        <w:rPr>
          <w:rFonts w:asciiTheme="minorHAnsi" w:hAnsiTheme="minorHAnsi"/>
          <w:szCs w:val="22"/>
        </w:rPr>
        <w:t xml:space="preserve">No caso de projetos </w:t>
      </w:r>
      <w:r w:rsidR="006C37C1" w:rsidRPr="00521D31">
        <w:rPr>
          <w:rFonts w:asciiTheme="minorHAnsi" w:hAnsiTheme="minorHAnsi"/>
          <w:szCs w:val="22"/>
        </w:rPr>
        <w:t>em que haja co-executores</w:t>
      </w:r>
      <w:r w:rsidRPr="00521D31">
        <w:rPr>
          <w:rFonts w:asciiTheme="minorHAnsi" w:hAnsiTheme="minorHAnsi"/>
          <w:szCs w:val="22"/>
        </w:rPr>
        <w:t>,</w:t>
      </w:r>
      <w:r>
        <w:rPr>
          <w:rFonts w:asciiTheme="minorHAnsi" w:hAnsiTheme="minorHAnsi"/>
          <w:szCs w:val="22"/>
        </w:rPr>
        <w:t xml:space="preserve"> os direitos deverão ser compartilhados pelas empresas e instituições pa</w:t>
      </w:r>
      <w:r w:rsidR="00924381">
        <w:rPr>
          <w:rFonts w:asciiTheme="minorHAnsi" w:hAnsiTheme="minorHAnsi"/>
          <w:szCs w:val="22"/>
        </w:rPr>
        <w:t>rticipantes proporcionalmente</w:t>
      </w:r>
      <w:r w:rsidR="00071160">
        <w:rPr>
          <w:rFonts w:asciiTheme="minorHAnsi" w:hAnsiTheme="minorHAnsi"/>
          <w:szCs w:val="22"/>
        </w:rPr>
        <w:t xml:space="preserve"> </w:t>
      </w:r>
      <w:r w:rsidR="00D93011">
        <w:rPr>
          <w:rFonts w:asciiTheme="minorHAnsi" w:hAnsiTheme="minorHAnsi"/>
          <w:szCs w:val="22"/>
        </w:rPr>
        <w:t>à</w:t>
      </w:r>
      <w:r w:rsidR="0092291C">
        <w:rPr>
          <w:rFonts w:asciiTheme="minorHAnsi" w:hAnsiTheme="minorHAnsi"/>
          <w:szCs w:val="22"/>
        </w:rPr>
        <w:t xml:space="preserve"> contribuição</w:t>
      </w:r>
      <w:r w:rsidR="00071160">
        <w:rPr>
          <w:rFonts w:asciiTheme="minorHAnsi" w:hAnsiTheme="minorHAnsi"/>
          <w:szCs w:val="22"/>
        </w:rPr>
        <w:t xml:space="preserve"> </w:t>
      </w:r>
      <w:r w:rsidR="00924381">
        <w:rPr>
          <w:rFonts w:asciiTheme="minorHAnsi" w:hAnsiTheme="minorHAnsi"/>
          <w:szCs w:val="22"/>
        </w:rPr>
        <w:t xml:space="preserve">das mesmas </w:t>
      </w:r>
      <w:r w:rsidR="007F3E3F">
        <w:rPr>
          <w:rFonts w:asciiTheme="minorHAnsi" w:hAnsiTheme="minorHAnsi"/>
          <w:szCs w:val="22"/>
        </w:rPr>
        <w:t>como executoras</w:t>
      </w:r>
      <w:r w:rsidRPr="00B015BB">
        <w:rPr>
          <w:rFonts w:asciiTheme="minorHAnsi" w:hAnsiTheme="minorHAnsi"/>
          <w:szCs w:val="22"/>
        </w:rPr>
        <w:t xml:space="preserve"> das atividades de </w:t>
      </w:r>
      <w:proofErr w:type="gramStart"/>
      <w:r w:rsidRPr="00B015BB">
        <w:rPr>
          <w:rFonts w:asciiTheme="minorHAnsi" w:hAnsiTheme="minorHAnsi"/>
          <w:szCs w:val="22"/>
        </w:rPr>
        <w:t>P,</w:t>
      </w:r>
      <w:proofErr w:type="gramEnd"/>
      <w:r w:rsidRPr="00B015BB">
        <w:rPr>
          <w:rFonts w:asciiTheme="minorHAnsi" w:hAnsiTheme="minorHAnsi"/>
          <w:szCs w:val="22"/>
        </w:rPr>
        <w:t>D&amp;I</w:t>
      </w:r>
      <w:r w:rsidR="0092291C">
        <w:rPr>
          <w:rFonts w:asciiTheme="minorHAnsi" w:hAnsiTheme="minorHAnsi"/>
          <w:szCs w:val="22"/>
        </w:rPr>
        <w:t xml:space="preserve"> e </w:t>
      </w:r>
      <w:r w:rsidR="00D93011">
        <w:rPr>
          <w:rFonts w:asciiTheme="minorHAnsi" w:hAnsiTheme="minorHAnsi"/>
          <w:szCs w:val="22"/>
        </w:rPr>
        <w:t xml:space="preserve">nos </w:t>
      </w:r>
      <w:r w:rsidR="0092291C">
        <w:rPr>
          <w:rFonts w:asciiTheme="minorHAnsi" w:hAnsiTheme="minorHAnsi"/>
          <w:szCs w:val="22"/>
        </w:rPr>
        <w:t>respectivos resultados alcançados</w:t>
      </w:r>
      <w:r w:rsidR="00924381">
        <w:rPr>
          <w:rFonts w:asciiTheme="minorHAnsi" w:hAnsiTheme="minorHAnsi"/>
          <w:szCs w:val="22"/>
        </w:rPr>
        <w:t>.</w:t>
      </w:r>
    </w:p>
    <w:p w:rsidR="006C065A" w:rsidRPr="00521D31" w:rsidRDefault="006C065A"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B015BB">
        <w:rPr>
          <w:rFonts w:asciiTheme="minorHAnsi" w:hAnsiTheme="minorHAnsi"/>
          <w:szCs w:val="22"/>
        </w:rPr>
        <w:t xml:space="preserve">Ficando comprovada a participação da Empresa </w:t>
      </w:r>
      <w:r w:rsidR="007D628F">
        <w:rPr>
          <w:rFonts w:asciiTheme="minorHAnsi" w:hAnsiTheme="minorHAnsi"/>
          <w:szCs w:val="22"/>
        </w:rPr>
        <w:t>Petrolífera</w:t>
      </w:r>
      <w:r w:rsidRPr="00B015BB">
        <w:rPr>
          <w:rFonts w:asciiTheme="minorHAnsi" w:hAnsiTheme="minorHAnsi"/>
          <w:szCs w:val="22"/>
        </w:rPr>
        <w:t xml:space="preserve"> na criação, poderá ser prevista a co-titularidade em p</w:t>
      </w:r>
      <w:r w:rsidRPr="00521D31">
        <w:rPr>
          <w:rFonts w:asciiTheme="minorHAnsi" w:hAnsiTheme="minorHAnsi"/>
          <w:szCs w:val="22"/>
        </w:rPr>
        <w:t xml:space="preserve">ercentual que corresponda a sua contribuição </w:t>
      </w:r>
      <w:r w:rsidR="007F3E3F">
        <w:rPr>
          <w:rFonts w:asciiTheme="minorHAnsi" w:hAnsiTheme="minorHAnsi"/>
          <w:szCs w:val="22"/>
        </w:rPr>
        <w:t>como executora da</w:t>
      </w:r>
      <w:r w:rsidRPr="00521D31">
        <w:rPr>
          <w:rFonts w:asciiTheme="minorHAnsi" w:hAnsiTheme="minorHAnsi"/>
          <w:szCs w:val="22"/>
        </w:rPr>
        <w:t xml:space="preserve"> atividade de </w:t>
      </w:r>
      <w:proofErr w:type="gramStart"/>
      <w:r w:rsidRPr="00521D31">
        <w:rPr>
          <w:rFonts w:asciiTheme="minorHAnsi" w:hAnsiTheme="minorHAnsi"/>
          <w:szCs w:val="22"/>
        </w:rPr>
        <w:t>P,</w:t>
      </w:r>
      <w:proofErr w:type="gramEnd"/>
      <w:r w:rsidRPr="00521D31">
        <w:rPr>
          <w:rFonts w:asciiTheme="minorHAnsi" w:hAnsiTheme="minorHAnsi"/>
          <w:szCs w:val="22"/>
        </w:rPr>
        <w:t>D&amp;I e nos respectivos resultados alcançados</w:t>
      </w:r>
      <w:r w:rsidR="00A106CF">
        <w:rPr>
          <w:rFonts w:asciiTheme="minorHAnsi" w:hAnsiTheme="minorHAnsi"/>
          <w:szCs w:val="22"/>
        </w:rPr>
        <w:t xml:space="preserve"> que decorram da atividade de P,D&amp;I por ela executada</w:t>
      </w:r>
      <w:r w:rsidRPr="00521D31">
        <w:rPr>
          <w:rFonts w:asciiTheme="minorHAnsi" w:hAnsiTheme="minorHAnsi"/>
          <w:szCs w:val="22"/>
        </w:rPr>
        <w:t>.</w:t>
      </w:r>
    </w:p>
    <w:p w:rsidR="0047218E" w:rsidRPr="004C7491" w:rsidRDefault="0047218E" w:rsidP="0047218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4C7491">
        <w:rPr>
          <w:rFonts w:asciiTheme="minorHAnsi" w:hAnsiTheme="minorHAnsi"/>
          <w:szCs w:val="22"/>
        </w:rPr>
        <w:t xml:space="preserve">A Empresa </w:t>
      </w:r>
      <w:r w:rsidR="007D628F">
        <w:rPr>
          <w:rFonts w:asciiTheme="minorHAnsi" w:hAnsiTheme="minorHAnsi"/>
          <w:szCs w:val="22"/>
        </w:rPr>
        <w:t>Petrolífera</w:t>
      </w:r>
      <w:r w:rsidRPr="004C7491">
        <w:rPr>
          <w:rFonts w:asciiTheme="minorHAnsi" w:hAnsiTheme="minorHAnsi"/>
          <w:szCs w:val="22"/>
        </w:rPr>
        <w:t xml:space="preserve"> que </w:t>
      </w:r>
      <w:r w:rsidR="00523269" w:rsidRPr="004C7491">
        <w:rPr>
          <w:rFonts w:asciiTheme="minorHAnsi" w:hAnsiTheme="minorHAnsi"/>
          <w:szCs w:val="22"/>
        </w:rPr>
        <w:t>tiver aportado</w:t>
      </w:r>
      <w:r w:rsidRPr="004C7491">
        <w:rPr>
          <w:rFonts w:asciiTheme="minorHAnsi" w:hAnsiTheme="minorHAnsi"/>
          <w:szCs w:val="22"/>
        </w:rPr>
        <w:t xml:space="preserve"> recursos no projeto ou programa terá prioridade na </w:t>
      </w:r>
      <w:r w:rsidR="004C7491" w:rsidRPr="004C7491">
        <w:rPr>
          <w:rFonts w:asciiTheme="minorHAnsi" w:hAnsiTheme="minorHAnsi"/>
          <w:szCs w:val="22"/>
        </w:rPr>
        <w:t xml:space="preserve">aquisição </w:t>
      </w:r>
      <w:r w:rsidRPr="004C7491">
        <w:rPr>
          <w:rFonts w:asciiTheme="minorHAnsi" w:hAnsiTheme="minorHAnsi"/>
          <w:szCs w:val="22"/>
        </w:rPr>
        <w:t>da tecnologia ou licenciamento para outorga de direito de uso ou de exploração de criação protegida.</w:t>
      </w:r>
    </w:p>
    <w:p w:rsidR="0047218E" w:rsidRPr="004C7491" w:rsidRDefault="001D60DB" w:rsidP="0047218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4C7491">
        <w:rPr>
          <w:rFonts w:asciiTheme="minorHAnsi" w:hAnsiTheme="minorHAnsi"/>
          <w:szCs w:val="22"/>
        </w:rPr>
        <w:t xml:space="preserve">A transferência da tecnologia ou licenciamento para outorga de direito de uso ou de exploração de criação protegida devem ter por objetivo </w:t>
      </w:r>
      <w:r w:rsidR="00CF2FE8" w:rsidRPr="004C7491">
        <w:rPr>
          <w:rFonts w:asciiTheme="minorHAnsi" w:hAnsiTheme="minorHAnsi"/>
          <w:szCs w:val="22"/>
        </w:rPr>
        <w:t xml:space="preserve">o </w:t>
      </w:r>
      <w:r w:rsidRPr="004C7491">
        <w:rPr>
          <w:rFonts w:asciiTheme="minorHAnsi" w:hAnsiTheme="minorHAnsi"/>
          <w:szCs w:val="22"/>
        </w:rPr>
        <w:t xml:space="preserve">desenvolvimento da indústria nacional e deverão ser revertidos em ganho econômico para </w:t>
      </w:r>
      <w:r w:rsidR="004C7491" w:rsidRPr="004C7491">
        <w:rPr>
          <w:rFonts w:asciiTheme="minorHAnsi" w:hAnsiTheme="minorHAnsi"/>
          <w:szCs w:val="22"/>
        </w:rPr>
        <w:t xml:space="preserve">as instituições ou empresas brasileiras que sejam </w:t>
      </w:r>
      <w:r w:rsidRPr="004C7491">
        <w:rPr>
          <w:rFonts w:asciiTheme="minorHAnsi" w:hAnsiTheme="minorHAnsi"/>
          <w:szCs w:val="22"/>
        </w:rPr>
        <w:t>titulares de tais ativos.</w:t>
      </w:r>
    </w:p>
    <w:p w:rsidR="0047218E" w:rsidRDefault="0047218E" w:rsidP="0047218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Aos inventores vinculados às</w:t>
      </w:r>
      <w:r w:rsidRPr="00B25385">
        <w:rPr>
          <w:rFonts w:asciiTheme="minorHAnsi" w:hAnsiTheme="minorHAnsi"/>
          <w:szCs w:val="22"/>
        </w:rPr>
        <w:t xml:space="preserve"> Inst</w:t>
      </w:r>
      <w:r>
        <w:rPr>
          <w:rFonts w:asciiTheme="minorHAnsi" w:hAnsiTheme="minorHAnsi"/>
          <w:szCs w:val="22"/>
        </w:rPr>
        <w:t>ituições credenciadas</w:t>
      </w:r>
      <w:r w:rsidRPr="00B25385">
        <w:rPr>
          <w:rFonts w:asciiTheme="minorHAnsi" w:hAnsiTheme="minorHAnsi"/>
          <w:szCs w:val="22"/>
        </w:rPr>
        <w:t xml:space="preserve"> deverão ser assegurados </w:t>
      </w:r>
      <w:r>
        <w:rPr>
          <w:rFonts w:asciiTheme="minorHAnsi" w:hAnsiTheme="minorHAnsi"/>
          <w:szCs w:val="22"/>
        </w:rPr>
        <w:t xml:space="preserve">no mínimo 5% e no máximo </w:t>
      </w:r>
      <w:r w:rsidRPr="00B25385">
        <w:rPr>
          <w:rFonts w:asciiTheme="minorHAnsi" w:hAnsiTheme="minorHAnsi"/>
          <w:szCs w:val="22"/>
        </w:rPr>
        <w:t xml:space="preserve">um terço </w:t>
      </w:r>
      <w:r w:rsidRPr="00521D31">
        <w:rPr>
          <w:rFonts w:asciiTheme="minorHAnsi" w:hAnsiTheme="minorHAnsi"/>
          <w:szCs w:val="22"/>
        </w:rPr>
        <w:t>dos ganhos econômicos auferidos pela instituição credenciada com a transferência da tecnologia</w:t>
      </w:r>
      <w:r>
        <w:rPr>
          <w:rFonts w:asciiTheme="minorHAnsi" w:hAnsiTheme="minorHAnsi"/>
          <w:szCs w:val="22"/>
        </w:rPr>
        <w:t xml:space="preserve"> </w:t>
      </w:r>
      <w:r w:rsidRPr="00521D31">
        <w:rPr>
          <w:rFonts w:asciiTheme="minorHAnsi" w:hAnsiTheme="minorHAnsi"/>
          <w:szCs w:val="22"/>
        </w:rPr>
        <w:t>ou licenciamento para</w:t>
      </w:r>
      <w:r>
        <w:rPr>
          <w:rFonts w:asciiTheme="minorHAnsi" w:hAnsiTheme="minorHAnsi"/>
          <w:szCs w:val="22"/>
        </w:rPr>
        <w:t xml:space="preserve"> outorga de direito de uso ou de exploração de criação protegida</w:t>
      </w:r>
      <w:r w:rsidRPr="00B25385">
        <w:rPr>
          <w:rFonts w:asciiTheme="minorHAnsi" w:hAnsiTheme="minorHAnsi"/>
          <w:szCs w:val="22"/>
        </w:rPr>
        <w:t>.</w:t>
      </w:r>
    </w:p>
    <w:p w:rsidR="00AB78A7" w:rsidRPr="006E291E" w:rsidRDefault="003B6D7D"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6E291E">
        <w:rPr>
          <w:rFonts w:asciiTheme="minorHAnsi" w:hAnsiTheme="minorHAnsi"/>
          <w:szCs w:val="22"/>
        </w:rPr>
        <w:t>Os direitos de propriedade intelectual de titularidade da Empresa petrolífera, da Instituição credenciada, ou da Empresa executora, pré-existentes, ainda que utilizados na execução de projeto contratado no âmbito deste Regulamento, continuarão pertencendo à parte detentora</w:t>
      </w:r>
      <w:r w:rsidR="00AB78A7" w:rsidRPr="006E291E">
        <w:rPr>
          <w:rFonts w:asciiTheme="minorHAnsi" w:hAnsiTheme="minorHAnsi"/>
          <w:szCs w:val="22"/>
        </w:rPr>
        <w:t>.</w:t>
      </w:r>
    </w:p>
    <w:p w:rsidR="00285808" w:rsidRDefault="009163F5"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6E291E">
        <w:rPr>
          <w:rFonts w:asciiTheme="minorHAnsi" w:hAnsiTheme="minorHAnsi"/>
          <w:szCs w:val="22"/>
        </w:rPr>
        <w:t>A proteção da</w:t>
      </w:r>
      <w:r w:rsidR="00285808" w:rsidRPr="006E291E">
        <w:rPr>
          <w:rFonts w:asciiTheme="minorHAnsi" w:hAnsiTheme="minorHAnsi"/>
          <w:szCs w:val="22"/>
        </w:rPr>
        <w:t xml:space="preserve"> propriedade intelectual resultante de projeto ou programa em que haja participação de recursos da Cláusula de </w:t>
      </w:r>
      <w:proofErr w:type="gramStart"/>
      <w:r w:rsidR="00285808" w:rsidRPr="006E291E">
        <w:rPr>
          <w:rFonts w:asciiTheme="minorHAnsi" w:hAnsiTheme="minorHAnsi"/>
          <w:szCs w:val="22"/>
        </w:rPr>
        <w:t>P,</w:t>
      </w:r>
      <w:proofErr w:type="gramEnd"/>
      <w:r w:rsidR="00285808" w:rsidRPr="006E291E">
        <w:rPr>
          <w:rFonts w:asciiTheme="minorHAnsi" w:hAnsiTheme="minorHAnsi"/>
          <w:szCs w:val="22"/>
        </w:rPr>
        <w:t xml:space="preserve">D&amp;I deverá ter seu primeiro </w:t>
      </w:r>
      <w:r w:rsidRPr="006E291E">
        <w:rPr>
          <w:rFonts w:asciiTheme="minorHAnsi" w:hAnsiTheme="minorHAnsi"/>
          <w:szCs w:val="22"/>
        </w:rPr>
        <w:t xml:space="preserve">registro </w:t>
      </w:r>
      <w:r w:rsidR="005C5DFF">
        <w:rPr>
          <w:rFonts w:asciiTheme="minorHAnsi" w:hAnsiTheme="minorHAnsi"/>
          <w:szCs w:val="22"/>
        </w:rPr>
        <w:t xml:space="preserve">ou depósito </w:t>
      </w:r>
      <w:r w:rsidR="00285808" w:rsidRPr="006E291E">
        <w:rPr>
          <w:rFonts w:asciiTheme="minorHAnsi" w:hAnsiTheme="minorHAnsi"/>
          <w:szCs w:val="22"/>
        </w:rPr>
        <w:t xml:space="preserve">realizado no Brasil tendo como titular ou titulares as instituições </w:t>
      </w:r>
      <w:r w:rsidR="008A7401" w:rsidRPr="006E291E">
        <w:rPr>
          <w:rFonts w:asciiTheme="minorHAnsi" w:hAnsiTheme="minorHAnsi"/>
          <w:szCs w:val="22"/>
        </w:rPr>
        <w:t>credenciadas,</w:t>
      </w:r>
      <w:r w:rsidR="008A7401">
        <w:rPr>
          <w:rFonts w:asciiTheme="minorHAnsi" w:hAnsiTheme="minorHAnsi"/>
          <w:szCs w:val="22"/>
        </w:rPr>
        <w:t xml:space="preserve"> </w:t>
      </w:r>
      <w:r w:rsidR="00285808" w:rsidRPr="00B25385">
        <w:rPr>
          <w:rFonts w:asciiTheme="minorHAnsi" w:hAnsiTheme="minorHAnsi"/>
          <w:szCs w:val="22"/>
        </w:rPr>
        <w:t xml:space="preserve">empresas brasileiras </w:t>
      </w:r>
      <w:r w:rsidR="008A7401">
        <w:rPr>
          <w:rFonts w:asciiTheme="minorHAnsi" w:hAnsiTheme="minorHAnsi"/>
          <w:szCs w:val="22"/>
        </w:rPr>
        <w:t xml:space="preserve">e empresas </w:t>
      </w:r>
      <w:r w:rsidR="007D628F">
        <w:rPr>
          <w:rFonts w:asciiTheme="minorHAnsi" w:hAnsiTheme="minorHAnsi"/>
          <w:szCs w:val="22"/>
        </w:rPr>
        <w:t>Petrolífera</w:t>
      </w:r>
      <w:r w:rsidR="008A7401">
        <w:rPr>
          <w:rFonts w:asciiTheme="minorHAnsi" w:hAnsiTheme="minorHAnsi"/>
          <w:szCs w:val="22"/>
        </w:rPr>
        <w:t xml:space="preserve">s </w:t>
      </w:r>
      <w:r w:rsidR="00285808" w:rsidRPr="00B25385">
        <w:rPr>
          <w:rFonts w:asciiTheme="minorHAnsi" w:hAnsiTheme="minorHAnsi"/>
          <w:szCs w:val="22"/>
        </w:rPr>
        <w:t>responsáveis pela execução</w:t>
      </w:r>
      <w:r w:rsidR="00A106CF">
        <w:rPr>
          <w:rFonts w:asciiTheme="minorHAnsi" w:hAnsiTheme="minorHAnsi"/>
          <w:szCs w:val="22"/>
        </w:rPr>
        <w:t>, conforme o caso</w:t>
      </w:r>
      <w:r w:rsidR="00285808" w:rsidRPr="00B25385">
        <w:rPr>
          <w:rFonts w:asciiTheme="minorHAnsi" w:hAnsiTheme="minorHAnsi"/>
          <w:szCs w:val="22"/>
        </w:rPr>
        <w:t xml:space="preserve">. </w:t>
      </w:r>
    </w:p>
    <w:p w:rsidR="004C7491" w:rsidRPr="006E291E" w:rsidRDefault="00B477BC"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6E291E">
        <w:rPr>
          <w:rFonts w:asciiTheme="minorHAnsi" w:hAnsiTheme="minorHAnsi"/>
          <w:szCs w:val="22"/>
        </w:rPr>
        <w:lastRenderedPageBreak/>
        <w:t xml:space="preserve">O registro </w:t>
      </w:r>
      <w:r w:rsidR="005C5DFF">
        <w:rPr>
          <w:rFonts w:asciiTheme="minorHAnsi" w:hAnsiTheme="minorHAnsi"/>
          <w:szCs w:val="22"/>
        </w:rPr>
        <w:t xml:space="preserve">ou depósito </w:t>
      </w:r>
      <w:r w:rsidRPr="006E291E">
        <w:rPr>
          <w:rFonts w:asciiTheme="minorHAnsi" w:hAnsiTheme="minorHAnsi"/>
          <w:szCs w:val="22"/>
        </w:rPr>
        <w:t>a que se refere o item 1.</w:t>
      </w:r>
      <w:r w:rsidR="00A32C59" w:rsidRPr="006E291E">
        <w:rPr>
          <w:rFonts w:asciiTheme="minorHAnsi" w:hAnsiTheme="minorHAnsi"/>
          <w:szCs w:val="22"/>
        </w:rPr>
        <w:t>3</w:t>
      </w:r>
      <w:r w:rsidR="00AC640F">
        <w:rPr>
          <w:rFonts w:asciiTheme="minorHAnsi" w:hAnsiTheme="minorHAnsi"/>
          <w:szCs w:val="22"/>
        </w:rPr>
        <w:t>4</w:t>
      </w:r>
      <w:r w:rsidRPr="006E291E">
        <w:rPr>
          <w:rFonts w:asciiTheme="minorHAnsi" w:hAnsiTheme="minorHAnsi"/>
          <w:szCs w:val="22"/>
        </w:rPr>
        <w:t xml:space="preserve"> </w:t>
      </w:r>
      <w:r w:rsidR="00523269" w:rsidRPr="006E291E">
        <w:rPr>
          <w:rFonts w:asciiTheme="minorHAnsi" w:hAnsiTheme="minorHAnsi"/>
          <w:szCs w:val="22"/>
        </w:rPr>
        <w:t xml:space="preserve">é de caráter obrigatório para quaisquer das partes titulares e </w:t>
      </w:r>
      <w:r w:rsidRPr="006E291E">
        <w:rPr>
          <w:rFonts w:asciiTheme="minorHAnsi" w:hAnsiTheme="minorHAnsi"/>
          <w:szCs w:val="22"/>
        </w:rPr>
        <w:t xml:space="preserve">deverá ser realizado no prazo de até um ano após o término do </w:t>
      </w:r>
      <w:r w:rsidR="00BE6AD5" w:rsidRPr="006E291E">
        <w:rPr>
          <w:rFonts w:asciiTheme="minorHAnsi" w:hAnsiTheme="minorHAnsi"/>
          <w:szCs w:val="22"/>
        </w:rPr>
        <w:t>projeto ou programa</w:t>
      </w:r>
      <w:r w:rsidR="009A3C58" w:rsidRPr="006E291E">
        <w:rPr>
          <w:rFonts w:asciiTheme="minorHAnsi" w:hAnsiTheme="minorHAnsi"/>
          <w:szCs w:val="22"/>
        </w:rPr>
        <w:t>.</w:t>
      </w:r>
    </w:p>
    <w:p w:rsidR="004C7491" w:rsidRDefault="00486CC1"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6E291E">
        <w:rPr>
          <w:rFonts w:asciiTheme="minorHAnsi" w:hAnsiTheme="minorHAnsi"/>
          <w:szCs w:val="22"/>
        </w:rPr>
        <w:t xml:space="preserve"> No caso em que o registro </w:t>
      </w:r>
      <w:r w:rsidR="005C5DFF">
        <w:rPr>
          <w:rFonts w:asciiTheme="minorHAnsi" w:hAnsiTheme="minorHAnsi"/>
          <w:szCs w:val="22"/>
        </w:rPr>
        <w:t xml:space="preserve">ou depósito </w:t>
      </w:r>
      <w:r w:rsidRPr="006E291E">
        <w:rPr>
          <w:rFonts w:asciiTheme="minorHAnsi" w:hAnsiTheme="minorHAnsi"/>
          <w:szCs w:val="22"/>
        </w:rPr>
        <w:t>previsto no</w:t>
      </w:r>
      <w:r w:rsidR="00287B6A" w:rsidRPr="006E291E">
        <w:rPr>
          <w:rFonts w:asciiTheme="minorHAnsi" w:hAnsiTheme="minorHAnsi"/>
          <w:szCs w:val="22"/>
        </w:rPr>
        <w:t>s</w:t>
      </w:r>
      <w:r w:rsidRPr="006E291E">
        <w:rPr>
          <w:rFonts w:asciiTheme="minorHAnsi" w:hAnsiTheme="minorHAnsi"/>
          <w:szCs w:val="22"/>
        </w:rPr>
        <w:t xml:space="preserve"> ite</w:t>
      </w:r>
      <w:r w:rsidR="004C7491" w:rsidRPr="006E291E">
        <w:rPr>
          <w:rFonts w:asciiTheme="minorHAnsi" w:hAnsiTheme="minorHAnsi"/>
          <w:szCs w:val="22"/>
        </w:rPr>
        <w:t>n</w:t>
      </w:r>
      <w:r w:rsidR="00287B6A" w:rsidRPr="006E291E">
        <w:rPr>
          <w:rFonts w:asciiTheme="minorHAnsi" w:hAnsiTheme="minorHAnsi"/>
          <w:szCs w:val="22"/>
        </w:rPr>
        <w:t>s 1.3</w:t>
      </w:r>
      <w:r w:rsidR="00AC640F">
        <w:rPr>
          <w:rFonts w:asciiTheme="minorHAnsi" w:hAnsiTheme="minorHAnsi"/>
          <w:szCs w:val="22"/>
        </w:rPr>
        <w:t>4</w:t>
      </w:r>
      <w:r w:rsidR="00287B6A" w:rsidRPr="006E291E">
        <w:rPr>
          <w:rFonts w:asciiTheme="minorHAnsi" w:hAnsiTheme="minorHAnsi"/>
          <w:szCs w:val="22"/>
        </w:rPr>
        <w:t xml:space="preserve"> e</w:t>
      </w:r>
      <w:r w:rsidRPr="006E291E">
        <w:rPr>
          <w:rFonts w:asciiTheme="minorHAnsi" w:hAnsiTheme="minorHAnsi"/>
          <w:szCs w:val="22"/>
        </w:rPr>
        <w:t xml:space="preserve"> 1.3</w:t>
      </w:r>
      <w:r w:rsidR="00AC640F">
        <w:rPr>
          <w:rFonts w:asciiTheme="minorHAnsi" w:hAnsiTheme="minorHAnsi"/>
          <w:szCs w:val="22"/>
        </w:rPr>
        <w:t>5</w:t>
      </w:r>
      <w:r w:rsidRPr="006E291E">
        <w:rPr>
          <w:rFonts w:asciiTheme="minorHAnsi" w:hAnsiTheme="minorHAnsi"/>
          <w:szCs w:val="22"/>
        </w:rPr>
        <w:t xml:space="preserve"> não seja realizado em função </w:t>
      </w:r>
      <w:r w:rsidR="00287B6A" w:rsidRPr="006E291E">
        <w:rPr>
          <w:rFonts w:asciiTheme="minorHAnsi" w:hAnsiTheme="minorHAnsi"/>
          <w:szCs w:val="22"/>
        </w:rPr>
        <w:t xml:space="preserve">do interesse mútuo das partes no desenvolvimento da tecnologia </w:t>
      </w:r>
      <w:proofErr w:type="gramStart"/>
      <w:r w:rsidR="00287B6A" w:rsidRPr="006E291E">
        <w:rPr>
          <w:rFonts w:asciiTheme="minorHAnsi" w:hAnsiTheme="minorHAnsi"/>
          <w:szCs w:val="22"/>
        </w:rPr>
        <w:t>sob regime</w:t>
      </w:r>
      <w:proofErr w:type="gramEnd"/>
      <w:r w:rsidR="00287B6A" w:rsidRPr="006E291E">
        <w:rPr>
          <w:rFonts w:asciiTheme="minorHAnsi" w:hAnsiTheme="minorHAnsi"/>
          <w:szCs w:val="22"/>
        </w:rPr>
        <w:t xml:space="preserve"> de</w:t>
      </w:r>
      <w:r w:rsidR="00287B6A">
        <w:rPr>
          <w:rFonts w:asciiTheme="minorHAnsi" w:hAnsiTheme="minorHAnsi"/>
          <w:szCs w:val="22"/>
        </w:rPr>
        <w:t xml:space="preserve"> segredo industrial, o contrato correspondente deverá ser encaminhado à </w:t>
      </w:r>
      <w:r w:rsidR="004C7491">
        <w:rPr>
          <w:rFonts w:asciiTheme="minorHAnsi" w:hAnsiTheme="minorHAnsi"/>
          <w:szCs w:val="22"/>
        </w:rPr>
        <w:t xml:space="preserve">ANP </w:t>
      </w:r>
      <w:r w:rsidR="00287B6A">
        <w:rPr>
          <w:rFonts w:asciiTheme="minorHAnsi" w:hAnsiTheme="minorHAnsi"/>
          <w:szCs w:val="22"/>
        </w:rPr>
        <w:t>, garantindo-se o caráter reservado de tal documento.</w:t>
      </w:r>
    </w:p>
    <w:p w:rsidR="00B477BC" w:rsidRDefault="00486CC1"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 xml:space="preserve"> </w:t>
      </w:r>
      <w:r w:rsidR="00523269">
        <w:rPr>
          <w:rFonts w:asciiTheme="minorHAnsi" w:hAnsiTheme="minorHAnsi"/>
          <w:szCs w:val="22"/>
        </w:rPr>
        <w:t>O não atendimento do disposto no</w:t>
      </w:r>
      <w:r w:rsidR="00287B6A">
        <w:rPr>
          <w:rFonts w:asciiTheme="minorHAnsi" w:hAnsiTheme="minorHAnsi"/>
          <w:szCs w:val="22"/>
        </w:rPr>
        <w:t>s</w:t>
      </w:r>
      <w:r w:rsidR="00523269">
        <w:rPr>
          <w:rFonts w:asciiTheme="minorHAnsi" w:hAnsiTheme="minorHAnsi"/>
          <w:szCs w:val="22"/>
        </w:rPr>
        <w:t xml:space="preserve"> ite</w:t>
      </w:r>
      <w:r w:rsidR="00287B6A">
        <w:rPr>
          <w:rFonts w:asciiTheme="minorHAnsi" w:hAnsiTheme="minorHAnsi"/>
          <w:szCs w:val="22"/>
        </w:rPr>
        <w:t>ns</w:t>
      </w:r>
      <w:r w:rsidR="00523269">
        <w:rPr>
          <w:rFonts w:asciiTheme="minorHAnsi" w:hAnsiTheme="minorHAnsi"/>
          <w:szCs w:val="22"/>
        </w:rPr>
        <w:t xml:space="preserve"> 1.3</w:t>
      </w:r>
      <w:r w:rsidR="00AC640F">
        <w:rPr>
          <w:rFonts w:asciiTheme="minorHAnsi" w:hAnsiTheme="minorHAnsi"/>
          <w:szCs w:val="22"/>
        </w:rPr>
        <w:t>4</w:t>
      </w:r>
      <w:r w:rsidR="00523269">
        <w:rPr>
          <w:rFonts w:asciiTheme="minorHAnsi" w:hAnsiTheme="minorHAnsi"/>
          <w:szCs w:val="22"/>
        </w:rPr>
        <w:t xml:space="preserve"> </w:t>
      </w:r>
      <w:r w:rsidR="00287B6A">
        <w:rPr>
          <w:rFonts w:asciiTheme="minorHAnsi" w:hAnsiTheme="minorHAnsi"/>
          <w:szCs w:val="22"/>
        </w:rPr>
        <w:t>a 1.3</w:t>
      </w:r>
      <w:r w:rsidR="00AC640F">
        <w:rPr>
          <w:rFonts w:asciiTheme="minorHAnsi" w:hAnsiTheme="minorHAnsi"/>
          <w:szCs w:val="22"/>
        </w:rPr>
        <w:t>6</w:t>
      </w:r>
      <w:r w:rsidR="00287B6A">
        <w:rPr>
          <w:rFonts w:asciiTheme="minorHAnsi" w:hAnsiTheme="minorHAnsi"/>
          <w:szCs w:val="22"/>
        </w:rPr>
        <w:t xml:space="preserve"> </w:t>
      </w:r>
      <w:r w:rsidR="00523269">
        <w:rPr>
          <w:rFonts w:asciiTheme="minorHAnsi" w:hAnsiTheme="minorHAnsi"/>
          <w:szCs w:val="22"/>
        </w:rPr>
        <w:t xml:space="preserve">implicará no não reconhecimento das despesas realizadas com recursos da Cláusula de </w:t>
      </w:r>
      <w:proofErr w:type="gramStart"/>
      <w:r w:rsidR="00523269">
        <w:rPr>
          <w:rFonts w:asciiTheme="minorHAnsi" w:hAnsiTheme="minorHAnsi"/>
          <w:szCs w:val="22"/>
        </w:rPr>
        <w:t>P,</w:t>
      </w:r>
      <w:proofErr w:type="gramEnd"/>
      <w:r w:rsidR="00523269">
        <w:rPr>
          <w:rFonts w:asciiTheme="minorHAnsi" w:hAnsiTheme="minorHAnsi"/>
          <w:szCs w:val="22"/>
        </w:rPr>
        <w:t>D&amp;I</w:t>
      </w:r>
      <w:r w:rsidR="00C32813">
        <w:rPr>
          <w:rFonts w:asciiTheme="minorHAnsi" w:hAnsiTheme="minorHAnsi"/>
          <w:szCs w:val="22"/>
        </w:rPr>
        <w:t xml:space="preserve"> e na </w:t>
      </w:r>
      <w:r w:rsidR="00523269">
        <w:rPr>
          <w:rFonts w:asciiTheme="minorHAnsi" w:hAnsiTheme="minorHAnsi"/>
          <w:szCs w:val="22"/>
        </w:rPr>
        <w:t>aplicação d</w:t>
      </w:r>
      <w:r w:rsidR="00C32813">
        <w:rPr>
          <w:rFonts w:asciiTheme="minorHAnsi" w:hAnsiTheme="minorHAnsi"/>
          <w:szCs w:val="22"/>
        </w:rPr>
        <w:t>as</w:t>
      </w:r>
      <w:r w:rsidR="00523269">
        <w:rPr>
          <w:rFonts w:asciiTheme="minorHAnsi" w:hAnsiTheme="minorHAnsi"/>
          <w:szCs w:val="22"/>
        </w:rPr>
        <w:t xml:space="preserve"> penalidades </w:t>
      </w:r>
      <w:r w:rsidR="00C32813">
        <w:rPr>
          <w:rFonts w:asciiTheme="minorHAnsi" w:hAnsiTheme="minorHAnsi"/>
          <w:szCs w:val="22"/>
        </w:rPr>
        <w:t>cabíveis nos termos estabelecidos no presente Regulamento e no Regulamento ANP n.</w:t>
      </w:r>
      <w:r w:rsidR="001D60DB" w:rsidRPr="001D60DB">
        <w:rPr>
          <w:rFonts w:asciiTheme="minorHAnsi" w:hAnsiTheme="minorHAnsi"/>
          <w:szCs w:val="22"/>
          <w:vertAlign w:val="superscript"/>
        </w:rPr>
        <w:t>o</w:t>
      </w:r>
      <w:r w:rsidR="00C32813">
        <w:rPr>
          <w:rFonts w:asciiTheme="minorHAnsi" w:hAnsiTheme="minorHAnsi"/>
          <w:szCs w:val="22"/>
        </w:rPr>
        <w:t xml:space="preserve"> 6/2012, conforme o caso. </w:t>
      </w:r>
    </w:p>
    <w:p w:rsidR="007745FA" w:rsidRDefault="00E65156"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bookmarkStart w:id="9" w:name="_Ref364069695"/>
      <w:r>
        <w:rPr>
          <w:rFonts w:asciiTheme="minorHAnsi" w:hAnsiTheme="minorHAnsi"/>
          <w:szCs w:val="22"/>
        </w:rPr>
        <w:t>Os ativos tangíveis, na</w:t>
      </w:r>
      <w:r w:rsidR="00E8132B">
        <w:rPr>
          <w:rFonts w:asciiTheme="minorHAnsi" w:hAnsiTheme="minorHAnsi"/>
          <w:szCs w:val="22"/>
        </w:rPr>
        <w:t xml:space="preserve"> </w:t>
      </w:r>
      <w:r w:rsidR="00284DD7">
        <w:rPr>
          <w:rFonts w:asciiTheme="minorHAnsi" w:hAnsiTheme="minorHAnsi"/>
          <w:szCs w:val="22"/>
        </w:rPr>
        <w:t xml:space="preserve">forma de </w:t>
      </w:r>
      <w:proofErr w:type="gramStart"/>
      <w:r w:rsidR="001918FC" w:rsidRPr="00B25385">
        <w:rPr>
          <w:rFonts w:asciiTheme="minorHAnsi" w:hAnsiTheme="minorHAnsi"/>
          <w:szCs w:val="22"/>
        </w:rPr>
        <w:t>infra</w:t>
      </w:r>
      <w:r w:rsidR="00C30F04">
        <w:rPr>
          <w:rFonts w:asciiTheme="minorHAnsi" w:hAnsiTheme="minorHAnsi"/>
          <w:szCs w:val="22"/>
        </w:rPr>
        <w:t>-</w:t>
      </w:r>
      <w:r w:rsidR="001918FC" w:rsidRPr="00B25385">
        <w:rPr>
          <w:rFonts w:asciiTheme="minorHAnsi" w:hAnsiTheme="minorHAnsi"/>
          <w:szCs w:val="22"/>
        </w:rPr>
        <w:t>estrutura</w:t>
      </w:r>
      <w:proofErr w:type="gramEnd"/>
      <w:r w:rsidR="001918FC" w:rsidRPr="00B25385">
        <w:rPr>
          <w:rFonts w:asciiTheme="minorHAnsi" w:hAnsiTheme="minorHAnsi"/>
          <w:szCs w:val="22"/>
        </w:rPr>
        <w:t xml:space="preserve"> para </w:t>
      </w:r>
      <w:r w:rsidR="001918FC">
        <w:rPr>
          <w:rFonts w:asciiTheme="minorHAnsi" w:hAnsiTheme="minorHAnsi"/>
          <w:szCs w:val="22"/>
        </w:rPr>
        <w:t>P,D&amp;I</w:t>
      </w:r>
      <w:r w:rsidR="001918FC" w:rsidRPr="00B25385">
        <w:rPr>
          <w:rFonts w:asciiTheme="minorHAnsi" w:hAnsiTheme="minorHAnsi"/>
          <w:szCs w:val="22"/>
        </w:rPr>
        <w:t xml:space="preserve">, </w:t>
      </w:r>
      <w:r w:rsidRPr="00B25385">
        <w:rPr>
          <w:rFonts w:asciiTheme="minorHAnsi" w:hAnsiTheme="minorHAnsi"/>
          <w:szCs w:val="22"/>
        </w:rPr>
        <w:t>constituíd</w:t>
      </w:r>
      <w:r>
        <w:rPr>
          <w:rFonts w:asciiTheme="minorHAnsi" w:hAnsiTheme="minorHAnsi"/>
          <w:szCs w:val="22"/>
        </w:rPr>
        <w:t>os</w:t>
      </w:r>
      <w:r w:rsidR="00E8132B">
        <w:rPr>
          <w:rFonts w:asciiTheme="minorHAnsi" w:hAnsiTheme="minorHAnsi"/>
          <w:szCs w:val="22"/>
        </w:rPr>
        <w:t xml:space="preserve"> </w:t>
      </w:r>
      <w:r w:rsidR="001918FC" w:rsidRPr="00B25385">
        <w:rPr>
          <w:rFonts w:asciiTheme="minorHAnsi" w:hAnsiTheme="minorHAnsi"/>
          <w:szCs w:val="22"/>
        </w:rPr>
        <w:t xml:space="preserve">de bens materiais adquiridos, construídos e produzidos com recursos financeiros aportados no âmbito do projeto </w:t>
      </w:r>
      <w:r w:rsidR="00EF3C30">
        <w:rPr>
          <w:rFonts w:asciiTheme="minorHAnsi" w:hAnsiTheme="minorHAnsi"/>
          <w:szCs w:val="22"/>
        </w:rPr>
        <w:t>ou programa</w:t>
      </w:r>
      <w:r w:rsidR="00EF3C30" w:rsidRPr="00B25385">
        <w:rPr>
          <w:rFonts w:asciiTheme="minorHAnsi" w:hAnsiTheme="minorHAnsi"/>
          <w:szCs w:val="22"/>
        </w:rPr>
        <w:t xml:space="preserve"> </w:t>
      </w:r>
      <w:r w:rsidR="001918FC" w:rsidRPr="00B25385">
        <w:rPr>
          <w:rFonts w:asciiTheme="minorHAnsi" w:hAnsiTheme="minorHAnsi"/>
          <w:szCs w:val="22"/>
        </w:rPr>
        <w:t xml:space="preserve">contratado com recursos da Cláusula de </w:t>
      </w:r>
      <w:r w:rsidR="001918FC">
        <w:rPr>
          <w:rFonts w:asciiTheme="minorHAnsi" w:hAnsiTheme="minorHAnsi"/>
          <w:szCs w:val="22"/>
        </w:rPr>
        <w:t>P,D&amp;I</w:t>
      </w:r>
      <w:r w:rsidR="001918FC" w:rsidRPr="00B25385">
        <w:rPr>
          <w:rFonts w:asciiTheme="minorHAnsi" w:hAnsiTheme="minorHAnsi"/>
          <w:szCs w:val="22"/>
        </w:rPr>
        <w:t xml:space="preserve">, deverão </w:t>
      </w:r>
      <w:r w:rsidR="007745FA">
        <w:rPr>
          <w:rFonts w:asciiTheme="minorHAnsi" w:hAnsiTheme="minorHAnsi"/>
          <w:szCs w:val="22"/>
        </w:rPr>
        <w:t>ter o seguinte tratamento:</w:t>
      </w:r>
    </w:p>
    <w:p w:rsidR="001918FC" w:rsidRDefault="00BF3DC3" w:rsidP="007745FA">
      <w:pPr>
        <w:pStyle w:val="PargrafodaLista"/>
        <w:rPr>
          <w:rFonts w:asciiTheme="minorHAnsi" w:hAnsiTheme="minorHAnsi"/>
          <w:szCs w:val="22"/>
        </w:rPr>
      </w:pPr>
      <w:r>
        <w:rPr>
          <w:rFonts w:asciiTheme="minorHAnsi" w:hAnsiTheme="minorHAnsi"/>
        </w:rPr>
        <w:t>S</w:t>
      </w:r>
      <w:r w:rsidR="007745FA" w:rsidRPr="00B25385">
        <w:rPr>
          <w:rFonts w:asciiTheme="minorHAnsi" w:hAnsiTheme="minorHAnsi"/>
        </w:rPr>
        <w:t>er</w:t>
      </w:r>
      <w:r>
        <w:rPr>
          <w:rFonts w:asciiTheme="minorHAnsi" w:hAnsiTheme="minorHAnsi"/>
        </w:rPr>
        <w:t xml:space="preserve">em doados </w:t>
      </w:r>
      <w:r w:rsidR="007745FA" w:rsidRPr="00B25385">
        <w:rPr>
          <w:rFonts w:asciiTheme="minorHAnsi" w:hAnsiTheme="minorHAnsi"/>
        </w:rPr>
        <w:t xml:space="preserve">à Instituição credenciada </w:t>
      </w:r>
      <w:r w:rsidR="007745FA">
        <w:rPr>
          <w:rFonts w:asciiTheme="minorHAnsi" w:hAnsiTheme="minorHAnsi"/>
        </w:rPr>
        <w:t xml:space="preserve">ou empresa </w:t>
      </w:r>
      <w:r>
        <w:rPr>
          <w:rFonts w:asciiTheme="minorHAnsi" w:hAnsiTheme="minorHAnsi"/>
        </w:rPr>
        <w:t>ao</w:t>
      </w:r>
      <w:r w:rsidR="00E8132B">
        <w:rPr>
          <w:rFonts w:asciiTheme="minorHAnsi" w:hAnsiTheme="minorHAnsi"/>
        </w:rPr>
        <w:t xml:space="preserve"> </w:t>
      </w:r>
      <w:r w:rsidRPr="00B25385">
        <w:rPr>
          <w:rFonts w:asciiTheme="minorHAnsi" w:hAnsiTheme="minorHAnsi"/>
        </w:rPr>
        <w:t>término</w:t>
      </w:r>
      <w:r>
        <w:rPr>
          <w:rFonts w:asciiTheme="minorHAnsi" w:hAnsiTheme="minorHAnsi"/>
        </w:rPr>
        <w:t xml:space="preserve"> do projeto ou programa;</w:t>
      </w:r>
    </w:p>
    <w:p w:rsidR="001918FC" w:rsidRDefault="00BF3DC3" w:rsidP="001918FC">
      <w:pPr>
        <w:pStyle w:val="PargrafodaLista"/>
        <w:rPr>
          <w:rFonts w:asciiTheme="minorHAnsi" w:hAnsiTheme="minorHAnsi"/>
          <w:szCs w:val="22"/>
        </w:rPr>
      </w:pPr>
      <w:r>
        <w:rPr>
          <w:rFonts w:asciiTheme="minorHAnsi" w:hAnsiTheme="minorHAnsi"/>
        </w:rPr>
        <w:t xml:space="preserve">Serem doados </w:t>
      </w:r>
      <w:r w:rsidR="007745FA">
        <w:rPr>
          <w:rFonts w:asciiTheme="minorHAnsi" w:hAnsiTheme="minorHAnsi"/>
          <w:szCs w:val="22"/>
        </w:rPr>
        <w:t>a uma</w:t>
      </w:r>
      <w:r>
        <w:rPr>
          <w:rFonts w:asciiTheme="minorHAnsi" w:hAnsiTheme="minorHAnsi"/>
          <w:szCs w:val="22"/>
        </w:rPr>
        <w:t xml:space="preserve"> Instituição credenciada</w:t>
      </w:r>
      <w:r w:rsidR="007745FA">
        <w:rPr>
          <w:rFonts w:asciiTheme="minorHAnsi" w:hAnsiTheme="minorHAnsi"/>
          <w:szCs w:val="22"/>
        </w:rPr>
        <w:t>, não vinculada ao projeto ou programa,</w:t>
      </w:r>
      <w:r>
        <w:rPr>
          <w:rFonts w:asciiTheme="minorHAnsi" w:hAnsiTheme="minorHAnsi"/>
          <w:szCs w:val="22"/>
        </w:rPr>
        <w:t xml:space="preserve"> m</w:t>
      </w:r>
      <w:r>
        <w:rPr>
          <w:rFonts w:asciiTheme="minorHAnsi" w:hAnsiTheme="minorHAnsi"/>
        </w:rPr>
        <w:t>ediante autorização da ANP.</w:t>
      </w:r>
    </w:p>
    <w:p w:rsidR="00ED4F25" w:rsidRDefault="00ED4F25" w:rsidP="00ED4F25">
      <w:pPr>
        <w:pStyle w:val="PargrafodaLista"/>
        <w:numPr>
          <w:ilvl w:val="0"/>
          <w:numId w:val="0"/>
        </w:numPr>
        <w:tabs>
          <w:tab w:val="clear" w:pos="720"/>
          <w:tab w:val="clear" w:pos="1134"/>
          <w:tab w:val="left" w:pos="851"/>
        </w:tabs>
        <w:spacing w:before="120"/>
        <w:contextualSpacing w:val="0"/>
        <w:rPr>
          <w:rFonts w:asciiTheme="minorHAnsi" w:hAnsiTheme="minorHAnsi"/>
          <w:szCs w:val="22"/>
        </w:rPr>
      </w:pPr>
    </w:p>
    <w:p w:rsidR="009753A5" w:rsidRPr="009753A5" w:rsidRDefault="00E06769" w:rsidP="00ED4F25">
      <w:pPr>
        <w:pStyle w:val="PargrafodaLista"/>
        <w:numPr>
          <w:ilvl w:val="0"/>
          <w:numId w:val="0"/>
        </w:numPr>
        <w:tabs>
          <w:tab w:val="clear" w:pos="720"/>
          <w:tab w:val="clear" w:pos="1134"/>
          <w:tab w:val="left" w:pos="851"/>
        </w:tabs>
        <w:spacing w:before="120"/>
        <w:contextualSpacing w:val="0"/>
        <w:rPr>
          <w:rFonts w:asciiTheme="minorHAnsi" w:hAnsiTheme="minorHAnsi"/>
          <w:b/>
          <w:szCs w:val="22"/>
          <w:highlight w:val="lightGray"/>
        </w:rPr>
      </w:pPr>
      <w:r>
        <w:rPr>
          <w:rFonts w:asciiTheme="minorHAnsi" w:hAnsiTheme="minorHAnsi"/>
          <w:b/>
          <w:szCs w:val="22"/>
        </w:rPr>
        <w:t>Divulgação dos Resultados Obtidos</w:t>
      </w:r>
    </w:p>
    <w:p w:rsidR="007C3361" w:rsidRPr="00B177C1" w:rsidRDefault="007C3361"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ED4F25">
        <w:rPr>
          <w:rFonts w:asciiTheme="minorHAnsi" w:hAnsiTheme="minorHAnsi"/>
          <w:szCs w:val="22"/>
        </w:rPr>
        <w:t xml:space="preserve">Todo o material produzido no âmbito do projeto ou programa executado, assim como </w:t>
      </w:r>
      <w:r w:rsidR="00EA0DCF">
        <w:rPr>
          <w:rFonts w:asciiTheme="minorHAnsi" w:hAnsiTheme="minorHAnsi"/>
          <w:szCs w:val="22"/>
        </w:rPr>
        <w:t xml:space="preserve">a </w:t>
      </w:r>
      <w:r w:rsidRPr="00ED4F25">
        <w:rPr>
          <w:rFonts w:asciiTheme="minorHAnsi" w:hAnsiTheme="minorHAnsi"/>
          <w:szCs w:val="22"/>
        </w:rPr>
        <w:t xml:space="preserve">infraestrutura relativa a edificações e equipamentos adquiridos, deve exibir a logomarca da ANP e da(s) Empresa(s) </w:t>
      </w:r>
      <w:r w:rsidR="007D628F">
        <w:rPr>
          <w:rFonts w:asciiTheme="minorHAnsi" w:hAnsiTheme="minorHAnsi"/>
          <w:szCs w:val="22"/>
        </w:rPr>
        <w:t>Petrolífera</w:t>
      </w:r>
      <w:r w:rsidRPr="00ED4F25">
        <w:rPr>
          <w:rFonts w:asciiTheme="minorHAnsi" w:hAnsiTheme="minorHAnsi"/>
          <w:szCs w:val="22"/>
        </w:rPr>
        <w:t xml:space="preserve">(s) que </w:t>
      </w:r>
      <w:proofErr w:type="gramStart"/>
      <w:r w:rsidRPr="00ED4F25">
        <w:rPr>
          <w:rFonts w:asciiTheme="minorHAnsi" w:hAnsiTheme="minorHAnsi"/>
          <w:szCs w:val="22"/>
        </w:rPr>
        <w:t>aportou(</w:t>
      </w:r>
      <w:proofErr w:type="gramEnd"/>
      <w:r w:rsidRPr="00ED4F25">
        <w:rPr>
          <w:rFonts w:asciiTheme="minorHAnsi" w:hAnsiTheme="minorHAnsi"/>
          <w:szCs w:val="22"/>
        </w:rPr>
        <w:t>aram) os recursos.</w:t>
      </w:r>
    </w:p>
    <w:p w:rsidR="009753A5" w:rsidRPr="00ED4F25" w:rsidRDefault="009753A5"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ED4F25">
        <w:rPr>
          <w:rFonts w:asciiTheme="minorHAnsi" w:hAnsiTheme="minorHAnsi"/>
          <w:szCs w:val="22"/>
        </w:rPr>
        <w:t xml:space="preserve">As publicações técnico-científicas resultantes do desenvolvimento de projeto ou programa deverão referenciar, em espaço apropriado para agradecimentos, o apoio financeiro </w:t>
      </w:r>
      <w:r w:rsidR="006B45D5">
        <w:rPr>
          <w:rFonts w:asciiTheme="minorHAnsi" w:hAnsiTheme="minorHAnsi"/>
          <w:szCs w:val="22"/>
        </w:rPr>
        <w:t>associado à</w:t>
      </w:r>
      <w:r w:rsidR="00EA0DCF">
        <w:rPr>
          <w:rFonts w:asciiTheme="minorHAnsi" w:hAnsiTheme="minorHAnsi"/>
          <w:szCs w:val="22"/>
        </w:rPr>
        <w:t xml:space="preserve"> </w:t>
      </w:r>
      <w:r w:rsidRPr="00ED4F25">
        <w:rPr>
          <w:rFonts w:asciiTheme="minorHAnsi" w:hAnsiTheme="minorHAnsi"/>
          <w:szCs w:val="22"/>
        </w:rPr>
        <w:t xml:space="preserve">Cláusula de </w:t>
      </w:r>
      <w:proofErr w:type="gramStart"/>
      <w:r w:rsidRPr="00ED4F25">
        <w:rPr>
          <w:rFonts w:asciiTheme="minorHAnsi" w:hAnsiTheme="minorHAnsi"/>
          <w:szCs w:val="22"/>
        </w:rPr>
        <w:t>P,</w:t>
      </w:r>
      <w:proofErr w:type="gramEnd"/>
      <w:r w:rsidRPr="00ED4F25">
        <w:rPr>
          <w:rFonts w:asciiTheme="minorHAnsi" w:hAnsiTheme="minorHAnsi"/>
          <w:szCs w:val="22"/>
        </w:rPr>
        <w:t xml:space="preserve">D&amp;I, nos seguintes termos: </w:t>
      </w:r>
    </w:p>
    <w:p w:rsidR="009753A5" w:rsidRPr="001E41E4" w:rsidRDefault="009753A5" w:rsidP="009753A5">
      <w:pPr>
        <w:spacing w:after="0"/>
        <w:ind w:left="722" w:firstLine="0"/>
        <w:rPr>
          <w:rFonts w:asciiTheme="minorHAnsi" w:hAnsiTheme="minorHAnsi"/>
        </w:rPr>
      </w:pPr>
      <w:r w:rsidRPr="00ED4F25">
        <w:rPr>
          <w:rFonts w:asciiTheme="minorHAnsi" w:hAnsiTheme="minorHAnsi"/>
          <w:i/>
        </w:rPr>
        <w:t xml:space="preserve">Este trabalho foi apoiado pela Agência Nacional de Petróleo, Gás Natural e Biocombustíveis, Brasil, e pela “inserir o(s) nome(s) da(s) empresa(s) </w:t>
      </w:r>
      <w:r w:rsidR="007D628F">
        <w:rPr>
          <w:rFonts w:asciiTheme="minorHAnsi" w:hAnsiTheme="minorHAnsi"/>
          <w:i/>
        </w:rPr>
        <w:t>Petrolífera</w:t>
      </w:r>
      <w:r w:rsidR="00476FEA">
        <w:rPr>
          <w:rFonts w:asciiTheme="minorHAnsi" w:hAnsiTheme="minorHAnsi"/>
          <w:i/>
        </w:rPr>
        <w:t>(</w:t>
      </w:r>
      <w:r w:rsidRPr="00ED4F25">
        <w:rPr>
          <w:rFonts w:asciiTheme="minorHAnsi" w:hAnsiTheme="minorHAnsi"/>
          <w:i/>
        </w:rPr>
        <w:t>s</w:t>
      </w:r>
      <w:r w:rsidR="00476FEA">
        <w:rPr>
          <w:rFonts w:asciiTheme="minorHAnsi" w:hAnsiTheme="minorHAnsi"/>
          <w:i/>
        </w:rPr>
        <w:t>)</w:t>
      </w:r>
      <w:r w:rsidRPr="00ED4F25">
        <w:rPr>
          <w:rFonts w:asciiTheme="minorHAnsi" w:hAnsiTheme="minorHAnsi"/>
          <w:i/>
        </w:rPr>
        <w:t>”, por meio da Cláusula de Investimentos em Pesquisa, Desenvolvimento e Inovação, constante dos contratos para Exploração, Desenvolvimento e Produção de Petróleo e Gás Natural</w:t>
      </w:r>
      <w:r>
        <w:rPr>
          <w:rFonts w:asciiTheme="minorHAnsi" w:hAnsiTheme="minorHAnsi"/>
        </w:rPr>
        <w:t>.</w:t>
      </w:r>
    </w:p>
    <w:bookmarkEnd w:id="9"/>
    <w:p w:rsidR="00EA3AEC" w:rsidRDefault="00EA3AEC" w:rsidP="00EA3AEC">
      <w:pPr>
        <w:ind w:left="3" w:firstLine="0"/>
        <w:rPr>
          <w:rFonts w:asciiTheme="minorHAnsi" w:hAnsiTheme="minorHAnsi"/>
        </w:rPr>
      </w:pPr>
    </w:p>
    <w:p w:rsidR="00DD21F6" w:rsidRDefault="00DD21F6">
      <w:pPr>
        <w:tabs>
          <w:tab w:val="clear" w:pos="720"/>
        </w:tabs>
        <w:spacing w:after="0"/>
        <w:ind w:left="0" w:firstLine="0"/>
        <w:jc w:val="left"/>
        <w:rPr>
          <w:rFonts w:asciiTheme="minorHAnsi" w:hAnsiTheme="minorHAnsi"/>
        </w:rPr>
      </w:pPr>
      <w:r>
        <w:rPr>
          <w:rFonts w:asciiTheme="minorHAnsi" w:hAnsiTheme="minorHAnsi"/>
        </w:rPr>
        <w:br w:type="page"/>
      </w:r>
    </w:p>
    <w:p w:rsidR="00EA3AEC" w:rsidRPr="00EC4351" w:rsidRDefault="006269F8" w:rsidP="0007713E">
      <w:pPr>
        <w:pStyle w:val="Ttulo2"/>
        <w:numPr>
          <w:ilvl w:val="0"/>
          <w:numId w:val="10"/>
        </w:numPr>
        <w:rPr>
          <w:rFonts w:ascii="Calibri" w:hAnsi="Calibri"/>
          <w:b/>
          <w:bCs/>
          <w:i/>
          <w:iCs/>
          <w:color w:val="auto"/>
        </w:rPr>
      </w:pPr>
      <w:bookmarkStart w:id="10" w:name="_Toc374088576"/>
      <w:r w:rsidRPr="00EC4351">
        <w:rPr>
          <w:rFonts w:ascii="Calibri" w:hAnsi="Calibri"/>
          <w:b/>
          <w:bCs/>
          <w:i/>
          <w:iCs/>
          <w:color w:val="auto"/>
          <w:sz w:val="22"/>
        </w:rPr>
        <w:lastRenderedPageBreak/>
        <w:t>C</w:t>
      </w:r>
      <w:r w:rsidR="00EC4351" w:rsidRPr="00EC4351">
        <w:rPr>
          <w:rFonts w:ascii="Calibri" w:hAnsi="Calibri"/>
          <w:b/>
          <w:bCs/>
          <w:i/>
          <w:iCs/>
          <w:color w:val="auto"/>
          <w:sz w:val="22"/>
        </w:rPr>
        <w:t>APÍTULO</w:t>
      </w:r>
      <w:r w:rsidRPr="00EC4351">
        <w:rPr>
          <w:rFonts w:ascii="Calibri" w:hAnsi="Calibri"/>
          <w:b/>
          <w:bCs/>
          <w:i/>
          <w:iCs/>
          <w:color w:val="auto"/>
          <w:sz w:val="22"/>
        </w:rPr>
        <w:t xml:space="preserve"> 2 - </w:t>
      </w:r>
      <w:r w:rsidR="00EA3AEC" w:rsidRPr="00EC4351">
        <w:rPr>
          <w:rFonts w:ascii="Calibri" w:hAnsi="Calibri"/>
          <w:b/>
          <w:bCs/>
          <w:i/>
          <w:iCs/>
          <w:color w:val="auto"/>
          <w:sz w:val="22"/>
        </w:rPr>
        <w:t xml:space="preserve">DA OBRIGAÇÃO DE INVESTIMENTO EM </w:t>
      </w:r>
      <w:r w:rsidR="00943ADA" w:rsidRPr="00EC4351">
        <w:rPr>
          <w:rFonts w:ascii="Calibri" w:hAnsi="Calibri"/>
          <w:b/>
          <w:bCs/>
          <w:i/>
          <w:iCs/>
          <w:color w:val="auto"/>
          <w:sz w:val="22"/>
        </w:rPr>
        <w:t>P,D&amp;I</w:t>
      </w:r>
      <w:bookmarkEnd w:id="10"/>
    </w:p>
    <w:p w:rsidR="008F1BD9" w:rsidRDefault="008F1BD9" w:rsidP="003873B7">
      <w:pPr>
        <w:spacing w:after="0"/>
        <w:ind w:left="0" w:firstLine="0"/>
        <w:rPr>
          <w:rFonts w:asciiTheme="minorHAnsi" w:hAnsiTheme="minorHAnsi"/>
          <w:b/>
        </w:rPr>
      </w:pPr>
      <w:bookmarkStart w:id="11" w:name="_Toc374088578"/>
    </w:p>
    <w:p w:rsidR="00EA3AEC" w:rsidRPr="003873B7" w:rsidRDefault="00417128" w:rsidP="003873B7">
      <w:pPr>
        <w:spacing w:after="0"/>
        <w:ind w:left="0" w:firstLine="0"/>
        <w:rPr>
          <w:rFonts w:asciiTheme="minorHAnsi" w:hAnsiTheme="minorHAnsi"/>
          <w:b/>
        </w:rPr>
      </w:pPr>
      <w:r>
        <w:rPr>
          <w:rFonts w:asciiTheme="minorHAnsi" w:hAnsiTheme="minorHAnsi"/>
          <w:b/>
        </w:rPr>
        <w:t>Fato G</w:t>
      </w:r>
      <w:r w:rsidR="00EA3AEC" w:rsidRPr="003873B7">
        <w:rPr>
          <w:rFonts w:asciiTheme="minorHAnsi" w:hAnsiTheme="minorHAnsi"/>
          <w:b/>
        </w:rPr>
        <w:t>erador</w:t>
      </w:r>
      <w:bookmarkEnd w:id="11"/>
    </w:p>
    <w:p w:rsidR="00EA3AEC" w:rsidRPr="003873B7" w:rsidRDefault="00EA3AEC" w:rsidP="003873B7">
      <w:pPr>
        <w:spacing w:after="0"/>
        <w:ind w:left="0" w:firstLine="0"/>
      </w:pPr>
    </w:p>
    <w:p w:rsidR="00EA3AEC"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szCs w:val="22"/>
        </w:rPr>
        <w:t xml:space="preserve">A obrigação de destinar recursos para </w:t>
      </w:r>
      <w:r w:rsidR="00943ADA" w:rsidRPr="008F1BD9">
        <w:rPr>
          <w:rFonts w:asciiTheme="minorHAnsi" w:hAnsiTheme="minorHAnsi"/>
          <w:szCs w:val="22"/>
        </w:rPr>
        <w:t>P,D&amp;I</w:t>
      </w:r>
      <w:r w:rsidRPr="008F1BD9">
        <w:rPr>
          <w:rFonts w:asciiTheme="minorHAnsi" w:hAnsiTheme="minorHAnsi"/>
          <w:szCs w:val="22"/>
        </w:rPr>
        <w:t xml:space="preserve"> está vinculada </w:t>
      </w:r>
      <w:r w:rsidR="00D00BD9">
        <w:rPr>
          <w:rFonts w:asciiTheme="minorHAnsi" w:hAnsiTheme="minorHAnsi"/>
          <w:szCs w:val="22"/>
        </w:rPr>
        <w:t>à</w:t>
      </w:r>
      <w:r w:rsidR="00E8132B">
        <w:rPr>
          <w:rFonts w:asciiTheme="minorHAnsi" w:hAnsiTheme="minorHAnsi"/>
          <w:szCs w:val="22"/>
        </w:rPr>
        <w:t xml:space="preserve"> </w:t>
      </w:r>
      <w:r w:rsidRPr="008F1BD9">
        <w:rPr>
          <w:rFonts w:asciiTheme="minorHAnsi" w:hAnsiTheme="minorHAnsi"/>
          <w:szCs w:val="22"/>
        </w:rPr>
        <w:t>modalidade dos contratos originais e eventuais termos aditivos e ao campo produtor que deu origem</w:t>
      </w:r>
      <w:r w:rsidRPr="008F1BD9">
        <w:rPr>
          <w:rFonts w:asciiTheme="minorHAnsi" w:hAnsiTheme="minorHAnsi"/>
        </w:rPr>
        <w:t xml:space="preserve"> à obrigação.</w:t>
      </w:r>
    </w:p>
    <w:p w:rsidR="00EA3AEC" w:rsidRPr="008F1BD9"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t xml:space="preserve">Nos Contratos de Concessão, a obrigação de destinar recursos para </w:t>
      </w:r>
      <w:r w:rsidR="00943ADA" w:rsidRPr="008F1BD9">
        <w:rPr>
          <w:rFonts w:asciiTheme="minorHAnsi" w:hAnsiTheme="minorHAnsi"/>
        </w:rPr>
        <w:t>P,D&amp;I</w:t>
      </w:r>
      <w:r w:rsidRPr="008F1BD9">
        <w:rPr>
          <w:rFonts w:asciiTheme="minorHAnsi" w:hAnsiTheme="minorHAnsi"/>
        </w:rPr>
        <w:t xml:space="preserve"> é constituída a partir do reconhecimento </w:t>
      </w:r>
      <w:r w:rsidR="00D81051" w:rsidRPr="008F1BD9">
        <w:rPr>
          <w:rFonts w:asciiTheme="minorHAnsi" w:hAnsiTheme="minorHAnsi"/>
        </w:rPr>
        <w:t xml:space="preserve">da receita bruta da </w:t>
      </w:r>
      <w:r w:rsidR="007C272E" w:rsidRPr="00787D38">
        <w:rPr>
          <w:rFonts w:asciiTheme="minorHAnsi" w:hAnsiTheme="minorHAnsi"/>
          <w:szCs w:val="22"/>
        </w:rPr>
        <w:t>produção de petróleo, gás natural e outros hidrocarbonetos fluidos</w:t>
      </w:r>
      <w:r w:rsidR="00E8132B">
        <w:rPr>
          <w:rFonts w:asciiTheme="minorHAnsi" w:hAnsiTheme="minorHAnsi"/>
          <w:szCs w:val="22"/>
        </w:rPr>
        <w:t xml:space="preserve"> </w:t>
      </w:r>
      <w:r w:rsidR="00D81051">
        <w:rPr>
          <w:rFonts w:asciiTheme="minorHAnsi" w:hAnsiTheme="minorHAnsi"/>
        </w:rPr>
        <w:t>nos campos para os quais a P</w:t>
      </w:r>
      <w:r w:rsidR="00D81051" w:rsidRPr="008F1BD9">
        <w:rPr>
          <w:rFonts w:asciiTheme="minorHAnsi" w:hAnsiTheme="minorHAnsi"/>
        </w:rPr>
        <w:t xml:space="preserve">articipação </w:t>
      </w:r>
      <w:r w:rsidR="00D81051">
        <w:rPr>
          <w:rFonts w:asciiTheme="minorHAnsi" w:hAnsiTheme="minorHAnsi"/>
        </w:rPr>
        <w:t>E</w:t>
      </w:r>
      <w:r w:rsidR="00D81051" w:rsidRPr="008F1BD9">
        <w:rPr>
          <w:rFonts w:asciiTheme="minorHAnsi" w:hAnsiTheme="minorHAnsi"/>
        </w:rPr>
        <w:t xml:space="preserve">special </w:t>
      </w:r>
      <w:r w:rsidR="00D81051">
        <w:rPr>
          <w:rFonts w:asciiTheme="minorHAnsi" w:hAnsiTheme="minorHAnsi"/>
        </w:rPr>
        <w:t xml:space="preserve">seja </w:t>
      </w:r>
      <w:r w:rsidR="00D81051" w:rsidRPr="008F1BD9">
        <w:rPr>
          <w:rFonts w:asciiTheme="minorHAnsi" w:hAnsiTheme="minorHAnsi"/>
        </w:rPr>
        <w:t>devida</w:t>
      </w:r>
      <w:r w:rsidRPr="008F1BD9">
        <w:rPr>
          <w:rFonts w:asciiTheme="minorHAnsi" w:hAnsiTheme="minorHAnsi"/>
        </w:rPr>
        <w:t xml:space="preserve"> em qualquer trimestre do ano civil.</w:t>
      </w:r>
    </w:p>
    <w:p w:rsidR="00EA3AEC" w:rsidRPr="008F1BD9"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t xml:space="preserve">Nos Contratos de Partilha de Produção e no Contrato de Cessão Onerosa, a obrigação de destinar recursos para </w:t>
      </w:r>
      <w:r w:rsidR="00943ADA" w:rsidRPr="008F1BD9">
        <w:rPr>
          <w:rFonts w:asciiTheme="minorHAnsi" w:hAnsiTheme="minorHAnsi"/>
        </w:rPr>
        <w:t>P,D&amp;I</w:t>
      </w:r>
      <w:r w:rsidRPr="008F1BD9">
        <w:rPr>
          <w:rFonts w:asciiTheme="minorHAnsi" w:hAnsiTheme="minorHAnsi"/>
        </w:rPr>
        <w:t xml:space="preserve"> é constituída a partir do reconhecimento da receita bruta anual da </w:t>
      </w:r>
      <w:r w:rsidR="007C272E" w:rsidRPr="00787D38">
        <w:rPr>
          <w:rFonts w:asciiTheme="minorHAnsi" w:hAnsiTheme="minorHAnsi"/>
          <w:szCs w:val="22"/>
        </w:rPr>
        <w:t>produção de petróleo, gás natural e outros hidrocarbonetos fluidos</w:t>
      </w:r>
      <w:r w:rsidRPr="008F1BD9">
        <w:rPr>
          <w:rFonts w:asciiTheme="minorHAnsi" w:hAnsiTheme="minorHAnsi"/>
        </w:rPr>
        <w:t xml:space="preserve"> nos campos pertencentes aos blocos detalhados e delimitados nos respectivos contratos.</w:t>
      </w:r>
    </w:p>
    <w:p w:rsidR="00FB7F9D" w:rsidRDefault="00510835"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t xml:space="preserve">O reconhecimento da obrigação de P,D&amp;I </w:t>
      </w:r>
      <w:r>
        <w:rPr>
          <w:rFonts w:asciiTheme="minorHAnsi" w:hAnsiTheme="minorHAnsi"/>
        </w:rPr>
        <w:t xml:space="preserve">deve </w:t>
      </w:r>
      <w:r w:rsidRPr="008F1BD9">
        <w:rPr>
          <w:rFonts w:asciiTheme="minorHAnsi" w:hAnsiTheme="minorHAnsi"/>
        </w:rPr>
        <w:t>respeita</w:t>
      </w:r>
      <w:r>
        <w:rPr>
          <w:rFonts w:asciiTheme="minorHAnsi" w:hAnsiTheme="minorHAnsi"/>
        </w:rPr>
        <w:t>r</w:t>
      </w:r>
      <w:r w:rsidRPr="008F1BD9">
        <w:rPr>
          <w:rFonts w:asciiTheme="minorHAnsi" w:hAnsiTheme="minorHAnsi"/>
        </w:rPr>
        <w:t xml:space="preserve"> o princípio da competência contábil</w:t>
      </w:r>
      <w:r>
        <w:rPr>
          <w:rFonts w:asciiTheme="minorHAnsi" w:hAnsiTheme="minorHAnsi"/>
        </w:rPr>
        <w:t>.</w:t>
      </w:r>
    </w:p>
    <w:p w:rsidR="00EA3AEC" w:rsidRPr="008F1BD9"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t xml:space="preserve">A Empresa </w:t>
      </w:r>
      <w:r w:rsidR="007D628F">
        <w:rPr>
          <w:rFonts w:asciiTheme="minorHAnsi" w:hAnsiTheme="minorHAnsi"/>
        </w:rPr>
        <w:t>Petrolífera</w:t>
      </w:r>
      <w:r w:rsidRPr="008F1BD9">
        <w:rPr>
          <w:rFonts w:asciiTheme="minorHAnsi" w:hAnsiTheme="minorHAnsi"/>
        </w:rPr>
        <w:t xml:space="preserve"> deverá registrar em conta específica das </w:t>
      </w:r>
      <w:r w:rsidR="007C272E" w:rsidRPr="00210130">
        <w:rPr>
          <w:rFonts w:asciiTheme="minorHAnsi" w:hAnsiTheme="minorHAnsi"/>
        </w:rPr>
        <w:t>demonstrações contábeis</w:t>
      </w:r>
      <w:r w:rsidRPr="008F1BD9">
        <w:rPr>
          <w:rFonts w:asciiTheme="minorHAnsi" w:hAnsiTheme="minorHAnsi"/>
        </w:rPr>
        <w:t xml:space="preserve"> os valores das obrigações geradas no exercício, bem com as despesas efetivadas e os eventuais saldos a investir</w:t>
      </w:r>
      <w:r w:rsidR="00D81051">
        <w:rPr>
          <w:rFonts w:asciiTheme="minorHAnsi" w:hAnsiTheme="minorHAnsi"/>
        </w:rPr>
        <w:t xml:space="preserve">, segundo </w:t>
      </w:r>
      <w:r w:rsidR="00D405DE">
        <w:rPr>
          <w:rFonts w:asciiTheme="minorHAnsi" w:hAnsiTheme="minorHAnsi"/>
        </w:rPr>
        <w:t>cad</w:t>
      </w:r>
      <w:r w:rsidR="00D81051">
        <w:rPr>
          <w:rFonts w:asciiTheme="minorHAnsi" w:hAnsiTheme="minorHAnsi"/>
        </w:rPr>
        <w:t>a modalidade d</w:t>
      </w:r>
      <w:r w:rsidR="00D405DE">
        <w:rPr>
          <w:rFonts w:asciiTheme="minorHAnsi" w:hAnsiTheme="minorHAnsi"/>
        </w:rPr>
        <w:t>e</w:t>
      </w:r>
      <w:r w:rsidR="00D81051">
        <w:rPr>
          <w:rFonts w:asciiTheme="minorHAnsi" w:hAnsiTheme="minorHAnsi"/>
        </w:rPr>
        <w:t xml:space="preserve"> contrato</w:t>
      </w:r>
      <w:r w:rsidRPr="008F1BD9">
        <w:rPr>
          <w:rFonts w:asciiTheme="minorHAnsi" w:hAnsiTheme="minorHAnsi"/>
        </w:rPr>
        <w:t>.</w:t>
      </w:r>
    </w:p>
    <w:p w:rsidR="00EA3AEC" w:rsidRPr="008F1BD9"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t xml:space="preserve">Quando um campo pertencer a uma área </w:t>
      </w:r>
      <w:r w:rsidR="0011612D">
        <w:rPr>
          <w:rFonts w:asciiTheme="minorHAnsi" w:hAnsiTheme="minorHAnsi"/>
        </w:rPr>
        <w:t>licenciada, em qualquer modalidade de contrato, para</w:t>
      </w:r>
      <w:r w:rsidR="00D00BD9">
        <w:rPr>
          <w:rFonts w:asciiTheme="minorHAnsi" w:hAnsiTheme="minorHAnsi"/>
        </w:rPr>
        <w:t xml:space="preserve"> um</w:t>
      </w:r>
      <w:r w:rsidRPr="008F1BD9">
        <w:rPr>
          <w:rFonts w:asciiTheme="minorHAnsi" w:hAnsiTheme="minorHAnsi"/>
        </w:rPr>
        <w:t xml:space="preserve"> consórcio de empresas, ou por qualquer outra forma de associação entre empresas aceita pela ANP, todas as empresas serão responsáveis solidárias pela aplicação de recursos em </w:t>
      </w:r>
      <w:r w:rsidR="00943ADA" w:rsidRPr="008F1BD9">
        <w:rPr>
          <w:rFonts w:asciiTheme="minorHAnsi" w:hAnsiTheme="minorHAnsi"/>
        </w:rPr>
        <w:t>P,D&amp;I</w:t>
      </w:r>
      <w:r w:rsidRPr="008F1BD9">
        <w:rPr>
          <w:rFonts w:asciiTheme="minorHAnsi" w:hAnsiTheme="minorHAnsi"/>
        </w:rPr>
        <w:t xml:space="preserve"> e respectiva comprovação, independentemente de qualquer acordo ou contrato celebrado entre as mesmas.</w:t>
      </w:r>
    </w:p>
    <w:p w:rsidR="004A0C2C" w:rsidRPr="004A0C2C" w:rsidRDefault="004A0C2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bookmarkStart w:id="12" w:name="_Toc374088579"/>
      <w:r w:rsidRPr="004A0C2C">
        <w:rPr>
          <w:rFonts w:asciiTheme="minorHAnsi" w:hAnsiTheme="minorHAnsi"/>
        </w:rPr>
        <w:t xml:space="preserve">Verificando-se a hipótese prevista no item 2.6, cada empresa </w:t>
      </w:r>
      <w:r w:rsidR="007D628F">
        <w:rPr>
          <w:rFonts w:asciiTheme="minorHAnsi" w:hAnsiTheme="minorHAnsi"/>
        </w:rPr>
        <w:t>Petrolífera</w:t>
      </w:r>
      <w:r w:rsidRPr="004A0C2C">
        <w:rPr>
          <w:rFonts w:asciiTheme="minorHAnsi" w:hAnsiTheme="minorHAnsi"/>
        </w:rPr>
        <w:t xml:space="preserve"> poderá responsabilizar-se pela realização dos investimentos em </w:t>
      </w:r>
      <w:proofErr w:type="gramStart"/>
      <w:r w:rsidRPr="004A0C2C">
        <w:rPr>
          <w:rFonts w:asciiTheme="minorHAnsi" w:hAnsiTheme="minorHAnsi"/>
        </w:rPr>
        <w:t>P,</w:t>
      </w:r>
      <w:proofErr w:type="gramEnd"/>
      <w:r w:rsidRPr="004A0C2C">
        <w:rPr>
          <w:rFonts w:asciiTheme="minorHAnsi" w:hAnsiTheme="minorHAnsi"/>
        </w:rPr>
        <w:t>D&amp;I proporcionalmente à sua participação, responsabilizando-se, igualmente, pela respectiva comprovação junto à ANP, nos termos estabelecidos neste Regulamento, observadas as seguintes condições:</w:t>
      </w:r>
    </w:p>
    <w:p w:rsidR="004A0C2C" w:rsidRPr="004A0C2C" w:rsidRDefault="004A0C2C"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rPr>
      </w:pPr>
      <w:r w:rsidRPr="004A0C2C">
        <w:rPr>
          <w:rFonts w:asciiTheme="minorHAnsi" w:hAnsiTheme="minorHAnsi"/>
        </w:rPr>
        <w:t>A quitação plena da obrigação de investimento em P&amp;D relacionada a um ou mais campos vinculados a um contrato específico, em um determinado período de referência, somente será reconhecida mediante a comprovação do cumprimento do valor integral da obrigação apurado para os referidos campos;</w:t>
      </w:r>
    </w:p>
    <w:p w:rsidR="004A0C2C" w:rsidRPr="00AC2F32" w:rsidRDefault="002673F9"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rPr>
      </w:pPr>
      <w:r w:rsidRPr="00AC2F32">
        <w:rPr>
          <w:rFonts w:asciiTheme="minorHAnsi" w:hAnsiTheme="minorHAnsi"/>
        </w:rPr>
        <w:t>A Empresa Petrolífera suportará as penalidades aplicadas em decorrência de eventual descumprimento da obrigação contratual por quaisquer das empresas coparticipantes</w:t>
      </w:r>
      <w:r w:rsidR="004A0C2C" w:rsidRPr="00AC2F32">
        <w:rPr>
          <w:rFonts w:asciiTheme="minorHAnsi" w:hAnsiTheme="minorHAnsi"/>
        </w:rPr>
        <w:t>.</w:t>
      </w:r>
    </w:p>
    <w:p w:rsidR="0038311A" w:rsidRDefault="0038311A" w:rsidP="004A6A9E">
      <w:pPr>
        <w:keepLines/>
        <w:suppressAutoHyphens/>
        <w:autoSpaceDE w:val="0"/>
        <w:autoSpaceDN w:val="0"/>
        <w:adjustRightInd w:val="0"/>
        <w:spacing w:before="120"/>
        <w:ind w:left="0" w:firstLine="0"/>
        <w:rPr>
          <w:rFonts w:asciiTheme="minorHAnsi" w:hAnsiTheme="minorHAnsi"/>
          <w:b/>
        </w:rPr>
      </w:pPr>
    </w:p>
    <w:p w:rsidR="00EA3AEC" w:rsidRDefault="00EA3AEC" w:rsidP="004A6A9E">
      <w:pPr>
        <w:keepLines/>
        <w:suppressAutoHyphens/>
        <w:autoSpaceDE w:val="0"/>
        <w:autoSpaceDN w:val="0"/>
        <w:adjustRightInd w:val="0"/>
        <w:spacing w:before="120"/>
        <w:ind w:left="0" w:firstLine="0"/>
        <w:rPr>
          <w:rFonts w:asciiTheme="minorHAnsi" w:hAnsiTheme="minorHAnsi"/>
          <w:b/>
        </w:rPr>
      </w:pPr>
      <w:r w:rsidRPr="003873B7">
        <w:rPr>
          <w:rFonts w:asciiTheme="minorHAnsi" w:hAnsiTheme="minorHAnsi"/>
          <w:b/>
        </w:rPr>
        <w:t>Valor da Obrigação</w:t>
      </w:r>
      <w:bookmarkEnd w:id="12"/>
    </w:p>
    <w:p w:rsidR="00EA3AEC" w:rsidRPr="008F1BD9"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t xml:space="preserve">Nos Contratos de Concessão, o valor da obrigação corresponde a 1% (um por cento) da receita bruta da produção apurada trimestralmente para os campos em que a Participação Especial </w:t>
      </w:r>
      <w:r w:rsidR="00D81051">
        <w:rPr>
          <w:rFonts w:asciiTheme="minorHAnsi" w:hAnsiTheme="minorHAnsi"/>
        </w:rPr>
        <w:t>seja</w:t>
      </w:r>
      <w:r w:rsidRPr="008F1BD9">
        <w:rPr>
          <w:rFonts w:asciiTheme="minorHAnsi" w:hAnsiTheme="minorHAnsi"/>
        </w:rPr>
        <w:t xml:space="preserve"> devida.</w:t>
      </w:r>
    </w:p>
    <w:p w:rsidR="00EA3AEC" w:rsidRPr="008F1BD9"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lastRenderedPageBreak/>
        <w:t>Nos Contratos de Partilha de Produção, o valor da obrigação corresponde a 1% (um por cento) da receita bruta anual da produção</w:t>
      </w:r>
      <w:r w:rsidR="006B6830">
        <w:rPr>
          <w:rFonts w:asciiTheme="minorHAnsi" w:hAnsiTheme="minorHAnsi"/>
        </w:rPr>
        <w:t>.</w:t>
      </w:r>
    </w:p>
    <w:p w:rsidR="00EA3AEC" w:rsidRPr="008F1BD9"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1BD9">
        <w:rPr>
          <w:rFonts w:asciiTheme="minorHAnsi" w:hAnsiTheme="minorHAnsi"/>
        </w:rPr>
        <w:t>No Contrato de Cessão Onerosa, o valor da obrigação corresponde a 0,5% (meio por cento) da receita bruta anual da produção</w:t>
      </w:r>
      <w:r w:rsidR="006B6830">
        <w:rPr>
          <w:rFonts w:asciiTheme="minorHAnsi" w:hAnsiTheme="minorHAnsi"/>
        </w:rPr>
        <w:t>.</w:t>
      </w:r>
    </w:p>
    <w:p w:rsidR="004A6A9E" w:rsidRPr="008F1BD9" w:rsidRDefault="004A6A9E" w:rsidP="004A6A9E">
      <w:pPr>
        <w:pStyle w:val="PargrafodaLista"/>
        <w:numPr>
          <w:ilvl w:val="0"/>
          <w:numId w:val="0"/>
        </w:numPr>
        <w:tabs>
          <w:tab w:val="clear" w:pos="720"/>
          <w:tab w:val="clear" w:pos="1134"/>
          <w:tab w:val="left" w:pos="0"/>
          <w:tab w:val="left" w:pos="851"/>
        </w:tabs>
        <w:spacing w:before="120"/>
        <w:contextualSpacing w:val="0"/>
        <w:rPr>
          <w:rFonts w:asciiTheme="minorHAnsi" w:hAnsiTheme="minorHAnsi"/>
        </w:rPr>
      </w:pPr>
    </w:p>
    <w:p w:rsidR="00DD21F6" w:rsidRDefault="00DD21F6" w:rsidP="004A6A9E">
      <w:pPr>
        <w:pStyle w:val="PargrafodaLista"/>
        <w:numPr>
          <w:ilvl w:val="0"/>
          <w:numId w:val="0"/>
        </w:numPr>
        <w:spacing w:before="120"/>
        <w:contextualSpacing w:val="0"/>
        <w:rPr>
          <w:rFonts w:asciiTheme="minorHAnsi" w:hAnsiTheme="minorHAnsi"/>
          <w:b/>
          <w:szCs w:val="22"/>
        </w:rPr>
      </w:pPr>
      <w:bookmarkStart w:id="13" w:name="_Toc374088580"/>
      <w:r>
        <w:rPr>
          <w:rFonts w:asciiTheme="minorHAnsi" w:hAnsiTheme="minorHAnsi"/>
          <w:b/>
          <w:szCs w:val="22"/>
        </w:rPr>
        <w:t xml:space="preserve">Prazo e </w:t>
      </w:r>
      <w:r w:rsidRPr="00E97DB7">
        <w:rPr>
          <w:rFonts w:asciiTheme="minorHAnsi" w:hAnsiTheme="minorHAnsi"/>
          <w:b/>
          <w:szCs w:val="22"/>
        </w:rPr>
        <w:t>Regras Gerais</w:t>
      </w:r>
      <w:r w:rsidRPr="003873B7">
        <w:rPr>
          <w:rFonts w:asciiTheme="minorHAnsi" w:hAnsiTheme="minorHAnsi"/>
          <w:b/>
          <w:szCs w:val="22"/>
        </w:rPr>
        <w:t xml:space="preserve"> para Aplicação dos Recursos</w:t>
      </w:r>
      <w:bookmarkEnd w:id="13"/>
    </w:p>
    <w:p w:rsidR="00DD21F6" w:rsidRDefault="00DD21F6"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B25385">
        <w:rPr>
          <w:rFonts w:asciiTheme="minorHAnsi" w:hAnsiTheme="minorHAnsi"/>
          <w:szCs w:val="22"/>
        </w:rPr>
        <w:t xml:space="preserve">As Empresas </w:t>
      </w:r>
      <w:r w:rsidR="007D628F">
        <w:rPr>
          <w:rFonts w:asciiTheme="minorHAnsi" w:hAnsiTheme="minorHAnsi"/>
          <w:szCs w:val="22"/>
        </w:rPr>
        <w:t>Petrolífera</w:t>
      </w:r>
      <w:r w:rsidRPr="00B25385">
        <w:rPr>
          <w:rFonts w:asciiTheme="minorHAnsi" w:hAnsiTheme="minorHAnsi"/>
          <w:szCs w:val="22"/>
        </w:rPr>
        <w:t xml:space="preserve">s devem </w:t>
      </w:r>
      <w:r w:rsidR="00A106CF">
        <w:rPr>
          <w:rFonts w:asciiTheme="minorHAnsi" w:hAnsiTheme="minorHAnsi"/>
          <w:szCs w:val="22"/>
        </w:rPr>
        <w:t xml:space="preserve">aplicar os recursos na </w:t>
      </w:r>
      <w:r w:rsidR="00A106CF" w:rsidRPr="00B25385">
        <w:rPr>
          <w:rFonts w:asciiTheme="minorHAnsi" w:hAnsiTheme="minorHAnsi"/>
          <w:szCs w:val="22"/>
        </w:rPr>
        <w:t>realiza</w:t>
      </w:r>
      <w:r w:rsidR="00A106CF">
        <w:rPr>
          <w:rFonts w:asciiTheme="minorHAnsi" w:hAnsiTheme="minorHAnsi"/>
          <w:szCs w:val="22"/>
        </w:rPr>
        <w:t>ção de</w:t>
      </w:r>
      <w:r w:rsidRPr="00B25385">
        <w:rPr>
          <w:rFonts w:asciiTheme="minorHAnsi" w:hAnsiTheme="minorHAnsi"/>
          <w:szCs w:val="22"/>
        </w:rPr>
        <w:t xml:space="preserve"> despesas qualificadas como </w:t>
      </w:r>
      <w:proofErr w:type="gramStart"/>
      <w:r>
        <w:rPr>
          <w:rFonts w:asciiTheme="minorHAnsi" w:hAnsiTheme="minorHAnsi"/>
          <w:szCs w:val="22"/>
        </w:rPr>
        <w:t>P,</w:t>
      </w:r>
      <w:proofErr w:type="gramEnd"/>
      <w:r>
        <w:rPr>
          <w:rFonts w:asciiTheme="minorHAnsi" w:hAnsiTheme="minorHAnsi"/>
          <w:szCs w:val="22"/>
        </w:rPr>
        <w:t xml:space="preserve">D&amp;I </w:t>
      </w:r>
      <w:r w:rsidRPr="00B25385">
        <w:rPr>
          <w:rFonts w:asciiTheme="minorHAnsi" w:hAnsiTheme="minorHAnsi"/>
          <w:szCs w:val="22"/>
        </w:rPr>
        <w:t xml:space="preserve">até 30 de junho do ano seguinte ao </w:t>
      </w:r>
      <w:r w:rsidR="00267C02">
        <w:rPr>
          <w:rFonts w:asciiTheme="minorHAnsi" w:hAnsiTheme="minorHAnsi"/>
          <w:szCs w:val="22"/>
        </w:rPr>
        <w:t>A</w:t>
      </w:r>
      <w:r w:rsidRPr="00B25385">
        <w:rPr>
          <w:rFonts w:asciiTheme="minorHAnsi" w:hAnsiTheme="minorHAnsi"/>
          <w:szCs w:val="22"/>
        </w:rPr>
        <w:t xml:space="preserve">no </w:t>
      </w:r>
      <w:r w:rsidR="00267C02">
        <w:rPr>
          <w:rFonts w:asciiTheme="minorHAnsi" w:hAnsiTheme="minorHAnsi"/>
          <w:szCs w:val="22"/>
        </w:rPr>
        <w:t>C</w:t>
      </w:r>
      <w:r w:rsidRPr="00B25385">
        <w:rPr>
          <w:rFonts w:asciiTheme="minorHAnsi" w:hAnsiTheme="minorHAnsi"/>
          <w:szCs w:val="22"/>
        </w:rPr>
        <w:t>alendário em que foi gerada a obrigação</w:t>
      </w:r>
    </w:p>
    <w:p w:rsidR="00EA3AEC"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B25385">
        <w:rPr>
          <w:rFonts w:asciiTheme="minorHAnsi" w:hAnsiTheme="minorHAnsi"/>
          <w:szCs w:val="22"/>
        </w:rPr>
        <w:t xml:space="preserve">A aplicação dos recursos relativos à </w:t>
      </w:r>
      <w:r w:rsidR="00943ADA">
        <w:rPr>
          <w:rFonts w:asciiTheme="minorHAnsi" w:hAnsiTheme="minorHAnsi"/>
          <w:szCs w:val="22"/>
        </w:rPr>
        <w:t>P,D&amp;I</w:t>
      </w:r>
      <w:r w:rsidRPr="00B25385">
        <w:rPr>
          <w:rFonts w:asciiTheme="minorHAnsi" w:hAnsiTheme="minorHAnsi"/>
          <w:szCs w:val="22"/>
        </w:rPr>
        <w:t xml:space="preserve"> deverá ser realizada no País e obedecerá </w:t>
      </w:r>
      <w:r w:rsidR="00381EAF">
        <w:rPr>
          <w:rFonts w:asciiTheme="minorHAnsi" w:hAnsiTheme="minorHAnsi"/>
          <w:szCs w:val="22"/>
        </w:rPr>
        <w:t>à</w:t>
      </w:r>
      <w:r w:rsidRPr="00B25385">
        <w:rPr>
          <w:rFonts w:asciiTheme="minorHAnsi" w:hAnsiTheme="minorHAnsi"/>
          <w:szCs w:val="22"/>
        </w:rPr>
        <w:t>s con</w:t>
      </w:r>
      <w:r w:rsidR="00A32C59">
        <w:rPr>
          <w:rFonts w:asciiTheme="minorHAnsi" w:hAnsiTheme="minorHAnsi"/>
          <w:szCs w:val="22"/>
        </w:rPr>
        <w:t xml:space="preserve">dições estabelecidas nos itens </w:t>
      </w:r>
      <w:r w:rsidR="009329C7">
        <w:rPr>
          <w:rFonts w:asciiTheme="minorHAnsi" w:hAnsiTheme="minorHAnsi"/>
          <w:szCs w:val="22"/>
        </w:rPr>
        <w:t>2</w:t>
      </w:r>
      <w:r w:rsidR="00A32C59">
        <w:rPr>
          <w:rFonts w:asciiTheme="minorHAnsi" w:hAnsiTheme="minorHAnsi"/>
          <w:szCs w:val="22"/>
        </w:rPr>
        <w:t>.1</w:t>
      </w:r>
      <w:r w:rsidR="004A0C2C">
        <w:rPr>
          <w:rFonts w:asciiTheme="minorHAnsi" w:hAnsiTheme="minorHAnsi"/>
          <w:szCs w:val="22"/>
        </w:rPr>
        <w:t>3</w:t>
      </w:r>
      <w:r w:rsidR="00A32C59">
        <w:rPr>
          <w:rFonts w:asciiTheme="minorHAnsi" w:hAnsiTheme="minorHAnsi"/>
          <w:szCs w:val="22"/>
        </w:rPr>
        <w:t xml:space="preserve"> a </w:t>
      </w:r>
      <w:r w:rsidR="009329C7">
        <w:rPr>
          <w:rFonts w:asciiTheme="minorHAnsi" w:hAnsiTheme="minorHAnsi"/>
          <w:szCs w:val="22"/>
        </w:rPr>
        <w:t>2</w:t>
      </w:r>
      <w:r w:rsidRPr="00B25385">
        <w:rPr>
          <w:rFonts w:asciiTheme="minorHAnsi" w:hAnsiTheme="minorHAnsi"/>
          <w:szCs w:val="22"/>
        </w:rPr>
        <w:t>.1</w:t>
      </w:r>
      <w:r w:rsidR="004A0C2C">
        <w:rPr>
          <w:rFonts w:asciiTheme="minorHAnsi" w:hAnsiTheme="minorHAnsi"/>
          <w:szCs w:val="22"/>
        </w:rPr>
        <w:t>5</w:t>
      </w:r>
      <w:r w:rsidRPr="00B25385">
        <w:rPr>
          <w:rFonts w:asciiTheme="minorHAnsi" w:hAnsiTheme="minorHAnsi"/>
          <w:szCs w:val="22"/>
        </w:rPr>
        <w:t>.</w:t>
      </w:r>
    </w:p>
    <w:p w:rsidR="00EA3AEC"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B25385">
        <w:rPr>
          <w:rFonts w:asciiTheme="minorHAnsi" w:hAnsiTheme="minorHAnsi"/>
          <w:szCs w:val="22"/>
        </w:rPr>
        <w:t>Contratos de Concessão e Contrato</w:t>
      </w:r>
      <w:r w:rsidR="00BD5BBB">
        <w:rPr>
          <w:rFonts w:asciiTheme="minorHAnsi" w:hAnsiTheme="minorHAnsi"/>
          <w:szCs w:val="22"/>
        </w:rPr>
        <w:t>s</w:t>
      </w:r>
      <w:r w:rsidRPr="00B25385">
        <w:rPr>
          <w:rFonts w:asciiTheme="minorHAnsi" w:hAnsiTheme="minorHAnsi"/>
          <w:szCs w:val="22"/>
        </w:rPr>
        <w:t xml:space="preserve"> de Partilha:</w:t>
      </w:r>
    </w:p>
    <w:p w:rsidR="00EA3AEC" w:rsidRDefault="00EA3AEC" w:rsidP="0007713E">
      <w:pPr>
        <w:pStyle w:val="PargrafodaLista"/>
        <w:numPr>
          <w:ilvl w:val="0"/>
          <w:numId w:val="6"/>
        </w:numPr>
        <w:tabs>
          <w:tab w:val="clear" w:pos="720"/>
        </w:tabs>
        <w:spacing w:before="120"/>
        <w:ind w:left="1134" w:hanging="425"/>
        <w:contextualSpacing w:val="0"/>
        <w:rPr>
          <w:rFonts w:asciiTheme="minorHAnsi" w:hAnsiTheme="minorHAnsi"/>
          <w:szCs w:val="22"/>
        </w:rPr>
      </w:pPr>
      <w:r w:rsidRPr="00B25385">
        <w:rPr>
          <w:rFonts w:asciiTheme="minorHAnsi" w:hAnsiTheme="minorHAnsi"/>
          <w:szCs w:val="22"/>
        </w:rPr>
        <w:t xml:space="preserve">Pelo menos 50% (cinquenta por cento) dos recursos deverão ser destinados a projetos executados por Instituições credenciadas pela ANP para realização de atividades de </w:t>
      </w:r>
      <w:r w:rsidR="00381EAF">
        <w:rPr>
          <w:rFonts w:asciiTheme="minorHAnsi" w:hAnsiTheme="minorHAnsi"/>
          <w:szCs w:val="22"/>
        </w:rPr>
        <w:t>P,D&amp;I</w:t>
      </w:r>
      <w:r w:rsidRPr="00B25385">
        <w:rPr>
          <w:rFonts w:asciiTheme="minorHAnsi" w:hAnsiTheme="minorHAnsi"/>
          <w:szCs w:val="22"/>
        </w:rPr>
        <w:t xml:space="preserve">. </w:t>
      </w:r>
    </w:p>
    <w:p w:rsidR="00EA3AEC" w:rsidRPr="00E65B51" w:rsidRDefault="00EA3AEC" w:rsidP="0007713E">
      <w:pPr>
        <w:pStyle w:val="PargrafodaLista"/>
        <w:numPr>
          <w:ilvl w:val="0"/>
          <w:numId w:val="6"/>
        </w:numPr>
        <w:tabs>
          <w:tab w:val="clear" w:pos="720"/>
        </w:tabs>
        <w:spacing w:before="120"/>
        <w:ind w:left="1134" w:hanging="425"/>
        <w:contextualSpacing w:val="0"/>
        <w:rPr>
          <w:rFonts w:asciiTheme="minorHAnsi" w:hAnsiTheme="minorHAnsi"/>
          <w:szCs w:val="22"/>
        </w:rPr>
      </w:pPr>
      <w:r w:rsidRPr="00B25385">
        <w:rPr>
          <w:rFonts w:asciiTheme="minorHAnsi" w:hAnsiTheme="minorHAnsi"/>
          <w:szCs w:val="22"/>
        </w:rPr>
        <w:t>Pelo menos 10% (dez por cento) dos recursos devem ser de</w:t>
      </w:r>
      <w:r w:rsidR="00187738">
        <w:rPr>
          <w:rFonts w:asciiTheme="minorHAnsi" w:hAnsiTheme="minorHAnsi"/>
          <w:szCs w:val="22"/>
        </w:rPr>
        <w:t xml:space="preserve">stinados a projetos </w:t>
      </w:r>
      <w:r w:rsidR="00BD5BBB">
        <w:rPr>
          <w:rFonts w:asciiTheme="minorHAnsi" w:hAnsiTheme="minorHAnsi"/>
          <w:szCs w:val="22"/>
        </w:rPr>
        <w:t xml:space="preserve">executados por </w:t>
      </w:r>
      <w:r w:rsidRPr="00B25385">
        <w:rPr>
          <w:rFonts w:asciiTheme="minorHAnsi" w:hAnsiTheme="minorHAnsi"/>
          <w:szCs w:val="22"/>
        </w:rPr>
        <w:t xml:space="preserve">empresas </w:t>
      </w:r>
      <w:r w:rsidR="00BD5BBB">
        <w:rPr>
          <w:rFonts w:asciiTheme="minorHAnsi" w:hAnsiTheme="minorHAnsi"/>
          <w:szCs w:val="22"/>
        </w:rPr>
        <w:t xml:space="preserve">brasileiras </w:t>
      </w:r>
      <w:r w:rsidRPr="00B25385">
        <w:rPr>
          <w:rFonts w:asciiTheme="minorHAnsi" w:hAnsiTheme="minorHAnsi"/>
          <w:szCs w:val="22"/>
        </w:rPr>
        <w:t xml:space="preserve">fornecedoras </w:t>
      </w:r>
      <w:r w:rsidR="00BD5BBB">
        <w:rPr>
          <w:rFonts w:asciiTheme="minorHAnsi" w:hAnsiTheme="minorHAnsi"/>
          <w:szCs w:val="22"/>
        </w:rPr>
        <w:t xml:space="preserve">de bens e serviços </w:t>
      </w:r>
      <w:r w:rsidR="00BD5BBB" w:rsidRPr="00B25385">
        <w:rPr>
          <w:rFonts w:asciiTheme="minorHAnsi" w:hAnsiTheme="minorHAnsi"/>
          <w:szCs w:val="22"/>
        </w:rPr>
        <w:t xml:space="preserve">para realização de atividades de </w:t>
      </w:r>
      <w:r w:rsidR="00BD5BBB">
        <w:rPr>
          <w:rFonts w:asciiTheme="minorHAnsi" w:hAnsiTheme="minorHAnsi"/>
          <w:szCs w:val="22"/>
        </w:rPr>
        <w:t>P,D&amp;I</w:t>
      </w:r>
      <w:r w:rsidR="007C070E">
        <w:rPr>
          <w:rFonts w:asciiTheme="minorHAnsi" w:hAnsiTheme="minorHAnsi"/>
          <w:szCs w:val="22"/>
        </w:rPr>
        <w:t>,</w:t>
      </w:r>
      <w:r w:rsidR="00E8132B">
        <w:rPr>
          <w:rFonts w:asciiTheme="minorHAnsi" w:hAnsiTheme="minorHAnsi"/>
          <w:szCs w:val="22"/>
        </w:rPr>
        <w:t xml:space="preserve"> </w:t>
      </w:r>
      <w:r w:rsidRPr="00E65B51">
        <w:rPr>
          <w:rFonts w:asciiTheme="minorHAnsi" w:hAnsiTheme="minorHAnsi"/>
          <w:szCs w:val="22"/>
        </w:rPr>
        <w:t xml:space="preserve">limitada a sua aplicação </w:t>
      </w:r>
      <w:r w:rsidR="000A0E8B">
        <w:rPr>
          <w:rFonts w:asciiTheme="minorHAnsi" w:hAnsiTheme="minorHAnsi"/>
          <w:szCs w:val="22"/>
        </w:rPr>
        <w:t>à</w:t>
      </w:r>
      <w:r w:rsidR="006B6830">
        <w:rPr>
          <w:rFonts w:asciiTheme="minorHAnsi" w:hAnsiTheme="minorHAnsi"/>
          <w:szCs w:val="22"/>
        </w:rPr>
        <w:t>s</w:t>
      </w:r>
      <w:r w:rsidR="00E8132B">
        <w:rPr>
          <w:rFonts w:asciiTheme="minorHAnsi" w:hAnsiTheme="minorHAnsi"/>
          <w:szCs w:val="22"/>
        </w:rPr>
        <w:t xml:space="preserve"> </w:t>
      </w:r>
      <w:r w:rsidR="006D1CA0">
        <w:rPr>
          <w:rFonts w:asciiTheme="minorHAnsi" w:hAnsiTheme="minorHAnsi"/>
          <w:szCs w:val="22"/>
        </w:rPr>
        <w:t xml:space="preserve">empresas classificadas como de </w:t>
      </w:r>
      <w:r w:rsidRPr="00E65B51">
        <w:rPr>
          <w:rFonts w:asciiTheme="minorHAnsi" w:hAnsiTheme="minorHAnsi"/>
          <w:szCs w:val="22"/>
        </w:rPr>
        <w:t>micro, pequen</w:t>
      </w:r>
      <w:r w:rsidR="006D1CA0">
        <w:rPr>
          <w:rFonts w:asciiTheme="minorHAnsi" w:hAnsiTheme="minorHAnsi"/>
          <w:szCs w:val="22"/>
        </w:rPr>
        <w:t>o</w:t>
      </w:r>
      <w:r w:rsidRPr="00E65B51">
        <w:rPr>
          <w:rFonts w:asciiTheme="minorHAnsi" w:hAnsiTheme="minorHAnsi"/>
          <w:szCs w:val="22"/>
        </w:rPr>
        <w:t xml:space="preserve"> e médi</w:t>
      </w:r>
      <w:r w:rsidR="006D1CA0">
        <w:rPr>
          <w:rFonts w:asciiTheme="minorHAnsi" w:hAnsiTheme="minorHAnsi"/>
          <w:szCs w:val="22"/>
        </w:rPr>
        <w:t>o</w:t>
      </w:r>
      <w:r w:rsidR="00E8132B">
        <w:rPr>
          <w:rFonts w:asciiTheme="minorHAnsi" w:hAnsiTheme="minorHAnsi"/>
          <w:szCs w:val="22"/>
        </w:rPr>
        <w:t xml:space="preserve"> </w:t>
      </w:r>
      <w:r w:rsidR="006D1CA0">
        <w:rPr>
          <w:rFonts w:asciiTheme="minorHAnsi" w:hAnsiTheme="minorHAnsi"/>
          <w:szCs w:val="22"/>
        </w:rPr>
        <w:t>porte.</w:t>
      </w:r>
    </w:p>
    <w:p w:rsidR="00EA3AEC" w:rsidRDefault="00EA3AEC" w:rsidP="0007713E">
      <w:pPr>
        <w:pStyle w:val="PargrafodaLista"/>
        <w:numPr>
          <w:ilvl w:val="0"/>
          <w:numId w:val="6"/>
        </w:numPr>
        <w:tabs>
          <w:tab w:val="clear" w:pos="720"/>
        </w:tabs>
        <w:spacing w:before="120"/>
        <w:ind w:left="1134" w:hanging="425"/>
        <w:contextualSpacing w:val="0"/>
        <w:rPr>
          <w:rFonts w:asciiTheme="minorHAnsi" w:hAnsiTheme="minorHAnsi"/>
          <w:szCs w:val="22"/>
        </w:rPr>
      </w:pPr>
      <w:r w:rsidRPr="00B25385">
        <w:rPr>
          <w:rFonts w:asciiTheme="minorHAnsi" w:hAnsiTheme="minorHAnsi"/>
          <w:szCs w:val="22"/>
        </w:rPr>
        <w:t xml:space="preserve">O restante dos recursos poderá ser aplicado </w:t>
      </w:r>
      <w:r w:rsidR="00BD5BBB">
        <w:rPr>
          <w:rFonts w:asciiTheme="minorHAnsi" w:hAnsiTheme="minorHAnsi"/>
          <w:szCs w:val="22"/>
        </w:rPr>
        <w:t xml:space="preserve">na </w:t>
      </w:r>
      <w:r w:rsidR="00BD5BBB" w:rsidRPr="00B25385">
        <w:rPr>
          <w:rFonts w:asciiTheme="minorHAnsi" w:hAnsiTheme="minorHAnsi"/>
          <w:szCs w:val="22"/>
        </w:rPr>
        <w:t xml:space="preserve">realização de atividades de </w:t>
      </w:r>
      <w:proofErr w:type="gramStart"/>
      <w:r w:rsidR="00BD5BBB">
        <w:rPr>
          <w:rFonts w:asciiTheme="minorHAnsi" w:hAnsiTheme="minorHAnsi"/>
          <w:szCs w:val="22"/>
        </w:rPr>
        <w:t>P,</w:t>
      </w:r>
      <w:proofErr w:type="gramEnd"/>
      <w:r w:rsidR="00BD5BBB">
        <w:rPr>
          <w:rFonts w:asciiTheme="minorHAnsi" w:hAnsiTheme="minorHAnsi"/>
          <w:szCs w:val="22"/>
        </w:rPr>
        <w:t xml:space="preserve">D&amp;I </w:t>
      </w:r>
      <w:r w:rsidRPr="00B25385">
        <w:rPr>
          <w:rFonts w:asciiTheme="minorHAnsi" w:hAnsiTheme="minorHAnsi"/>
          <w:szCs w:val="22"/>
        </w:rPr>
        <w:t>em instalações d</w:t>
      </w:r>
      <w:r w:rsidR="006B6830">
        <w:rPr>
          <w:rFonts w:asciiTheme="minorHAnsi" w:hAnsiTheme="minorHAnsi"/>
          <w:szCs w:val="22"/>
        </w:rPr>
        <w:t>a</w:t>
      </w:r>
      <w:r w:rsidRPr="00B25385">
        <w:rPr>
          <w:rFonts w:asciiTheme="minorHAnsi" w:hAnsiTheme="minorHAnsi"/>
          <w:szCs w:val="22"/>
        </w:rPr>
        <w:t xml:space="preserve"> própri</w:t>
      </w:r>
      <w:r w:rsidR="006B6830">
        <w:rPr>
          <w:rFonts w:asciiTheme="minorHAnsi" w:hAnsiTheme="minorHAnsi"/>
          <w:szCs w:val="22"/>
        </w:rPr>
        <w:t>a</w:t>
      </w:r>
      <w:r w:rsidR="00E8132B">
        <w:rPr>
          <w:rFonts w:asciiTheme="minorHAnsi" w:hAnsiTheme="minorHAnsi"/>
          <w:szCs w:val="22"/>
        </w:rPr>
        <w:t xml:space="preserve"> </w:t>
      </w:r>
      <w:r w:rsidR="006B6830">
        <w:rPr>
          <w:rFonts w:asciiTheme="minorHAnsi" w:hAnsiTheme="minorHAnsi"/>
          <w:szCs w:val="22"/>
        </w:rPr>
        <w:t xml:space="preserve">Empresa </w:t>
      </w:r>
      <w:r w:rsidR="007D628F">
        <w:rPr>
          <w:rFonts w:asciiTheme="minorHAnsi" w:hAnsiTheme="minorHAnsi"/>
          <w:szCs w:val="22"/>
        </w:rPr>
        <w:t>Petrolífera</w:t>
      </w:r>
      <w:r w:rsidRPr="00B25385">
        <w:rPr>
          <w:rFonts w:asciiTheme="minorHAnsi" w:hAnsiTheme="minorHAnsi"/>
          <w:szCs w:val="22"/>
        </w:rPr>
        <w:t xml:space="preserve"> ou de sua Afiliada, desde que localizada no Brasil, ou contratados junto a empresas brasileiras</w:t>
      </w:r>
      <w:r w:rsidR="00E8132B">
        <w:rPr>
          <w:rFonts w:asciiTheme="minorHAnsi" w:hAnsiTheme="minorHAnsi"/>
          <w:szCs w:val="22"/>
        </w:rPr>
        <w:t xml:space="preserve"> </w:t>
      </w:r>
      <w:r w:rsidR="00BD5BBB" w:rsidRPr="00B25385">
        <w:rPr>
          <w:rFonts w:asciiTheme="minorHAnsi" w:hAnsiTheme="minorHAnsi"/>
          <w:szCs w:val="22"/>
        </w:rPr>
        <w:t xml:space="preserve">fornecedoras </w:t>
      </w:r>
      <w:r w:rsidR="00BD5BBB">
        <w:rPr>
          <w:rFonts w:asciiTheme="minorHAnsi" w:hAnsiTheme="minorHAnsi"/>
          <w:szCs w:val="22"/>
        </w:rPr>
        <w:t xml:space="preserve">de bens e serviços, </w:t>
      </w:r>
      <w:r w:rsidR="00187738">
        <w:rPr>
          <w:rFonts w:asciiTheme="minorHAnsi" w:hAnsiTheme="minorHAnsi"/>
          <w:szCs w:val="22"/>
        </w:rPr>
        <w:t xml:space="preserve">de qualquer porte, ou </w:t>
      </w:r>
      <w:r w:rsidR="00BD5BBB">
        <w:rPr>
          <w:rFonts w:asciiTheme="minorHAnsi" w:hAnsiTheme="minorHAnsi"/>
          <w:szCs w:val="22"/>
        </w:rPr>
        <w:t xml:space="preserve">junto </w:t>
      </w:r>
      <w:r w:rsidR="00FA7207">
        <w:rPr>
          <w:rFonts w:asciiTheme="minorHAnsi" w:hAnsiTheme="minorHAnsi"/>
          <w:szCs w:val="22"/>
        </w:rPr>
        <w:t xml:space="preserve">a </w:t>
      </w:r>
      <w:r w:rsidR="00187738">
        <w:rPr>
          <w:rFonts w:asciiTheme="minorHAnsi" w:hAnsiTheme="minorHAnsi"/>
          <w:szCs w:val="22"/>
        </w:rPr>
        <w:t>instituições credenciadas.</w:t>
      </w:r>
    </w:p>
    <w:p w:rsidR="00EA3AEC" w:rsidRDefault="006054A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Os recursos originados do </w:t>
      </w:r>
      <w:r w:rsidR="00EA3AEC" w:rsidRPr="00B25385">
        <w:rPr>
          <w:rFonts w:asciiTheme="minorHAnsi" w:hAnsiTheme="minorHAnsi"/>
          <w:szCs w:val="22"/>
        </w:rPr>
        <w:t>Contrato de Cessão Onerosa</w:t>
      </w:r>
      <w:r>
        <w:rPr>
          <w:rFonts w:asciiTheme="minorHAnsi" w:hAnsiTheme="minorHAnsi"/>
          <w:szCs w:val="22"/>
        </w:rPr>
        <w:t xml:space="preserve"> devem ser destinados integralmente a projetos ou programas executados por Instituições credenciadas pela ANP para realização de atividades de P,D&amp;I.</w:t>
      </w:r>
    </w:p>
    <w:p w:rsidR="00EA3AEC" w:rsidRDefault="00EA3A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B25385">
        <w:rPr>
          <w:rFonts w:asciiTheme="minorHAnsi" w:hAnsiTheme="minorHAnsi"/>
          <w:szCs w:val="22"/>
        </w:rPr>
        <w:t>Até 20% do</w:t>
      </w:r>
      <w:r w:rsidR="00A32C59">
        <w:rPr>
          <w:rFonts w:asciiTheme="minorHAnsi" w:hAnsiTheme="minorHAnsi"/>
          <w:szCs w:val="22"/>
        </w:rPr>
        <w:t xml:space="preserve">s recursos previstos nos itens </w:t>
      </w:r>
      <w:r w:rsidR="009329C7">
        <w:rPr>
          <w:rFonts w:asciiTheme="minorHAnsi" w:hAnsiTheme="minorHAnsi"/>
          <w:szCs w:val="22"/>
        </w:rPr>
        <w:t>2</w:t>
      </w:r>
      <w:r w:rsidR="00A32C59">
        <w:rPr>
          <w:rFonts w:asciiTheme="minorHAnsi" w:hAnsiTheme="minorHAnsi"/>
          <w:szCs w:val="22"/>
        </w:rPr>
        <w:t>.1</w:t>
      </w:r>
      <w:r w:rsidR="004A0C2C">
        <w:rPr>
          <w:rFonts w:asciiTheme="minorHAnsi" w:hAnsiTheme="minorHAnsi"/>
          <w:szCs w:val="22"/>
        </w:rPr>
        <w:t>3</w:t>
      </w:r>
      <w:r w:rsidR="00A32C59">
        <w:rPr>
          <w:rFonts w:asciiTheme="minorHAnsi" w:hAnsiTheme="minorHAnsi"/>
          <w:szCs w:val="22"/>
        </w:rPr>
        <w:t xml:space="preserve">(a) e </w:t>
      </w:r>
      <w:r w:rsidR="009329C7">
        <w:rPr>
          <w:rFonts w:asciiTheme="minorHAnsi" w:hAnsiTheme="minorHAnsi"/>
          <w:szCs w:val="22"/>
        </w:rPr>
        <w:t>2</w:t>
      </w:r>
      <w:r w:rsidRPr="00B25385">
        <w:rPr>
          <w:rFonts w:asciiTheme="minorHAnsi" w:hAnsiTheme="minorHAnsi"/>
          <w:szCs w:val="22"/>
        </w:rPr>
        <w:t>.1</w:t>
      </w:r>
      <w:r w:rsidR="004A0C2C">
        <w:rPr>
          <w:rFonts w:asciiTheme="minorHAnsi" w:hAnsiTheme="minorHAnsi"/>
          <w:szCs w:val="22"/>
        </w:rPr>
        <w:t>4</w:t>
      </w:r>
      <w:r w:rsidRPr="00B25385">
        <w:rPr>
          <w:rFonts w:asciiTheme="minorHAnsi" w:hAnsiTheme="minorHAnsi"/>
          <w:szCs w:val="22"/>
        </w:rPr>
        <w:t xml:space="preserve">, poderão ser aplicados </w:t>
      </w:r>
      <w:r w:rsidR="00A106CF">
        <w:rPr>
          <w:rFonts w:asciiTheme="minorHAnsi" w:hAnsiTheme="minorHAnsi"/>
          <w:szCs w:val="22"/>
        </w:rPr>
        <w:t xml:space="preserve">diretamente </w:t>
      </w:r>
      <w:r w:rsidRPr="00B25385">
        <w:rPr>
          <w:rFonts w:asciiTheme="minorHAnsi" w:hAnsiTheme="minorHAnsi"/>
          <w:szCs w:val="22"/>
        </w:rPr>
        <w:t xml:space="preserve">em </w:t>
      </w:r>
      <w:r w:rsidR="005C3B3D" w:rsidRPr="00B25385">
        <w:rPr>
          <w:rFonts w:asciiTheme="minorHAnsi" w:hAnsiTheme="minorHAnsi"/>
          <w:szCs w:val="22"/>
        </w:rPr>
        <w:t xml:space="preserve">empresa </w:t>
      </w:r>
      <w:r w:rsidR="003978A9">
        <w:rPr>
          <w:rFonts w:asciiTheme="minorHAnsi" w:hAnsiTheme="minorHAnsi"/>
          <w:szCs w:val="22"/>
        </w:rPr>
        <w:t>de base tecnológica</w:t>
      </w:r>
      <w:r w:rsidR="00E27F01">
        <w:rPr>
          <w:rFonts w:asciiTheme="minorHAnsi" w:hAnsiTheme="minorHAnsi"/>
          <w:szCs w:val="22"/>
        </w:rPr>
        <w:t xml:space="preserve">, incubada ou não, </w:t>
      </w:r>
      <w:r w:rsidR="005C3B3D" w:rsidRPr="00B25385">
        <w:rPr>
          <w:rFonts w:asciiTheme="minorHAnsi" w:hAnsiTheme="minorHAnsi"/>
          <w:szCs w:val="22"/>
        </w:rPr>
        <w:t>classificada como micro ou pequena empresa</w:t>
      </w:r>
      <w:r w:rsidR="005C3B3D">
        <w:rPr>
          <w:rFonts w:asciiTheme="minorHAnsi" w:hAnsiTheme="minorHAnsi"/>
          <w:szCs w:val="22"/>
        </w:rPr>
        <w:t xml:space="preserve">, no âmbito de </w:t>
      </w:r>
      <w:r w:rsidR="00D0718A">
        <w:rPr>
          <w:rFonts w:asciiTheme="minorHAnsi" w:hAnsiTheme="minorHAnsi"/>
          <w:szCs w:val="22"/>
        </w:rPr>
        <w:t>projeto ou programa</w:t>
      </w:r>
      <w:r w:rsidR="00E8132B">
        <w:rPr>
          <w:rFonts w:asciiTheme="minorHAnsi" w:hAnsiTheme="minorHAnsi"/>
          <w:szCs w:val="22"/>
        </w:rPr>
        <w:t xml:space="preserve"> </w:t>
      </w:r>
      <w:r w:rsidR="00D0718A">
        <w:rPr>
          <w:rFonts w:asciiTheme="minorHAnsi" w:hAnsiTheme="minorHAnsi"/>
          <w:szCs w:val="22"/>
        </w:rPr>
        <w:t>que</w:t>
      </w:r>
      <w:r w:rsidR="00F362CE">
        <w:rPr>
          <w:rFonts w:asciiTheme="minorHAnsi" w:hAnsiTheme="minorHAnsi"/>
          <w:szCs w:val="22"/>
        </w:rPr>
        <w:t>, necessariamente,</w:t>
      </w:r>
      <w:r w:rsidR="00E8132B">
        <w:rPr>
          <w:rFonts w:asciiTheme="minorHAnsi" w:hAnsiTheme="minorHAnsi"/>
          <w:szCs w:val="22"/>
        </w:rPr>
        <w:t xml:space="preserve"> </w:t>
      </w:r>
      <w:r w:rsidR="00F362CE">
        <w:rPr>
          <w:rFonts w:asciiTheme="minorHAnsi" w:hAnsiTheme="minorHAnsi"/>
          <w:szCs w:val="22"/>
        </w:rPr>
        <w:t xml:space="preserve">seja </w:t>
      </w:r>
      <w:r w:rsidR="00F362CE" w:rsidRPr="003873B7">
        <w:rPr>
          <w:rFonts w:asciiTheme="minorHAnsi" w:hAnsiTheme="minorHAnsi"/>
          <w:szCs w:val="22"/>
        </w:rPr>
        <w:t>executado</w:t>
      </w:r>
      <w:r w:rsidR="00E8132B">
        <w:rPr>
          <w:rFonts w:asciiTheme="minorHAnsi" w:hAnsiTheme="minorHAnsi"/>
          <w:szCs w:val="22"/>
        </w:rPr>
        <w:t xml:space="preserve"> </w:t>
      </w:r>
      <w:r w:rsidR="00F362CE" w:rsidRPr="00B25385">
        <w:rPr>
          <w:rFonts w:asciiTheme="minorHAnsi" w:hAnsiTheme="minorHAnsi"/>
          <w:szCs w:val="22"/>
        </w:rPr>
        <w:t xml:space="preserve">em </w:t>
      </w:r>
      <w:r w:rsidR="00F362CE" w:rsidRPr="003873B7">
        <w:rPr>
          <w:rFonts w:asciiTheme="minorHAnsi" w:hAnsiTheme="minorHAnsi"/>
          <w:szCs w:val="22"/>
        </w:rPr>
        <w:t>parceria</w:t>
      </w:r>
      <w:r w:rsidR="00F362CE">
        <w:rPr>
          <w:rFonts w:asciiTheme="minorHAnsi" w:hAnsiTheme="minorHAnsi"/>
          <w:szCs w:val="22"/>
        </w:rPr>
        <w:t xml:space="preserve"> com Instituição credenciada e </w:t>
      </w:r>
      <w:r w:rsidR="00D0718A">
        <w:rPr>
          <w:rFonts w:asciiTheme="minorHAnsi" w:hAnsiTheme="minorHAnsi"/>
          <w:szCs w:val="22"/>
        </w:rPr>
        <w:t>tenha</w:t>
      </w:r>
      <w:r w:rsidR="00E8132B">
        <w:rPr>
          <w:rFonts w:asciiTheme="minorHAnsi" w:hAnsiTheme="minorHAnsi"/>
          <w:szCs w:val="22"/>
        </w:rPr>
        <w:t xml:space="preserve"> </w:t>
      </w:r>
      <w:r w:rsidR="006D1CA0">
        <w:rPr>
          <w:rFonts w:asciiTheme="minorHAnsi" w:hAnsiTheme="minorHAnsi"/>
          <w:szCs w:val="22"/>
        </w:rPr>
        <w:t xml:space="preserve">como parte de </w:t>
      </w:r>
      <w:r w:rsidR="00BA4C68">
        <w:rPr>
          <w:rFonts w:asciiTheme="minorHAnsi" w:hAnsiTheme="minorHAnsi"/>
          <w:szCs w:val="22"/>
        </w:rPr>
        <w:t xml:space="preserve">seu escopo a </w:t>
      </w:r>
      <w:r w:rsidR="00C83743" w:rsidRPr="00210130">
        <w:rPr>
          <w:rFonts w:asciiTheme="minorHAnsi" w:hAnsiTheme="minorHAnsi"/>
          <w:szCs w:val="22"/>
        </w:rPr>
        <w:t>fabricação piloto</w:t>
      </w:r>
      <w:r w:rsidR="00D0718A">
        <w:rPr>
          <w:rFonts w:asciiTheme="minorHAnsi" w:hAnsiTheme="minorHAnsi"/>
          <w:szCs w:val="22"/>
        </w:rPr>
        <w:t xml:space="preserve"> para a </w:t>
      </w:r>
      <w:r w:rsidR="00BA4C68" w:rsidRPr="00B25385">
        <w:rPr>
          <w:rFonts w:asciiTheme="minorHAnsi" w:hAnsiTheme="minorHAnsi"/>
          <w:szCs w:val="22"/>
        </w:rPr>
        <w:t>viabilização de protótipo</w:t>
      </w:r>
      <w:r w:rsidR="00D0718A">
        <w:rPr>
          <w:rFonts w:asciiTheme="minorHAnsi" w:hAnsiTheme="minorHAnsi"/>
          <w:szCs w:val="22"/>
        </w:rPr>
        <w:t xml:space="preserve"> ou</w:t>
      </w:r>
      <w:r w:rsidR="00BA4C68" w:rsidRPr="00B25385">
        <w:rPr>
          <w:rFonts w:asciiTheme="minorHAnsi" w:hAnsiTheme="minorHAnsi"/>
          <w:szCs w:val="22"/>
        </w:rPr>
        <w:t xml:space="preserve"> cabeça de série </w:t>
      </w:r>
      <w:r w:rsidR="00D0718A">
        <w:rPr>
          <w:rFonts w:asciiTheme="minorHAnsi" w:hAnsiTheme="minorHAnsi"/>
          <w:szCs w:val="22"/>
        </w:rPr>
        <w:t>e</w:t>
      </w:r>
      <w:r w:rsidR="00BA4C68" w:rsidRPr="00B25385">
        <w:rPr>
          <w:rFonts w:asciiTheme="minorHAnsi" w:hAnsiTheme="minorHAnsi"/>
          <w:szCs w:val="22"/>
        </w:rPr>
        <w:t xml:space="preserve"> lote pioneiro</w:t>
      </w:r>
      <w:r w:rsidR="00F362CE">
        <w:rPr>
          <w:rFonts w:asciiTheme="minorHAnsi" w:hAnsiTheme="minorHAnsi"/>
          <w:szCs w:val="22"/>
        </w:rPr>
        <w:t>.</w:t>
      </w:r>
    </w:p>
    <w:p w:rsidR="00467E90" w:rsidRPr="004D7607" w:rsidRDefault="00467E90"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4D7607">
        <w:rPr>
          <w:rFonts w:asciiTheme="minorHAnsi" w:hAnsiTheme="minorHAnsi"/>
        </w:rPr>
        <w:t>Para efeito de aplicação dos recursos em micro, pequena e media Empresas brasileiras, a classificação de porte terá por referência os critérios estabelecidos pelo Banco Nacional de Desenvolvimento Econômico Social – BNDES.</w:t>
      </w:r>
    </w:p>
    <w:p w:rsidR="00467E90" w:rsidRDefault="00467E90"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4D7607">
        <w:rPr>
          <w:rFonts w:asciiTheme="minorHAnsi" w:hAnsiTheme="minorHAnsi"/>
        </w:rPr>
        <w:t xml:space="preserve">Não poderá ser beneficiária dos recursos a que se referem os itens </w:t>
      </w:r>
      <w:r w:rsidR="009329C7">
        <w:rPr>
          <w:rFonts w:asciiTheme="minorHAnsi" w:hAnsiTheme="minorHAnsi"/>
        </w:rPr>
        <w:t>2</w:t>
      </w:r>
      <w:r w:rsidRPr="004D7607">
        <w:rPr>
          <w:rFonts w:asciiTheme="minorHAnsi" w:hAnsiTheme="minorHAnsi"/>
        </w:rPr>
        <w:t>.1</w:t>
      </w:r>
      <w:r w:rsidR="004A0C2C">
        <w:rPr>
          <w:rFonts w:asciiTheme="minorHAnsi" w:hAnsiTheme="minorHAnsi"/>
        </w:rPr>
        <w:t>3</w:t>
      </w:r>
      <w:r w:rsidRPr="004D7607">
        <w:rPr>
          <w:rFonts w:asciiTheme="minorHAnsi" w:hAnsiTheme="minorHAnsi"/>
        </w:rPr>
        <w:t>(b)</w:t>
      </w:r>
      <w:r w:rsidR="00C30F04">
        <w:rPr>
          <w:rFonts w:asciiTheme="minorHAnsi" w:hAnsiTheme="minorHAnsi"/>
        </w:rPr>
        <w:t xml:space="preserve"> </w:t>
      </w:r>
      <w:r>
        <w:rPr>
          <w:rFonts w:asciiTheme="minorHAnsi" w:hAnsiTheme="minorHAnsi"/>
        </w:rPr>
        <w:t xml:space="preserve">e </w:t>
      </w:r>
      <w:r w:rsidR="00662B1C">
        <w:rPr>
          <w:rFonts w:asciiTheme="minorHAnsi" w:hAnsiTheme="minorHAnsi"/>
        </w:rPr>
        <w:t>2.15</w:t>
      </w:r>
      <w:r w:rsidR="00C30F04">
        <w:rPr>
          <w:rFonts w:asciiTheme="minorHAnsi" w:hAnsiTheme="minorHAnsi"/>
        </w:rPr>
        <w:t xml:space="preserve"> </w:t>
      </w:r>
      <w:r w:rsidRPr="004D7607">
        <w:rPr>
          <w:rFonts w:asciiTheme="minorHAnsi" w:hAnsiTheme="minorHAnsi"/>
        </w:rPr>
        <w:t xml:space="preserve">a empresa que tenha como acionista uma ou mais pessoas jurídicas </w:t>
      </w:r>
      <w:r>
        <w:rPr>
          <w:rFonts w:asciiTheme="minorHAnsi" w:hAnsiTheme="minorHAnsi"/>
        </w:rPr>
        <w:t xml:space="preserve">cuja </w:t>
      </w:r>
      <w:r w:rsidRPr="004D7607">
        <w:rPr>
          <w:rFonts w:asciiTheme="minorHAnsi" w:hAnsiTheme="minorHAnsi"/>
        </w:rPr>
        <w:t xml:space="preserve">receita bruta ultrapasse o teto do </w:t>
      </w:r>
      <w:r w:rsidR="0009640F">
        <w:rPr>
          <w:rFonts w:asciiTheme="minorHAnsi" w:hAnsiTheme="minorHAnsi"/>
        </w:rPr>
        <w:t xml:space="preserve">maior </w:t>
      </w:r>
      <w:r w:rsidRPr="004D7607">
        <w:rPr>
          <w:rFonts w:asciiTheme="minorHAnsi" w:hAnsiTheme="minorHAnsi"/>
        </w:rPr>
        <w:t xml:space="preserve">porte </w:t>
      </w:r>
      <w:r w:rsidR="0009640F">
        <w:rPr>
          <w:rFonts w:asciiTheme="minorHAnsi" w:hAnsiTheme="minorHAnsi"/>
        </w:rPr>
        <w:t>considerado para obtenção dos recursos</w:t>
      </w:r>
      <w:r>
        <w:rPr>
          <w:rFonts w:asciiTheme="minorHAnsi" w:hAnsiTheme="minorHAnsi"/>
        </w:rPr>
        <w:t>,</w:t>
      </w:r>
      <w:r w:rsidR="00E8132B">
        <w:rPr>
          <w:rFonts w:asciiTheme="minorHAnsi" w:hAnsiTheme="minorHAnsi"/>
        </w:rPr>
        <w:t xml:space="preserve"> </w:t>
      </w:r>
      <w:r>
        <w:rPr>
          <w:rFonts w:asciiTheme="minorHAnsi" w:hAnsiTheme="minorHAnsi"/>
        </w:rPr>
        <w:t xml:space="preserve">quando </w:t>
      </w:r>
      <w:r w:rsidR="0009640F">
        <w:rPr>
          <w:rFonts w:asciiTheme="minorHAnsi" w:hAnsiTheme="minorHAnsi"/>
        </w:rPr>
        <w:t>tais acionistas</w:t>
      </w:r>
      <w:r w:rsidR="00E8132B">
        <w:rPr>
          <w:rFonts w:asciiTheme="minorHAnsi" w:hAnsiTheme="minorHAnsi"/>
        </w:rPr>
        <w:t xml:space="preserve"> </w:t>
      </w:r>
      <w:r w:rsidRPr="004D7607">
        <w:rPr>
          <w:rFonts w:asciiTheme="minorHAnsi" w:hAnsiTheme="minorHAnsi"/>
        </w:rPr>
        <w:t xml:space="preserve">detenham, individual ou </w:t>
      </w:r>
      <w:r>
        <w:rPr>
          <w:rFonts w:asciiTheme="minorHAnsi" w:hAnsiTheme="minorHAnsi"/>
          <w:szCs w:val="22"/>
        </w:rPr>
        <w:t xml:space="preserve">conjuntamente, participação superior a </w:t>
      </w:r>
      <w:r w:rsidRPr="004F3E3C">
        <w:rPr>
          <w:rFonts w:asciiTheme="minorHAnsi" w:hAnsiTheme="minorHAnsi"/>
          <w:szCs w:val="22"/>
        </w:rPr>
        <w:t>30%</w:t>
      </w:r>
      <w:r>
        <w:rPr>
          <w:rFonts w:asciiTheme="minorHAnsi" w:hAnsiTheme="minorHAnsi"/>
          <w:szCs w:val="22"/>
        </w:rPr>
        <w:t xml:space="preserve"> do capital da empresa</w:t>
      </w:r>
      <w:r>
        <w:rPr>
          <w:rFonts w:asciiTheme="minorHAnsi" w:hAnsiTheme="minorHAnsi"/>
          <w:color w:val="0070C0"/>
          <w:szCs w:val="22"/>
        </w:rPr>
        <w:t>.</w:t>
      </w:r>
    </w:p>
    <w:p w:rsidR="00A32C59" w:rsidRDefault="00A32C59" w:rsidP="004A6A9E">
      <w:pPr>
        <w:pStyle w:val="PargrafodaLista"/>
        <w:numPr>
          <w:ilvl w:val="0"/>
          <w:numId w:val="0"/>
        </w:numPr>
        <w:spacing w:before="120"/>
        <w:ind w:left="432"/>
        <w:contextualSpacing w:val="0"/>
        <w:rPr>
          <w:rFonts w:asciiTheme="minorHAnsi" w:hAnsiTheme="minorHAnsi"/>
          <w:szCs w:val="22"/>
        </w:rPr>
      </w:pPr>
    </w:p>
    <w:p w:rsidR="00856649" w:rsidRDefault="00A55D60" w:rsidP="004A6A9E">
      <w:pPr>
        <w:pStyle w:val="PargrafodaLista"/>
        <w:numPr>
          <w:ilvl w:val="0"/>
          <w:numId w:val="0"/>
        </w:numPr>
        <w:spacing w:before="120"/>
        <w:contextualSpacing w:val="0"/>
        <w:rPr>
          <w:rFonts w:asciiTheme="minorHAnsi" w:hAnsiTheme="minorHAnsi"/>
          <w:b/>
          <w:szCs w:val="22"/>
        </w:rPr>
      </w:pPr>
      <w:r w:rsidRPr="005B64A1">
        <w:rPr>
          <w:rFonts w:asciiTheme="minorHAnsi" w:hAnsiTheme="minorHAnsi"/>
          <w:b/>
          <w:szCs w:val="22"/>
        </w:rPr>
        <w:lastRenderedPageBreak/>
        <w:t>Apuração e A</w:t>
      </w:r>
      <w:r w:rsidR="00D522D8" w:rsidRPr="005B64A1">
        <w:rPr>
          <w:rFonts w:asciiTheme="minorHAnsi" w:hAnsiTheme="minorHAnsi"/>
          <w:b/>
          <w:szCs w:val="22"/>
        </w:rPr>
        <w:t>tu</w:t>
      </w:r>
      <w:r w:rsidRPr="005B64A1">
        <w:rPr>
          <w:rFonts w:asciiTheme="minorHAnsi" w:hAnsiTheme="minorHAnsi"/>
          <w:b/>
          <w:szCs w:val="22"/>
        </w:rPr>
        <w:t xml:space="preserve">alização </w:t>
      </w:r>
      <w:r w:rsidRPr="00120C87">
        <w:rPr>
          <w:rFonts w:asciiTheme="minorHAnsi" w:hAnsiTheme="minorHAnsi"/>
          <w:b/>
          <w:szCs w:val="22"/>
        </w:rPr>
        <w:t>d</w:t>
      </w:r>
      <w:r w:rsidR="005E2753" w:rsidRPr="00120C87">
        <w:rPr>
          <w:rFonts w:asciiTheme="minorHAnsi" w:hAnsiTheme="minorHAnsi"/>
          <w:b/>
          <w:szCs w:val="22"/>
        </w:rPr>
        <w:t>e</w:t>
      </w:r>
      <w:r w:rsidRPr="00120C87">
        <w:rPr>
          <w:rFonts w:asciiTheme="minorHAnsi" w:hAnsiTheme="minorHAnsi"/>
          <w:b/>
          <w:szCs w:val="22"/>
        </w:rPr>
        <w:t xml:space="preserve"> S</w:t>
      </w:r>
      <w:r w:rsidR="00856649" w:rsidRPr="00120C87">
        <w:rPr>
          <w:rFonts w:asciiTheme="minorHAnsi" w:hAnsiTheme="minorHAnsi"/>
          <w:b/>
          <w:szCs w:val="22"/>
        </w:rPr>
        <w:t>aldo</w:t>
      </w:r>
      <w:r w:rsidR="005E2753" w:rsidRPr="00120C87">
        <w:rPr>
          <w:rFonts w:asciiTheme="minorHAnsi" w:hAnsiTheme="minorHAnsi"/>
          <w:b/>
          <w:szCs w:val="22"/>
        </w:rPr>
        <w:t xml:space="preserve"> </w:t>
      </w:r>
      <w:r w:rsidR="00120C87" w:rsidRPr="00120C87">
        <w:rPr>
          <w:rFonts w:asciiTheme="minorHAnsi" w:hAnsiTheme="minorHAnsi"/>
          <w:b/>
          <w:szCs w:val="22"/>
        </w:rPr>
        <w:t xml:space="preserve">de Recurso </w:t>
      </w:r>
      <w:r w:rsidR="005E2753" w:rsidRPr="00120C87">
        <w:rPr>
          <w:rFonts w:asciiTheme="minorHAnsi" w:hAnsiTheme="minorHAnsi"/>
          <w:b/>
          <w:szCs w:val="22"/>
        </w:rPr>
        <w:t>Não Aplicado</w:t>
      </w:r>
    </w:p>
    <w:p w:rsidR="00CA2B6C" w:rsidRPr="005B64A1" w:rsidRDefault="00037334"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14" w:name="_Ref276022741"/>
      <w:bookmarkStart w:id="15" w:name="_Ref251247650"/>
      <w:r w:rsidRPr="00EC1212">
        <w:rPr>
          <w:rFonts w:asciiTheme="minorHAnsi" w:hAnsiTheme="minorHAnsi"/>
        </w:rPr>
        <w:t xml:space="preserve">A apuração dos recursos não aplicados será realizada segundo a modalidade do contrato gerador da obrigação, observando-se os procedimentos de fiscalização estabelecidos no </w:t>
      </w:r>
      <w:r w:rsidR="009337AB">
        <w:rPr>
          <w:rFonts w:asciiTheme="minorHAnsi" w:hAnsiTheme="minorHAnsi"/>
        </w:rPr>
        <w:t>Capítulo</w:t>
      </w:r>
      <w:r>
        <w:rPr>
          <w:rFonts w:asciiTheme="minorHAnsi" w:hAnsiTheme="minorHAnsi"/>
        </w:rPr>
        <w:t xml:space="preserve"> 7</w:t>
      </w:r>
      <w:r w:rsidR="00662B1C">
        <w:rPr>
          <w:rFonts w:asciiTheme="minorHAnsi" w:hAnsiTheme="minorHAnsi"/>
        </w:rPr>
        <w:t xml:space="preserve"> deste Regulamento</w:t>
      </w:r>
      <w:r w:rsidR="008F7ADC" w:rsidRPr="008F7ADC">
        <w:rPr>
          <w:rFonts w:asciiTheme="minorHAnsi" w:hAnsiTheme="minorHAnsi"/>
          <w:szCs w:val="22"/>
        </w:rPr>
        <w:t>.</w:t>
      </w:r>
    </w:p>
    <w:p w:rsidR="00856649" w:rsidRPr="00FC6456" w:rsidRDefault="000A0E8B"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Nos C</w:t>
      </w:r>
      <w:r w:rsidRPr="00A1623C">
        <w:rPr>
          <w:rFonts w:asciiTheme="minorHAnsi" w:hAnsiTheme="minorHAnsi"/>
          <w:szCs w:val="22"/>
        </w:rPr>
        <w:t xml:space="preserve">ontratos </w:t>
      </w:r>
      <w:r>
        <w:rPr>
          <w:rFonts w:asciiTheme="minorHAnsi" w:hAnsiTheme="minorHAnsi"/>
          <w:szCs w:val="22"/>
        </w:rPr>
        <w:t xml:space="preserve">de Concessão e nos Contratos </w:t>
      </w:r>
      <w:r w:rsidRPr="00A1623C">
        <w:rPr>
          <w:rFonts w:asciiTheme="minorHAnsi" w:hAnsiTheme="minorHAnsi"/>
          <w:szCs w:val="22"/>
        </w:rPr>
        <w:t>de Partilha de Produção</w:t>
      </w:r>
      <w:r>
        <w:rPr>
          <w:rFonts w:asciiTheme="minorHAnsi" w:hAnsiTheme="minorHAnsi"/>
          <w:szCs w:val="22"/>
        </w:rPr>
        <w:t>, o</w:t>
      </w:r>
      <w:r w:rsidR="008F7ADC" w:rsidRPr="00F663EC">
        <w:rPr>
          <w:rFonts w:asciiTheme="minorHAnsi" w:hAnsiTheme="minorHAnsi"/>
          <w:szCs w:val="22"/>
        </w:rPr>
        <w:t xml:space="preserve">s recursos oriundos da Cláusula de </w:t>
      </w:r>
      <w:proofErr w:type="gramStart"/>
      <w:r w:rsidR="00943ADA">
        <w:rPr>
          <w:rFonts w:asciiTheme="minorHAnsi" w:hAnsiTheme="minorHAnsi"/>
          <w:szCs w:val="22"/>
        </w:rPr>
        <w:t>P,</w:t>
      </w:r>
      <w:proofErr w:type="gramEnd"/>
      <w:r w:rsidR="00943ADA">
        <w:rPr>
          <w:rFonts w:asciiTheme="minorHAnsi" w:hAnsiTheme="minorHAnsi"/>
          <w:szCs w:val="22"/>
        </w:rPr>
        <w:t>D&amp;I</w:t>
      </w:r>
      <w:r w:rsidR="008F7ADC" w:rsidRPr="00F663EC">
        <w:rPr>
          <w:rFonts w:asciiTheme="minorHAnsi" w:hAnsiTheme="minorHAnsi"/>
          <w:szCs w:val="22"/>
        </w:rPr>
        <w:t xml:space="preserve"> não desembolsados no prazo estabelecido, bem como os valores </w:t>
      </w:r>
      <w:r w:rsidR="00F362CE" w:rsidRPr="00FC6456">
        <w:rPr>
          <w:rFonts w:asciiTheme="minorHAnsi" w:hAnsiTheme="minorHAnsi"/>
          <w:szCs w:val="22"/>
        </w:rPr>
        <w:t>desembolsados</w:t>
      </w:r>
      <w:r w:rsidR="008F7ADC" w:rsidRPr="00FC6456">
        <w:rPr>
          <w:rFonts w:asciiTheme="minorHAnsi" w:hAnsiTheme="minorHAnsi"/>
          <w:szCs w:val="22"/>
        </w:rPr>
        <w:t xml:space="preserve"> porém não enquadrados pela ANP quando da fiscalização da aplicação do</w:t>
      </w:r>
      <w:r w:rsidR="00D9154C" w:rsidRPr="00FC6456">
        <w:rPr>
          <w:rFonts w:asciiTheme="minorHAnsi" w:hAnsiTheme="minorHAnsi"/>
          <w:szCs w:val="22"/>
        </w:rPr>
        <w:t xml:space="preserve">s recursos de que trata o </w:t>
      </w:r>
      <w:r w:rsidR="009337AB" w:rsidRPr="00FC6456">
        <w:rPr>
          <w:rFonts w:asciiTheme="minorHAnsi" w:hAnsiTheme="minorHAnsi"/>
          <w:szCs w:val="22"/>
        </w:rPr>
        <w:t>Capítulo</w:t>
      </w:r>
      <w:r w:rsidR="00E8132B" w:rsidRPr="00FC6456">
        <w:rPr>
          <w:rFonts w:asciiTheme="minorHAnsi" w:hAnsiTheme="minorHAnsi"/>
          <w:szCs w:val="22"/>
        </w:rPr>
        <w:t xml:space="preserve"> </w:t>
      </w:r>
      <w:r w:rsidR="00FB7F9D" w:rsidRPr="00FC6456">
        <w:rPr>
          <w:rFonts w:asciiTheme="minorHAnsi" w:hAnsiTheme="minorHAnsi"/>
          <w:szCs w:val="22"/>
        </w:rPr>
        <w:t>7</w:t>
      </w:r>
      <w:r w:rsidR="008F7ADC" w:rsidRPr="00FC6456">
        <w:rPr>
          <w:rFonts w:asciiTheme="minorHAnsi" w:hAnsiTheme="minorHAnsi"/>
          <w:szCs w:val="22"/>
        </w:rPr>
        <w:t>, constituirão o S</w:t>
      </w:r>
      <w:r w:rsidR="005E2753" w:rsidRPr="00FC6456">
        <w:rPr>
          <w:rFonts w:asciiTheme="minorHAnsi" w:hAnsiTheme="minorHAnsi"/>
          <w:szCs w:val="22"/>
        </w:rPr>
        <w:t>aldo</w:t>
      </w:r>
      <w:r w:rsidR="008F7ADC" w:rsidRPr="00FC6456">
        <w:rPr>
          <w:rFonts w:asciiTheme="minorHAnsi" w:hAnsiTheme="minorHAnsi"/>
          <w:szCs w:val="22"/>
        </w:rPr>
        <w:t xml:space="preserve"> </w:t>
      </w:r>
      <w:r w:rsidR="005E2753" w:rsidRPr="00FC6456">
        <w:rPr>
          <w:rFonts w:asciiTheme="minorHAnsi" w:hAnsiTheme="minorHAnsi"/>
          <w:szCs w:val="22"/>
        </w:rPr>
        <w:t>de</w:t>
      </w:r>
      <w:r w:rsidR="008F7ADC" w:rsidRPr="00FC6456">
        <w:rPr>
          <w:rFonts w:asciiTheme="minorHAnsi" w:hAnsiTheme="minorHAnsi"/>
          <w:szCs w:val="22"/>
        </w:rPr>
        <w:t xml:space="preserve"> R</w:t>
      </w:r>
      <w:r w:rsidR="005E2753" w:rsidRPr="00FC6456">
        <w:rPr>
          <w:rFonts w:asciiTheme="minorHAnsi" w:hAnsiTheme="minorHAnsi"/>
          <w:szCs w:val="22"/>
        </w:rPr>
        <w:t>ecursos</w:t>
      </w:r>
      <w:r w:rsidR="008F7ADC" w:rsidRPr="00FC6456">
        <w:rPr>
          <w:rFonts w:asciiTheme="minorHAnsi" w:hAnsiTheme="minorHAnsi"/>
          <w:szCs w:val="22"/>
        </w:rPr>
        <w:t xml:space="preserve"> </w:t>
      </w:r>
      <w:r w:rsidR="005E2753" w:rsidRPr="00FC6456">
        <w:rPr>
          <w:rFonts w:asciiTheme="minorHAnsi" w:hAnsiTheme="minorHAnsi"/>
          <w:szCs w:val="22"/>
        </w:rPr>
        <w:t>Não</w:t>
      </w:r>
      <w:r w:rsidR="008F7ADC" w:rsidRPr="00FC6456">
        <w:rPr>
          <w:rFonts w:asciiTheme="minorHAnsi" w:hAnsiTheme="minorHAnsi"/>
          <w:szCs w:val="22"/>
        </w:rPr>
        <w:t xml:space="preserve"> A</w:t>
      </w:r>
      <w:r w:rsidR="005E2753" w:rsidRPr="00FC6456">
        <w:rPr>
          <w:rFonts w:asciiTheme="minorHAnsi" w:hAnsiTheme="minorHAnsi"/>
          <w:szCs w:val="22"/>
        </w:rPr>
        <w:t xml:space="preserve">plicados </w:t>
      </w:r>
      <w:r w:rsidR="008F7ADC" w:rsidRPr="00FC6456">
        <w:rPr>
          <w:rFonts w:asciiTheme="minorHAnsi" w:hAnsiTheme="minorHAnsi"/>
          <w:szCs w:val="22"/>
        </w:rPr>
        <w:t>relacionado ao contrato gerador da obrigação.</w:t>
      </w:r>
      <w:bookmarkEnd w:id="14"/>
    </w:p>
    <w:p w:rsidR="006125AD" w:rsidRPr="00FC6456" w:rsidRDefault="00F362C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16" w:name="_Ref276022397"/>
      <w:r w:rsidRPr="00FC6456">
        <w:rPr>
          <w:rFonts w:asciiTheme="minorHAnsi" w:hAnsiTheme="minorHAnsi"/>
          <w:szCs w:val="22"/>
        </w:rPr>
        <w:t>Nos C</w:t>
      </w:r>
      <w:r w:rsidR="00D522D8" w:rsidRPr="00FC6456">
        <w:rPr>
          <w:rFonts w:asciiTheme="minorHAnsi" w:hAnsiTheme="minorHAnsi"/>
          <w:szCs w:val="22"/>
        </w:rPr>
        <w:t>ontratos de Partilha de P</w:t>
      </w:r>
      <w:r w:rsidR="006125AD" w:rsidRPr="00FC6456">
        <w:rPr>
          <w:rFonts w:asciiTheme="minorHAnsi" w:hAnsiTheme="minorHAnsi"/>
          <w:szCs w:val="22"/>
        </w:rPr>
        <w:t>rodução</w:t>
      </w:r>
      <w:r w:rsidR="00026B94" w:rsidRPr="00FC6456">
        <w:rPr>
          <w:rFonts w:asciiTheme="minorHAnsi" w:hAnsiTheme="minorHAnsi"/>
          <w:szCs w:val="22"/>
        </w:rPr>
        <w:t>,</w:t>
      </w:r>
      <w:r w:rsidR="00E8132B" w:rsidRPr="00FC6456">
        <w:rPr>
          <w:rFonts w:asciiTheme="minorHAnsi" w:hAnsiTheme="minorHAnsi"/>
          <w:szCs w:val="22"/>
        </w:rPr>
        <w:t xml:space="preserve"> </w:t>
      </w:r>
      <w:r w:rsidR="006B6830" w:rsidRPr="00FC6456">
        <w:rPr>
          <w:rFonts w:asciiTheme="minorHAnsi" w:hAnsiTheme="minorHAnsi"/>
          <w:szCs w:val="22"/>
        </w:rPr>
        <w:t xml:space="preserve">especificamente, </w:t>
      </w:r>
      <w:r w:rsidR="006125AD" w:rsidRPr="00FC6456">
        <w:rPr>
          <w:rFonts w:asciiTheme="minorHAnsi" w:hAnsiTheme="minorHAnsi"/>
          <w:szCs w:val="22"/>
        </w:rPr>
        <w:t xml:space="preserve">caso a Empresa </w:t>
      </w:r>
      <w:r w:rsidR="007D628F" w:rsidRPr="00FC6456">
        <w:rPr>
          <w:rFonts w:asciiTheme="minorHAnsi" w:hAnsiTheme="minorHAnsi"/>
          <w:szCs w:val="22"/>
        </w:rPr>
        <w:t>Petrolífera</w:t>
      </w:r>
      <w:r w:rsidR="006125AD" w:rsidRPr="00FC6456">
        <w:rPr>
          <w:rFonts w:asciiTheme="minorHAnsi" w:hAnsiTheme="minorHAnsi"/>
          <w:szCs w:val="22"/>
        </w:rPr>
        <w:t xml:space="preserve"> não destine integralmente o</w:t>
      </w:r>
      <w:r w:rsidR="00A32C59" w:rsidRPr="00FC6456">
        <w:rPr>
          <w:rFonts w:asciiTheme="minorHAnsi" w:hAnsiTheme="minorHAnsi"/>
          <w:szCs w:val="22"/>
        </w:rPr>
        <w:t xml:space="preserve">s recursos de que trata o item </w:t>
      </w:r>
      <w:r w:rsidR="00662B1C" w:rsidRPr="00FC6456">
        <w:rPr>
          <w:rFonts w:asciiTheme="minorHAnsi" w:hAnsiTheme="minorHAnsi"/>
          <w:szCs w:val="22"/>
        </w:rPr>
        <w:t>2.9</w:t>
      </w:r>
      <w:r w:rsidR="006125AD" w:rsidRPr="00FC6456">
        <w:rPr>
          <w:rFonts w:asciiTheme="minorHAnsi" w:hAnsiTheme="minorHAnsi"/>
          <w:szCs w:val="22"/>
        </w:rPr>
        <w:t xml:space="preserve"> até 30 de junho de determinado ano, o valor </w:t>
      </w:r>
      <w:r w:rsidR="00A03D46" w:rsidRPr="00FC6456">
        <w:rPr>
          <w:rFonts w:asciiTheme="minorHAnsi" w:hAnsiTheme="minorHAnsi"/>
          <w:szCs w:val="22"/>
        </w:rPr>
        <w:t xml:space="preserve">não </w:t>
      </w:r>
      <w:r w:rsidRPr="00FC6456">
        <w:rPr>
          <w:rFonts w:asciiTheme="minorHAnsi" w:hAnsiTheme="minorHAnsi"/>
          <w:szCs w:val="22"/>
        </w:rPr>
        <w:t>desembolsado</w:t>
      </w:r>
      <w:r w:rsidR="00E8132B" w:rsidRPr="00FC6456">
        <w:rPr>
          <w:rFonts w:asciiTheme="minorHAnsi" w:hAnsiTheme="minorHAnsi"/>
          <w:szCs w:val="22"/>
        </w:rPr>
        <w:t xml:space="preserve"> </w:t>
      </w:r>
      <w:r w:rsidR="00B8062B" w:rsidRPr="00FC6456">
        <w:rPr>
          <w:rFonts w:asciiTheme="minorHAnsi" w:hAnsiTheme="minorHAnsi"/>
          <w:szCs w:val="22"/>
        </w:rPr>
        <w:t>e/</w:t>
      </w:r>
      <w:r w:rsidR="00A106CF" w:rsidRPr="00FC6456">
        <w:rPr>
          <w:rFonts w:asciiTheme="minorHAnsi" w:hAnsiTheme="minorHAnsi"/>
          <w:szCs w:val="22"/>
        </w:rPr>
        <w:t xml:space="preserve">ou </w:t>
      </w:r>
      <w:r w:rsidR="00A03D46" w:rsidRPr="00FC6456">
        <w:rPr>
          <w:rFonts w:asciiTheme="minorHAnsi" w:hAnsiTheme="minorHAnsi"/>
          <w:szCs w:val="22"/>
        </w:rPr>
        <w:t>não enquadrado</w:t>
      </w:r>
      <w:r w:rsidR="00E8132B" w:rsidRPr="00FC6456">
        <w:rPr>
          <w:rFonts w:asciiTheme="minorHAnsi" w:hAnsiTheme="minorHAnsi"/>
          <w:szCs w:val="22"/>
        </w:rPr>
        <w:t xml:space="preserve"> </w:t>
      </w:r>
      <w:r w:rsidR="006125AD" w:rsidRPr="00FC6456">
        <w:rPr>
          <w:rFonts w:asciiTheme="minorHAnsi" w:hAnsiTheme="minorHAnsi"/>
          <w:szCs w:val="22"/>
        </w:rPr>
        <w:t xml:space="preserve">deverá </w:t>
      </w:r>
      <w:r w:rsidRPr="00FC6456">
        <w:rPr>
          <w:rFonts w:asciiTheme="minorHAnsi" w:hAnsiTheme="minorHAnsi"/>
          <w:szCs w:val="22"/>
        </w:rPr>
        <w:t xml:space="preserve">sofrer um acréscimo </w:t>
      </w:r>
      <w:r w:rsidR="006125AD" w:rsidRPr="00FC6456">
        <w:rPr>
          <w:rFonts w:asciiTheme="minorHAnsi" w:hAnsiTheme="minorHAnsi"/>
          <w:szCs w:val="22"/>
        </w:rPr>
        <w:t xml:space="preserve">de </w:t>
      </w:r>
      <w:r w:rsidR="005E2753" w:rsidRPr="00FC6456">
        <w:rPr>
          <w:rFonts w:asciiTheme="minorHAnsi" w:hAnsiTheme="minorHAnsi"/>
          <w:szCs w:val="22"/>
        </w:rPr>
        <w:t>20</w:t>
      </w:r>
      <w:r w:rsidR="006125AD" w:rsidRPr="00FC6456">
        <w:rPr>
          <w:rFonts w:asciiTheme="minorHAnsi" w:hAnsiTheme="minorHAnsi"/>
          <w:szCs w:val="22"/>
        </w:rPr>
        <w:t>% (</w:t>
      </w:r>
      <w:r w:rsidR="005E2753" w:rsidRPr="00FC6456">
        <w:rPr>
          <w:rFonts w:asciiTheme="minorHAnsi" w:hAnsiTheme="minorHAnsi"/>
          <w:szCs w:val="22"/>
        </w:rPr>
        <w:t>vinte</w:t>
      </w:r>
      <w:r w:rsidR="006125AD" w:rsidRPr="00FC6456">
        <w:rPr>
          <w:rFonts w:asciiTheme="minorHAnsi" w:hAnsiTheme="minorHAnsi"/>
          <w:szCs w:val="22"/>
        </w:rPr>
        <w:t xml:space="preserve"> por cento)</w:t>
      </w:r>
      <w:r w:rsidR="00C30F04" w:rsidRPr="00FC6456">
        <w:rPr>
          <w:rFonts w:asciiTheme="minorHAnsi" w:hAnsiTheme="minorHAnsi"/>
          <w:szCs w:val="22"/>
        </w:rPr>
        <w:t xml:space="preserve"> </w:t>
      </w:r>
      <w:r w:rsidR="00B8062B" w:rsidRPr="00FC6456">
        <w:rPr>
          <w:rFonts w:asciiTheme="minorHAnsi" w:hAnsiTheme="minorHAnsi"/>
          <w:szCs w:val="22"/>
        </w:rPr>
        <w:t xml:space="preserve">da parcela </w:t>
      </w:r>
      <w:r w:rsidR="000A0E8B" w:rsidRPr="00FC6456">
        <w:rPr>
          <w:rFonts w:asciiTheme="minorHAnsi" w:hAnsiTheme="minorHAnsi"/>
          <w:szCs w:val="22"/>
        </w:rPr>
        <w:t>e</w:t>
      </w:r>
      <w:r w:rsidR="006125AD" w:rsidRPr="00FC6456">
        <w:rPr>
          <w:rFonts w:asciiTheme="minorHAnsi" w:hAnsiTheme="minorHAnsi"/>
          <w:szCs w:val="22"/>
        </w:rPr>
        <w:t xml:space="preserve">, </w:t>
      </w:r>
      <w:r w:rsidR="000A0E8B" w:rsidRPr="00FC6456">
        <w:rPr>
          <w:rFonts w:asciiTheme="minorHAnsi" w:hAnsiTheme="minorHAnsi"/>
          <w:szCs w:val="22"/>
        </w:rPr>
        <w:t xml:space="preserve">igualmente, </w:t>
      </w:r>
      <w:r w:rsidRPr="00FC6456">
        <w:rPr>
          <w:rFonts w:asciiTheme="minorHAnsi" w:hAnsiTheme="minorHAnsi"/>
          <w:szCs w:val="22"/>
        </w:rPr>
        <w:t xml:space="preserve">deverá </w:t>
      </w:r>
      <w:r w:rsidR="00E34C60" w:rsidRPr="00FC6456">
        <w:rPr>
          <w:rFonts w:asciiTheme="minorHAnsi" w:hAnsiTheme="minorHAnsi"/>
          <w:szCs w:val="22"/>
        </w:rPr>
        <w:t>compor</w:t>
      </w:r>
      <w:r w:rsidR="00E8132B" w:rsidRPr="00FC6456">
        <w:rPr>
          <w:rFonts w:asciiTheme="minorHAnsi" w:hAnsiTheme="minorHAnsi"/>
          <w:szCs w:val="22"/>
        </w:rPr>
        <w:t xml:space="preserve"> </w:t>
      </w:r>
      <w:r w:rsidR="00A03D46" w:rsidRPr="00FC6456">
        <w:rPr>
          <w:rFonts w:asciiTheme="minorHAnsi" w:hAnsiTheme="minorHAnsi"/>
          <w:szCs w:val="22"/>
        </w:rPr>
        <w:t>o</w:t>
      </w:r>
      <w:r w:rsidR="00E8132B" w:rsidRPr="00FC6456">
        <w:rPr>
          <w:rFonts w:asciiTheme="minorHAnsi" w:hAnsiTheme="minorHAnsi"/>
          <w:szCs w:val="22"/>
        </w:rPr>
        <w:t xml:space="preserve"> </w:t>
      </w:r>
      <w:r w:rsidR="00120C87" w:rsidRPr="00FC6456">
        <w:rPr>
          <w:rFonts w:asciiTheme="minorHAnsi" w:hAnsiTheme="minorHAnsi"/>
          <w:szCs w:val="22"/>
        </w:rPr>
        <w:t>Saldo de Recursos Não Aplicados</w:t>
      </w:r>
      <w:r w:rsidR="006125AD" w:rsidRPr="00FC6456">
        <w:rPr>
          <w:rFonts w:asciiTheme="minorHAnsi" w:hAnsiTheme="minorHAnsi"/>
          <w:szCs w:val="22"/>
        </w:rPr>
        <w:t>.</w:t>
      </w:r>
    </w:p>
    <w:p w:rsidR="00F53AA9" w:rsidRDefault="0004322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O valor do </w:t>
      </w:r>
      <w:r w:rsidR="00120C87" w:rsidRPr="00FC6456">
        <w:rPr>
          <w:rFonts w:asciiTheme="minorHAnsi" w:hAnsiTheme="minorHAnsi"/>
          <w:szCs w:val="22"/>
        </w:rPr>
        <w:t>Saldo de Recursos Não Aplicados</w:t>
      </w:r>
      <w:r>
        <w:rPr>
          <w:rFonts w:asciiTheme="minorHAnsi" w:hAnsiTheme="minorHAnsi"/>
          <w:szCs w:val="22"/>
        </w:rPr>
        <w:t xml:space="preserve"> será corrigido pela taxa</w:t>
      </w:r>
      <w:r w:rsidR="00856649" w:rsidRPr="00A1623C">
        <w:rPr>
          <w:rFonts w:asciiTheme="minorHAnsi" w:hAnsiTheme="minorHAnsi"/>
          <w:szCs w:val="22"/>
        </w:rPr>
        <w:t xml:space="preserve"> referencial do Sistema Especial de Liquidação e de Custódia – SELIC</w:t>
      </w:r>
      <w:r w:rsidR="00D40964">
        <w:rPr>
          <w:rFonts w:asciiTheme="minorHAnsi" w:hAnsiTheme="minorHAnsi"/>
          <w:szCs w:val="22"/>
        </w:rPr>
        <w:t xml:space="preserve"> para títulos federais</w:t>
      </w:r>
      <w:r w:rsidR="00856649" w:rsidRPr="00A1623C">
        <w:rPr>
          <w:rFonts w:asciiTheme="minorHAnsi" w:hAnsiTheme="minorHAnsi"/>
          <w:szCs w:val="22"/>
        </w:rPr>
        <w:t xml:space="preserve">, </w:t>
      </w:r>
      <w:r w:rsidR="00E56FF1">
        <w:rPr>
          <w:rFonts w:asciiTheme="minorHAnsi" w:hAnsiTheme="minorHAnsi"/>
          <w:szCs w:val="22"/>
        </w:rPr>
        <w:t xml:space="preserve">acumulada anualmente, calculada </w:t>
      </w:r>
      <w:r w:rsidR="00856649" w:rsidRPr="00A1623C">
        <w:rPr>
          <w:rFonts w:asciiTheme="minorHAnsi" w:hAnsiTheme="minorHAnsi"/>
          <w:szCs w:val="22"/>
        </w:rPr>
        <w:t>a partir d</w:t>
      </w:r>
      <w:r w:rsidR="00B8062B">
        <w:rPr>
          <w:rFonts w:asciiTheme="minorHAnsi" w:hAnsiTheme="minorHAnsi"/>
          <w:szCs w:val="22"/>
        </w:rPr>
        <w:t xml:space="preserve">o primeiro dia após </w:t>
      </w:r>
      <w:r w:rsidR="00856649" w:rsidRPr="00A1623C">
        <w:rPr>
          <w:rFonts w:asciiTheme="minorHAnsi" w:hAnsiTheme="minorHAnsi"/>
          <w:szCs w:val="22"/>
        </w:rPr>
        <w:t xml:space="preserve">a data limite em que as despesas deveriam ter sido efetuadas até </w:t>
      </w:r>
      <w:r w:rsidR="00D40964">
        <w:rPr>
          <w:rFonts w:asciiTheme="minorHAnsi" w:hAnsiTheme="minorHAnsi"/>
          <w:szCs w:val="22"/>
        </w:rPr>
        <w:t>a data limite do ano subsequente.</w:t>
      </w:r>
      <w:bookmarkStart w:id="17" w:name="_Ref276022813"/>
      <w:bookmarkEnd w:id="15"/>
      <w:bookmarkEnd w:id="16"/>
    </w:p>
    <w:p w:rsidR="00BB2AC2" w:rsidRPr="00AC640F" w:rsidRDefault="00FC6456"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C640F">
        <w:rPr>
          <w:rFonts w:asciiTheme="minorHAnsi" w:hAnsiTheme="minorHAnsi"/>
          <w:szCs w:val="22"/>
        </w:rPr>
        <w:t>O</w:t>
      </w:r>
      <w:r w:rsidR="00E26554" w:rsidRPr="00AC640F">
        <w:rPr>
          <w:rFonts w:asciiTheme="minorHAnsi" w:hAnsiTheme="minorHAnsi"/>
          <w:szCs w:val="22"/>
        </w:rPr>
        <w:t xml:space="preserve"> </w:t>
      </w:r>
      <w:r w:rsidR="006D0F48" w:rsidRPr="00AC640F">
        <w:rPr>
          <w:rFonts w:asciiTheme="minorHAnsi" w:hAnsiTheme="minorHAnsi"/>
          <w:szCs w:val="22"/>
        </w:rPr>
        <w:t>Saldo de Recursos Não Aplicados</w:t>
      </w:r>
      <w:r w:rsidR="00E26554" w:rsidRPr="00AC640F">
        <w:rPr>
          <w:rFonts w:asciiTheme="minorHAnsi" w:hAnsiTheme="minorHAnsi"/>
          <w:szCs w:val="22"/>
        </w:rPr>
        <w:t xml:space="preserve"> </w:t>
      </w:r>
      <w:r w:rsidR="0097257F">
        <w:rPr>
          <w:rFonts w:asciiTheme="minorHAnsi" w:hAnsiTheme="minorHAnsi"/>
          <w:szCs w:val="22"/>
        </w:rPr>
        <w:t>deverá ser</w:t>
      </w:r>
      <w:r w:rsidR="00E26554" w:rsidRPr="00AC640F">
        <w:rPr>
          <w:rFonts w:asciiTheme="minorHAnsi" w:hAnsiTheme="minorHAnsi"/>
          <w:szCs w:val="22"/>
        </w:rPr>
        <w:t xml:space="preserve"> investid</w:t>
      </w:r>
      <w:r w:rsidR="00AC2F32" w:rsidRPr="00AC640F">
        <w:rPr>
          <w:rFonts w:asciiTheme="minorHAnsi" w:hAnsiTheme="minorHAnsi"/>
          <w:szCs w:val="22"/>
        </w:rPr>
        <w:t>o</w:t>
      </w:r>
      <w:r w:rsidR="00E26554" w:rsidRPr="00AC640F">
        <w:rPr>
          <w:rFonts w:asciiTheme="minorHAnsi" w:hAnsiTheme="minorHAnsi"/>
          <w:szCs w:val="22"/>
        </w:rPr>
        <w:t xml:space="preserve"> em Instituições Credenciadas ou </w:t>
      </w:r>
      <w:r w:rsidR="00997A0A" w:rsidRPr="00AC640F">
        <w:rPr>
          <w:rFonts w:asciiTheme="minorHAnsi" w:hAnsiTheme="minorHAnsi"/>
          <w:szCs w:val="22"/>
        </w:rPr>
        <w:t xml:space="preserve">em </w:t>
      </w:r>
      <w:r w:rsidR="005C750E" w:rsidRPr="00AC640F">
        <w:rPr>
          <w:rFonts w:asciiTheme="minorHAnsi" w:hAnsiTheme="minorHAnsi"/>
          <w:szCs w:val="22"/>
        </w:rPr>
        <w:t>e</w:t>
      </w:r>
      <w:r w:rsidR="00E26554" w:rsidRPr="00AC640F">
        <w:rPr>
          <w:rFonts w:asciiTheme="minorHAnsi" w:hAnsiTheme="minorHAnsi"/>
          <w:szCs w:val="22"/>
        </w:rPr>
        <w:t xml:space="preserve">mpresas brasileiras </w:t>
      </w:r>
      <w:r w:rsidR="000A0E8B" w:rsidRPr="00AC640F">
        <w:rPr>
          <w:rFonts w:asciiTheme="minorHAnsi" w:hAnsiTheme="minorHAnsi"/>
          <w:szCs w:val="22"/>
        </w:rPr>
        <w:t xml:space="preserve">fornecedoras de bens e serviços, </w:t>
      </w:r>
      <w:r w:rsidR="006D1CA0" w:rsidRPr="00AC640F">
        <w:rPr>
          <w:rFonts w:asciiTheme="minorHAnsi" w:hAnsiTheme="minorHAnsi"/>
          <w:szCs w:val="22"/>
        </w:rPr>
        <w:t xml:space="preserve">classificadas como de </w:t>
      </w:r>
      <w:r w:rsidR="000A0E8B" w:rsidRPr="00AC640F">
        <w:rPr>
          <w:rFonts w:asciiTheme="minorHAnsi" w:hAnsiTheme="minorHAnsi"/>
          <w:szCs w:val="22"/>
        </w:rPr>
        <w:t>micro, pequen</w:t>
      </w:r>
      <w:r w:rsidR="006D1CA0" w:rsidRPr="00AC640F">
        <w:rPr>
          <w:rFonts w:asciiTheme="minorHAnsi" w:hAnsiTheme="minorHAnsi"/>
          <w:szCs w:val="22"/>
        </w:rPr>
        <w:t xml:space="preserve">o e </w:t>
      </w:r>
      <w:r w:rsidR="000A0E8B" w:rsidRPr="00AC640F">
        <w:rPr>
          <w:rFonts w:asciiTheme="minorHAnsi" w:hAnsiTheme="minorHAnsi"/>
          <w:szCs w:val="22"/>
        </w:rPr>
        <w:t>médi</w:t>
      </w:r>
      <w:r w:rsidR="006D1CA0" w:rsidRPr="00AC640F">
        <w:rPr>
          <w:rFonts w:asciiTheme="minorHAnsi" w:hAnsiTheme="minorHAnsi"/>
          <w:szCs w:val="22"/>
        </w:rPr>
        <w:t>o porte</w:t>
      </w:r>
      <w:r w:rsidR="005F7520" w:rsidRPr="00AC640F">
        <w:rPr>
          <w:rFonts w:asciiTheme="minorHAnsi" w:hAnsiTheme="minorHAnsi"/>
          <w:szCs w:val="22"/>
        </w:rPr>
        <w:t>, observadas as diretrizes estabelecidas pelo COMTEC.</w:t>
      </w:r>
    </w:p>
    <w:p w:rsidR="009B10DC" w:rsidRPr="00BB1500" w:rsidRDefault="00037334"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EC1212">
        <w:rPr>
          <w:rFonts w:asciiTheme="minorHAnsi" w:hAnsiTheme="minorHAnsi"/>
        </w:rPr>
        <w:t xml:space="preserve">A comprovação da quitação do </w:t>
      </w:r>
      <w:r w:rsidR="006D0F48" w:rsidRPr="00FC6456">
        <w:rPr>
          <w:rFonts w:asciiTheme="minorHAnsi" w:hAnsiTheme="minorHAnsi"/>
          <w:szCs w:val="22"/>
        </w:rPr>
        <w:t>Saldo de Recursos Não Aplicados</w:t>
      </w:r>
      <w:r w:rsidRPr="00FC6456">
        <w:rPr>
          <w:rFonts w:asciiTheme="minorHAnsi" w:hAnsiTheme="minorHAnsi"/>
        </w:rPr>
        <w:t>, ap</w:t>
      </w:r>
      <w:r w:rsidRPr="00EC1212">
        <w:rPr>
          <w:rFonts w:asciiTheme="minorHAnsi" w:hAnsiTheme="minorHAnsi"/>
        </w:rPr>
        <w:t xml:space="preserve">urado </w:t>
      </w:r>
      <w:r>
        <w:rPr>
          <w:rFonts w:asciiTheme="minorHAnsi" w:hAnsiTheme="minorHAnsi"/>
        </w:rPr>
        <w:t>em</w:t>
      </w:r>
      <w:r w:rsidRPr="00EC1212">
        <w:rPr>
          <w:rFonts w:asciiTheme="minorHAnsi" w:hAnsiTheme="minorHAnsi"/>
        </w:rPr>
        <w:t xml:space="preserve"> período anterior, deverá ter precedência sobre a comprovação do cumprimento da obrigação de investimento que tenha sido gerada no período de referência</w:t>
      </w:r>
      <w:r w:rsidR="009B10DC" w:rsidRPr="00EC1212">
        <w:rPr>
          <w:rFonts w:asciiTheme="minorHAnsi" w:hAnsiTheme="minorHAnsi"/>
        </w:rPr>
        <w:t>.</w:t>
      </w:r>
    </w:p>
    <w:bookmarkEnd w:id="17"/>
    <w:p w:rsidR="00846782" w:rsidRPr="00591551" w:rsidRDefault="002718F9"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591551">
        <w:rPr>
          <w:rFonts w:asciiTheme="minorHAnsi" w:hAnsiTheme="minorHAnsi"/>
          <w:szCs w:val="22"/>
        </w:rPr>
        <w:t xml:space="preserve">No </w:t>
      </w:r>
      <w:r w:rsidR="006D1CA0">
        <w:rPr>
          <w:rFonts w:asciiTheme="minorHAnsi" w:hAnsiTheme="minorHAnsi"/>
          <w:szCs w:val="22"/>
        </w:rPr>
        <w:t>C</w:t>
      </w:r>
      <w:r w:rsidR="00846782" w:rsidRPr="00591551">
        <w:rPr>
          <w:rFonts w:asciiTheme="minorHAnsi" w:hAnsiTheme="minorHAnsi"/>
          <w:szCs w:val="22"/>
        </w:rPr>
        <w:t>ontrato de Cessão Onerosa</w:t>
      </w:r>
      <w:r w:rsidR="001479EC">
        <w:rPr>
          <w:rFonts w:asciiTheme="minorHAnsi" w:hAnsiTheme="minorHAnsi"/>
          <w:szCs w:val="22"/>
        </w:rPr>
        <w:t xml:space="preserve"> </w:t>
      </w:r>
      <w:r w:rsidR="00B6030D">
        <w:rPr>
          <w:rFonts w:asciiTheme="minorHAnsi" w:hAnsiTheme="minorHAnsi"/>
          <w:szCs w:val="22"/>
        </w:rPr>
        <w:t>o valor correspondente aos</w:t>
      </w:r>
      <w:r w:rsidR="00CE33C1" w:rsidRPr="00591551">
        <w:rPr>
          <w:rFonts w:asciiTheme="minorHAnsi" w:hAnsiTheme="minorHAnsi"/>
          <w:szCs w:val="22"/>
        </w:rPr>
        <w:t xml:space="preserve"> recursos</w:t>
      </w:r>
      <w:r w:rsidRPr="00591551">
        <w:rPr>
          <w:rFonts w:asciiTheme="minorHAnsi" w:hAnsiTheme="minorHAnsi"/>
          <w:szCs w:val="22"/>
        </w:rPr>
        <w:t xml:space="preserve"> não aplicado</w:t>
      </w:r>
      <w:r w:rsidR="00D7604B" w:rsidRPr="00591551">
        <w:rPr>
          <w:rFonts w:asciiTheme="minorHAnsi" w:hAnsiTheme="minorHAnsi"/>
          <w:szCs w:val="22"/>
        </w:rPr>
        <w:t xml:space="preserve">s </w:t>
      </w:r>
      <w:r w:rsidR="00B6030D" w:rsidRPr="00B25385">
        <w:rPr>
          <w:rFonts w:asciiTheme="minorHAnsi" w:hAnsiTheme="minorHAnsi"/>
          <w:szCs w:val="22"/>
        </w:rPr>
        <w:t>até 30 de junho do ano seguinte ao ano calendário em que foi gerada a obrigação</w:t>
      </w:r>
      <w:r w:rsidR="00B6030D">
        <w:rPr>
          <w:rFonts w:asciiTheme="minorHAnsi" w:hAnsiTheme="minorHAnsi"/>
          <w:szCs w:val="22"/>
        </w:rPr>
        <w:t xml:space="preserve"> de investir em </w:t>
      </w:r>
      <w:proofErr w:type="gramStart"/>
      <w:r w:rsidR="00B6030D">
        <w:rPr>
          <w:rFonts w:asciiTheme="minorHAnsi" w:hAnsiTheme="minorHAnsi"/>
          <w:szCs w:val="22"/>
        </w:rPr>
        <w:t>P,</w:t>
      </w:r>
      <w:proofErr w:type="gramEnd"/>
      <w:r w:rsidR="00B6030D">
        <w:rPr>
          <w:rFonts w:asciiTheme="minorHAnsi" w:hAnsiTheme="minorHAnsi"/>
          <w:szCs w:val="22"/>
        </w:rPr>
        <w:t>D&amp;I</w:t>
      </w:r>
      <w:r w:rsidR="000F5D63" w:rsidRPr="00591551">
        <w:rPr>
          <w:rFonts w:asciiTheme="minorHAnsi" w:hAnsiTheme="minorHAnsi"/>
          <w:szCs w:val="22"/>
        </w:rPr>
        <w:t xml:space="preserve">, </w:t>
      </w:r>
      <w:r w:rsidR="00846782" w:rsidRPr="00591551">
        <w:rPr>
          <w:rFonts w:asciiTheme="minorHAnsi" w:hAnsiTheme="minorHAnsi"/>
          <w:szCs w:val="22"/>
        </w:rPr>
        <w:t>dever</w:t>
      </w:r>
      <w:r w:rsidR="00CE33C1" w:rsidRPr="00591551">
        <w:rPr>
          <w:rFonts w:asciiTheme="minorHAnsi" w:hAnsiTheme="minorHAnsi"/>
          <w:szCs w:val="22"/>
        </w:rPr>
        <w:t>á ser</w:t>
      </w:r>
      <w:r w:rsidR="00846782" w:rsidRPr="00591551">
        <w:rPr>
          <w:rFonts w:asciiTheme="minorHAnsi" w:hAnsiTheme="minorHAnsi"/>
          <w:szCs w:val="22"/>
        </w:rPr>
        <w:t xml:space="preserve"> recolhido ao Tesouro Nacional, via Guia de Recolhi</w:t>
      </w:r>
      <w:r w:rsidRPr="00591551">
        <w:rPr>
          <w:rFonts w:asciiTheme="minorHAnsi" w:hAnsiTheme="minorHAnsi"/>
          <w:szCs w:val="22"/>
        </w:rPr>
        <w:t>mento da União – GRU,</w:t>
      </w:r>
      <w:r w:rsidR="00846782" w:rsidRPr="00591551">
        <w:rPr>
          <w:rFonts w:asciiTheme="minorHAnsi" w:hAnsiTheme="minorHAnsi"/>
          <w:szCs w:val="22"/>
        </w:rPr>
        <w:t xml:space="preserve"> acrescido de </w:t>
      </w:r>
      <w:r w:rsidR="00CC5BA2">
        <w:rPr>
          <w:rFonts w:asciiTheme="minorHAnsi" w:hAnsiTheme="minorHAnsi"/>
          <w:szCs w:val="22"/>
        </w:rPr>
        <w:t>3</w:t>
      </w:r>
      <w:r w:rsidR="00846782" w:rsidRPr="00591551">
        <w:rPr>
          <w:rFonts w:asciiTheme="minorHAnsi" w:hAnsiTheme="minorHAnsi"/>
          <w:szCs w:val="22"/>
        </w:rPr>
        <w:t xml:space="preserve">0%, até 30 de julho do ano </w:t>
      </w:r>
      <w:r w:rsidR="00B6030D">
        <w:rPr>
          <w:rFonts w:asciiTheme="minorHAnsi" w:hAnsiTheme="minorHAnsi"/>
          <w:szCs w:val="22"/>
        </w:rPr>
        <w:t>em referência.</w:t>
      </w:r>
    </w:p>
    <w:p w:rsidR="00846782" w:rsidRPr="00591551" w:rsidRDefault="00D405D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N</w:t>
      </w:r>
      <w:r w:rsidR="0089402C">
        <w:rPr>
          <w:rFonts w:asciiTheme="minorHAnsi" w:hAnsiTheme="minorHAnsi"/>
          <w:szCs w:val="22"/>
        </w:rPr>
        <w:t xml:space="preserve">o </w:t>
      </w:r>
      <w:r>
        <w:rPr>
          <w:rFonts w:asciiTheme="minorHAnsi" w:hAnsiTheme="minorHAnsi"/>
          <w:szCs w:val="22"/>
        </w:rPr>
        <w:t xml:space="preserve">caso de não cumprimento do </w:t>
      </w:r>
      <w:r w:rsidR="0089402C">
        <w:rPr>
          <w:rFonts w:asciiTheme="minorHAnsi" w:hAnsiTheme="minorHAnsi"/>
          <w:szCs w:val="22"/>
        </w:rPr>
        <w:t xml:space="preserve">disposto no item </w:t>
      </w:r>
      <w:r w:rsidR="009329C7">
        <w:rPr>
          <w:rFonts w:asciiTheme="minorHAnsi" w:hAnsiTheme="minorHAnsi"/>
          <w:szCs w:val="22"/>
        </w:rPr>
        <w:t>2</w:t>
      </w:r>
      <w:r w:rsidR="0089402C">
        <w:rPr>
          <w:rFonts w:asciiTheme="minorHAnsi" w:hAnsiTheme="minorHAnsi"/>
          <w:szCs w:val="22"/>
        </w:rPr>
        <w:t>.2</w:t>
      </w:r>
      <w:r w:rsidR="004A0C2C">
        <w:rPr>
          <w:rFonts w:asciiTheme="minorHAnsi" w:hAnsiTheme="minorHAnsi"/>
          <w:szCs w:val="22"/>
        </w:rPr>
        <w:t>4</w:t>
      </w:r>
      <w:r w:rsidR="00E8132B">
        <w:rPr>
          <w:rFonts w:asciiTheme="minorHAnsi" w:hAnsiTheme="minorHAnsi"/>
          <w:szCs w:val="22"/>
        </w:rPr>
        <w:t xml:space="preserve"> </w:t>
      </w:r>
      <w:r>
        <w:rPr>
          <w:rFonts w:asciiTheme="minorHAnsi" w:hAnsiTheme="minorHAnsi"/>
          <w:szCs w:val="22"/>
        </w:rPr>
        <w:t xml:space="preserve">em </w:t>
      </w:r>
      <w:r w:rsidR="0089402C">
        <w:rPr>
          <w:rFonts w:asciiTheme="minorHAnsi" w:hAnsiTheme="minorHAnsi"/>
          <w:szCs w:val="22"/>
        </w:rPr>
        <w:t xml:space="preserve">função do </w:t>
      </w:r>
      <w:r w:rsidR="0089402C" w:rsidRPr="00F663EC">
        <w:rPr>
          <w:rFonts w:asciiTheme="minorHAnsi" w:hAnsiTheme="minorHAnsi"/>
          <w:szCs w:val="22"/>
        </w:rPr>
        <w:t>não enquadra</w:t>
      </w:r>
      <w:r w:rsidR="0089402C">
        <w:rPr>
          <w:rFonts w:asciiTheme="minorHAnsi" w:hAnsiTheme="minorHAnsi"/>
          <w:szCs w:val="22"/>
        </w:rPr>
        <w:t xml:space="preserve">mento de despesas pela ANP, </w:t>
      </w:r>
      <w:r w:rsidR="0089402C" w:rsidRPr="00F663EC">
        <w:rPr>
          <w:rFonts w:asciiTheme="minorHAnsi" w:hAnsiTheme="minorHAnsi"/>
          <w:szCs w:val="22"/>
        </w:rPr>
        <w:t>quando da fiscalização da aplicação do</w:t>
      </w:r>
      <w:r w:rsidR="0089402C">
        <w:rPr>
          <w:rFonts w:asciiTheme="minorHAnsi" w:hAnsiTheme="minorHAnsi"/>
          <w:szCs w:val="22"/>
        </w:rPr>
        <w:t xml:space="preserve">s recursos, </w:t>
      </w:r>
      <w:r w:rsidR="008748DF" w:rsidRPr="00591551">
        <w:rPr>
          <w:rFonts w:asciiTheme="minorHAnsi" w:hAnsiTheme="minorHAnsi"/>
          <w:szCs w:val="22"/>
        </w:rPr>
        <w:t>a Cessionária</w:t>
      </w:r>
      <w:r w:rsidR="008F7ADC" w:rsidRPr="00591551">
        <w:rPr>
          <w:rFonts w:asciiTheme="minorHAnsi" w:hAnsiTheme="minorHAnsi"/>
          <w:szCs w:val="22"/>
        </w:rPr>
        <w:t xml:space="preserve"> deverá realizar o </w:t>
      </w:r>
      <w:r w:rsidR="002718F9" w:rsidRPr="00591551">
        <w:rPr>
          <w:rFonts w:asciiTheme="minorHAnsi" w:hAnsiTheme="minorHAnsi"/>
          <w:szCs w:val="22"/>
        </w:rPr>
        <w:t>recolhimento do</w:t>
      </w:r>
      <w:r w:rsidR="00A9597D">
        <w:rPr>
          <w:rFonts w:asciiTheme="minorHAnsi" w:hAnsiTheme="minorHAnsi"/>
          <w:szCs w:val="22"/>
        </w:rPr>
        <w:t>s</w:t>
      </w:r>
      <w:r w:rsidR="002718F9" w:rsidRPr="00591551">
        <w:rPr>
          <w:rFonts w:asciiTheme="minorHAnsi" w:hAnsiTheme="minorHAnsi"/>
          <w:szCs w:val="22"/>
        </w:rPr>
        <w:t xml:space="preserve"> recurso</w:t>
      </w:r>
      <w:r w:rsidR="0089402C">
        <w:rPr>
          <w:rFonts w:asciiTheme="minorHAnsi" w:hAnsiTheme="minorHAnsi"/>
          <w:szCs w:val="22"/>
        </w:rPr>
        <w:t>s</w:t>
      </w:r>
      <w:r w:rsidR="002718F9" w:rsidRPr="00591551">
        <w:rPr>
          <w:rFonts w:asciiTheme="minorHAnsi" w:hAnsiTheme="minorHAnsi"/>
          <w:szCs w:val="22"/>
        </w:rPr>
        <w:t xml:space="preserve"> não aplicado</w:t>
      </w:r>
      <w:r w:rsidR="0089402C">
        <w:rPr>
          <w:rFonts w:asciiTheme="minorHAnsi" w:hAnsiTheme="minorHAnsi"/>
          <w:szCs w:val="22"/>
        </w:rPr>
        <w:t>s</w:t>
      </w:r>
      <w:r w:rsidR="008F7ADC" w:rsidRPr="00591551">
        <w:rPr>
          <w:rFonts w:asciiTheme="minorHAnsi" w:hAnsiTheme="minorHAnsi"/>
          <w:szCs w:val="22"/>
        </w:rPr>
        <w:t xml:space="preserve"> ao Tesouro Nacional, acrescido de juros acumulados, calculados com base na taxa referencial d</w:t>
      </w:r>
      <w:r w:rsidR="008748DF" w:rsidRPr="00591551">
        <w:rPr>
          <w:rFonts w:asciiTheme="minorHAnsi" w:hAnsiTheme="minorHAnsi"/>
          <w:szCs w:val="22"/>
        </w:rPr>
        <w:t xml:space="preserve">o </w:t>
      </w:r>
      <w:r w:rsidR="008F7ADC" w:rsidRPr="00591551">
        <w:rPr>
          <w:rFonts w:asciiTheme="minorHAnsi" w:hAnsiTheme="minorHAnsi"/>
          <w:szCs w:val="22"/>
        </w:rPr>
        <w:t xml:space="preserve">SELIC, </w:t>
      </w:r>
      <w:r w:rsidR="00CE33C1" w:rsidRPr="00591551">
        <w:rPr>
          <w:rFonts w:asciiTheme="minorHAnsi" w:hAnsiTheme="minorHAnsi"/>
          <w:szCs w:val="22"/>
        </w:rPr>
        <w:t xml:space="preserve">considerando a data </w:t>
      </w:r>
      <w:r w:rsidR="0089402C">
        <w:rPr>
          <w:rFonts w:asciiTheme="minorHAnsi" w:hAnsiTheme="minorHAnsi"/>
          <w:szCs w:val="22"/>
        </w:rPr>
        <w:t xml:space="preserve">limite </w:t>
      </w:r>
      <w:r w:rsidR="00CE33C1" w:rsidRPr="00DD21F6">
        <w:rPr>
          <w:rFonts w:asciiTheme="minorHAnsi" w:hAnsiTheme="minorHAnsi"/>
          <w:szCs w:val="22"/>
        </w:rPr>
        <w:t xml:space="preserve">em que as despesas deveriam ter sido efetuadas </w:t>
      </w:r>
      <w:r w:rsidR="00643578" w:rsidRPr="00591551">
        <w:rPr>
          <w:rFonts w:asciiTheme="minorHAnsi" w:hAnsiTheme="minorHAnsi"/>
          <w:szCs w:val="22"/>
        </w:rPr>
        <w:t>até a data do</w:t>
      </w:r>
      <w:r w:rsidR="00E44A31" w:rsidRPr="00591551">
        <w:rPr>
          <w:rFonts w:asciiTheme="minorHAnsi" w:hAnsiTheme="minorHAnsi"/>
          <w:szCs w:val="22"/>
        </w:rPr>
        <w:t xml:space="preserve"> efetivo</w:t>
      </w:r>
      <w:r w:rsidR="008F7ADC" w:rsidRPr="00591551">
        <w:rPr>
          <w:rFonts w:asciiTheme="minorHAnsi" w:hAnsiTheme="minorHAnsi"/>
          <w:szCs w:val="22"/>
        </w:rPr>
        <w:t xml:space="preserve"> recolhimento</w:t>
      </w:r>
      <w:r w:rsidR="00E44A31" w:rsidRPr="00591551">
        <w:rPr>
          <w:rFonts w:asciiTheme="minorHAnsi" w:hAnsiTheme="minorHAnsi"/>
          <w:szCs w:val="22"/>
        </w:rPr>
        <w:t>, conforme determinação da</w:t>
      </w:r>
      <w:r w:rsidR="00643578" w:rsidRPr="00591551">
        <w:rPr>
          <w:rFonts w:asciiTheme="minorHAnsi" w:hAnsiTheme="minorHAnsi"/>
          <w:szCs w:val="22"/>
        </w:rPr>
        <w:t xml:space="preserve"> ANP</w:t>
      </w:r>
      <w:r w:rsidR="008F7ADC" w:rsidRPr="00591551">
        <w:rPr>
          <w:rFonts w:asciiTheme="minorHAnsi" w:hAnsiTheme="minorHAnsi"/>
          <w:szCs w:val="22"/>
        </w:rPr>
        <w:t>.</w:t>
      </w:r>
    </w:p>
    <w:p w:rsidR="007538DC" w:rsidRPr="00A1623C" w:rsidRDefault="007538D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1623C">
        <w:rPr>
          <w:rFonts w:asciiTheme="minorHAnsi" w:hAnsiTheme="minorHAnsi"/>
          <w:szCs w:val="22"/>
        </w:rPr>
        <w:t>No caso de descumprimento do disposto no</w:t>
      </w:r>
      <w:r w:rsidR="00DB4678">
        <w:rPr>
          <w:rFonts w:asciiTheme="minorHAnsi" w:hAnsiTheme="minorHAnsi"/>
          <w:szCs w:val="22"/>
        </w:rPr>
        <w:t>s</w:t>
      </w:r>
      <w:r w:rsidRPr="00A1623C">
        <w:rPr>
          <w:rFonts w:asciiTheme="minorHAnsi" w:hAnsiTheme="minorHAnsi"/>
          <w:szCs w:val="22"/>
        </w:rPr>
        <w:t xml:space="preserve"> ite</w:t>
      </w:r>
      <w:r w:rsidR="00DB4678">
        <w:rPr>
          <w:rFonts w:asciiTheme="minorHAnsi" w:hAnsiTheme="minorHAnsi"/>
          <w:szCs w:val="22"/>
        </w:rPr>
        <w:t>ns</w:t>
      </w:r>
      <w:r w:rsidR="00E8132B">
        <w:rPr>
          <w:rFonts w:asciiTheme="minorHAnsi" w:hAnsiTheme="minorHAnsi"/>
          <w:szCs w:val="22"/>
        </w:rPr>
        <w:t xml:space="preserve"> </w:t>
      </w:r>
      <w:r w:rsidR="009329C7">
        <w:rPr>
          <w:rFonts w:asciiTheme="minorHAnsi" w:hAnsiTheme="minorHAnsi"/>
          <w:szCs w:val="22"/>
        </w:rPr>
        <w:t>2</w:t>
      </w:r>
      <w:r w:rsidR="00BB1500" w:rsidRPr="00E97DB7">
        <w:rPr>
          <w:rFonts w:asciiTheme="minorHAnsi" w:hAnsiTheme="minorHAnsi"/>
          <w:szCs w:val="22"/>
        </w:rPr>
        <w:t>.</w:t>
      </w:r>
      <w:r w:rsidR="00E97DB7" w:rsidRPr="00E97DB7">
        <w:rPr>
          <w:rFonts w:asciiTheme="minorHAnsi" w:hAnsiTheme="minorHAnsi"/>
          <w:szCs w:val="22"/>
        </w:rPr>
        <w:t>2</w:t>
      </w:r>
      <w:r w:rsidR="004A0C2C">
        <w:rPr>
          <w:rFonts w:asciiTheme="minorHAnsi" w:hAnsiTheme="minorHAnsi"/>
          <w:szCs w:val="22"/>
        </w:rPr>
        <w:t>4</w:t>
      </w:r>
      <w:r w:rsidR="00A32C59" w:rsidRPr="00E97DB7">
        <w:rPr>
          <w:rFonts w:asciiTheme="minorHAnsi" w:hAnsiTheme="minorHAnsi"/>
          <w:szCs w:val="22"/>
        </w:rPr>
        <w:t xml:space="preserve"> e </w:t>
      </w:r>
      <w:r w:rsidR="009329C7">
        <w:rPr>
          <w:rFonts w:asciiTheme="minorHAnsi" w:hAnsiTheme="minorHAnsi"/>
          <w:szCs w:val="22"/>
        </w:rPr>
        <w:t>2</w:t>
      </w:r>
      <w:r w:rsidR="00DB4678" w:rsidRPr="00E97DB7">
        <w:rPr>
          <w:rFonts w:asciiTheme="minorHAnsi" w:hAnsiTheme="minorHAnsi"/>
          <w:szCs w:val="22"/>
        </w:rPr>
        <w:t>.2</w:t>
      </w:r>
      <w:r w:rsidR="004A0C2C">
        <w:rPr>
          <w:rFonts w:asciiTheme="minorHAnsi" w:hAnsiTheme="minorHAnsi"/>
          <w:szCs w:val="22"/>
        </w:rPr>
        <w:t>5</w:t>
      </w:r>
      <w:r w:rsidRPr="00A1623C">
        <w:rPr>
          <w:rFonts w:asciiTheme="minorHAnsi" w:hAnsiTheme="minorHAnsi"/>
          <w:szCs w:val="22"/>
        </w:rPr>
        <w:t xml:space="preserve">, a ANP encaminhará à </w:t>
      </w:r>
      <w:r w:rsidR="00626B06" w:rsidRPr="00626B06">
        <w:rPr>
          <w:rFonts w:asciiTheme="minorHAnsi" w:hAnsiTheme="minorHAnsi"/>
          <w:szCs w:val="22"/>
        </w:rPr>
        <w:t>Procuradoria Federal Junto à Agência Nacional do Petróleo, Gás Natural e Biocombustíveis</w:t>
      </w:r>
      <w:r w:rsidR="00626B06" w:rsidRPr="00A1623C">
        <w:rPr>
          <w:rFonts w:asciiTheme="minorHAnsi" w:hAnsiTheme="minorHAnsi"/>
          <w:szCs w:val="22"/>
        </w:rPr>
        <w:t xml:space="preserve"> </w:t>
      </w:r>
      <w:r w:rsidRPr="00A1623C">
        <w:rPr>
          <w:rFonts w:asciiTheme="minorHAnsi" w:hAnsiTheme="minorHAnsi"/>
          <w:szCs w:val="22"/>
        </w:rPr>
        <w:t xml:space="preserve">comunicação formal relatando a inadimplência da </w:t>
      </w:r>
      <w:r w:rsidR="0089402C">
        <w:rPr>
          <w:rFonts w:asciiTheme="minorHAnsi" w:hAnsiTheme="minorHAnsi"/>
          <w:szCs w:val="22"/>
        </w:rPr>
        <w:t>Cessionária</w:t>
      </w:r>
      <w:r w:rsidRPr="00A1623C">
        <w:rPr>
          <w:rFonts w:asciiTheme="minorHAnsi" w:hAnsiTheme="minorHAnsi"/>
          <w:szCs w:val="22"/>
        </w:rPr>
        <w:t xml:space="preserve"> perante a União, para que possam ser tomadas as medidas cabíveis para a inscrição da </w:t>
      </w:r>
      <w:r w:rsidR="0089402C">
        <w:rPr>
          <w:rFonts w:asciiTheme="minorHAnsi" w:hAnsiTheme="minorHAnsi"/>
          <w:szCs w:val="22"/>
        </w:rPr>
        <w:t xml:space="preserve">mesma </w:t>
      </w:r>
      <w:r w:rsidRPr="00A1623C">
        <w:rPr>
          <w:rFonts w:asciiTheme="minorHAnsi" w:hAnsiTheme="minorHAnsi"/>
          <w:szCs w:val="22"/>
        </w:rPr>
        <w:t>na Dívida Ativa da União.</w:t>
      </w:r>
    </w:p>
    <w:p w:rsidR="007538DC" w:rsidRDefault="004D1FD4"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1623C">
        <w:rPr>
          <w:rFonts w:asciiTheme="minorHAnsi" w:hAnsiTheme="minorHAnsi"/>
          <w:szCs w:val="22"/>
        </w:rPr>
        <w:lastRenderedPageBreak/>
        <w:t xml:space="preserve">A aplicação do disposto nos itens </w:t>
      </w:r>
      <w:r w:rsidR="009329C7">
        <w:rPr>
          <w:rFonts w:asciiTheme="minorHAnsi" w:hAnsiTheme="minorHAnsi"/>
          <w:szCs w:val="22"/>
        </w:rPr>
        <w:t>2</w:t>
      </w:r>
      <w:r w:rsidR="001406F0">
        <w:rPr>
          <w:rFonts w:asciiTheme="minorHAnsi" w:hAnsiTheme="minorHAnsi"/>
          <w:szCs w:val="22"/>
        </w:rPr>
        <w:t>.</w:t>
      </w:r>
      <w:r w:rsidR="004A0C2C">
        <w:rPr>
          <w:rFonts w:asciiTheme="minorHAnsi" w:hAnsiTheme="minorHAnsi"/>
          <w:szCs w:val="22"/>
        </w:rPr>
        <w:t>20</w:t>
      </w:r>
      <w:r w:rsidR="00A32C59">
        <w:rPr>
          <w:rFonts w:asciiTheme="minorHAnsi" w:hAnsiTheme="minorHAnsi"/>
          <w:szCs w:val="22"/>
        </w:rPr>
        <w:t xml:space="preserve"> a </w:t>
      </w:r>
      <w:r w:rsidR="009329C7">
        <w:rPr>
          <w:rFonts w:asciiTheme="minorHAnsi" w:hAnsiTheme="minorHAnsi"/>
          <w:szCs w:val="22"/>
        </w:rPr>
        <w:t>2</w:t>
      </w:r>
      <w:r w:rsidR="001406F0">
        <w:rPr>
          <w:rFonts w:asciiTheme="minorHAnsi" w:hAnsiTheme="minorHAnsi"/>
          <w:szCs w:val="22"/>
        </w:rPr>
        <w:t>.2</w:t>
      </w:r>
      <w:r w:rsidR="004A0C2C">
        <w:rPr>
          <w:rFonts w:asciiTheme="minorHAnsi" w:hAnsiTheme="minorHAnsi"/>
          <w:szCs w:val="22"/>
        </w:rPr>
        <w:t>6</w:t>
      </w:r>
      <w:r w:rsidRPr="00A1623C">
        <w:rPr>
          <w:rFonts w:asciiTheme="minorHAnsi" w:hAnsiTheme="minorHAnsi"/>
          <w:szCs w:val="22"/>
        </w:rPr>
        <w:t xml:space="preserve"> não exime</w:t>
      </w:r>
      <w:r w:rsidR="00696B86">
        <w:rPr>
          <w:rFonts w:asciiTheme="minorHAnsi" w:hAnsiTheme="minorHAnsi"/>
          <w:szCs w:val="22"/>
        </w:rPr>
        <w:t xml:space="preserve"> </w:t>
      </w:r>
      <w:r w:rsidRPr="00A1623C">
        <w:rPr>
          <w:rFonts w:asciiTheme="minorHAnsi" w:hAnsiTheme="minorHAnsi"/>
          <w:szCs w:val="22"/>
        </w:rPr>
        <w:t xml:space="preserve">a Empresa </w:t>
      </w:r>
      <w:r w:rsidR="007D628F">
        <w:rPr>
          <w:rFonts w:asciiTheme="minorHAnsi" w:hAnsiTheme="minorHAnsi"/>
          <w:szCs w:val="22"/>
        </w:rPr>
        <w:t>Petrolífera</w:t>
      </w:r>
      <w:r w:rsidR="007538DC" w:rsidRPr="00A1623C">
        <w:rPr>
          <w:rFonts w:asciiTheme="minorHAnsi" w:hAnsiTheme="minorHAnsi"/>
          <w:szCs w:val="22"/>
        </w:rPr>
        <w:t xml:space="preserve"> </w:t>
      </w:r>
      <w:r w:rsidRPr="00A1623C">
        <w:rPr>
          <w:rFonts w:asciiTheme="minorHAnsi" w:hAnsiTheme="minorHAnsi"/>
          <w:szCs w:val="22"/>
        </w:rPr>
        <w:t xml:space="preserve">das </w:t>
      </w:r>
      <w:r w:rsidR="0089402C">
        <w:rPr>
          <w:rFonts w:asciiTheme="minorHAnsi" w:hAnsiTheme="minorHAnsi"/>
          <w:szCs w:val="22"/>
        </w:rPr>
        <w:t xml:space="preserve">penalidades </w:t>
      </w:r>
      <w:r w:rsidR="007538DC" w:rsidRPr="00A1623C">
        <w:rPr>
          <w:rFonts w:asciiTheme="minorHAnsi" w:hAnsiTheme="minorHAnsi"/>
          <w:szCs w:val="22"/>
        </w:rPr>
        <w:t xml:space="preserve">cabíveis, </w:t>
      </w:r>
      <w:r w:rsidR="0089402C">
        <w:rPr>
          <w:rFonts w:asciiTheme="minorHAnsi" w:hAnsiTheme="minorHAnsi"/>
          <w:szCs w:val="22"/>
        </w:rPr>
        <w:t xml:space="preserve">que decorram de infrações ao Contrato e a este Regulamento apuradas </w:t>
      </w:r>
      <w:r w:rsidR="001406F0">
        <w:rPr>
          <w:rFonts w:asciiTheme="minorHAnsi" w:hAnsiTheme="minorHAnsi"/>
          <w:szCs w:val="22"/>
        </w:rPr>
        <w:t xml:space="preserve">quando da fiscalização da aplicação dos recursos </w:t>
      </w:r>
      <w:r w:rsidR="001406F0" w:rsidRPr="00A1623C">
        <w:rPr>
          <w:rFonts w:asciiTheme="minorHAnsi" w:hAnsiTheme="minorHAnsi"/>
          <w:szCs w:val="22"/>
        </w:rPr>
        <w:t xml:space="preserve">de que trata o </w:t>
      </w:r>
      <w:r w:rsidR="009337AB">
        <w:rPr>
          <w:rFonts w:asciiTheme="minorHAnsi" w:hAnsiTheme="minorHAnsi"/>
          <w:szCs w:val="22"/>
        </w:rPr>
        <w:t>Capítulo</w:t>
      </w:r>
      <w:r w:rsidR="00696B86">
        <w:rPr>
          <w:rFonts w:asciiTheme="minorHAnsi" w:hAnsiTheme="minorHAnsi"/>
          <w:szCs w:val="22"/>
        </w:rPr>
        <w:t xml:space="preserve"> </w:t>
      </w:r>
      <w:r w:rsidR="0072537C">
        <w:rPr>
          <w:rFonts w:asciiTheme="minorHAnsi" w:hAnsiTheme="minorHAnsi"/>
          <w:szCs w:val="22"/>
        </w:rPr>
        <w:t>7</w:t>
      </w:r>
      <w:r w:rsidR="00696B86">
        <w:rPr>
          <w:rFonts w:asciiTheme="minorHAnsi" w:hAnsiTheme="minorHAnsi"/>
          <w:szCs w:val="22"/>
        </w:rPr>
        <w:t xml:space="preserve"> </w:t>
      </w:r>
      <w:r w:rsidR="001406F0">
        <w:rPr>
          <w:rFonts w:asciiTheme="minorHAnsi" w:hAnsiTheme="minorHAnsi"/>
          <w:szCs w:val="22"/>
        </w:rPr>
        <w:t>deste Regulamento.</w:t>
      </w:r>
    </w:p>
    <w:p w:rsidR="009829F4" w:rsidRDefault="009829F4" w:rsidP="004A6A9E">
      <w:pPr>
        <w:pStyle w:val="PargrafodaLista"/>
        <w:numPr>
          <w:ilvl w:val="0"/>
          <w:numId w:val="0"/>
        </w:numPr>
        <w:tabs>
          <w:tab w:val="clear" w:pos="720"/>
          <w:tab w:val="clear" w:pos="1134"/>
          <w:tab w:val="left" w:pos="0"/>
        </w:tabs>
        <w:spacing w:before="120"/>
        <w:contextualSpacing w:val="0"/>
        <w:rPr>
          <w:rFonts w:asciiTheme="minorHAnsi" w:hAnsiTheme="minorHAnsi"/>
          <w:b/>
          <w:szCs w:val="22"/>
        </w:rPr>
      </w:pPr>
      <w:bookmarkStart w:id="18" w:name="_Toc276108252"/>
    </w:p>
    <w:p w:rsidR="006D568A" w:rsidRPr="00A1623C" w:rsidRDefault="00F437F2" w:rsidP="004A6A9E">
      <w:pPr>
        <w:pStyle w:val="PargrafodaLista"/>
        <w:numPr>
          <w:ilvl w:val="0"/>
          <w:numId w:val="0"/>
        </w:numPr>
        <w:tabs>
          <w:tab w:val="clear" w:pos="720"/>
          <w:tab w:val="clear" w:pos="1134"/>
          <w:tab w:val="left" w:pos="0"/>
        </w:tabs>
        <w:spacing w:before="120"/>
        <w:contextualSpacing w:val="0"/>
        <w:rPr>
          <w:rFonts w:asciiTheme="minorHAnsi" w:hAnsiTheme="minorHAnsi"/>
          <w:b/>
          <w:szCs w:val="22"/>
        </w:rPr>
      </w:pPr>
      <w:r w:rsidRPr="00A1623C">
        <w:rPr>
          <w:rFonts w:asciiTheme="minorHAnsi" w:hAnsiTheme="minorHAnsi"/>
          <w:b/>
          <w:szCs w:val="22"/>
        </w:rPr>
        <w:t>Compensação</w:t>
      </w:r>
      <w:r w:rsidR="006D568A" w:rsidRPr="00A1623C">
        <w:rPr>
          <w:rFonts w:asciiTheme="minorHAnsi" w:hAnsiTheme="minorHAnsi"/>
          <w:b/>
          <w:szCs w:val="22"/>
        </w:rPr>
        <w:t xml:space="preserve"> de Despesas com </w:t>
      </w:r>
      <w:bookmarkEnd w:id="18"/>
      <w:proofErr w:type="gramStart"/>
      <w:r w:rsidR="00943ADA">
        <w:rPr>
          <w:rFonts w:asciiTheme="minorHAnsi" w:hAnsiTheme="minorHAnsi"/>
          <w:b/>
          <w:szCs w:val="22"/>
        </w:rPr>
        <w:t>P,</w:t>
      </w:r>
      <w:proofErr w:type="gramEnd"/>
      <w:r w:rsidR="00943ADA">
        <w:rPr>
          <w:rFonts w:asciiTheme="minorHAnsi" w:hAnsiTheme="minorHAnsi"/>
          <w:b/>
          <w:szCs w:val="22"/>
        </w:rPr>
        <w:t>D&amp;I</w:t>
      </w:r>
    </w:p>
    <w:p w:rsidR="008F0AB3" w:rsidRPr="00A1623C" w:rsidRDefault="005A5A10"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19" w:name="_Ref307304748"/>
      <w:r w:rsidRPr="00A1623C">
        <w:rPr>
          <w:rFonts w:asciiTheme="minorHAnsi" w:hAnsiTheme="minorHAnsi"/>
          <w:szCs w:val="22"/>
        </w:rPr>
        <w:t>É permitida</w:t>
      </w:r>
      <w:r w:rsidR="006D568A" w:rsidRPr="00A1623C">
        <w:rPr>
          <w:rFonts w:asciiTheme="minorHAnsi" w:hAnsiTheme="minorHAnsi"/>
          <w:szCs w:val="22"/>
        </w:rPr>
        <w:t xml:space="preserve"> a compensação de </w:t>
      </w:r>
      <w:r w:rsidR="003A594A" w:rsidRPr="00A1623C">
        <w:rPr>
          <w:rFonts w:asciiTheme="minorHAnsi" w:hAnsiTheme="minorHAnsi"/>
          <w:szCs w:val="22"/>
        </w:rPr>
        <w:t xml:space="preserve">despesas realizadas </w:t>
      </w:r>
      <w:r w:rsidR="00EC5295" w:rsidRPr="00A1623C">
        <w:rPr>
          <w:rFonts w:asciiTheme="minorHAnsi" w:hAnsiTheme="minorHAnsi"/>
          <w:szCs w:val="22"/>
        </w:rPr>
        <w:t>com</w:t>
      </w:r>
      <w:r w:rsidR="00696B86">
        <w:rPr>
          <w:rFonts w:asciiTheme="minorHAnsi" w:hAnsiTheme="minorHAnsi"/>
          <w:szCs w:val="22"/>
        </w:rPr>
        <w:t xml:space="preserve"> </w:t>
      </w:r>
      <w:proofErr w:type="gramStart"/>
      <w:r w:rsidR="00943ADA">
        <w:rPr>
          <w:rFonts w:asciiTheme="minorHAnsi" w:hAnsiTheme="minorHAnsi"/>
          <w:szCs w:val="22"/>
        </w:rPr>
        <w:t>P,</w:t>
      </w:r>
      <w:proofErr w:type="gramEnd"/>
      <w:r w:rsidR="00943ADA">
        <w:rPr>
          <w:rFonts w:asciiTheme="minorHAnsi" w:hAnsiTheme="minorHAnsi"/>
          <w:szCs w:val="22"/>
        </w:rPr>
        <w:t>D&amp;I</w:t>
      </w:r>
      <w:r w:rsidR="00EC5295" w:rsidRPr="00A1623C">
        <w:rPr>
          <w:rFonts w:asciiTheme="minorHAnsi" w:hAnsiTheme="minorHAnsi"/>
          <w:szCs w:val="22"/>
        </w:rPr>
        <w:t>,</w:t>
      </w:r>
      <w:r w:rsidR="00696B86">
        <w:rPr>
          <w:rFonts w:asciiTheme="minorHAnsi" w:hAnsiTheme="minorHAnsi"/>
          <w:szCs w:val="22"/>
        </w:rPr>
        <w:t xml:space="preserve"> </w:t>
      </w:r>
      <w:r w:rsidR="003A594A" w:rsidRPr="00A1623C">
        <w:rPr>
          <w:rFonts w:asciiTheme="minorHAnsi" w:hAnsiTheme="minorHAnsi"/>
          <w:szCs w:val="22"/>
        </w:rPr>
        <w:t xml:space="preserve">efetuadas </w:t>
      </w:r>
      <w:r w:rsidR="0036321E">
        <w:rPr>
          <w:rFonts w:asciiTheme="minorHAnsi" w:hAnsiTheme="minorHAnsi"/>
          <w:szCs w:val="22"/>
        </w:rPr>
        <w:t xml:space="preserve">pela Empresa </w:t>
      </w:r>
      <w:r w:rsidR="007D628F">
        <w:rPr>
          <w:rFonts w:asciiTheme="minorHAnsi" w:hAnsiTheme="minorHAnsi"/>
          <w:szCs w:val="22"/>
        </w:rPr>
        <w:t>Petrolífera</w:t>
      </w:r>
      <w:r w:rsidR="002E35D4" w:rsidRPr="00A1623C">
        <w:rPr>
          <w:rFonts w:asciiTheme="minorHAnsi" w:hAnsiTheme="minorHAnsi"/>
          <w:szCs w:val="22"/>
        </w:rPr>
        <w:t xml:space="preserve"> em data anterior </w:t>
      </w:r>
      <w:r w:rsidR="004F229D" w:rsidRPr="00A1623C">
        <w:rPr>
          <w:rFonts w:asciiTheme="minorHAnsi" w:hAnsiTheme="minorHAnsi"/>
          <w:szCs w:val="22"/>
        </w:rPr>
        <w:t xml:space="preserve">ao período de constituição da obrigação de </w:t>
      </w:r>
      <w:r w:rsidR="00943ADA">
        <w:rPr>
          <w:rFonts w:asciiTheme="minorHAnsi" w:hAnsiTheme="minorHAnsi"/>
          <w:szCs w:val="22"/>
        </w:rPr>
        <w:t>P,D&amp;I</w:t>
      </w:r>
      <w:r w:rsidR="00696B86">
        <w:rPr>
          <w:rFonts w:asciiTheme="minorHAnsi" w:hAnsiTheme="minorHAnsi"/>
          <w:szCs w:val="22"/>
        </w:rPr>
        <w:t xml:space="preserve"> </w:t>
      </w:r>
      <w:r w:rsidR="00EE7ED1" w:rsidRPr="00A1623C">
        <w:rPr>
          <w:rFonts w:asciiTheme="minorHAnsi" w:hAnsiTheme="minorHAnsi"/>
          <w:szCs w:val="22"/>
        </w:rPr>
        <w:t>ou em valor superior ao valor da obrigação</w:t>
      </w:r>
      <w:r w:rsidR="00A34040" w:rsidRPr="00A1623C">
        <w:rPr>
          <w:rFonts w:asciiTheme="minorHAnsi" w:hAnsiTheme="minorHAnsi"/>
          <w:szCs w:val="22"/>
        </w:rPr>
        <w:t xml:space="preserve"> de </w:t>
      </w:r>
      <w:r w:rsidR="00943ADA">
        <w:rPr>
          <w:rFonts w:asciiTheme="minorHAnsi" w:hAnsiTheme="minorHAnsi"/>
          <w:szCs w:val="22"/>
        </w:rPr>
        <w:t>P,D&amp;I</w:t>
      </w:r>
      <w:r w:rsidR="00696B86">
        <w:rPr>
          <w:rFonts w:asciiTheme="minorHAnsi" w:hAnsiTheme="minorHAnsi"/>
          <w:szCs w:val="22"/>
        </w:rPr>
        <w:t xml:space="preserve"> </w:t>
      </w:r>
      <w:r w:rsidR="00D40964">
        <w:rPr>
          <w:rFonts w:asciiTheme="minorHAnsi" w:hAnsiTheme="minorHAnsi"/>
          <w:szCs w:val="22"/>
        </w:rPr>
        <w:t xml:space="preserve">apurado </w:t>
      </w:r>
      <w:r w:rsidR="008256E8" w:rsidRPr="00A1623C">
        <w:rPr>
          <w:rFonts w:asciiTheme="minorHAnsi" w:hAnsiTheme="minorHAnsi"/>
          <w:szCs w:val="22"/>
        </w:rPr>
        <w:t>em determinado período.</w:t>
      </w:r>
      <w:bookmarkEnd w:id="19"/>
    </w:p>
    <w:p w:rsidR="006D568A" w:rsidRPr="00A1623C" w:rsidRDefault="003A594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20" w:name="_Ref307403125"/>
      <w:r w:rsidRPr="00A1623C">
        <w:rPr>
          <w:rFonts w:asciiTheme="minorHAnsi" w:hAnsiTheme="minorHAnsi"/>
          <w:szCs w:val="22"/>
        </w:rPr>
        <w:t xml:space="preserve">As despesas com </w:t>
      </w:r>
      <w:proofErr w:type="gramStart"/>
      <w:r w:rsidR="00943ADA">
        <w:rPr>
          <w:rFonts w:asciiTheme="minorHAnsi" w:hAnsiTheme="minorHAnsi"/>
          <w:szCs w:val="22"/>
        </w:rPr>
        <w:t>P,</w:t>
      </w:r>
      <w:proofErr w:type="gramEnd"/>
      <w:r w:rsidR="00943ADA">
        <w:rPr>
          <w:rFonts w:asciiTheme="minorHAnsi" w:hAnsiTheme="minorHAnsi"/>
          <w:szCs w:val="22"/>
        </w:rPr>
        <w:t>D&amp;I</w:t>
      </w:r>
      <w:r w:rsidRPr="00A1623C">
        <w:rPr>
          <w:rFonts w:asciiTheme="minorHAnsi" w:hAnsiTheme="minorHAnsi"/>
          <w:szCs w:val="22"/>
        </w:rPr>
        <w:t xml:space="preserve"> realizadas antecipadamente </w:t>
      </w:r>
      <w:r w:rsidR="00D86481" w:rsidRPr="00A1623C">
        <w:rPr>
          <w:rFonts w:asciiTheme="minorHAnsi" w:hAnsiTheme="minorHAnsi"/>
          <w:szCs w:val="22"/>
        </w:rPr>
        <w:t xml:space="preserve">ou </w:t>
      </w:r>
      <w:r w:rsidRPr="00A1623C">
        <w:rPr>
          <w:rFonts w:asciiTheme="minorHAnsi" w:hAnsiTheme="minorHAnsi"/>
          <w:szCs w:val="22"/>
        </w:rPr>
        <w:t xml:space="preserve">realizadas </w:t>
      </w:r>
      <w:r w:rsidR="00D86481" w:rsidRPr="00A1623C">
        <w:rPr>
          <w:rFonts w:asciiTheme="minorHAnsi" w:hAnsiTheme="minorHAnsi"/>
          <w:szCs w:val="22"/>
        </w:rPr>
        <w:t xml:space="preserve">a maior </w:t>
      </w:r>
      <w:r w:rsidR="003F64FB" w:rsidRPr="00A1623C">
        <w:rPr>
          <w:rFonts w:asciiTheme="minorHAnsi" w:hAnsiTheme="minorHAnsi"/>
          <w:szCs w:val="22"/>
        </w:rPr>
        <w:t>constitui</w:t>
      </w:r>
      <w:r w:rsidR="00D86481" w:rsidRPr="00A1623C">
        <w:rPr>
          <w:rFonts w:asciiTheme="minorHAnsi" w:hAnsiTheme="minorHAnsi"/>
          <w:szCs w:val="22"/>
        </w:rPr>
        <w:t>rão</w:t>
      </w:r>
      <w:r w:rsidR="00696B86">
        <w:rPr>
          <w:rFonts w:asciiTheme="minorHAnsi" w:hAnsiTheme="minorHAnsi"/>
          <w:szCs w:val="22"/>
        </w:rPr>
        <w:t xml:space="preserve"> </w:t>
      </w:r>
      <w:r w:rsidR="0064620E" w:rsidRPr="00A1623C">
        <w:rPr>
          <w:rFonts w:asciiTheme="minorHAnsi" w:hAnsiTheme="minorHAnsi"/>
          <w:szCs w:val="22"/>
        </w:rPr>
        <w:t xml:space="preserve">a parcela </w:t>
      </w:r>
      <w:r w:rsidR="0064620E" w:rsidRPr="00FC6456">
        <w:rPr>
          <w:rFonts w:asciiTheme="minorHAnsi" w:hAnsiTheme="minorHAnsi"/>
          <w:szCs w:val="22"/>
        </w:rPr>
        <w:t xml:space="preserve">denominada </w:t>
      </w:r>
      <w:r w:rsidR="0038693A" w:rsidRPr="00FC6456">
        <w:rPr>
          <w:rFonts w:asciiTheme="minorHAnsi" w:hAnsiTheme="minorHAnsi"/>
          <w:szCs w:val="22"/>
        </w:rPr>
        <w:t>S</w:t>
      </w:r>
      <w:r w:rsidR="00B81BC7" w:rsidRPr="00FC6456">
        <w:rPr>
          <w:rFonts w:asciiTheme="minorHAnsi" w:hAnsiTheme="minorHAnsi"/>
          <w:szCs w:val="22"/>
        </w:rPr>
        <w:t>aldo</w:t>
      </w:r>
      <w:r w:rsidR="0038693A" w:rsidRPr="00FC6456">
        <w:rPr>
          <w:rFonts w:asciiTheme="minorHAnsi" w:hAnsiTheme="minorHAnsi"/>
          <w:szCs w:val="22"/>
        </w:rPr>
        <w:t xml:space="preserve"> C</w:t>
      </w:r>
      <w:r w:rsidR="00B81BC7" w:rsidRPr="00FC6456">
        <w:rPr>
          <w:rFonts w:asciiTheme="minorHAnsi" w:hAnsiTheme="minorHAnsi"/>
          <w:szCs w:val="22"/>
        </w:rPr>
        <w:t>redor</w:t>
      </w:r>
      <w:r w:rsidR="0038693A" w:rsidRPr="00FC6456">
        <w:rPr>
          <w:rFonts w:asciiTheme="minorHAnsi" w:hAnsiTheme="minorHAnsi"/>
          <w:szCs w:val="22"/>
        </w:rPr>
        <w:t xml:space="preserve"> </w:t>
      </w:r>
      <w:r w:rsidR="00B81BC7" w:rsidRPr="00FC6456">
        <w:rPr>
          <w:rFonts w:asciiTheme="minorHAnsi" w:hAnsiTheme="minorHAnsi"/>
          <w:szCs w:val="22"/>
        </w:rPr>
        <w:t>a</w:t>
      </w:r>
      <w:r w:rsidR="00B8062B" w:rsidRPr="00FC6456">
        <w:rPr>
          <w:rFonts w:asciiTheme="minorHAnsi" w:hAnsiTheme="minorHAnsi"/>
          <w:szCs w:val="22"/>
        </w:rPr>
        <w:t xml:space="preserve"> C</w:t>
      </w:r>
      <w:r w:rsidR="00B81BC7" w:rsidRPr="00FC6456">
        <w:rPr>
          <w:rFonts w:asciiTheme="minorHAnsi" w:hAnsiTheme="minorHAnsi"/>
          <w:szCs w:val="22"/>
        </w:rPr>
        <w:t>ompensar</w:t>
      </w:r>
      <w:r w:rsidR="00B8062B" w:rsidRPr="00FC6456">
        <w:rPr>
          <w:rFonts w:asciiTheme="minorHAnsi" w:hAnsiTheme="minorHAnsi"/>
          <w:szCs w:val="22"/>
        </w:rPr>
        <w:t xml:space="preserve"> </w:t>
      </w:r>
      <w:r w:rsidR="00F437F2" w:rsidRPr="00FC6456">
        <w:rPr>
          <w:rFonts w:asciiTheme="minorHAnsi" w:hAnsiTheme="minorHAnsi"/>
          <w:szCs w:val="22"/>
        </w:rPr>
        <w:t>e serão</w:t>
      </w:r>
      <w:r w:rsidR="00F437F2" w:rsidRPr="00A1623C">
        <w:rPr>
          <w:rFonts w:asciiTheme="minorHAnsi" w:hAnsiTheme="minorHAnsi"/>
          <w:szCs w:val="22"/>
        </w:rPr>
        <w:t xml:space="preserve"> apurad</w:t>
      </w:r>
      <w:r w:rsidR="00902AEB" w:rsidRPr="00A1623C">
        <w:rPr>
          <w:rFonts w:asciiTheme="minorHAnsi" w:hAnsiTheme="minorHAnsi"/>
          <w:szCs w:val="22"/>
        </w:rPr>
        <w:t>a</w:t>
      </w:r>
      <w:r w:rsidR="00F437F2" w:rsidRPr="00A1623C">
        <w:rPr>
          <w:rFonts w:asciiTheme="minorHAnsi" w:hAnsiTheme="minorHAnsi"/>
          <w:szCs w:val="22"/>
        </w:rPr>
        <w:t xml:space="preserve">s tendo como referência o mesmo período adotado para a apuração do cumprimento da obrigação de </w:t>
      </w:r>
      <w:r w:rsidR="00943ADA">
        <w:rPr>
          <w:rFonts w:asciiTheme="minorHAnsi" w:hAnsiTheme="minorHAnsi"/>
          <w:szCs w:val="22"/>
        </w:rPr>
        <w:t>P,D&amp;I</w:t>
      </w:r>
      <w:r w:rsidR="00F437F2" w:rsidRPr="00A1623C">
        <w:rPr>
          <w:rFonts w:asciiTheme="minorHAnsi" w:hAnsiTheme="minorHAnsi"/>
          <w:szCs w:val="22"/>
        </w:rPr>
        <w:t xml:space="preserve">, considerando-se a data limite de 30 de junho do ano seguinte ao ano calendário em que </w:t>
      </w:r>
      <w:r w:rsidR="00EB7DE5" w:rsidRPr="00A1623C">
        <w:rPr>
          <w:rFonts w:asciiTheme="minorHAnsi" w:hAnsiTheme="minorHAnsi"/>
          <w:szCs w:val="22"/>
        </w:rPr>
        <w:t>as despesas</w:t>
      </w:r>
      <w:r w:rsidR="00696B86">
        <w:rPr>
          <w:rFonts w:asciiTheme="minorHAnsi" w:hAnsiTheme="minorHAnsi"/>
          <w:szCs w:val="22"/>
        </w:rPr>
        <w:t xml:space="preserve"> </w:t>
      </w:r>
      <w:r w:rsidR="00D40964">
        <w:rPr>
          <w:rFonts w:asciiTheme="minorHAnsi" w:hAnsiTheme="minorHAnsi"/>
          <w:szCs w:val="22"/>
        </w:rPr>
        <w:t>tenham</w:t>
      </w:r>
      <w:r w:rsidR="003A1B3F" w:rsidRPr="00A1623C">
        <w:rPr>
          <w:rFonts w:asciiTheme="minorHAnsi" w:hAnsiTheme="minorHAnsi"/>
          <w:szCs w:val="22"/>
        </w:rPr>
        <w:t xml:space="preserve"> sido realizada</w:t>
      </w:r>
      <w:r w:rsidR="00F437F2" w:rsidRPr="00A1623C">
        <w:rPr>
          <w:rFonts w:asciiTheme="minorHAnsi" w:hAnsiTheme="minorHAnsi"/>
          <w:szCs w:val="22"/>
        </w:rPr>
        <w:t>s</w:t>
      </w:r>
      <w:r w:rsidR="00711C84">
        <w:rPr>
          <w:rFonts w:asciiTheme="minorHAnsi" w:hAnsiTheme="minorHAnsi"/>
          <w:szCs w:val="22"/>
        </w:rPr>
        <w:t xml:space="preserve"> </w:t>
      </w:r>
      <w:r w:rsidR="00606167">
        <w:rPr>
          <w:rFonts w:asciiTheme="minorHAnsi" w:hAnsiTheme="minorHAnsi"/>
          <w:szCs w:val="22"/>
        </w:rPr>
        <w:t>e a correlação com as</w:t>
      </w:r>
      <w:r w:rsidR="00D405DE">
        <w:rPr>
          <w:rFonts w:asciiTheme="minorHAnsi" w:hAnsiTheme="minorHAnsi"/>
          <w:szCs w:val="22"/>
        </w:rPr>
        <w:t xml:space="preserve"> regras estabelecidas nos itens </w:t>
      </w:r>
      <w:r w:rsidR="009329C7">
        <w:rPr>
          <w:rFonts w:asciiTheme="minorHAnsi" w:hAnsiTheme="minorHAnsi"/>
          <w:szCs w:val="22"/>
        </w:rPr>
        <w:t>2</w:t>
      </w:r>
      <w:r w:rsidR="00D405DE">
        <w:rPr>
          <w:rFonts w:asciiTheme="minorHAnsi" w:hAnsiTheme="minorHAnsi"/>
          <w:szCs w:val="22"/>
        </w:rPr>
        <w:t>.1</w:t>
      </w:r>
      <w:r w:rsidR="004A0C2C">
        <w:rPr>
          <w:rFonts w:asciiTheme="minorHAnsi" w:hAnsiTheme="minorHAnsi"/>
          <w:szCs w:val="22"/>
        </w:rPr>
        <w:t>1</w:t>
      </w:r>
      <w:r w:rsidR="00D405DE">
        <w:rPr>
          <w:rFonts w:asciiTheme="minorHAnsi" w:hAnsiTheme="minorHAnsi"/>
          <w:szCs w:val="22"/>
        </w:rPr>
        <w:t xml:space="preserve"> a </w:t>
      </w:r>
      <w:r w:rsidR="009329C7">
        <w:rPr>
          <w:rFonts w:asciiTheme="minorHAnsi" w:hAnsiTheme="minorHAnsi"/>
          <w:szCs w:val="22"/>
        </w:rPr>
        <w:t>2</w:t>
      </w:r>
      <w:r w:rsidR="00D405DE">
        <w:rPr>
          <w:rFonts w:asciiTheme="minorHAnsi" w:hAnsiTheme="minorHAnsi"/>
          <w:szCs w:val="22"/>
        </w:rPr>
        <w:t>.1</w:t>
      </w:r>
      <w:r w:rsidR="004A0C2C">
        <w:rPr>
          <w:rFonts w:asciiTheme="minorHAnsi" w:hAnsiTheme="minorHAnsi"/>
          <w:szCs w:val="22"/>
        </w:rPr>
        <w:t>7</w:t>
      </w:r>
      <w:r w:rsidR="00F437F2" w:rsidRPr="00A1623C">
        <w:rPr>
          <w:rFonts w:asciiTheme="minorHAnsi" w:hAnsiTheme="minorHAnsi"/>
          <w:szCs w:val="22"/>
        </w:rPr>
        <w:t>.</w:t>
      </w:r>
      <w:bookmarkEnd w:id="20"/>
    </w:p>
    <w:p w:rsidR="008B5061" w:rsidRPr="00A1623C" w:rsidRDefault="008B5061"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1623C">
        <w:rPr>
          <w:rFonts w:asciiTheme="minorHAnsi" w:hAnsiTheme="minorHAnsi"/>
          <w:szCs w:val="22"/>
        </w:rPr>
        <w:t xml:space="preserve">O </w:t>
      </w:r>
      <w:r w:rsidRPr="00FC6456">
        <w:rPr>
          <w:rFonts w:asciiTheme="minorHAnsi" w:hAnsiTheme="minorHAnsi"/>
          <w:szCs w:val="22"/>
        </w:rPr>
        <w:t xml:space="preserve">valor do </w:t>
      </w:r>
      <w:r w:rsidR="00B81BC7" w:rsidRPr="00FC6456">
        <w:rPr>
          <w:rFonts w:asciiTheme="minorHAnsi" w:hAnsiTheme="minorHAnsi"/>
          <w:szCs w:val="22"/>
        </w:rPr>
        <w:t xml:space="preserve">Saldo Credor a Compensar </w:t>
      </w:r>
      <w:r w:rsidRPr="00FC6456">
        <w:rPr>
          <w:rFonts w:asciiTheme="minorHAnsi" w:hAnsiTheme="minorHAnsi"/>
          <w:szCs w:val="22"/>
        </w:rPr>
        <w:t>será corrigido</w:t>
      </w:r>
      <w:r w:rsidRPr="00A1623C">
        <w:rPr>
          <w:rFonts w:asciiTheme="minorHAnsi" w:hAnsiTheme="minorHAnsi"/>
          <w:szCs w:val="22"/>
        </w:rPr>
        <w:t xml:space="preserve"> pela taxa referencial do Sistema Especial de Liquidação e de Custódia – SELIC, </w:t>
      </w:r>
      <w:r w:rsidR="00D40964">
        <w:rPr>
          <w:rFonts w:asciiTheme="minorHAnsi" w:hAnsiTheme="minorHAnsi"/>
          <w:szCs w:val="22"/>
        </w:rPr>
        <w:t xml:space="preserve">acumulada anualmente, calculada </w:t>
      </w:r>
      <w:r w:rsidRPr="00A1623C">
        <w:rPr>
          <w:rFonts w:asciiTheme="minorHAnsi" w:hAnsiTheme="minorHAnsi"/>
          <w:szCs w:val="22"/>
        </w:rPr>
        <w:t>a partir da data limite em que ocorreu a apuração, conforme especificado no ite</w:t>
      </w:r>
      <w:r w:rsidR="00A32C59">
        <w:rPr>
          <w:rFonts w:asciiTheme="minorHAnsi" w:hAnsiTheme="minorHAnsi"/>
          <w:szCs w:val="22"/>
        </w:rPr>
        <w:t xml:space="preserve">m </w:t>
      </w:r>
      <w:r w:rsidR="009329C7">
        <w:rPr>
          <w:rFonts w:asciiTheme="minorHAnsi" w:hAnsiTheme="minorHAnsi"/>
          <w:szCs w:val="22"/>
        </w:rPr>
        <w:t>2</w:t>
      </w:r>
      <w:r w:rsidR="007D0166" w:rsidRPr="00A1623C">
        <w:rPr>
          <w:rFonts w:asciiTheme="minorHAnsi" w:hAnsiTheme="minorHAnsi"/>
          <w:szCs w:val="22"/>
        </w:rPr>
        <w:t>.</w:t>
      </w:r>
      <w:r w:rsidR="001E52D3" w:rsidRPr="00A1623C">
        <w:rPr>
          <w:rFonts w:asciiTheme="minorHAnsi" w:hAnsiTheme="minorHAnsi"/>
          <w:szCs w:val="22"/>
        </w:rPr>
        <w:t>2</w:t>
      </w:r>
      <w:r w:rsidR="004A0C2C">
        <w:rPr>
          <w:rFonts w:asciiTheme="minorHAnsi" w:hAnsiTheme="minorHAnsi"/>
          <w:szCs w:val="22"/>
        </w:rPr>
        <w:t>9</w:t>
      </w:r>
      <w:r w:rsidRPr="00A1623C">
        <w:rPr>
          <w:rFonts w:asciiTheme="minorHAnsi" w:hAnsiTheme="minorHAnsi"/>
          <w:szCs w:val="22"/>
        </w:rPr>
        <w:t xml:space="preserve">, até a data </w:t>
      </w:r>
      <w:r w:rsidR="008119BE">
        <w:rPr>
          <w:rFonts w:asciiTheme="minorHAnsi" w:hAnsiTheme="minorHAnsi"/>
          <w:szCs w:val="22"/>
        </w:rPr>
        <w:t xml:space="preserve">limite do ano </w:t>
      </w:r>
      <w:r w:rsidRPr="00A1623C">
        <w:rPr>
          <w:rFonts w:asciiTheme="minorHAnsi" w:hAnsiTheme="minorHAnsi"/>
          <w:szCs w:val="22"/>
        </w:rPr>
        <w:t xml:space="preserve">em que for realizada a compensação. </w:t>
      </w:r>
    </w:p>
    <w:p w:rsidR="0072537C" w:rsidRDefault="001833C6"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O </w:t>
      </w:r>
      <w:r w:rsidR="00B81BC7" w:rsidRPr="00FC6456">
        <w:rPr>
          <w:rFonts w:asciiTheme="minorHAnsi" w:hAnsiTheme="minorHAnsi"/>
          <w:szCs w:val="22"/>
        </w:rPr>
        <w:t xml:space="preserve">Saldo Credor a Compensar </w:t>
      </w:r>
      <w:r w:rsidRPr="00FC6456">
        <w:rPr>
          <w:rFonts w:asciiTheme="minorHAnsi" w:hAnsiTheme="minorHAnsi"/>
          <w:szCs w:val="22"/>
        </w:rPr>
        <w:t>poderá</w:t>
      </w:r>
      <w:r>
        <w:rPr>
          <w:rFonts w:asciiTheme="minorHAnsi" w:hAnsiTheme="minorHAnsi"/>
          <w:szCs w:val="22"/>
        </w:rPr>
        <w:t xml:space="preserve"> ser utilizado, a critério da Empresa </w:t>
      </w:r>
      <w:r w:rsidR="007D628F">
        <w:rPr>
          <w:rFonts w:asciiTheme="minorHAnsi" w:hAnsiTheme="minorHAnsi"/>
          <w:szCs w:val="22"/>
        </w:rPr>
        <w:t>Petrolífera</w:t>
      </w:r>
      <w:r>
        <w:rPr>
          <w:rFonts w:asciiTheme="minorHAnsi" w:hAnsiTheme="minorHAnsi"/>
          <w:szCs w:val="22"/>
        </w:rPr>
        <w:t xml:space="preserve">, em qualquer modalidade de contrato em que esta tenha participação, independentemente do contrato que lhe tiver dado origem, respeitados o limite e condições estabelecidos no item </w:t>
      </w:r>
      <w:r w:rsidR="009329C7">
        <w:rPr>
          <w:rFonts w:asciiTheme="minorHAnsi" w:hAnsiTheme="minorHAnsi"/>
          <w:szCs w:val="22"/>
        </w:rPr>
        <w:t>2</w:t>
      </w:r>
      <w:r>
        <w:rPr>
          <w:rFonts w:asciiTheme="minorHAnsi" w:hAnsiTheme="minorHAnsi"/>
          <w:szCs w:val="22"/>
        </w:rPr>
        <w:t>.</w:t>
      </w:r>
      <w:r w:rsidR="00467E90">
        <w:rPr>
          <w:rFonts w:asciiTheme="minorHAnsi" w:hAnsiTheme="minorHAnsi"/>
          <w:szCs w:val="22"/>
        </w:rPr>
        <w:t>3</w:t>
      </w:r>
      <w:r w:rsidR="004A0C2C">
        <w:rPr>
          <w:rFonts w:asciiTheme="minorHAnsi" w:hAnsiTheme="minorHAnsi"/>
          <w:szCs w:val="22"/>
        </w:rPr>
        <w:t>2</w:t>
      </w:r>
      <w:r>
        <w:rPr>
          <w:rFonts w:asciiTheme="minorHAnsi" w:hAnsiTheme="minorHAnsi"/>
          <w:szCs w:val="22"/>
        </w:rPr>
        <w:t xml:space="preserve">. </w:t>
      </w:r>
    </w:p>
    <w:p w:rsidR="003A6282" w:rsidRPr="00311BE9" w:rsidRDefault="008F7AD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311BE9">
        <w:rPr>
          <w:rFonts w:asciiTheme="minorHAnsi" w:hAnsiTheme="minorHAnsi"/>
          <w:szCs w:val="22"/>
        </w:rPr>
        <w:t xml:space="preserve">O valor das despesas realizadas em </w:t>
      </w:r>
      <w:proofErr w:type="gramStart"/>
      <w:r w:rsidR="00943ADA">
        <w:rPr>
          <w:rFonts w:asciiTheme="minorHAnsi" w:hAnsiTheme="minorHAnsi"/>
          <w:szCs w:val="22"/>
        </w:rPr>
        <w:t>P,</w:t>
      </w:r>
      <w:proofErr w:type="gramEnd"/>
      <w:r w:rsidR="00943ADA">
        <w:rPr>
          <w:rFonts w:asciiTheme="minorHAnsi" w:hAnsiTheme="minorHAnsi"/>
          <w:szCs w:val="22"/>
        </w:rPr>
        <w:t>D&amp;I</w:t>
      </w:r>
      <w:r w:rsidRPr="00311BE9">
        <w:rPr>
          <w:rFonts w:asciiTheme="minorHAnsi" w:hAnsiTheme="minorHAnsi"/>
          <w:szCs w:val="22"/>
        </w:rPr>
        <w:t xml:space="preserve"> a ser compensado não poderá ser superior ao limite de </w:t>
      </w:r>
      <w:r w:rsidR="008B5061" w:rsidRPr="00311BE9">
        <w:rPr>
          <w:rFonts w:asciiTheme="minorHAnsi" w:hAnsiTheme="minorHAnsi"/>
          <w:szCs w:val="22"/>
        </w:rPr>
        <w:t>25% (vinte e cinco por cento)</w:t>
      </w:r>
      <w:r w:rsidRPr="00311BE9">
        <w:rPr>
          <w:rFonts w:asciiTheme="minorHAnsi" w:hAnsiTheme="minorHAnsi"/>
          <w:szCs w:val="22"/>
        </w:rPr>
        <w:t xml:space="preserve"> do valor da obrigação de </w:t>
      </w:r>
      <w:r w:rsidR="00943ADA">
        <w:rPr>
          <w:rFonts w:asciiTheme="minorHAnsi" w:hAnsiTheme="minorHAnsi"/>
          <w:szCs w:val="22"/>
        </w:rPr>
        <w:t>P,D&amp;I</w:t>
      </w:r>
      <w:r w:rsidRPr="00311BE9">
        <w:rPr>
          <w:rFonts w:asciiTheme="minorHAnsi" w:hAnsiTheme="minorHAnsi"/>
          <w:szCs w:val="22"/>
        </w:rPr>
        <w:t xml:space="preserve"> da Empresa </w:t>
      </w:r>
      <w:r w:rsidR="007D628F">
        <w:rPr>
          <w:rFonts w:asciiTheme="minorHAnsi" w:hAnsiTheme="minorHAnsi"/>
          <w:szCs w:val="22"/>
        </w:rPr>
        <w:t>Petrolífera</w:t>
      </w:r>
      <w:r w:rsidRPr="00311BE9">
        <w:rPr>
          <w:rFonts w:asciiTheme="minorHAnsi" w:hAnsiTheme="minorHAnsi"/>
          <w:szCs w:val="22"/>
        </w:rPr>
        <w:t xml:space="preserve"> </w:t>
      </w:r>
      <w:r w:rsidR="0072537C">
        <w:rPr>
          <w:rFonts w:asciiTheme="minorHAnsi" w:hAnsiTheme="minorHAnsi"/>
          <w:szCs w:val="22"/>
        </w:rPr>
        <w:t>constituída</w:t>
      </w:r>
      <w:r w:rsidR="00A93E47">
        <w:rPr>
          <w:rFonts w:asciiTheme="minorHAnsi" w:hAnsiTheme="minorHAnsi"/>
          <w:szCs w:val="22"/>
        </w:rPr>
        <w:t xml:space="preserve"> </w:t>
      </w:r>
      <w:r w:rsidRPr="00311BE9">
        <w:rPr>
          <w:rFonts w:asciiTheme="minorHAnsi" w:hAnsiTheme="minorHAnsi"/>
          <w:szCs w:val="22"/>
        </w:rPr>
        <w:t>em um dado período</w:t>
      </w:r>
      <w:r w:rsidR="008119BE">
        <w:rPr>
          <w:rFonts w:asciiTheme="minorHAnsi" w:hAnsiTheme="minorHAnsi"/>
          <w:szCs w:val="22"/>
        </w:rPr>
        <w:t xml:space="preserve">, </w:t>
      </w:r>
      <w:r w:rsidR="001833C6">
        <w:rPr>
          <w:rFonts w:asciiTheme="minorHAnsi" w:hAnsiTheme="minorHAnsi"/>
          <w:szCs w:val="22"/>
        </w:rPr>
        <w:t xml:space="preserve">para </w:t>
      </w:r>
      <w:r w:rsidR="008119BE">
        <w:rPr>
          <w:rFonts w:asciiTheme="minorHAnsi" w:hAnsiTheme="minorHAnsi"/>
          <w:szCs w:val="22"/>
        </w:rPr>
        <w:t>cada modalidade de contrato</w:t>
      </w:r>
      <w:r w:rsidR="003B17D7">
        <w:rPr>
          <w:rFonts w:asciiTheme="minorHAnsi" w:hAnsiTheme="minorHAnsi"/>
          <w:szCs w:val="22"/>
        </w:rPr>
        <w:t>, observad</w:t>
      </w:r>
      <w:r w:rsidR="00566C73">
        <w:rPr>
          <w:rFonts w:asciiTheme="minorHAnsi" w:hAnsiTheme="minorHAnsi"/>
          <w:szCs w:val="22"/>
        </w:rPr>
        <w:t>a</w:t>
      </w:r>
      <w:r w:rsidR="003B17D7">
        <w:rPr>
          <w:rFonts w:asciiTheme="minorHAnsi" w:hAnsiTheme="minorHAnsi"/>
          <w:szCs w:val="22"/>
        </w:rPr>
        <w:t xml:space="preserve">s </w:t>
      </w:r>
      <w:r w:rsidR="00566C73">
        <w:rPr>
          <w:rFonts w:asciiTheme="minorHAnsi" w:hAnsiTheme="minorHAnsi"/>
          <w:szCs w:val="22"/>
        </w:rPr>
        <w:t xml:space="preserve">as regras estabelecidas nos itens </w:t>
      </w:r>
      <w:r w:rsidR="009329C7">
        <w:rPr>
          <w:rFonts w:asciiTheme="minorHAnsi" w:hAnsiTheme="minorHAnsi"/>
          <w:szCs w:val="22"/>
        </w:rPr>
        <w:t>2</w:t>
      </w:r>
      <w:r w:rsidR="00566C73">
        <w:rPr>
          <w:rFonts w:asciiTheme="minorHAnsi" w:hAnsiTheme="minorHAnsi"/>
          <w:szCs w:val="22"/>
        </w:rPr>
        <w:t>.1</w:t>
      </w:r>
      <w:r w:rsidR="004A0C2C">
        <w:rPr>
          <w:rFonts w:asciiTheme="minorHAnsi" w:hAnsiTheme="minorHAnsi"/>
          <w:szCs w:val="22"/>
        </w:rPr>
        <w:t>1</w:t>
      </w:r>
      <w:r w:rsidR="00566C73">
        <w:rPr>
          <w:rFonts w:asciiTheme="minorHAnsi" w:hAnsiTheme="minorHAnsi"/>
          <w:szCs w:val="22"/>
        </w:rPr>
        <w:t xml:space="preserve"> a </w:t>
      </w:r>
      <w:r w:rsidR="009329C7">
        <w:rPr>
          <w:rFonts w:asciiTheme="minorHAnsi" w:hAnsiTheme="minorHAnsi"/>
          <w:szCs w:val="22"/>
        </w:rPr>
        <w:t>2</w:t>
      </w:r>
      <w:r w:rsidR="00566C73">
        <w:rPr>
          <w:rFonts w:asciiTheme="minorHAnsi" w:hAnsiTheme="minorHAnsi"/>
          <w:szCs w:val="22"/>
        </w:rPr>
        <w:t>.1</w:t>
      </w:r>
      <w:r w:rsidR="004A0C2C">
        <w:rPr>
          <w:rFonts w:asciiTheme="minorHAnsi" w:hAnsiTheme="minorHAnsi"/>
          <w:szCs w:val="22"/>
        </w:rPr>
        <w:t>7</w:t>
      </w:r>
      <w:r w:rsidR="00566C73">
        <w:rPr>
          <w:rFonts w:asciiTheme="minorHAnsi" w:hAnsiTheme="minorHAnsi"/>
          <w:szCs w:val="22"/>
        </w:rPr>
        <w:t xml:space="preserve">, no que se refere </w:t>
      </w:r>
      <w:r w:rsidR="007B1407">
        <w:rPr>
          <w:rFonts w:asciiTheme="minorHAnsi" w:hAnsiTheme="minorHAnsi"/>
          <w:szCs w:val="22"/>
        </w:rPr>
        <w:t xml:space="preserve">aos </w:t>
      </w:r>
      <w:r w:rsidR="00566C73">
        <w:rPr>
          <w:rFonts w:asciiTheme="minorHAnsi" w:hAnsiTheme="minorHAnsi"/>
          <w:szCs w:val="22"/>
        </w:rPr>
        <w:t>valores mínimos obrigatórios que devem ser aplicados em Instituições credenciadas e em empresas fornecedoras de bens e serviços</w:t>
      </w:r>
      <w:r w:rsidR="00311BE9" w:rsidRPr="00311BE9">
        <w:rPr>
          <w:rFonts w:asciiTheme="minorHAnsi" w:hAnsiTheme="minorHAnsi"/>
          <w:szCs w:val="22"/>
        </w:rPr>
        <w:t>.</w:t>
      </w:r>
    </w:p>
    <w:p w:rsidR="000B2EC2" w:rsidRPr="00CA3BB3" w:rsidRDefault="000B2EC2" w:rsidP="004A6A9E">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p>
    <w:p w:rsidR="00D90A10" w:rsidRPr="00CA3BB3" w:rsidRDefault="00D90A10" w:rsidP="004A6A9E">
      <w:pPr>
        <w:pStyle w:val="PargrafodaLista"/>
        <w:numPr>
          <w:ilvl w:val="0"/>
          <w:numId w:val="0"/>
        </w:numPr>
        <w:tabs>
          <w:tab w:val="clear" w:pos="720"/>
          <w:tab w:val="clear" w:pos="1134"/>
          <w:tab w:val="left" w:pos="0"/>
          <w:tab w:val="left" w:pos="851"/>
        </w:tabs>
        <w:spacing w:before="120"/>
        <w:contextualSpacing w:val="0"/>
        <w:rPr>
          <w:rFonts w:asciiTheme="minorHAnsi" w:hAnsiTheme="minorHAnsi"/>
          <w:b/>
          <w:szCs w:val="22"/>
        </w:rPr>
      </w:pPr>
      <w:r w:rsidRPr="00CA3BB3">
        <w:rPr>
          <w:rFonts w:asciiTheme="minorHAnsi" w:hAnsiTheme="minorHAnsi"/>
          <w:b/>
          <w:szCs w:val="22"/>
        </w:rPr>
        <w:t>Rec</w:t>
      </w:r>
      <w:r w:rsidR="00972F8D" w:rsidRPr="00CA3BB3">
        <w:rPr>
          <w:rFonts w:asciiTheme="minorHAnsi" w:hAnsiTheme="minorHAnsi"/>
          <w:b/>
          <w:szCs w:val="22"/>
        </w:rPr>
        <w:t>e</w:t>
      </w:r>
      <w:r w:rsidRPr="00CA3BB3">
        <w:rPr>
          <w:rFonts w:asciiTheme="minorHAnsi" w:hAnsiTheme="minorHAnsi"/>
          <w:b/>
          <w:szCs w:val="22"/>
        </w:rPr>
        <w:t>ita Financeira</w:t>
      </w:r>
    </w:p>
    <w:p w:rsidR="0010650B" w:rsidRPr="008A7936" w:rsidRDefault="00F36FAB"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8A7936">
        <w:rPr>
          <w:rFonts w:asciiTheme="minorHAnsi" w:hAnsiTheme="minorHAnsi"/>
          <w:szCs w:val="22"/>
        </w:rPr>
        <w:t>Independente</w:t>
      </w:r>
      <w:r w:rsidR="00B10E4C" w:rsidRPr="008A7936">
        <w:rPr>
          <w:rFonts w:asciiTheme="minorHAnsi" w:hAnsiTheme="minorHAnsi"/>
          <w:szCs w:val="22"/>
        </w:rPr>
        <w:t>mente</w:t>
      </w:r>
      <w:r w:rsidRPr="008A7936">
        <w:rPr>
          <w:rFonts w:asciiTheme="minorHAnsi" w:hAnsiTheme="minorHAnsi"/>
          <w:szCs w:val="22"/>
        </w:rPr>
        <w:t xml:space="preserve"> da forma de contratação, os recursos repassados </w:t>
      </w:r>
      <w:r w:rsidR="00A93E47">
        <w:rPr>
          <w:rFonts w:asciiTheme="minorHAnsi" w:hAnsiTheme="minorHAnsi"/>
          <w:szCs w:val="22"/>
        </w:rPr>
        <w:t>às Instituições c</w:t>
      </w:r>
      <w:r w:rsidR="008119BE">
        <w:rPr>
          <w:rFonts w:asciiTheme="minorHAnsi" w:hAnsiTheme="minorHAnsi"/>
          <w:szCs w:val="22"/>
        </w:rPr>
        <w:t xml:space="preserve">redenciadas ou Empresas brasileiras </w:t>
      </w:r>
      <w:r w:rsidR="00F87CC1">
        <w:rPr>
          <w:rFonts w:asciiTheme="minorHAnsi" w:hAnsiTheme="minorHAnsi"/>
          <w:szCs w:val="22"/>
        </w:rPr>
        <w:t>fornecedoras de bens e serviços</w:t>
      </w:r>
      <w:r w:rsidR="00802E88">
        <w:rPr>
          <w:rFonts w:asciiTheme="minorHAnsi" w:hAnsiTheme="minorHAnsi"/>
          <w:szCs w:val="22"/>
        </w:rPr>
        <w:t>,</w:t>
      </w:r>
      <w:r w:rsidR="00A93E47">
        <w:rPr>
          <w:rFonts w:asciiTheme="minorHAnsi" w:hAnsiTheme="minorHAnsi"/>
          <w:szCs w:val="22"/>
        </w:rPr>
        <w:t xml:space="preserve"> </w:t>
      </w:r>
      <w:r w:rsidR="00B10E4C" w:rsidRPr="008A7936">
        <w:rPr>
          <w:rFonts w:asciiTheme="minorHAnsi" w:hAnsiTheme="minorHAnsi"/>
          <w:szCs w:val="22"/>
        </w:rPr>
        <w:t xml:space="preserve">para </w:t>
      </w:r>
      <w:r w:rsidR="008119BE">
        <w:rPr>
          <w:rFonts w:asciiTheme="minorHAnsi" w:hAnsiTheme="minorHAnsi"/>
          <w:szCs w:val="22"/>
        </w:rPr>
        <w:t xml:space="preserve">fins de execução de </w:t>
      </w:r>
      <w:r w:rsidR="00B10E4C" w:rsidRPr="008A7936">
        <w:rPr>
          <w:rFonts w:asciiTheme="minorHAnsi" w:hAnsiTheme="minorHAnsi"/>
          <w:szCs w:val="22"/>
        </w:rPr>
        <w:t>projeto ou programa</w:t>
      </w:r>
      <w:r w:rsidR="00802E88">
        <w:rPr>
          <w:rFonts w:asciiTheme="minorHAnsi" w:hAnsiTheme="minorHAnsi"/>
          <w:szCs w:val="22"/>
        </w:rPr>
        <w:t>,</w:t>
      </w:r>
      <w:r w:rsidR="00A93E47">
        <w:rPr>
          <w:rFonts w:asciiTheme="minorHAnsi" w:hAnsiTheme="minorHAnsi"/>
          <w:szCs w:val="22"/>
        </w:rPr>
        <w:t xml:space="preserve"> </w:t>
      </w:r>
      <w:r w:rsidRPr="008A7936">
        <w:rPr>
          <w:rFonts w:asciiTheme="minorHAnsi" w:hAnsiTheme="minorHAnsi"/>
          <w:szCs w:val="22"/>
        </w:rPr>
        <w:t>deverão ser mantidos em conta específica</w:t>
      </w:r>
      <w:r w:rsidR="00897BE2" w:rsidRPr="008A7936">
        <w:rPr>
          <w:rFonts w:asciiTheme="minorHAnsi" w:hAnsiTheme="minorHAnsi"/>
          <w:szCs w:val="22"/>
        </w:rPr>
        <w:t xml:space="preserve">, sendo obrigatória a </w:t>
      </w:r>
      <w:r w:rsidR="00A9597D">
        <w:rPr>
          <w:rFonts w:asciiTheme="minorHAnsi" w:hAnsiTheme="minorHAnsi"/>
          <w:szCs w:val="22"/>
        </w:rPr>
        <w:t xml:space="preserve">imediata </w:t>
      </w:r>
      <w:r w:rsidR="00897BE2" w:rsidRPr="008A7936">
        <w:rPr>
          <w:rFonts w:asciiTheme="minorHAnsi" w:hAnsiTheme="minorHAnsi"/>
          <w:szCs w:val="22"/>
        </w:rPr>
        <w:t>aplicação financeira</w:t>
      </w:r>
      <w:r w:rsidR="00247AB4">
        <w:rPr>
          <w:rFonts w:asciiTheme="minorHAnsi" w:hAnsiTheme="minorHAnsi"/>
          <w:szCs w:val="22"/>
        </w:rPr>
        <w:t xml:space="preserve"> dos mesmos</w:t>
      </w:r>
      <w:r w:rsidRPr="008A7936">
        <w:rPr>
          <w:rFonts w:asciiTheme="minorHAnsi" w:hAnsiTheme="minorHAnsi"/>
          <w:szCs w:val="22"/>
        </w:rPr>
        <w:t>.</w:t>
      </w:r>
    </w:p>
    <w:p w:rsidR="003873B7" w:rsidRDefault="00897BE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A</w:t>
      </w:r>
      <w:r w:rsidR="003873B7" w:rsidRPr="00B25385">
        <w:rPr>
          <w:rFonts w:asciiTheme="minorHAnsi" w:hAnsiTheme="minorHAnsi"/>
          <w:szCs w:val="22"/>
        </w:rPr>
        <w:t xml:space="preserve"> receita</w:t>
      </w:r>
      <w:r>
        <w:rPr>
          <w:rFonts w:asciiTheme="minorHAnsi" w:hAnsiTheme="minorHAnsi"/>
          <w:szCs w:val="22"/>
        </w:rPr>
        <w:t xml:space="preserve"> financeira auferida</w:t>
      </w:r>
      <w:r w:rsidR="00A93E47">
        <w:rPr>
          <w:rFonts w:asciiTheme="minorHAnsi" w:hAnsiTheme="minorHAnsi"/>
          <w:szCs w:val="22"/>
        </w:rPr>
        <w:t xml:space="preserve"> </w:t>
      </w:r>
      <w:r w:rsidR="00247AB4">
        <w:rPr>
          <w:rFonts w:asciiTheme="minorHAnsi" w:hAnsiTheme="minorHAnsi"/>
          <w:szCs w:val="22"/>
        </w:rPr>
        <w:t xml:space="preserve">em decorrência do disposto no item </w:t>
      </w:r>
      <w:r w:rsidR="00347A1B">
        <w:rPr>
          <w:rFonts w:asciiTheme="minorHAnsi" w:hAnsiTheme="minorHAnsi"/>
          <w:szCs w:val="22"/>
        </w:rPr>
        <w:t>2.33</w:t>
      </w:r>
      <w:r w:rsidR="00A93E47">
        <w:rPr>
          <w:rFonts w:asciiTheme="minorHAnsi" w:hAnsiTheme="minorHAnsi"/>
          <w:szCs w:val="22"/>
        </w:rPr>
        <w:t xml:space="preserve"> </w:t>
      </w:r>
      <w:r w:rsidR="003873B7" w:rsidRPr="00B25385">
        <w:rPr>
          <w:rFonts w:asciiTheme="minorHAnsi" w:hAnsiTheme="minorHAnsi"/>
          <w:szCs w:val="22"/>
        </w:rPr>
        <w:t>deve</w:t>
      </w:r>
      <w:r w:rsidR="008119BE">
        <w:rPr>
          <w:rFonts w:asciiTheme="minorHAnsi" w:hAnsiTheme="minorHAnsi"/>
          <w:szCs w:val="22"/>
        </w:rPr>
        <w:t>rá</w:t>
      </w:r>
      <w:r>
        <w:rPr>
          <w:rFonts w:asciiTheme="minorHAnsi" w:hAnsiTheme="minorHAnsi"/>
          <w:szCs w:val="22"/>
        </w:rPr>
        <w:t xml:space="preserve"> ser aplicada</w:t>
      </w:r>
      <w:r w:rsidR="003873B7" w:rsidRPr="00B25385">
        <w:rPr>
          <w:rFonts w:asciiTheme="minorHAnsi" w:hAnsiTheme="minorHAnsi"/>
          <w:szCs w:val="22"/>
        </w:rPr>
        <w:t xml:space="preserve"> exclusivamente </w:t>
      </w:r>
      <w:r w:rsidR="00802E88">
        <w:rPr>
          <w:rFonts w:asciiTheme="minorHAnsi" w:hAnsiTheme="minorHAnsi"/>
          <w:szCs w:val="22"/>
        </w:rPr>
        <w:t xml:space="preserve">na realização de despesas compatíveis com os objetivos </w:t>
      </w:r>
      <w:r w:rsidR="00EB0533">
        <w:rPr>
          <w:rFonts w:asciiTheme="minorHAnsi" w:hAnsiTheme="minorHAnsi"/>
          <w:szCs w:val="22"/>
        </w:rPr>
        <w:t>do projeto ou programa</w:t>
      </w:r>
      <w:r>
        <w:rPr>
          <w:rFonts w:asciiTheme="minorHAnsi" w:hAnsiTheme="minorHAnsi"/>
          <w:szCs w:val="22"/>
        </w:rPr>
        <w:t>, estando sujeita</w:t>
      </w:r>
      <w:r w:rsidR="00EB0533">
        <w:rPr>
          <w:rFonts w:asciiTheme="minorHAnsi" w:hAnsiTheme="minorHAnsi"/>
          <w:szCs w:val="22"/>
        </w:rPr>
        <w:t xml:space="preserve"> à</w:t>
      </w:r>
      <w:r w:rsidR="003873B7" w:rsidRPr="00B25385">
        <w:rPr>
          <w:rFonts w:asciiTheme="minorHAnsi" w:hAnsiTheme="minorHAnsi"/>
          <w:szCs w:val="22"/>
        </w:rPr>
        <w:t xml:space="preserve"> fiscalização </w:t>
      </w:r>
      <w:r w:rsidR="008119BE">
        <w:rPr>
          <w:rFonts w:asciiTheme="minorHAnsi" w:hAnsiTheme="minorHAnsi"/>
          <w:szCs w:val="22"/>
        </w:rPr>
        <w:t xml:space="preserve">da ANP </w:t>
      </w:r>
      <w:r w:rsidR="003873B7" w:rsidRPr="00B25385">
        <w:rPr>
          <w:rFonts w:asciiTheme="minorHAnsi" w:hAnsiTheme="minorHAnsi"/>
          <w:szCs w:val="22"/>
        </w:rPr>
        <w:t xml:space="preserve">nos termos </w:t>
      </w:r>
      <w:r w:rsidR="003873B7" w:rsidRPr="003873B7">
        <w:rPr>
          <w:rFonts w:asciiTheme="minorHAnsi" w:hAnsiTheme="minorHAnsi"/>
          <w:szCs w:val="22"/>
        </w:rPr>
        <w:t>previstos neste Regulamento.</w:t>
      </w:r>
    </w:p>
    <w:p w:rsidR="00DE762B" w:rsidRPr="00B8062B" w:rsidRDefault="00F87CC1" w:rsidP="00A93E47">
      <w:pPr>
        <w:pStyle w:val="PargrafodaLista"/>
        <w:numPr>
          <w:ilvl w:val="1"/>
          <w:numId w:val="10"/>
        </w:numPr>
        <w:tabs>
          <w:tab w:val="clear" w:pos="720"/>
          <w:tab w:val="clear" w:pos="1134"/>
          <w:tab w:val="left" w:pos="0"/>
          <w:tab w:val="left" w:pos="851"/>
        </w:tabs>
        <w:spacing w:before="120" w:after="0"/>
        <w:ind w:left="0" w:firstLine="0"/>
        <w:contextualSpacing w:val="0"/>
        <w:rPr>
          <w:rFonts w:asciiTheme="minorHAnsi" w:hAnsiTheme="minorHAnsi"/>
        </w:rPr>
      </w:pPr>
      <w:r w:rsidRPr="00B8062B">
        <w:rPr>
          <w:rFonts w:asciiTheme="minorHAnsi" w:hAnsiTheme="minorHAnsi"/>
          <w:szCs w:val="22"/>
        </w:rPr>
        <w:lastRenderedPageBreak/>
        <w:t xml:space="preserve">Em caso de utilização da receita financeira em desacordo com </w:t>
      </w:r>
      <w:r w:rsidR="00802E88" w:rsidRPr="00B8062B">
        <w:rPr>
          <w:rFonts w:asciiTheme="minorHAnsi" w:hAnsiTheme="minorHAnsi"/>
          <w:szCs w:val="22"/>
        </w:rPr>
        <w:t xml:space="preserve">o </w:t>
      </w:r>
      <w:r w:rsidRPr="00B8062B">
        <w:rPr>
          <w:rFonts w:asciiTheme="minorHAnsi" w:hAnsiTheme="minorHAnsi"/>
          <w:szCs w:val="22"/>
        </w:rPr>
        <w:t xml:space="preserve">estabelecido no item </w:t>
      </w:r>
      <w:r w:rsidR="00347A1B" w:rsidRPr="00B8062B">
        <w:rPr>
          <w:rFonts w:asciiTheme="minorHAnsi" w:hAnsiTheme="minorHAnsi"/>
          <w:szCs w:val="22"/>
        </w:rPr>
        <w:t>2.34</w:t>
      </w:r>
      <w:r w:rsidR="00802E88" w:rsidRPr="00B8062B">
        <w:rPr>
          <w:rFonts w:asciiTheme="minorHAnsi" w:hAnsiTheme="minorHAnsi"/>
          <w:szCs w:val="22"/>
        </w:rPr>
        <w:t xml:space="preserve"> e demais disposições deste Regulamento</w:t>
      </w:r>
      <w:r w:rsidRPr="00B8062B">
        <w:rPr>
          <w:rFonts w:asciiTheme="minorHAnsi" w:hAnsiTheme="minorHAnsi"/>
          <w:szCs w:val="22"/>
        </w:rPr>
        <w:t xml:space="preserve">, ou de devolução de recursos provenientes de receita financeira à empresa </w:t>
      </w:r>
      <w:r w:rsidR="007D628F">
        <w:rPr>
          <w:rFonts w:asciiTheme="minorHAnsi" w:hAnsiTheme="minorHAnsi"/>
          <w:szCs w:val="22"/>
        </w:rPr>
        <w:t>Petrolífera</w:t>
      </w:r>
      <w:r w:rsidRPr="00B8062B">
        <w:rPr>
          <w:rFonts w:asciiTheme="minorHAnsi" w:hAnsiTheme="minorHAnsi"/>
          <w:szCs w:val="22"/>
        </w:rPr>
        <w:t>, o valor despendido ou devolvido será deduzido do valor total por ela desembolsado para efeito de cumprimento da obrigação de investimento em P&amp;D</w:t>
      </w:r>
      <w:r w:rsidR="00802E88" w:rsidRPr="00B8062B">
        <w:rPr>
          <w:rFonts w:asciiTheme="minorHAnsi" w:hAnsiTheme="minorHAnsi"/>
          <w:szCs w:val="22"/>
        </w:rPr>
        <w:t>, conforme critérios definidos pela ANP</w:t>
      </w:r>
      <w:r w:rsidRPr="00B8062B">
        <w:rPr>
          <w:rFonts w:asciiTheme="minorHAnsi" w:hAnsiTheme="minorHAnsi"/>
          <w:szCs w:val="22"/>
        </w:rPr>
        <w:t xml:space="preserve">. </w:t>
      </w:r>
      <w:bookmarkStart w:id="21" w:name="_Toc256586351"/>
      <w:bookmarkStart w:id="22" w:name="_Toc276108255"/>
      <w:r w:rsidR="00DD21F6" w:rsidRPr="00B8062B">
        <w:rPr>
          <w:rFonts w:asciiTheme="minorHAnsi" w:hAnsiTheme="minorHAnsi"/>
        </w:rPr>
        <w:br w:type="page"/>
      </w:r>
    </w:p>
    <w:p w:rsidR="009329C7" w:rsidRPr="00EC4351" w:rsidRDefault="00EC4351" w:rsidP="0007713E">
      <w:pPr>
        <w:pStyle w:val="Ttulo2"/>
        <w:numPr>
          <w:ilvl w:val="0"/>
          <w:numId w:val="10"/>
        </w:numPr>
        <w:rPr>
          <w:rFonts w:ascii="Calibri" w:hAnsi="Calibri"/>
          <w:b/>
          <w:bCs/>
          <w:i/>
          <w:iCs/>
          <w:color w:val="auto"/>
          <w:sz w:val="22"/>
        </w:rPr>
      </w:pPr>
      <w:r w:rsidRPr="00EC4351">
        <w:rPr>
          <w:rFonts w:ascii="Calibri" w:hAnsi="Calibri"/>
          <w:b/>
          <w:bCs/>
          <w:i/>
          <w:iCs/>
          <w:color w:val="auto"/>
          <w:sz w:val="22"/>
        </w:rPr>
        <w:lastRenderedPageBreak/>
        <w:t xml:space="preserve">CAPÍTULO 3 - </w:t>
      </w:r>
      <w:r w:rsidR="009329C7" w:rsidRPr="00EC4351">
        <w:rPr>
          <w:rFonts w:ascii="Calibri" w:hAnsi="Calibri"/>
          <w:b/>
          <w:bCs/>
          <w:i/>
          <w:iCs/>
          <w:color w:val="auto"/>
          <w:sz w:val="22"/>
        </w:rPr>
        <w:t>DO COMITÊ TÉCNICO CIENTÍFICO – COMTEC</w:t>
      </w:r>
    </w:p>
    <w:p w:rsidR="009329C7" w:rsidRPr="00EC4351" w:rsidRDefault="009329C7" w:rsidP="00EC4351">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sidRPr="00EC4351">
        <w:rPr>
          <w:rFonts w:asciiTheme="minorHAnsi" w:hAnsiTheme="minorHAnsi"/>
          <w:szCs w:val="22"/>
        </w:rPr>
        <w:t>O Comitê Técnico-Científico – COMTEC</w:t>
      </w:r>
      <w:r w:rsidR="002B5F86">
        <w:rPr>
          <w:rFonts w:asciiTheme="minorHAnsi" w:hAnsiTheme="minorHAnsi"/>
          <w:szCs w:val="22"/>
        </w:rPr>
        <w:t xml:space="preserve"> </w:t>
      </w:r>
      <w:r w:rsidRPr="00EC4351">
        <w:rPr>
          <w:rFonts w:asciiTheme="minorHAnsi" w:hAnsiTheme="minorHAnsi"/>
          <w:szCs w:val="22"/>
        </w:rPr>
        <w:t xml:space="preserve">definirá diretrizes para aplicação de recursos em Instituições credenciadas e em empresas </w:t>
      </w:r>
      <w:r w:rsidR="00347A1B" w:rsidRPr="00EC4351">
        <w:rPr>
          <w:rFonts w:asciiTheme="minorHAnsi" w:hAnsiTheme="minorHAnsi"/>
          <w:szCs w:val="22"/>
        </w:rPr>
        <w:t xml:space="preserve">fornecedoras de bens e serviços </w:t>
      </w:r>
      <w:r w:rsidRPr="00EC4351">
        <w:rPr>
          <w:rFonts w:asciiTheme="minorHAnsi" w:hAnsiTheme="minorHAnsi"/>
          <w:szCs w:val="22"/>
        </w:rPr>
        <w:t xml:space="preserve">a que se referem </w:t>
      </w:r>
      <w:proofErr w:type="gramStart"/>
      <w:r w:rsidRPr="00EC4351">
        <w:rPr>
          <w:rFonts w:asciiTheme="minorHAnsi" w:hAnsiTheme="minorHAnsi"/>
          <w:szCs w:val="22"/>
        </w:rPr>
        <w:t>as</w:t>
      </w:r>
      <w:proofErr w:type="gramEnd"/>
      <w:r w:rsidRPr="00EC4351">
        <w:rPr>
          <w:rFonts w:asciiTheme="minorHAnsi" w:hAnsiTheme="minorHAnsi"/>
          <w:szCs w:val="22"/>
        </w:rPr>
        <w:t xml:space="preserve"> regras previstas nos itens 2.1</w:t>
      </w:r>
      <w:r w:rsidR="004A0C2C" w:rsidRPr="00EC4351">
        <w:rPr>
          <w:rFonts w:asciiTheme="minorHAnsi" w:hAnsiTheme="minorHAnsi"/>
          <w:szCs w:val="22"/>
        </w:rPr>
        <w:t>3</w:t>
      </w:r>
      <w:r w:rsidRPr="00EC4351">
        <w:rPr>
          <w:rFonts w:asciiTheme="minorHAnsi" w:hAnsiTheme="minorHAnsi"/>
          <w:szCs w:val="22"/>
        </w:rPr>
        <w:t>(a), 2.1</w:t>
      </w:r>
      <w:r w:rsidR="004A0C2C" w:rsidRPr="00EC4351">
        <w:rPr>
          <w:rFonts w:asciiTheme="minorHAnsi" w:hAnsiTheme="minorHAnsi"/>
          <w:szCs w:val="22"/>
        </w:rPr>
        <w:t>3</w:t>
      </w:r>
      <w:r w:rsidRPr="00EC4351">
        <w:rPr>
          <w:rFonts w:asciiTheme="minorHAnsi" w:hAnsiTheme="minorHAnsi"/>
          <w:szCs w:val="22"/>
        </w:rPr>
        <w:t>(b) 2.1</w:t>
      </w:r>
      <w:r w:rsidR="004A0C2C" w:rsidRPr="00EC4351">
        <w:rPr>
          <w:rFonts w:asciiTheme="minorHAnsi" w:hAnsiTheme="minorHAnsi"/>
          <w:szCs w:val="22"/>
        </w:rPr>
        <w:t>4</w:t>
      </w:r>
      <w:r w:rsidRPr="00EC4351">
        <w:rPr>
          <w:rFonts w:asciiTheme="minorHAnsi" w:hAnsiTheme="minorHAnsi"/>
          <w:szCs w:val="22"/>
        </w:rPr>
        <w:t xml:space="preserve"> (a), 2.1</w:t>
      </w:r>
      <w:r w:rsidR="004A0C2C" w:rsidRPr="00EC4351">
        <w:rPr>
          <w:rFonts w:asciiTheme="minorHAnsi" w:hAnsiTheme="minorHAnsi"/>
          <w:szCs w:val="22"/>
        </w:rPr>
        <w:t>5</w:t>
      </w:r>
      <w:r w:rsidRPr="00EC4351">
        <w:rPr>
          <w:rFonts w:asciiTheme="minorHAnsi" w:hAnsiTheme="minorHAnsi"/>
          <w:szCs w:val="22"/>
        </w:rPr>
        <w:t xml:space="preserve"> e </w:t>
      </w:r>
      <w:r w:rsidR="00347A1B" w:rsidRPr="00EC4351">
        <w:rPr>
          <w:rFonts w:asciiTheme="minorHAnsi" w:hAnsiTheme="minorHAnsi"/>
          <w:szCs w:val="22"/>
        </w:rPr>
        <w:t>2.22</w:t>
      </w:r>
      <w:r w:rsidRPr="00EC4351">
        <w:rPr>
          <w:rFonts w:asciiTheme="minorHAnsi" w:hAnsiTheme="minorHAnsi"/>
          <w:szCs w:val="22"/>
        </w:rPr>
        <w:t>.</w:t>
      </w:r>
    </w:p>
    <w:p w:rsidR="009329C7" w:rsidRDefault="009329C7"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As diretrizes</w:t>
      </w:r>
      <w:r w:rsidRPr="00B25385">
        <w:rPr>
          <w:rFonts w:asciiTheme="minorHAnsi" w:hAnsiTheme="minorHAnsi"/>
          <w:szCs w:val="22"/>
        </w:rPr>
        <w:t xml:space="preserve"> do COMTEC deverão estar em consonância com o estabelecido neste Regulamento.</w:t>
      </w:r>
    </w:p>
    <w:p w:rsidR="009329C7" w:rsidRDefault="009329C7" w:rsidP="0007713E">
      <w:pPr>
        <w:pStyle w:val="PargrafodaLista"/>
        <w:numPr>
          <w:ilvl w:val="1"/>
          <w:numId w:val="10"/>
        </w:numPr>
        <w:tabs>
          <w:tab w:val="clear" w:pos="720"/>
          <w:tab w:val="clear" w:pos="1134"/>
          <w:tab w:val="left" w:pos="851"/>
        </w:tabs>
        <w:spacing w:before="120"/>
        <w:ind w:left="0" w:firstLine="0"/>
        <w:contextualSpacing w:val="0"/>
        <w:rPr>
          <w:rFonts w:asciiTheme="minorHAnsi" w:hAnsiTheme="minorHAnsi"/>
          <w:szCs w:val="22"/>
        </w:rPr>
      </w:pPr>
      <w:r>
        <w:rPr>
          <w:rFonts w:asciiTheme="minorHAnsi" w:hAnsiTheme="minorHAnsi"/>
          <w:szCs w:val="22"/>
        </w:rPr>
        <w:t>A</w:t>
      </w:r>
      <w:r w:rsidRPr="00B25385">
        <w:rPr>
          <w:rFonts w:asciiTheme="minorHAnsi" w:hAnsiTheme="minorHAnsi"/>
          <w:szCs w:val="22"/>
        </w:rPr>
        <w:t xml:space="preserve"> aprovação das despesas qualificadas como </w:t>
      </w:r>
      <w:r>
        <w:rPr>
          <w:rFonts w:asciiTheme="minorHAnsi" w:hAnsiTheme="minorHAnsi"/>
          <w:szCs w:val="22"/>
        </w:rPr>
        <w:t>P,D&amp;I</w:t>
      </w:r>
      <w:r w:rsidR="00B15F76">
        <w:rPr>
          <w:rFonts w:asciiTheme="minorHAnsi" w:hAnsiTheme="minorHAnsi"/>
          <w:szCs w:val="22"/>
        </w:rPr>
        <w:t xml:space="preserve"> </w:t>
      </w:r>
      <w:r>
        <w:rPr>
          <w:rFonts w:asciiTheme="minorHAnsi" w:hAnsiTheme="minorHAnsi"/>
          <w:szCs w:val="22"/>
        </w:rPr>
        <w:t>no</w:t>
      </w:r>
      <w:r w:rsidRPr="00B25385">
        <w:rPr>
          <w:rFonts w:asciiTheme="minorHAnsi" w:hAnsiTheme="minorHAnsi"/>
          <w:szCs w:val="22"/>
        </w:rPr>
        <w:t xml:space="preserve">s projetos contratados </w:t>
      </w:r>
      <w:r>
        <w:rPr>
          <w:rFonts w:asciiTheme="minorHAnsi" w:hAnsiTheme="minorHAnsi"/>
          <w:szCs w:val="22"/>
        </w:rPr>
        <w:t xml:space="preserve">segundo as diretrizes </w:t>
      </w:r>
      <w:r w:rsidRPr="00B25385">
        <w:rPr>
          <w:rFonts w:asciiTheme="minorHAnsi" w:hAnsiTheme="minorHAnsi"/>
          <w:szCs w:val="22"/>
        </w:rPr>
        <w:t xml:space="preserve">do COMTEC </w:t>
      </w:r>
      <w:r>
        <w:rPr>
          <w:rFonts w:asciiTheme="minorHAnsi" w:hAnsiTheme="minorHAnsi"/>
          <w:szCs w:val="22"/>
        </w:rPr>
        <w:t xml:space="preserve">está condicionada </w:t>
      </w:r>
      <w:r w:rsidRPr="00B25385">
        <w:rPr>
          <w:rFonts w:asciiTheme="minorHAnsi" w:hAnsiTheme="minorHAnsi"/>
          <w:szCs w:val="22"/>
        </w:rPr>
        <w:t xml:space="preserve">ao processo de fiscalização </w:t>
      </w:r>
      <w:r w:rsidR="007406F8">
        <w:rPr>
          <w:rFonts w:asciiTheme="minorHAnsi" w:hAnsiTheme="minorHAnsi"/>
          <w:szCs w:val="22"/>
        </w:rPr>
        <w:t>da aplicação</w:t>
      </w:r>
      <w:r w:rsidR="00B15F76">
        <w:rPr>
          <w:rFonts w:asciiTheme="minorHAnsi" w:hAnsiTheme="minorHAnsi"/>
          <w:szCs w:val="22"/>
        </w:rPr>
        <w:t xml:space="preserve"> </w:t>
      </w:r>
      <w:r w:rsidR="007406F8">
        <w:rPr>
          <w:rFonts w:asciiTheme="minorHAnsi" w:hAnsiTheme="minorHAnsi"/>
          <w:szCs w:val="22"/>
        </w:rPr>
        <w:t xml:space="preserve">dos </w:t>
      </w:r>
      <w:r w:rsidR="00C30F04">
        <w:rPr>
          <w:rFonts w:asciiTheme="minorHAnsi" w:hAnsiTheme="minorHAnsi"/>
          <w:szCs w:val="22"/>
        </w:rPr>
        <w:t>recursos</w:t>
      </w:r>
      <w:r w:rsidR="007406F8">
        <w:rPr>
          <w:rFonts w:asciiTheme="minorHAnsi" w:hAnsiTheme="minorHAnsi"/>
          <w:szCs w:val="22"/>
        </w:rPr>
        <w:t xml:space="preserve"> em </w:t>
      </w:r>
      <w:r w:rsidRPr="00B25385">
        <w:rPr>
          <w:rFonts w:asciiTheme="minorHAnsi" w:hAnsiTheme="minorHAnsi"/>
          <w:szCs w:val="22"/>
        </w:rPr>
        <w:t xml:space="preserve">cumprimento </w:t>
      </w:r>
      <w:r w:rsidR="007406F8">
        <w:rPr>
          <w:rFonts w:asciiTheme="minorHAnsi" w:hAnsiTheme="minorHAnsi"/>
          <w:szCs w:val="22"/>
        </w:rPr>
        <w:t>à</w:t>
      </w:r>
      <w:r w:rsidR="007406F8" w:rsidRPr="00B25385">
        <w:rPr>
          <w:rFonts w:asciiTheme="minorHAnsi" w:hAnsiTheme="minorHAnsi"/>
          <w:szCs w:val="22"/>
        </w:rPr>
        <w:t xml:space="preserve"> obrigaç</w:t>
      </w:r>
      <w:r w:rsidR="007406F8">
        <w:rPr>
          <w:rFonts w:asciiTheme="minorHAnsi" w:hAnsiTheme="minorHAnsi"/>
          <w:szCs w:val="22"/>
        </w:rPr>
        <w:t>ão</w:t>
      </w:r>
      <w:r w:rsidR="00B15F76">
        <w:rPr>
          <w:rFonts w:asciiTheme="minorHAnsi" w:hAnsiTheme="minorHAnsi"/>
          <w:szCs w:val="22"/>
        </w:rPr>
        <w:t xml:space="preserve"> </w:t>
      </w:r>
      <w:r w:rsidRPr="00B25385">
        <w:rPr>
          <w:rFonts w:asciiTheme="minorHAnsi" w:hAnsiTheme="minorHAnsi"/>
          <w:szCs w:val="22"/>
        </w:rPr>
        <w:t xml:space="preserve">estabelecida pela Cláusula de </w:t>
      </w:r>
      <w:r>
        <w:rPr>
          <w:rFonts w:asciiTheme="minorHAnsi" w:hAnsiTheme="minorHAnsi"/>
          <w:szCs w:val="22"/>
        </w:rPr>
        <w:t>P,D&amp;I</w:t>
      </w:r>
      <w:r w:rsidRPr="00B25385">
        <w:rPr>
          <w:rFonts w:asciiTheme="minorHAnsi" w:hAnsiTheme="minorHAnsi"/>
          <w:szCs w:val="22"/>
        </w:rPr>
        <w:t>, nos termos previstos neste Regulamento</w:t>
      </w:r>
      <w:r>
        <w:rPr>
          <w:rFonts w:asciiTheme="minorHAnsi" w:hAnsiTheme="minorHAnsi"/>
          <w:szCs w:val="22"/>
        </w:rPr>
        <w:t>.</w:t>
      </w:r>
    </w:p>
    <w:p w:rsidR="009329C7" w:rsidRDefault="009329C7" w:rsidP="009329C7"/>
    <w:p w:rsidR="009329C7" w:rsidRDefault="009329C7">
      <w:pPr>
        <w:tabs>
          <w:tab w:val="clear" w:pos="720"/>
        </w:tabs>
        <w:spacing w:after="0"/>
        <w:ind w:left="0" w:firstLine="0"/>
        <w:jc w:val="left"/>
      </w:pPr>
      <w:r>
        <w:br w:type="page"/>
      </w:r>
    </w:p>
    <w:p w:rsidR="009329C7" w:rsidRPr="007C3361" w:rsidRDefault="009329C7" w:rsidP="009329C7"/>
    <w:p w:rsidR="008F7ADC" w:rsidRPr="00EC4351" w:rsidRDefault="00EC4351" w:rsidP="0007713E">
      <w:pPr>
        <w:pStyle w:val="Ttulo2"/>
        <w:numPr>
          <w:ilvl w:val="0"/>
          <w:numId w:val="10"/>
        </w:numPr>
        <w:rPr>
          <w:rStyle w:val="TtulodoLivro"/>
          <w:rFonts w:ascii="Calibri" w:hAnsi="Calibri"/>
          <w:sz w:val="22"/>
        </w:rPr>
      </w:pPr>
      <w:r w:rsidRPr="00EC4351">
        <w:rPr>
          <w:rStyle w:val="TtulodoLivro"/>
          <w:rFonts w:ascii="Calibri" w:hAnsi="Calibri"/>
          <w:sz w:val="22"/>
        </w:rPr>
        <w:t xml:space="preserve">CAPÍTULO 4 - </w:t>
      </w:r>
      <w:r w:rsidR="00516285" w:rsidRPr="00EC4351">
        <w:rPr>
          <w:rStyle w:val="TtulodoLivro"/>
          <w:rFonts w:ascii="Calibri" w:hAnsi="Calibri"/>
          <w:sz w:val="22"/>
        </w:rPr>
        <w:t xml:space="preserve">DA </w:t>
      </w:r>
      <w:r w:rsidR="00DC04A2" w:rsidRPr="00EC4351">
        <w:rPr>
          <w:rStyle w:val="TtulodoLivro"/>
          <w:rFonts w:ascii="Calibri" w:hAnsi="Calibri"/>
          <w:sz w:val="22"/>
        </w:rPr>
        <w:t>APLICAÇÃO DOS RECURSOS</w:t>
      </w:r>
      <w:bookmarkStart w:id="23" w:name="_Toc256586352"/>
      <w:bookmarkEnd w:id="21"/>
      <w:bookmarkEnd w:id="22"/>
    </w:p>
    <w:p w:rsidR="00B71A08" w:rsidRPr="00517240" w:rsidRDefault="00B71A08" w:rsidP="00DE762B">
      <w:pPr>
        <w:pStyle w:val="PargrafodaLista"/>
        <w:numPr>
          <w:ilvl w:val="0"/>
          <w:numId w:val="0"/>
        </w:numPr>
        <w:tabs>
          <w:tab w:val="clear" w:pos="720"/>
          <w:tab w:val="clear" w:pos="1134"/>
          <w:tab w:val="left" w:pos="0"/>
        </w:tabs>
        <w:spacing w:after="0"/>
        <w:rPr>
          <w:rFonts w:asciiTheme="minorHAnsi" w:hAnsiTheme="minorHAnsi"/>
          <w:b/>
          <w:szCs w:val="22"/>
        </w:rPr>
      </w:pPr>
    </w:p>
    <w:bookmarkEnd w:id="23"/>
    <w:p w:rsidR="008B2C3A" w:rsidRDefault="008B2C3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 xml:space="preserve">O </w:t>
      </w:r>
      <w:r w:rsidRPr="00C10C4D">
        <w:rPr>
          <w:rFonts w:asciiTheme="minorHAnsi" w:hAnsiTheme="minorHAnsi"/>
        </w:rPr>
        <w:t>projeto ou programa</w:t>
      </w:r>
      <w:r w:rsidR="00D75EE4">
        <w:rPr>
          <w:rFonts w:asciiTheme="minorHAnsi" w:hAnsiTheme="minorHAnsi"/>
        </w:rPr>
        <w:t xml:space="preserve"> </w:t>
      </w:r>
      <w:r w:rsidRPr="00C10C4D">
        <w:rPr>
          <w:rFonts w:asciiTheme="minorHAnsi" w:hAnsiTheme="minorHAnsi"/>
        </w:rPr>
        <w:t xml:space="preserve">realizado com recursos da Cláusula de </w:t>
      </w:r>
      <w:proofErr w:type="gramStart"/>
      <w:r w:rsidRPr="00C10C4D">
        <w:rPr>
          <w:rFonts w:asciiTheme="minorHAnsi" w:hAnsiTheme="minorHAnsi"/>
        </w:rPr>
        <w:t>P,</w:t>
      </w:r>
      <w:proofErr w:type="gramEnd"/>
      <w:r w:rsidRPr="00C10C4D">
        <w:rPr>
          <w:rFonts w:asciiTheme="minorHAnsi" w:hAnsiTheme="minorHAnsi"/>
        </w:rPr>
        <w:t>D&amp;I</w:t>
      </w:r>
      <w:r>
        <w:rPr>
          <w:rFonts w:asciiTheme="minorHAnsi" w:hAnsiTheme="minorHAnsi"/>
        </w:rPr>
        <w:t xml:space="preserve"> deve ter como objeto uma ou mais atividades de P,D&amp;I previstas </w:t>
      </w:r>
      <w:r w:rsidR="00525E67">
        <w:rPr>
          <w:rFonts w:asciiTheme="minorHAnsi" w:hAnsiTheme="minorHAnsi"/>
        </w:rPr>
        <w:t xml:space="preserve">neste </w:t>
      </w:r>
      <w:r w:rsidR="009337AB">
        <w:rPr>
          <w:rFonts w:asciiTheme="minorHAnsi" w:hAnsiTheme="minorHAnsi"/>
        </w:rPr>
        <w:t>Capítulo</w:t>
      </w:r>
      <w:r>
        <w:rPr>
          <w:rFonts w:asciiTheme="minorHAnsi" w:hAnsiTheme="minorHAnsi"/>
        </w:rPr>
        <w:t xml:space="preserve">, observadas as condições específicas no que se refere à execução dessas atividades, individual ou conjuntamente, por empresa </w:t>
      </w:r>
      <w:r w:rsidR="007D628F">
        <w:rPr>
          <w:rFonts w:asciiTheme="minorHAnsi" w:hAnsiTheme="minorHAnsi"/>
        </w:rPr>
        <w:t>Petrolífera</w:t>
      </w:r>
      <w:r>
        <w:rPr>
          <w:rFonts w:asciiTheme="minorHAnsi" w:hAnsiTheme="minorHAnsi"/>
        </w:rPr>
        <w:t>, empresa fornecedora de bens e serviços ou instituição credenciada.</w:t>
      </w:r>
    </w:p>
    <w:p w:rsidR="0039070C" w:rsidRPr="004D7607" w:rsidRDefault="0039070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4D7607">
        <w:rPr>
          <w:rFonts w:asciiTheme="minorHAnsi" w:hAnsiTheme="minorHAnsi"/>
        </w:rPr>
        <w:t>Para efeito de aplicação dos recursos em Instituiç</w:t>
      </w:r>
      <w:r w:rsidR="002E4DBA" w:rsidRPr="004D7607">
        <w:rPr>
          <w:rFonts w:asciiTheme="minorHAnsi" w:hAnsiTheme="minorHAnsi"/>
        </w:rPr>
        <w:t>ão</w:t>
      </w:r>
      <w:r w:rsidRPr="004D7607">
        <w:rPr>
          <w:rFonts w:asciiTheme="minorHAnsi" w:hAnsiTheme="minorHAnsi"/>
        </w:rPr>
        <w:t xml:space="preserve"> credenciada</w:t>
      </w:r>
      <w:r w:rsidR="00D41B38">
        <w:rPr>
          <w:rFonts w:asciiTheme="minorHAnsi" w:hAnsiTheme="minorHAnsi"/>
        </w:rPr>
        <w:t>,</w:t>
      </w:r>
      <w:r w:rsidRPr="004D7607">
        <w:rPr>
          <w:rFonts w:asciiTheme="minorHAnsi" w:hAnsiTheme="minorHAnsi"/>
        </w:rPr>
        <w:t xml:space="preserve"> são consideradas as </w:t>
      </w:r>
      <w:r w:rsidR="00D41B38">
        <w:rPr>
          <w:rFonts w:asciiTheme="minorHAnsi" w:hAnsiTheme="minorHAnsi"/>
        </w:rPr>
        <w:t xml:space="preserve">seguintes </w:t>
      </w:r>
      <w:r w:rsidRPr="004D7607">
        <w:rPr>
          <w:rFonts w:asciiTheme="minorHAnsi" w:hAnsiTheme="minorHAnsi"/>
        </w:rPr>
        <w:t>atividades:</w:t>
      </w:r>
    </w:p>
    <w:p w:rsidR="00D41B38" w:rsidRDefault="00D41B38" w:rsidP="0007713E">
      <w:pPr>
        <w:pStyle w:val="PargrafodaLista"/>
        <w:numPr>
          <w:ilvl w:val="0"/>
          <w:numId w:val="23"/>
        </w:numPr>
        <w:tabs>
          <w:tab w:val="clear" w:pos="720"/>
        </w:tabs>
        <w:spacing w:before="120"/>
        <w:contextualSpacing w:val="0"/>
        <w:rPr>
          <w:rFonts w:asciiTheme="minorHAnsi" w:hAnsiTheme="minorHAnsi"/>
          <w:szCs w:val="22"/>
        </w:rPr>
      </w:pPr>
      <w:r w:rsidRPr="00A1623C">
        <w:rPr>
          <w:rFonts w:asciiTheme="minorHAnsi" w:hAnsiTheme="minorHAnsi"/>
          <w:szCs w:val="22"/>
        </w:rPr>
        <w:t>Execução de projeto ou programa de pesquisa básica</w:t>
      </w:r>
      <w:r w:rsidR="000E5277">
        <w:rPr>
          <w:rFonts w:asciiTheme="minorHAnsi" w:hAnsiTheme="minorHAnsi"/>
          <w:szCs w:val="22"/>
        </w:rPr>
        <w:t>,</w:t>
      </w:r>
      <w:r w:rsidR="001479EC">
        <w:rPr>
          <w:rFonts w:asciiTheme="minorHAnsi" w:hAnsiTheme="minorHAnsi"/>
          <w:szCs w:val="22"/>
        </w:rPr>
        <w:t xml:space="preserve"> </w:t>
      </w:r>
      <w:r w:rsidR="000E5277">
        <w:rPr>
          <w:rFonts w:asciiTheme="minorHAnsi" w:hAnsiTheme="minorHAnsi"/>
          <w:szCs w:val="22"/>
        </w:rPr>
        <w:t xml:space="preserve">pesquisa </w:t>
      </w:r>
      <w:r w:rsidRPr="00A1623C">
        <w:rPr>
          <w:rFonts w:asciiTheme="minorHAnsi" w:hAnsiTheme="minorHAnsi"/>
          <w:szCs w:val="22"/>
        </w:rPr>
        <w:t>aplicada e/</w:t>
      </w:r>
      <w:r>
        <w:rPr>
          <w:rFonts w:asciiTheme="minorHAnsi" w:hAnsiTheme="minorHAnsi"/>
          <w:szCs w:val="22"/>
        </w:rPr>
        <w:t>ou desenvolvimento experimental.</w:t>
      </w:r>
    </w:p>
    <w:p w:rsidR="00D41B38" w:rsidRDefault="000E5277" w:rsidP="0007713E">
      <w:pPr>
        <w:pStyle w:val="PargrafodaLista"/>
        <w:numPr>
          <w:ilvl w:val="0"/>
          <w:numId w:val="23"/>
        </w:numPr>
        <w:tabs>
          <w:tab w:val="clear" w:pos="720"/>
        </w:tabs>
        <w:spacing w:before="120"/>
        <w:contextualSpacing w:val="0"/>
        <w:rPr>
          <w:rFonts w:asciiTheme="minorHAnsi" w:hAnsiTheme="minorHAnsi"/>
          <w:szCs w:val="22"/>
        </w:rPr>
      </w:pPr>
      <w:r>
        <w:rPr>
          <w:rFonts w:asciiTheme="minorHAnsi" w:hAnsiTheme="minorHAnsi"/>
          <w:szCs w:val="22"/>
        </w:rPr>
        <w:t xml:space="preserve">Execução de </w:t>
      </w:r>
      <w:r w:rsidR="007C272E" w:rsidRPr="00467E90">
        <w:rPr>
          <w:rFonts w:asciiTheme="minorHAnsi" w:hAnsiTheme="minorHAnsi"/>
          <w:szCs w:val="22"/>
        </w:rPr>
        <w:t>projeto específico</w:t>
      </w:r>
      <w:r>
        <w:rPr>
          <w:rFonts w:asciiTheme="minorHAnsi" w:hAnsiTheme="minorHAnsi"/>
          <w:szCs w:val="22"/>
        </w:rPr>
        <w:t xml:space="preserve"> destinado à c</w:t>
      </w:r>
      <w:r w:rsidR="00D41B38" w:rsidRPr="004D7607">
        <w:rPr>
          <w:rFonts w:asciiTheme="minorHAnsi" w:hAnsiTheme="minorHAnsi"/>
          <w:szCs w:val="22"/>
        </w:rPr>
        <w:t>onstrução e instalação de protótipo e de unidade piloto.</w:t>
      </w:r>
    </w:p>
    <w:p w:rsidR="0039070C" w:rsidRPr="0039070C" w:rsidRDefault="00741251" w:rsidP="0007713E">
      <w:pPr>
        <w:pStyle w:val="PargrafodaLista"/>
        <w:numPr>
          <w:ilvl w:val="0"/>
          <w:numId w:val="23"/>
        </w:numPr>
        <w:tabs>
          <w:tab w:val="clear" w:pos="720"/>
        </w:tabs>
        <w:spacing w:before="120"/>
        <w:contextualSpacing w:val="0"/>
        <w:rPr>
          <w:rFonts w:asciiTheme="minorHAnsi" w:hAnsiTheme="minorHAnsi"/>
          <w:szCs w:val="22"/>
        </w:rPr>
      </w:pPr>
      <w:r>
        <w:rPr>
          <w:rFonts w:asciiTheme="minorHAnsi" w:hAnsiTheme="minorHAnsi"/>
          <w:szCs w:val="22"/>
        </w:rPr>
        <w:t xml:space="preserve">Execução de </w:t>
      </w:r>
      <w:r w:rsidR="007C272E" w:rsidRPr="00467E90">
        <w:rPr>
          <w:rFonts w:asciiTheme="minorHAnsi" w:hAnsiTheme="minorHAnsi"/>
          <w:szCs w:val="22"/>
        </w:rPr>
        <w:t>programa específico</w:t>
      </w:r>
      <w:r w:rsidR="0039070C" w:rsidRPr="0039070C">
        <w:rPr>
          <w:rFonts w:asciiTheme="minorHAnsi" w:hAnsiTheme="minorHAnsi"/>
          <w:szCs w:val="22"/>
        </w:rPr>
        <w:t xml:space="preserve"> de formação e qualificação de recursos humanos. </w:t>
      </w:r>
    </w:p>
    <w:p w:rsidR="00042782" w:rsidRDefault="00741251" w:rsidP="0007713E">
      <w:pPr>
        <w:pStyle w:val="PargrafodaLista"/>
        <w:numPr>
          <w:ilvl w:val="0"/>
          <w:numId w:val="23"/>
        </w:numPr>
        <w:tabs>
          <w:tab w:val="clear" w:pos="720"/>
        </w:tabs>
        <w:spacing w:before="120"/>
        <w:ind w:left="1134" w:hanging="425"/>
        <w:contextualSpacing w:val="0"/>
        <w:rPr>
          <w:rFonts w:asciiTheme="minorHAnsi" w:hAnsiTheme="minorHAnsi"/>
          <w:szCs w:val="22"/>
        </w:rPr>
      </w:pPr>
      <w:r>
        <w:rPr>
          <w:rFonts w:asciiTheme="minorHAnsi" w:hAnsiTheme="minorHAnsi"/>
          <w:szCs w:val="22"/>
        </w:rPr>
        <w:t>Execução de projeto</w:t>
      </w:r>
      <w:r w:rsidR="00D75EE4">
        <w:rPr>
          <w:rFonts w:asciiTheme="minorHAnsi" w:hAnsiTheme="minorHAnsi"/>
          <w:szCs w:val="22"/>
        </w:rPr>
        <w:t xml:space="preserve"> </w:t>
      </w:r>
      <w:r w:rsidR="000E5277">
        <w:rPr>
          <w:rFonts w:asciiTheme="minorHAnsi" w:hAnsiTheme="minorHAnsi"/>
          <w:szCs w:val="22"/>
        </w:rPr>
        <w:t xml:space="preserve">ou programa </w:t>
      </w:r>
      <w:r w:rsidR="00042782">
        <w:rPr>
          <w:rFonts w:asciiTheme="minorHAnsi" w:hAnsiTheme="minorHAnsi"/>
          <w:szCs w:val="22"/>
        </w:rPr>
        <w:t xml:space="preserve">nas áreas de </w:t>
      </w:r>
      <w:r w:rsidR="00042782" w:rsidRPr="008D6C4C">
        <w:rPr>
          <w:rFonts w:asciiTheme="minorHAnsi" w:hAnsiTheme="minorHAnsi"/>
          <w:szCs w:val="22"/>
        </w:rPr>
        <w:t>Ciências Sociais, Humanas e da Vida</w:t>
      </w:r>
      <w:r w:rsidR="00042782">
        <w:rPr>
          <w:rFonts w:asciiTheme="minorHAnsi" w:hAnsiTheme="minorHAnsi"/>
          <w:szCs w:val="22"/>
        </w:rPr>
        <w:t xml:space="preserve">. </w:t>
      </w:r>
    </w:p>
    <w:p w:rsidR="0039070C" w:rsidRDefault="00741251" w:rsidP="0007713E">
      <w:pPr>
        <w:pStyle w:val="PargrafodaLista"/>
        <w:numPr>
          <w:ilvl w:val="0"/>
          <w:numId w:val="23"/>
        </w:numPr>
        <w:tabs>
          <w:tab w:val="clear" w:pos="720"/>
        </w:tabs>
        <w:spacing w:before="120"/>
        <w:ind w:left="1134" w:hanging="425"/>
        <w:contextualSpacing w:val="0"/>
        <w:rPr>
          <w:rFonts w:asciiTheme="minorHAnsi" w:hAnsiTheme="minorHAnsi"/>
          <w:szCs w:val="22"/>
        </w:rPr>
      </w:pPr>
      <w:r>
        <w:rPr>
          <w:rFonts w:asciiTheme="minorHAnsi" w:hAnsiTheme="minorHAnsi"/>
          <w:szCs w:val="22"/>
        </w:rPr>
        <w:t>Execução de p</w:t>
      </w:r>
      <w:r w:rsidR="0039070C">
        <w:rPr>
          <w:rFonts w:asciiTheme="minorHAnsi" w:hAnsiTheme="minorHAnsi"/>
          <w:szCs w:val="22"/>
        </w:rPr>
        <w:t>rojeto</w:t>
      </w:r>
      <w:r w:rsidR="00D75EE4">
        <w:rPr>
          <w:rFonts w:asciiTheme="minorHAnsi" w:hAnsiTheme="minorHAnsi"/>
          <w:szCs w:val="22"/>
        </w:rPr>
        <w:t xml:space="preserve"> </w:t>
      </w:r>
      <w:r w:rsidR="000E5277">
        <w:rPr>
          <w:rFonts w:asciiTheme="minorHAnsi" w:hAnsiTheme="minorHAnsi"/>
          <w:szCs w:val="22"/>
        </w:rPr>
        <w:t xml:space="preserve">ou programa para estudo de </w:t>
      </w:r>
      <w:r w:rsidR="00AF6E8F">
        <w:rPr>
          <w:rFonts w:asciiTheme="minorHAnsi" w:hAnsiTheme="minorHAnsi"/>
          <w:szCs w:val="22"/>
        </w:rPr>
        <w:t xml:space="preserve">bacias sedimentares de nova fronteira </w:t>
      </w:r>
      <w:r w:rsidR="0039070C" w:rsidRPr="00E71542">
        <w:rPr>
          <w:rFonts w:asciiTheme="minorHAnsi" w:hAnsiTheme="minorHAnsi"/>
          <w:szCs w:val="22"/>
        </w:rPr>
        <w:t>que envolva o levantamento de dados geológicos, geoquímicos e geofísicos</w:t>
      </w:r>
      <w:r w:rsidR="0039070C">
        <w:rPr>
          <w:rFonts w:asciiTheme="minorHAnsi" w:hAnsiTheme="minorHAnsi"/>
          <w:szCs w:val="22"/>
        </w:rPr>
        <w:t>.</w:t>
      </w:r>
    </w:p>
    <w:p w:rsidR="00042782" w:rsidRPr="00DA5343" w:rsidRDefault="00741251" w:rsidP="0007713E">
      <w:pPr>
        <w:pStyle w:val="PargrafodaLista"/>
        <w:numPr>
          <w:ilvl w:val="0"/>
          <w:numId w:val="23"/>
        </w:numPr>
        <w:tabs>
          <w:tab w:val="clear" w:pos="720"/>
        </w:tabs>
        <w:spacing w:before="120"/>
        <w:ind w:left="1134" w:hanging="425"/>
        <w:contextualSpacing w:val="0"/>
        <w:rPr>
          <w:rFonts w:asciiTheme="minorHAnsi" w:hAnsiTheme="minorHAnsi"/>
          <w:szCs w:val="22"/>
        </w:rPr>
      </w:pPr>
      <w:r w:rsidRPr="00DA5343">
        <w:rPr>
          <w:rFonts w:asciiTheme="minorHAnsi" w:hAnsiTheme="minorHAnsi"/>
          <w:szCs w:val="22"/>
        </w:rPr>
        <w:t xml:space="preserve">Execução de </w:t>
      </w:r>
      <w:r w:rsidR="007C272E" w:rsidRPr="00DA5343">
        <w:rPr>
          <w:rFonts w:asciiTheme="minorHAnsi" w:hAnsiTheme="minorHAnsi"/>
          <w:szCs w:val="22"/>
        </w:rPr>
        <w:t>projeto específico</w:t>
      </w:r>
      <w:r w:rsidRPr="00DA5343">
        <w:rPr>
          <w:rFonts w:asciiTheme="minorHAnsi" w:hAnsiTheme="minorHAnsi"/>
          <w:szCs w:val="22"/>
        </w:rPr>
        <w:t xml:space="preserve"> de </w:t>
      </w:r>
      <w:r w:rsidR="00042782" w:rsidRPr="00DA5343">
        <w:rPr>
          <w:rFonts w:asciiTheme="minorHAnsi" w:hAnsiTheme="minorHAnsi"/>
          <w:szCs w:val="22"/>
        </w:rPr>
        <w:t>melhoria</w:t>
      </w:r>
      <w:r w:rsidR="00D51325" w:rsidRPr="00DA5343">
        <w:rPr>
          <w:rFonts w:asciiTheme="minorHAnsi" w:hAnsiTheme="minorHAnsi"/>
          <w:szCs w:val="22"/>
        </w:rPr>
        <w:t xml:space="preserve"> </w:t>
      </w:r>
      <w:r w:rsidR="00042782" w:rsidRPr="00DA5343">
        <w:rPr>
          <w:rFonts w:asciiTheme="minorHAnsi" w:hAnsiTheme="minorHAnsi"/>
          <w:szCs w:val="22"/>
        </w:rPr>
        <w:t xml:space="preserve">de </w:t>
      </w:r>
      <w:r w:rsidR="00656231" w:rsidRPr="00DA5343">
        <w:rPr>
          <w:rFonts w:asciiTheme="minorHAnsi" w:hAnsiTheme="minorHAnsi"/>
          <w:szCs w:val="22"/>
        </w:rPr>
        <w:t>infra-estrutura</w:t>
      </w:r>
      <w:r w:rsidR="00042782" w:rsidRPr="00DA5343">
        <w:rPr>
          <w:rFonts w:asciiTheme="minorHAnsi" w:hAnsiTheme="minorHAnsi"/>
          <w:szCs w:val="22"/>
        </w:rPr>
        <w:t xml:space="preserve"> laboratorial.</w:t>
      </w:r>
    </w:p>
    <w:p w:rsidR="002C404E" w:rsidRPr="00A35226" w:rsidRDefault="00741251" w:rsidP="0007713E">
      <w:pPr>
        <w:pStyle w:val="PargrafodaLista"/>
        <w:numPr>
          <w:ilvl w:val="0"/>
          <w:numId w:val="23"/>
        </w:numPr>
        <w:tabs>
          <w:tab w:val="clear" w:pos="720"/>
        </w:tabs>
        <w:spacing w:before="120"/>
        <w:ind w:left="1134" w:hanging="425"/>
        <w:contextualSpacing w:val="0"/>
      </w:pPr>
      <w:r>
        <w:rPr>
          <w:rFonts w:asciiTheme="minorHAnsi" w:hAnsiTheme="minorHAnsi"/>
          <w:szCs w:val="22"/>
        </w:rPr>
        <w:t xml:space="preserve">Execução de </w:t>
      </w:r>
      <w:r w:rsidR="007C272E" w:rsidRPr="00467E90">
        <w:rPr>
          <w:rFonts w:asciiTheme="minorHAnsi" w:hAnsiTheme="minorHAnsi"/>
          <w:szCs w:val="22"/>
        </w:rPr>
        <w:t>projeto específico</w:t>
      </w:r>
      <w:r w:rsidR="00042782">
        <w:rPr>
          <w:rFonts w:asciiTheme="minorHAnsi" w:hAnsiTheme="minorHAnsi"/>
          <w:szCs w:val="22"/>
        </w:rPr>
        <w:t xml:space="preserve"> de contratação de pessoal administrativo e técnico-operacional para atuação em infraestrutura laboratorial implantada com recursos da Cláusula de P,D&amp;I.</w:t>
      </w:r>
    </w:p>
    <w:p w:rsidR="0039070C" w:rsidRPr="004C00B7" w:rsidRDefault="0039070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4D7607">
        <w:rPr>
          <w:rFonts w:asciiTheme="minorHAnsi" w:hAnsiTheme="minorHAnsi"/>
        </w:rPr>
        <w:t>Para efeito de aplicação dos recursos em Empresa brasileira, são consideradas as seguintes atividades:</w:t>
      </w:r>
    </w:p>
    <w:p w:rsidR="00D41B38" w:rsidRDefault="002E4DBA" w:rsidP="0007713E">
      <w:pPr>
        <w:pStyle w:val="PargrafodaLista"/>
        <w:numPr>
          <w:ilvl w:val="0"/>
          <w:numId w:val="24"/>
        </w:numPr>
        <w:tabs>
          <w:tab w:val="clear" w:pos="720"/>
        </w:tabs>
        <w:spacing w:before="120"/>
        <w:contextualSpacing w:val="0"/>
        <w:rPr>
          <w:rFonts w:asciiTheme="minorHAnsi" w:hAnsiTheme="minorHAnsi"/>
          <w:szCs w:val="22"/>
        </w:rPr>
      </w:pPr>
      <w:r w:rsidRPr="004D7607">
        <w:rPr>
          <w:rFonts w:asciiTheme="minorHAnsi" w:hAnsiTheme="minorHAnsi"/>
          <w:szCs w:val="22"/>
        </w:rPr>
        <w:t>E</w:t>
      </w:r>
      <w:r w:rsidR="002E64C6" w:rsidRPr="004D7607">
        <w:rPr>
          <w:rFonts w:asciiTheme="minorHAnsi" w:hAnsiTheme="minorHAnsi"/>
          <w:szCs w:val="22"/>
        </w:rPr>
        <w:t>xecução de projeto e/ou programa</w:t>
      </w:r>
      <w:r w:rsidRPr="004D7607">
        <w:rPr>
          <w:rFonts w:asciiTheme="minorHAnsi" w:hAnsiTheme="minorHAnsi"/>
          <w:szCs w:val="22"/>
        </w:rPr>
        <w:t xml:space="preserve"> de pesquisa aplicada</w:t>
      </w:r>
      <w:r w:rsidR="00D41B38">
        <w:rPr>
          <w:rFonts w:asciiTheme="minorHAnsi" w:hAnsiTheme="minorHAnsi"/>
          <w:szCs w:val="22"/>
        </w:rPr>
        <w:t xml:space="preserve"> e/ou</w:t>
      </w:r>
      <w:r w:rsidRPr="004D7607">
        <w:rPr>
          <w:rFonts w:asciiTheme="minorHAnsi" w:hAnsiTheme="minorHAnsi"/>
          <w:szCs w:val="22"/>
        </w:rPr>
        <w:t xml:space="preserve"> desenvolvimento experimental</w:t>
      </w:r>
      <w:r w:rsidR="00D41B38">
        <w:rPr>
          <w:rFonts w:asciiTheme="minorHAnsi" w:hAnsiTheme="minorHAnsi"/>
          <w:szCs w:val="22"/>
        </w:rPr>
        <w:t>.</w:t>
      </w:r>
    </w:p>
    <w:p w:rsidR="002E4DBA" w:rsidRPr="004D7607" w:rsidRDefault="000E5277" w:rsidP="0007713E">
      <w:pPr>
        <w:pStyle w:val="PargrafodaLista"/>
        <w:numPr>
          <w:ilvl w:val="0"/>
          <w:numId w:val="24"/>
        </w:numPr>
        <w:tabs>
          <w:tab w:val="clear" w:pos="720"/>
        </w:tabs>
        <w:spacing w:before="120"/>
        <w:contextualSpacing w:val="0"/>
        <w:rPr>
          <w:rFonts w:asciiTheme="minorHAnsi" w:hAnsiTheme="minorHAnsi"/>
          <w:szCs w:val="22"/>
        </w:rPr>
      </w:pPr>
      <w:r>
        <w:rPr>
          <w:rFonts w:asciiTheme="minorHAnsi" w:hAnsiTheme="minorHAnsi"/>
          <w:szCs w:val="22"/>
        </w:rPr>
        <w:t>Execução de projeto específico destinado à</w:t>
      </w:r>
      <w:r w:rsidR="00D75EE4">
        <w:rPr>
          <w:rFonts w:asciiTheme="minorHAnsi" w:hAnsiTheme="minorHAnsi"/>
          <w:szCs w:val="22"/>
        </w:rPr>
        <w:t xml:space="preserve"> </w:t>
      </w:r>
      <w:r>
        <w:rPr>
          <w:rFonts w:asciiTheme="minorHAnsi" w:hAnsiTheme="minorHAnsi"/>
          <w:szCs w:val="22"/>
        </w:rPr>
        <w:t>c</w:t>
      </w:r>
      <w:r w:rsidR="00F03B97" w:rsidRPr="004D7607">
        <w:rPr>
          <w:rFonts w:asciiTheme="minorHAnsi" w:hAnsiTheme="minorHAnsi"/>
          <w:szCs w:val="22"/>
        </w:rPr>
        <w:t xml:space="preserve">onstrução e instalação de </w:t>
      </w:r>
      <w:r w:rsidR="002E4DBA" w:rsidRPr="004D7607">
        <w:rPr>
          <w:rFonts w:asciiTheme="minorHAnsi" w:hAnsiTheme="minorHAnsi"/>
          <w:szCs w:val="22"/>
        </w:rPr>
        <w:t xml:space="preserve">protótipo e </w:t>
      </w:r>
      <w:r w:rsidR="00F03B97" w:rsidRPr="004D7607">
        <w:rPr>
          <w:rFonts w:asciiTheme="minorHAnsi" w:hAnsiTheme="minorHAnsi"/>
          <w:szCs w:val="22"/>
        </w:rPr>
        <w:t xml:space="preserve">de </w:t>
      </w:r>
      <w:r w:rsidR="002E4DBA" w:rsidRPr="004D7607">
        <w:rPr>
          <w:rFonts w:asciiTheme="minorHAnsi" w:hAnsiTheme="minorHAnsi"/>
          <w:szCs w:val="22"/>
        </w:rPr>
        <w:t>unidade piloto.</w:t>
      </w:r>
    </w:p>
    <w:p w:rsidR="0039070C" w:rsidRDefault="0039070C" w:rsidP="0007713E">
      <w:pPr>
        <w:pStyle w:val="PargrafodaLista"/>
        <w:numPr>
          <w:ilvl w:val="0"/>
          <w:numId w:val="24"/>
        </w:numPr>
        <w:tabs>
          <w:tab w:val="clear" w:pos="720"/>
        </w:tabs>
        <w:spacing w:before="120"/>
        <w:ind w:left="1134" w:hanging="425"/>
        <w:contextualSpacing w:val="0"/>
        <w:rPr>
          <w:rFonts w:asciiTheme="minorHAnsi" w:hAnsiTheme="minorHAnsi"/>
        </w:rPr>
      </w:pPr>
      <w:r w:rsidRPr="004D7607">
        <w:rPr>
          <w:rFonts w:asciiTheme="minorHAnsi" w:hAnsiTheme="minorHAnsi"/>
          <w:szCs w:val="22"/>
        </w:rPr>
        <w:t>Execução de programas tecnológicos para desenvolvimento e capacitação técnica de fornecedores</w:t>
      </w:r>
      <w:r w:rsidR="002E4DBA">
        <w:rPr>
          <w:rFonts w:asciiTheme="minorHAnsi" w:hAnsiTheme="minorHAnsi"/>
        </w:rPr>
        <w:t>.</w:t>
      </w:r>
    </w:p>
    <w:p w:rsidR="00E71542" w:rsidRDefault="003F7305"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1623C">
        <w:rPr>
          <w:rFonts w:asciiTheme="minorHAnsi" w:hAnsiTheme="minorHAnsi"/>
          <w:szCs w:val="22"/>
        </w:rPr>
        <w:t>P</w:t>
      </w:r>
      <w:r w:rsidR="007F6868" w:rsidRPr="00A1623C">
        <w:rPr>
          <w:rFonts w:asciiTheme="minorHAnsi" w:hAnsiTheme="minorHAnsi"/>
          <w:szCs w:val="22"/>
        </w:rPr>
        <w:t xml:space="preserve">ara </w:t>
      </w:r>
      <w:r w:rsidR="008E32B7">
        <w:rPr>
          <w:rFonts w:asciiTheme="minorHAnsi" w:hAnsiTheme="minorHAnsi"/>
          <w:szCs w:val="22"/>
        </w:rPr>
        <w:t>efeito de</w:t>
      </w:r>
      <w:r w:rsidR="007F6868" w:rsidRPr="00A1623C">
        <w:rPr>
          <w:rFonts w:asciiTheme="minorHAnsi" w:hAnsiTheme="minorHAnsi"/>
          <w:szCs w:val="22"/>
        </w:rPr>
        <w:t xml:space="preserve"> aplicação dos recursos </w:t>
      </w:r>
      <w:r w:rsidR="00740EC2">
        <w:rPr>
          <w:rFonts w:asciiTheme="minorHAnsi" w:hAnsiTheme="minorHAnsi"/>
          <w:szCs w:val="22"/>
        </w:rPr>
        <w:t xml:space="preserve">em </w:t>
      </w:r>
      <w:r w:rsidR="002E4DBA">
        <w:rPr>
          <w:rFonts w:asciiTheme="minorHAnsi" w:hAnsiTheme="minorHAnsi"/>
          <w:szCs w:val="22"/>
        </w:rPr>
        <w:t xml:space="preserve">Empresa </w:t>
      </w:r>
      <w:r w:rsidR="007D628F">
        <w:rPr>
          <w:rFonts w:asciiTheme="minorHAnsi" w:hAnsiTheme="minorHAnsi"/>
          <w:szCs w:val="22"/>
        </w:rPr>
        <w:t>Petrolífera</w:t>
      </w:r>
      <w:r w:rsidR="002E4DBA">
        <w:rPr>
          <w:rFonts w:asciiTheme="minorHAnsi" w:hAnsiTheme="minorHAnsi"/>
          <w:szCs w:val="22"/>
        </w:rPr>
        <w:t xml:space="preserve"> ou afiliada, </w:t>
      </w:r>
      <w:r w:rsidR="002361E3">
        <w:rPr>
          <w:rFonts w:asciiTheme="minorHAnsi" w:hAnsiTheme="minorHAnsi"/>
          <w:szCs w:val="22"/>
        </w:rPr>
        <w:t xml:space="preserve">em </w:t>
      </w:r>
      <w:r w:rsidR="00740EC2">
        <w:rPr>
          <w:rFonts w:asciiTheme="minorHAnsi" w:hAnsiTheme="minorHAnsi"/>
          <w:szCs w:val="22"/>
        </w:rPr>
        <w:t xml:space="preserve">instalações laboratoriais </w:t>
      </w:r>
      <w:r w:rsidR="002E4DBA">
        <w:rPr>
          <w:rFonts w:asciiTheme="minorHAnsi" w:hAnsiTheme="minorHAnsi"/>
          <w:szCs w:val="22"/>
        </w:rPr>
        <w:t>loc</w:t>
      </w:r>
      <w:r w:rsidR="002C6B47">
        <w:rPr>
          <w:rFonts w:asciiTheme="minorHAnsi" w:hAnsiTheme="minorHAnsi"/>
          <w:szCs w:val="22"/>
        </w:rPr>
        <w:t>alizada</w:t>
      </w:r>
      <w:r w:rsidR="00740EC2">
        <w:rPr>
          <w:rFonts w:asciiTheme="minorHAnsi" w:hAnsiTheme="minorHAnsi"/>
          <w:szCs w:val="22"/>
        </w:rPr>
        <w:t>s</w:t>
      </w:r>
      <w:r w:rsidR="002E4DBA">
        <w:rPr>
          <w:rFonts w:asciiTheme="minorHAnsi" w:hAnsiTheme="minorHAnsi"/>
          <w:szCs w:val="22"/>
        </w:rPr>
        <w:t xml:space="preserve"> no Brasil, </w:t>
      </w:r>
      <w:r w:rsidR="007F6868" w:rsidRPr="00A1623C">
        <w:rPr>
          <w:rFonts w:asciiTheme="minorHAnsi" w:hAnsiTheme="minorHAnsi"/>
          <w:szCs w:val="22"/>
        </w:rPr>
        <w:t xml:space="preserve">são consideradas as </w:t>
      </w:r>
      <w:r w:rsidR="00740EC2">
        <w:rPr>
          <w:rFonts w:asciiTheme="minorHAnsi" w:hAnsiTheme="minorHAnsi"/>
          <w:szCs w:val="22"/>
        </w:rPr>
        <w:t xml:space="preserve">seguintes </w:t>
      </w:r>
      <w:r w:rsidR="007F6868" w:rsidRPr="00A1623C">
        <w:rPr>
          <w:rFonts w:asciiTheme="minorHAnsi" w:hAnsiTheme="minorHAnsi"/>
          <w:szCs w:val="22"/>
        </w:rPr>
        <w:t>ativ</w:t>
      </w:r>
      <w:r w:rsidR="00D156FF" w:rsidRPr="00A1623C">
        <w:rPr>
          <w:rFonts w:asciiTheme="minorHAnsi" w:hAnsiTheme="minorHAnsi"/>
          <w:szCs w:val="22"/>
        </w:rPr>
        <w:t>idades</w:t>
      </w:r>
      <w:r w:rsidR="00E71542">
        <w:rPr>
          <w:rFonts w:asciiTheme="minorHAnsi" w:hAnsiTheme="minorHAnsi"/>
          <w:szCs w:val="22"/>
        </w:rPr>
        <w:t>:</w:t>
      </w:r>
    </w:p>
    <w:p w:rsidR="002E4DBA" w:rsidRPr="00B432B0" w:rsidRDefault="002E4DBA" w:rsidP="0007713E">
      <w:pPr>
        <w:pStyle w:val="PargrafodaLista"/>
        <w:numPr>
          <w:ilvl w:val="0"/>
          <w:numId w:val="25"/>
        </w:numPr>
        <w:tabs>
          <w:tab w:val="clear" w:pos="720"/>
        </w:tabs>
        <w:spacing w:before="120"/>
        <w:contextualSpacing w:val="0"/>
        <w:rPr>
          <w:rFonts w:asciiTheme="minorHAnsi" w:hAnsiTheme="minorHAnsi"/>
          <w:szCs w:val="22"/>
        </w:rPr>
      </w:pPr>
      <w:r w:rsidRPr="00A1623C">
        <w:rPr>
          <w:rFonts w:asciiTheme="minorHAnsi" w:hAnsiTheme="minorHAnsi"/>
          <w:szCs w:val="22"/>
        </w:rPr>
        <w:t>Execução de projeto ou programa de pesquisa básica</w:t>
      </w:r>
      <w:r w:rsidR="000E5277">
        <w:rPr>
          <w:rFonts w:asciiTheme="minorHAnsi" w:hAnsiTheme="minorHAnsi"/>
          <w:szCs w:val="22"/>
        </w:rPr>
        <w:t>, pesquisa</w:t>
      </w:r>
      <w:r w:rsidRPr="00A1623C">
        <w:rPr>
          <w:rFonts w:asciiTheme="minorHAnsi" w:hAnsiTheme="minorHAnsi"/>
          <w:szCs w:val="22"/>
        </w:rPr>
        <w:t xml:space="preserve"> aplicada e/</w:t>
      </w:r>
      <w:r>
        <w:rPr>
          <w:rFonts w:asciiTheme="minorHAnsi" w:hAnsiTheme="minorHAnsi"/>
          <w:szCs w:val="22"/>
        </w:rPr>
        <w:t>ou desenvolvimento experimental.</w:t>
      </w:r>
    </w:p>
    <w:p w:rsidR="002E4DBA" w:rsidRPr="00A1623C" w:rsidRDefault="000E5277" w:rsidP="0007713E">
      <w:pPr>
        <w:pStyle w:val="PargrafodaLista"/>
        <w:numPr>
          <w:ilvl w:val="0"/>
          <w:numId w:val="25"/>
        </w:numPr>
        <w:tabs>
          <w:tab w:val="clear" w:pos="720"/>
        </w:tabs>
        <w:spacing w:before="120"/>
        <w:ind w:left="1134" w:hanging="425"/>
        <w:contextualSpacing w:val="0"/>
        <w:rPr>
          <w:rFonts w:asciiTheme="minorHAnsi" w:hAnsiTheme="minorHAnsi"/>
          <w:szCs w:val="22"/>
        </w:rPr>
      </w:pPr>
      <w:r>
        <w:rPr>
          <w:rFonts w:asciiTheme="minorHAnsi" w:hAnsiTheme="minorHAnsi"/>
          <w:szCs w:val="22"/>
        </w:rPr>
        <w:t xml:space="preserve">Execução de projeto específico de </w:t>
      </w:r>
      <w:r w:rsidR="00215BAB">
        <w:rPr>
          <w:rFonts w:asciiTheme="minorHAnsi" w:hAnsiTheme="minorHAnsi"/>
          <w:szCs w:val="22"/>
        </w:rPr>
        <w:t>c</w:t>
      </w:r>
      <w:r w:rsidR="002E4DBA" w:rsidRPr="00A1623C">
        <w:rPr>
          <w:rFonts w:asciiTheme="minorHAnsi" w:hAnsiTheme="minorHAnsi"/>
          <w:szCs w:val="22"/>
        </w:rPr>
        <w:t>onstrução e instalação de</w:t>
      </w:r>
      <w:r w:rsidR="002E4DBA">
        <w:rPr>
          <w:rFonts w:asciiTheme="minorHAnsi" w:hAnsiTheme="minorHAnsi"/>
          <w:szCs w:val="22"/>
        </w:rPr>
        <w:t xml:space="preserve"> protótipo e de unidade piloto.</w:t>
      </w:r>
    </w:p>
    <w:p w:rsidR="00353494" w:rsidRPr="009829F4" w:rsidRDefault="00656231" w:rsidP="00670887">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9829F4">
        <w:rPr>
          <w:rFonts w:asciiTheme="minorHAnsi" w:hAnsiTheme="minorHAnsi"/>
          <w:szCs w:val="22"/>
        </w:rPr>
        <w:lastRenderedPageBreak/>
        <w:t>Poderá</w:t>
      </w:r>
      <w:r w:rsidR="0084325F" w:rsidRPr="009829F4">
        <w:rPr>
          <w:rFonts w:asciiTheme="minorHAnsi" w:hAnsiTheme="minorHAnsi"/>
          <w:szCs w:val="22"/>
        </w:rPr>
        <w:t xml:space="preserve"> ser </w:t>
      </w:r>
      <w:r w:rsidRPr="009829F4">
        <w:rPr>
          <w:rFonts w:asciiTheme="minorHAnsi" w:hAnsiTheme="minorHAnsi"/>
          <w:szCs w:val="22"/>
        </w:rPr>
        <w:t>considerada para fins de aplicação de recursos, mediante proposição do COMTEC e aprovação da ANP, a execução de projeto ou programa estruturante</w:t>
      </w:r>
      <w:r w:rsidR="00353494" w:rsidRPr="009829F4">
        <w:rPr>
          <w:rFonts w:asciiTheme="minorHAnsi" w:hAnsiTheme="minorHAnsi"/>
          <w:szCs w:val="22"/>
        </w:rPr>
        <w:t xml:space="preserve">, </w:t>
      </w:r>
      <w:r w:rsidR="006159C3">
        <w:rPr>
          <w:rFonts w:asciiTheme="minorHAnsi" w:hAnsiTheme="minorHAnsi"/>
          <w:szCs w:val="22"/>
        </w:rPr>
        <w:t xml:space="preserve">de Formação e Qualificação de Recursos Humanos ou de </w:t>
      </w:r>
      <w:proofErr w:type="gramStart"/>
      <w:r w:rsidR="006159C3">
        <w:rPr>
          <w:rFonts w:asciiTheme="minorHAnsi" w:hAnsiTheme="minorHAnsi"/>
          <w:szCs w:val="22"/>
        </w:rPr>
        <w:t>P,</w:t>
      </w:r>
      <w:proofErr w:type="gramEnd"/>
      <w:r w:rsidR="006159C3">
        <w:rPr>
          <w:rFonts w:asciiTheme="minorHAnsi" w:hAnsiTheme="minorHAnsi"/>
          <w:szCs w:val="22"/>
        </w:rPr>
        <w:t xml:space="preserve">D&amp;I, </w:t>
      </w:r>
      <w:r w:rsidR="00353494" w:rsidRPr="009829F4">
        <w:rPr>
          <w:rFonts w:asciiTheme="minorHAnsi" w:hAnsiTheme="minorHAnsi"/>
          <w:szCs w:val="22"/>
        </w:rPr>
        <w:t>observando-se o que se segue:</w:t>
      </w:r>
    </w:p>
    <w:p w:rsidR="00353494" w:rsidRPr="009829F4" w:rsidRDefault="006159C3" w:rsidP="00353494">
      <w:pPr>
        <w:pStyle w:val="PargrafodaLista"/>
        <w:numPr>
          <w:ilvl w:val="0"/>
          <w:numId w:val="53"/>
        </w:numPr>
        <w:tabs>
          <w:tab w:val="clear" w:pos="720"/>
        </w:tabs>
        <w:spacing w:before="120"/>
        <w:contextualSpacing w:val="0"/>
        <w:rPr>
          <w:rFonts w:asciiTheme="minorHAnsi" w:hAnsiTheme="minorHAnsi"/>
          <w:szCs w:val="22"/>
        </w:rPr>
      </w:pPr>
      <w:r w:rsidRPr="009829F4">
        <w:rPr>
          <w:rFonts w:asciiTheme="minorHAnsi" w:hAnsiTheme="minorHAnsi"/>
          <w:szCs w:val="22"/>
        </w:rPr>
        <w:t xml:space="preserve">O Plano de Trabalho do Projeto ou Programa </w:t>
      </w:r>
      <w:r>
        <w:rPr>
          <w:rFonts w:asciiTheme="minorHAnsi" w:hAnsiTheme="minorHAnsi"/>
          <w:szCs w:val="22"/>
        </w:rPr>
        <w:t>deverá ser aprovado</w:t>
      </w:r>
      <w:r w:rsidRPr="009829F4">
        <w:rPr>
          <w:rFonts w:asciiTheme="minorHAnsi" w:hAnsiTheme="minorHAnsi"/>
          <w:szCs w:val="22"/>
        </w:rPr>
        <w:t xml:space="preserve"> pela Diretoria Colegiada da ANP.</w:t>
      </w:r>
      <w:r w:rsidR="00353494" w:rsidRPr="009829F4">
        <w:rPr>
          <w:rFonts w:asciiTheme="minorHAnsi" w:hAnsiTheme="minorHAnsi"/>
          <w:szCs w:val="22"/>
        </w:rPr>
        <w:t xml:space="preserve"> </w:t>
      </w:r>
    </w:p>
    <w:p w:rsidR="00353494" w:rsidRPr="009829F4" w:rsidRDefault="006159C3" w:rsidP="00353494">
      <w:pPr>
        <w:pStyle w:val="PargrafodaLista"/>
        <w:numPr>
          <w:ilvl w:val="0"/>
          <w:numId w:val="53"/>
        </w:numPr>
        <w:tabs>
          <w:tab w:val="clear" w:pos="720"/>
        </w:tabs>
        <w:spacing w:before="120"/>
        <w:contextualSpacing w:val="0"/>
        <w:rPr>
          <w:rFonts w:asciiTheme="minorHAnsi" w:hAnsiTheme="minorHAnsi"/>
          <w:szCs w:val="22"/>
        </w:rPr>
      </w:pPr>
      <w:r w:rsidRPr="009829F4">
        <w:rPr>
          <w:rFonts w:asciiTheme="minorHAnsi" w:hAnsiTheme="minorHAnsi"/>
          <w:szCs w:val="22"/>
        </w:rPr>
        <w:t>A ANP poderá realizar a gestão do Projeto ou Programa, devendo ser observadas as regras estabelecidas neste Regulamento e a legislação vigente, no que couber.</w:t>
      </w:r>
    </w:p>
    <w:p w:rsidR="004E7102" w:rsidRPr="009829F4" w:rsidRDefault="006159C3" w:rsidP="00353494">
      <w:pPr>
        <w:pStyle w:val="PargrafodaLista"/>
        <w:numPr>
          <w:ilvl w:val="0"/>
          <w:numId w:val="53"/>
        </w:numPr>
        <w:tabs>
          <w:tab w:val="clear" w:pos="720"/>
        </w:tabs>
        <w:spacing w:before="120"/>
        <w:contextualSpacing w:val="0"/>
        <w:rPr>
          <w:rFonts w:asciiTheme="minorHAnsi" w:hAnsiTheme="minorHAnsi"/>
          <w:szCs w:val="22"/>
        </w:rPr>
      </w:pPr>
      <w:r>
        <w:rPr>
          <w:rFonts w:asciiTheme="minorHAnsi" w:hAnsiTheme="minorHAnsi"/>
          <w:szCs w:val="22"/>
        </w:rPr>
        <w:t>Considerando o previsto no item (b), o</w:t>
      </w:r>
      <w:r w:rsidRPr="009829F4">
        <w:rPr>
          <w:rFonts w:asciiTheme="minorHAnsi" w:hAnsiTheme="minorHAnsi"/>
          <w:szCs w:val="22"/>
        </w:rPr>
        <w:t xml:space="preserve"> repasse de recursos pela Empresa </w:t>
      </w:r>
      <w:r w:rsidR="007D628F">
        <w:rPr>
          <w:rFonts w:asciiTheme="minorHAnsi" w:hAnsiTheme="minorHAnsi"/>
          <w:szCs w:val="22"/>
        </w:rPr>
        <w:t>Petrolífera</w:t>
      </w:r>
      <w:r w:rsidRPr="009829F4">
        <w:rPr>
          <w:rFonts w:asciiTheme="minorHAnsi" w:hAnsiTheme="minorHAnsi"/>
          <w:szCs w:val="22"/>
        </w:rPr>
        <w:t xml:space="preserve"> </w:t>
      </w:r>
      <w:r>
        <w:rPr>
          <w:rFonts w:asciiTheme="minorHAnsi" w:hAnsiTheme="minorHAnsi"/>
          <w:szCs w:val="22"/>
        </w:rPr>
        <w:t>resultará</w:t>
      </w:r>
      <w:r w:rsidRPr="009829F4">
        <w:rPr>
          <w:rFonts w:asciiTheme="minorHAnsi" w:hAnsiTheme="minorHAnsi"/>
          <w:szCs w:val="22"/>
        </w:rPr>
        <w:t xml:space="preserve"> em quitação do montante investido da </w:t>
      </w:r>
      <w:proofErr w:type="spellStart"/>
      <w:r w:rsidRPr="009829F4">
        <w:rPr>
          <w:rFonts w:asciiTheme="minorHAnsi" w:hAnsiTheme="minorHAnsi"/>
          <w:szCs w:val="22"/>
        </w:rPr>
        <w:t>Obrigração</w:t>
      </w:r>
      <w:proofErr w:type="spellEnd"/>
      <w:r w:rsidRPr="009829F4">
        <w:rPr>
          <w:rFonts w:asciiTheme="minorHAnsi" w:hAnsiTheme="minorHAnsi"/>
          <w:szCs w:val="22"/>
        </w:rPr>
        <w:t>.</w:t>
      </w:r>
      <w:r w:rsidR="00353494" w:rsidRPr="009829F4">
        <w:rPr>
          <w:rFonts w:asciiTheme="minorHAnsi" w:hAnsiTheme="minorHAnsi"/>
          <w:szCs w:val="22"/>
        </w:rPr>
        <w:t xml:space="preserve"> </w:t>
      </w:r>
    </w:p>
    <w:p w:rsidR="00042782" w:rsidRPr="00316445" w:rsidRDefault="00042782" w:rsidP="004A6A9E">
      <w:pPr>
        <w:pStyle w:val="PargrafodaLista"/>
        <w:numPr>
          <w:ilvl w:val="0"/>
          <w:numId w:val="0"/>
        </w:numPr>
        <w:spacing w:before="120"/>
        <w:ind w:left="432"/>
        <w:contextualSpacing w:val="0"/>
        <w:rPr>
          <w:rFonts w:asciiTheme="minorHAnsi" w:hAnsiTheme="minorHAnsi"/>
          <w:szCs w:val="22"/>
        </w:rPr>
      </w:pPr>
      <w:bookmarkStart w:id="24" w:name="_Ref276023903"/>
      <w:bookmarkStart w:id="25" w:name="_Ref297651429"/>
      <w:bookmarkStart w:id="26" w:name="_Ref297825411"/>
    </w:p>
    <w:p w:rsidR="00042782" w:rsidRPr="00A1623C" w:rsidRDefault="00042782" w:rsidP="004A6A9E">
      <w:pPr>
        <w:spacing w:before="120"/>
        <w:ind w:left="0" w:firstLine="0"/>
        <w:rPr>
          <w:rFonts w:asciiTheme="minorHAnsi" w:hAnsiTheme="minorHAnsi"/>
          <w:b/>
        </w:rPr>
      </w:pPr>
      <w:r>
        <w:rPr>
          <w:rFonts w:asciiTheme="minorHAnsi" w:hAnsiTheme="minorHAnsi"/>
          <w:b/>
        </w:rPr>
        <w:t xml:space="preserve">Programa de </w:t>
      </w:r>
      <w:r w:rsidRPr="00A1623C">
        <w:rPr>
          <w:rFonts w:asciiTheme="minorHAnsi" w:hAnsiTheme="minorHAnsi"/>
          <w:b/>
        </w:rPr>
        <w:t xml:space="preserve">Formação </w:t>
      </w:r>
      <w:r>
        <w:rPr>
          <w:rFonts w:asciiTheme="minorHAnsi" w:hAnsiTheme="minorHAnsi"/>
          <w:b/>
        </w:rPr>
        <w:t xml:space="preserve">e Qualificação </w:t>
      </w:r>
      <w:r w:rsidRPr="00A1623C">
        <w:rPr>
          <w:rFonts w:asciiTheme="minorHAnsi" w:hAnsiTheme="minorHAnsi"/>
          <w:b/>
        </w:rPr>
        <w:t>de Recursos Humanos</w:t>
      </w:r>
    </w:p>
    <w:p w:rsidR="00042782"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27" w:name="_Ref307340631"/>
      <w:bookmarkStart w:id="28" w:name="_Ref290025355"/>
      <w:bookmarkStart w:id="29" w:name="_Ref307382444"/>
      <w:r w:rsidRPr="00466403">
        <w:rPr>
          <w:rFonts w:asciiTheme="minorHAnsi" w:hAnsiTheme="minorHAnsi"/>
          <w:szCs w:val="22"/>
        </w:rPr>
        <w:t xml:space="preserve">O </w:t>
      </w:r>
      <w:r>
        <w:rPr>
          <w:rFonts w:asciiTheme="minorHAnsi" w:hAnsiTheme="minorHAnsi"/>
          <w:szCs w:val="22"/>
        </w:rPr>
        <w:t>P</w:t>
      </w:r>
      <w:r w:rsidRPr="00466403">
        <w:rPr>
          <w:rFonts w:asciiTheme="minorHAnsi" w:hAnsiTheme="minorHAnsi"/>
          <w:szCs w:val="22"/>
        </w:rPr>
        <w:t xml:space="preserve">rograma </w:t>
      </w:r>
      <w:r>
        <w:rPr>
          <w:rFonts w:asciiTheme="minorHAnsi" w:hAnsiTheme="minorHAnsi"/>
          <w:szCs w:val="22"/>
        </w:rPr>
        <w:t xml:space="preserve">de Formação e Qualificação de Recursos Humanos </w:t>
      </w:r>
      <w:r w:rsidRPr="00466403">
        <w:rPr>
          <w:rFonts w:asciiTheme="minorHAnsi" w:hAnsiTheme="minorHAnsi"/>
          <w:szCs w:val="22"/>
        </w:rPr>
        <w:t xml:space="preserve">deve </w:t>
      </w:r>
      <w:r>
        <w:rPr>
          <w:rFonts w:asciiTheme="minorHAnsi" w:hAnsiTheme="minorHAnsi"/>
          <w:szCs w:val="22"/>
        </w:rPr>
        <w:t xml:space="preserve">ter por objetivo </w:t>
      </w:r>
      <w:r w:rsidRPr="00466403">
        <w:rPr>
          <w:rFonts w:asciiTheme="minorHAnsi" w:hAnsiTheme="minorHAnsi"/>
          <w:szCs w:val="22"/>
        </w:rPr>
        <w:t xml:space="preserve">a formação </w:t>
      </w:r>
      <w:r>
        <w:rPr>
          <w:rFonts w:asciiTheme="minorHAnsi" w:hAnsiTheme="minorHAnsi"/>
          <w:szCs w:val="22"/>
        </w:rPr>
        <w:t xml:space="preserve">ou a qualificação </w:t>
      </w:r>
      <w:r w:rsidRPr="00466403">
        <w:rPr>
          <w:rFonts w:asciiTheme="minorHAnsi" w:hAnsiTheme="minorHAnsi"/>
          <w:szCs w:val="22"/>
        </w:rPr>
        <w:t>de técnicos, graduados, especialistas, mestres e doutores em temas ou áreas de interesse do setor</w:t>
      </w:r>
      <w:r>
        <w:rPr>
          <w:rFonts w:asciiTheme="minorHAnsi" w:hAnsiTheme="minorHAnsi"/>
          <w:szCs w:val="22"/>
        </w:rPr>
        <w:t xml:space="preserve">, podendo </w:t>
      </w:r>
      <w:r w:rsidRPr="00466403">
        <w:rPr>
          <w:rFonts w:asciiTheme="minorHAnsi" w:hAnsiTheme="minorHAnsi"/>
          <w:szCs w:val="22"/>
        </w:rPr>
        <w:t>abranger cursos na modalidade presencial ou semi-presencial.</w:t>
      </w:r>
    </w:p>
    <w:p w:rsidR="00042782"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Na </w:t>
      </w:r>
      <w:r w:rsidR="0092040B">
        <w:rPr>
          <w:rFonts w:asciiTheme="minorHAnsi" w:hAnsiTheme="minorHAnsi"/>
          <w:szCs w:val="22"/>
        </w:rPr>
        <w:t xml:space="preserve">proposição </w:t>
      </w:r>
      <w:r>
        <w:rPr>
          <w:rFonts w:asciiTheme="minorHAnsi" w:hAnsiTheme="minorHAnsi"/>
          <w:szCs w:val="22"/>
        </w:rPr>
        <w:t xml:space="preserve">do Programa a que se refere o item </w:t>
      </w:r>
      <w:r w:rsidR="00296DA5">
        <w:rPr>
          <w:rFonts w:asciiTheme="minorHAnsi" w:hAnsiTheme="minorHAnsi"/>
          <w:szCs w:val="22"/>
        </w:rPr>
        <w:t>4.</w:t>
      </w:r>
      <w:r w:rsidR="008B2C3A">
        <w:rPr>
          <w:rFonts w:asciiTheme="minorHAnsi" w:hAnsiTheme="minorHAnsi"/>
          <w:szCs w:val="22"/>
        </w:rPr>
        <w:t>6</w:t>
      </w:r>
      <w:r>
        <w:rPr>
          <w:rFonts w:asciiTheme="minorHAnsi" w:hAnsiTheme="minorHAnsi"/>
          <w:szCs w:val="22"/>
        </w:rPr>
        <w:t xml:space="preserve"> deve</w:t>
      </w:r>
      <w:r w:rsidR="00D6049F">
        <w:rPr>
          <w:rFonts w:asciiTheme="minorHAnsi" w:hAnsiTheme="minorHAnsi"/>
          <w:szCs w:val="22"/>
        </w:rPr>
        <w:t>m</w:t>
      </w:r>
      <w:r>
        <w:rPr>
          <w:rFonts w:asciiTheme="minorHAnsi" w:hAnsiTheme="minorHAnsi"/>
          <w:szCs w:val="22"/>
        </w:rPr>
        <w:t xml:space="preserve"> ser</w:t>
      </w:r>
      <w:r w:rsidRPr="00A1623C">
        <w:rPr>
          <w:rFonts w:asciiTheme="minorHAnsi" w:hAnsiTheme="minorHAnsi"/>
          <w:szCs w:val="22"/>
        </w:rPr>
        <w:t xml:space="preserve"> observada</w:t>
      </w:r>
      <w:r w:rsidR="00D6049F">
        <w:rPr>
          <w:rFonts w:asciiTheme="minorHAnsi" w:hAnsiTheme="minorHAnsi"/>
          <w:szCs w:val="22"/>
        </w:rPr>
        <w:t>s</w:t>
      </w:r>
      <w:r w:rsidRPr="00A1623C">
        <w:rPr>
          <w:rFonts w:asciiTheme="minorHAnsi" w:hAnsiTheme="minorHAnsi"/>
          <w:szCs w:val="22"/>
        </w:rPr>
        <w:t xml:space="preserve"> as condições </w:t>
      </w:r>
      <w:r w:rsidR="00DD1B69">
        <w:rPr>
          <w:rFonts w:asciiTheme="minorHAnsi" w:hAnsiTheme="minorHAnsi"/>
          <w:szCs w:val="22"/>
        </w:rPr>
        <w:t xml:space="preserve">para credenciamento das Instituições participantes </w:t>
      </w:r>
      <w:r w:rsidRPr="00A1623C">
        <w:rPr>
          <w:rFonts w:asciiTheme="minorHAnsi" w:hAnsiTheme="minorHAnsi"/>
          <w:szCs w:val="22"/>
        </w:rPr>
        <w:t>estabelecidas no Regulamento Técnico ANP 07/2012</w:t>
      </w:r>
      <w:r w:rsidR="00150E92">
        <w:rPr>
          <w:rFonts w:asciiTheme="minorHAnsi" w:hAnsiTheme="minorHAnsi"/>
          <w:szCs w:val="22"/>
        </w:rPr>
        <w:t xml:space="preserve">, bem como as orientações </w:t>
      </w:r>
      <w:r w:rsidR="00AB7F1F">
        <w:rPr>
          <w:rFonts w:asciiTheme="minorHAnsi" w:hAnsiTheme="minorHAnsi"/>
          <w:szCs w:val="22"/>
        </w:rPr>
        <w:t xml:space="preserve">constantes </w:t>
      </w:r>
      <w:r w:rsidR="00150E92">
        <w:rPr>
          <w:rFonts w:asciiTheme="minorHAnsi" w:hAnsiTheme="minorHAnsi"/>
          <w:szCs w:val="22"/>
        </w:rPr>
        <w:t xml:space="preserve">do ANEXO </w:t>
      </w:r>
      <w:r w:rsidR="004E7F06">
        <w:rPr>
          <w:rFonts w:asciiTheme="minorHAnsi" w:hAnsiTheme="minorHAnsi"/>
          <w:szCs w:val="22"/>
        </w:rPr>
        <w:t>A</w:t>
      </w:r>
      <w:r w:rsidR="00A568B4">
        <w:rPr>
          <w:rFonts w:asciiTheme="minorHAnsi" w:hAnsiTheme="minorHAnsi"/>
          <w:szCs w:val="22"/>
        </w:rPr>
        <w:t xml:space="preserve"> deste Regulamento</w:t>
      </w:r>
      <w:r w:rsidR="00150E92">
        <w:rPr>
          <w:rFonts w:asciiTheme="minorHAnsi" w:hAnsiTheme="minorHAnsi"/>
          <w:szCs w:val="22"/>
        </w:rPr>
        <w:t>.</w:t>
      </w:r>
    </w:p>
    <w:p w:rsidR="00BB5D89" w:rsidRPr="00BB5D89" w:rsidRDefault="00BB5D89"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BB5D89">
        <w:rPr>
          <w:szCs w:val="22"/>
        </w:rPr>
        <w:t xml:space="preserve">Os trabalhos de conclusão </w:t>
      </w:r>
      <w:r w:rsidR="0092040B">
        <w:rPr>
          <w:szCs w:val="22"/>
        </w:rPr>
        <w:t xml:space="preserve">de curso </w:t>
      </w:r>
      <w:r w:rsidRPr="00BB5D89">
        <w:rPr>
          <w:szCs w:val="22"/>
        </w:rPr>
        <w:t>desenvolvidos no âmbito do programa devem, necessariamente, ter vinculação a temas de interesse do setor.</w:t>
      </w:r>
    </w:p>
    <w:bookmarkEnd w:id="27"/>
    <w:bookmarkEnd w:id="28"/>
    <w:bookmarkEnd w:id="29"/>
    <w:p w:rsidR="00AD3604" w:rsidRPr="00AD3604" w:rsidRDefault="00815F29"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b/>
        </w:rPr>
      </w:pPr>
      <w:r>
        <w:rPr>
          <w:rFonts w:asciiTheme="minorHAnsi" w:hAnsiTheme="minorHAnsi"/>
          <w:szCs w:val="22"/>
        </w:rPr>
        <w:t xml:space="preserve">A seleção de alunos para os cursos oferecidos </w:t>
      </w:r>
      <w:r w:rsidR="00AB4ED4">
        <w:rPr>
          <w:rFonts w:asciiTheme="minorHAnsi" w:hAnsiTheme="minorHAnsi"/>
          <w:szCs w:val="22"/>
        </w:rPr>
        <w:t>no âmbito do P</w:t>
      </w:r>
      <w:r w:rsidR="00AB4ED4" w:rsidRPr="00466403">
        <w:rPr>
          <w:rFonts w:asciiTheme="minorHAnsi" w:hAnsiTheme="minorHAnsi"/>
          <w:szCs w:val="22"/>
        </w:rPr>
        <w:t xml:space="preserve">rograma </w:t>
      </w:r>
      <w:r w:rsidR="00AB4ED4">
        <w:rPr>
          <w:rFonts w:asciiTheme="minorHAnsi" w:hAnsiTheme="minorHAnsi"/>
          <w:szCs w:val="22"/>
        </w:rPr>
        <w:t xml:space="preserve">de Formação e Qualificação de Recursos Humanos </w:t>
      </w:r>
      <w:r>
        <w:rPr>
          <w:rFonts w:asciiTheme="minorHAnsi" w:hAnsiTheme="minorHAnsi"/>
          <w:szCs w:val="22"/>
        </w:rPr>
        <w:t xml:space="preserve">deve ser pública, sendo vedada a reserva de vagas para empregados das empresas </w:t>
      </w:r>
      <w:r w:rsidR="007D628F">
        <w:rPr>
          <w:rFonts w:asciiTheme="minorHAnsi" w:hAnsiTheme="minorHAnsi"/>
          <w:szCs w:val="22"/>
        </w:rPr>
        <w:t>Petrolífera</w:t>
      </w:r>
      <w:r>
        <w:rPr>
          <w:rFonts w:asciiTheme="minorHAnsi" w:hAnsiTheme="minorHAnsi"/>
          <w:szCs w:val="22"/>
        </w:rPr>
        <w:t xml:space="preserve">s ou de empresas co-participantes, bem como o pagamento de </w:t>
      </w:r>
      <w:r w:rsidR="00182522">
        <w:rPr>
          <w:rFonts w:asciiTheme="minorHAnsi" w:hAnsiTheme="minorHAnsi"/>
          <w:szCs w:val="22"/>
        </w:rPr>
        <w:t>bolsas, quando haja essa previsão, a alunos selecionados que integrem o quadro de empregados de tais empresas.</w:t>
      </w:r>
    </w:p>
    <w:p w:rsidR="00AD3604" w:rsidRPr="00AD3604" w:rsidRDefault="00AD3604" w:rsidP="00AD3604">
      <w:pPr>
        <w:pStyle w:val="PargrafodaLista"/>
        <w:numPr>
          <w:ilvl w:val="0"/>
          <w:numId w:val="0"/>
        </w:numPr>
        <w:tabs>
          <w:tab w:val="clear" w:pos="720"/>
          <w:tab w:val="clear" w:pos="1134"/>
          <w:tab w:val="left" w:pos="0"/>
          <w:tab w:val="left" w:pos="851"/>
        </w:tabs>
        <w:spacing w:before="120"/>
        <w:contextualSpacing w:val="0"/>
        <w:rPr>
          <w:rFonts w:asciiTheme="minorHAnsi" w:hAnsiTheme="minorHAnsi"/>
          <w:b/>
        </w:rPr>
      </w:pPr>
    </w:p>
    <w:p w:rsidR="00042782" w:rsidRDefault="00042782" w:rsidP="00AD3604">
      <w:pPr>
        <w:pStyle w:val="PargrafodaLista"/>
        <w:numPr>
          <w:ilvl w:val="0"/>
          <w:numId w:val="0"/>
        </w:numPr>
        <w:tabs>
          <w:tab w:val="clear" w:pos="720"/>
          <w:tab w:val="clear" w:pos="1134"/>
          <w:tab w:val="left" w:pos="0"/>
          <w:tab w:val="left" w:pos="851"/>
        </w:tabs>
        <w:spacing w:before="120"/>
        <w:contextualSpacing w:val="0"/>
        <w:rPr>
          <w:rFonts w:asciiTheme="minorHAnsi" w:hAnsiTheme="minorHAnsi"/>
          <w:b/>
        </w:rPr>
      </w:pPr>
      <w:r w:rsidRPr="00042782">
        <w:rPr>
          <w:rFonts w:asciiTheme="minorHAnsi" w:hAnsiTheme="minorHAnsi"/>
          <w:b/>
        </w:rPr>
        <w:t xml:space="preserve">Projeto </w:t>
      </w:r>
      <w:r w:rsidR="0064033D">
        <w:rPr>
          <w:rFonts w:asciiTheme="minorHAnsi" w:hAnsiTheme="minorHAnsi"/>
          <w:b/>
        </w:rPr>
        <w:t xml:space="preserve">ou Programa </w:t>
      </w:r>
      <w:r w:rsidRPr="00042782">
        <w:rPr>
          <w:rFonts w:asciiTheme="minorHAnsi" w:hAnsiTheme="minorHAnsi"/>
          <w:b/>
        </w:rPr>
        <w:t>na área de Ciências Sociais, Humanas e da Vida</w:t>
      </w:r>
    </w:p>
    <w:p w:rsidR="00042782" w:rsidRPr="008D6C4C"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8D6C4C">
        <w:rPr>
          <w:rFonts w:asciiTheme="minorHAnsi" w:hAnsiTheme="minorHAnsi"/>
          <w:szCs w:val="22"/>
        </w:rPr>
        <w:t xml:space="preserve">O projeto </w:t>
      </w:r>
      <w:r w:rsidR="0064033D">
        <w:rPr>
          <w:rFonts w:asciiTheme="minorHAnsi" w:hAnsiTheme="minorHAnsi"/>
          <w:szCs w:val="22"/>
        </w:rPr>
        <w:t xml:space="preserve">ou programa </w:t>
      </w:r>
      <w:r w:rsidR="00CE266B">
        <w:rPr>
          <w:rFonts w:asciiTheme="minorHAnsi" w:hAnsiTheme="minorHAnsi"/>
          <w:szCs w:val="22"/>
        </w:rPr>
        <w:t xml:space="preserve">relacionado às áreas </w:t>
      </w:r>
      <w:r w:rsidRPr="008D6C4C">
        <w:rPr>
          <w:rFonts w:asciiTheme="minorHAnsi" w:hAnsiTheme="minorHAnsi"/>
          <w:szCs w:val="22"/>
        </w:rPr>
        <w:t xml:space="preserve">das Ciências Sociais, Humanas e da Vida </w:t>
      </w:r>
      <w:r w:rsidR="00815F29">
        <w:rPr>
          <w:rFonts w:asciiTheme="minorHAnsi" w:hAnsiTheme="minorHAnsi"/>
          <w:szCs w:val="22"/>
        </w:rPr>
        <w:t xml:space="preserve">deve ter </w:t>
      </w:r>
      <w:r w:rsidR="00CE266B">
        <w:rPr>
          <w:rFonts w:asciiTheme="minorHAnsi" w:hAnsiTheme="minorHAnsi"/>
          <w:szCs w:val="22"/>
        </w:rPr>
        <w:t>como objetivo a ampliação do conhecimento sobre o contexto social, econômico, cultural e ambienta</w:t>
      </w:r>
      <w:r w:rsidR="000745B7">
        <w:rPr>
          <w:rFonts w:asciiTheme="minorHAnsi" w:hAnsiTheme="minorHAnsi"/>
          <w:szCs w:val="22"/>
        </w:rPr>
        <w:t>l</w:t>
      </w:r>
      <w:r w:rsidR="00CE266B">
        <w:rPr>
          <w:rFonts w:asciiTheme="minorHAnsi" w:hAnsiTheme="minorHAnsi"/>
          <w:szCs w:val="22"/>
        </w:rPr>
        <w:t xml:space="preserve"> no qual a </w:t>
      </w:r>
      <w:r w:rsidR="00C30F04">
        <w:rPr>
          <w:rFonts w:asciiTheme="minorHAnsi" w:hAnsiTheme="minorHAnsi"/>
          <w:szCs w:val="22"/>
        </w:rPr>
        <w:t>indústria</w:t>
      </w:r>
      <w:r w:rsidR="00CE266B">
        <w:rPr>
          <w:rFonts w:asciiTheme="minorHAnsi" w:hAnsiTheme="minorHAnsi"/>
          <w:szCs w:val="22"/>
        </w:rPr>
        <w:t xml:space="preserve"> de petróleo, gás natural e biocombustíveis está inserida, podendo </w:t>
      </w:r>
      <w:r>
        <w:rPr>
          <w:rFonts w:asciiTheme="minorHAnsi" w:hAnsiTheme="minorHAnsi"/>
          <w:szCs w:val="22"/>
        </w:rPr>
        <w:t xml:space="preserve">contemplar </w:t>
      </w:r>
      <w:r w:rsidRPr="008D6C4C">
        <w:rPr>
          <w:rFonts w:asciiTheme="minorHAnsi" w:hAnsiTheme="minorHAnsi"/>
          <w:szCs w:val="22"/>
        </w:rPr>
        <w:t>atividade</w:t>
      </w:r>
      <w:r>
        <w:rPr>
          <w:rFonts w:asciiTheme="minorHAnsi" w:hAnsiTheme="minorHAnsi"/>
          <w:szCs w:val="22"/>
        </w:rPr>
        <w:t>s de pesquisa e desenvolvimento</w:t>
      </w:r>
      <w:r w:rsidRPr="008D6C4C">
        <w:rPr>
          <w:rFonts w:asciiTheme="minorHAnsi" w:hAnsiTheme="minorHAnsi"/>
          <w:szCs w:val="22"/>
        </w:rPr>
        <w:t xml:space="preserve"> dirigidas para aspectos regulatórios, econômicos, jurídicos, socioambientais, de segurança, saúde, </w:t>
      </w:r>
      <w:r w:rsidR="00BB5D89">
        <w:rPr>
          <w:rFonts w:asciiTheme="minorHAnsi" w:hAnsiTheme="minorHAnsi"/>
          <w:szCs w:val="22"/>
        </w:rPr>
        <w:t xml:space="preserve">de </w:t>
      </w:r>
      <w:r w:rsidR="00BB5D89" w:rsidRPr="008D6C4C">
        <w:rPr>
          <w:rFonts w:asciiTheme="minorHAnsi" w:hAnsiTheme="minorHAnsi"/>
          <w:szCs w:val="22"/>
        </w:rPr>
        <w:t>gestão do conhecimento</w:t>
      </w:r>
      <w:r w:rsidR="0064033D">
        <w:rPr>
          <w:rFonts w:asciiTheme="minorHAnsi" w:hAnsiTheme="minorHAnsi"/>
          <w:szCs w:val="22"/>
        </w:rPr>
        <w:t xml:space="preserve">e para </w:t>
      </w:r>
      <w:r w:rsidR="00BB5D89">
        <w:rPr>
          <w:rFonts w:asciiTheme="minorHAnsi" w:hAnsiTheme="minorHAnsi"/>
          <w:szCs w:val="22"/>
        </w:rPr>
        <w:t xml:space="preserve">temas </w:t>
      </w:r>
      <w:r w:rsidR="00BB5D89" w:rsidRPr="00210130">
        <w:rPr>
          <w:rFonts w:asciiTheme="minorHAnsi" w:hAnsiTheme="minorHAnsi"/>
          <w:szCs w:val="22"/>
        </w:rPr>
        <w:t>afeitos à</w:t>
      </w:r>
      <w:r w:rsidRPr="00210130">
        <w:rPr>
          <w:rFonts w:asciiTheme="minorHAnsi" w:hAnsiTheme="minorHAnsi"/>
          <w:szCs w:val="22"/>
        </w:rPr>
        <w:t xml:space="preserve"> ciência, tecnologia e inovação</w:t>
      </w:r>
      <w:r w:rsidRPr="008D6C4C">
        <w:rPr>
          <w:rFonts w:asciiTheme="minorHAnsi" w:hAnsiTheme="minorHAnsi"/>
          <w:szCs w:val="22"/>
        </w:rPr>
        <w:t xml:space="preserve"> e outros correlatos</w:t>
      </w:r>
      <w:r w:rsidR="00296DA5">
        <w:rPr>
          <w:rFonts w:asciiTheme="minorHAnsi" w:hAnsiTheme="minorHAnsi"/>
          <w:szCs w:val="22"/>
        </w:rPr>
        <w:t>,</w:t>
      </w:r>
      <w:r w:rsidRPr="008D6C4C">
        <w:rPr>
          <w:rFonts w:asciiTheme="minorHAnsi" w:hAnsiTheme="minorHAnsi"/>
          <w:szCs w:val="22"/>
        </w:rPr>
        <w:t xml:space="preserve"> de interesse do setor.</w:t>
      </w:r>
    </w:p>
    <w:p w:rsidR="00814132" w:rsidRDefault="00814132" w:rsidP="004A6A9E">
      <w:pPr>
        <w:spacing w:before="120"/>
        <w:ind w:left="0" w:firstLine="0"/>
        <w:rPr>
          <w:rFonts w:asciiTheme="minorHAnsi" w:hAnsiTheme="minorHAnsi"/>
          <w:b/>
        </w:rPr>
      </w:pPr>
    </w:p>
    <w:p w:rsidR="00A03D6E" w:rsidRDefault="00A03D6E" w:rsidP="004A6A9E">
      <w:pPr>
        <w:spacing w:before="120"/>
        <w:ind w:left="0" w:firstLine="0"/>
        <w:rPr>
          <w:rFonts w:asciiTheme="minorHAnsi" w:hAnsiTheme="minorHAnsi"/>
          <w:b/>
        </w:rPr>
      </w:pPr>
    </w:p>
    <w:p w:rsidR="00A03D6E" w:rsidRDefault="00A03D6E" w:rsidP="004A6A9E">
      <w:pPr>
        <w:spacing w:before="120"/>
        <w:ind w:left="0" w:firstLine="0"/>
        <w:rPr>
          <w:rFonts w:asciiTheme="minorHAnsi" w:hAnsiTheme="minorHAnsi"/>
          <w:b/>
        </w:rPr>
      </w:pPr>
    </w:p>
    <w:p w:rsidR="00A03D6E" w:rsidRDefault="00A03D6E" w:rsidP="004A6A9E">
      <w:pPr>
        <w:spacing w:before="120"/>
        <w:ind w:left="0" w:firstLine="0"/>
        <w:rPr>
          <w:rFonts w:asciiTheme="minorHAnsi" w:hAnsiTheme="minorHAnsi"/>
          <w:b/>
        </w:rPr>
      </w:pPr>
    </w:p>
    <w:p w:rsidR="00042782" w:rsidRPr="00A1623C" w:rsidRDefault="00042782" w:rsidP="004A6A9E">
      <w:pPr>
        <w:spacing w:before="120"/>
        <w:ind w:left="0" w:firstLine="0"/>
        <w:rPr>
          <w:rFonts w:asciiTheme="minorHAnsi" w:hAnsiTheme="minorHAnsi"/>
          <w:b/>
        </w:rPr>
      </w:pPr>
      <w:r w:rsidRPr="008E32B7">
        <w:rPr>
          <w:rFonts w:asciiTheme="minorHAnsi" w:hAnsiTheme="minorHAnsi"/>
          <w:b/>
        </w:rPr>
        <w:lastRenderedPageBreak/>
        <w:t xml:space="preserve">Projeto </w:t>
      </w:r>
      <w:r w:rsidR="0064033D">
        <w:rPr>
          <w:rFonts w:asciiTheme="minorHAnsi" w:hAnsiTheme="minorHAnsi"/>
          <w:b/>
        </w:rPr>
        <w:t xml:space="preserve">ou Programa para </w:t>
      </w:r>
      <w:r w:rsidR="00021059">
        <w:rPr>
          <w:rFonts w:asciiTheme="minorHAnsi" w:hAnsiTheme="minorHAnsi"/>
          <w:b/>
        </w:rPr>
        <w:t>E</w:t>
      </w:r>
      <w:r w:rsidR="0052428F">
        <w:rPr>
          <w:rFonts w:asciiTheme="minorHAnsi" w:hAnsiTheme="minorHAnsi"/>
          <w:b/>
        </w:rPr>
        <w:t xml:space="preserve">studo de </w:t>
      </w:r>
      <w:r w:rsidR="00021059">
        <w:rPr>
          <w:rFonts w:asciiTheme="minorHAnsi" w:hAnsiTheme="minorHAnsi"/>
          <w:b/>
        </w:rPr>
        <w:t>B</w:t>
      </w:r>
      <w:r w:rsidR="0052428F">
        <w:rPr>
          <w:rFonts w:asciiTheme="minorHAnsi" w:hAnsiTheme="minorHAnsi"/>
          <w:b/>
        </w:rPr>
        <w:t xml:space="preserve">acias </w:t>
      </w:r>
      <w:r w:rsidR="00021059">
        <w:rPr>
          <w:rFonts w:asciiTheme="minorHAnsi" w:hAnsiTheme="minorHAnsi"/>
          <w:b/>
        </w:rPr>
        <w:t>S</w:t>
      </w:r>
      <w:r w:rsidR="0052428F">
        <w:rPr>
          <w:rFonts w:asciiTheme="minorHAnsi" w:hAnsiTheme="minorHAnsi"/>
          <w:b/>
        </w:rPr>
        <w:t xml:space="preserve">edimentares de </w:t>
      </w:r>
      <w:r w:rsidR="00021059">
        <w:rPr>
          <w:rFonts w:asciiTheme="minorHAnsi" w:hAnsiTheme="minorHAnsi"/>
          <w:b/>
        </w:rPr>
        <w:t>N</w:t>
      </w:r>
      <w:r w:rsidR="0052428F">
        <w:rPr>
          <w:rFonts w:asciiTheme="minorHAnsi" w:hAnsiTheme="minorHAnsi"/>
          <w:b/>
        </w:rPr>
        <w:t xml:space="preserve">ova </w:t>
      </w:r>
      <w:r w:rsidR="00021059">
        <w:rPr>
          <w:rFonts w:asciiTheme="minorHAnsi" w:hAnsiTheme="minorHAnsi"/>
          <w:b/>
        </w:rPr>
        <w:t>F</w:t>
      </w:r>
      <w:r w:rsidR="0052428F">
        <w:rPr>
          <w:rFonts w:asciiTheme="minorHAnsi" w:hAnsiTheme="minorHAnsi"/>
          <w:b/>
        </w:rPr>
        <w:t xml:space="preserve">ronteira </w:t>
      </w:r>
      <w:r w:rsidRPr="008E32B7">
        <w:rPr>
          <w:rFonts w:asciiTheme="minorHAnsi" w:hAnsiTheme="minorHAnsi"/>
          <w:b/>
        </w:rPr>
        <w:t xml:space="preserve">que envolva </w:t>
      </w:r>
      <w:r w:rsidR="0092040B">
        <w:rPr>
          <w:rFonts w:asciiTheme="minorHAnsi" w:hAnsiTheme="minorHAnsi"/>
          <w:b/>
        </w:rPr>
        <w:t>a Aquisição</w:t>
      </w:r>
      <w:r w:rsidRPr="008E32B7">
        <w:rPr>
          <w:rFonts w:asciiTheme="minorHAnsi" w:hAnsiTheme="minorHAnsi"/>
          <w:b/>
        </w:rPr>
        <w:t xml:space="preserve"> de Dados Geológicos, Geoquímicos e Geofísicos </w:t>
      </w:r>
    </w:p>
    <w:p w:rsidR="00042782" w:rsidRPr="00A1623C" w:rsidRDefault="00CE266B"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O </w:t>
      </w:r>
      <w:r w:rsidR="0064033D">
        <w:rPr>
          <w:rFonts w:asciiTheme="minorHAnsi" w:hAnsiTheme="minorHAnsi"/>
          <w:szCs w:val="22"/>
        </w:rPr>
        <w:t xml:space="preserve">projeto ou </w:t>
      </w:r>
      <w:r>
        <w:rPr>
          <w:rFonts w:asciiTheme="minorHAnsi" w:hAnsiTheme="minorHAnsi"/>
          <w:szCs w:val="22"/>
        </w:rPr>
        <w:t xml:space="preserve">programa </w:t>
      </w:r>
      <w:r w:rsidR="000E5408">
        <w:rPr>
          <w:rFonts w:asciiTheme="minorHAnsi" w:hAnsiTheme="minorHAnsi"/>
          <w:szCs w:val="22"/>
        </w:rPr>
        <w:t>executado por Instituiç</w:t>
      </w:r>
      <w:r w:rsidR="00021059">
        <w:rPr>
          <w:rFonts w:asciiTheme="minorHAnsi" w:hAnsiTheme="minorHAnsi"/>
          <w:szCs w:val="22"/>
        </w:rPr>
        <w:t>ão</w:t>
      </w:r>
      <w:r w:rsidR="000E5408">
        <w:rPr>
          <w:rFonts w:asciiTheme="minorHAnsi" w:hAnsiTheme="minorHAnsi"/>
          <w:szCs w:val="22"/>
        </w:rPr>
        <w:t xml:space="preserve"> credenciada </w:t>
      </w:r>
      <w:r w:rsidR="00042782" w:rsidRPr="00A1623C">
        <w:rPr>
          <w:rFonts w:asciiTheme="minorHAnsi" w:hAnsiTheme="minorHAnsi"/>
          <w:szCs w:val="22"/>
        </w:rPr>
        <w:t xml:space="preserve">que tenha </w:t>
      </w:r>
      <w:r w:rsidR="00296DA5">
        <w:rPr>
          <w:rFonts w:asciiTheme="minorHAnsi" w:hAnsiTheme="minorHAnsi"/>
          <w:szCs w:val="22"/>
        </w:rPr>
        <w:t xml:space="preserve">por </w:t>
      </w:r>
      <w:r w:rsidR="00BE5EA3">
        <w:rPr>
          <w:rFonts w:asciiTheme="minorHAnsi" w:hAnsiTheme="minorHAnsi"/>
          <w:szCs w:val="22"/>
        </w:rPr>
        <w:t xml:space="preserve">finalidade </w:t>
      </w:r>
      <w:r w:rsidR="000745B7">
        <w:rPr>
          <w:rFonts w:asciiTheme="minorHAnsi" w:hAnsiTheme="minorHAnsi"/>
          <w:szCs w:val="22"/>
        </w:rPr>
        <w:t xml:space="preserve">o estudo de bacias sedimentares de nova fronteira </w:t>
      </w:r>
      <w:r w:rsidR="00BE5EA3">
        <w:rPr>
          <w:rFonts w:asciiTheme="minorHAnsi" w:hAnsiTheme="minorHAnsi"/>
          <w:szCs w:val="22"/>
        </w:rPr>
        <w:t xml:space="preserve">e cujo escopo </w:t>
      </w:r>
      <w:r w:rsidR="000745B7" w:rsidRPr="00E71542">
        <w:rPr>
          <w:rFonts w:asciiTheme="minorHAnsi" w:hAnsiTheme="minorHAnsi"/>
          <w:szCs w:val="22"/>
        </w:rPr>
        <w:t xml:space="preserve">envolva </w:t>
      </w:r>
      <w:r w:rsidR="0092040B">
        <w:rPr>
          <w:rFonts w:asciiTheme="minorHAnsi" w:hAnsiTheme="minorHAnsi"/>
          <w:szCs w:val="22"/>
        </w:rPr>
        <w:t>a</w:t>
      </w:r>
      <w:r w:rsidR="002B64A2">
        <w:rPr>
          <w:rFonts w:asciiTheme="minorHAnsi" w:hAnsiTheme="minorHAnsi"/>
          <w:szCs w:val="22"/>
        </w:rPr>
        <w:t xml:space="preserve"> </w:t>
      </w:r>
      <w:r w:rsidR="0092040B">
        <w:rPr>
          <w:rFonts w:asciiTheme="minorHAnsi" w:hAnsiTheme="minorHAnsi"/>
          <w:szCs w:val="22"/>
        </w:rPr>
        <w:t>aquisição</w:t>
      </w:r>
      <w:r w:rsidR="00042782" w:rsidRPr="00A1623C">
        <w:rPr>
          <w:rFonts w:asciiTheme="minorHAnsi" w:hAnsiTheme="minorHAnsi"/>
          <w:szCs w:val="22"/>
        </w:rPr>
        <w:t xml:space="preserve"> de dados geológicos, geoquímicos e geofísicos, de</w:t>
      </w:r>
      <w:r>
        <w:rPr>
          <w:rFonts w:asciiTheme="minorHAnsi" w:hAnsiTheme="minorHAnsi"/>
          <w:szCs w:val="22"/>
        </w:rPr>
        <w:t xml:space="preserve">ve observar </w:t>
      </w:r>
      <w:r w:rsidR="00042782" w:rsidRPr="00A1623C">
        <w:rPr>
          <w:rFonts w:asciiTheme="minorHAnsi" w:hAnsiTheme="minorHAnsi"/>
          <w:szCs w:val="22"/>
        </w:rPr>
        <w:t>as seguintes condições:</w:t>
      </w:r>
    </w:p>
    <w:p w:rsidR="004E7CDD" w:rsidRPr="004E7CDD" w:rsidRDefault="00BE5EA3" w:rsidP="0007713E">
      <w:pPr>
        <w:pStyle w:val="PargrafodaLista"/>
        <w:numPr>
          <w:ilvl w:val="2"/>
          <w:numId w:val="10"/>
        </w:numPr>
        <w:spacing w:before="120"/>
        <w:contextualSpacing w:val="0"/>
        <w:rPr>
          <w:rFonts w:asciiTheme="minorHAnsi" w:hAnsiTheme="minorHAnsi"/>
        </w:rPr>
      </w:pPr>
      <w:r>
        <w:rPr>
          <w:rFonts w:asciiTheme="minorHAnsi" w:hAnsiTheme="minorHAnsi"/>
          <w:szCs w:val="22"/>
        </w:rPr>
        <w:t xml:space="preserve">A área de </w:t>
      </w:r>
      <w:r w:rsidR="004E7CDD" w:rsidRPr="00A1623C">
        <w:rPr>
          <w:rFonts w:asciiTheme="minorHAnsi" w:hAnsiTheme="minorHAnsi"/>
          <w:szCs w:val="22"/>
        </w:rPr>
        <w:t>estudo não deve estar associad</w:t>
      </w:r>
      <w:r w:rsidR="00296DA5">
        <w:rPr>
          <w:rFonts w:asciiTheme="minorHAnsi" w:hAnsiTheme="minorHAnsi"/>
          <w:szCs w:val="22"/>
        </w:rPr>
        <w:t>a</w:t>
      </w:r>
      <w:r w:rsidR="004E7CDD" w:rsidRPr="00A1623C">
        <w:rPr>
          <w:rFonts w:asciiTheme="minorHAnsi" w:hAnsiTheme="minorHAnsi"/>
          <w:szCs w:val="22"/>
        </w:rPr>
        <w:t xml:space="preserve"> a compromissos de programa exploratório assumidos em contrato para exploração e produção de petróleo e gás natural</w:t>
      </w:r>
      <w:r w:rsidR="004E7CDD">
        <w:rPr>
          <w:rFonts w:asciiTheme="minorHAnsi" w:hAnsiTheme="minorHAnsi"/>
          <w:szCs w:val="22"/>
        </w:rPr>
        <w:t xml:space="preserve">; </w:t>
      </w:r>
    </w:p>
    <w:p w:rsidR="00042782" w:rsidRPr="004D7607" w:rsidRDefault="00042782" w:rsidP="0007713E">
      <w:pPr>
        <w:pStyle w:val="PargrafodaLista"/>
        <w:numPr>
          <w:ilvl w:val="2"/>
          <w:numId w:val="10"/>
        </w:numPr>
        <w:spacing w:before="120"/>
        <w:contextualSpacing w:val="0"/>
        <w:rPr>
          <w:rFonts w:asciiTheme="minorHAnsi" w:hAnsiTheme="minorHAnsi"/>
        </w:rPr>
      </w:pPr>
      <w:r w:rsidRPr="004D7607">
        <w:rPr>
          <w:rFonts w:asciiTheme="minorHAnsi" w:hAnsiTheme="minorHAnsi"/>
        </w:rPr>
        <w:t xml:space="preserve">Os </w:t>
      </w:r>
      <w:r w:rsidR="000745B7">
        <w:rPr>
          <w:rFonts w:asciiTheme="minorHAnsi" w:hAnsiTheme="minorHAnsi"/>
        </w:rPr>
        <w:t xml:space="preserve">dados </w:t>
      </w:r>
      <w:r w:rsidR="0052428F">
        <w:rPr>
          <w:rFonts w:asciiTheme="minorHAnsi" w:hAnsiTheme="minorHAnsi"/>
        </w:rPr>
        <w:t xml:space="preserve">gerados </w:t>
      </w:r>
      <w:r w:rsidR="000745B7">
        <w:rPr>
          <w:rFonts w:asciiTheme="minorHAnsi" w:hAnsiTheme="minorHAnsi"/>
        </w:rPr>
        <w:t xml:space="preserve">no âmbito do projeto ou programa são classificados como </w:t>
      </w:r>
      <w:r w:rsidR="0052428F">
        <w:rPr>
          <w:rFonts w:asciiTheme="minorHAnsi" w:hAnsiTheme="minorHAnsi"/>
        </w:rPr>
        <w:t>D</w:t>
      </w:r>
      <w:r w:rsidRPr="004D7607">
        <w:rPr>
          <w:rFonts w:asciiTheme="minorHAnsi" w:hAnsiTheme="minorHAnsi"/>
        </w:rPr>
        <w:t xml:space="preserve">ados de </w:t>
      </w:r>
      <w:r w:rsidR="0052428F">
        <w:rPr>
          <w:rFonts w:asciiTheme="minorHAnsi" w:hAnsiTheme="minorHAnsi"/>
        </w:rPr>
        <w:t>F</w:t>
      </w:r>
      <w:r w:rsidRPr="004D7607">
        <w:rPr>
          <w:rFonts w:asciiTheme="minorHAnsi" w:hAnsiTheme="minorHAnsi"/>
        </w:rPr>
        <w:t>omento, nos termos da Resolução ANP nº 11/2011</w:t>
      </w:r>
      <w:r w:rsidR="00AE13C1">
        <w:rPr>
          <w:rFonts w:asciiTheme="minorHAnsi" w:hAnsiTheme="minorHAnsi"/>
        </w:rPr>
        <w:t>.</w:t>
      </w:r>
    </w:p>
    <w:p w:rsidR="00042782" w:rsidRPr="00A1623C"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E47D2">
        <w:rPr>
          <w:rFonts w:asciiTheme="minorHAnsi" w:hAnsiTheme="minorHAnsi"/>
          <w:szCs w:val="22"/>
        </w:rPr>
        <w:t xml:space="preserve">Caso a Instituição credenciada não detenha habilitação </w:t>
      </w:r>
      <w:r w:rsidR="0052428F">
        <w:rPr>
          <w:rFonts w:asciiTheme="minorHAnsi" w:hAnsiTheme="minorHAnsi"/>
          <w:szCs w:val="22"/>
        </w:rPr>
        <w:t>para a realização d</w:t>
      </w:r>
      <w:r w:rsidR="00021059">
        <w:rPr>
          <w:rFonts w:asciiTheme="minorHAnsi" w:hAnsiTheme="minorHAnsi"/>
          <w:szCs w:val="22"/>
        </w:rPr>
        <w:t>e</w:t>
      </w:r>
      <w:r w:rsidR="002B64A2">
        <w:rPr>
          <w:rFonts w:asciiTheme="minorHAnsi" w:hAnsiTheme="minorHAnsi"/>
          <w:szCs w:val="22"/>
        </w:rPr>
        <w:t xml:space="preserve"> </w:t>
      </w:r>
      <w:r w:rsidRPr="00AE47D2">
        <w:rPr>
          <w:rFonts w:asciiTheme="minorHAnsi" w:hAnsiTheme="minorHAnsi"/>
          <w:szCs w:val="22"/>
        </w:rPr>
        <w:t>atividade de aquisição de dados geológicos, geoquímicos e geofísicos</w:t>
      </w:r>
      <w:r w:rsidR="008C1110">
        <w:rPr>
          <w:rFonts w:asciiTheme="minorHAnsi" w:hAnsiTheme="minorHAnsi"/>
          <w:szCs w:val="22"/>
        </w:rPr>
        <w:t>,</w:t>
      </w:r>
      <w:r w:rsidRPr="00AE47D2">
        <w:rPr>
          <w:rFonts w:asciiTheme="minorHAnsi" w:hAnsiTheme="minorHAnsi"/>
          <w:szCs w:val="22"/>
        </w:rPr>
        <w:t xml:space="preserve"> ou capacidade tecnológica e operacional para </w:t>
      </w:r>
      <w:r w:rsidR="005C2324">
        <w:rPr>
          <w:rFonts w:asciiTheme="minorHAnsi" w:hAnsiTheme="minorHAnsi"/>
          <w:szCs w:val="22"/>
        </w:rPr>
        <w:t>tal fim</w:t>
      </w:r>
      <w:r w:rsidR="008C1110">
        <w:rPr>
          <w:rFonts w:asciiTheme="minorHAnsi" w:hAnsiTheme="minorHAnsi"/>
          <w:szCs w:val="22"/>
        </w:rPr>
        <w:t xml:space="preserve">, a aquisição de dados </w:t>
      </w:r>
      <w:r w:rsidR="0052428F">
        <w:rPr>
          <w:rFonts w:asciiTheme="minorHAnsi" w:hAnsiTheme="minorHAnsi"/>
          <w:szCs w:val="22"/>
        </w:rPr>
        <w:t xml:space="preserve">poderá ser </w:t>
      </w:r>
      <w:r w:rsidRPr="00AE47D2">
        <w:rPr>
          <w:rFonts w:asciiTheme="minorHAnsi" w:hAnsiTheme="minorHAnsi"/>
          <w:szCs w:val="22"/>
        </w:rPr>
        <w:t>realizad</w:t>
      </w:r>
      <w:r w:rsidR="0052428F">
        <w:rPr>
          <w:rFonts w:asciiTheme="minorHAnsi" w:hAnsiTheme="minorHAnsi"/>
          <w:szCs w:val="22"/>
        </w:rPr>
        <w:t>a</w:t>
      </w:r>
      <w:r w:rsidRPr="00AE47D2">
        <w:rPr>
          <w:rFonts w:asciiTheme="minorHAnsi" w:hAnsiTheme="minorHAnsi"/>
          <w:szCs w:val="22"/>
        </w:rPr>
        <w:t xml:space="preserve"> pel</w:t>
      </w:r>
      <w:r>
        <w:rPr>
          <w:rFonts w:asciiTheme="minorHAnsi" w:hAnsiTheme="minorHAnsi"/>
          <w:szCs w:val="22"/>
        </w:rPr>
        <w:t xml:space="preserve">a Empresa </w:t>
      </w:r>
      <w:r w:rsidR="007D628F">
        <w:rPr>
          <w:rFonts w:asciiTheme="minorHAnsi" w:hAnsiTheme="minorHAnsi"/>
          <w:szCs w:val="22"/>
        </w:rPr>
        <w:t>Petrolífera</w:t>
      </w:r>
      <w:r w:rsidRPr="00AE47D2">
        <w:rPr>
          <w:rFonts w:asciiTheme="minorHAnsi" w:hAnsiTheme="minorHAnsi"/>
          <w:szCs w:val="22"/>
        </w:rPr>
        <w:t xml:space="preserve"> ou contratad</w:t>
      </w:r>
      <w:r w:rsidR="0052428F">
        <w:rPr>
          <w:rFonts w:asciiTheme="minorHAnsi" w:hAnsiTheme="minorHAnsi"/>
          <w:szCs w:val="22"/>
        </w:rPr>
        <w:t>a</w:t>
      </w:r>
      <w:r w:rsidRPr="00AE47D2">
        <w:rPr>
          <w:rFonts w:asciiTheme="minorHAnsi" w:hAnsiTheme="minorHAnsi"/>
          <w:szCs w:val="22"/>
        </w:rPr>
        <w:t xml:space="preserve"> p</w:t>
      </w:r>
      <w:r>
        <w:rPr>
          <w:rFonts w:asciiTheme="minorHAnsi" w:hAnsiTheme="minorHAnsi"/>
          <w:szCs w:val="22"/>
        </w:rPr>
        <w:t>or esta</w:t>
      </w:r>
      <w:r w:rsidRPr="00AE47D2">
        <w:rPr>
          <w:rFonts w:asciiTheme="minorHAnsi" w:hAnsiTheme="minorHAnsi"/>
          <w:szCs w:val="22"/>
        </w:rPr>
        <w:t xml:space="preserve"> e/ou pela Instituição Credenciada junto a Empresa de Aquisição de Dados desde que previsto no </w:t>
      </w:r>
      <w:r w:rsidR="0052428F">
        <w:rPr>
          <w:rFonts w:asciiTheme="minorHAnsi" w:hAnsiTheme="minorHAnsi"/>
          <w:szCs w:val="22"/>
        </w:rPr>
        <w:t xml:space="preserve">Plano de Trabalho </w:t>
      </w:r>
      <w:r w:rsidRPr="00AE47D2">
        <w:rPr>
          <w:rFonts w:asciiTheme="minorHAnsi" w:hAnsiTheme="minorHAnsi"/>
          <w:szCs w:val="22"/>
        </w:rPr>
        <w:t xml:space="preserve">submetido à </w:t>
      </w:r>
      <w:r w:rsidR="0052428F">
        <w:rPr>
          <w:rFonts w:asciiTheme="minorHAnsi" w:hAnsiTheme="minorHAnsi"/>
          <w:szCs w:val="22"/>
        </w:rPr>
        <w:t xml:space="preserve">aprovação </w:t>
      </w:r>
      <w:r w:rsidRPr="00AE47D2">
        <w:rPr>
          <w:rFonts w:asciiTheme="minorHAnsi" w:hAnsiTheme="minorHAnsi"/>
          <w:szCs w:val="22"/>
        </w:rPr>
        <w:t xml:space="preserve">da ANP, podendo as despesas daí decorrentes </w:t>
      </w:r>
      <w:proofErr w:type="gramStart"/>
      <w:r w:rsidRPr="00AE47D2">
        <w:rPr>
          <w:rFonts w:asciiTheme="minorHAnsi" w:hAnsiTheme="minorHAnsi"/>
          <w:szCs w:val="22"/>
        </w:rPr>
        <w:t>serem</w:t>
      </w:r>
      <w:proofErr w:type="gramEnd"/>
      <w:r w:rsidRPr="00AE47D2">
        <w:rPr>
          <w:rFonts w:asciiTheme="minorHAnsi" w:hAnsiTheme="minorHAnsi"/>
          <w:szCs w:val="22"/>
        </w:rPr>
        <w:t xml:space="preserve"> deduzidas da parcela da obrigação de investimento de que trata</w:t>
      </w:r>
      <w:r>
        <w:rPr>
          <w:rFonts w:asciiTheme="minorHAnsi" w:hAnsiTheme="minorHAnsi"/>
          <w:szCs w:val="22"/>
        </w:rPr>
        <w:t>m</w:t>
      </w:r>
      <w:r w:rsidR="00E41B1D">
        <w:rPr>
          <w:rFonts w:asciiTheme="minorHAnsi" w:hAnsiTheme="minorHAnsi"/>
          <w:szCs w:val="22"/>
        </w:rPr>
        <w:t xml:space="preserve"> </w:t>
      </w:r>
      <w:r w:rsidRPr="00D26C66">
        <w:rPr>
          <w:rFonts w:asciiTheme="minorHAnsi" w:hAnsiTheme="minorHAnsi"/>
          <w:szCs w:val="22"/>
        </w:rPr>
        <w:t xml:space="preserve">os itens </w:t>
      </w:r>
      <w:r w:rsidR="009329C7">
        <w:rPr>
          <w:rFonts w:asciiTheme="minorHAnsi" w:hAnsiTheme="minorHAnsi"/>
          <w:szCs w:val="22"/>
        </w:rPr>
        <w:t>2</w:t>
      </w:r>
      <w:r w:rsidRPr="00D26C66">
        <w:rPr>
          <w:rFonts w:asciiTheme="minorHAnsi" w:hAnsiTheme="minorHAnsi"/>
          <w:szCs w:val="22"/>
        </w:rPr>
        <w:t>.1</w:t>
      </w:r>
      <w:r w:rsidR="004A0C2C">
        <w:rPr>
          <w:rFonts w:asciiTheme="minorHAnsi" w:hAnsiTheme="minorHAnsi"/>
          <w:szCs w:val="22"/>
        </w:rPr>
        <w:t>3</w:t>
      </w:r>
      <w:r w:rsidRPr="00D26C66">
        <w:rPr>
          <w:rFonts w:asciiTheme="minorHAnsi" w:hAnsiTheme="minorHAnsi"/>
          <w:szCs w:val="22"/>
        </w:rPr>
        <w:t xml:space="preserve">(a), </w:t>
      </w:r>
      <w:r w:rsidR="009329C7">
        <w:rPr>
          <w:rFonts w:asciiTheme="minorHAnsi" w:hAnsiTheme="minorHAnsi"/>
          <w:szCs w:val="22"/>
        </w:rPr>
        <w:t>2</w:t>
      </w:r>
      <w:r w:rsidRPr="00D26C66">
        <w:rPr>
          <w:rFonts w:asciiTheme="minorHAnsi" w:hAnsiTheme="minorHAnsi"/>
          <w:szCs w:val="22"/>
        </w:rPr>
        <w:t>.1</w:t>
      </w:r>
      <w:r w:rsidR="004A0C2C">
        <w:rPr>
          <w:rFonts w:asciiTheme="minorHAnsi" w:hAnsiTheme="minorHAnsi"/>
          <w:szCs w:val="22"/>
        </w:rPr>
        <w:t>4</w:t>
      </w:r>
      <w:r w:rsidRPr="00D26C66">
        <w:rPr>
          <w:rFonts w:asciiTheme="minorHAnsi" w:hAnsiTheme="minorHAnsi"/>
          <w:szCs w:val="22"/>
        </w:rPr>
        <w:t xml:space="preserve"> ou </w:t>
      </w:r>
      <w:r w:rsidR="00F34E8B">
        <w:rPr>
          <w:rFonts w:asciiTheme="minorHAnsi" w:hAnsiTheme="minorHAnsi"/>
          <w:szCs w:val="22"/>
        </w:rPr>
        <w:t>2.22</w:t>
      </w:r>
      <w:r w:rsidRPr="00D26C66">
        <w:rPr>
          <w:rFonts w:asciiTheme="minorHAnsi" w:hAnsiTheme="minorHAnsi"/>
          <w:szCs w:val="22"/>
        </w:rPr>
        <w:t>.</w:t>
      </w:r>
    </w:p>
    <w:p w:rsidR="00042782" w:rsidRPr="00DD06EE"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pPr>
      <w:r w:rsidRPr="00A1623C">
        <w:rPr>
          <w:rFonts w:asciiTheme="minorHAnsi" w:hAnsiTheme="minorHAnsi"/>
          <w:szCs w:val="22"/>
        </w:rPr>
        <w:t xml:space="preserve">É de responsabilidade da Empresa </w:t>
      </w:r>
      <w:r w:rsidR="007D628F">
        <w:rPr>
          <w:rFonts w:asciiTheme="minorHAnsi" w:hAnsiTheme="minorHAnsi"/>
          <w:szCs w:val="22"/>
        </w:rPr>
        <w:t>Petrolífera</w:t>
      </w:r>
      <w:r w:rsidRPr="00A1623C">
        <w:rPr>
          <w:rFonts w:asciiTheme="minorHAnsi" w:hAnsiTheme="minorHAnsi"/>
          <w:szCs w:val="22"/>
        </w:rPr>
        <w:t xml:space="preserve"> contratante a entrega </w:t>
      </w:r>
      <w:r w:rsidR="00021059">
        <w:rPr>
          <w:rFonts w:asciiTheme="minorHAnsi" w:hAnsiTheme="minorHAnsi"/>
          <w:szCs w:val="22"/>
        </w:rPr>
        <w:t xml:space="preserve">à ANP </w:t>
      </w:r>
      <w:r w:rsidRPr="00296DA5">
        <w:rPr>
          <w:rFonts w:asciiTheme="minorHAnsi" w:hAnsiTheme="minorHAnsi"/>
          <w:szCs w:val="22"/>
        </w:rPr>
        <w:t xml:space="preserve">de todos os dados </w:t>
      </w:r>
      <w:r w:rsidR="00021059" w:rsidRPr="00296DA5">
        <w:rPr>
          <w:rFonts w:asciiTheme="minorHAnsi" w:hAnsiTheme="minorHAnsi"/>
          <w:szCs w:val="22"/>
        </w:rPr>
        <w:t>gerados</w:t>
      </w:r>
      <w:r w:rsidRPr="00A1623C">
        <w:rPr>
          <w:rFonts w:asciiTheme="minorHAnsi" w:hAnsiTheme="minorHAnsi"/>
          <w:szCs w:val="22"/>
        </w:rPr>
        <w:t>, em conformidade com as regras estabelecidas na Resolução ANP nº 11/2011, independente</w:t>
      </w:r>
      <w:r w:rsidR="00B25BB3">
        <w:rPr>
          <w:rFonts w:asciiTheme="minorHAnsi" w:hAnsiTheme="minorHAnsi"/>
          <w:szCs w:val="22"/>
        </w:rPr>
        <w:t>mente</w:t>
      </w:r>
      <w:r w:rsidRPr="00A1623C">
        <w:rPr>
          <w:rFonts w:asciiTheme="minorHAnsi" w:hAnsiTheme="minorHAnsi"/>
          <w:szCs w:val="22"/>
        </w:rPr>
        <w:t xml:space="preserve"> do andamento do projeto no âmbito da instituição credenciada.</w:t>
      </w:r>
    </w:p>
    <w:p w:rsidR="000A145F" w:rsidRDefault="000A145F" w:rsidP="004A6A9E">
      <w:pPr>
        <w:pStyle w:val="PargrafodaLista"/>
        <w:numPr>
          <w:ilvl w:val="0"/>
          <w:numId w:val="0"/>
        </w:numPr>
        <w:tabs>
          <w:tab w:val="clear" w:pos="1134"/>
        </w:tabs>
        <w:spacing w:before="120"/>
        <w:ind w:left="709"/>
        <w:contextualSpacing w:val="0"/>
        <w:rPr>
          <w:rFonts w:asciiTheme="minorHAnsi" w:hAnsiTheme="minorHAnsi"/>
          <w:szCs w:val="22"/>
        </w:rPr>
      </w:pPr>
    </w:p>
    <w:p w:rsidR="00042782" w:rsidRPr="00E11DF0" w:rsidRDefault="00DD1B69" w:rsidP="004A6A9E">
      <w:pPr>
        <w:spacing w:before="120"/>
        <w:ind w:left="0" w:firstLine="0"/>
        <w:rPr>
          <w:rFonts w:asciiTheme="minorHAnsi" w:hAnsiTheme="minorHAnsi"/>
          <w:b/>
        </w:rPr>
      </w:pPr>
      <w:r w:rsidRPr="00E11DF0">
        <w:rPr>
          <w:rFonts w:asciiTheme="minorHAnsi" w:hAnsiTheme="minorHAnsi"/>
          <w:b/>
        </w:rPr>
        <w:t xml:space="preserve">Projeto </w:t>
      </w:r>
      <w:r w:rsidR="00815F29" w:rsidRPr="00E11DF0">
        <w:rPr>
          <w:rFonts w:asciiTheme="minorHAnsi" w:hAnsiTheme="minorHAnsi"/>
          <w:b/>
        </w:rPr>
        <w:t xml:space="preserve">Específico </w:t>
      </w:r>
      <w:r w:rsidRPr="00E11DF0">
        <w:rPr>
          <w:rFonts w:asciiTheme="minorHAnsi" w:hAnsiTheme="minorHAnsi"/>
          <w:b/>
        </w:rPr>
        <w:t xml:space="preserve">de </w:t>
      </w:r>
      <w:r w:rsidR="00042782" w:rsidRPr="00E11DF0">
        <w:rPr>
          <w:rFonts w:asciiTheme="minorHAnsi" w:hAnsiTheme="minorHAnsi"/>
          <w:b/>
        </w:rPr>
        <w:t xml:space="preserve">Melhoria de </w:t>
      </w:r>
      <w:proofErr w:type="spellStart"/>
      <w:r w:rsidR="00042782" w:rsidRPr="00E11DF0">
        <w:rPr>
          <w:rFonts w:asciiTheme="minorHAnsi" w:hAnsiTheme="minorHAnsi"/>
          <w:b/>
        </w:rPr>
        <w:t>Infra-estrutura</w:t>
      </w:r>
      <w:proofErr w:type="spellEnd"/>
      <w:r w:rsidR="00042782" w:rsidRPr="00E11DF0">
        <w:rPr>
          <w:rFonts w:asciiTheme="minorHAnsi" w:hAnsiTheme="minorHAnsi"/>
          <w:b/>
        </w:rPr>
        <w:t xml:space="preserve"> Laboratorial </w:t>
      </w:r>
    </w:p>
    <w:p w:rsidR="00760499" w:rsidRPr="00E11DF0" w:rsidRDefault="009350C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E11DF0">
        <w:rPr>
          <w:rFonts w:asciiTheme="minorHAnsi" w:hAnsiTheme="minorHAnsi"/>
          <w:szCs w:val="22"/>
        </w:rPr>
        <w:t xml:space="preserve">O projeto </w:t>
      </w:r>
      <w:r w:rsidR="00815F29" w:rsidRPr="00E11DF0">
        <w:rPr>
          <w:rFonts w:asciiTheme="minorHAnsi" w:hAnsiTheme="minorHAnsi"/>
          <w:szCs w:val="22"/>
        </w:rPr>
        <w:t xml:space="preserve">específico </w:t>
      </w:r>
      <w:r w:rsidRPr="00E11DF0">
        <w:rPr>
          <w:rFonts w:asciiTheme="minorHAnsi" w:hAnsiTheme="minorHAnsi"/>
          <w:szCs w:val="22"/>
        </w:rPr>
        <w:t xml:space="preserve">de </w:t>
      </w:r>
      <w:r w:rsidR="00760499" w:rsidRPr="00E11DF0">
        <w:rPr>
          <w:rFonts w:asciiTheme="minorHAnsi" w:hAnsiTheme="minorHAnsi"/>
          <w:szCs w:val="22"/>
        </w:rPr>
        <w:t xml:space="preserve">melhoria de </w:t>
      </w:r>
      <w:proofErr w:type="gramStart"/>
      <w:r w:rsidR="00760499" w:rsidRPr="00E11DF0">
        <w:rPr>
          <w:rFonts w:asciiTheme="minorHAnsi" w:hAnsiTheme="minorHAnsi"/>
          <w:szCs w:val="22"/>
        </w:rPr>
        <w:t>infra-estrutura</w:t>
      </w:r>
      <w:proofErr w:type="gramEnd"/>
      <w:r w:rsidR="00760499" w:rsidRPr="00E11DF0">
        <w:rPr>
          <w:rFonts w:asciiTheme="minorHAnsi" w:hAnsiTheme="minorHAnsi"/>
          <w:szCs w:val="22"/>
        </w:rPr>
        <w:t xml:space="preserve"> laboratorial </w:t>
      </w:r>
      <w:r w:rsidRPr="00E11DF0">
        <w:rPr>
          <w:rFonts w:asciiTheme="minorHAnsi" w:hAnsiTheme="minorHAnsi"/>
          <w:szCs w:val="22"/>
        </w:rPr>
        <w:t>deve ter</w:t>
      </w:r>
      <w:r w:rsidR="002B64A2" w:rsidRPr="00E11DF0">
        <w:rPr>
          <w:rFonts w:asciiTheme="minorHAnsi" w:hAnsiTheme="minorHAnsi"/>
          <w:szCs w:val="22"/>
        </w:rPr>
        <w:t xml:space="preserve"> </w:t>
      </w:r>
      <w:r w:rsidR="00760499" w:rsidRPr="00E11DF0">
        <w:rPr>
          <w:rFonts w:asciiTheme="minorHAnsi" w:hAnsiTheme="minorHAnsi"/>
          <w:szCs w:val="22"/>
        </w:rPr>
        <w:t xml:space="preserve">como objetivo </w:t>
      </w:r>
      <w:r w:rsidR="00BA63F7" w:rsidRPr="00E11DF0">
        <w:rPr>
          <w:rFonts w:asciiTheme="minorHAnsi" w:hAnsiTheme="minorHAnsi"/>
          <w:szCs w:val="22"/>
        </w:rPr>
        <w:t>a</w:t>
      </w:r>
      <w:r w:rsidR="00D22296" w:rsidRPr="00E11DF0">
        <w:rPr>
          <w:rFonts w:asciiTheme="minorHAnsi" w:hAnsiTheme="minorHAnsi"/>
          <w:szCs w:val="22"/>
        </w:rPr>
        <w:t xml:space="preserve">mpliar a capacitação técnica da </w:t>
      </w:r>
      <w:r w:rsidR="00760499" w:rsidRPr="00E11DF0">
        <w:rPr>
          <w:rFonts w:asciiTheme="minorHAnsi" w:hAnsiTheme="minorHAnsi"/>
          <w:szCs w:val="22"/>
        </w:rPr>
        <w:t xml:space="preserve">Instituição </w:t>
      </w:r>
      <w:r w:rsidR="00D22296" w:rsidRPr="00E11DF0">
        <w:rPr>
          <w:rFonts w:asciiTheme="minorHAnsi" w:hAnsiTheme="minorHAnsi"/>
          <w:szCs w:val="22"/>
        </w:rPr>
        <w:t xml:space="preserve">Credenciada </w:t>
      </w:r>
      <w:r w:rsidR="00760499" w:rsidRPr="00E11DF0">
        <w:rPr>
          <w:rFonts w:asciiTheme="minorHAnsi" w:hAnsiTheme="minorHAnsi"/>
          <w:szCs w:val="22"/>
        </w:rPr>
        <w:t xml:space="preserve">para a realização de atividades de </w:t>
      </w:r>
      <w:r w:rsidRPr="00E11DF0">
        <w:rPr>
          <w:rFonts w:asciiTheme="minorHAnsi" w:hAnsiTheme="minorHAnsi"/>
          <w:szCs w:val="22"/>
        </w:rPr>
        <w:t>P,D&amp;I</w:t>
      </w:r>
      <w:r w:rsidR="00760499" w:rsidRPr="00E11DF0">
        <w:rPr>
          <w:rFonts w:asciiTheme="minorHAnsi" w:hAnsiTheme="minorHAnsi"/>
          <w:szCs w:val="22"/>
        </w:rPr>
        <w:t xml:space="preserve">, podendo abranger </w:t>
      </w:r>
      <w:r w:rsidR="00670887" w:rsidRPr="00E11DF0">
        <w:rPr>
          <w:rFonts w:asciiTheme="minorHAnsi" w:hAnsiTheme="minorHAnsi"/>
          <w:szCs w:val="22"/>
        </w:rPr>
        <w:t>a</w:t>
      </w:r>
      <w:r w:rsidR="00760499" w:rsidRPr="00E11DF0">
        <w:rPr>
          <w:rFonts w:asciiTheme="minorHAnsi" w:hAnsiTheme="minorHAnsi"/>
          <w:szCs w:val="22"/>
        </w:rPr>
        <w:t xml:space="preserve"> reforma de instalações</w:t>
      </w:r>
      <w:r w:rsidR="00D22296" w:rsidRPr="00E11DF0">
        <w:rPr>
          <w:rFonts w:asciiTheme="minorHAnsi" w:hAnsiTheme="minorHAnsi"/>
          <w:szCs w:val="22"/>
        </w:rPr>
        <w:t xml:space="preserve"> físicas</w:t>
      </w:r>
      <w:r w:rsidR="00760499" w:rsidRPr="00E11DF0">
        <w:rPr>
          <w:rFonts w:asciiTheme="minorHAnsi" w:hAnsiTheme="minorHAnsi"/>
          <w:szCs w:val="22"/>
        </w:rPr>
        <w:t xml:space="preserve"> </w:t>
      </w:r>
      <w:r w:rsidR="00D22296" w:rsidRPr="00E11DF0">
        <w:rPr>
          <w:rFonts w:asciiTheme="minorHAnsi" w:hAnsiTheme="minorHAnsi"/>
          <w:szCs w:val="22"/>
        </w:rPr>
        <w:t xml:space="preserve">e </w:t>
      </w:r>
      <w:r w:rsidR="00760499" w:rsidRPr="00E11DF0">
        <w:rPr>
          <w:rFonts w:asciiTheme="minorHAnsi" w:hAnsiTheme="minorHAnsi"/>
          <w:szCs w:val="22"/>
        </w:rPr>
        <w:t>a aquisição, montagem</w:t>
      </w:r>
      <w:r w:rsidR="001B6180" w:rsidRPr="00E11DF0">
        <w:rPr>
          <w:rFonts w:asciiTheme="minorHAnsi" w:hAnsiTheme="minorHAnsi"/>
          <w:szCs w:val="22"/>
        </w:rPr>
        <w:t>,</w:t>
      </w:r>
      <w:r w:rsidR="00760499" w:rsidRPr="00E11DF0">
        <w:rPr>
          <w:rFonts w:asciiTheme="minorHAnsi" w:hAnsiTheme="minorHAnsi"/>
          <w:szCs w:val="22"/>
        </w:rPr>
        <w:t xml:space="preserve"> instalação</w:t>
      </w:r>
      <w:r w:rsidR="001B6180" w:rsidRPr="00E11DF0">
        <w:rPr>
          <w:rFonts w:asciiTheme="minorHAnsi" w:hAnsiTheme="minorHAnsi"/>
          <w:szCs w:val="22"/>
        </w:rPr>
        <w:t xml:space="preserve"> e recuperação</w:t>
      </w:r>
      <w:r w:rsidR="00760499" w:rsidRPr="00E11DF0">
        <w:rPr>
          <w:rFonts w:asciiTheme="minorHAnsi" w:hAnsiTheme="minorHAnsi"/>
          <w:szCs w:val="22"/>
        </w:rPr>
        <w:t xml:space="preserve"> de máquinas, equipamentos, instrumentos e </w:t>
      </w:r>
      <w:r w:rsidR="00D22296" w:rsidRPr="00E11DF0">
        <w:rPr>
          <w:rFonts w:asciiTheme="minorHAnsi" w:hAnsiTheme="minorHAnsi"/>
          <w:szCs w:val="22"/>
        </w:rPr>
        <w:t>outros dispositivos</w:t>
      </w:r>
      <w:r w:rsidR="00760499" w:rsidRPr="00E11DF0">
        <w:rPr>
          <w:rFonts w:asciiTheme="minorHAnsi" w:hAnsiTheme="minorHAnsi"/>
          <w:szCs w:val="22"/>
        </w:rPr>
        <w:t xml:space="preserve"> necessári</w:t>
      </w:r>
      <w:r w:rsidR="00D22296" w:rsidRPr="00E11DF0">
        <w:rPr>
          <w:rFonts w:asciiTheme="minorHAnsi" w:hAnsiTheme="minorHAnsi"/>
          <w:szCs w:val="22"/>
        </w:rPr>
        <w:t>o</w:t>
      </w:r>
      <w:r w:rsidR="00760499" w:rsidRPr="00E11DF0">
        <w:rPr>
          <w:rFonts w:asciiTheme="minorHAnsi" w:hAnsiTheme="minorHAnsi"/>
          <w:szCs w:val="22"/>
        </w:rPr>
        <w:t xml:space="preserve">s </w:t>
      </w:r>
      <w:r w:rsidR="00BA63F7" w:rsidRPr="00E11DF0">
        <w:rPr>
          <w:rFonts w:asciiTheme="minorHAnsi" w:hAnsiTheme="minorHAnsi"/>
          <w:szCs w:val="22"/>
        </w:rPr>
        <w:t>ao</w:t>
      </w:r>
      <w:r w:rsidR="00760499" w:rsidRPr="00E11DF0">
        <w:rPr>
          <w:rFonts w:asciiTheme="minorHAnsi" w:hAnsiTheme="minorHAnsi"/>
          <w:szCs w:val="22"/>
        </w:rPr>
        <w:t xml:space="preserve"> funcionamento do laboratório. </w:t>
      </w:r>
    </w:p>
    <w:p w:rsidR="00042782" w:rsidRPr="00A1623C"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1623C">
        <w:rPr>
          <w:rFonts w:asciiTheme="minorHAnsi" w:hAnsiTheme="minorHAnsi"/>
          <w:szCs w:val="22"/>
        </w:rPr>
        <w:t xml:space="preserve">A melhoria de infra-estrutura laboratorial </w:t>
      </w:r>
      <w:r w:rsidR="00760499">
        <w:rPr>
          <w:rFonts w:asciiTheme="minorHAnsi" w:hAnsiTheme="minorHAnsi"/>
          <w:szCs w:val="22"/>
        </w:rPr>
        <w:t xml:space="preserve">a </w:t>
      </w:r>
      <w:r w:rsidR="00CE266B">
        <w:rPr>
          <w:rFonts w:asciiTheme="minorHAnsi" w:hAnsiTheme="minorHAnsi"/>
          <w:szCs w:val="22"/>
        </w:rPr>
        <w:t>q</w:t>
      </w:r>
      <w:r w:rsidR="00760499">
        <w:rPr>
          <w:rFonts w:asciiTheme="minorHAnsi" w:hAnsiTheme="minorHAnsi"/>
          <w:szCs w:val="22"/>
        </w:rPr>
        <w:t xml:space="preserve">ue se refere o item </w:t>
      </w:r>
      <w:r w:rsidR="00296DA5">
        <w:rPr>
          <w:rFonts w:asciiTheme="minorHAnsi" w:hAnsiTheme="minorHAnsi"/>
          <w:szCs w:val="22"/>
        </w:rPr>
        <w:t>4.1</w:t>
      </w:r>
      <w:r w:rsidR="00AE13C1">
        <w:rPr>
          <w:rFonts w:asciiTheme="minorHAnsi" w:hAnsiTheme="minorHAnsi"/>
          <w:szCs w:val="22"/>
        </w:rPr>
        <w:t>4</w:t>
      </w:r>
      <w:r w:rsidR="002B64A2">
        <w:rPr>
          <w:rFonts w:asciiTheme="minorHAnsi" w:hAnsiTheme="minorHAnsi"/>
          <w:szCs w:val="22"/>
        </w:rPr>
        <w:t xml:space="preserve"> </w:t>
      </w:r>
      <w:r w:rsidRPr="00A1623C">
        <w:rPr>
          <w:rFonts w:asciiTheme="minorHAnsi" w:hAnsiTheme="minorHAnsi"/>
          <w:szCs w:val="22"/>
        </w:rPr>
        <w:t xml:space="preserve">é permitida </w:t>
      </w:r>
      <w:r>
        <w:rPr>
          <w:rFonts w:asciiTheme="minorHAnsi" w:hAnsiTheme="minorHAnsi"/>
          <w:szCs w:val="22"/>
        </w:rPr>
        <w:t>apenas em I</w:t>
      </w:r>
      <w:r w:rsidRPr="00A1623C">
        <w:rPr>
          <w:rFonts w:asciiTheme="minorHAnsi" w:hAnsiTheme="minorHAnsi"/>
          <w:szCs w:val="22"/>
        </w:rPr>
        <w:t xml:space="preserve">nstituições credenciadas </w:t>
      </w:r>
      <w:r w:rsidR="00F150DA">
        <w:rPr>
          <w:rFonts w:asciiTheme="minorHAnsi" w:hAnsiTheme="minorHAnsi"/>
          <w:szCs w:val="22"/>
        </w:rPr>
        <w:t>públicas e privadas sem fins econômicos</w:t>
      </w:r>
      <w:r w:rsidRPr="00A1623C">
        <w:rPr>
          <w:rFonts w:asciiTheme="minorHAnsi" w:hAnsiTheme="minorHAnsi"/>
          <w:szCs w:val="22"/>
        </w:rPr>
        <w:t>.</w:t>
      </w:r>
    </w:p>
    <w:p w:rsidR="00296DA5"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30" w:name="_Ref307406359"/>
      <w:r>
        <w:rPr>
          <w:rFonts w:asciiTheme="minorHAnsi" w:hAnsiTheme="minorHAnsi"/>
          <w:szCs w:val="22"/>
        </w:rPr>
        <w:t xml:space="preserve">O Plano de Trabalho de projeto que envolva a melhoria de </w:t>
      </w:r>
      <w:proofErr w:type="gramStart"/>
      <w:r>
        <w:rPr>
          <w:rFonts w:asciiTheme="minorHAnsi" w:hAnsiTheme="minorHAnsi"/>
          <w:szCs w:val="22"/>
        </w:rPr>
        <w:t>infra-estrutura</w:t>
      </w:r>
      <w:proofErr w:type="gramEnd"/>
      <w:r>
        <w:rPr>
          <w:rFonts w:asciiTheme="minorHAnsi" w:hAnsiTheme="minorHAnsi"/>
          <w:szCs w:val="22"/>
        </w:rPr>
        <w:t xml:space="preserve"> laboratorial a que se refere o item </w:t>
      </w:r>
      <w:r w:rsidR="00296DA5">
        <w:rPr>
          <w:rFonts w:asciiTheme="minorHAnsi" w:hAnsiTheme="minorHAnsi"/>
          <w:szCs w:val="22"/>
        </w:rPr>
        <w:t>4.1</w:t>
      </w:r>
      <w:r w:rsidR="00AE13C1">
        <w:rPr>
          <w:rFonts w:asciiTheme="minorHAnsi" w:hAnsiTheme="minorHAnsi"/>
          <w:szCs w:val="22"/>
        </w:rPr>
        <w:t>4</w:t>
      </w:r>
      <w:r w:rsidR="000B27D9">
        <w:rPr>
          <w:rFonts w:asciiTheme="minorHAnsi" w:hAnsiTheme="minorHAnsi"/>
          <w:szCs w:val="22"/>
        </w:rPr>
        <w:t xml:space="preserve"> deverá, necessa</w:t>
      </w:r>
      <w:r>
        <w:rPr>
          <w:rFonts w:asciiTheme="minorHAnsi" w:hAnsiTheme="minorHAnsi"/>
          <w:szCs w:val="22"/>
        </w:rPr>
        <w:t xml:space="preserve">riamente, apresentar </w:t>
      </w:r>
      <w:r w:rsidR="008C1110">
        <w:rPr>
          <w:rFonts w:asciiTheme="minorHAnsi" w:hAnsiTheme="minorHAnsi"/>
          <w:szCs w:val="22"/>
        </w:rPr>
        <w:t>a relação d</w:t>
      </w:r>
      <w:r>
        <w:rPr>
          <w:rFonts w:asciiTheme="minorHAnsi" w:hAnsiTheme="minorHAnsi"/>
          <w:szCs w:val="22"/>
        </w:rPr>
        <w:t xml:space="preserve">as linhas de pesquisa </w:t>
      </w:r>
      <w:r w:rsidR="008C1110">
        <w:rPr>
          <w:rFonts w:asciiTheme="minorHAnsi" w:hAnsiTheme="minorHAnsi"/>
          <w:szCs w:val="22"/>
        </w:rPr>
        <w:t xml:space="preserve">que serão viabilizadas </w:t>
      </w:r>
      <w:r>
        <w:rPr>
          <w:rFonts w:asciiTheme="minorHAnsi" w:hAnsiTheme="minorHAnsi"/>
          <w:szCs w:val="22"/>
        </w:rPr>
        <w:t xml:space="preserve">e </w:t>
      </w:r>
      <w:r w:rsidR="008C1110">
        <w:rPr>
          <w:rFonts w:asciiTheme="minorHAnsi" w:hAnsiTheme="minorHAnsi"/>
          <w:szCs w:val="22"/>
        </w:rPr>
        <w:t xml:space="preserve">uma relação indicativa </w:t>
      </w:r>
      <w:r>
        <w:rPr>
          <w:rFonts w:asciiTheme="minorHAnsi" w:hAnsiTheme="minorHAnsi"/>
          <w:szCs w:val="22"/>
        </w:rPr>
        <w:t xml:space="preserve">de projetos de P,D&amp;I que serão executados uma vez </w:t>
      </w:r>
      <w:r w:rsidR="000C4B91">
        <w:rPr>
          <w:rFonts w:asciiTheme="minorHAnsi" w:hAnsiTheme="minorHAnsi"/>
          <w:szCs w:val="22"/>
        </w:rPr>
        <w:t>concluíd</w:t>
      </w:r>
      <w:r w:rsidR="00BC1E69">
        <w:rPr>
          <w:rFonts w:asciiTheme="minorHAnsi" w:hAnsiTheme="minorHAnsi"/>
          <w:szCs w:val="22"/>
        </w:rPr>
        <w:t>o</w:t>
      </w:r>
      <w:r w:rsidR="000C4B91">
        <w:rPr>
          <w:rFonts w:asciiTheme="minorHAnsi" w:hAnsiTheme="minorHAnsi"/>
          <w:szCs w:val="22"/>
        </w:rPr>
        <w:t xml:space="preserve"> </w:t>
      </w:r>
      <w:r w:rsidR="00BC1E69">
        <w:rPr>
          <w:rFonts w:asciiTheme="minorHAnsi" w:hAnsiTheme="minorHAnsi"/>
          <w:szCs w:val="22"/>
        </w:rPr>
        <w:t>o projeto</w:t>
      </w:r>
      <w:r w:rsidR="008C1110">
        <w:rPr>
          <w:rFonts w:asciiTheme="minorHAnsi" w:hAnsiTheme="minorHAnsi"/>
          <w:szCs w:val="22"/>
        </w:rPr>
        <w:t>.</w:t>
      </w:r>
    </w:p>
    <w:p w:rsidR="00296DA5" w:rsidRDefault="00DF1B5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DF1B5E">
        <w:rPr>
          <w:rFonts w:asciiTheme="minorHAnsi" w:hAnsiTheme="minorHAnsi"/>
          <w:szCs w:val="22"/>
        </w:rPr>
        <w:t xml:space="preserve">Além do previsto no item </w:t>
      </w:r>
      <w:r w:rsidR="00296DA5">
        <w:rPr>
          <w:rFonts w:asciiTheme="minorHAnsi" w:hAnsiTheme="minorHAnsi"/>
          <w:szCs w:val="22"/>
        </w:rPr>
        <w:t>4.1</w:t>
      </w:r>
      <w:r w:rsidR="00AE13C1">
        <w:rPr>
          <w:rFonts w:asciiTheme="minorHAnsi" w:hAnsiTheme="minorHAnsi"/>
          <w:szCs w:val="22"/>
        </w:rPr>
        <w:t>4</w:t>
      </w:r>
      <w:r w:rsidR="002B64A2">
        <w:rPr>
          <w:rFonts w:asciiTheme="minorHAnsi" w:hAnsiTheme="minorHAnsi"/>
          <w:szCs w:val="22"/>
        </w:rPr>
        <w:t xml:space="preserve"> </w:t>
      </w:r>
      <w:r w:rsidR="00FB6D36" w:rsidRPr="00DF1B5E">
        <w:rPr>
          <w:rFonts w:asciiTheme="minorHAnsi" w:hAnsiTheme="minorHAnsi"/>
          <w:szCs w:val="22"/>
        </w:rPr>
        <w:t>poderá ser admitida a implantação</w:t>
      </w:r>
      <w:r w:rsidR="00FB6D36">
        <w:rPr>
          <w:rFonts w:asciiTheme="minorHAnsi" w:hAnsiTheme="minorHAnsi"/>
          <w:szCs w:val="22"/>
        </w:rPr>
        <w:t xml:space="preserve"> de infra</w:t>
      </w:r>
      <w:r w:rsidR="00BC1E69">
        <w:rPr>
          <w:rFonts w:asciiTheme="minorHAnsi" w:hAnsiTheme="minorHAnsi"/>
          <w:szCs w:val="22"/>
        </w:rPr>
        <w:t>-</w:t>
      </w:r>
      <w:r w:rsidR="00FB6D36">
        <w:rPr>
          <w:rFonts w:asciiTheme="minorHAnsi" w:hAnsiTheme="minorHAnsi"/>
          <w:szCs w:val="22"/>
        </w:rPr>
        <w:t xml:space="preserve">estrutura visando ao atendimento dos seguintes objetivos: </w:t>
      </w:r>
    </w:p>
    <w:p w:rsidR="00296DA5" w:rsidRPr="001B6180" w:rsidRDefault="00991077" w:rsidP="0007713E">
      <w:pPr>
        <w:pStyle w:val="PargrafodaLista"/>
        <w:numPr>
          <w:ilvl w:val="2"/>
          <w:numId w:val="10"/>
        </w:numPr>
        <w:spacing w:before="120"/>
        <w:contextualSpacing w:val="0"/>
        <w:rPr>
          <w:rFonts w:asciiTheme="minorHAnsi" w:hAnsiTheme="minorHAnsi"/>
          <w:szCs w:val="22"/>
        </w:rPr>
      </w:pPr>
      <w:r w:rsidRPr="001B6180">
        <w:rPr>
          <w:rFonts w:asciiTheme="minorHAnsi" w:hAnsiTheme="minorHAnsi"/>
          <w:szCs w:val="22"/>
        </w:rPr>
        <w:t xml:space="preserve">Implantação de banco </w:t>
      </w:r>
      <w:r w:rsidR="00FB6D36" w:rsidRPr="001B6180">
        <w:rPr>
          <w:rFonts w:asciiTheme="minorHAnsi" w:hAnsiTheme="minorHAnsi"/>
          <w:szCs w:val="22"/>
        </w:rPr>
        <w:t xml:space="preserve">de amostras e testemunhos </w:t>
      </w:r>
      <w:r w:rsidR="00F0785E" w:rsidRPr="001B6180">
        <w:rPr>
          <w:rFonts w:asciiTheme="minorHAnsi" w:hAnsiTheme="minorHAnsi"/>
          <w:szCs w:val="22"/>
        </w:rPr>
        <w:t>oriundos d</w:t>
      </w:r>
      <w:r w:rsidR="00126019" w:rsidRPr="001B6180">
        <w:rPr>
          <w:rFonts w:asciiTheme="minorHAnsi" w:hAnsiTheme="minorHAnsi"/>
          <w:szCs w:val="22"/>
        </w:rPr>
        <w:t>a</w:t>
      </w:r>
      <w:r w:rsidR="00F0785E" w:rsidRPr="001B6180">
        <w:rPr>
          <w:rFonts w:asciiTheme="minorHAnsi" w:hAnsiTheme="minorHAnsi"/>
          <w:szCs w:val="22"/>
        </w:rPr>
        <w:t xml:space="preserve"> </w:t>
      </w:r>
      <w:r w:rsidR="00126019" w:rsidRPr="001B6180">
        <w:rPr>
          <w:rFonts w:asciiTheme="minorHAnsi" w:hAnsiTheme="minorHAnsi"/>
          <w:szCs w:val="22"/>
        </w:rPr>
        <w:t xml:space="preserve">perfuração de </w:t>
      </w:r>
      <w:r w:rsidR="00F0785E" w:rsidRPr="001B6180">
        <w:rPr>
          <w:rFonts w:asciiTheme="minorHAnsi" w:hAnsiTheme="minorHAnsi"/>
          <w:szCs w:val="22"/>
        </w:rPr>
        <w:t xml:space="preserve">poços estratigráficos, </w:t>
      </w:r>
      <w:r w:rsidR="00486CC1" w:rsidRPr="001B6180">
        <w:rPr>
          <w:rFonts w:asciiTheme="minorHAnsi" w:hAnsiTheme="minorHAnsi" w:cs="Helvetica"/>
          <w:szCs w:val="22"/>
        </w:rPr>
        <w:t>exclusivamente em Instituição credenciada pública</w:t>
      </w:r>
      <w:r w:rsidR="00486CC1" w:rsidRPr="001B6180">
        <w:rPr>
          <w:rFonts w:asciiTheme="minorHAnsi" w:hAnsiTheme="minorHAnsi"/>
          <w:szCs w:val="22"/>
        </w:rPr>
        <w:t xml:space="preserve"> e </w:t>
      </w:r>
      <w:r w:rsidR="00F0785E" w:rsidRPr="001B6180">
        <w:rPr>
          <w:rFonts w:asciiTheme="minorHAnsi" w:hAnsiTheme="minorHAnsi"/>
          <w:szCs w:val="22"/>
        </w:rPr>
        <w:t>desde que associad</w:t>
      </w:r>
      <w:r w:rsidR="008B7255" w:rsidRPr="001B6180">
        <w:rPr>
          <w:rFonts w:asciiTheme="minorHAnsi" w:hAnsiTheme="minorHAnsi"/>
          <w:szCs w:val="22"/>
        </w:rPr>
        <w:t>a</w:t>
      </w:r>
      <w:r w:rsidR="00F0785E" w:rsidRPr="001B6180">
        <w:rPr>
          <w:rFonts w:asciiTheme="minorHAnsi" w:hAnsiTheme="minorHAnsi"/>
          <w:szCs w:val="22"/>
        </w:rPr>
        <w:t xml:space="preserve"> a projeto de P&amp;D</w:t>
      </w:r>
      <w:r w:rsidR="00486CC1" w:rsidRPr="001B6180">
        <w:rPr>
          <w:rFonts w:asciiTheme="minorHAnsi" w:hAnsiTheme="minorHAnsi"/>
          <w:szCs w:val="22"/>
        </w:rPr>
        <w:t xml:space="preserve"> por esta executado</w:t>
      </w:r>
      <w:r w:rsidRPr="001B6180">
        <w:rPr>
          <w:rFonts w:asciiTheme="minorHAnsi" w:hAnsiTheme="minorHAnsi" w:cs="Helvetica"/>
          <w:szCs w:val="22"/>
        </w:rPr>
        <w:t>,</w:t>
      </w:r>
      <w:proofErr w:type="gramStart"/>
      <w:r w:rsidRPr="001B6180">
        <w:rPr>
          <w:rFonts w:asciiTheme="minorHAnsi" w:hAnsiTheme="minorHAnsi" w:cs="Helvetica"/>
          <w:szCs w:val="22"/>
        </w:rPr>
        <w:t xml:space="preserve"> </w:t>
      </w:r>
      <w:r w:rsidR="00417FB6" w:rsidRPr="001B6180">
        <w:rPr>
          <w:rFonts w:asciiTheme="minorHAnsi" w:hAnsiTheme="minorHAnsi" w:cs="Helvetica"/>
          <w:szCs w:val="22"/>
        </w:rPr>
        <w:t xml:space="preserve"> </w:t>
      </w:r>
      <w:proofErr w:type="gramEnd"/>
      <w:r w:rsidR="005169F4" w:rsidRPr="001B6180">
        <w:rPr>
          <w:rFonts w:asciiTheme="minorHAnsi" w:hAnsiTheme="minorHAnsi" w:cs="Helvetica"/>
          <w:szCs w:val="22"/>
        </w:rPr>
        <w:t>de</w:t>
      </w:r>
      <w:r w:rsidR="00CC30CF" w:rsidRPr="001B6180">
        <w:rPr>
          <w:rFonts w:asciiTheme="minorHAnsi" w:hAnsiTheme="minorHAnsi" w:cs="Helvetica"/>
          <w:szCs w:val="22"/>
        </w:rPr>
        <w:t>vendo ser observada</w:t>
      </w:r>
      <w:r w:rsidR="00486CC1" w:rsidRPr="001B6180">
        <w:rPr>
          <w:rFonts w:asciiTheme="minorHAnsi" w:hAnsiTheme="minorHAnsi" w:cs="Helvetica"/>
          <w:szCs w:val="22"/>
        </w:rPr>
        <w:t>, ainda,</w:t>
      </w:r>
      <w:r w:rsidR="005169F4" w:rsidRPr="001B6180">
        <w:rPr>
          <w:rFonts w:asciiTheme="minorHAnsi" w:hAnsiTheme="minorHAnsi" w:cs="Helvetica"/>
          <w:szCs w:val="22"/>
        </w:rPr>
        <w:t xml:space="preserve"> a regulamentação específica </w:t>
      </w:r>
      <w:r w:rsidR="00FC2579" w:rsidRPr="001B6180">
        <w:rPr>
          <w:rFonts w:asciiTheme="minorHAnsi" w:hAnsiTheme="minorHAnsi" w:cs="Helvetica"/>
          <w:szCs w:val="22"/>
        </w:rPr>
        <w:t>da</w:t>
      </w:r>
      <w:r w:rsidR="005169F4" w:rsidRPr="001B6180">
        <w:rPr>
          <w:rFonts w:asciiTheme="minorHAnsi" w:hAnsiTheme="minorHAnsi" w:cs="Helvetica"/>
          <w:szCs w:val="22"/>
        </w:rPr>
        <w:t xml:space="preserve"> ANP.</w:t>
      </w:r>
    </w:p>
    <w:p w:rsidR="00042782" w:rsidRPr="001B6180" w:rsidRDefault="00BC1E69" w:rsidP="0007713E">
      <w:pPr>
        <w:pStyle w:val="PargrafodaLista"/>
        <w:numPr>
          <w:ilvl w:val="2"/>
          <w:numId w:val="10"/>
        </w:numPr>
        <w:spacing w:before="120"/>
        <w:contextualSpacing w:val="0"/>
        <w:rPr>
          <w:rFonts w:asciiTheme="minorHAnsi" w:hAnsiTheme="minorHAnsi"/>
          <w:szCs w:val="22"/>
        </w:rPr>
      </w:pPr>
      <w:r w:rsidRPr="001B6180">
        <w:rPr>
          <w:rFonts w:asciiTheme="minorHAnsi" w:hAnsiTheme="minorHAnsi" w:cs="Helvetica"/>
          <w:szCs w:val="22"/>
        </w:rPr>
        <w:lastRenderedPageBreak/>
        <w:t>Melhoria</w:t>
      </w:r>
      <w:r w:rsidR="00FB6D36" w:rsidRPr="001B6180">
        <w:rPr>
          <w:rFonts w:asciiTheme="minorHAnsi" w:hAnsiTheme="minorHAnsi" w:cs="Helvetica"/>
          <w:szCs w:val="22"/>
        </w:rPr>
        <w:t xml:space="preserve"> de instalações de Instituição de ensino que seja justificada no âmbito de programa específico de formação e qualificação de recursos humanos.</w:t>
      </w:r>
    </w:p>
    <w:p w:rsidR="001B6180" w:rsidRPr="001B6180" w:rsidRDefault="0004278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1B6180">
        <w:rPr>
          <w:rFonts w:asciiTheme="minorHAnsi" w:hAnsiTheme="minorHAnsi"/>
          <w:szCs w:val="22"/>
        </w:rPr>
        <w:t>A aplicação de re</w:t>
      </w:r>
      <w:r w:rsidR="00F150DA" w:rsidRPr="001B6180">
        <w:rPr>
          <w:rFonts w:asciiTheme="minorHAnsi" w:hAnsiTheme="minorHAnsi"/>
          <w:szCs w:val="22"/>
        </w:rPr>
        <w:t>c</w:t>
      </w:r>
      <w:r w:rsidRPr="001B6180">
        <w:rPr>
          <w:rFonts w:asciiTheme="minorHAnsi" w:hAnsiTheme="minorHAnsi"/>
          <w:szCs w:val="22"/>
        </w:rPr>
        <w:t xml:space="preserve">ursos em projeto cujo escopo envolva a execução de obras civis para </w:t>
      </w:r>
      <w:r w:rsidR="00810BAB" w:rsidRPr="001B6180">
        <w:rPr>
          <w:rFonts w:asciiTheme="minorHAnsi" w:hAnsiTheme="minorHAnsi"/>
          <w:szCs w:val="22"/>
        </w:rPr>
        <w:t xml:space="preserve">a </w:t>
      </w:r>
      <w:r w:rsidRPr="001B6180">
        <w:rPr>
          <w:rFonts w:asciiTheme="minorHAnsi" w:hAnsiTheme="minorHAnsi"/>
          <w:szCs w:val="22"/>
        </w:rPr>
        <w:t xml:space="preserve">construção de edificações novas ou acréscimo de área nas edificações existentes </w:t>
      </w:r>
      <w:r w:rsidR="00810BAB" w:rsidRPr="001B6180">
        <w:rPr>
          <w:rFonts w:asciiTheme="minorHAnsi" w:hAnsiTheme="minorHAnsi"/>
          <w:szCs w:val="22"/>
        </w:rPr>
        <w:t>poderá ser admitida, de forma excepcional, desde que</w:t>
      </w:r>
      <w:r w:rsidR="00126019" w:rsidRPr="001B6180">
        <w:rPr>
          <w:rFonts w:asciiTheme="minorHAnsi" w:hAnsiTheme="minorHAnsi"/>
          <w:szCs w:val="22"/>
        </w:rPr>
        <w:t>,</w:t>
      </w:r>
      <w:r w:rsidR="00810BAB" w:rsidRPr="001B6180">
        <w:rPr>
          <w:rFonts w:asciiTheme="minorHAnsi" w:hAnsiTheme="minorHAnsi"/>
          <w:szCs w:val="22"/>
        </w:rPr>
        <w:t xml:space="preserve"> </w:t>
      </w:r>
      <w:r w:rsidR="00D22296" w:rsidRPr="001B6180">
        <w:rPr>
          <w:rFonts w:asciiTheme="minorHAnsi" w:hAnsiTheme="minorHAnsi"/>
          <w:szCs w:val="22"/>
        </w:rPr>
        <w:t>comprovadamente</w:t>
      </w:r>
      <w:r w:rsidR="00126019" w:rsidRPr="001B6180">
        <w:rPr>
          <w:rFonts w:asciiTheme="minorHAnsi" w:hAnsiTheme="minorHAnsi"/>
          <w:szCs w:val="22"/>
        </w:rPr>
        <w:t>, esteja</w:t>
      </w:r>
      <w:r w:rsidR="00D22296" w:rsidRPr="001B6180">
        <w:rPr>
          <w:rFonts w:asciiTheme="minorHAnsi" w:hAnsiTheme="minorHAnsi"/>
          <w:szCs w:val="22"/>
        </w:rPr>
        <w:t xml:space="preserve"> associada à </w:t>
      </w:r>
      <w:r w:rsidR="00810BAB" w:rsidRPr="001B6180">
        <w:rPr>
          <w:rFonts w:asciiTheme="minorHAnsi" w:hAnsiTheme="minorHAnsi"/>
          <w:szCs w:val="22"/>
        </w:rPr>
        <w:t xml:space="preserve">necessidade de criação de </w:t>
      </w:r>
      <w:r w:rsidR="00126019" w:rsidRPr="001B6180">
        <w:rPr>
          <w:rFonts w:asciiTheme="minorHAnsi" w:hAnsiTheme="minorHAnsi"/>
          <w:szCs w:val="22"/>
        </w:rPr>
        <w:t xml:space="preserve">uma </w:t>
      </w:r>
      <w:r w:rsidR="00D22296" w:rsidRPr="001B6180">
        <w:rPr>
          <w:rFonts w:asciiTheme="minorHAnsi" w:hAnsiTheme="minorHAnsi"/>
          <w:szCs w:val="22"/>
        </w:rPr>
        <w:t xml:space="preserve">nova </w:t>
      </w:r>
      <w:r w:rsidR="00810BAB" w:rsidRPr="001B6180">
        <w:rPr>
          <w:rFonts w:asciiTheme="minorHAnsi" w:hAnsiTheme="minorHAnsi"/>
          <w:szCs w:val="22"/>
        </w:rPr>
        <w:t xml:space="preserve">competência </w:t>
      </w:r>
      <w:r w:rsidR="00126019" w:rsidRPr="001B6180">
        <w:rPr>
          <w:rFonts w:asciiTheme="minorHAnsi" w:hAnsiTheme="minorHAnsi"/>
          <w:szCs w:val="22"/>
        </w:rPr>
        <w:t xml:space="preserve">ou </w:t>
      </w:r>
      <w:r w:rsidR="00810BAB" w:rsidRPr="001B6180">
        <w:rPr>
          <w:rFonts w:asciiTheme="minorHAnsi" w:hAnsiTheme="minorHAnsi"/>
          <w:szCs w:val="22"/>
        </w:rPr>
        <w:t>de expansão da capacidade instalada existente.</w:t>
      </w:r>
    </w:p>
    <w:p w:rsidR="00810BAB" w:rsidRDefault="00A07DF3"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1B6180">
        <w:rPr>
          <w:rFonts w:asciiTheme="minorHAnsi" w:hAnsiTheme="minorHAnsi"/>
          <w:szCs w:val="22"/>
        </w:rPr>
        <w:t xml:space="preserve"> </w:t>
      </w:r>
      <w:r w:rsidR="00126019" w:rsidRPr="001B6180">
        <w:rPr>
          <w:rFonts w:asciiTheme="minorHAnsi" w:hAnsiTheme="minorHAnsi"/>
          <w:szCs w:val="22"/>
        </w:rPr>
        <w:t>A aplicação de recursos em projeto cujo escopo envolva a execução de obras civis de reforma ou construção deverá, necessariamente, ser precedida da elaboração de projeto executivo e de orçamento analítico.</w:t>
      </w:r>
    </w:p>
    <w:p w:rsidR="009829F4" w:rsidRPr="001B6180" w:rsidRDefault="009829F4" w:rsidP="009829F4">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p>
    <w:bookmarkEnd w:id="30"/>
    <w:p w:rsidR="00272EBB" w:rsidRDefault="00272EBB" w:rsidP="004A6A9E">
      <w:pPr>
        <w:tabs>
          <w:tab w:val="clear" w:pos="720"/>
        </w:tabs>
        <w:spacing w:before="120"/>
        <w:ind w:left="0" w:firstLine="0"/>
        <w:rPr>
          <w:b/>
        </w:rPr>
      </w:pPr>
      <w:r w:rsidRPr="00272EBB">
        <w:rPr>
          <w:b/>
        </w:rPr>
        <w:t>Projeto Específico de Contratação de Pessoal Administrativo e Técnico-Operacional</w:t>
      </w:r>
    </w:p>
    <w:p w:rsidR="00CB234D" w:rsidRDefault="00CB234D" w:rsidP="0007713E">
      <w:pPr>
        <w:pStyle w:val="PargrafodaLista"/>
        <w:numPr>
          <w:ilvl w:val="1"/>
          <w:numId w:val="10"/>
        </w:numPr>
        <w:tabs>
          <w:tab w:val="clear" w:pos="720"/>
          <w:tab w:val="clear" w:pos="1134"/>
          <w:tab w:val="left" w:pos="0"/>
          <w:tab w:val="left" w:pos="851"/>
        </w:tabs>
        <w:spacing w:before="120"/>
        <w:ind w:left="0" w:firstLine="0"/>
        <w:contextualSpacing w:val="0"/>
      </w:pPr>
      <w:r>
        <w:t>O projeto específico de</w:t>
      </w:r>
      <w:r w:rsidRPr="00272EBB">
        <w:t xml:space="preserve"> contratação de pessoal administrativo e técnico-operacional </w:t>
      </w:r>
      <w:r>
        <w:t>deve ter como objetivo viabilizar a operacionalização de</w:t>
      </w:r>
      <w:r w:rsidRPr="00272EBB">
        <w:t xml:space="preserve"> </w:t>
      </w:r>
      <w:proofErr w:type="gramStart"/>
      <w:r w:rsidRPr="00272EBB">
        <w:t>infra</w:t>
      </w:r>
      <w:r w:rsidR="00C30F04">
        <w:t>-</w:t>
      </w:r>
      <w:r w:rsidRPr="00272EBB">
        <w:t>estrutura</w:t>
      </w:r>
      <w:proofErr w:type="gramEnd"/>
      <w:r w:rsidRPr="00272EBB">
        <w:t xml:space="preserve"> laboratorial implantada</w:t>
      </w:r>
      <w:r w:rsidR="002973D9">
        <w:t xml:space="preserve"> </w:t>
      </w:r>
      <w:r w:rsidRPr="00272EBB">
        <w:t xml:space="preserve">com recursos da Cláusula de P,D&amp;I, </w:t>
      </w:r>
      <w:r>
        <w:t xml:space="preserve">podendo abranger </w:t>
      </w:r>
      <w:r w:rsidRPr="00272EBB">
        <w:t xml:space="preserve">um período de </w:t>
      </w:r>
      <w:r w:rsidRPr="00057FC5">
        <w:t>até 36 meses</w:t>
      </w:r>
      <w:r>
        <w:t>.</w:t>
      </w:r>
    </w:p>
    <w:p w:rsidR="003F4500" w:rsidRDefault="003C671F" w:rsidP="0007713E">
      <w:pPr>
        <w:pStyle w:val="PargrafodaLista"/>
        <w:numPr>
          <w:ilvl w:val="1"/>
          <w:numId w:val="10"/>
        </w:numPr>
        <w:tabs>
          <w:tab w:val="clear" w:pos="720"/>
          <w:tab w:val="clear" w:pos="1134"/>
          <w:tab w:val="left" w:pos="0"/>
          <w:tab w:val="left" w:pos="851"/>
        </w:tabs>
        <w:spacing w:before="120"/>
        <w:ind w:left="0" w:firstLine="0"/>
        <w:contextualSpacing w:val="0"/>
      </w:pPr>
      <w:r>
        <w:t xml:space="preserve">O </w:t>
      </w:r>
      <w:r w:rsidR="007111E0">
        <w:t xml:space="preserve">Plano de </w:t>
      </w:r>
      <w:r>
        <w:t>T</w:t>
      </w:r>
      <w:r w:rsidR="007111E0">
        <w:t xml:space="preserve">rabalho de </w:t>
      </w:r>
      <w:r w:rsidR="009E0180">
        <w:t>projeto específico de</w:t>
      </w:r>
      <w:r w:rsidR="009E0180" w:rsidRPr="00272EBB">
        <w:t xml:space="preserve"> contratação de pessoal administrativo e técnico-operacional</w:t>
      </w:r>
      <w:r w:rsidR="002973D9">
        <w:t xml:space="preserve"> </w:t>
      </w:r>
      <w:r w:rsidR="007111E0">
        <w:t xml:space="preserve">deverá </w:t>
      </w:r>
      <w:r>
        <w:t xml:space="preserve">especificar e justificar </w:t>
      </w:r>
      <w:r w:rsidR="007111E0" w:rsidRPr="00272EBB">
        <w:t>a necessidade de pessoal</w:t>
      </w:r>
      <w:r w:rsidR="007111E0">
        <w:t>,</w:t>
      </w:r>
      <w:r w:rsidR="007111E0" w:rsidRPr="00272EBB">
        <w:t xml:space="preserve"> estritamente </w:t>
      </w:r>
      <w:r w:rsidR="000961FF">
        <w:t>relacionad</w:t>
      </w:r>
      <w:r w:rsidR="00000C52">
        <w:t>a</w:t>
      </w:r>
      <w:r w:rsidR="002973D9">
        <w:t xml:space="preserve"> </w:t>
      </w:r>
      <w:r>
        <w:t xml:space="preserve">à operacionalização da </w:t>
      </w:r>
      <w:proofErr w:type="gramStart"/>
      <w:r>
        <w:t>infra</w:t>
      </w:r>
      <w:r w:rsidR="00C30F04">
        <w:t>-</w:t>
      </w:r>
      <w:r>
        <w:t>estrutura</w:t>
      </w:r>
      <w:proofErr w:type="gramEnd"/>
      <w:r>
        <w:t xml:space="preserve"> </w:t>
      </w:r>
      <w:r w:rsidR="007111E0" w:rsidRPr="00272EBB">
        <w:t>laboratoria</w:t>
      </w:r>
      <w:r w:rsidR="007111E0">
        <w:t>l</w:t>
      </w:r>
      <w:r w:rsidR="002973D9">
        <w:t xml:space="preserve"> </w:t>
      </w:r>
      <w:r w:rsidR="00C83743" w:rsidRPr="009401B7">
        <w:t>pelo período pretendido</w:t>
      </w:r>
      <w:r w:rsidR="007111E0" w:rsidRPr="00272EBB">
        <w:t xml:space="preserve">, </w:t>
      </w:r>
      <w:r w:rsidR="000961FF">
        <w:t xml:space="preserve">bem como apresentar um plano para que sua </w:t>
      </w:r>
      <w:r w:rsidR="00C30F04">
        <w:t>auto-sustentação</w:t>
      </w:r>
      <w:r w:rsidR="00671D8C">
        <w:t xml:space="preserve"> seja alcançada até a data de conclusão do projeto</w:t>
      </w:r>
      <w:r w:rsidR="000961FF">
        <w:t xml:space="preserve">, na forma de contratação de pessoal permanente, </w:t>
      </w:r>
      <w:r w:rsidR="007C798B">
        <w:t xml:space="preserve">devendo </w:t>
      </w:r>
      <w:r w:rsidR="00671D8C">
        <w:t>considera</w:t>
      </w:r>
      <w:r w:rsidR="007C798B">
        <w:t>r</w:t>
      </w:r>
      <w:r w:rsidR="00671D8C">
        <w:t xml:space="preserve"> para tanto</w:t>
      </w:r>
      <w:r w:rsidR="00AB4ED4">
        <w:t>, entre outras fontes de recursos,</w:t>
      </w:r>
      <w:r w:rsidR="00671D8C">
        <w:t xml:space="preserve"> os benefícios econômicos gerados nas atividades de P,D&amp;I</w:t>
      </w:r>
      <w:r w:rsidR="00AB4ED4">
        <w:t xml:space="preserve"> voltadas para o setor de petróleo, gás natural e biocombustíveis realizadas no âmbito da Instituição credenciada</w:t>
      </w:r>
      <w:r w:rsidR="00671D8C">
        <w:t>.</w:t>
      </w:r>
    </w:p>
    <w:p w:rsidR="009401B7" w:rsidRDefault="008E1D2B" w:rsidP="0007713E">
      <w:pPr>
        <w:pStyle w:val="PargrafodaLista"/>
        <w:numPr>
          <w:ilvl w:val="1"/>
          <w:numId w:val="10"/>
        </w:numPr>
        <w:tabs>
          <w:tab w:val="clear" w:pos="720"/>
          <w:tab w:val="clear" w:pos="1134"/>
          <w:tab w:val="left" w:pos="0"/>
          <w:tab w:val="left" w:pos="851"/>
        </w:tabs>
        <w:spacing w:before="120"/>
        <w:ind w:left="0" w:firstLine="0"/>
        <w:contextualSpacing w:val="0"/>
      </w:pPr>
      <w:r>
        <w:t xml:space="preserve">A contratação </w:t>
      </w:r>
      <w:r w:rsidR="00347A50">
        <w:t xml:space="preserve">a que se refere o </w:t>
      </w:r>
      <w:r w:rsidR="007C272E" w:rsidRPr="009401B7">
        <w:rPr>
          <w:szCs w:val="22"/>
        </w:rPr>
        <w:t xml:space="preserve">item </w:t>
      </w:r>
      <w:r w:rsidR="009401B7">
        <w:t>4.</w:t>
      </w:r>
      <w:r w:rsidR="008B2C3A">
        <w:t>2</w:t>
      </w:r>
      <w:r w:rsidR="00AE13C1">
        <w:t>0</w:t>
      </w:r>
      <w:r w:rsidR="00347A50">
        <w:t xml:space="preserve"> não abrange o pessoal relacionado à execução de </w:t>
      </w:r>
      <w:r w:rsidR="00347A50" w:rsidRPr="00272EBB">
        <w:t>projeto</w:t>
      </w:r>
      <w:r w:rsidR="00347A50">
        <w:t xml:space="preserve">s ou programas </w:t>
      </w:r>
      <w:r w:rsidR="00347A50" w:rsidRPr="00272EBB">
        <w:t xml:space="preserve">de </w:t>
      </w:r>
      <w:r w:rsidR="00347A50">
        <w:t>PD&amp;I</w:t>
      </w:r>
      <w:r w:rsidR="00347A50" w:rsidRPr="00272EBB">
        <w:t xml:space="preserve"> específico</w:t>
      </w:r>
      <w:r w:rsidR="00347A50">
        <w:t>s</w:t>
      </w:r>
      <w:r w:rsidR="00A2747E">
        <w:t>.</w:t>
      </w:r>
    </w:p>
    <w:p w:rsidR="00272EBB" w:rsidRPr="009401B7" w:rsidRDefault="00B25BB3" w:rsidP="0007713E">
      <w:pPr>
        <w:pStyle w:val="PargrafodaLista"/>
        <w:numPr>
          <w:ilvl w:val="1"/>
          <w:numId w:val="10"/>
        </w:numPr>
        <w:tabs>
          <w:tab w:val="clear" w:pos="720"/>
          <w:tab w:val="clear" w:pos="1134"/>
          <w:tab w:val="left" w:pos="0"/>
          <w:tab w:val="left" w:pos="851"/>
        </w:tabs>
        <w:spacing w:before="120"/>
        <w:ind w:left="0" w:firstLine="0"/>
        <w:contextualSpacing w:val="0"/>
        <w:rPr>
          <w:sz w:val="24"/>
        </w:rPr>
      </w:pPr>
      <w:r w:rsidRPr="009401B7">
        <w:rPr>
          <w:rFonts w:asciiTheme="minorHAnsi" w:hAnsiTheme="minorHAnsi"/>
          <w:szCs w:val="22"/>
        </w:rPr>
        <w:t xml:space="preserve">Além do previsto no item </w:t>
      </w:r>
      <w:r w:rsidR="009401B7" w:rsidRPr="009401B7">
        <w:rPr>
          <w:rFonts w:asciiTheme="minorHAnsi" w:hAnsiTheme="minorHAnsi"/>
          <w:szCs w:val="22"/>
        </w:rPr>
        <w:t>4.</w:t>
      </w:r>
      <w:r w:rsidR="008B2C3A">
        <w:rPr>
          <w:rFonts w:asciiTheme="minorHAnsi" w:hAnsiTheme="minorHAnsi"/>
          <w:szCs w:val="22"/>
        </w:rPr>
        <w:t>2</w:t>
      </w:r>
      <w:r w:rsidR="00AE13C1">
        <w:rPr>
          <w:rFonts w:asciiTheme="minorHAnsi" w:hAnsiTheme="minorHAnsi"/>
          <w:szCs w:val="22"/>
        </w:rPr>
        <w:t>0</w:t>
      </w:r>
      <w:r w:rsidR="009401B7" w:rsidRPr="009401B7">
        <w:rPr>
          <w:rFonts w:asciiTheme="minorHAnsi" w:hAnsiTheme="minorHAnsi"/>
          <w:szCs w:val="22"/>
        </w:rPr>
        <w:t xml:space="preserve"> poderá </w:t>
      </w:r>
      <w:r w:rsidRPr="009401B7">
        <w:rPr>
          <w:rFonts w:asciiTheme="minorHAnsi" w:hAnsiTheme="minorHAnsi"/>
          <w:szCs w:val="22"/>
        </w:rPr>
        <w:t>ser admitido</w:t>
      </w:r>
      <w:r w:rsidR="00C90A03" w:rsidRPr="009401B7">
        <w:t xml:space="preserve">, em condições e prazos a serem estabelecidos pela ANP, </w:t>
      </w:r>
      <w:r w:rsidRPr="009401B7">
        <w:t>projeto específico de contratação</w:t>
      </w:r>
      <w:r w:rsidR="00390825">
        <w:t xml:space="preserve"> </w:t>
      </w:r>
      <w:r w:rsidRPr="009401B7">
        <w:t xml:space="preserve">de pessoal técnico e de apoio </w:t>
      </w:r>
      <w:r w:rsidR="00DB2B75" w:rsidRPr="009401B7">
        <w:t xml:space="preserve">para atuar na manutenção </w:t>
      </w:r>
      <w:r w:rsidR="00C90A03" w:rsidRPr="009401B7">
        <w:t xml:space="preserve">e operação </w:t>
      </w:r>
      <w:r w:rsidR="00970EAE" w:rsidRPr="009401B7">
        <w:t xml:space="preserve">de </w:t>
      </w:r>
      <w:r w:rsidR="009401B7" w:rsidRPr="009401B7">
        <w:t>instalações específicas</w:t>
      </w:r>
      <w:r w:rsidR="00FC2579">
        <w:t xml:space="preserve">, </w:t>
      </w:r>
      <w:proofErr w:type="gramStart"/>
      <w:r w:rsidR="00FC2579">
        <w:t>à</w:t>
      </w:r>
      <w:proofErr w:type="gramEnd"/>
      <w:r w:rsidR="00FC2579">
        <w:t xml:space="preserve"> exemplo das instalações</w:t>
      </w:r>
      <w:r w:rsidR="009401B7" w:rsidRPr="009401B7">
        <w:t xml:space="preserve"> de aquisição de dados</w:t>
      </w:r>
      <w:r w:rsidR="00AC7E85" w:rsidRPr="009401B7">
        <w:t xml:space="preserve">, </w:t>
      </w:r>
      <w:r w:rsidR="00AC1277" w:rsidRPr="009401B7">
        <w:t>implantadas com recursos da Cláusula de P,D&amp;I</w:t>
      </w:r>
      <w:r w:rsidR="00AC7E85" w:rsidRPr="009401B7">
        <w:t>,</w:t>
      </w:r>
      <w:r w:rsidR="00AC1277" w:rsidRPr="009401B7">
        <w:t xml:space="preserve"> que sejam </w:t>
      </w:r>
      <w:r w:rsidR="00AB1432" w:rsidRPr="009401B7">
        <w:t xml:space="preserve">localizadas </w:t>
      </w:r>
      <w:r w:rsidR="00970EAE" w:rsidRPr="009401B7">
        <w:t>fora da sede das Instituições Credenciadas</w:t>
      </w:r>
      <w:r w:rsidR="00AC7E85" w:rsidRPr="009401B7">
        <w:t xml:space="preserve"> responsáveis pela </w:t>
      </w:r>
      <w:r w:rsidR="009401B7" w:rsidRPr="009401B7">
        <w:t xml:space="preserve">operação, manutenção e </w:t>
      </w:r>
      <w:r w:rsidR="00AC7E85" w:rsidRPr="009401B7">
        <w:t xml:space="preserve">pela integridade física das referidas </w:t>
      </w:r>
      <w:r w:rsidR="009401B7" w:rsidRPr="009401B7">
        <w:t xml:space="preserve">instalações. </w:t>
      </w:r>
    </w:p>
    <w:p w:rsidR="002C3C17" w:rsidRPr="00A1623C" w:rsidRDefault="002C3C17" w:rsidP="004A6A9E">
      <w:pPr>
        <w:pStyle w:val="PargrafodaLista"/>
        <w:numPr>
          <w:ilvl w:val="0"/>
          <w:numId w:val="0"/>
        </w:numPr>
        <w:tabs>
          <w:tab w:val="clear" w:pos="720"/>
          <w:tab w:val="clear" w:pos="1134"/>
          <w:tab w:val="left" w:pos="0"/>
        </w:tabs>
        <w:spacing w:before="120"/>
        <w:contextualSpacing w:val="0"/>
        <w:rPr>
          <w:rFonts w:asciiTheme="minorHAnsi" w:hAnsiTheme="minorHAnsi"/>
          <w:szCs w:val="22"/>
        </w:rPr>
      </w:pPr>
    </w:p>
    <w:p w:rsidR="00181B7D" w:rsidRPr="00A1623C" w:rsidRDefault="00077E83" w:rsidP="004A6A9E">
      <w:pPr>
        <w:spacing w:before="120"/>
        <w:ind w:left="0" w:firstLine="0"/>
        <w:rPr>
          <w:rFonts w:asciiTheme="minorHAnsi" w:hAnsiTheme="minorHAnsi"/>
          <w:b/>
        </w:rPr>
      </w:pPr>
      <w:r>
        <w:rPr>
          <w:rFonts w:asciiTheme="minorHAnsi" w:hAnsiTheme="minorHAnsi"/>
          <w:b/>
        </w:rPr>
        <w:t>Programa Tecnológico</w:t>
      </w:r>
      <w:r w:rsidR="00181B7D" w:rsidRPr="00A1623C">
        <w:rPr>
          <w:rFonts w:asciiTheme="minorHAnsi" w:hAnsiTheme="minorHAnsi"/>
          <w:b/>
        </w:rPr>
        <w:t xml:space="preserve"> para Desenvolvimento e Capacitação Técnica de Fornecedores</w:t>
      </w:r>
    </w:p>
    <w:p w:rsidR="00904EAF" w:rsidRPr="00A1623C" w:rsidRDefault="00077E83"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O programa tecnológico</w:t>
      </w:r>
      <w:r w:rsidR="00181B7D" w:rsidRPr="00A1623C">
        <w:rPr>
          <w:rFonts w:asciiTheme="minorHAnsi" w:hAnsiTheme="minorHAnsi"/>
          <w:szCs w:val="22"/>
        </w:rPr>
        <w:t xml:space="preserve"> para desenvolvimento e capacitaç</w:t>
      </w:r>
      <w:r>
        <w:rPr>
          <w:rFonts w:asciiTheme="minorHAnsi" w:hAnsiTheme="minorHAnsi"/>
          <w:szCs w:val="22"/>
        </w:rPr>
        <w:t>ão técnica de fornecedores deve</w:t>
      </w:r>
      <w:r w:rsidR="00181B7D" w:rsidRPr="00A1623C">
        <w:rPr>
          <w:rFonts w:asciiTheme="minorHAnsi" w:hAnsiTheme="minorHAnsi"/>
          <w:szCs w:val="22"/>
        </w:rPr>
        <w:t xml:space="preserve"> ter como objetivo </w:t>
      </w:r>
      <w:r w:rsidR="00AB1432">
        <w:rPr>
          <w:rFonts w:asciiTheme="minorHAnsi" w:hAnsiTheme="minorHAnsi"/>
          <w:szCs w:val="22"/>
        </w:rPr>
        <w:t>a viabilização de projeto de inovação tecnológica e de fabricação-piloto</w:t>
      </w:r>
      <w:r w:rsidR="002973D9">
        <w:rPr>
          <w:rFonts w:asciiTheme="minorHAnsi" w:hAnsiTheme="minorHAnsi"/>
          <w:szCs w:val="22"/>
        </w:rPr>
        <w:t xml:space="preserve"> </w:t>
      </w:r>
      <w:r w:rsidR="00AB1432">
        <w:rPr>
          <w:rFonts w:asciiTheme="minorHAnsi" w:hAnsiTheme="minorHAnsi"/>
          <w:szCs w:val="22"/>
        </w:rPr>
        <w:t>conforme definidos nos itens 1.14 e 1.18(h)</w:t>
      </w:r>
      <w:r w:rsidR="008C6B36">
        <w:rPr>
          <w:rFonts w:asciiTheme="minorHAnsi" w:hAnsiTheme="minorHAnsi"/>
          <w:szCs w:val="22"/>
        </w:rPr>
        <w:t xml:space="preserve">, aplicando-se, especificamente, às </w:t>
      </w:r>
      <w:r w:rsidR="007C798B" w:rsidRPr="00D87E65">
        <w:rPr>
          <w:rFonts w:asciiTheme="minorHAnsi" w:hAnsiTheme="minorHAnsi"/>
          <w:szCs w:val="22"/>
        </w:rPr>
        <w:t xml:space="preserve">empresas </w:t>
      </w:r>
      <w:r w:rsidR="007C798B">
        <w:rPr>
          <w:rFonts w:asciiTheme="minorHAnsi" w:hAnsiTheme="minorHAnsi"/>
          <w:szCs w:val="22"/>
        </w:rPr>
        <w:t xml:space="preserve">industriais e de </w:t>
      </w:r>
      <w:r w:rsidR="007C798B" w:rsidRPr="00D87E65">
        <w:rPr>
          <w:rFonts w:asciiTheme="minorHAnsi" w:hAnsiTheme="minorHAnsi"/>
          <w:szCs w:val="22"/>
        </w:rPr>
        <w:t>serviços</w:t>
      </w:r>
      <w:r w:rsidR="002973D9">
        <w:rPr>
          <w:rFonts w:asciiTheme="minorHAnsi" w:hAnsiTheme="minorHAnsi"/>
          <w:szCs w:val="22"/>
        </w:rPr>
        <w:t xml:space="preserve"> </w:t>
      </w:r>
      <w:r w:rsidR="007C798B">
        <w:rPr>
          <w:rFonts w:asciiTheme="minorHAnsi" w:hAnsiTheme="minorHAnsi"/>
          <w:szCs w:val="22"/>
        </w:rPr>
        <w:t xml:space="preserve">classificadas como de </w:t>
      </w:r>
      <w:r w:rsidR="008C6B36" w:rsidRPr="00F663EC">
        <w:rPr>
          <w:rFonts w:asciiTheme="minorHAnsi" w:hAnsiTheme="minorHAnsi"/>
          <w:szCs w:val="22"/>
        </w:rPr>
        <w:t>micro, pequen</w:t>
      </w:r>
      <w:r w:rsidR="007C798B">
        <w:rPr>
          <w:rFonts w:asciiTheme="minorHAnsi" w:hAnsiTheme="minorHAnsi"/>
          <w:szCs w:val="22"/>
        </w:rPr>
        <w:t>o</w:t>
      </w:r>
      <w:r w:rsidR="008C6B36" w:rsidRPr="00F663EC">
        <w:rPr>
          <w:rFonts w:asciiTheme="minorHAnsi" w:hAnsiTheme="minorHAnsi"/>
          <w:szCs w:val="22"/>
        </w:rPr>
        <w:t xml:space="preserve"> ou médi</w:t>
      </w:r>
      <w:r w:rsidR="007C798B">
        <w:rPr>
          <w:rFonts w:asciiTheme="minorHAnsi" w:hAnsiTheme="minorHAnsi"/>
          <w:szCs w:val="22"/>
        </w:rPr>
        <w:t>o porte</w:t>
      </w:r>
      <w:r w:rsidR="008C6B36">
        <w:rPr>
          <w:rFonts w:asciiTheme="minorHAnsi" w:hAnsiTheme="minorHAnsi"/>
          <w:szCs w:val="22"/>
        </w:rPr>
        <w:t xml:space="preserve">. </w:t>
      </w:r>
    </w:p>
    <w:p w:rsidR="001B6180" w:rsidRPr="001B6180" w:rsidRDefault="007C798B"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szCs w:val="22"/>
        </w:rPr>
        <w:t xml:space="preserve">O </w:t>
      </w:r>
      <w:r w:rsidR="005F4F2E">
        <w:rPr>
          <w:rFonts w:asciiTheme="minorHAnsi" w:hAnsiTheme="minorHAnsi"/>
          <w:szCs w:val="22"/>
        </w:rPr>
        <w:t xml:space="preserve">Plano de Trabalho do </w:t>
      </w:r>
      <w:r>
        <w:rPr>
          <w:rFonts w:asciiTheme="minorHAnsi" w:hAnsiTheme="minorHAnsi"/>
          <w:szCs w:val="22"/>
        </w:rPr>
        <w:t>programa tecnológico</w:t>
      </w:r>
      <w:r w:rsidRPr="00A1623C">
        <w:rPr>
          <w:rFonts w:asciiTheme="minorHAnsi" w:hAnsiTheme="minorHAnsi"/>
          <w:szCs w:val="22"/>
        </w:rPr>
        <w:t xml:space="preserve"> para desenvolvimento e capacitaç</w:t>
      </w:r>
      <w:r>
        <w:rPr>
          <w:rFonts w:asciiTheme="minorHAnsi" w:hAnsiTheme="minorHAnsi"/>
          <w:szCs w:val="22"/>
        </w:rPr>
        <w:t xml:space="preserve">ão </w:t>
      </w:r>
      <w:proofErr w:type="gramStart"/>
      <w:r>
        <w:rPr>
          <w:rFonts w:asciiTheme="minorHAnsi" w:hAnsiTheme="minorHAnsi"/>
          <w:szCs w:val="22"/>
        </w:rPr>
        <w:t>técnica de fornecedores submetido</w:t>
      </w:r>
      <w:proofErr w:type="gramEnd"/>
      <w:r>
        <w:rPr>
          <w:rFonts w:asciiTheme="minorHAnsi" w:hAnsiTheme="minorHAnsi"/>
          <w:szCs w:val="22"/>
        </w:rPr>
        <w:t xml:space="preserve"> à aprovação da ANP deve ser acompanhado </w:t>
      </w:r>
      <w:r w:rsidR="00453F4F" w:rsidRPr="00D87E65">
        <w:rPr>
          <w:rFonts w:asciiTheme="minorHAnsi" w:hAnsiTheme="minorHAnsi"/>
          <w:szCs w:val="22"/>
        </w:rPr>
        <w:t xml:space="preserve">de Plano de Negócios abordando aspectos </w:t>
      </w:r>
      <w:r w:rsidR="003F7305" w:rsidRPr="00D87E65">
        <w:rPr>
          <w:rFonts w:asciiTheme="minorHAnsi" w:hAnsiTheme="minorHAnsi"/>
          <w:szCs w:val="22"/>
        </w:rPr>
        <w:t>relativos</w:t>
      </w:r>
      <w:r w:rsidR="00CF48DD">
        <w:rPr>
          <w:rFonts w:asciiTheme="minorHAnsi" w:hAnsiTheme="minorHAnsi"/>
          <w:szCs w:val="22"/>
        </w:rPr>
        <w:t xml:space="preserve"> às</w:t>
      </w:r>
      <w:r w:rsidR="00453F4F" w:rsidRPr="00D87E65">
        <w:rPr>
          <w:rFonts w:asciiTheme="minorHAnsi" w:hAnsiTheme="minorHAnsi"/>
          <w:szCs w:val="22"/>
        </w:rPr>
        <w:t xml:space="preserve"> operações </w:t>
      </w:r>
      <w:r>
        <w:rPr>
          <w:rFonts w:asciiTheme="minorHAnsi" w:hAnsiTheme="minorHAnsi"/>
          <w:szCs w:val="22"/>
        </w:rPr>
        <w:t xml:space="preserve">da empresa beneficiada </w:t>
      </w:r>
      <w:r w:rsidR="00453F4F" w:rsidRPr="00D87E65">
        <w:rPr>
          <w:rFonts w:asciiTheme="minorHAnsi" w:hAnsiTheme="minorHAnsi"/>
          <w:szCs w:val="22"/>
        </w:rPr>
        <w:t xml:space="preserve">e </w:t>
      </w:r>
      <w:r w:rsidR="00CF48DD">
        <w:rPr>
          <w:rFonts w:asciiTheme="minorHAnsi" w:hAnsiTheme="minorHAnsi"/>
          <w:szCs w:val="22"/>
        </w:rPr>
        <w:t xml:space="preserve">ao </w:t>
      </w:r>
      <w:r w:rsidR="00453F4F" w:rsidRPr="00D87E65">
        <w:rPr>
          <w:rFonts w:asciiTheme="minorHAnsi" w:hAnsiTheme="minorHAnsi"/>
          <w:szCs w:val="22"/>
        </w:rPr>
        <w:t>desenvolvimento do pro</w:t>
      </w:r>
      <w:r w:rsidR="00CF48DD">
        <w:rPr>
          <w:rFonts w:asciiTheme="minorHAnsi" w:hAnsiTheme="minorHAnsi"/>
          <w:szCs w:val="22"/>
        </w:rPr>
        <w:t xml:space="preserve">grama </w:t>
      </w:r>
      <w:r w:rsidR="00453F4F" w:rsidRPr="00D87E65">
        <w:rPr>
          <w:rFonts w:asciiTheme="minorHAnsi" w:hAnsiTheme="minorHAnsi"/>
          <w:szCs w:val="22"/>
        </w:rPr>
        <w:t xml:space="preserve">proposto, </w:t>
      </w:r>
      <w:r w:rsidR="00453F4F" w:rsidRPr="00650EAF">
        <w:rPr>
          <w:rFonts w:asciiTheme="minorHAnsi" w:hAnsiTheme="minorHAnsi"/>
          <w:szCs w:val="22"/>
        </w:rPr>
        <w:t xml:space="preserve">conforme </w:t>
      </w:r>
      <w:r w:rsidR="00BD4C1A" w:rsidRPr="00650EAF">
        <w:rPr>
          <w:rFonts w:asciiTheme="minorHAnsi" w:hAnsiTheme="minorHAnsi"/>
          <w:szCs w:val="22"/>
        </w:rPr>
        <w:t>orientaç</w:t>
      </w:r>
      <w:r w:rsidR="0038311A">
        <w:rPr>
          <w:rFonts w:asciiTheme="minorHAnsi" w:hAnsiTheme="minorHAnsi"/>
          <w:szCs w:val="22"/>
        </w:rPr>
        <w:t>ões</w:t>
      </w:r>
      <w:r w:rsidR="00BD4C1A" w:rsidRPr="00650EAF">
        <w:rPr>
          <w:rFonts w:asciiTheme="minorHAnsi" w:hAnsiTheme="minorHAnsi"/>
          <w:szCs w:val="22"/>
        </w:rPr>
        <w:t xml:space="preserve"> constante</w:t>
      </w:r>
      <w:r w:rsidR="0038311A">
        <w:rPr>
          <w:rFonts w:asciiTheme="minorHAnsi" w:hAnsiTheme="minorHAnsi"/>
          <w:szCs w:val="22"/>
        </w:rPr>
        <w:t>s</w:t>
      </w:r>
      <w:r w:rsidR="00BD4C1A" w:rsidRPr="00650EAF">
        <w:rPr>
          <w:rFonts w:asciiTheme="minorHAnsi" w:hAnsiTheme="minorHAnsi"/>
          <w:szCs w:val="22"/>
        </w:rPr>
        <w:t xml:space="preserve"> do ANEXO </w:t>
      </w:r>
      <w:r w:rsidR="005F4F2E">
        <w:rPr>
          <w:rFonts w:asciiTheme="minorHAnsi" w:hAnsiTheme="minorHAnsi"/>
          <w:szCs w:val="22"/>
        </w:rPr>
        <w:t>B</w:t>
      </w:r>
      <w:r w:rsidR="008E1D2B">
        <w:rPr>
          <w:rFonts w:asciiTheme="minorHAnsi" w:hAnsiTheme="minorHAnsi"/>
          <w:szCs w:val="22"/>
        </w:rPr>
        <w:t>.</w:t>
      </w:r>
    </w:p>
    <w:p w:rsidR="00904EAF" w:rsidRPr="00D26C66" w:rsidRDefault="001D60DB"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1B6180">
        <w:rPr>
          <w:rFonts w:asciiTheme="minorHAnsi" w:hAnsiTheme="minorHAnsi"/>
          <w:szCs w:val="22"/>
        </w:rPr>
        <w:lastRenderedPageBreak/>
        <w:t xml:space="preserve">A fabricação de lote pioneiro está condicionada à existência de contrato onde seja estabelecido o compromisso formal </w:t>
      </w:r>
      <w:r w:rsidR="00A07DF3" w:rsidRPr="001B6180">
        <w:rPr>
          <w:rFonts w:asciiTheme="minorHAnsi" w:hAnsiTheme="minorHAnsi"/>
          <w:szCs w:val="22"/>
        </w:rPr>
        <w:t xml:space="preserve">de uma ou mais empresas demandantes </w:t>
      </w:r>
      <w:r w:rsidRPr="001B6180">
        <w:rPr>
          <w:rFonts w:asciiTheme="minorHAnsi" w:hAnsiTheme="minorHAnsi"/>
          <w:szCs w:val="22"/>
        </w:rPr>
        <w:t xml:space="preserve">com a aquisição </w:t>
      </w:r>
      <w:r w:rsidR="00A07DF3" w:rsidRPr="001B6180">
        <w:rPr>
          <w:rFonts w:asciiTheme="minorHAnsi" w:hAnsiTheme="minorHAnsi"/>
          <w:szCs w:val="22"/>
        </w:rPr>
        <w:t xml:space="preserve">integral </w:t>
      </w:r>
      <w:r w:rsidRPr="001B6180">
        <w:rPr>
          <w:rFonts w:asciiTheme="minorHAnsi" w:hAnsiTheme="minorHAnsi"/>
          <w:szCs w:val="22"/>
        </w:rPr>
        <w:t>do que for produzido.</w:t>
      </w:r>
      <w:r w:rsidR="00A07DF3">
        <w:rPr>
          <w:rFonts w:asciiTheme="minorHAnsi" w:hAnsiTheme="minorHAnsi"/>
          <w:szCs w:val="22"/>
        </w:rPr>
        <w:t xml:space="preserve"> </w:t>
      </w:r>
    </w:p>
    <w:p w:rsidR="0038311A" w:rsidRDefault="0038311A" w:rsidP="00D26C66">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p>
    <w:p w:rsidR="00D26C66" w:rsidRPr="00D26C66" w:rsidRDefault="00D26C66" w:rsidP="00D26C66">
      <w:pPr>
        <w:pStyle w:val="PargrafodaLista"/>
        <w:numPr>
          <w:ilvl w:val="0"/>
          <w:numId w:val="0"/>
        </w:numPr>
        <w:tabs>
          <w:tab w:val="clear" w:pos="720"/>
          <w:tab w:val="clear" w:pos="1134"/>
          <w:tab w:val="left" w:pos="0"/>
          <w:tab w:val="left" w:pos="851"/>
        </w:tabs>
        <w:spacing w:before="120"/>
        <w:contextualSpacing w:val="0"/>
        <w:rPr>
          <w:rFonts w:asciiTheme="minorHAnsi" w:hAnsiTheme="minorHAnsi"/>
          <w:b/>
        </w:rPr>
      </w:pPr>
      <w:r w:rsidRPr="00D26C66">
        <w:rPr>
          <w:rFonts w:asciiTheme="minorHAnsi" w:hAnsiTheme="minorHAnsi"/>
          <w:b/>
          <w:szCs w:val="22"/>
        </w:rPr>
        <w:t>Projeto ou Programa Cooperativo</w:t>
      </w:r>
    </w:p>
    <w:p w:rsidR="00296DA5" w:rsidRDefault="00296DA5"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Será admitida a </w:t>
      </w:r>
      <w:r w:rsidRPr="00A1623C">
        <w:rPr>
          <w:rFonts w:asciiTheme="minorHAnsi" w:hAnsiTheme="minorHAnsi"/>
          <w:szCs w:val="22"/>
        </w:rPr>
        <w:t>e</w:t>
      </w:r>
      <w:r>
        <w:rPr>
          <w:rFonts w:asciiTheme="minorHAnsi" w:hAnsiTheme="minorHAnsi"/>
          <w:szCs w:val="22"/>
        </w:rPr>
        <w:t xml:space="preserve">xecução de projeto ou programa </w:t>
      </w:r>
      <w:r w:rsidR="00C30F04">
        <w:rPr>
          <w:rFonts w:asciiTheme="minorHAnsi" w:hAnsiTheme="minorHAnsi"/>
          <w:szCs w:val="22"/>
        </w:rPr>
        <w:t xml:space="preserve">cooperativo, </w:t>
      </w:r>
      <w:r>
        <w:rPr>
          <w:rFonts w:asciiTheme="minorHAnsi" w:hAnsiTheme="minorHAnsi"/>
          <w:szCs w:val="22"/>
        </w:rPr>
        <w:t xml:space="preserve">caracterizado pelo esforço conjunto e coordenado de Empresas </w:t>
      </w:r>
      <w:r w:rsidR="007D628F">
        <w:rPr>
          <w:rFonts w:asciiTheme="minorHAnsi" w:hAnsiTheme="minorHAnsi"/>
          <w:szCs w:val="22"/>
        </w:rPr>
        <w:t>Petrolífera</w:t>
      </w:r>
      <w:r>
        <w:rPr>
          <w:rFonts w:asciiTheme="minorHAnsi" w:hAnsiTheme="minorHAnsi"/>
          <w:szCs w:val="22"/>
        </w:rPr>
        <w:t xml:space="preserve">s, instituições credenciadas e empresas brasileiras, com </w:t>
      </w:r>
      <w:r w:rsidRPr="00A1623C">
        <w:rPr>
          <w:rFonts w:asciiTheme="minorHAnsi" w:hAnsiTheme="minorHAnsi"/>
          <w:szCs w:val="22"/>
        </w:rPr>
        <w:t xml:space="preserve">a integração </w:t>
      </w:r>
      <w:r w:rsidRPr="00C00E45">
        <w:rPr>
          <w:rFonts w:asciiTheme="minorHAnsi" w:hAnsiTheme="minorHAnsi"/>
          <w:szCs w:val="22"/>
        </w:rPr>
        <w:t>ou não</w:t>
      </w:r>
      <w:r w:rsidRPr="00A1623C">
        <w:rPr>
          <w:rFonts w:asciiTheme="minorHAnsi" w:hAnsiTheme="minorHAnsi"/>
          <w:szCs w:val="22"/>
        </w:rPr>
        <w:t xml:space="preserve"> de outras fontes de financiamento, </w:t>
      </w:r>
      <w:r>
        <w:rPr>
          <w:rFonts w:asciiTheme="minorHAnsi" w:hAnsiTheme="minorHAnsi"/>
          <w:szCs w:val="22"/>
        </w:rPr>
        <w:t xml:space="preserve">desde que </w:t>
      </w:r>
      <w:r w:rsidR="00C30F04">
        <w:rPr>
          <w:rFonts w:asciiTheme="minorHAnsi" w:hAnsiTheme="minorHAnsi"/>
          <w:szCs w:val="22"/>
        </w:rPr>
        <w:t>respeitadas às</w:t>
      </w:r>
      <w:r>
        <w:rPr>
          <w:rFonts w:asciiTheme="minorHAnsi" w:hAnsiTheme="minorHAnsi"/>
          <w:szCs w:val="22"/>
        </w:rPr>
        <w:t xml:space="preserve"> regras</w:t>
      </w:r>
      <w:r w:rsidR="00C30F04">
        <w:rPr>
          <w:rFonts w:asciiTheme="minorHAnsi" w:hAnsiTheme="minorHAnsi"/>
          <w:szCs w:val="22"/>
        </w:rPr>
        <w:t xml:space="preserve"> </w:t>
      </w:r>
      <w:r w:rsidR="008E1D2B" w:rsidRPr="00A1623C">
        <w:rPr>
          <w:rFonts w:asciiTheme="minorHAnsi" w:hAnsiTheme="minorHAnsi"/>
          <w:szCs w:val="22"/>
        </w:rPr>
        <w:t>estabelecid</w:t>
      </w:r>
      <w:r w:rsidR="008E1D2B">
        <w:rPr>
          <w:rFonts w:asciiTheme="minorHAnsi" w:hAnsiTheme="minorHAnsi"/>
          <w:szCs w:val="22"/>
        </w:rPr>
        <w:t>a</w:t>
      </w:r>
      <w:r w:rsidR="008E1D2B" w:rsidRPr="00A1623C">
        <w:rPr>
          <w:rFonts w:asciiTheme="minorHAnsi" w:hAnsiTheme="minorHAnsi"/>
          <w:szCs w:val="22"/>
        </w:rPr>
        <w:t xml:space="preserve">s </w:t>
      </w:r>
      <w:r w:rsidR="008E1D2B">
        <w:rPr>
          <w:rFonts w:asciiTheme="minorHAnsi" w:hAnsiTheme="minorHAnsi"/>
          <w:szCs w:val="22"/>
        </w:rPr>
        <w:t>para</w:t>
      </w:r>
      <w:r w:rsidR="00C30F04">
        <w:rPr>
          <w:rFonts w:asciiTheme="minorHAnsi" w:hAnsiTheme="minorHAnsi"/>
          <w:szCs w:val="22"/>
        </w:rPr>
        <w:t xml:space="preserve"> </w:t>
      </w:r>
      <w:r w:rsidRPr="00A1623C">
        <w:rPr>
          <w:rFonts w:asciiTheme="minorHAnsi" w:hAnsiTheme="minorHAnsi"/>
          <w:szCs w:val="22"/>
        </w:rPr>
        <w:t xml:space="preserve">aplicação de recursos </w:t>
      </w:r>
      <w:r w:rsidR="008E1D2B">
        <w:rPr>
          <w:rFonts w:asciiTheme="minorHAnsi" w:hAnsiTheme="minorHAnsi"/>
          <w:szCs w:val="22"/>
        </w:rPr>
        <w:t>e despesas admitidas</w:t>
      </w:r>
      <w:r w:rsidRPr="00A1623C">
        <w:rPr>
          <w:rFonts w:asciiTheme="minorHAnsi" w:hAnsiTheme="minorHAnsi"/>
          <w:szCs w:val="22"/>
        </w:rPr>
        <w:t>.</w:t>
      </w:r>
    </w:p>
    <w:p w:rsidR="00296DA5" w:rsidRPr="008E1D2B" w:rsidRDefault="00296DA5" w:rsidP="0007713E">
      <w:pPr>
        <w:pStyle w:val="PargrafodaLista"/>
        <w:numPr>
          <w:ilvl w:val="1"/>
          <w:numId w:val="10"/>
        </w:numPr>
        <w:tabs>
          <w:tab w:val="clear" w:pos="720"/>
          <w:tab w:val="clear" w:pos="1134"/>
          <w:tab w:val="left" w:pos="0"/>
          <w:tab w:val="left" w:pos="851"/>
        </w:tabs>
        <w:spacing w:before="120"/>
        <w:ind w:left="0" w:firstLine="0"/>
        <w:contextualSpacing w:val="0"/>
        <w:rPr>
          <w:szCs w:val="22"/>
        </w:rPr>
      </w:pPr>
      <w:r w:rsidRPr="008E1D2B">
        <w:rPr>
          <w:rFonts w:asciiTheme="minorHAnsi" w:hAnsiTheme="minorHAnsi"/>
          <w:szCs w:val="22"/>
        </w:rPr>
        <w:t>O Plano de Trabalho</w:t>
      </w:r>
      <w:r w:rsidR="00C30F04">
        <w:rPr>
          <w:rFonts w:asciiTheme="minorHAnsi" w:hAnsiTheme="minorHAnsi"/>
          <w:szCs w:val="22"/>
        </w:rPr>
        <w:t xml:space="preserve"> </w:t>
      </w:r>
      <w:r w:rsidRPr="008E1D2B">
        <w:rPr>
          <w:rFonts w:asciiTheme="minorHAnsi" w:hAnsiTheme="minorHAnsi"/>
          <w:szCs w:val="22"/>
        </w:rPr>
        <w:t xml:space="preserve">de projeto ou programa cooperativo </w:t>
      </w:r>
      <w:r w:rsidRPr="008E1D2B">
        <w:rPr>
          <w:szCs w:val="22"/>
        </w:rPr>
        <w:t xml:space="preserve">deverá ser apresentado na sua íntegra, incluindo o </w:t>
      </w:r>
      <w:r w:rsidRPr="008E1D2B">
        <w:rPr>
          <w:rFonts w:asciiTheme="minorHAnsi" w:hAnsiTheme="minorHAnsi"/>
          <w:szCs w:val="22"/>
        </w:rPr>
        <w:t>orçamento total necessário para sua execução,</w:t>
      </w:r>
      <w:r w:rsidRPr="008E1D2B">
        <w:rPr>
          <w:szCs w:val="22"/>
        </w:rPr>
        <w:t xml:space="preserve"> e deverá especificar os </w:t>
      </w:r>
      <w:r w:rsidRPr="008E1D2B">
        <w:rPr>
          <w:rFonts w:asciiTheme="minorHAnsi" w:hAnsiTheme="minorHAnsi"/>
          <w:szCs w:val="22"/>
        </w:rPr>
        <w:t xml:space="preserve">recursos referentes à Cláusula de </w:t>
      </w:r>
      <w:proofErr w:type="gramStart"/>
      <w:r w:rsidRPr="008E1D2B">
        <w:rPr>
          <w:rFonts w:asciiTheme="minorHAnsi" w:hAnsiTheme="minorHAnsi"/>
          <w:szCs w:val="22"/>
        </w:rPr>
        <w:t>P,</w:t>
      </w:r>
      <w:proofErr w:type="gramEnd"/>
      <w:r w:rsidRPr="008E1D2B">
        <w:rPr>
          <w:rFonts w:asciiTheme="minorHAnsi" w:hAnsiTheme="minorHAnsi"/>
          <w:szCs w:val="22"/>
        </w:rPr>
        <w:t xml:space="preserve">D&amp;I, segundo cada Empresa </w:t>
      </w:r>
      <w:r w:rsidR="007D628F">
        <w:rPr>
          <w:rFonts w:asciiTheme="minorHAnsi" w:hAnsiTheme="minorHAnsi"/>
          <w:szCs w:val="22"/>
        </w:rPr>
        <w:t>Petrolífera</w:t>
      </w:r>
      <w:r w:rsidRPr="008E1D2B">
        <w:rPr>
          <w:rFonts w:asciiTheme="minorHAnsi" w:hAnsiTheme="minorHAnsi"/>
          <w:szCs w:val="22"/>
        </w:rPr>
        <w:t xml:space="preserve"> participante, e </w:t>
      </w:r>
      <w:r w:rsidRPr="008E1D2B">
        <w:rPr>
          <w:szCs w:val="22"/>
        </w:rPr>
        <w:t xml:space="preserve">as </w:t>
      </w:r>
      <w:r w:rsidRPr="008E1D2B">
        <w:t>atividades de P&amp;D a serem executadas e respectivos custos,</w:t>
      </w:r>
      <w:r w:rsidR="00C30F04">
        <w:t xml:space="preserve"> </w:t>
      </w:r>
      <w:r w:rsidRPr="008E1D2B">
        <w:rPr>
          <w:rFonts w:asciiTheme="minorHAnsi" w:hAnsiTheme="minorHAnsi"/>
          <w:szCs w:val="22"/>
        </w:rPr>
        <w:t>segundo cada uma das Instituições credenciadas e Empresas brasileiras co-executoras.</w:t>
      </w:r>
    </w:p>
    <w:p w:rsidR="00296DA5" w:rsidRPr="00A1623C" w:rsidRDefault="00296DA5"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O </w:t>
      </w:r>
      <w:r w:rsidR="005F4F2E">
        <w:rPr>
          <w:rFonts w:asciiTheme="minorHAnsi" w:hAnsiTheme="minorHAnsi"/>
          <w:szCs w:val="22"/>
        </w:rPr>
        <w:t xml:space="preserve">Plano de Trabalho de </w:t>
      </w:r>
      <w:r>
        <w:rPr>
          <w:rFonts w:asciiTheme="minorHAnsi" w:hAnsiTheme="minorHAnsi"/>
          <w:szCs w:val="22"/>
        </w:rPr>
        <w:t xml:space="preserve">projeto ou programa cooperativo que conte com a participação de </w:t>
      </w:r>
      <w:r w:rsidRPr="00903BE8">
        <w:rPr>
          <w:rFonts w:asciiTheme="minorHAnsi" w:hAnsiTheme="minorHAnsi"/>
          <w:szCs w:val="22"/>
        </w:rPr>
        <w:t>duas ou mais Empresas</w:t>
      </w:r>
      <w:r w:rsidRPr="00903BE8">
        <w:rPr>
          <w:szCs w:val="22"/>
        </w:rPr>
        <w:t xml:space="preserve"> </w:t>
      </w:r>
      <w:r w:rsidR="007D628F">
        <w:rPr>
          <w:szCs w:val="22"/>
        </w:rPr>
        <w:t>Petrolífera</w:t>
      </w:r>
      <w:r w:rsidRPr="00903BE8">
        <w:rPr>
          <w:szCs w:val="22"/>
        </w:rPr>
        <w:t>s</w:t>
      </w:r>
      <w:r w:rsidR="001479EC">
        <w:rPr>
          <w:szCs w:val="22"/>
        </w:rPr>
        <w:t xml:space="preserve"> </w:t>
      </w:r>
      <w:r w:rsidRPr="00903BE8">
        <w:rPr>
          <w:szCs w:val="22"/>
        </w:rPr>
        <w:t>dever</w:t>
      </w:r>
      <w:r>
        <w:rPr>
          <w:szCs w:val="22"/>
        </w:rPr>
        <w:t>á</w:t>
      </w:r>
      <w:r w:rsidRPr="00903BE8">
        <w:rPr>
          <w:szCs w:val="22"/>
        </w:rPr>
        <w:t xml:space="preserve"> ser submetido para efeito de aprovação da ANP em proposta única, </w:t>
      </w:r>
      <w:r>
        <w:rPr>
          <w:rFonts w:asciiTheme="minorHAnsi" w:hAnsiTheme="minorHAnsi"/>
          <w:szCs w:val="22"/>
        </w:rPr>
        <w:t xml:space="preserve">sendo que </w:t>
      </w:r>
      <w:r>
        <w:rPr>
          <w:szCs w:val="22"/>
        </w:rPr>
        <w:t xml:space="preserve">as despesas nele previstas deverão ser rateadas proporcionalmente ao aporte de recursos realizado pelas empresas </w:t>
      </w:r>
      <w:proofErr w:type="gramStart"/>
      <w:r>
        <w:rPr>
          <w:szCs w:val="22"/>
        </w:rPr>
        <w:t>co-participantes</w:t>
      </w:r>
      <w:proofErr w:type="gramEnd"/>
      <w:r>
        <w:rPr>
          <w:szCs w:val="22"/>
        </w:rPr>
        <w:t xml:space="preserve">, sem prejuízo de a apresentação dos resultados e comprovação dos gastos ser efetuada separadamente, por cada empresa. </w:t>
      </w:r>
    </w:p>
    <w:p w:rsidR="00D26C66" w:rsidRDefault="00D26C66" w:rsidP="00D26C66">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p>
    <w:p w:rsidR="00D26C66" w:rsidRPr="00D26C66" w:rsidRDefault="00D26C66" w:rsidP="00D26C66">
      <w:pPr>
        <w:pStyle w:val="PargrafodaLista"/>
        <w:numPr>
          <w:ilvl w:val="0"/>
          <w:numId w:val="0"/>
        </w:numPr>
        <w:tabs>
          <w:tab w:val="clear" w:pos="720"/>
          <w:tab w:val="clear" w:pos="1134"/>
          <w:tab w:val="left" w:pos="0"/>
          <w:tab w:val="left" w:pos="851"/>
        </w:tabs>
        <w:spacing w:before="120"/>
        <w:contextualSpacing w:val="0"/>
        <w:rPr>
          <w:rFonts w:asciiTheme="minorHAnsi" w:hAnsiTheme="minorHAnsi"/>
          <w:b/>
          <w:szCs w:val="22"/>
        </w:rPr>
      </w:pPr>
      <w:r w:rsidRPr="00D26C66">
        <w:rPr>
          <w:rFonts w:asciiTheme="minorHAnsi" w:hAnsiTheme="minorHAnsi"/>
          <w:b/>
          <w:szCs w:val="22"/>
        </w:rPr>
        <w:t>Vedações</w:t>
      </w:r>
    </w:p>
    <w:p w:rsidR="008B2C3A" w:rsidRDefault="00D26C66"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Para fins de </w:t>
      </w:r>
      <w:r w:rsidR="00C30F04">
        <w:rPr>
          <w:rFonts w:asciiTheme="minorHAnsi" w:hAnsiTheme="minorHAnsi"/>
          <w:szCs w:val="22"/>
        </w:rPr>
        <w:t>aplicação</w:t>
      </w:r>
      <w:r>
        <w:rPr>
          <w:rFonts w:asciiTheme="minorHAnsi" w:hAnsiTheme="minorHAnsi"/>
          <w:szCs w:val="22"/>
        </w:rPr>
        <w:t xml:space="preserve"> dos recursos da Cláusula de </w:t>
      </w:r>
      <w:proofErr w:type="gramStart"/>
      <w:r>
        <w:rPr>
          <w:rFonts w:asciiTheme="minorHAnsi" w:hAnsiTheme="minorHAnsi"/>
          <w:szCs w:val="22"/>
        </w:rPr>
        <w:t>P,</w:t>
      </w:r>
      <w:proofErr w:type="gramEnd"/>
      <w:r>
        <w:rPr>
          <w:rFonts w:asciiTheme="minorHAnsi" w:hAnsiTheme="minorHAnsi"/>
          <w:szCs w:val="22"/>
        </w:rPr>
        <w:t xml:space="preserve">D&amp;I </w:t>
      </w:r>
      <w:r w:rsidR="00D93953">
        <w:rPr>
          <w:rFonts w:asciiTheme="minorHAnsi" w:hAnsiTheme="minorHAnsi"/>
          <w:szCs w:val="22"/>
        </w:rPr>
        <w:t>é vedado</w:t>
      </w:r>
      <w:r>
        <w:rPr>
          <w:rFonts w:asciiTheme="minorHAnsi" w:hAnsiTheme="minorHAnsi"/>
          <w:szCs w:val="22"/>
        </w:rPr>
        <w:t xml:space="preserve">: </w:t>
      </w:r>
    </w:p>
    <w:p w:rsidR="00D26C66" w:rsidRDefault="00D93953" w:rsidP="0007713E">
      <w:pPr>
        <w:pStyle w:val="PargrafodaLista"/>
        <w:numPr>
          <w:ilvl w:val="2"/>
          <w:numId w:val="10"/>
        </w:numPr>
        <w:spacing w:before="120"/>
        <w:ind w:left="1134" w:hanging="425"/>
        <w:contextualSpacing w:val="0"/>
        <w:rPr>
          <w:rFonts w:asciiTheme="minorHAnsi" w:hAnsiTheme="minorHAnsi"/>
          <w:szCs w:val="22"/>
        </w:rPr>
      </w:pPr>
      <w:r>
        <w:rPr>
          <w:rFonts w:asciiTheme="minorHAnsi" w:hAnsiTheme="minorHAnsi"/>
          <w:szCs w:val="22"/>
        </w:rPr>
        <w:t>Contratar</w:t>
      </w:r>
      <w:r w:rsidR="00D26C66">
        <w:rPr>
          <w:rFonts w:asciiTheme="minorHAnsi" w:hAnsiTheme="minorHAnsi"/>
          <w:szCs w:val="22"/>
        </w:rPr>
        <w:t xml:space="preserve"> Empresas ou Instituições estrangeiras para a execução de atividades de PD&amp;I; </w:t>
      </w:r>
    </w:p>
    <w:p w:rsidR="00296DA5" w:rsidRPr="008B2C3A" w:rsidRDefault="00D93953" w:rsidP="0007713E">
      <w:pPr>
        <w:pStyle w:val="PargrafodaLista"/>
        <w:numPr>
          <w:ilvl w:val="2"/>
          <w:numId w:val="10"/>
        </w:numPr>
        <w:spacing w:before="120"/>
        <w:contextualSpacing w:val="0"/>
        <w:rPr>
          <w:rFonts w:asciiTheme="minorHAnsi" w:hAnsiTheme="minorHAnsi"/>
          <w:szCs w:val="22"/>
        </w:rPr>
      </w:pPr>
      <w:r>
        <w:rPr>
          <w:rFonts w:asciiTheme="minorHAnsi" w:hAnsiTheme="minorHAnsi"/>
          <w:szCs w:val="22"/>
        </w:rPr>
        <w:t>Subcontratar</w:t>
      </w:r>
      <w:r w:rsidR="00D26C66" w:rsidRPr="008B2C3A">
        <w:rPr>
          <w:rFonts w:asciiTheme="minorHAnsi" w:hAnsiTheme="minorHAnsi"/>
          <w:szCs w:val="22"/>
        </w:rPr>
        <w:t xml:space="preserve"> atividade de </w:t>
      </w:r>
      <w:proofErr w:type="spellStart"/>
      <w:r w:rsidR="00D26C66" w:rsidRPr="008B2C3A">
        <w:rPr>
          <w:rFonts w:asciiTheme="minorHAnsi" w:hAnsiTheme="minorHAnsi"/>
          <w:szCs w:val="22"/>
        </w:rPr>
        <w:t>PD&amp;I</w:t>
      </w:r>
      <w:proofErr w:type="spellEnd"/>
      <w:r w:rsidR="00D26C66" w:rsidRPr="008B2C3A">
        <w:rPr>
          <w:rFonts w:asciiTheme="minorHAnsi" w:hAnsiTheme="minorHAnsi"/>
          <w:szCs w:val="22"/>
        </w:rPr>
        <w:t xml:space="preserve"> no âmbito de projeto ou programa contratado junto à Instituição credenciada ou </w:t>
      </w:r>
      <w:proofErr w:type="gramStart"/>
      <w:r w:rsidR="00D26C66" w:rsidRPr="008B2C3A">
        <w:rPr>
          <w:rFonts w:asciiTheme="minorHAnsi" w:hAnsiTheme="minorHAnsi"/>
          <w:szCs w:val="22"/>
        </w:rPr>
        <w:t>Empres</w:t>
      </w:r>
      <w:r w:rsidR="008B2C3A" w:rsidRPr="008B2C3A">
        <w:rPr>
          <w:rFonts w:asciiTheme="minorHAnsi" w:hAnsiTheme="minorHAnsi"/>
          <w:szCs w:val="22"/>
        </w:rPr>
        <w:t>as fornecedora de bens e serviços</w:t>
      </w:r>
      <w:proofErr w:type="gramEnd"/>
      <w:r w:rsidR="00D26C66" w:rsidRPr="008B2C3A">
        <w:rPr>
          <w:rFonts w:asciiTheme="minorHAnsi" w:hAnsiTheme="minorHAnsi"/>
          <w:szCs w:val="22"/>
        </w:rPr>
        <w:t>.</w:t>
      </w:r>
      <w:bookmarkStart w:id="31" w:name="_Ref308190316"/>
      <w:bookmarkStart w:id="32" w:name="_Ref276023610"/>
    </w:p>
    <w:bookmarkEnd w:id="31"/>
    <w:bookmarkEnd w:id="32"/>
    <w:p w:rsidR="00181B7D" w:rsidRPr="00A1623C" w:rsidRDefault="004640EE" w:rsidP="004640EE">
      <w:pPr>
        <w:tabs>
          <w:tab w:val="clear" w:pos="720"/>
        </w:tabs>
        <w:spacing w:after="0"/>
        <w:ind w:left="0" w:firstLine="0"/>
        <w:jc w:val="left"/>
      </w:pPr>
      <w:r>
        <w:br w:type="page"/>
      </w:r>
    </w:p>
    <w:p w:rsidR="00181B7D" w:rsidRPr="00EC4351" w:rsidRDefault="00EC4351" w:rsidP="0007713E">
      <w:pPr>
        <w:pStyle w:val="Ttulo2"/>
        <w:numPr>
          <w:ilvl w:val="0"/>
          <w:numId w:val="10"/>
        </w:numPr>
        <w:rPr>
          <w:rFonts w:ascii="Calibri" w:hAnsi="Calibri"/>
          <w:b/>
          <w:bCs/>
          <w:i/>
          <w:iCs/>
          <w:color w:val="auto"/>
          <w:sz w:val="22"/>
        </w:rPr>
      </w:pPr>
      <w:r w:rsidRPr="00EC4351">
        <w:rPr>
          <w:rFonts w:ascii="Calibri" w:hAnsi="Calibri"/>
          <w:b/>
          <w:bCs/>
          <w:i/>
          <w:iCs/>
          <w:color w:val="auto"/>
          <w:sz w:val="22"/>
        </w:rPr>
        <w:lastRenderedPageBreak/>
        <w:t xml:space="preserve">CAPÍTULO 5 - </w:t>
      </w:r>
      <w:r w:rsidR="00516285" w:rsidRPr="00EC4351">
        <w:rPr>
          <w:rFonts w:ascii="Calibri" w:hAnsi="Calibri"/>
          <w:b/>
          <w:bCs/>
          <w:i/>
          <w:iCs/>
          <w:color w:val="auto"/>
          <w:sz w:val="22"/>
        </w:rPr>
        <w:t xml:space="preserve">DA </w:t>
      </w:r>
      <w:r w:rsidR="003F6CDD" w:rsidRPr="00EC4351">
        <w:rPr>
          <w:rFonts w:ascii="Calibri" w:hAnsi="Calibri"/>
          <w:b/>
          <w:bCs/>
          <w:i/>
          <w:iCs/>
          <w:color w:val="auto"/>
          <w:sz w:val="22"/>
        </w:rPr>
        <w:t>APROVAÇÃO PR</w:t>
      </w:r>
      <w:r w:rsidR="00A4452F" w:rsidRPr="00EC4351">
        <w:rPr>
          <w:rFonts w:ascii="Calibri" w:hAnsi="Calibri"/>
          <w:b/>
          <w:bCs/>
          <w:i/>
          <w:iCs/>
          <w:color w:val="auto"/>
          <w:sz w:val="22"/>
        </w:rPr>
        <w:t>ELIMINAR</w:t>
      </w:r>
      <w:r w:rsidR="005D3DCC" w:rsidRPr="00EC4351">
        <w:rPr>
          <w:rFonts w:ascii="Calibri" w:hAnsi="Calibri"/>
          <w:b/>
          <w:bCs/>
          <w:i/>
          <w:iCs/>
          <w:color w:val="auto"/>
          <w:sz w:val="22"/>
        </w:rPr>
        <w:t>D</w:t>
      </w:r>
      <w:r w:rsidR="003F6CDD" w:rsidRPr="00EC4351">
        <w:rPr>
          <w:rFonts w:ascii="Calibri" w:hAnsi="Calibri"/>
          <w:b/>
          <w:bCs/>
          <w:i/>
          <w:iCs/>
          <w:color w:val="auto"/>
          <w:sz w:val="22"/>
        </w:rPr>
        <w:t xml:space="preserve">E </w:t>
      </w:r>
      <w:r w:rsidR="009B5BA3" w:rsidRPr="00EC4351">
        <w:rPr>
          <w:rFonts w:ascii="Calibri" w:hAnsi="Calibri"/>
          <w:b/>
          <w:bCs/>
          <w:i/>
          <w:iCs/>
          <w:color w:val="auto"/>
          <w:sz w:val="22"/>
        </w:rPr>
        <w:t>PROJETO E PROGRAMA</w:t>
      </w:r>
    </w:p>
    <w:p w:rsidR="000B54AB" w:rsidRPr="000B54AB" w:rsidRDefault="000B54AB" w:rsidP="000B54AB">
      <w:pPr>
        <w:spacing w:after="0"/>
        <w:ind w:left="1265"/>
        <w:rPr>
          <w:rFonts w:asciiTheme="minorHAnsi" w:hAnsiTheme="minorHAnsi"/>
          <w:vanish/>
        </w:rPr>
      </w:pPr>
    </w:p>
    <w:p w:rsidR="003F6CDD" w:rsidRPr="000B54AB" w:rsidRDefault="009A3F50"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0B54AB">
        <w:rPr>
          <w:rFonts w:asciiTheme="minorHAnsi" w:hAnsiTheme="minorHAnsi"/>
          <w:szCs w:val="22"/>
        </w:rPr>
        <w:t xml:space="preserve">O projeto </w:t>
      </w:r>
      <w:r>
        <w:rPr>
          <w:rFonts w:asciiTheme="minorHAnsi" w:hAnsiTheme="minorHAnsi"/>
          <w:szCs w:val="22"/>
        </w:rPr>
        <w:t>ou</w:t>
      </w:r>
      <w:r w:rsidRPr="000B54AB">
        <w:rPr>
          <w:rFonts w:asciiTheme="minorHAnsi" w:hAnsiTheme="minorHAnsi"/>
          <w:szCs w:val="22"/>
        </w:rPr>
        <w:t xml:space="preserve"> programa a ser executado com recursos a que se referem os itens </w:t>
      </w:r>
      <w:r>
        <w:rPr>
          <w:rFonts w:asciiTheme="minorHAnsi" w:hAnsiTheme="minorHAnsi"/>
          <w:szCs w:val="22"/>
        </w:rPr>
        <w:t>2</w:t>
      </w:r>
      <w:r w:rsidRPr="000B54AB">
        <w:rPr>
          <w:rFonts w:asciiTheme="minorHAnsi" w:hAnsiTheme="minorHAnsi"/>
          <w:szCs w:val="22"/>
        </w:rPr>
        <w:t>.1</w:t>
      </w:r>
      <w:r>
        <w:rPr>
          <w:rFonts w:asciiTheme="minorHAnsi" w:hAnsiTheme="minorHAnsi"/>
          <w:szCs w:val="22"/>
        </w:rPr>
        <w:t>3</w:t>
      </w:r>
      <w:r w:rsidRPr="000B54AB">
        <w:rPr>
          <w:rFonts w:asciiTheme="minorHAnsi" w:hAnsiTheme="minorHAnsi"/>
          <w:szCs w:val="22"/>
        </w:rPr>
        <w:t xml:space="preserve">(a), </w:t>
      </w:r>
      <w:r>
        <w:rPr>
          <w:rFonts w:asciiTheme="minorHAnsi" w:hAnsiTheme="minorHAnsi"/>
          <w:szCs w:val="22"/>
        </w:rPr>
        <w:t>2</w:t>
      </w:r>
      <w:r w:rsidRPr="000B54AB">
        <w:rPr>
          <w:rFonts w:asciiTheme="minorHAnsi" w:hAnsiTheme="minorHAnsi"/>
          <w:szCs w:val="22"/>
        </w:rPr>
        <w:t>.1</w:t>
      </w:r>
      <w:r>
        <w:rPr>
          <w:rFonts w:asciiTheme="minorHAnsi" w:hAnsiTheme="minorHAnsi"/>
          <w:szCs w:val="22"/>
        </w:rPr>
        <w:t>3</w:t>
      </w:r>
      <w:r w:rsidRPr="000B54AB">
        <w:rPr>
          <w:rFonts w:asciiTheme="minorHAnsi" w:hAnsiTheme="minorHAnsi"/>
          <w:szCs w:val="22"/>
        </w:rPr>
        <w:t xml:space="preserve">(b), </w:t>
      </w:r>
      <w:r>
        <w:rPr>
          <w:rFonts w:asciiTheme="minorHAnsi" w:hAnsiTheme="minorHAnsi"/>
          <w:szCs w:val="22"/>
        </w:rPr>
        <w:t>2</w:t>
      </w:r>
      <w:r w:rsidRPr="000B54AB">
        <w:rPr>
          <w:rFonts w:asciiTheme="minorHAnsi" w:hAnsiTheme="minorHAnsi"/>
          <w:szCs w:val="22"/>
        </w:rPr>
        <w:t>.1</w:t>
      </w:r>
      <w:r>
        <w:rPr>
          <w:rFonts w:asciiTheme="minorHAnsi" w:hAnsiTheme="minorHAnsi"/>
          <w:szCs w:val="22"/>
        </w:rPr>
        <w:t>4</w:t>
      </w:r>
      <w:r w:rsidRPr="000B54AB">
        <w:rPr>
          <w:rFonts w:asciiTheme="minorHAnsi" w:hAnsiTheme="minorHAnsi"/>
          <w:szCs w:val="22"/>
        </w:rPr>
        <w:t>,</w:t>
      </w:r>
      <w:r>
        <w:rPr>
          <w:rFonts w:asciiTheme="minorHAnsi" w:hAnsiTheme="minorHAnsi"/>
          <w:szCs w:val="22"/>
        </w:rPr>
        <w:t xml:space="preserve"> 2</w:t>
      </w:r>
      <w:r w:rsidRPr="000B54AB">
        <w:rPr>
          <w:rFonts w:asciiTheme="minorHAnsi" w:hAnsiTheme="minorHAnsi"/>
          <w:szCs w:val="22"/>
        </w:rPr>
        <w:t>.1</w:t>
      </w:r>
      <w:r>
        <w:rPr>
          <w:rFonts w:asciiTheme="minorHAnsi" w:hAnsiTheme="minorHAnsi"/>
          <w:szCs w:val="22"/>
        </w:rPr>
        <w:t>5</w:t>
      </w:r>
      <w:r w:rsidRPr="000B54AB">
        <w:rPr>
          <w:rFonts w:asciiTheme="minorHAnsi" w:hAnsiTheme="minorHAnsi"/>
          <w:szCs w:val="22"/>
        </w:rPr>
        <w:t xml:space="preserve"> e </w:t>
      </w:r>
      <w:r>
        <w:rPr>
          <w:rFonts w:asciiTheme="minorHAnsi" w:hAnsiTheme="minorHAnsi"/>
          <w:szCs w:val="22"/>
        </w:rPr>
        <w:t xml:space="preserve">2.22 </w:t>
      </w:r>
      <w:r w:rsidRPr="000B54AB">
        <w:rPr>
          <w:rFonts w:asciiTheme="minorHAnsi" w:hAnsiTheme="minorHAnsi"/>
          <w:szCs w:val="22"/>
        </w:rPr>
        <w:t>dever</w:t>
      </w:r>
      <w:r>
        <w:rPr>
          <w:rFonts w:asciiTheme="minorHAnsi" w:hAnsiTheme="minorHAnsi"/>
          <w:szCs w:val="22"/>
        </w:rPr>
        <w:t xml:space="preserve">á </w:t>
      </w:r>
      <w:r w:rsidRPr="000B54AB">
        <w:rPr>
          <w:rFonts w:asciiTheme="minorHAnsi" w:hAnsiTheme="minorHAnsi"/>
          <w:szCs w:val="22"/>
        </w:rPr>
        <w:t xml:space="preserve">ser aprovado pela ANP previamente à sua contratação, podendo estar associado </w:t>
      </w:r>
      <w:r>
        <w:rPr>
          <w:rFonts w:asciiTheme="minorHAnsi" w:hAnsiTheme="minorHAnsi"/>
          <w:szCs w:val="22"/>
        </w:rPr>
        <w:t>à</w:t>
      </w:r>
      <w:r w:rsidRPr="000B54AB">
        <w:rPr>
          <w:rFonts w:asciiTheme="minorHAnsi" w:hAnsiTheme="minorHAnsi"/>
          <w:szCs w:val="22"/>
        </w:rPr>
        <w:t xml:space="preserve"> demanda induzida ou demanda espontânea.</w:t>
      </w:r>
    </w:p>
    <w:p w:rsidR="00B83FAE" w:rsidRPr="006B1415" w:rsidRDefault="003A2DE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 xml:space="preserve">A demanda induzida será definida </w:t>
      </w:r>
      <w:r w:rsidR="005B2D5B">
        <w:rPr>
          <w:rFonts w:asciiTheme="minorHAnsi" w:hAnsiTheme="minorHAnsi"/>
        </w:rPr>
        <w:t>pelo COMTEC</w:t>
      </w:r>
      <w:r w:rsidR="00810BAB">
        <w:rPr>
          <w:rFonts w:asciiTheme="minorHAnsi" w:hAnsiTheme="minorHAnsi"/>
        </w:rPr>
        <w:t xml:space="preserve"> </w:t>
      </w:r>
      <w:r>
        <w:rPr>
          <w:rFonts w:asciiTheme="minorHAnsi" w:hAnsiTheme="minorHAnsi"/>
        </w:rPr>
        <w:t>e pode</w:t>
      </w:r>
      <w:r w:rsidR="00DE429E" w:rsidRPr="00521D31">
        <w:rPr>
          <w:rFonts w:asciiTheme="minorHAnsi" w:hAnsiTheme="minorHAnsi"/>
        </w:rPr>
        <w:t xml:space="preserve"> envolver </w:t>
      </w:r>
      <w:r w:rsidR="00521D31" w:rsidRPr="00521D31">
        <w:rPr>
          <w:rFonts w:asciiTheme="minorHAnsi" w:hAnsiTheme="minorHAnsi"/>
        </w:rPr>
        <w:t xml:space="preserve">a realização </w:t>
      </w:r>
      <w:r w:rsidR="00BB2AC2">
        <w:rPr>
          <w:rFonts w:asciiTheme="minorHAnsi" w:hAnsiTheme="minorHAnsi"/>
        </w:rPr>
        <w:t xml:space="preserve">de </w:t>
      </w:r>
      <w:r w:rsidR="008F7ADC" w:rsidRPr="00521D31">
        <w:rPr>
          <w:rFonts w:asciiTheme="minorHAnsi" w:hAnsiTheme="minorHAnsi"/>
        </w:rPr>
        <w:t>chamadas públicas</w:t>
      </w:r>
      <w:r>
        <w:rPr>
          <w:rFonts w:asciiTheme="minorHAnsi" w:hAnsiTheme="minorHAnsi"/>
        </w:rPr>
        <w:t>,</w:t>
      </w:r>
      <w:r w:rsidR="003243E4" w:rsidRPr="00521D31">
        <w:rPr>
          <w:rFonts w:asciiTheme="minorHAnsi" w:hAnsiTheme="minorHAnsi"/>
        </w:rPr>
        <w:t xml:space="preserve"> na forma de</w:t>
      </w:r>
      <w:r w:rsidR="005B2D5B">
        <w:rPr>
          <w:rFonts w:asciiTheme="minorHAnsi" w:hAnsiTheme="minorHAnsi"/>
        </w:rPr>
        <w:t xml:space="preserve"> edital</w:t>
      </w:r>
      <w:r w:rsidR="00810BAB">
        <w:rPr>
          <w:rFonts w:asciiTheme="minorHAnsi" w:hAnsiTheme="minorHAnsi"/>
        </w:rPr>
        <w:t xml:space="preserve"> </w:t>
      </w:r>
      <w:r w:rsidR="00CB0994" w:rsidRPr="00521D31">
        <w:rPr>
          <w:rFonts w:asciiTheme="minorHAnsi" w:hAnsiTheme="minorHAnsi"/>
        </w:rPr>
        <w:t>ou convite</w:t>
      </w:r>
      <w:r w:rsidR="006B1415" w:rsidRPr="00521D31">
        <w:rPr>
          <w:rFonts w:asciiTheme="minorHAnsi" w:hAnsiTheme="minorHAnsi"/>
        </w:rPr>
        <w:t>,</w:t>
      </w:r>
      <w:r w:rsidR="00810BAB">
        <w:rPr>
          <w:rFonts w:asciiTheme="minorHAnsi" w:hAnsiTheme="minorHAnsi"/>
        </w:rPr>
        <w:t xml:space="preserve"> </w:t>
      </w:r>
      <w:proofErr w:type="gramStart"/>
      <w:r w:rsidR="008F7ADC" w:rsidRPr="00521D31">
        <w:rPr>
          <w:rFonts w:asciiTheme="minorHAnsi" w:hAnsiTheme="minorHAnsi"/>
        </w:rPr>
        <w:t>dirigid</w:t>
      </w:r>
      <w:r>
        <w:rPr>
          <w:rFonts w:asciiTheme="minorHAnsi" w:hAnsiTheme="minorHAnsi"/>
        </w:rPr>
        <w:t>a</w:t>
      </w:r>
      <w:r w:rsidR="008F7ADC" w:rsidRPr="00521D31">
        <w:rPr>
          <w:rFonts w:asciiTheme="minorHAnsi" w:hAnsiTheme="minorHAnsi"/>
        </w:rPr>
        <w:t xml:space="preserve">s a </w:t>
      </w:r>
      <w:r w:rsidR="008E3855">
        <w:rPr>
          <w:rFonts w:asciiTheme="minorHAnsi" w:hAnsiTheme="minorHAnsi"/>
        </w:rPr>
        <w:t>I</w:t>
      </w:r>
      <w:r w:rsidR="008E3855" w:rsidRPr="006B1415">
        <w:rPr>
          <w:rFonts w:asciiTheme="minorHAnsi" w:hAnsiTheme="minorHAnsi"/>
        </w:rPr>
        <w:t>nstituições credenciadas</w:t>
      </w:r>
      <w:r w:rsidR="008E3855">
        <w:rPr>
          <w:rFonts w:asciiTheme="minorHAnsi" w:hAnsiTheme="minorHAnsi"/>
        </w:rPr>
        <w:t>, E</w:t>
      </w:r>
      <w:r w:rsidR="008E3855" w:rsidRPr="006B1415">
        <w:rPr>
          <w:rFonts w:asciiTheme="minorHAnsi" w:hAnsiTheme="minorHAnsi"/>
        </w:rPr>
        <w:t xml:space="preserve">mpresas </w:t>
      </w:r>
      <w:r w:rsidR="008E3855">
        <w:rPr>
          <w:rFonts w:asciiTheme="minorHAnsi" w:hAnsiTheme="minorHAnsi"/>
        </w:rPr>
        <w:t>brasileiras</w:t>
      </w:r>
      <w:r w:rsidR="00810BAB">
        <w:rPr>
          <w:rFonts w:asciiTheme="minorHAnsi" w:hAnsiTheme="minorHAnsi"/>
        </w:rPr>
        <w:t xml:space="preserve"> </w:t>
      </w:r>
      <w:r w:rsidR="008E3855">
        <w:rPr>
          <w:rFonts w:asciiTheme="minorHAnsi" w:hAnsiTheme="minorHAnsi"/>
        </w:rPr>
        <w:t xml:space="preserve">ou </w:t>
      </w:r>
      <w:r w:rsidR="00F00375" w:rsidRPr="00521D31">
        <w:rPr>
          <w:rFonts w:asciiTheme="minorHAnsi" w:hAnsiTheme="minorHAnsi"/>
        </w:rPr>
        <w:t xml:space="preserve">Empresas </w:t>
      </w:r>
      <w:r w:rsidR="007D628F">
        <w:rPr>
          <w:rFonts w:asciiTheme="minorHAnsi" w:hAnsiTheme="minorHAnsi"/>
        </w:rPr>
        <w:t>Petrolífera</w:t>
      </w:r>
      <w:r w:rsidR="00370689" w:rsidRPr="00521D31">
        <w:rPr>
          <w:rFonts w:asciiTheme="minorHAnsi" w:hAnsiTheme="minorHAnsi"/>
        </w:rPr>
        <w:t>s</w:t>
      </w:r>
      <w:r w:rsidR="008E3855">
        <w:rPr>
          <w:rFonts w:asciiTheme="minorHAnsi" w:hAnsiTheme="minorHAnsi"/>
        </w:rPr>
        <w:t>,</w:t>
      </w:r>
      <w:r w:rsidR="00810BAB">
        <w:rPr>
          <w:rFonts w:asciiTheme="minorHAnsi" w:hAnsiTheme="minorHAnsi"/>
        </w:rPr>
        <w:t xml:space="preserve"> </w:t>
      </w:r>
      <w:r>
        <w:rPr>
          <w:rFonts w:asciiTheme="minorHAnsi" w:hAnsiTheme="minorHAnsi"/>
        </w:rPr>
        <w:t>com o objetivo de</w:t>
      </w:r>
      <w:r w:rsidR="008F7ADC" w:rsidRPr="006B1415">
        <w:rPr>
          <w:rFonts w:asciiTheme="minorHAnsi" w:hAnsiTheme="minorHAnsi"/>
        </w:rPr>
        <w:t xml:space="preserve"> se</w:t>
      </w:r>
      <w:r>
        <w:rPr>
          <w:rFonts w:asciiTheme="minorHAnsi" w:hAnsiTheme="minorHAnsi"/>
        </w:rPr>
        <w:t>lecionar</w:t>
      </w:r>
      <w:r w:rsidR="00BB2AC2">
        <w:rPr>
          <w:rFonts w:asciiTheme="minorHAnsi" w:hAnsiTheme="minorHAnsi"/>
        </w:rPr>
        <w:t xml:space="preserve"> projetos ou programas</w:t>
      </w:r>
      <w:proofErr w:type="gramEnd"/>
      <w:r w:rsidR="00BB2AC2">
        <w:rPr>
          <w:rFonts w:asciiTheme="minorHAnsi" w:hAnsiTheme="minorHAnsi"/>
        </w:rPr>
        <w:t>.</w:t>
      </w:r>
    </w:p>
    <w:p w:rsidR="002C072A" w:rsidRPr="001B6180" w:rsidRDefault="003A2DE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1B6180">
        <w:rPr>
          <w:rFonts w:asciiTheme="minorHAnsi" w:hAnsiTheme="minorHAnsi"/>
        </w:rPr>
        <w:t>Também será considerado como demanda induzida</w:t>
      </w:r>
      <w:r w:rsidR="00810BAB" w:rsidRPr="001B6180">
        <w:rPr>
          <w:rFonts w:asciiTheme="minorHAnsi" w:hAnsiTheme="minorHAnsi"/>
        </w:rPr>
        <w:t xml:space="preserve"> </w:t>
      </w:r>
      <w:r w:rsidR="0084325F" w:rsidRPr="001B6180">
        <w:rPr>
          <w:rFonts w:asciiTheme="minorHAnsi" w:hAnsiTheme="minorHAnsi"/>
        </w:rPr>
        <w:t xml:space="preserve">o </w:t>
      </w:r>
      <w:r w:rsidR="002C072A" w:rsidRPr="001B6180">
        <w:rPr>
          <w:rFonts w:asciiTheme="minorHAnsi" w:hAnsiTheme="minorHAnsi"/>
        </w:rPr>
        <w:t xml:space="preserve">projeto </w:t>
      </w:r>
      <w:r w:rsidR="007C798B" w:rsidRPr="001B6180">
        <w:rPr>
          <w:rFonts w:asciiTheme="minorHAnsi" w:hAnsiTheme="minorHAnsi"/>
        </w:rPr>
        <w:t>ou</w:t>
      </w:r>
      <w:r w:rsidR="002C072A" w:rsidRPr="001B6180">
        <w:rPr>
          <w:rFonts w:asciiTheme="minorHAnsi" w:hAnsiTheme="minorHAnsi"/>
        </w:rPr>
        <w:t xml:space="preserve"> programa </w:t>
      </w:r>
      <w:r w:rsidR="00F71600" w:rsidRPr="001B6180">
        <w:rPr>
          <w:rFonts w:asciiTheme="minorHAnsi" w:hAnsiTheme="minorHAnsi"/>
        </w:rPr>
        <w:t xml:space="preserve">a que se refere o </w:t>
      </w:r>
      <w:r w:rsidR="00872B95" w:rsidRPr="001B6180">
        <w:rPr>
          <w:rFonts w:asciiTheme="minorHAnsi" w:hAnsiTheme="minorHAnsi"/>
        </w:rPr>
        <w:t xml:space="preserve">item </w:t>
      </w:r>
      <w:r w:rsidR="008B2C3A" w:rsidRPr="001B6180">
        <w:rPr>
          <w:rFonts w:asciiTheme="minorHAnsi" w:hAnsiTheme="minorHAnsi"/>
        </w:rPr>
        <w:t>4.5</w:t>
      </w:r>
      <w:r w:rsidR="00E55E46" w:rsidRPr="001B6180">
        <w:rPr>
          <w:rFonts w:asciiTheme="minorHAnsi" w:hAnsiTheme="minorHAnsi"/>
        </w:rPr>
        <w:t>.</w:t>
      </w:r>
    </w:p>
    <w:p w:rsidR="00B83FAE" w:rsidRPr="003D4B0F" w:rsidRDefault="008F7AD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3D4B0F">
        <w:rPr>
          <w:rFonts w:asciiTheme="minorHAnsi" w:hAnsiTheme="minorHAnsi"/>
        </w:rPr>
        <w:t>A demanda espontânea está relacionada à apresentação</w:t>
      </w:r>
      <w:r w:rsidR="00512672" w:rsidRPr="003D4B0F">
        <w:rPr>
          <w:rFonts w:asciiTheme="minorHAnsi" w:hAnsiTheme="minorHAnsi"/>
        </w:rPr>
        <w:t xml:space="preserve">, por empresas </w:t>
      </w:r>
      <w:r w:rsidR="007D628F">
        <w:rPr>
          <w:rFonts w:asciiTheme="minorHAnsi" w:hAnsiTheme="minorHAnsi"/>
        </w:rPr>
        <w:t>Petrolífera</w:t>
      </w:r>
      <w:r w:rsidR="00512672" w:rsidRPr="003D4B0F">
        <w:rPr>
          <w:rFonts w:asciiTheme="minorHAnsi" w:hAnsiTheme="minorHAnsi"/>
        </w:rPr>
        <w:t>s,</w:t>
      </w:r>
      <w:r w:rsidRPr="003D4B0F">
        <w:rPr>
          <w:rFonts w:asciiTheme="minorHAnsi" w:hAnsiTheme="minorHAnsi"/>
        </w:rPr>
        <w:t xml:space="preserve"> de projeto ou programa</w:t>
      </w:r>
      <w:r w:rsidR="00512672" w:rsidRPr="003D4B0F">
        <w:rPr>
          <w:rFonts w:asciiTheme="minorHAnsi" w:hAnsiTheme="minorHAnsi"/>
        </w:rPr>
        <w:t>,</w:t>
      </w:r>
      <w:r w:rsidR="009829F4">
        <w:rPr>
          <w:rFonts w:asciiTheme="minorHAnsi" w:hAnsiTheme="minorHAnsi"/>
        </w:rPr>
        <w:t xml:space="preserve"> </w:t>
      </w:r>
      <w:r w:rsidR="00512672" w:rsidRPr="003D4B0F">
        <w:rPr>
          <w:rFonts w:asciiTheme="minorHAnsi" w:hAnsiTheme="minorHAnsi"/>
        </w:rPr>
        <w:t xml:space="preserve">a ser executado por </w:t>
      </w:r>
      <w:r w:rsidR="008F7B19" w:rsidRPr="003D4B0F">
        <w:rPr>
          <w:rFonts w:asciiTheme="minorHAnsi" w:hAnsiTheme="minorHAnsi"/>
        </w:rPr>
        <w:t>instituiç</w:t>
      </w:r>
      <w:r w:rsidR="008F7B19">
        <w:rPr>
          <w:rFonts w:asciiTheme="minorHAnsi" w:hAnsiTheme="minorHAnsi"/>
        </w:rPr>
        <w:t>ão</w:t>
      </w:r>
      <w:r w:rsidR="009829F4">
        <w:rPr>
          <w:rFonts w:asciiTheme="minorHAnsi" w:hAnsiTheme="minorHAnsi"/>
        </w:rPr>
        <w:t xml:space="preserve"> </w:t>
      </w:r>
      <w:r w:rsidR="00512672" w:rsidRPr="003D4B0F">
        <w:rPr>
          <w:rFonts w:asciiTheme="minorHAnsi" w:hAnsiTheme="minorHAnsi"/>
        </w:rPr>
        <w:t xml:space="preserve">credenciada ou empresa </w:t>
      </w:r>
      <w:r w:rsidR="008F7B19" w:rsidRPr="003D4B0F">
        <w:rPr>
          <w:rFonts w:asciiTheme="minorHAnsi" w:hAnsiTheme="minorHAnsi"/>
        </w:rPr>
        <w:t>naciona</w:t>
      </w:r>
      <w:r w:rsidR="008F7B19">
        <w:rPr>
          <w:rFonts w:asciiTheme="minorHAnsi" w:hAnsiTheme="minorHAnsi"/>
        </w:rPr>
        <w:t>l</w:t>
      </w:r>
      <w:r w:rsidR="00744522">
        <w:rPr>
          <w:rFonts w:asciiTheme="minorHAnsi" w:hAnsiTheme="minorHAnsi"/>
        </w:rPr>
        <w:t xml:space="preserve">, </w:t>
      </w:r>
      <w:r w:rsidR="00E41977">
        <w:rPr>
          <w:rFonts w:asciiTheme="minorHAnsi" w:hAnsiTheme="minorHAnsi"/>
        </w:rPr>
        <w:t>conforme diretrizes definidas</w:t>
      </w:r>
      <w:r w:rsidR="00744522">
        <w:rPr>
          <w:rFonts w:asciiTheme="minorHAnsi" w:hAnsiTheme="minorHAnsi"/>
        </w:rPr>
        <w:t xml:space="preserve"> pelo COMTEC</w:t>
      </w:r>
      <w:r w:rsidR="0084325F">
        <w:rPr>
          <w:rFonts w:asciiTheme="minorHAnsi" w:hAnsiTheme="minorHAnsi"/>
        </w:rPr>
        <w:t>.</w:t>
      </w:r>
    </w:p>
    <w:p w:rsidR="002C072A" w:rsidRDefault="002C07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 xml:space="preserve">A ANP </w:t>
      </w:r>
      <w:r w:rsidR="00744522">
        <w:rPr>
          <w:rFonts w:asciiTheme="minorHAnsi" w:hAnsiTheme="minorHAnsi"/>
        </w:rPr>
        <w:t xml:space="preserve">poderá </w:t>
      </w:r>
      <w:r w:rsidR="00E41977">
        <w:rPr>
          <w:rFonts w:asciiTheme="minorHAnsi" w:hAnsiTheme="minorHAnsi"/>
        </w:rPr>
        <w:t>definir</w:t>
      </w:r>
      <w:r>
        <w:rPr>
          <w:rFonts w:asciiTheme="minorHAnsi" w:hAnsiTheme="minorHAnsi"/>
        </w:rPr>
        <w:t xml:space="preserve"> calendário específico para recepção e análise de projetos e pr</w:t>
      </w:r>
      <w:r w:rsidR="00872B95">
        <w:rPr>
          <w:rFonts w:asciiTheme="minorHAnsi" w:hAnsiTheme="minorHAnsi"/>
        </w:rPr>
        <w:t xml:space="preserve">ogramas a que se refere o item </w:t>
      </w:r>
      <w:r w:rsidR="008B2C3A">
        <w:rPr>
          <w:rFonts w:asciiTheme="minorHAnsi" w:hAnsiTheme="minorHAnsi"/>
        </w:rPr>
        <w:t>5</w:t>
      </w:r>
      <w:r>
        <w:rPr>
          <w:rFonts w:asciiTheme="minorHAnsi" w:hAnsiTheme="minorHAnsi"/>
        </w:rPr>
        <w:t>.4.</w:t>
      </w:r>
    </w:p>
    <w:p w:rsidR="003F6CDD" w:rsidRDefault="00DA721B"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 xml:space="preserve">A </w:t>
      </w:r>
      <w:r w:rsidR="00E55E46">
        <w:rPr>
          <w:rFonts w:asciiTheme="minorHAnsi" w:hAnsiTheme="minorHAnsi"/>
        </w:rPr>
        <w:t>aprovação d</w:t>
      </w:r>
      <w:r>
        <w:rPr>
          <w:rFonts w:asciiTheme="minorHAnsi" w:hAnsiTheme="minorHAnsi"/>
        </w:rPr>
        <w:t xml:space="preserve">e projetos pela </w:t>
      </w:r>
      <w:r w:rsidR="00E55E46">
        <w:rPr>
          <w:rFonts w:asciiTheme="minorHAnsi" w:hAnsiTheme="minorHAnsi"/>
        </w:rPr>
        <w:t>ANP</w:t>
      </w:r>
      <w:r>
        <w:rPr>
          <w:rFonts w:asciiTheme="minorHAnsi" w:hAnsiTheme="minorHAnsi"/>
        </w:rPr>
        <w:t>,</w:t>
      </w:r>
      <w:r w:rsidR="001479EC">
        <w:rPr>
          <w:rFonts w:asciiTheme="minorHAnsi" w:hAnsiTheme="minorHAnsi"/>
        </w:rPr>
        <w:t xml:space="preserve"> </w:t>
      </w:r>
      <w:r w:rsidR="00872B95">
        <w:rPr>
          <w:rFonts w:asciiTheme="minorHAnsi" w:hAnsiTheme="minorHAnsi"/>
        </w:rPr>
        <w:t xml:space="preserve">a que se refere o item </w:t>
      </w:r>
      <w:r w:rsidR="008B2C3A">
        <w:rPr>
          <w:rFonts w:asciiTheme="minorHAnsi" w:hAnsiTheme="minorHAnsi"/>
        </w:rPr>
        <w:t>5</w:t>
      </w:r>
      <w:r w:rsidR="0084325F">
        <w:rPr>
          <w:rFonts w:asciiTheme="minorHAnsi" w:hAnsiTheme="minorHAnsi"/>
        </w:rPr>
        <w:t>.1</w:t>
      </w:r>
      <w:r>
        <w:rPr>
          <w:rFonts w:asciiTheme="minorHAnsi" w:hAnsiTheme="minorHAnsi"/>
        </w:rPr>
        <w:t>,</w:t>
      </w:r>
      <w:r w:rsidR="00D93953">
        <w:rPr>
          <w:rFonts w:asciiTheme="minorHAnsi" w:hAnsiTheme="minorHAnsi"/>
        </w:rPr>
        <w:t xml:space="preserve"> </w:t>
      </w:r>
      <w:r w:rsidR="00617F4E">
        <w:rPr>
          <w:rFonts w:asciiTheme="minorHAnsi" w:hAnsiTheme="minorHAnsi"/>
        </w:rPr>
        <w:t>será realizada com base n</w:t>
      </w:r>
      <w:r w:rsidR="003F6CDD" w:rsidRPr="00A1623C">
        <w:rPr>
          <w:rFonts w:asciiTheme="minorHAnsi" w:hAnsiTheme="minorHAnsi"/>
        </w:rPr>
        <w:t>a análise de mérito</w:t>
      </w:r>
      <w:r w:rsidR="00C54FC5">
        <w:rPr>
          <w:rFonts w:asciiTheme="minorHAnsi" w:hAnsiTheme="minorHAnsi"/>
        </w:rPr>
        <w:t xml:space="preserve">, </w:t>
      </w:r>
      <w:r w:rsidR="00617F4E">
        <w:rPr>
          <w:rFonts w:asciiTheme="minorHAnsi" w:hAnsiTheme="minorHAnsi"/>
        </w:rPr>
        <w:t>d</w:t>
      </w:r>
      <w:r w:rsidR="00C54FC5">
        <w:rPr>
          <w:rFonts w:asciiTheme="minorHAnsi" w:hAnsiTheme="minorHAnsi"/>
        </w:rPr>
        <w:t>o</w:t>
      </w:r>
      <w:r w:rsidR="003F6CDD" w:rsidRPr="00A1623C">
        <w:rPr>
          <w:rFonts w:asciiTheme="minorHAnsi" w:hAnsiTheme="minorHAnsi"/>
        </w:rPr>
        <w:t xml:space="preserve"> enquadramento </w:t>
      </w:r>
      <w:r w:rsidR="00C54FC5">
        <w:rPr>
          <w:rFonts w:asciiTheme="minorHAnsi" w:hAnsiTheme="minorHAnsi"/>
        </w:rPr>
        <w:t>nas</w:t>
      </w:r>
      <w:r w:rsidR="00223951">
        <w:rPr>
          <w:rFonts w:asciiTheme="minorHAnsi" w:hAnsiTheme="minorHAnsi"/>
        </w:rPr>
        <w:t xml:space="preserve"> </w:t>
      </w:r>
      <w:r w:rsidR="003F6CDD" w:rsidRPr="00A1623C">
        <w:rPr>
          <w:rFonts w:asciiTheme="minorHAnsi" w:hAnsiTheme="minorHAnsi"/>
        </w:rPr>
        <w:t xml:space="preserve">diretrizes </w:t>
      </w:r>
      <w:r w:rsidR="0075208C">
        <w:rPr>
          <w:rFonts w:asciiTheme="minorHAnsi" w:hAnsiTheme="minorHAnsi"/>
        </w:rPr>
        <w:t>d</w:t>
      </w:r>
      <w:r>
        <w:rPr>
          <w:rFonts w:asciiTheme="minorHAnsi" w:hAnsiTheme="minorHAnsi"/>
        </w:rPr>
        <w:t>o</w:t>
      </w:r>
      <w:r w:rsidR="003F6CDD" w:rsidRPr="00A1623C">
        <w:rPr>
          <w:rFonts w:asciiTheme="minorHAnsi" w:hAnsiTheme="minorHAnsi"/>
        </w:rPr>
        <w:t xml:space="preserve"> COMTEC e </w:t>
      </w:r>
      <w:r w:rsidR="009C3EEC">
        <w:rPr>
          <w:rFonts w:asciiTheme="minorHAnsi" w:hAnsiTheme="minorHAnsi"/>
        </w:rPr>
        <w:t>n</w:t>
      </w:r>
      <w:r w:rsidR="00617F4E">
        <w:rPr>
          <w:rFonts w:asciiTheme="minorHAnsi" w:hAnsiTheme="minorHAnsi"/>
        </w:rPr>
        <w:t>este Regulamento, e</w:t>
      </w:r>
      <w:r w:rsidR="00D93953">
        <w:rPr>
          <w:rFonts w:asciiTheme="minorHAnsi" w:hAnsiTheme="minorHAnsi"/>
        </w:rPr>
        <w:t xml:space="preserve"> </w:t>
      </w:r>
      <w:r w:rsidR="00617F4E">
        <w:rPr>
          <w:rFonts w:asciiTheme="minorHAnsi" w:hAnsiTheme="minorHAnsi"/>
        </w:rPr>
        <w:t xml:space="preserve">da adequação </w:t>
      </w:r>
      <w:r w:rsidR="003F6CDD" w:rsidRPr="00A1623C">
        <w:rPr>
          <w:rFonts w:asciiTheme="minorHAnsi" w:hAnsiTheme="minorHAnsi"/>
        </w:rPr>
        <w:t>das informações</w:t>
      </w:r>
      <w:r w:rsidR="004634F7">
        <w:rPr>
          <w:rFonts w:asciiTheme="minorHAnsi" w:hAnsiTheme="minorHAnsi"/>
        </w:rPr>
        <w:t xml:space="preserve"> apresentadas no Plano de Trabalho elaborado </w:t>
      </w:r>
      <w:r w:rsidR="007663E3">
        <w:rPr>
          <w:rFonts w:asciiTheme="minorHAnsi" w:hAnsiTheme="minorHAnsi"/>
        </w:rPr>
        <w:t>em conformidade com as</w:t>
      </w:r>
      <w:r w:rsidR="00D93953">
        <w:rPr>
          <w:rFonts w:asciiTheme="minorHAnsi" w:hAnsiTheme="minorHAnsi"/>
        </w:rPr>
        <w:t xml:space="preserve"> </w:t>
      </w:r>
      <w:r w:rsidR="0001030D">
        <w:rPr>
          <w:rFonts w:asciiTheme="minorHAnsi" w:hAnsiTheme="minorHAnsi"/>
        </w:rPr>
        <w:t xml:space="preserve">especificações e orientações </w:t>
      </w:r>
      <w:r w:rsidR="003F6CDD" w:rsidRPr="00C90818">
        <w:rPr>
          <w:rFonts w:asciiTheme="minorHAnsi" w:hAnsiTheme="minorHAnsi"/>
        </w:rPr>
        <w:t>consta</w:t>
      </w:r>
      <w:r w:rsidR="009C3EEC">
        <w:rPr>
          <w:rFonts w:asciiTheme="minorHAnsi" w:hAnsiTheme="minorHAnsi"/>
        </w:rPr>
        <w:t>nte</w:t>
      </w:r>
      <w:r w:rsidR="004634F7">
        <w:rPr>
          <w:rFonts w:asciiTheme="minorHAnsi" w:hAnsiTheme="minorHAnsi"/>
        </w:rPr>
        <w:t>s</w:t>
      </w:r>
      <w:r w:rsidR="009C3EEC">
        <w:rPr>
          <w:rFonts w:asciiTheme="minorHAnsi" w:hAnsiTheme="minorHAnsi"/>
        </w:rPr>
        <w:t xml:space="preserve"> do</w:t>
      </w:r>
      <w:r w:rsidR="004E7F06">
        <w:rPr>
          <w:rFonts w:asciiTheme="minorHAnsi" w:hAnsiTheme="minorHAnsi"/>
        </w:rPr>
        <w:t>s ANEXOS A e</w:t>
      </w:r>
      <w:r w:rsidR="00223951">
        <w:rPr>
          <w:rFonts w:asciiTheme="minorHAnsi" w:hAnsiTheme="minorHAnsi"/>
        </w:rPr>
        <w:t xml:space="preserve"> </w:t>
      </w:r>
      <w:r w:rsidR="004634F7">
        <w:rPr>
          <w:rFonts w:asciiTheme="minorHAnsi" w:hAnsiTheme="minorHAnsi"/>
        </w:rPr>
        <w:t>B</w:t>
      </w:r>
      <w:r w:rsidR="003F6CDD" w:rsidRPr="00A1623C">
        <w:rPr>
          <w:rFonts w:asciiTheme="minorHAnsi" w:hAnsiTheme="minorHAnsi"/>
        </w:rPr>
        <w:t>.</w:t>
      </w:r>
    </w:p>
    <w:p w:rsidR="00A84738" w:rsidRPr="00DE429E" w:rsidRDefault="00D80DF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O</w:t>
      </w:r>
      <w:r w:rsidR="00A84738" w:rsidRPr="00DE429E">
        <w:rPr>
          <w:rFonts w:asciiTheme="minorHAnsi" w:hAnsiTheme="minorHAnsi"/>
        </w:rPr>
        <w:t xml:space="preserve"> Plano de Trabalho </w:t>
      </w:r>
      <w:r>
        <w:rPr>
          <w:rFonts w:asciiTheme="minorHAnsi" w:hAnsiTheme="minorHAnsi"/>
        </w:rPr>
        <w:t>de projeto ou programa</w:t>
      </w:r>
      <w:r w:rsidR="00026486">
        <w:rPr>
          <w:rFonts w:asciiTheme="minorHAnsi" w:hAnsiTheme="minorHAnsi"/>
        </w:rPr>
        <w:t xml:space="preserve"> </w:t>
      </w:r>
      <w:r>
        <w:rPr>
          <w:rFonts w:asciiTheme="minorHAnsi" w:hAnsiTheme="minorHAnsi"/>
        </w:rPr>
        <w:t>deverá conter a</w:t>
      </w:r>
      <w:r w:rsidR="00A84738" w:rsidRPr="00DE429E">
        <w:rPr>
          <w:rFonts w:asciiTheme="minorHAnsi" w:hAnsiTheme="minorHAnsi"/>
        </w:rPr>
        <w:t xml:space="preserve"> estrutura de custos </w:t>
      </w:r>
      <w:r w:rsidR="00A61FC1">
        <w:rPr>
          <w:rFonts w:asciiTheme="minorHAnsi" w:hAnsiTheme="minorHAnsi"/>
        </w:rPr>
        <w:t xml:space="preserve">com a especificação </w:t>
      </w:r>
      <w:r w:rsidR="009A3F50">
        <w:rPr>
          <w:rFonts w:asciiTheme="minorHAnsi" w:hAnsiTheme="minorHAnsi"/>
        </w:rPr>
        <w:t>dos mesmos correlacionados</w:t>
      </w:r>
      <w:r w:rsidR="00A61FC1">
        <w:rPr>
          <w:rFonts w:asciiTheme="minorHAnsi" w:hAnsiTheme="minorHAnsi"/>
        </w:rPr>
        <w:t xml:space="preserve"> às atividades a serem realizadas, </w:t>
      </w:r>
      <w:r w:rsidR="00FE7C3D" w:rsidRPr="00DE429E">
        <w:rPr>
          <w:rFonts w:asciiTheme="minorHAnsi" w:hAnsiTheme="minorHAnsi"/>
        </w:rPr>
        <w:t>de forma desagregada, independente</w:t>
      </w:r>
      <w:r>
        <w:rPr>
          <w:rFonts w:asciiTheme="minorHAnsi" w:hAnsiTheme="minorHAnsi"/>
        </w:rPr>
        <w:t xml:space="preserve">mente do instrumento jurídico utilizado para a contratação. </w:t>
      </w:r>
    </w:p>
    <w:p w:rsidR="003F6CDD" w:rsidRDefault="003F6CDD" w:rsidP="00CA6662">
      <w:pPr>
        <w:spacing w:before="120"/>
        <w:rPr>
          <w:rFonts w:asciiTheme="minorHAnsi" w:hAnsiTheme="minorHAnsi"/>
          <w:vanish/>
        </w:rPr>
      </w:pPr>
    </w:p>
    <w:p w:rsidR="007312EB" w:rsidRDefault="007312EB" w:rsidP="00FA3FE7">
      <w:pPr>
        <w:rPr>
          <w:rFonts w:asciiTheme="minorHAnsi" w:hAnsiTheme="minorHAnsi"/>
          <w:b/>
        </w:rPr>
      </w:pPr>
    </w:p>
    <w:p w:rsidR="00516285" w:rsidRDefault="00516285">
      <w:pPr>
        <w:tabs>
          <w:tab w:val="clear" w:pos="720"/>
        </w:tabs>
        <w:spacing w:after="0"/>
        <w:ind w:left="0" w:firstLine="0"/>
        <w:jc w:val="left"/>
        <w:rPr>
          <w:rFonts w:asciiTheme="minorHAnsi" w:hAnsiTheme="minorHAnsi"/>
          <w:b/>
        </w:rPr>
      </w:pPr>
      <w:r>
        <w:rPr>
          <w:rFonts w:asciiTheme="minorHAnsi" w:hAnsiTheme="minorHAnsi"/>
          <w:b/>
        </w:rPr>
        <w:br w:type="page"/>
      </w:r>
    </w:p>
    <w:p w:rsidR="00516285" w:rsidRPr="00EC4351" w:rsidRDefault="00EC4351" w:rsidP="0007713E">
      <w:pPr>
        <w:pStyle w:val="Ttulo2"/>
        <w:numPr>
          <w:ilvl w:val="0"/>
          <w:numId w:val="10"/>
        </w:numPr>
        <w:rPr>
          <w:rFonts w:ascii="Calibri" w:hAnsi="Calibri"/>
          <w:b/>
          <w:i/>
          <w:color w:val="auto"/>
          <w:sz w:val="22"/>
        </w:rPr>
      </w:pPr>
      <w:r w:rsidRPr="00EC4351">
        <w:rPr>
          <w:rFonts w:ascii="Calibri" w:hAnsi="Calibri"/>
          <w:b/>
          <w:bCs/>
          <w:i/>
          <w:iCs/>
          <w:color w:val="auto"/>
          <w:sz w:val="22"/>
        </w:rPr>
        <w:lastRenderedPageBreak/>
        <w:t xml:space="preserve">CAPÍTULO 6 - </w:t>
      </w:r>
      <w:r w:rsidR="00516285" w:rsidRPr="00EC4351">
        <w:rPr>
          <w:rFonts w:ascii="Calibri" w:hAnsi="Calibri"/>
          <w:b/>
          <w:bCs/>
          <w:i/>
          <w:iCs/>
          <w:color w:val="auto"/>
          <w:sz w:val="22"/>
        </w:rPr>
        <w:t>DAS DESPESAS</w:t>
      </w:r>
      <w:r w:rsidR="00026486">
        <w:rPr>
          <w:rFonts w:ascii="Calibri" w:hAnsi="Calibri"/>
          <w:b/>
          <w:bCs/>
          <w:i/>
          <w:iCs/>
          <w:color w:val="auto"/>
          <w:sz w:val="22"/>
        </w:rPr>
        <w:t xml:space="preserve"> </w:t>
      </w:r>
      <w:r w:rsidR="00516285" w:rsidRPr="00EC4351">
        <w:rPr>
          <w:rFonts w:ascii="Calibri" w:hAnsi="Calibri"/>
          <w:b/>
          <w:bCs/>
          <w:i/>
          <w:iCs/>
          <w:color w:val="auto"/>
          <w:sz w:val="22"/>
        </w:rPr>
        <w:t>ADMITIDAS</w:t>
      </w:r>
    </w:p>
    <w:p w:rsidR="00053422" w:rsidRDefault="00053422" w:rsidP="00053422">
      <w:pPr>
        <w:tabs>
          <w:tab w:val="left" w:pos="142"/>
        </w:tabs>
        <w:spacing w:before="120"/>
        <w:ind w:left="0" w:firstLine="0"/>
        <w:rPr>
          <w:rFonts w:asciiTheme="minorHAnsi" w:hAnsiTheme="minorHAnsi"/>
          <w:b/>
        </w:rPr>
      </w:pP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As despesas admitidas no âmbito de projeto ou programa são aquelas estritamente necessárias à realização das atividades de </w:t>
      </w:r>
      <w:proofErr w:type="gramStart"/>
      <w:r w:rsidRPr="00053422">
        <w:rPr>
          <w:rFonts w:asciiTheme="minorHAnsi" w:hAnsiTheme="minorHAnsi"/>
        </w:rPr>
        <w:t>P,</w:t>
      </w:r>
      <w:proofErr w:type="gramEnd"/>
      <w:r w:rsidRPr="00053422">
        <w:rPr>
          <w:rFonts w:asciiTheme="minorHAnsi" w:hAnsiTheme="minorHAnsi"/>
        </w:rPr>
        <w:t xml:space="preserve">D&amp;I, na forma especificada no </w:t>
      </w:r>
      <w:r w:rsidR="009337AB">
        <w:rPr>
          <w:rFonts w:asciiTheme="minorHAnsi" w:hAnsiTheme="minorHAnsi"/>
        </w:rPr>
        <w:t>Capítulo</w:t>
      </w:r>
      <w:r w:rsidR="00D93953">
        <w:rPr>
          <w:rFonts w:asciiTheme="minorHAnsi" w:hAnsiTheme="minorHAnsi"/>
        </w:rPr>
        <w:t xml:space="preserve"> </w:t>
      </w:r>
      <w:r w:rsidR="00A61FC1">
        <w:rPr>
          <w:rFonts w:asciiTheme="minorHAnsi" w:hAnsiTheme="minorHAnsi"/>
        </w:rPr>
        <w:t>4</w:t>
      </w:r>
      <w:r w:rsidRPr="00053422">
        <w:rPr>
          <w:rFonts w:asciiTheme="minorHAnsi" w:hAnsiTheme="minorHAnsi"/>
        </w:rPr>
        <w:t xml:space="preserve">, e deverão observar o </w:t>
      </w:r>
      <w:r w:rsidR="00693E0C">
        <w:rPr>
          <w:rFonts w:asciiTheme="minorHAnsi" w:hAnsiTheme="minorHAnsi"/>
        </w:rPr>
        <w:t>que se segue</w:t>
      </w:r>
      <w:r w:rsidRPr="00053422">
        <w:rPr>
          <w:rFonts w:asciiTheme="minorHAnsi" w:hAnsiTheme="minorHAnsi"/>
        </w:rPr>
        <w:t>:</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Os itens de despesas deverão ser especificados e justificados quanto à sua necessidade, de forma que fique expressa a correlação existente entre estes e as atividades a serem realizadas no âmbito do projeto ou programa</w:t>
      </w:r>
      <w:r w:rsidR="004E7F06">
        <w:rPr>
          <w:rFonts w:asciiTheme="minorHAnsi" w:hAnsiTheme="minorHAnsi"/>
        </w:rPr>
        <w:t>.</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Os itens de despesas, à exceção das despesas com remuneração de pessoal, devem ser apresentados com seus custos de aquisição finais, incluindo os impostos sobre eles incidentes</w:t>
      </w:r>
      <w:r w:rsidR="004E7F06">
        <w:rPr>
          <w:rFonts w:asciiTheme="minorHAnsi" w:hAnsiTheme="minorHAnsi"/>
        </w:rPr>
        <w:t>.</w:t>
      </w:r>
    </w:p>
    <w:p w:rsid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 xml:space="preserve">Os custos referentes aos itens de despesas com pessoal devem ser apresentados em duas parcelas distintas, com a especificação dos valores correspondentes à remuneração bruta definida no contrato de trabalho, ou instrumento equivalente, e aos encargos sociais incidentes sobre a remuneração, </w:t>
      </w:r>
      <w:r w:rsidR="00A61FC1">
        <w:rPr>
          <w:rFonts w:asciiTheme="minorHAnsi" w:hAnsiTheme="minorHAnsi"/>
        </w:rPr>
        <w:t>observando-se</w:t>
      </w:r>
      <w:r w:rsidRPr="00053422">
        <w:rPr>
          <w:rFonts w:asciiTheme="minorHAnsi" w:hAnsiTheme="minorHAnsi"/>
        </w:rPr>
        <w:t xml:space="preserve"> os limites e condições definidos no Anexo A deste Regulamento</w:t>
      </w:r>
      <w:r w:rsidR="004E7F06">
        <w:rPr>
          <w:rFonts w:asciiTheme="minorHAnsi" w:hAnsiTheme="minorHAnsi"/>
        </w:rPr>
        <w:t>.</w:t>
      </w:r>
    </w:p>
    <w:p w:rsidR="00A61FC1" w:rsidRPr="00053422" w:rsidRDefault="00A61FC1" w:rsidP="0007713E">
      <w:pPr>
        <w:pStyle w:val="PargrafodaLista"/>
        <w:numPr>
          <w:ilvl w:val="2"/>
          <w:numId w:val="10"/>
        </w:numPr>
        <w:tabs>
          <w:tab w:val="clear" w:pos="720"/>
          <w:tab w:val="left" w:pos="709"/>
        </w:tabs>
        <w:spacing w:before="120"/>
        <w:contextualSpacing w:val="0"/>
        <w:rPr>
          <w:rFonts w:asciiTheme="minorHAnsi" w:hAnsiTheme="minorHAnsi"/>
        </w:rPr>
      </w:pPr>
      <w:r>
        <w:rPr>
          <w:rFonts w:asciiTheme="minorHAnsi" w:hAnsiTheme="minorHAnsi"/>
        </w:rPr>
        <w:t xml:space="preserve">Os custos referentes aos itens de despesas com pessoal se aplicam exclusivamente </w:t>
      </w:r>
      <w:r w:rsidR="00D93953">
        <w:rPr>
          <w:rFonts w:asciiTheme="minorHAnsi" w:hAnsiTheme="minorHAnsi"/>
        </w:rPr>
        <w:t>a</w:t>
      </w:r>
      <w:r>
        <w:rPr>
          <w:rFonts w:asciiTheme="minorHAnsi" w:hAnsiTheme="minorHAnsi"/>
        </w:rPr>
        <w:t xml:space="preserve"> pessoal residente no País.</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Os custos referentes aos itens de despesas devem observar o princípio da economicidade</w:t>
      </w:r>
      <w:r w:rsidR="00D93953">
        <w:rPr>
          <w:rFonts w:asciiTheme="minorHAnsi" w:hAnsiTheme="minorHAnsi"/>
        </w:rPr>
        <w:t xml:space="preserve"> </w:t>
      </w:r>
      <w:r w:rsidRPr="00053422">
        <w:rPr>
          <w:rFonts w:asciiTheme="minorHAnsi" w:hAnsiTheme="minorHAnsi"/>
        </w:rPr>
        <w:t>e serem balizados pelos preços de mercado praticados na região onde o pro</w:t>
      </w:r>
      <w:r w:rsidR="00F3452C">
        <w:rPr>
          <w:rFonts w:asciiTheme="minorHAnsi" w:hAnsiTheme="minorHAnsi"/>
        </w:rPr>
        <w:t>jeto ou programa seja executado.</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A realização de despesas no exterior será admitida desde que </w:t>
      </w:r>
      <w:r>
        <w:t xml:space="preserve">se refiram a </w:t>
      </w:r>
      <w:r w:rsidRPr="00702C99">
        <w:t>serviços especializados de caráter complementar</w:t>
      </w:r>
      <w:r w:rsidRPr="00053422">
        <w:rPr>
          <w:rFonts w:asciiTheme="minorHAnsi" w:hAnsiTheme="minorHAnsi"/>
        </w:rPr>
        <w:t xml:space="preserve"> que, comprovadamente, não possam ser contratados no </w:t>
      </w:r>
      <w:r w:rsidR="00693E0C">
        <w:rPr>
          <w:rFonts w:asciiTheme="minorHAnsi" w:hAnsiTheme="minorHAnsi"/>
        </w:rPr>
        <w:t>P</w:t>
      </w:r>
      <w:r w:rsidRPr="00053422">
        <w:rPr>
          <w:rFonts w:asciiTheme="minorHAnsi" w:hAnsiTheme="minorHAnsi"/>
        </w:rPr>
        <w:t xml:space="preserve">aís e </w:t>
      </w:r>
      <w:r w:rsidR="00A61FC1">
        <w:rPr>
          <w:rFonts w:asciiTheme="minorHAnsi" w:hAnsiTheme="minorHAnsi"/>
        </w:rPr>
        <w:t xml:space="preserve">desde </w:t>
      </w:r>
      <w:r w:rsidRPr="00053422">
        <w:rPr>
          <w:rFonts w:asciiTheme="minorHAnsi" w:hAnsiTheme="minorHAnsi"/>
        </w:rPr>
        <w:t>que fique demonstrado que a realização destes seja imprescindível para que sejam alcançados os objetivos propostos no projeto ou programa.</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As despesas realizadas em projeto ou programa que tenha como escopo o desenvolvimento, melhoria ou modificação de software poderão ser admitidas, desde que o resultado obtido represente um progresso científico ou tecnológico relacionado à área ou atividade, no âmbito do setor de petróleo, gás natural e biocombustíveis, na qual este terá aplicação.</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pPr>
      <w:r w:rsidRPr="00053422">
        <w:rPr>
          <w:rFonts w:asciiTheme="minorHAnsi" w:hAnsiTheme="minorHAnsi"/>
        </w:rPr>
        <w:t>As despesas com serviços tecnológicos, conforme definido no item 1.1</w:t>
      </w:r>
      <w:r w:rsidR="00F3452C">
        <w:rPr>
          <w:rFonts w:asciiTheme="minorHAnsi" w:hAnsiTheme="minorHAnsi"/>
        </w:rPr>
        <w:t>9</w:t>
      </w:r>
      <w:r w:rsidRPr="00053422">
        <w:rPr>
          <w:rFonts w:asciiTheme="minorHAnsi" w:hAnsiTheme="minorHAnsi"/>
        </w:rPr>
        <w:t>(</w:t>
      </w:r>
      <w:r w:rsidR="00F3452C">
        <w:rPr>
          <w:rFonts w:asciiTheme="minorHAnsi" w:hAnsiTheme="minorHAnsi"/>
        </w:rPr>
        <w:t>a</w:t>
      </w:r>
      <w:r w:rsidRPr="00053422">
        <w:rPr>
          <w:rFonts w:asciiTheme="minorHAnsi" w:hAnsiTheme="minorHAnsi"/>
        </w:rPr>
        <w:t>), serão admitidas somente quando inseridas no âmbito de um projeto ou programa de P,D&amp;I.</w:t>
      </w:r>
    </w:p>
    <w:p w:rsidR="00053422" w:rsidRPr="00A667EF" w:rsidRDefault="00053422" w:rsidP="00053422">
      <w:pPr>
        <w:pStyle w:val="PargrafodaLista"/>
        <w:numPr>
          <w:ilvl w:val="0"/>
          <w:numId w:val="0"/>
        </w:numPr>
        <w:tabs>
          <w:tab w:val="clear" w:pos="720"/>
          <w:tab w:val="clear" w:pos="1134"/>
          <w:tab w:val="left" w:pos="851"/>
        </w:tabs>
        <w:spacing w:before="120"/>
        <w:ind w:left="360"/>
        <w:contextualSpacing w:val="0"/>
      </w:pPr>
    </w:p>
    <w:p w:rsidR="00053422" w:rsidRPr="00053422" w:rsidRDefault="00053422" w:rsidP="00053422">
      <w:pPr>
        <w:tabs>
          <w:tab w:val="clear" w:pos="720"/>
          <w:tab w:val="left" w:pos="0"/>
        </w:tabs>
        <w:spacing w:before="120"/>
        <w:ind w:left="0" w:firstLine="0"/>
        <w:rPr>
          <w:rFonts w:asciiTheme="minorHAnsi" w:hAnsiTheme="minorHAnsi"/>
          <w:b/>
        </w:rPr>
      </w:pPr>
      <w:r w:rsidRPr="00053422">
        <w:rPr>
          <w:rFonts w:asciiTheme="minorHAnsi" w:hAnsiTheme="minorHAnsi"/>
          <w:b/>
        </w:rPr>
        <w:t xml:space="preserve">Despesas Admitidas em Empresa </w:t>
      </w:r>
      <w:r w:rsidR="007D628F">
        <w:rPr>
          <w:rFonts w:asciiTheme="minorHAnsi" w:hAnsiTheme="minorHAnsi"/>
          <w:b/>
        </w:rPr>
        <w:t>Petrolífera</w:t>
      </w:r>
      <w:r w:rsidRPr="00053422">
        <w:rPr>
          <w:rFonts w:asciiTheme="minorHAnsi" w:hAnsiTheme="minorHAnsi"/>
          <w:b/>
        </w:rPr>
        <w:t xml:space="preserve"> ou em sua Afiliada</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Poderão ser admitidas como despesas qualificadas como </w:t>
      </w:r>
      <w:proofErr w:type="gramStart"/>
      <w:r w:rsidRPr="00053422">
        <w:rPr>
          <w:rFonts w:asciiTheme="minorHAnsi" w:hAnsiTheme="minorHAnsi"/>
        </w:rPr>
        <w:t>P,</w:t>
      </w:r>
      <w:proofErr w:type="gramEnd"/>
      <w:r w:rsidRPr="00053422">
        <w:rPr>
          <w:rFonts w:asciiTheme="minorHAnsi" w:hAnsiTheme="minorHAnsi"/>
        </w:rPr>
        <w:t xml:space="preserve">D&amp;I realizadas em instalações laboratoriais da Empresa </w:t>
      </w:r>
      <w:r w:rsidR="007D628F">
        <w:rPr>
          <w:rFonts w:asciiTheme="minorHAnsi" w:hAnsiTheme="minorHAnsi"/>
        </w:rPr>
        <w:t>Petrolífera</w:t>
      </w:r>
      <w:r w:rsidRPr="00053422">
        <w:rPr>
          <w:rFonts w:asciiTheme="minorHAnsi" w:hAnsiTheme="minorHAnsi"/>
        </w:rPr>
        <w:t xml:space="preserve"> ou de sua afiliada localizada no Brasil, no âmbito das atividades previstas no item 4.4, aquelas correspondentes a:</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Aquisição de material de consumo, nacional e importado, diretamente relacionado aos experimentos realizados;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lastRenderedPageBreak/>
        <w:t>Aquisição de equipamentos, instrumentos, peças, componentes e demais materiais utilizados na construção de protótipo ou unidade-piloto;</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Salário bruto, acrescido dos encargos legais, do pessoal que atue em regime de dedicação exclusiva diretamente nas atividades de P,D&amp;I;</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 xml:space="preserve">Serviços </w:t>
      </w:r>
      <w:r w:rsidRPr="00210130">
        <w:rPr>
          <w:rFonts w:asciiTheme="minorHAnsi" w:hAnsiTheme="minorHAnsi"/>
        </w:rPr>
        <w:t xml:space="preserve">tecnológicos, conforme definição do item </w:t>
      </w:r>
      <w:r w:rsidRPr="00693E0C">
        <w:rPr>
          <w:rFonts w:asciiTheme="minorHAnsi" w:hAnsiTheme="minorHAnsi"/>
        </w:rPr>
        <w:t>1.1</w:t>
      </w:r>
      <w:r w:rsidR="00F3452C" w:rsidRPr="00693E0C">
        <w:rPr>
          <w:rFonts w:asciiTheme="minorHAnsi" w:hAnsiTheme="minorHAnsi"/>
        </w:rPr>
        <w:t>9</w:t>
      </w:r>
      <w:r w:rsidRPr="00693E0C">
        <w:rPr>
          <w:rFonts w:asciiTheme="minorHAnsi" w:hAnsiTheme="minorHAnsi"/>
        </w:rPr>
        <w:t>(</w:t>
      </w:r>
      <w:r w:rsidR="00F3452C" w:rsidRPr="00693E0C">
        <w:rPr>
          <w:rFonts w:asciiTheme="minorHAnsi" w:hAnsiTheme="minorHAnsi"/>
        </w:rPr>
        <w:t>a</w:t>
      </w:r>
      <w:r w:rsidRPr="00693E0C">
        <w:rPr>
          <w:rFonts w:asciiTheme="minorHAnsi" w:hAnsiTheme="minorHAnsi"/>
        </w:rPr>
        <w:t>).</w:t>
      </w:r>
    </w:p>
    <w:p w:rsidR="00053422" w:rsidRPr="00053422" w:rsidRDefault="00053422" w:rsidP="00053422">
      <w:pPr>
        <w:pStyle w:val="PargrafodaLista"/>
        <w:numPr>
          <w:ilvl w:val="0"/>
          <w:numId w:val="0"/>
        </w:numPr>
        <w:tabs>
          <w:tab w:val="clear" w:pos="720"/>
          <w:tab w:val="left" w:pos="851"/>
        </w:tabs>
        <w:spacing w:before="120"/>
        <w:ind w:left="360"/>
        <w:rPr>
          <w:rFonts w:asciiTheme="minorHAnsi" w:hAnsiTheme="minorHAnsi"/>
        </w:rPr>
      </w:pPr>
    </w:p>
    <w:p w:rsidR="00053422" w:rsidRPr="00210130"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210130">
        <w:rPr>
          <w:rFonts w:asciiTheme="minorHAnsi" w:hAnsiTheme="minorHAnsi"/>
        </w:rPr>
        <w:t>Poderão ser admitidas</w:t>
      </w:r>
      <w:r w:rsidR="00DC40A3">
        <w:rPr>
          <w:rFonts w:asciiTheme="minorHAnsi" w:hAnsiTheme="minorHAnsi"/>
        </w:rPr>
        <w:t>,</w:t>
      </w:r>
      <w:r w:rsidRPr="00210130">
        <w:rPr>
          <w:rFonts w:asciiTheme="minorHAnsi" w:hAnsiTheme="minorHAnsi"/>
        </w:rPr>
        <w:t xml:space="preserve"> segundo condições e limites estabelecidos pela ANP, como despesas qualificadas como </w:t>
      </w:r>
      <w:proofErr w:type="gramStart"/>
      <w:r w:rsidRPr="00210130">
        <w:rPr>
          <w:rFonts w:asciiTheme="minorHAnsi" w:hAnsiTheme="minorHAnsi"/>
        </w:rPr>
        <w:t>P,</w:t>
      </w:r>
      <w:proofErr w:type="gramEnd"/>
      <w:r w:rsidRPr="00210130">
        <w:rPr>
          <w:rFonts w:asciiTheme="minorHAnsi" w:hAnsiTheme="minorHAnsi"/>
        </w:rPr>
        <w:t xml:space="preserve">D&amp;I realizadas em Empresa </w:t>
      </w:r>
      <w:r w:rsidR="007D628F">
        <w:rPr>
          <w:rFonts w:asciiTheme="minorHAnsi" w:hAnsiTheme="minorHAnsi"/>
        </w:rPr>
        <w:t>Petrolífera</w:t>
      </w:r>
      <w:r w:rsidRPr="00210130">
        <w:rPr>
          <w:rFonts w:asciiTheme="minorHAnsi" w:hAnsiTheme="minorHAnsi"/>
        </w:rPr>
        <w:t xml:space="preserve"> ou em sua afiliada localizada no Brasil, as seguintes despesas: </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 xml:space="preserve">Despesas com a construção de protótipo que seja incorporado como componente de uma unidade operacional da empresa </w:t>
      </w:r>
      <w:r w:rsidR="007D628F">
        <w:rPr>
          <w:rFonts w:asciiTheme="minorHAnsi" w:hAnsiTheme="minorHAnsi"/>
        </w:rPr>
        <w:t>Petrolífera</w:t>
      </w:r>
      <w:r w:rsidRPr="00053422">
        <w:rPr>
          <w:rFonts w:asciiTheme="minorHAnsi" w:hAnsiTheme="minorHAnsi"/>
        </w:rPr>
        <w:t xml:space="preserve">; </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 xml:space="preserve">Despesas com realização de testes e experimentos de campo, em unidades operacionais da empresa </w:t>
      </w:r>
      <w:r w:rsidR="007D628F">
        <w:rPr>
          <w:rFonts w:asciiTheme="minorHAnsi" w:hAnsiTheme="minorHAnsi"/>
        </w:rPr>
        <w:t>Petrolífera</w:t>
      </w:r>
      <w:r w:rsidRPr="00053422">
        <w:rPr>
          <w:rFonts w:asciiTheme="minorHAnsi" w:hAnsiTheme="minorHAnsi"/>
        </w:rPr>
        <w:t xml:space="preserve">, das tecnologias desenvolvidas no âmbito de projeto de </w:t>
      </w:r>
      <w:proofErr w:type="gramStart"/>
      <w:r w:rsidRPr="00053422">
        <w:rPr>
          <w:rFonts w:asciiTheme="minorHAnsi" w:hAnsiTheme="minorHAnsi"/>
        </w:rPr>
        <w:t>P,</w:t>
      </w:r>
      <w:proofErr w:type="gramEnd"/>
      <w:r w:rsidRPr="00053422">
        <w:rPr>
          <w:rFonts w:asciiTheme="minorHAnsi" w:hAnsiTheme="minorHAnsi"/>
        </w:rPr>
        <w:t xml:space="preserve">D&amp;I. </w:t>
      </w:r>
    </w:p>
    <w:p w:rsidR="00053422" w:rsidRPr="00053422" w:rsidRDefault="00053422" w:rsidP="00053422">
      <w:pPr>
        <w:pStyle w:val="PargrafodaLista"/>
        <w:numPr>
          <w:ilvl w:val="0"/>
          <w:numId w:val="0"/>
        </w:numPr>
        <w:tabs>
          <w:tab w:val="clear" w:pos="720"/>
          <w:tab w:val="left" w:pos="709"/>
        </w:tabs>
        <w:spacing w:before="120"/>
        <w:ind w:left="360"/>
        <w:rPr>
          <w:rFonts w:asciiTheme="minorHAnsi" w:hAnsiTheme="minorHAnsi"/>
        </w:rPr>
      </w:pPr>
    </w:p>
    <w:p w:rsidR="00053422" w:rsidRPr="00053422" w:rsidRDefault="00053422" w:rsidP="00053422">
      <w:pPr>
        <w:spacing w:before="120"/>
        <w:ind w:left="0" w:firstLine="0"/>
        <w:rPr>
          <w:rFonts w:asciiTheme="minorHAnsi" w:hAnsiTheme="minorHAnsi"/>
          <w:b/>
        </w:rPr>
      </w:pPr>
      <w:r w:rsidRPr="00053422">
        <w:rPr>
          <w:rFonts w:asciiTheme="minorHAnsi" w:hAnsiTheme="minorHAnsi"/>
          <w:b/>
        </w:rPr>
        <w:t>Despesas Admitidas em Empresa Brasileira Fornecedora de Bens e Serviços</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Poderão ser admitidas como despesas qualificadas como P,D&amp;I aquelas realizadas em empresas brasileiras fornecedoras de bens e serviços, no âmbito das atividades previstas no item </w:t>
      </w:r>
      <w:r>
        <w:rPr>
          <w:rFonts w:asciiTheme="minorHAnsi" w:hAnsiTheme="minorHAnsi"/>
        </w:rPr>
        <w:t>4.3</w:t>
      </w:r>
      <w:r w:rsidRPr="00053422">
        <w:rPr>
          <w:rFonts w:asciiTheme="minorHAnsi" w:hAnsiTheme="minorHAnsi"/>
        </w:rPr>
        <w:t>, correspondentes a:</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Aquisição de material de consumo, nacional e importado, diretamente relacionado aos experimentos realizados;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Aquisição de equipamentos, instrumentos, peças, componentes e demais materiais utilizados na construção de protótipo ou unidade-piloto;</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Salário bruto, acrescido dos encargos legais, do pessoal que atue em regime de dedicação exclusiva diretamente nas atividades de P,D&amp;I;</w:t>
      </w:r>
    </w:p>
    <w:p w:rsidR="00053422" w:rsidRPr="00053422" w:rsidRDefault="00053422" w:rsidP="0007713E">
      <w:pPr>
        <w:pStyle w:val="PargrafodaLista"/>
        <w:numPr>
          <w:ilvl w:val="2"/>
          <w:numId w:val="10"/>
        </w:numPr>
        <w:tabs>
          <w:tab w:val="clear" w:pos="720"/>
          <w:tab w:val="left" w:pos="709"/>
        </w:tabs>
        <w:spacing w:before="120"/>
        <w:contextualSpacing w:val="0"/>
        <w:rPr>
          <w:rFonts w:asciiTheme="minorHAnsi" w:hAnsiTheme="minorHAnsi"/>
        </w:rPr>
      </w:pPr>
      <w:r w:rsidRPr="00053422">
        <w:rPr>
          <w:rFonts w:asciiTheme="minorHAnsi" w:hAnsiTheme="minorHAnsi"/>
        </w:rPr>
        <w:t xml:space="preserve">Serviços </w:t>
      </w:r>
      <w:r w:rsidRPr="00210130">
        <w:rPr>
          <w:rFonts w:asciiTheme="minorHAnsi" w:hAnsiTheme="minorHAnsi"/>
        </w:rPr>
        <w:t xml:space="preserve">tecnológicos, conforme definição do item </w:t>
      </w:r>
      <w:r w:rsidRPr="00693E0C">
        <w:rPr>
          <w:rFonts w:asciiTheme="minorHAnsi" w:hAnsiTheme="minorHAnsi"/>
        </w:rPr>
        <w:t>1.1</w:t>
      </w:r>
      <w:r w:rsidR="00F3452C" w:rsidRPr="00693E0C">
        <w:rPr>
          <w:rFonts w:asciiTheme="minorHAnsi" w:hAnsiTheme="minorHAnsi"/>
        </w:rPr>
        <w:t>9</w:t>
      </w:r>
      <w:r w:rsidRPr="00693E0C">
        <w:rPr>
          <w:rFonts w:asciiTheme="minorHAnsi" w:hAnsiTheme="minorHAnsi"/>
        </w:rPr>
        <w:t>(</w:t>
      </w:r>
      <w:r w:rsidR="00F3452C" w:rsidRPr="00693E0C">
        <w:rPr>
          <w:rFonts w:asciiTheme="minorHAnsi" w:hAnsiTheme="minorHAnsi"/>
        </w:rPr>
        <w:t>a</w:t>
      </w:r>
      <w:r w:rsidRPr="00693E0C">
        <w:rPr>
          <w:rFonts w:asciiTheme="minorHAnsi" w:hAnsiTheme="minorHAnsi"/>
        </w:rPr>
        <w:t>)</w:t>
      </w:r>
      <w:r w:rsidR="00F3452C" w:rsidRPr="00693E0C">
        <w:rPr>
          <w:rFonts w:asciiTheme="minorHAnsi" w:hAnsiTheme="minorHAnsi"/>
        </w:rPr>
        <w:t>.</w:t>
      </w:r>
    </w:p>
    <w:p w:rsidR="00053422" w:rsidRPr="00053422" w:rsidRDefault="00053422" w:rsidP="00053422">
      <w:pPr>
        <w:pStyle w:val="PargrafodaLista"/>
        <w:numPr>
          <w:ilvl w:val="0"/>
          <w:numId w:val="0"/>
        </w:numPr>
        <w:tabs>
          <w:tab w:val="clear" w:pos="720"/>
          <w:tab w:val="left" w:pos="851"/>
        </w:tabs>
        <w:spacing w:before="120"/>
        <w:ind w:left="360"/>
        <w:rPr>
          <w:rFonts w:asciiTheme="minorHAnsi" w:hAnsiTheme="minorHAnsi"/>
        </w:rPr>
      </w:pP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Além das despesas previstas no item </w:t>
      </w:r>
      <w:r>
        <w:rPr>
          <w:rFonts w:asciiTheme="minorHAnsi" w:hAnsiTheme="minorHAnsi"/>
        </w:rPr>
        <w:t>6.7</w:t>
      </w:r>
      <w:r w:rsidRPr="00053422">
        <w:rPr>
          <w:rFonts w:asciiTheme="minorHAnsi" w:hAnsiTheme="minorHAnsi"/>
        </w:rPr>
        <w:t>, poderão ser admitidas em empresas brasileiras fornecedoras de bens e serviços, classificadas como de micro, pequeno ou médio porte, aquelas correspondentes a:</w:t>
      </w:r>
    </w:p>
    <w:p w:rsid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Concessão de diária ou ajuda de custo, no país e no exterior, para integrantes da equipe executora do pro</w:t>
      </w:r>
      <w:r>
        <w:rPr>
          <w:rFonts w:asciiTheme="minorHAnsi" w:hAnsiTheme="minorHAnsi"/>
        </w:rPr>
        <w:t xml:space="preserve">jeto </w:t>
      </w:r>
      <w:r w:rsidR="006E4026">
        <w:rPr>
          <w:rFonts w:asciiTheme="minorHAnsi" w:hAnsiTheme="minorHAnsi"/>
        </w:rPr>
        <w:t xml:space="preserve">ou programa </w:t>
      </w:r>
      <w:r>
        <w:rPr>
          <w:rFonts w:asciiTheme="minorHAnsi" w:hAnsiTheme="minorHAnsi"/>
        </w:rPr>
        <w:t>e colaboradores eventuais;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Aquisição de passagem e realização de despesas com locomoção;</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 xml:space="preserve">Despesas acessórias de importação, abrangendo fretes, seguros, armazenagens, impostos e taxas, limitadas a 20% sobre o valor de aquisição dos equipamentos e </w:t>
      </w:r>
      <w:r>
        <w:rPr>
          <w:rFonts w:asciiTheme="minorHAnsi" w:hAnsiTheme="minorHAnsi"/>
        </w:rPr>
        <w:t>materiais de consumo importados;</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 xml:space="preserve">Serviços de </w:t>
      </w:r>
      <w:r>
        <w:rPr>
          <w:color w:val="000000"/>
          <w:lang w:eastAsia="pt-BR" w:bidi="ar-SA"/>
        </w:rPr>
        <w:t>registro de licenças e patentes.</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No caso de programa tecnológico de capacitação de fornecedores desenvolvido em micro, pequena e média empresa, além do previsto nos itens </w:t>
      </w:r>
      <w:r>
        <w:rPr>
          <w:rFonts w:asciiTheme="minorHAnsi" w:hAnsiTheme="minorHAnsi"/>
        </w:rPr>
        <w:t>6</w:t>
      </w:r>
      <w:r w:rsidRPr="00053422">
        <w:rPr>
          <w:rFonts w:asciiTheme="minorHAnsi" w:hAnsiTheme="minorHAnsi"/>
        </w:rPr>
        <w:t>.</w:t>
      </w:r>
      <w:r>
        <w:rPr>
          <w:rFonts w:asciiTheme="minorHAnsi" w:hAnsiTheme="minorHAnsi"/>
        </w:rPr>
        <w:t>7</w:t>
      </w:r>
      <w:r w:rsidRPr="00053422">
        <w:rPr>
          <w:rFonts w:asciiTheme="minorHAnsi" w:hAnsiTheme="minorHAnsi"/>
        </w:rPr>
        <w:t xml:space="preserve"> e </w:t>
      </w:r>
      <w:r>
        <w:rPr>
          <w:rFonts w:asciiTheme="minorHAnsi" w:hAnsiTheme="minorHAnsi"/>
        </w:rPr>
        <w:t>6.8</w:t>
      </w:r>
      <w:r w:rsidRPr="00053422">
        <w:rPr>
          <w:rFonts w:asciiTheme="minorHAnsi" w:hAnsiTheme="minorHAnsi"/>
        </w:rPr>
        <w:t>, poderão ser admitidas as despesas correspondentes a:</w:t>
      </w:r>
    </w:p>
    <w:p w:rsidR="00053422" w:rsidRPr="00053422" w:rsidRDefault="00D57934" w:rsidP="0007713E">
      <w:pPr>
        <w:pStyle w:val="PargrafodaLista"/>
        <w:numPr>
          <w:ilvl w:val="2"/>
          <w:numId w:val="10"/>
        </w:numPr>
        <w:spacing w:before="120"/>
        <w:contextualSpacing w:val="0"/>
        <w:rPr>
          <w:rFonts w:asciiTheme="minorHAnsi" w:hAnsiTheme="minorHAnsi"/>
        </w:rPr>
      </w:pPr>
      <w:r>
        <w:rPr>
          <w:rFonts w:asciiTheme="minorHAnsi" w:hAnsiTheme="minorHAnsi"/>
        </w:rPr>
        <w:lastRenderedPageBreak/>
        <w:t>Aquisição de equipamentos</w:t>
      </w:r>
      <w:r w:rsidR="006E4026">
        <w:rPr>
          <w:rFonts w:asciiTheme="minorHAnsi" w:hAnsiTheme="minorHAnsi"/>
        </w:rPr>
        <w:t xml:space="preserve"> e instrumentos</w:t>
      </w:r>
      <w:r w:rsidR="00053422" w:rsidRPr="00053422">
        <w:rPr>
          <w:rFonts w:asciiTheme="minorHAnsi" w:hAnsiTheme="minorHAnsi"/>
        </w:rPr>
        <w:t>, estritamente relacionad</w:t>
      </w:r>
      <w:r w:rsidR="007271D7">
        <w:rPr>
          <w:rFonts w:asciiTheme="minorHAnsi" w:hAnsiTheme="minorHAnsi"/>
        </w:rPr>
        <w:t>o</w:t>
      </w:r>
      <w:r w:rsidR="00053422" w:rsidRPr="00053422">
        <w:rPr>
          <w:rFonts w:asciiTheme="minorHAnsi" w:hAnsiTheme="minorHAnsi"/>
        </w:rPr>
        <w:t xml:space="preserve"> às atividades de P,D&amp;I a serem realizadas no âmbito do programa;</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Realização de serviços técnicos de apoio, tais como instalação, montagem, calibração e outros necessários à operacionalização de equipamentos e instrumentos que integrem infraestrutura laboratorial;</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Aquisição de bens, materiais e serviços relacionados à obtenção de Cabeça de Série e de Lote Pioneiro, incluindo a aquisição de matéria prima para fabricação de Lote Pioneiro;</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Aquisição de máquinas e equipamentos necessários à implantação de novo processo produtivo, resultante de modificações tecnológicas introduzidas;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 xml:space="preserve">Realização de estudos </w:t>
      </w:r>
      <w:r w:rsidR="00A34B84">
        <w:rPr>
          <w:rFonts w:asciiTheme="minorHAnsi" w:hAnsiTheme="minorHAnsi"/>
        </w:rPr>
        <w:t xml:space="preserve">de prospecção tecnológica e </w:t>
      </w:r>
      <w:r w:rsidRPr="00053422">
        <w:rPr>
          <w:rFonts w:asciiTheme="minorHAnsi" w:hAnsiTheme="minorHAnsi"/>
        </w:rPr>
        <w:t>de viabilidade técnica e econômica com vistas à implantação de novas tecnologias</w:t>
      </w:r>
      <w:r w:rsidR="006E4026">
        <w:rPr>
          <w:rFonts w:asciiTheme="minorHAnsi" w:hAnsiTheme="minorHAnsi"/>
        </w:rPr>
        <w:t xml:space="preserve"> resultantes de programas de capacitação técnica de fornecedores.</w:t>
      </w:r>
    </w:p>
    <w:p w:rsidR="00053422" w:rsidRDefault="00053422" w:rsidP="00053422">
      <w:pPr>
        <w:pStyle w:val="PargrafodaLista"/>
        <w:numPr>
          <w:ilvl w:val="0"/>
          <w:numId w:val="0"/>
        </w:numPr>
        <w:spacing w:before="120"/>
        <w:ind w:left="360"/>
        <w:rPr>
          <w:rFonts w:asciiTheme="minorHAnsi" w:hAnsiTheme="minorHAnsi"/>
          <w:b/>
        </w:rPr>
      </w:pPr>
    </w:p>
    <w:p w:rsidR="00053422" w:rsidRPr="00053422" w:rsidRDefault="00053422" w:rsidP="00053422">
      <w:pPr>
        <w:spacing w:before="120"/>
        <w:ind w:left="0" w:firstLine="0"/>
        <w:rPr>
          <w:rFonts w:asciiTheme="minorHAnsi" w:hAnsiTheme="minorHAnsi"/>
          <w:b/>
        </w:rPr>
      </w:pPr>
      <w:r w:rsidRPr="00053422">
        <w:rPr>
          <w:rFonts w:asciiTheme="minorHAnsi" w:hAnsiTheme="minorHAnsi"/>
          <w:b/>
        </w:rPr>
        <w:t>Despesas Admitidas em Instituição Credenciada</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Poderão ser admitidas como despesas qualificadas como P,D&amp;I aquelas realizadas em Instituições credenciadas, no âmbito das atividades previstas no item </w:t>
      </w:r>
      <w:r>
        <w:rPr>
          <w:rFonts w:asciiTheme="minorHAnsi" w:hAnsiTheme="minorHAnsi"/>
        </w:rPr>
        <w:t>4.2</w:t>
      </w:r>
      <w:r w:rsidRPr="00053422">
        <w:rPr>
          <w:rFonts w:asciiTheme="minorHAnsi" w:hAnsiTheme="minorHAnsi"/>
        </w:rPr>
        <w:t>, correspondentes a:</w:t>
      </w:r>
    </w:p>
    <w:p w:rsid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Remuneração da equipe executora do projeto ou programa, acrescida dos encargos legais;</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Concessão de diária ou ajuda de custo;</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Aquisição de passagem e realização de despesas com locomoção;</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Aquisição de material de consumo;</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Aquisição de equipamentos, instrumentos, peças, componentes e demais materiais utilizados na construção de protótipo ou unidade-piloto;</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Serviços técnicos de apoio, tais como instalação, montagem, calibração e outros necessários à operacionalização de equipamentos e instrumentos que integrem infraestrutura laboratorial;</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Realização de estudos técnicos e elaboração de projeto executivo necessários à implantação de infraestrutura laboratorial;</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Serviços de aquisição de dados geológicos, geoquímicos e geofísicos;</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Serviços de manutenção de equipamentos e instrumentos;</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Serviços tecnológicos, conforme definição do item 1.1</w:t>
      </w:r>
      <w:r w:rsidR="00F3452C">
        <w:rPr>
          <w:color w:val="000000"/>
          <w:lang w:eastAsia="pt-BR" w:bidi="ar-SA"/>
        </w:rPr>
        <w:t>9</w:t>
      </w:r>
      <w:r w:rsidRPr="00053422">
        <w:rPr>
          <w:color w:val="000000"/>
          <w:lang w:eastAsia="pt-BR" w:bidi="ar-SA"/>
        </w:rPr>
        <w:t>(</w:t>
      </w:r>
      <w:r w:rsidR="00F3452C">
        <w:rPr>
          <w:color w:val="000000"/>
          <w:lang w:eastAsia="pt-BR" w:bidi="ar-SA"/>
        </w:rPr>
        <w:t>a</w:t>
      </w:r>
      <w:r w:rsidRPr="00053422">
        <w:rPr>
          <w:color w:val="000000"/>
          <w:lang w:eastAsia="pt-BR" w:bidi="ar-SA"/>
        </w:rPr>
        <w:t>);</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Serviços de registro de licenças e patentes;</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Concessão de bolsas a alunos de cursos que integrem Programa de Formação de Recursos Humanos</w:t>
      </w:r>
      <w:r w:rsidR="0038311A">
        <w:rPr>
          <w:color w:val="000000"/>
          <w:lang w:eastAsia="pt-BR" w:bidi="ar-SA"/>
        </w:rPr>
        <w:t>;</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Taxa de inscrição em congressos e outros eventos de caráter científico;</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Serviços de editoração e de impressão gráfica;</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lastRenderedPageBreak/>
        <w:t>Aquisição de equipamentos, instrumentos e material permanente que integrem infraestrutura laboratorial;</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Execução de obras civis relacionadas à implantação de infraestrutura laboratorial;</w:t>
      </w:r>
    </w:p>
    <w:p w:rsidR="00053422" w:rsidRP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Aquisição de licença de software</w:t>
      </w:r>
      <w:r w:rsidR="00650EAF">
        <w:rPr>
          <w:color w:val="000000"/>
          <w:lang w:eastAsia="pt-BR" w:bidi="ar-SA"/>
        </w:rPr>
        <w:t>;</w:t>
      </w:r>
    </w:p>
    <w:p w:rsidR="00053422" w:rsidRDefault="00053422" w:rsidP="0007713E">
      <w:pPr>
        <w:pStyle w:val="PargrafodaLista"/>
        <w:numPr>
          <w:ilvl w:val="2"/>
          <w:numId w:val="10"/>
        </w:numPr>
        <w:spacing w:before="120"/>
        <w:contextualSpacing w:val="0"/>
        <w:rPr>
          <w:color w:val="000000"/>
          <w:lang w:eastAsia="pt-BR" w:bidi="ar-SA"/>
        </w:rPr>
      </w:pPr>
      <w:r w:rsidRPr="00053422">
        <w:rPr>
          <w:color w:val="000000"/>
          <w:lang w:eastAsia="pt-BR" w:bidi="ar-SA"/>
        </w:rPr>
        <w:t>Aqui</w:t>
      </w:r>
      <w:r w:rsidR="00650EAF">
        <w:rPr>
          <w:color w:val="000000"/>
          <w:lang w:eastAsia="pt-BR" w:bidi="ar-SA"/>
        </w:rPr>
        <w:t>sição de material bibliográfico.</w:t>
      </w:r>
    </w:p>
    <w:p w:rsidR="00EC5B71" w:rsidRPr="00053422" w:rsidRDefault="00EC5B71" w:rsidP="00EC5B71">
      <w:pPr>
        <w:pStyle w:val="PargrafodaLista"/>
        <w:numPr>
          <w:ilvl w:val="0"/>
          <w:numId w:val="0"/>
        </w:numPr>
        <w:spacing w:before="120"/>
        <w:ind w:left="1224"/>
        <w:contextualSpacing w:val="0"/>
        <w:rPr>
          <w:color w:val="000000"/>
          <w:lang w:eastAsia="pt-BR" w:bidi="ar-SA"/>
        </w:rPr>
      </w:pP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Além das despesas elencadas no item </w:t>
      </w:r>
      <w:r>
        <w:rPr>
          <w:rFonts w:asciiTheme="minorHAnsi" w:hAnsiTheme="minorHAnsi"/>
        </w:rPr>
        <w:t>6.10</w:t>
      </w:r>
      <w:r w:rsidRPr="00053422">
        <w:rPr>
          <w:rFonts w:asciiTheme="minorHAnsi" w:hAnsiTheme="minorHAnsi"/>
        </w:rPr>
        <w:t>, poderão ser admitidas: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 xml:space="preserve">Despesas operacionais e administrativas relativas à gestão administrativa e financeira das obrigações previstas nos acordos, convênios e contratos firmados entre a Empresa </w:t>
      </w:r>
      <w:r w:rsidR="007D628F">
        <w:rPr>
          <w:rFonts w:asciiTheme="minorHAnsi" w:hAnsiTheme="minorHAnsi"/>
        </w:rPr>
        <w:t>Petrolífera</w:t>
      </w:r>
      <w:r w:rsidRPr="00053422">
        <w:rPr>
          <w:rFonts w:asciiTheme="minorHAnsi" w:hAnsiTheme="minorHAnsi"/>
        </w:rPr>
        <w:t xml:space="preserve"> e a </w:t>
      </w:r>
      <w:r w:rsidR="00B25601">
        <w:rPr>
          <w:rFonts w:asciiTheme="minorHAnsi" w:hAnsiTheme="minorHAnsi"/>
        </w:rPr>
        <w:t>I</w:t>
      </w:r>
      <w:r w:rsidR="00B25601" w:rsidRPr="00053422">
        <w:rPr>
          <w:rFonts w:asciiTheme="minorHAnsi" w:hAnsiTheme="minorHAnsi"/>
        </w:rPr>
        <w:t xml:space="preserve">nstituição </w:t>
      </w:r>
      <w:r w:rsidRPr="00053422">
        <w:rPr>
          <w:rFonts w:asciiTheme="minorHAnsi" w:hAnsiTheme="minorHAnsi"/>
        </w:rPr>
        <w:t xml:space="preserve">credenciada, limitadas a 5% sobre as despesas correntes, que são aquelas especificadas nas alíneas </w:t>
      </w:r>
      <w:r w:rsidRPr="0038311A">
        <w:rPr>
          <w:rFonts w:asciiTheme="minorHAnsi" w:hAnsiTheme="minorHAnsi"/>
        </w:rPr>
        <w:t>(a)</w:t>
      </w:r>
      <w:r w:rsidRPr="00053422">
        <w:rPr>
          <w:rFonts w:asciiTheme="minorHAnsi" w:hAnsiTheme="minorHAnsi"/>
        </w:rPr>
        <w:t xml:space="preserve"> a </w:t>
      </w:r>
      <w:r w:rsidRPr="0038311A">
        <w:rPr>
          <w:rFonts w:asciiTheme="minorHAnsi" w:hAnsiTheme="minorHAnsi"/>
        </w:rPr>
        <w:t>(</w:t>
      </w:r>
      <w:r w:rsidR="00EB4128" w:rsidRPr="0038311A">
        <w:rPr>
          <w:rFonts w:asciiTheme="minorHAnsi" w:hAnsiTheme="minorHAnsi"/>
        </w:rPr>
        <w:t>n</w:t>
      </w:r>
      <w:r w:rsidRPr="0038311A">
        <w:rPr>
          <w:rFonts w:asciiTheme="minorHAnsi" w:hAnsiTheme="minorHAnsi"/>
        </w:rPr>
        <w:t>)</w:t>
      </w:r>
      <w:r w:rsidR="00E41B1D">
        <w:rPr>
          <w:rFonts w:asciiTheme="minorHAnsi" w:hAnsiTheme="minorHAnsi"/>
        </w:rPr>
        <w:t xml:space="preserve"> </w:t>
      </w:r>
      <w:r w:rsidRPr="00A7116E">
        <w:rPr>
          <w:rFonts w:asciiTheme="minorHAnsi" w:hAnsiTheme="minorHAnsi"/>
        </w:rPr>
        <w:t>d</w:t>
      </w:r>
      <w:r w:rsidRPr="00053422">
        <w:rPr>
          <w:rFonts w:asciiTheme="minorHAnsi" w:hAnsiTheme="minorHAnsi"/>
        </w:rPr>
        <w:t xml:space="preserve">o item </w:t>
      </w:r>
      <w:r>
        <w:rPr>
          <w:rFonts w:asciiTheme="minorHAnsi" w:hAnsiTheme="minorHAnsi"/>
        </w:rPr>
        <w:t>6</w:t>
      </w:r>
      <w:r w:rsidRPr="00053422">
        <w:rPr>
          <w:rFonts w:asciiTheme="minorHAnsi" w:hAnsiTheme="minorHAnsi"/>
        </w:rPr>
        <w:t xml:space="preserve">.10, e a 3% sobre as despesas de capital, que são </w:t>
      </w:r>
      <w:r>
        <w:t>aquelas especificadas nas alíneas de (</w:t>
      </w:r>
      <w:r w:rsidR="00EB4128">
        <w:t>o</w:t>
      </w:r>
      <w:r>
        <w:t>) a (r) do mesmo item</w:t>
      </w:r>
      <w:r w:rsidRPr="00053422">
        <w:rPr>
          <w:rFonts w:asciiTheme="minorHAnsi" w:hAnsiTheme="minorHAnsi"/>
        </w:rPr>
        <w:t>.</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Despesas acessórias de importação, abrangendo fretes, seguros, armazenagens, impostos e taxas, limitadas a 20% sobre o valor de aquisição dos equipamentos e materiais de consumo importados.</w:t>
      </w:r>
    </w:p>
    <w:p w:rsidR="00053422" w:rsidRPr="001B6180" w:rsidRDefault="00053422" w:rsidP="0007713E">
      <w:pPr>
        <w:pStyle w:val="PargrafodaLista"/>
        <w:numPr>
          <w:ilvl w:val="2"/>
          <w:numId w:val="10"/>
        </w:numPr>
        <w:spacing w:before="120"/>
        <w:contextualSpacing w:val="0"/>
        <w:rPr>
          <w:rFonts w:asciiTheme="minorHAnsi" w:hAnsiTheme="minorHAnsi"/>
        </w:rPr>
      </w:pPr>
      <w:r w:rsidRPr="001B6180">
        <w:rPr>
          <w:rFonts w:asciiTheme="minorHAnsi" w:hAnsiTheme="minorHAnsi"/>
        </w:rPr>
        <w:t>Ressarcimento de custos indiretos referentes à utilização das instalações e serviços, limitado a 5% sobre o valor total do projeto ou programa.</w:t>
      </w:r>
    </w:p>
    <w:p w:rsidR="001B6180" w:rsidRPr="001B6180" w:rsidRDefault="001B6180" w:rsidP="001B6180">
      <w:pPr>
        <w:pStyle w:val="PargrafodaLista"/>
        <w:numPr>
          <w:ilvl w:val="3"/>
          <w:numId w:val="10"/>
        </w:numPr>
        <w:spacing w:before="120"/>
        <w:ind w:left="1560" w:hanging="142"/>
        <w:rPr>
          <w:rFonts w:asciiTheme="minorHAnsi" w:hAnsiTheme="minorHAnsi"/>
        </w:rPr>
      </w:pPr>
      <w:r w:rsidRPr="001B6180">
        <w:rPr>
          <w:rFonts w:asciiTheme="minorHAnsi" w:hAnsiTheme="minorHAnsi"/>
        </w:rPr>
        <w:t>O ressarcimento de despesas com custos indiretos está condicionado à comprovação da existência de normas internas para aplicação dos recursos, devidamente aprovadas pela administração superior da Instituição credenciada.</w:t>
      </w:r>
    </w:p>
    <w:p w:rsidR="00053422" w:rsidRPr="001B6180" w:rsidRDefault="00053422" w:rsidP="0007713E">
      <w:pPr>
        <w:pStyle w:val="PargrafodaLista"/>
        <w:numPr>
          <w:ilvl w:val="3"/>
          <w:numId w:val="10"/>
        </w:numPr>
        <w:spacing w:before="120"/>
        <w:ind w:left="1560" w:hanging="142"/>
        <w:rPr>
          <w:rFonts w:asciiTheme="minorHAnsi" w:hAnsiTheme="minorHAnsi"/>
        </w:rPr>
      </w:pPr>
      <w:r w:rsidRPr="001B6180">
        <w:rPr>
          <w:rFonts w:asciiTheme="minorHAnsi" w:hAnsiTheme="minorHAnsi"/>
        </w:rPr>
        <w:t>Tais despesas não são admitidas em projeto de infraestrutura laboratorial, em projeto de contratação de pessoal administrativo e técnico-operacional e em programa de formação e qualificação de recursos humanos;</w:t>
      </w:r>
    </w:p>
    <w:p w:rsidR="00053422" w:rsidRPr="001B6180" w:rsidRDefault="00053422" w:rsidP="0007713E">
      <w:pPr>
        <w:pStyle w:val="PargrafodaLista"/>
        <w:numPr>
          <w:ilvl w:val="3"/>
          <w:numId w:val="10"/>
        </w:numPr>
        <w:spacing w:before="120"/>
        <w:ind w:left="1560" w:hanging="142"/>
        <w:rPr>
          <w:rFonts w:asciiTheme="minorHAnsi" w:hAnsiTheme="minorHAnsi"/>
        </w:rPr>
      </w:pPr>
      <w:r w:rsidRPr="001B6180">
        <w:rPr>
          <w:rFonts w:asciiTheme="minorHAnsi" w:hAnsiTheme="minorHAnsi"/>
        </w:rPr>
        <w:t>As despesas com custos indiretos não podem ser rateadas, a qualquer título, em outros itens de</w:t>
      </w:r>
      <w:r w:rsidR="008C35E4" w:rsidRPr="001B6180">
        <w:rPr>
          <w:rFonts w:asciiTheme="minorHAnsi" w:hAnsiTheme="minorHAnsi"/>
        </w:rPr>
        <w:t xml:space="preserve"> despesa do projeto ou programa</w:t>
      </w:r>
      <w:r w:rsidR="00072D69" w:rsidRPr="001B6180">
        <w:rPr>
          <w:rFonts w:asciiTheme="minorHAnsi" w:hAnsiTheme="minorHAnsi"/>
        </w:rPr>
        <w:t>;</w:t>
      </w:r>
    </w:p>
    <w:p w:rsidR="004C0B61" w:rsidRPr="001B6180" w:rsidRDefault="004C0B61" w:rsidP="001B6180">
      <w:pPr>
        <w:pStyle w:val="PargrafodaLista"/>
        <w:numPr>
          <w:ilvl w:val="0"/>
          <w:numId w:val="0"/>
        </w:numPr>
        <w:spacing w:before="120"/>
        <w:ind w:left="1560"/>
        <w:rPr>
          <w:rFonts w:asciiTheme="minorHAnsi" w:hAnsiTheme="minorHAnsi"/>
        </w:rPr>
      </w:pP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1B6180">
        <w:rPr>
          <w:rFonts w:asciiTheme="minorHAnsi" w:hAnsiTheme="minorHAnsi"/>
        </w:rPr>
        <w:t xml:space="preserve">Os percentuais estabelecidos no item </w:t>
      </w:r>
      <w:r w:rsidR="0050518C" w:rsidRPr="001B6180">
        <w:rPr>
          <w:rFonts w:asciiTheme="minorHAnsi" w:hAnsiTheme="minorHAnsi"/>
        </w:rPr>
        <w:t>6</w:t>
      </w:r>
      <w:r w:rsidRPr="001B6180">
        <w:rPr>
          <w:rFonts w:asciiTheme="minorHAnsi" w:hAnsiTheme="minorHAnsi"/>
        </w:rPr>
        <w:t>.11 poderão ser alterados por decisão da ANP com base no acompanhamento da evolução dos recursos</w:t>
      </w:r>
      <w:r w:rsidRPr="00053422">
        <w:rPr>
          <w:rFonts w:asciiTheme="minorHAnsi" w:hAnsiTheme="minorHAnsi"/>
        </w:rPr>
        <w:t xml:space="preserve"> destinados a </w:t>
      </w:r>
      <w:proofErr w:type="gramStart"/>
      <w:r w:rsidRPr="00053422">
        <w:rPr>
          <w:rFonts w:asciiTheme="minorHAnsi" w:hAnsiTheme="minorHAnsi"/>
        </w:rPr>
        <w:t>P,</w:t>
      </w:r>
      <w:proofErr w:type="gramEnd"/>
      <w:r w:rsidRPr="00053422">
        <w:rPr>
          <w:rFonts w:asciiTheme="minorHAnsi" w:hAnsiTheme="minorHAnsi"/>
        </w:rPr>
        <w:t>D&amp;I e da estrutura de custos dos projetos ou programas de P,D&amp;I</w:t>
      </w:r>
      <w:r w:rsidR="00D5656A">
        <w:rPr>
          <w:rFonts w:asciiTheme="minorHAnsi" w:hAnsiTheme="minorHAnsi"/>
        </w:rPr>
        <w:t>, realizado</w:t>
      </w:r>
      <w:r w:rsidR="00E41B1D">
        <w:rPr>
          <w:rFonts w:asciiTheme="minorHAnsi" w:hAnsiTheme="minorHAnsi"/>
        </w:rPr>
        <w:t xml:space="preserve"> </w:t>
      </w:r>
      <w:r w:rsidRPr="00053422">
        <w:rPr>
          <w:rFonts w:asciiTheme="minorHAnsi" w:hAnsiTheme="minorHAnsi"/>
        </w:rPr>
        <w:t>no âmbito do processo de fiscalização do cumprimento das Cláusulas de P,D&amp;I.</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O programa de formação de recursos humanos executado por </w:t>
      </w:r>
      <w:r w:rsidR="00F13345">
        <w:rPr>
          <w:rFonts w:asciiTheme="minorHAnsi" w:hAnsiTheme="minorHAnsi"/>
        </w:rPr>
        <w:t>i</w:t>
      </w:r>
      <w:r w:rsidR="00F13345" w:rsidRPr="00053422">
        <w:rPr>
          <w:rFonts w:asciiTheme="minorHAnsi" w:hAnsiTheme="minorHAnsi"/>
        </w:rPr>
        <w:t xml:space="preserve">nstituição </w:t>
      </w:r>
      <w:r w:rsidRPr="00053422">
        <w:rPr>
          <w:rFonts w:asciiTheme="minorHAnsi" w:hAnsiTheme="minorHAnsi"/>
        </w:rPr>
        <w:t xml:space="preserve">de ensino credenciada poderá prever recursos destinados à Taxa de Bancada, </w:t>
      </w:r>
      <w:r w:rsidR="00D5656A">
        <w:rPr>
          <w:rFonts w:asciiTheme="minorHAnsi" w:hAnsiTheme="minorHAnsi"/>
        </w:rPr>
        <w:t xml:space="preserve">na forma de um percentual do valor total destinado </w:t>
      </w:r>
      <w:r w:rsidRPr="00D5656A">
        <w:rPr>
          <w:rFonts w:asciiTheme="minorHAnsi" w:hAnsiTheme="minorHAnsi"/>
        </w:rPr>
        <w:t>ao pagamento de bolsas para os alunos</w:t>
      </w:r>
      <w:r w:rsidRPr="003E5039">
        <w:rPr>
          <w:rFonts w:asciiTheme="minorHAnsi" w:hAnsiTheme="minorHAnsi"/>
        </w:rPr>
        <w:t xml:space="preserve">, </w:t>
      </w:r>
      <w:r w:rsidR="00303FCE">
        <w:rPr>
          <w:rFonts w:asciiTheme="minorHAnsi" w:hAnsiTheme="minorHAnsi"/>
        </w:rPr>
        <w:t xml:space="preserve">conforme definição da ANP, </w:t>
      </w:r>
      <w:r w:rsidRPr="003E5039">
        <w:rPr>
          <w:rFonts w:asciiTheme="minorHAnsi" w:hAnsiTheme="minorHAnsi"/>
        </w:rPr>
        <w:t>a serem utilizados na realização</w:t>
      </w:r>
      <w:r w:rsidRPr="00053422">
        <w:rPr>
          <w:rFonts w:asciiTheme="minorHAnsi" w:hAnsiTheme="minorHAnsi"/>
        </w:rPr>
        <w:t xml:space="preserve"> de despesas relacionadas às seguintes atividades: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Pesquisa de campo e coleta de dados;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Análises e experimentos de laboratórios;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lastRenderedPageBreak/>
        <w:t>Participação de coordenador, bolsista ou pesquisador visitante em congressos científicos e outros eventos correlatos, relacionados ao programa e suas especializações;</w:t>
      </w:r>
    </w:p>
    <w:p w:rsidR="00053422" w:rsidRPr="00053422" w:rsidRDefault="00053422" w:rsidP="0007713E">
      <w:pPr>
        <w:pStyle w:val="PargrafodaLista"/>
        <w:numPr>
          <w:ilvl w:val="2"/>
          <w:numId w:val="10"/>
        </w:numPr>
        <w:spacing w:before="120"/>
        <w:contextualSpacing w:val="0"/>
        <w:rPr>
          <w:rFonts w:asciiTheme="minorHAnsi" w:hAnsiTheme="minorHAnsi"/>
        </w:rPr>
      </w:pPr>
      <w:r w:rsidRPr="00053422">
        <w:rPr>
          <w:rFonts w:asciiTheme="minorHAnsi" w:hAnsiTheme="minorHAnsi"/>
        </w:rPr>
        <w:t>Publicações relacionadas com os trabalhos de curso realizados no âmbito do programa.</w:t>
      </w:r>
    </w:p>
    <w:p w:rsidR="00053422" w:rsidRPr="00053422" w:rsidRDefault="00053422" w:rsidP="00053422">
      <w:pPr>
        <w:tabs>
          <w:tab w:val="clear" w:pos="720"/>
          <w:tab w:val="left" w:pos="0"/>
        </w:tabs>
        <w:spacing w:before="120"/>
        <w:ind w:left="0" w:firstLine="0"/>
        <w:rPr>
          <w:rFonts w:asciiTheme="minorHAnsi" w:hAnsiTheme="minorHAnsi"/>
          <w:b/>
        </w:rPr>
      </w:pPr>
      <w:r w:rsidRPr="00053422">
        <w:rPr>
          <w:rFonts w:asciiTheme="minorHAnsi" w:hAnsiTheme="minorHAnsi"/>
          <w:b/>
        </w:rPr>
        <w:t>Vedações</w:t>
      </w:r>
    </w:p>
    <w:p w:rsidR="00053422" w:rsidRPr="00053422"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As despesas correspondentes a custos administrativos; análises, ensaios e outras atividades caracterizadas como serviços técnicos de rotina; serviços de assistência técnica; serviços destinados à solução de problemas operacionais; engenharia básica rotineira; não serão admitidas no âmbito de projeto ou programa de </w:t>
      </w:r>
      <w:proofErr w:type="gramStart"/>
      <w:r w:rsidRPr="00053422">
        <w:rPr>
          <w:rFonts w:asciiTheme="minorHAnsi" w:hAnsiTheme="minorHAnsi"/>
        </w:rPr>
        <w:t>P,</w:t>
      </w:r>
      <w:proofErr w:type="gramEnd"/>
      <w:r w:rsidRPr="00053422">
        <w:rPr>
          <w:rFonts w:asciiTheme="minorHAnsi" w:hAnsiTheme="minorHAnsi"/>
        </w:rPr>
        <w:t xml:space="preserve">D&amp;I, ou sob qualquer forma de rateio, quando realizadas por empresa </w:t>
      </w:r>
      <w:r w:rsidR="007D628F">
        <w:rPr>
          <w:rFonts w:asciiTheme="minorHAnsi" w:hAnsiTheme="minorHAnsi"/>
        </w:rPr>
        <w:t>Petrolífera</w:t>
      </w:r>
      <w:r w:rsidRPr="00053422">
        <w:rPr>
          <w:rFonts w:asciiTheme="minorHAnsi" w:hAnsiTheme="minorHAnsi"/>
        </w:rPr>
        <w:t xml:space="preserve"> ou afiliada ou por empresa fornecedora de bens e serviços</w:t>
      </w:r>
      <w:r w:rsidR="00C916E0">
        <w:rPr>
          <w:rFonts w:asciiTheme="minorHAnsi" w:hAnsiTheme="minorHAnsi"/>
        </w:rPr>
        <w:t xml:space="preserve"> de qualquer porte</w:t>
      </w:r>
      <w:r w:rsidRPr="00053422">
        <w:rPr>
          <w:rFonts w:asciiTheme="minorHAnsi" w:hAnsiTheme="minorHAnsi"/>
        </w:rPr>
        <w:t>.</w:t>
      </w:r>
    </w:p>
    <w:p w:rsidR="00053422" w:rsidRPr="00053422" w:rsidRDefault="00D5656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As despesas correspondentes </w:t>
      </w:r>
      <w:r>
        <w:rPr>
          <w:rFonts w:asciiTheme="minorHAnsi" w:hAnsiTheme="minorHAnsi"/>
        </w:rPr>
        <w:t xml:space="preserve">a </w:t>
      </w:r>
      <w:r w:rsidRPr="00053422">
        <w:rPr>
          <w:rFonts w:asciiTheme="minorHAnsi" w:hAnsiTheme="minorHAnsi"/>
        </w:rPr>
        <w:t>infraestrutura</w:t>
      </w:r>
      <w:r w:rsidR="00B15620">
        <w:rPr>
          <w:rFonts w:asciiTheme="minorHAnsi" w:hAnsiTheme="minorHAnsi"/>
        </w:rPr>
        <w:t>,</w:t>
      </w:r>
      <w:r w:rsidRPr="00053422">
        <w:rPr>
          <w:rFonts w:asciiTheme="minorHAnsi" w:hAnsiTheme="minorHAnsi"/>
        </w:rPr>
        <w:t xml:space="preserve"> serviços e taxas de licenças e patentes</w:t>
      </w:r>
      <w:r w:rsidR="00B15620">
        <w:rPr>
          <w:rFonts w:asciiTheme="minorHAnsi" w:hAnsiTheme="minorHAnsi"/>
        </w:rPr>
        <w:t xml:space="preserve"> </w:t>
      </w:r>
      <w:r w:rsidRPr="00053422">
        <w:rPr>
          <w:rFonts w:asciiTheme="minorHAnsi" w:hAnsiTheme="minorHAnsi"/>
        </w:rPr>
        <w:t xml:space="preserve">não serão admitidas no âmbito de projeto ou programa de </w:t>
      </w:r>
      <w:proofErr w:type="gramStart"/>
      <w:r w:rsidRPr="00053422">
        <w:rPr>
          <w:rFonts w:asciiTheme="minorHAnsi" w:hAnsiTheme="minorHAnsi"/>
        </w:rPr>
        <w:t>P,</w:t>
      </w:r>
      <w:proofErr w:type="gramEnd"/>
      <w:r w:rsidRPr="00053422">
        <w:rPr>
          <w:rFonts w:asciiTheme="minorHAnsi" w:hAnsiTheme="minorHAnsi"/>
        </w:rPr>
        <w:t xml:space="preserve">D&amp;I, ou sob qualquer forma de rateio, quando realizadas por empresa </w:t>
      </w:r>
      <w:r w:rsidR="007D628F">
        <w:rPr>
          <w:rFonts w:asciiTheme="minorHAnsi" w:hAnsiTheme="minorHAnsi"/>
        </w:rPr>
        <w:t>Petrolífera</w:t>
      </w:r>
      <w:r w:rsidRPr="00053422">
        <w:rPr>
          <w:rFonts w:asciiTheme="minorHAnsi" w:hAnsiTheme="minorHAnsi"/>
        </w:rPr>
        <w:t xml:space="preserve"> ou afiliada ou por empresa fornecedora de bens e serviços</w:t>
      </w:r>
      <w:r>
        <w:rPr>
          <w:rFonts w:asciiTheme="minorHAnsi" w:hAnsiTheme="minorHAnsi"/>
        </w:rPr>
        <w:t xml:space="preserve"> de grande porte.</w:t>
      </w:r>
    </w:p>
    <w:p w:rsidR="00D5656A" w:rsidRDefault="00D5656A" w:rsidP="00053422">
      <w:pPr>
        <w:spacing w:before="120"/>
        <w:ind w:left="0" w:firstLine="0"/>
        <w:rPr>
          <w:rFonts w:asciiTheme="minorHAnsi" w:hAnsiTheme="minorHAnsi"/>
          <w:b/>
        </w:rPr>
      </w:pPr>
    </w:p>
    <w:p w:rsidR="00053422" w:rsidRPr="00053422" w:rsidRDefault="00814132" w:rsidP="00053422">
      <w:pPr>
        <w:spacing w:before="120"/>
        <w:ind w:left="0" w:firstLine="0"/>
        <w:rPr>
          <w:rFonts w:asciiTheme="minorHAnsi" w:hAnsiTheme="minorHAnsi"/>
          <w:b/>
        </w:rPr>
      </w:pPr>
      <w:r>
        <w:rPr>
          <w:rFonts w:asciiTheme="minorHAnsi" w:hAnsiTheme="minorHAnsi"/>
          <w:b/>
        </w:rPr>
        <w:t>Orientações E</w:t>
      </w:r>
      <w:r w:rsidR="00053422" w:rsidRPr="00053422">
        <w:rPr>
          <w:rFonts w:asciiTheme="minorHAnsi" w:hAnsiTheme="minorHAnsi"/>
          <w:b/>
        </w:rPr>
        <w:t xml:space="preserve">specíficas </w:t>
      </w:r>
    </w:p>
    <w:p w:rsidR="00B95670" w:rsidRPr="00B95670" w:rsidRDefault="000534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053422">
        <w:rPr>
          <w:rFonts w:asciiTheme="minorHAnsi" w:hAnsiTheme="minorHAnsi"/>
        </w:rPr>
        <w:t xml:space="preserve">As despesas admitidas no âmbito de projeto ou programa realizado com recursos da Cláusula de </w:t>
      </w:r>
      <w:proofErr w:type="gramStart"/>
      <w:r w:rsidRPr="00053422">
        <w:rPr>
          <w:rFonts w:asciiTheme="minorHAnsi" w:hAnsiTheme="minorHAnsi"/>
        </w:rPr>
        <w:t>P,</w:t>
      </w:r>
      <w:proofErr w:type="gramEnd"/>
      <w:r w:rsidRPr="00053422">
        <w:rPr>
          <w:rFonts w:asciiTheme="minorHAnsi" w:hAnsiTheme="minorHAnsi"/>
        </w:rPr>
        <w:t xml:space="preserve">D&amp;I estão sujeitas às orientações específicas contidas no ANEXO </w:t>
      </w:r>
      <w:r w:rsidR="009D1166">
        <w:rPr>
          <w:rFonts w:asciiTheme="minorHAnsi" w:hAnsiTheme="minorHAnsi"/>
        </w:rPr>
        <w:t>A</w:t>
      </w:r>
      <w:r w:rsidRPr="00053422">
        <w:rPr>
          <w:rFonts w:asciiTheme="minorHAnsi" w:hAnsiTheme="minorHAnsi"/>
        </w:rPr>
        <w:t xml:space="preserve"> deste Regulamento</w:t>
      </w:r>
      <w:r w:rsidRPr="00AC24B6">
        <w:t>.</w:t>
      </w:r>
      <w:bookmarkEnd w:id="24"/>
      <w:bookmarkEnd w:id="25"/>
      <w:bookmarkEnd w:id="26"/>
    </w:p>
    <w:p w:rsidR="00D706A2" w:rsidRPr="00A8600A" w:rsidRDefault="00D706A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A8600A">
        <w:rPr>
          <w:rFonts w:asciiTheme="minorHAnsi" w:hAnsiTheme="minorHAnsi"/>
        </w:rPr>
        <w:br w:type="page"/>
      </w:r>
    </w:p>
    <w:p w:rsidR="00463215" w:rsidRPr="00EC4351" w:rsidRDefault="00EC4351" w:rsidP="0007713E">
      <w:pPr>
        <w:pStyle w:val="Ttulo2"/>
        <w:numPr>
          <w:ilvl w:val="0"/>
          <w:numId w:val="10"/>
        </w:numPr>
        <w:rPr>
          <w:rFonts w:asciiTheme="minorHAnsi" w:hAnsiTheme="minorHAnsi"/>
          <w:b/>
          <w:i/>
          <w:color w:val="auto"/>
          <w:sz w:val="22"/>
          <w:szCs w:val="22"/>
        </w:rPr>
      </w:pPr>
      <w:r w:rsidRPr="00EC4351">
        <w:rPr>
          <w:rFonts w:asciiTheme="minorHAnsi" w:hAnsiTheme="minorHAnsi"/>
          <w:b/>
          <w:i/>
          <w:color w:val="auto"/>
          <w:sz w:val="22"/>
          <w:szCs w:val="22"/>
        </w:rPr>
        <w:lastRenderedPageBreak/>
        <w:t xml:space="preserve">CAPÍTULO 7 </w:t>
      </w:r>
      <w:r w:rsidR="007D4732">
        <w:rPr>
          <w:rFonts w:asciiTheme="minorHAnsi" w:hAnsiTheme="minorHAnsi"/>
          <w:b/>
          <w:i/>
          <w:color w:val="auto"/>
          <w:sz w:val="22"/>
          <w:szCs w:val="22"/>
        </w:rPr>
        <w:t xml:space="preserve">–DA </w:t>
      </w:r>
      <w:r w:rsidR="00690CEC" w:rsidRPr="00EC4351">
        <w:rPr>
          <w:rFonts w:asciiTheme="minorHAnsi" w:hAnsiTheme="minorHAnsi"/>
          <w:b/>
          <w:i/>
          <w:color w:val="auto"/>
          <w:sz w:val="22"/>
          <w:szCs w:val="22"/>
        </w:rPr>
        <w:t>FISCALIZAÇÃO DA APLICAÇÃO DOS RECURSOS</w:t>
      </w:r>
    </w:p>
    <w:p w:rsidR="004702E7" w:rsidRPr="00A8600A" w:rsidRDefault="004702E7" w:rsidP="00463215">
      <w:pPr>
        <w:spacing w:after="0"/>
        <w:rPr>
          <w:rFonts w:asciiTheme="minorHAnsi" w:hAnsiTheme="minorHAnsi"/>
        </w:rPr>
      </w:pPr>
    </w:p>
    <w:p w:rsidR="00A8600A" w:rsidRPr="00AF3FA5" w:rsidRDefault="00A8600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A8600A">
        <w:rPr>
          <w:rFonts w:asciiTheme="minorHAnsi" w:hAnsiTheme="minorHAnsi"/>
        </w:rPr>
        <w:t xml:space="preserve">Para fins do processo de fiscalização, a Empresa </w:t>
      </w:r>
      <w:r w:rsidR="007D628F">
        <w:rPr>
          <w:rFonts w:asciiTheme="minorHAnsi" w:hAnsiTheme="minorHAnsi"/>
        </w:rPr>
        <w:t>Petrolífera</w:t>
      </w:r>
      <w:r w:rsidRPr="00A8600A">
        <w:rPr>
          <w:rFonts w:asciiTheme="minorHAnsi" w:hAnsiTheme="minorHAnsi"/>
        </w:rPr>
        <w:t xml:space="preserve"> é responsável pelo acompanhamento e controle das ati</w:t>
      </w:r>
      <w:r>
        <w:rPr>
          <w:rFonts w:asciiTheme="minorHAnsi" w:hAnsiTheme="minorHAnsi"/>
        </w:rPr>
        <w:t>vidades, dos prazos, dos resultados obtidos e das despesas realizadas nos projetos e programas, sejam estes por ela executados diretamente ou contratados junto a empresas fornecedoras de bens e serviços e/ou instituições credenciadas.</w:t>
      </w:r>
    </w:p>
    <w:p w:rsidR="00690CEC" w:rsidRPr="00690CEC" w:rsidRDefault="00660C95"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660C95">
        <w:rPr>
          <w:rFonts w:asciiTheme="minorHAnsi" w:hAnsiTheme="minorHAnsi"/>
          <w:szCs w:val="22"/>
        </w:rPr>
        <w:t>Na fiscalização do cumprimento d</w:t>
      </w:r>
      <w:r>
        <w:rPr>
          <w:rFonts w:asciiTheme="minorHAnsi" w:hAnsiTheme="minorHAnsi"/>
          <w:szCs w:val="22"/>
        </w:rPr>
        <w:t>a</w:t>
      </w:r>
      <w:r w:rsidRPr="00660C95">
        <w:rPr>
          <w:rFonts w:asciiTheme="minorHAnsi" w:hAnsiTheme="minorHAnsi"/>
          <w:szCs w:val="22"/>
        </w:rPr>
        <w:t xml:space="preserve"> obrigaç</w:t>
      </w:r>
      <w:r>
        <w:rPr>
          <w:rFonts w:asciiTheme="minorHAnsi" w:hAnsiTheme="minorHAnsi"/>
          <w:szCs w:val="22"/>
        </w:rPr>
        <w:t xml:space="preserve">ão </w:t>
      </w:r>
      <w:r w:rsidRPr="00660C95">
        <w:rPr>
          <w:rFonts w:asciiTheme="minorHAnsi" w:hAnsiTheme="minorHAnsi"/>
          <w:szCs w:val="22"/>
        </w:rPr>
        <w:t xml:space="preserve">de </w:t>
      </w:r>
      <w:proofErr w:type="gramStart"/>
      <w:r w:rsidR="00943ADA">
        <w:rPr>
          <w:rFonts w:asciiTheme="minorHAnsi" w:hAnsiTheme="minorHAnsi"/>
          <w:szCs w:val="22"/>
        </w:rPr>
        <w:t>P,</w:t>
      </w:r>
      <w:proofErr w:type="gramEnd"/>
      <w:r w:rsidR="00943ADA">
        <w:rPr>
          <w:rFonts w:asciiTheme="minorHAnsi" w:hAnsiTheme="minorHAnsi"/>
          <w:szCs w:val="22"/>
        </w:rPr>
        <w:t>D&amp;I</w:t>
      </w:r>
      <w:r w:rsidRPr="00660C95">
        <w:rPr>
          <w:rFonts w:asciiTheme="minorHAnsi" w:hAnsiTheme="minorHAnsi"/>
          <w:szCs w:val="22"/>
        </w:rPr>
        <w:t xml:space="preserve"> serão consideradas as informações </w:t>
      </w:r>
      <w:r w:rsidR="009756BE">
        <w:rPr>
          <w:rFonts w:asciiTheme="minorHAnsi" w:hAnsiTheme="minorHAnsi"/>
          <w:szCs w:val="22"/>
        </w:rPr>
        <w:t>fornecidas</w:t>
      </w:r>
      <w:r w:rsidR="007213E8">
        <w:rPr>
          <w:rFonts w:asciiTheme="minorHAnsi" w:hAnsiTheme="minorHAnsi"/>
          <w:szCs w:val="22"/>
        </w:rPr>
        <w:t xml:space="preserve"> pela Empresa </w:t>
      </w:r>
      <w:r w:rsidR="007D628F">
        <w:rPr>
          <w:rFonts w:asciiTheme="minorHAnsi" w:hAnsiTheme="minorHAnsi"/>
          <w:szCs w:val="22"/>
        </w:rPr>
        <w:t>Petrolífera</w:t>
      </w:r>
      <w:r w:rsidR="007213E8">
        <w:rPr>
          <w:rFonts w:asciiTheme="minorHAnsi" w:hAnsiTheme="minorHAnsi"/>
          <w:szCs w:val="22"/>
        </w:rPr>
        <w:t xml:space="preserve"> </w:t>
      </w:r>
      <w:r w:rsidR="00AF3FA5">
        <w:rPr>
          <w:rFonts w:asciiTheme="minorHAnsi" w:hAnsiTheme="minorHAnsi"/>
          <w:szCs w:val="22"/>
        </w:rPr>
        <w:t xml:space="preserve">para comprovação das despesas realizadas e dos resultados obtidos </w:t>
      </w:r>
      <w:r w:rsidR="009756BE">
        <w:rPr>
          <w:rFonts w:asciiTheme="minorHAnsi" w:hAnsiTheme="minorHAnsi"/>
          <w:szCs w:val="22"/>
        </w:rPr>
        <w:t>nos</w:t>
      </w:r>
      <w:r w:rsidR="009D46ED">
        <w:rPr>
          <w:rFonts w:asciiTheme="minorHAnsi" w:hAnsiTheme="minorHAnsi"/>
          <w:szCs w:val="22"/>
        </w:rPr>
        <w:t xml:space="preserve"> projetos e programas executados</w:t>
      </w:r>
      <w:r w:rsidR="00690CEC" w:rsidRPr="00690CEC">
        <w:rPr>
          <w:rFonts w:asciiTheme="minorHAnsi" w:hAnsiTheme="minorHAnsi"/>
          <w:szCs w:val="22"/>
        </w:rPr>
        <w:t xml:space="preserve"> com recursos da Cláusula</w:t>
      </w:r>
      <w:r w:rsidR="005B4F61">
        <w:rPr>
          <w:rFonts w:asciiTheme="minorHAnsi" w:hAnsiTheme="minorHAnsi"/>
          <w:szCs w:val="22"/>
        </w:rPr>
        <w:t xml:space="preserve"> </w:t>
      </w:r>
      <w:r w:rsidR="009D46ED">
        <w:rPr>
          <w:rFonts w:asciiTheme="minorHAnsi" w:hAnsiTheme="minorHAnsi"/>
          <w:szCs w:val="22"/>
        </w:rPr>
        <w:t xml:space="preserve">de </w:t>
      </w:r>
      <w:r w:rsidR="00943ADA">
        <w:rPr>
          <w:rFonts w:asciiTheme="minorHAnsi" w:hAnsiTheme="minorHAnsi"/>
          <w:szCs w:val="22"/>
        </w:rPr>
        <w:t>P,D&amp;I</w:t>
      </w:r>
      <w:r w:rsidR="00A8600A">
        <w:rPr>
          <w:rFonts w:asciiTheme="minorHAnsi" w:hAnsiTheme="minorHAnsi"/>
          <w:szCs w:val="22"/>
        </w:rPr>
        <w:t xml:space="preserve">, </w:t>
      </w:r>
      <w:r w:rsidR="007213E8">
        <w:rPr>
          <w:rFonts w:asciiTheme="minorHAnsi" w:hAnsiTheme="minorHAnsi"/>
          <w:szCs w:val="22"/>
        </w:rPr>
        <w:t xml:space="preserve">bem como, à critério da ANP, </w:t>
      </w:r>
      <w:r w:rsidR="007213E8">
        <w:rPr>
          <w:rFonts w:asciiTheme="minorHAnsi" w:hAnsiTheme="minorHAnsi"/>
        </w:rPr>
        <w:t>de informações adicionais solicitadas e outras obtidas durante visitas técnicas de fiscalização, ou daquelas apresentadas em Relatório de Auditoria Contábil e Financeira,</w:t>
      </w:r>
      <w:r w:rsidR="005B4F61">
        <w:rPr>
          <w:rFonts w:asciiTheme="minorHAnsi" w:hAnsiTheme="minorHAnsi"/>
        </w:rPr>
        <w:t xml:space="preserve"> </w:t>
      </w:r>
      <w:r w:rsidR="00A8600A">
        <w:rPr>
          <w:rFonts w:asciiTheme="minorHAnsi" w:hAnsiTheme="minorHAnsi"/>
          <w:szCs w:val="22"/>
        </w:rPr>
        <w:t xml:space="preserve">na forma estabelecida neste </w:t>
      </w:r>
      <w:r w:rsidR="009337AB">
        <w:rPr>
          <w:rFonts w:asciiTheme="minorHAnsi" w:hAnsiTheme="minorHAnsi"/>
          <w:szCs w:val="22"/>
        </w:rPr>
        <w:t>Capítulo</w:t>
      </w:r>
      <w:r w:rsidR="00A8600A">
        <w:rPr>
          <w:rFonts w:asciiTheme="minorHAnsi" w:hAnsiTheme="minorHAnsi"/>
          <w:szCs w:val="22"/>
        </w:rPr>
        <w:t>.</w:t>
      </w:r>
    </w:p>
    <w:p w:rsidR="002F5E22" w:rsidRPr="002F5E22" w:rsidRDefault="002F5E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2F5E22">
        <w:rPr>
          <w:rFonts w:asciiTheme="minorHAnsi" w:hAnsiTheme="minorHAnsi"/>
        </w:rPr>
        <w:t>As informações sobre os projetos e programas deverão ser apresentadas na forma dos seguintes documentos:</w:t>
      </w:r>
    </w:p>
    <w:p w:rsidR="002F5E22" w:rsidRPr="002F5E22" w:rsidRDefault="002F5E22" w:rsidP="0007713E">
      <w:pPr>
        <w:pStyle w:val="PargrafodaLista"/>
        <w:numPr>
          <w:ilvl w:val="0"/>
          <w:numId w:val="8"/>
        </w:numPr>
        <w:spacing w:before="120"/>
        <w:contextualSpacing w:val="0"/>
        <w:rPr>
          <w:rFonts w:asciiTheme="minorHAnsi" w:hAnsiTheme="minorHAnsi"/>
          <w:szCs w:val="22"/>
        </w:rPr>
      </w:pPr>
      <w:r w:rsidRPr="002F5E22">
        <w:rPr>
          <w:rFonts w:asciiTheme="minorHAnsi" w:hAnsiTheme="minorHAnsi"/>
          <w:szCs w:val="22"/>
        </w:rPr>
        <w:t>Relatório Demonstrativo Anual das Despesas Realizadas com P,D&amp;I;</w:t>
      </w:r>
    </w:p>
    <w:p w:rsidR="002F5E22" w:rsidRPr="002F5E22" w:rsidRDefault="002F5E22" w:rsidP="0007713E">
      <w:pPr>
        <w:pStyle w:val="PargrafodaLista"/>
        <w:numPr>
          <w:ilvl w:val="0"/>
          <w:numId w:val="8"/>
        </w:numPr>
        <w:spacing w:before="120"/>
        <w:contextualSpacing w:val="0"/>
        <w:rPr>
          <w:rFonts w:asciiTheme="minorHAnsi" w:hAnsiTheme="minorHAnsi"/>
          <w:szCs w:val="22"/>
        </w:rPr>
      </w:pPr>
      <w:r w:rsidRPr="002F5E22">
        <w:rPr>
          <w:rFonts w:asciiTheme="minorHAnsi" w:hAnsiTheme="minorHAnsi"/>
          <w:szCs w:val="22"/>
        </w:rPr>
        <w:t xml:space="preserve">Instrumento contratual e </w:t>
      </w:r>
      <w:r w:rsidR="00A8600A">
        <w:rPr>
          <w:rFonts w:asciiTheme="minorHAnsi" w:hAnsiTheme="minorHAnsi"/>
          <w:szCs w:val="22"/>
        </w:rPr>
        <w:t xml:space="preserve">aditivos correspondentes, </w:t>
      </w:r>
      <w:r w:rsidRPr="002F5E22">
        <w:rPr>
          <w:rFonts w:asciiTheme="minorHAnsi" w:hAnsiTheme="minorHAnsi"/>
          <w:szCs w:val="22"/>
        </w:rPr>
        <w:t xml:space="preserve">Plano de Trabalho do projeto </w:t>
      </w:r>
      <w:r w:rsidR="009D1166">
        <w:rPr>
          <w:rFonts w:asciiTheme="minorHAnsi" w:hAnsiTheme="minorHAnsi"/>
          <w:szCs w:val="22"/>
        </w:rPr>
        <w:t>ou</w:t>
      </w:r>
      <w:r w:rsidR="005B4F61">
        <w:rPr>
          <w:rFonts w:asciiTheme="minorHAnsi" w:hAnsiTheme="minorHAnsi"/>
          <w:szCs w:val="22"/>
        </w:rPr>
        <w:t xml:space="preserve"> </w:t>
      </w:r>
      <w:r w:rsidRPr="002F5E22">
        <w:rPr>
          <w:rFonts w:asciiTheme="minorHAnsi" w:hAnsiTheme="minorHAnsi"/>
          <w:szCs w:val="22"/>
        </w:rPr>
        <w:t xml:space="preserve">programa contratado junto </w:t>
      </w:r>
      <w:proofErr w:type="gramStart"/>
      <w:r w:rsidRPr="002F5E22">
        <w:rPr>
          <w:rFonts w:asciiTheme="minorHAnsi" w:hAnsiTheme="minorHAnsi"/>
          <w:szCs w:val="22"/>
        </w:rPr>
        <w:t>a</w:t>
      </w:r>
      <w:proofErr w:type="gramEnd"/>
      <w:r w:rsidRPr="002F5E22">
        <w:rPr>
          <w:rFonts w:asciiTheme="minorHAnsi" w:hAnsiTheme="minorHAnsi"/>
          <w:szCs w:val="22"/>
        </w:rPr>
        <w:t xml:space="preserve"> empresa fornecedora de bens e serviços ou </w:t>
      </w:r>
      <w:r w:rsidR="009D1166" w:rsidRPr="002F5E22">
        <w:rPr>
          <w:rFonts w:asciiTheme="minorHAnsi" w:hAnsiTheme="minorHAnsi"/>
          <w:szCs w:val="22"/>
        </w:rPr>
        <w:t>instituiç</w:t>
      </w:r>
      <w:r w:rsidR="009D1166">
        <w:rPr>
          <w:rFonts w:asciiTheme="minorHAnsi" w:hAnsiTheme="minorHAnsi"/>
          <w:szCs w:val="22"/>
        </w:rPr>
        <w:t>ão</w:t>
      </w:r>
      <w:r w:rsidR="005B4F61">
        <w:rPr>
          <w:rFonts w:asciiTheme="minorHAnsi" w:hAnsiTheme="minorHAnsi"/>
          <w:szCs w:val="22"/>
        </w:rPr>
        <w:t xml:space="preserve"> </w:t>
      </w:r>
      <w:r w:rsidRPr="002F5E22">
        <w:rPr>
          <w:rFonts w:asciiTheme="minorHAnsi" w:hAnsiTheme="minorHAnsi"/>
          <w:szCs w:val="22"/>
        </w:rPr>
        <w:t>credenciada;</w:t>
      </w:r>
    </w:p>
    <w:p w:rsidR="002F5E22" w:rsidRPr="002F5E22" w:rsidRDefault="002F5E22" w:rsidP="0007713E">
      <w:pPr>
        <w:pStyle w:val="PargrafodaLista"/>
        <w:numPr>
          <w:ilvl w:val="0"/>
          <w:numId w:val="8"/>
        </w:numPr>
        <w:spacing w:before="120"/>
        <w:contextualSpacing w:val="0"/>
        <w:rPr>
          <w:rFonts w:asciiTheme="minorHAnsi" w:hAnsiTheme="minorHAnsi"/>
          <w:szCs w:val="22"/>
        </w:rPr>
      </w:pPr>
      <w:r w:rsidRPr="002F5E22">
        <w:rPr>
          <w:rFonts w:asciiTheme="minorHAnsi" w:hAnsiTheme="minorHAnsi"/>
          <w:szCs w:val="22"/>
        </w:rPr>
        <w:t xml:space="preserve">Plano de Trabalho do projeto </w:t>
      </w:r>
      <w:r w:rsidR="009D1166">
        <w:rPr>
          <w:rFonts w:asciiTheme="minorHAnsi" w:hAnsiTheme="minorHAnsi"/>
          <w:szCs w:val="22"/>
        </w:rPr>
        <w:t>ou</w:t>
      </w:r>
      <w:r w:rsidR="005B4F61">
        <w:rPr>
          <w:rFonts w:asciiTheme="minorHAnsi" w:hAnsiTheme="minorHAnsi"/>
          <w:szCs w:val="22"/>
        </w:rPr>
        <w:t xml:space="preserve"> </w:t>
      </w:r>
      <w:r w:rsidRPr="002F5E22">
        <w:rPr>
          <w:rFonts w:asciiTheme="minorHAnsi" w:hAnsiTheme="minorHAnsi"/>
          <w:szCs w:val="22"/>
        </w:rPr>
        <w:t xml:space="preserve">programa executado nas instalações laboratoriais da empresa </w:t>
      </w:r>
      <w:r w:rsidR="007D628F">
        <w:rPr>
          <w:rFonts w:asciiTheme="minorHAnsi" w:hAnsiTheme="minorHAnsi"/>
          <w:szCs w:val="22"/>
        </w:rPr>
        <w:t>Petrolífera</w:t>
      </w:r>
      <w:r w:rsidRPr="002F5E22">
        <w:rPr>
          <w:rFonts w:asciiTheme="minorHAnsi" w:hAnsiTheme="minorHAnsi"/>
          <w:szCs w:val="22"/>
        </w:rPr>
        <w:t xml:space="preserve"> ou de sua afiliada;</w:t>
      </w:r>
    </w:p>
    <w:p w:rsidR="002F5E22" w:rsidRPr="00810722" w:rsidRDefault="002F5E22" w:rsidP="0007713E">
      <w:pPr>
        <w:pStyle w:val="PargrafodaLista"/>
        <w:numPr>
          <w:ilvl w:val="0"/>
          <w:numId w:val="8"/>
        </w:numPr>
        <w:spacing w:before="120"/>
        <w:contextualSpacing w:val="0"/>
        <w:rPr>
          <w:rFonts w:asciiTheme="minorHAnsi" w:hAnsiTheme="minorHAnsi"/>
          <w:szCs w:val="22"/>
        </w:rPr>
      </w:pPr>
      <w:r w:rsidRPr="00810722">
        <w:rPr>
          <w:rFonts w:asciiTheme="minorHAnsi" w:hAnsiTheme="minorHAnsi"/>
          <w:szCs w:val="22"/>
        </w:rPr>
        <w:t xml:space="preserve">Relatório Técnico Final e Relatório de Execução Financeira do projeto </w:t>
      </w:r>
      <w:r w:rsidR="009D1166">
        <w:rPr>
          <w:rFonts w:asciiTheme="minorHAnsi" w:hAnsiTheme="minorHAnsi"/>
          <w:szCs w:val="22"/>
        </w:rPr>
        <w:t>ou</w:t>
      </w:r>
      <w:r w:rsidR="005B4F61">
        <w:rPr>
          <w:rFonts w:asciiTheme="minorHAnsi" w:hAnsiTheme="minorHAnsi"/>
          <w:szCs w:val="22"/>
        </w:rPr>
        <w:t xml:space="preserve"> </w:t>
      </w:r>
      <w:r w:rsidRPr="00810722">
        <w:rPr>
          <w:rFonts w:asciiTheme="minorHAnsi" w:hAnsiTheme="minorHAnsi"/>
          <w:szCs w:val="22"/>
        </w:rPr>
        <w:t>programa concluído</w:t>
      </w:r>
      <w:r w:rsidR="00B974E1" w:rsidRPr="00810722">
        <w:rPr>
          <w:rFonts w:asciiTheme="minorHAnsi" w:hAnsiTheme="minorHAnsi"/>
          <w:szCs w:val="22"/>
        </w:rPr>
        <w:t>;</w:t>
      </w:r>
    </w:p>
    <w:p w:rsidR="00B974E1" w:rsidRPr="002F5E22" w:rsidRDefault="00B974E1" w:rsidP="0007713E">
      <w:pPr>
        <w:pStyle w:val="PargrafodaLista"/>
        <w:numPr>
          <w:ilvl w:val="0"/>
          <w:numId w:val="8"/>
        </w:numPr>
        <w:spacing w:before="120"/>
        <w:contextualSpacing w:val="0"/>
        <w:rPr>
          <w:rFonts w:asciiTheme="minorHAnsi" w:hAnsiTheme="minorHAnsi"/>
          <w:szCs w:val="22"/>
        </w:rPr>
      </w:pPr>
      <w:r w:rsidRPr="00E52363">
        <w:rPr>
          <w:rFonts w:asciiTheme="minorHAnsi" w:hAnsiTheme="minorHAnsi"/>
        </w:rPr>
        <w:t xml:space="preserve">Relatório Técnico </w:t>
      </w:r>
      <w:r>
        <w:rPr>
          <w:rFonts w:asciiTheme="minorHAnsi" w:hAnsiTheme="minorHAnsi"/>
        </w:rPr>
        <w:t xml:space="preserve">e </w:t>
      </w:r>
      <w:r w:rsidRPr="00E52363">
        <w:rPr>
          <w:rFonts w:asciiTheme="minorHAnsi" w:hAnsiTheme="minorHAnsi"/>
        </w:rPr>
        <w:t xml:space="preserve">Relatório de Execução Financeira </w:t>
      </w:r>
      <w:r>
        <w:rPr>
          <w:rFonts w:asciiTheme="minorHAnsi" w:hAnsiTheme="minorHAnsi"/>
        </w:rPr>
        <w:t>consolidados relativo ao período de 3 (três) anos, no caso do projeto ou programa cujo prazo total de execução seja superior a este.</w:t>
      </w:r>
    </w:p>
    <w:p w:rsidR="00AB6668" w:rsidRPr="004B0EBC" w:rsidRDefault="00AB6668"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 xml:space="preserve">O </w:t>
      </w:r>
      <w:r w:rsidRPr="004B0EBC">
        <w:rPr>
          <w:rFonts w:asciiTheme="minorHAnsi" w:hAnsiTheme="minorHAnsi"/>
          <w:szCs w:val="22"/>
        </w:rPr>
        <w:t xml:space="preserve">Relatório Técnico Final e </w:t>
      </w:r>
      <w:r>
        <w:rPr>
          <w:rFonts w:asciiTheme="minorHAnsi" w:hAnsiTheme="minorHAnsi"/>
          <w:szCs w:val="22"/>
        </w:rPr>
        <w:t xml:space="preserve">o </w:t>
      </w:r>
      <w:r w:rsidRPr="004B0EBC">
        <w:rPr>
          <w:rFonts w:asciiTheme="minorHAnsi" w:hAnsiTheme="minorHAnsi"/>
          <w:szCs w:val="22"/>
        </w:rPr>
        <w:t xml:space="preserve">Relatório de Execução Financeira </w:t>
      </w:r>
      <w:r>
        <w:rPr>
          <w:rFonts w:asciiTheme="minorHAnsi" w:hAnsiTheme="minorHAnsi"/>
          <w:szCs w:val="22"/>
        </w:rPr>
        <w:t xml:space="preserve">a que se refere o item 7.2(d), </w:t>
      </w:r>
      <w:r w:rsidRPr="004B0EBC">
        <w:rPr>
          <w:rFonts w:asciiTheme="minorHAnsi" w:hAnsiTheme="minorHAnsi"/>
          <w:szCs w:val="22"/>
        </w:rPr>
        <w:t xml:space="preserve">deverão ser apresentados pela Empresa </w:t>
      </w:r>
      <w:r w:rsidR="007D628F">
        <w:rPr>
          <w:rFonts w:asciiTheme="minorHAnsi" w:hAnsiTheme="minorHAnsi"/>
          <w:szCs w:val="22"/>
        </w:rPr>
        <w:t>Petrolífera</w:t>
      </w:r>
      <w:r w:rsidRPr="004B0EBC">
        <w:rPr>
          <w:rFonts w:asciiTheme="minorHAnsi" w:hAnsiTheme="minorHAnsi"/>
          <w:szCs w:val="22"/>
        </w:rPr>
        <w:t xml:space="preserve"> no prazo de até </w:t>
      </w:r>
      <w:r w:rsidR="00A8600A" w:rsidRPr="00A8600A">
        <w:rPr>
          <w:rFonts w:asciiTheme="minorHAnsi" w:hAnsiTheme="minorHAnsi"/>
          <w:szCs w:val="22"/>
        </w:rPr>
        <w:t xml:space="preserve">30 </w:t>
      </w:r>
      <w:r w:rsidR="00B3358B" w:rsidRPr="00A8600A">
        <w:rPr>
          <w:rFonts w:asciiTheme="minorHAnsi" w:hAnsiTheme="minorHAnsi"/>
          <w:szCs w:val="22"/>
        </w:rPr>
        <w:t>(</w:t>
      </w:r>
      <w:r w:rsidR="00A8600A" w:rsidRPr="00A8600A">
        <w:rPr>
          <w:rFonts w:asciiTheme="minorHAnsi" w:hAnsiTheme="minorHAnsi"/>
          <w:szCs w:val="22"/>
        </w:rPr>
        <w:t>trinta</w:t>
      </w:r>
      <w:r w:rsidR="00B3358B" w:rsidRPr="00A8600A">
        <w:rPr>
          <w:rFonts w:asciiTheme="minorHAnsi" w:hAnsiTheme="minorHAnsi"/>
          <w:szCs w:val="22"/>
        </w:rPr>
        <w:t xml:space="preserve">) </w:t>
      </w:r>
      <w:r w:rsidRPr="00A8600A">
        <w:rPr>
          <w:rFonts w:asciiTheme="minorHAnsi" w:hAnsiTheme="minorHAnsi"/>
          <w:szCs w:val="22"/>
        </w:rPr>
        <w:t>dias</w:t>
      </w:r>
      <w:r>
        <w:rPr>
          <w:rFonts w:asciiTheme="minorHAnsi" w:hAnsiTheme="minorHAnsi"/>
          <w:szCs w:val="22"/>
        </w:rPr>
        <w:t xml:space="preserve"> corridos</w:t>
      </w:r>
      <w:r w:rsidRPr="004B0EBC">
        <w:rPr>
          <w:rFonts w:asciiTheme="minorHAnsi" w:hAnsiTheme="minorHAnsi"/>
          <w:szCs w:val="22"/>
        </w:rPr>
        <w:t xml:space="preserve">, </w:t>
      </w:r>
      <w:proofErr w:type="gramStart"/>
      <w:r w:rsidRPr="004B0EBC">
        <w:rPr>
          <w:rFonts w:asciiTheme="minorHAnsi" w:hAnsiTheme="minorHAnsi"/>
          <w:szCs w:val="22"/>
        </w:rPr>
        <w:t>à</w:t>
      </w:r>
      <w:proofErr w:type="gramEnd"/>
      <w:r w:rsidRPr="004B0EBC">
        <w:rPr>
          <w:rFonts w:asciiTheme="minorHAnsi" w:hAnsiTheme="minorHAnsi"/>
          <w:szCs w:val="22"/>
        </w:rPr>
        <w:t xml:space="preserve"> contar da data de conclusão do </w:t>
      </w:r>
      <w:r w:rsidR="009D1166">
        <w:rPr>
          <w:rFonts w:asciiTheme="minorHAnsi" w:hAnsiTheme="minorHAnsi"/>
          <w:szCs w:val="22"/>
        </w:rPr>
        <w:t>projeto ou programa</w:t>
      </w:r>
      <w:r w:rsidRPr="004B0EBC">
        <w:rPr>
          <w:rFonts w:asciiTheme="minorHAnsi" w:hAnsiTheme="minorHAnsi"/>
          <w:szCs w:val="22"/>
        </w:rPr>
        <w:t>.</w:t>
      </w:r>
    </w:p>
    <w:p w:rsidR="0015689C" w:rsidRDefault="002F5E2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O</w:t>
      </w:r>
      <w:r w:rsidR="00C30F04">
        <w:rPr>
          <w:rFonts w:asciiTheme="minorHAnsi" w:hAnsiTheme="minorHAnsi"/>
          <w:szCs w:val="22"/>
        </w:rPr>
        <w:t xml:space="preserve"> </w:t>
      </w:r>
      <w:r w:rsidR="00D562A7" w:rsidRPr="002F5E22">
        <w:rPr>
          <w:rFonts w:asciiTheme="minorHAnsi" w:hAnsiTheme="minorHAnsi"/>
          <w:szCs w:val="22"/>
        </w:rPr>
        <w:t xml:space="preserve">Relatório Demonstrativo Anual das Despesas Realizadas com </w:t>
      </w:r>
      <w:proofErr w:type="gramStart"/>
      <w:r w:rsidR="00D562A7" w:rsidRPr="002F5E22">
        <w:rPr>
          <w:rFonts w:asciiTheme="minorHAnsi" w:hAnsiTheme="minorHAnsi"/>
          <w:szCs w:val="22"/>
        </w:rPr>
        <w:t>P,</w:t>
      </w:r>
      <w:proofErr w:type="gramEnd"/>
      <w:r w:rsidR="00D562A7" w:rsidRPr="002F5E22">
        <w:rPr>
          <w:rFonts w:asciiTheme="minorHAnsi" w:hAnsiTheme="minorHAnsi"/>
          <w:szCs w:val="22"/>
        </w:rPr>
        <w:t>D&amp;I</w:t>
      </w:r>
      <w:r w:rsidR="00D562A7">
        <w:rPr>
          <w:rFonts w:asciiTheme="minorHAnsi" w:hAnsiTheme="minorHAnsi"/>
          <w:szCs w:val="22"/>
        </w:rPr>
        <w:t xml:space="preserve"> e</w:t>
      </w:r>
      <w:r w:rsidR="005B4F61">
        <w:rPr>
          <w:rFonts w:asciiTheme="minorHAnsi" w:hAnsiTheme="minorHAnsi"/>
          <w:szCs w:val="22"/>
        </w:rPr>
        <w:t xml:space="preserve"> </w:t>
      </w:r>
      <w:r w:rsidR="00AB6668">
        <w:rPr>
          <w:rFonts w:asciiTheme="minorHAnsi" w:hAnsiTheme="minorHAnsi"/>
          <w:szCs w:val="22"/>
        </w:rPr>
        <w:t xml:space="preserve">demais </w:t>
      </w:r>
      <w:r>
        <w:rPr>
          <w:rFonts w:asciiTheme="minorHAnsi" w:hAnsiTheme="minorHAnsi"/>
          <w:szCs w:val="22"/>
        </w:rPr>
        <w:t>documentos a que se refere</w:t>
      </w:r>
      <w:r w:rsidR="00AB6668">
        <w:rPr>
          <w:rFonts w:asciiTheme="minorHAnsi" w:hAnsiTheme="minorHAnsi"/>
          <w:szCs w:val="22"/>
        </w:rPr>
        <w:t>m</w:t>
      </w:r>
      <w:r>
        <w:rPr>
          <w:rFonts w:asciiTheme="minorHAnsi" w:hAnsiTheme="minorHAnsi"/>
          <w:szCs w:val="22"/>
        </w:rPr>
        <w:t xml:space="preserve"> o</w:t>
      </w:r>
      <w:r w:rsidR="007062D1">
        <w:rPr>
          <w:rFonts w:asciiTheme="minorHAnsi" w:hAnsiTheme="minorHAnsi"/>
          <w:szCs w:val="22"/>
        </w:rPr>
        <w:t>s</w:t>
      </w:r>
      <w:r>
        <w:rPr>
          <w:rFonts w:asciiTheme="minorHAnsi" w:hAnsiTheme="minorHAnsi"/>
          <w:szCs w:val="22"/>
        </w:rPr>
        <w:t xml:space="preserve"> ite</w:t>
      </w:r>
      <w:r w:rsidR="007062D1">
        <w:rPr>
          <w:rFonts w:asciiTheme="minorHAnsi" w:hAnsiTheme="minorHAnsi"/>
          <w:szCs w:val="22"/>
        </w:rPr>
        <w:t>ns</w:t>
      </w:r>
      <w:r w:rsidR="005B4F61">
        <w:rPr>
          <w:rFonts w:asciiTheme="minorHAnsi" w:hAnsiTheme="minorHAnsi"/>
          <w:szCs w:val="22"/>
        </w:rPr>
        <w:t xml:space="preserve"> </w:t>
      </w:r>
      <w:r w:rsidR="007062D1">
        <w:rPr>
          <w:rFonts w:asciiTheme="minorHAnsi" w:hAnsiTheme="minorHAnsi"/>
          <w:szCs w:val="22"/>
        </w:rPr>
        <w:t>7.</w:t>
      </w:r>
      <w:r w:rsidR="00A8600A">
        <w:rPr>
          <w:rFonts w:asciiTheme="minorHAnsi" w:hAnsiTheme="minorHAnsi"/>
          <w:szCs w:val="22"/>
        </w:rPr>
        <w:t>3</w:t>
      </w:r>
      <w:r w:rsidR="007062D1">
        <w:rPr>
          <w:rFonts w:asciiTheme="minorHAnsi" w:hAnsiTheme="minorHAnsi"/>
          <w:szCs w:val="22"/>
        </w:rPr>
        <w:t>(b), 7.</w:t>
      </w:r>
      <w:r w:rsidR="00A8600A">
        <w:rPr>
          <w:rFonts w:asciiTheme="minorHAnsi" w:hAnsiTheme="minorHAnsi"/>
          <w:szCs w:val="22"/>
        </w:rPr>
        <w:t>3</w:t>
      </w:r>
      <w:r w:rsidR="007062D1">
        <w:rPr>
          <w:rFonts w:asciiTheme="minorHAnsi" w:hAnsiTheme="minorHAnsi"/>
          <w:szCs w:val="22"/>
        </w:rPr>
        <w:t>(c) e 7.</w:t>
      </w:r>
      <w:r w:rsidR="00A8600A">
        <w:rPr>
          <w:rFonts w:asciiTheme="minorHAnsi" w:hAnsiTheme="minorHAnsi"/>
          <w:szCs w:val="22"/>
        </w:rPr>
        <w:t>3</w:t>
      </w:r>
      <w:r w:rsidR="007062D1">
        <w:rPr>
          <w:rFonts w:asciiTheme="minorHAnsi" w:hAnsiTheme="minorHAnsi"/>
          <w:szCs w:val="22"/>
        </w:rPr>
        <w:t>(e)</w:t>
      </w:r>
      <w:r w:rsidR="00C30F04">
        <w:rPr>
          <w:rFonts w:asciiTheme="minorHAnsi" w:hAnsiTheme="minorHAnsi"/>
          <w:szCs w:val="22"/>
        </w:rPr>
        <w:t xml:space="preserve"> </w:t>
      </w:r>
      <w:r w:rsidR="006C08D3" w:rsidRPr="00690CEC">
        <w:rPr>
          <w:rFonts w:asciiTheme="minorHAnsi" w:hAnsiTheme="minorHAnsi"/>
          <w:szCs w:val="22"/>
        </w:rPr>
        <w:t xml:space="preserve">deverão ser </w:t>
      </w:r>
      <w:r w:rsidR="006C08D3">
        <w:rPr>
          <w:rFonts w:asciiTheme="minorHAnsi" w:hAnsiTheme="minorHAnsi"/>
          <w:szCs w:val="22"/>
        </w:rPr>
        <w:t>fornecid</w:t>
      </w:r>
      <w:r>
        <w:rPr>
          <w:rFonts w:asciiTheme="minorHAnsi" w:hAnsiTheme="minorHAnsi"/>
          <w:szCs w:val="22"/>
        </w:rPr>
        <w:t>o</w:t>
      </w:r>
      <w:r w:rsidR="006C08D3">
        <w:rPr>
          <w:rFonts w:asciiTheme="minorHAnsi" w:hAnsiTheme="minorHAnsi"/>
          <w:szCs w:val="22"/>
        </w:rPr>
        <w:t>s</w:t>
      </w:r>
      <w:r w:rsidR="006C08D3" w:rsidRPr="00690CEC">
        <w:rPr>
          <w:rFonts w:asciiTheme="minorHAnsi" w:hAnsiTheme="minorHAnsi"/>
          <w:szCs w:val="22"/>
        </w:rPr>
        <w:t xml:space="preserve"> até 30 de set</w:t>
      </w:r>
      <w:r w:rsidR="00CD0E9D">
        <w:rPr>
          <w:rFonts w:asciiTheme="minorHAnsi" w:hAnsiTheme="minorHAnsi"/>
          <w:szCs w:val="22"/>
        </w:rPr>
        <w:t xml:space="preserve">embro do ano </w:t>
      </w:r>
      <w:r w:rsidR="00C30F04">
        <w:rPr>
          <w:rFonts w:asciiTheme="minorHAnsi" w:hAnsiTheme="minorHAnsi"/>
          <w:szCs w:val="22"/>
        </w:rPr>
        <w:t>subseqüente</w:t>
      </w:r>
      <w:r w:rsidR="00C30F04" w:rsidRPr="00690CEC">
        <w:rPr>
          <w:rFonts w:asciiTheme="minorHAnsi" w:hAnsiTheme="minorHAnsi"/>
          <w:szCs w:val="22"/>
        </w:rPr>
        <w:t xml:space="preserve"> àquele</w:t>
      </w:r>
      <w:r w:rsidR="006C08D3" w:rsidRPr="00690CEC">
        <w:rPr>
          <w:rFonts w:asciiTheme="minorHAnsi" w:hAnsiTheme="minorHAnsi"/>
          <w:szCs w:val="22"/>
        </w:rPr>
        <w:t xml:space="preserve"> em que a obrigação foi gerada</w:t>
      </w:r>
      <w:r>
        <w:rPr>
          <w:rFonts w:asciiTheme="minorHAnsi" w:hAnsiTheme="minorHAnsi"/>
          <w:szCs w:val="22"/>
        </w:rPr>
        <w:t xml:space="preserve"> e/ou quando houver saldo a ser investido.</w:t>
      </w:r>
    </w:p>
    <w:p w:rsidR="009D1166" w:rsidRDefault="009D1166"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O prazo estipulado no item 7.</w:t>
      </w:r>
      <w:r w:rsidR="00A8600A">
        <w:rPr>
          <w:rFonts w:asciiTheme="minorHAnsi" w:hAnsiTheme="minorHAnsi"/>
          <w:szCs w:val="22"/>
        </w:rPr>
        <w:t xml:space="preserve">5 </w:t>
      </w:r>
      <w:r>
        <w:rPr>
          <w:rFonts w:asciiTheme="minorHAnsi" w:hAnsiTheme="minorHAnsi"/>
          <w:szCs w:val="22"/>
        </w:rPr>
        <w:t xml:space="preserve">deve ser observado para o caso de </w:t>
      </w:r>
      <w:r w:rsidRPr="00A1623C">
        <w:rPr>
          <w:rFonts w:asciiTheme="minorHAnsi" w:hAnsiTheme="minorHAnsi"/>
          <w:szCs w:val="22"/>
        </w:rPr>
        <w:t xml:space="preserve">compensação de despesas realizadas com </w:t>
      </w:r>
      <w:proofErr w:type="gramStart"/>
      <w:r>
        <w:rPr>
          <w:rFonts w:asciiTheme="minorHAnsi" w:hAnsiTheme="minorHAnsi"/>
          <w:szCs w:val="22"/>
        </w:rPr>
        <w:t>P,</w:t>
      </w:r>
      <w:proofErr w:type="gramEnd"/>
      <w:r>
        <w:rPr>
          <w:rFonts w:asciiTheme="minorHAnsi" w:hAnsiTheme="minorHAnsi"/>
          <w:szCs w:val="22"/>
        </w:rPr>
        <w:t>D&amp;I</w:t>
      </w:r>
      <w:r w:rsidRPr="00A1623C">
        <w:rPr>
          <w:rFonts w:asciiTheme="minorHAnsi" w:hAnsiTheme="minorHAnsi"/>
          <w:szCs w:val="22"/>
        </w:rPr>
        <w:t xml:space="preserve">, efetuadas </w:t>
      </w:r>
      <w:r>
        <w:rPr>
          <w:rFonts w:asciiTheme="minorHAnsi" w:hAnsiTheme="minorHAnsi"/>
          <w:szCs w:val="22"/>
        </w:rPr>
        <w:t xml:space="preserve">pela Empresa </w:t>
      </w:r>
      <w:r w:rsidR="007D628F">
        <w:rPr>
          <w:rFonts w:asciiTheme="minorHAnsi" w:hAnsiTheme="minorHAnsi"/>
          <w:szCs w:val="22"/>
        </w:rPr>
        <w:t>Petrolífera</w:t>
      </w:r>
      <w:r w:rsidRPr="00A1623C">
        <w:rPr>
          <w:rFonts w:asciiTheme="minorHAnsi" w:hAnsiTheme="minorHAnsi"/>
          <w:szCs w:val="22"/>
        </w:rPr>
        <w:t xml:space="preserve"> em data anterior ao período de constituição da obrigação de </w:t>
      </w:r>
      <w:r>
        <w:rPr>
          <w:rFonts w:asciiTheme="minorHAnsi" w:hAnsiTheme="minorHAnsi"/>
          <w:szCs w:val="22"/>
        </w:rPr>
        <w:t>P,D&amp;I.</w:t>
      </w:r>
    </w:p>
    <w:p w:rsidR="00CC0036" w:rsidRPr="002F5E22" w:rsidRDefault="00CC0036" w:rsidP="00CC0036">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Os</w:t>
      </w:r>
      <w:r w:rsidRPr="00323623">
        <w:rPr>
          <w:rFonts w:asciiTheme="minorHAnsi" w:hAnsiTheme="minorHAnsi"/>
          <w:szCs w:val="22"/>
        </w:rPr>
        <w:t xml:space="preserve"> documentos relacionados no item 7.</w:t>
      </w:r>
      <w:r>
        <w:rPr>
          <w:rFonts w:asciiTheme="minorHAnsi" w:hAnsiTheme="minorHAnsi"/>
          <w:szCs w:val="22"/>
        </w:rPr>
        <w:t>3</w:t>
      </w:r>
      <w:r w:rsidRPr="00323623">
        <w:rPr>
          <w:rFonts w:asciiTheme="minorHAnsi" w:hAnsiTheme="minorHAnsi"/>
          <w:szCs w:val="22"/>
        </w:rPr>
        <w:t xml:space="preserve"> deverão ser </w:t>
      </w:r>
      <w:r>
        <w:rPr>
          <w:rFonts w:asciiTheme="minorHAnsi" w:hAnsiTheme="minorHAnsi"/>
          <w:szCs w:val="22"/>
        </w:rPr>
        <w:t>gerados e</w:t>
      </w:r>
      <w:r w:rsidR="00D65989">
        <w:rPr>
          <w:rFonts w:asciiTheme="minorHAnsi" w:hAnsiTheme="minorHAnsi"/>
          <w:szCs w:val="22"/>
        </w:rPr>
        <w:t>/ou</w:t>
      </w:r>
      <w:r w:rsidR="005B4F61">
        <w:rPr>
          <w:rFonts w:asciiTheme="minorHAnsi" w:hAnsiTheme="minorHAnsi"/>
          <w:szCs w:val="22"/>
        </w:rPr>
        <w:t xml:space="preserve"> </w:t>
      </w:r>
      <w:r w:rsidRPr="00AB6668">
        <w:rPr>
          <w:rFonts w:asciiTheme="minorHAnsi" w:hAnsiTheme="minorHAnsi"/>
          <w:szCs w:val="22"/>
        </w:rPr>
        <w:t>encaminhad</w:t>
      </w:r>
      <w:r>
        <w:rPr>
          <w:rFonts w:asciiTheme="minorHAnsi" w:hAnsiTheme="minorHAnsi"/>
          <w:szCs w:val="22"/>
        </w:rPr>
        <w:t>o</w:t>
      </w:r>
      <w:r w:rsidRPr="00AB6668">
        <w:rPr>
          <w:rFonts w:asciiTheme="minorHAnsi" w:hAnsiTheme="minorHAnsi"/>
          <w:szCs w:val="22"/>
        </w:rPr>
        <w:t>s</w:t>
      </w:r>
      <w:r w:rsidR="00922F0A">
        <w:rPr>
          <w:rFonts w:asciiTheme="minorHAnsi" w:hAnsiTheme="minorHAnsi"/>
          <w:szCs w:val="22"/>
        </w:rPr>
        <w:t xml:space="preserve"> por meio de</w:t>
      </w:r>
      <w:r>
        <w:rPr>
          <w:rFonts w:asciiTheme="minorHAnsi" w:hAnsiTheme="minorHAnsi"/>
          <w:szCs w:val="22"/>
        </w:rPr>
        <w:t xml:space="preserve"> sistema específico, disponibilizado no sítio da ANP</w:t>
      </w:r>
      <w:r w:rsidR="00922F0A">
        <w:rPr>
          <w:rFonts w:asciiTheme="minorHAnsi" w:hAnsiTheme="minorHAnsi"/>
          <w:szCs w:val="22"/>
        </w:rPr>
        <w:t>, devendo ser observado o estabelecido no ANEXO B.</w:t>
      </w:r>
    </w:p>
    <w:p w:rsidR="00EA345C" w:rsidRPr="00E52363" w:rsidRDefault="00EA345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E52363">
        <w:rPr>
          <w:rFonts w:asciiTheme="minorHAnsi" w:hAnsiTheme="minorHAnsi"/>
        </w:rPr>
        <w:lastRenderedPageBreak/>
        <w:t>N</w:t>
      </w:r>
      <w:r>
        <w:rPr>
          <w:rFonts w:asciiTheme="minorHAnsi" w:hAnsiTheme="minorHAnsi"/>
        </w:rPr>
        <w:t xml:space="preserve">a hipótese </w:t>
      </w:r>
      <w:r w:rsidRPr="00E52363">
        <w:rPr>
          <w:rFonts w:asciiTheme="minorHAnsi" w:hAnsiTheme="minorHAnsi"/>
        </w:rPr>
        <w:t xml:space="preserve">de cancelamento de projeto ou programa em execução, a Empresa </w:t>
      </w:r>
      <w:r w:rsidR="007D628F">
        <w:rPr>
          <w:rFonts w:asciiTheme="minorHAnsi" w:hAnsiTheme="minorHAnsi"/>
        </w:rPr>
        <w:t>Petrolífera</w:t>
      </w:r>
      <w:r w:rsidRPr="00E52363">
        <w:rPr>
          <w:rFonts w:asciiTheme="minorHAnsi" w:hAnsiTheme="minorHAnsi"/>
        </w:rPr>
        <w:t xml:space="preserve"> deverá apresentar </w:t>
      </w:r>
      <w:r>
        <w:rPr>
          <w:rFonts w:asciiTheme="minorHAnsi" w:hAnsiTheme="minorHAnsi"/>
        </w:rPr>
        <w:t>o</w:t>
      </w:r>
      <w:r w:rsidR="00AB6668">
        <w:rPr>
          <w:rFonts w:asciiTheme="minorHAnsi" w:hAnsiTheme="minorHAnsi"/>
        </w:rPr>
        <w:t>s respectivos</w:t>
      </w:r>
      <w:r w:rsidR="008C0A4E">
        <w:rPr>
          <w:rFonts w:asciiTheme="minorHAnsi" w:hAnsiTheme="minorHAnsi"/>
        </w:rPr>
        <w:t xml:space="preserve"> </w:t>
      </w:r>
      <w:r w:rsidRPr="00E52363">
        <w:rPr>
          <w:rFonts w:asciiTheme="minorHAnsi" w:hAnsiTheme="minorHAnsi"/>
        </w:rPr>
        <w:t>Relatório de Execução Financeira e Relatório Técnico Final</w:t>
      </w:r>
      <w:r w:rsidR="008C0A4E">
        <w:rPr>
          <w:rFonts w:asciiTheme="minorHAnsi" w:hAnsiTheme="minorHAnsi"/>
        </w:rPr>
        <w:t xml:space="preserve"> </w:t>
      </w:r>
      <w:r w:rsidR="004B0EBC" w:rsidRPr="004B0EBC">
        <w:rPr>
          <w:rFonts w:asciiTheme="minorHAnsi" w:hAnsiTheme="minorHAnsi"/>
          <w:szCs w:val="22"/>
        </w:rPr>
        <w:t xml:space="preserve">no prazo de até </w:t>
      </w:r>
      <w:r w:rsidR="00A8600A" w:rsidRPr="00A8600A">
        <w:rPr>
          <w:rFonts w:asciiTheme="minorHAnsi" w:hAnsiTheme="minorHAnsi"/>
          <w:szCs w:val="22"/>
        </w:rPr>
        <w:t xml:space="preserve">30 </w:t>
      </w:r>
      <w:r w:rsidR="00B3358B" w:rsidRPr="00A8600A">
        <w:rPr>
          <w:rFonts w:asciiTheme="minorHAnsi" w:hAnsiTheme="minorHAnsi"/>
          <w:szCs w:val="22"/>
        </w:rPr>
        <w:t>(</w:t>
      </w:r>
      <w:r w:rsidR="00A8600A" w:rsidRPr="00A8600A">
        <w:rPr>
          <w:rFonts w:asciiTheme="minorHAnsi" w:hAnsiTheme="minorHAnsi"/>
          <w:szCs w:val="22"/>
        </w:rPr>
        <w:t>trinta</w:t>
      </w:r>
      <w:r w:rsidR="00B3358B" w:rsidRPr="00A8600A">
        <w:rPr>
          <w:rFonts w:asciiTheme="minorHAnsi" w:hAnsiTheme="minorHAnsi"/>
          <w:szCs w:val="22"/>
        </w:rPr>
        <w:t xml:space="preserve">) </w:t>
      </w:r>
      <w:r w:rsidR="004B0EBC" w:rsidRPr="00A8600A">
        <w:rPr>
          <w:rFonts w:asciiTheme="minorHAnsi" w:hAnsiTheme="minorHAnsi"/>
          <w:szCs w:val="22"/>
        </w:rPr>
        <w:t>dias</w:t>
      </w:r>
      <w:r w:rsidR="00AB6668">
        <w:rPr>
          <w:rFonts w:asciiTheme="minorHAnsi" w:hAnsiTheme="minorHAnsi"/>
          <w:szCs w:val="22"/>
        </w:rPr>
        <w:t xml:space="preserve"> corridos</w:t>
      </w:r>
      <w:r w:rsidR="004B0EBC" w:rsidRPr="004B0EBC">
        <w:rPr>
          <w:rFonts w:asciiTheme="minorHAnsi" w:hAnsiTheme="minorHAnsi"/>
          <w:szCs w:val="22"/>
        </w:rPr>
        <w:t xml:space="preserve">, </w:t>
      </w:r>
      <w:proofErr w:type="gramStart"/>
      <w:r w:rsidR="004B0EBC" w:rsidRPr="004B0EBC">
        <w:rPr>
          <w:rFonts w:asciiTheme="minorHAnsi" w:hAnsiTheme="minorHAnsi"/>
          <w:szCs w:val="22"/>
        </w:rPr>
        <w:t>à</w:t>
      </w:r>
      <w:proofErr w:type="gramEnd"/>
      <w:r w:rsidR="004B0EBC" w:rsidRPr="004B0EBC">
        <w:rPr>
          <w:rFonts w:asciiTheme="minorHAnsi" w:hAnsiTheme="minorHAnsi"/>
          <w:szCs w:val="22"/>
        </w:rPr>
        <w:t xml:space="preserve"> contar </w:t>
      </w:r>
      <w:r w:rsidR="004B0EBC">
        <w:rPr>
          <w:rFonts w:asciiTheme="minorHAnsi" w:hAnsiTheme="minorHAnsi"/>
          <w:szCs w:val="22"/>
        </w:rPr>
        <w:t xml:space="preserve">da </w:t>
      </w:r>
      <w:r w:rsidR="004B0EBC" w:rsidRPr="00E52363">
        <w:rPr>
          <w:rFonts w:asciiTheme="minorHAnsi" w:hAnsiTheme="minorHAnsi"/>
        </w:rPr>
        <w:t>data de seu encerramento</w:t>
      </w:r>
      <w:r w:rsidR="004B0EBC">
        <w:rPr>
          <w:rFonts w:asciiTheme="minorHAnsi" w:hAnsiTheme="minorHAnsi"/>
        </w:rPr>
        <w:t>,</w:t>
      </w:r>
      <w:r w:rsidR="00A06FD2">
        <w:rPr>
          <w:rFonts w:asciiTheme="minorHAnsi" w:hAnsiTheme="minorHAnsi"/>
        </w:rPr>
        <w:t xml:space="preserve"> </w:t>
      </w:r>
      <w:r w:rsidRPr="00E52363">
        <w:rPr>
          <w:rFonts w:asciiTheme="minorHAnsi" w:hAnsiTheme="minorHAnsi"/>
        </w:rPr>
        <w:t xml:space="preserve">fazendo constar </w:t>
      </w:r>
      <w:r>
        <w:rPr>
          <w:rFonts w:asciiTheme="minorHAnsi" w:hAnsiTheme="minorHAnsi"/>
        </w:rPr>
        <w:t xml:space="preserve">neste último </w:t>
      </w:r>
      <w:r w:rsidRPr="00E52363">
        <w:rPr>
          <w:rFonts w:asciiTheme="minorHAnsi" w:hAnsiTheme="minorHAnsi"/>
        </w:rPr>
        <w:t>as justificativas para a interrupção do projeto ou programa, além dos eventuais resultados alcançados</w:t>
      </w:r>
      <w:r w:rsidR="004B0EBC">
        <w:rPr>
          <w:rFonts w:asciiTheme="minorHAnsi" w:hAnsiTheme="minorHAnsi"/>
        </w:rPr>
        <w:t xml:space="preserve"> até o seu encerramento</w:t>
      </w:r>
      <w:r w:rsidRPr="00E52363">
        <w:rPr>
          <w:rFonts w:asciiTheme="minorHAnsi" w:hAnsiTheme="minorHAnsi"/>
        </w:rPr>
        <w:t>.</w:t>
      </w:r>
    </w:p>
    <w:p w:rsidR="00F90FBD" w:rsidRPr="00F90FBD" w:rsidRDefault="00F90FB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bookmarkStart w:id="33" w:name="_Ref298943107"/>
      <w:bookmarkStart w:id="34" w:name="_Toc256586348"/>
      <w:r w:rsidRPr="00F90FBD">
        <w:rPr>
          <w:rFonts w:asciiTheme="minorHAnsi" w:hAnsiTheme="minorHAnsi"/>
        </w:rPr>
        <w:t xml:space="preserve">A ANP poderá solicitar informações adicionais referentes aos projetos e programas </w:t>
      </w:r>
      <w:r>
        <w:rPr>
          <w:rFonts w:asciiTheme="minorHAnsi" w:hAnsiTheme="minorHAnsi"/>
        </w:rPr>
        <w:t>incluí</w:t>
      </w:r>
      <w:r w:rsidRPr="00F90FBD">
        <w:rPr>
          <w:rFonts w:asciiTheme="minorHAnsi" w:hAnsiTheme="minorHAnsi"/>
        </w:rPr>
        <w:t xml:space="preserve">dos no </w:t>
      </w:r>
      <w:r w:rsidRPr="002F5E22">
        <w:rPr>
          <w:rFonts w:asciiTheme="minorHAnsi" w:hAnsiTheme="minorHAnsi"/>
          <w:szCs w:val="22"/>
        </w:rPr>
        <w:t>Relatório Demonstrativo Anual</w:t>
      </w:r>
      <w:r w:rsidRPr="00F90FBD">
        <w:rPr>
          <w:rFonts w:asciiTheme="minorHAnsi" w:hAnsiTheme="minorHAnsi"/>
        </w:rPr>
        <w:t xml:space="preserve">, com o objetivo de subsidiar o processo de análise técnica. </w:t>
      </w:r>
    </w:p>
    <w:p w:rsidR="00F90FBD" w:rsidRDefault="00F90FB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F90FBD">
        <w:rPr>
          <w:rFonts w:asciiTheme="minorHAnsi" w:hAnsiTheme="minorHAnsi"/>
        </w:rPr>
        <w:t xml:space="preserve">O prazo de entrega das informações adicionais </w:t>
      </w:r>
      <w:r>
        <w:rPr>
          <w:rFonts w:asciiTheme="minorHAnsi" w:hAnsiTheme="minorHAnsi"/>
        </w:rPr>
        <w:t>de que trata o item 7.</w:t>
      </w:r>
      <w:r w:rsidR="005E532F">
        <w:rPr>
          <w:rFonts w:asciiTheme="minorHAnsi" w:hAnsiTheme="minorHAnsi"/>
        </w:rPr>
        <w:t>9</w:t>
      </w:r>
      <w:r w:rsidR="008C0A4E">
        <w:rPr>
          <w:rFonts w:asciiTheme="minorHAnsi" w:hAnsiTheme="minorHAnsi"/>
        </w:rPr>
        <w:t xml:space="preserve"> </w:t>
      </w:r>
      <w:r w:rsidRPr="00F90FBD">
        <w:rPr>
          <w:rFonts w:asciiTheme="minorHAnsi" w:hAnsiTheme="minorHAnsi"/>
        </w:rPr>
        <w:t>será de 30 (trinta) dias corridos contados da data da solicitação.</w:t>
      </w:r>
    </w:p>
    <w:p w:rsidR="00724961" w:rsidRPr="00810722" w:rsidRDefault="00724961"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35" w:name="_Ref290298438"/>
      <w:r w:rsidRPr="00690CEC">
        <w:rPr>
          <w:rFonts w:asciiTheme="minorHAnsi" w:hAnsiTheme="minorHAnsi"/>
          <w:szCs w:val="22"/>
        </w:rPr>
        <w:t xml:space="preserve">O não envio das informações </w:t>
      </w:r>
      <w:r>
        <w:rPr>
          <w:rFonts w:asciiTheme="minorHAnsi" w:hAnsiTheme="minorHAnsi"/>
          <w:szCs w:val="22"/>
        </w:rPr>
        <w:t>e/ou documentos na forma e prazos previstos neste Regulamento</w:t>
      </w:r>
      <w:r w:rsidRPr="00E52363">
        <w:rPr>
          <w:rFonts w:asciiTheme="minorHAnsi" w:hAnsiTheme="minorHAnsi"/>
        </w:rPr>
        <w:t xml:space="preserve">, </w:t>
      </w:r>
      <w:r>
        <w:rPr>
          <w:rFonts w:asciiTheme="minorHAnsi" w:hAnsiTheme="minorHAnsi"/>
        </w:rPr>
        <w:t xml:space="preserve">bem como a </w:t>
      </w:r>
      <w:r w:rsidRPr="00E52363">
        <w:rPr>
          <w:rFonts w:asciiTheme="minorHAnsi" w:hAnsiTheme="minorHAnsi"/>
        </w:rPr>
        <w:t>ausência, insuficiência ou incoerência de informações</w:t>
      </w:r>
      <w:r>
        <w:rPr>
          <w:rFonts w:asciiTheme="minorHAnsi" w:hAnsiTheme="minorHAnsi"/>
        </w:rPr>
        <w:t>,</w:t>
      </w:r>
      <w:r w:rsidR="008C0A4E">
        <w:rPr>
          <w:rFonts w:asciiTheme="minorHAnsi" w:hAnsiTheme="minorHAnsi"/>
        </w:rPr>
        <w:t xml:space="preserve"> </w:t>
      </w:r>
      <w:r>
        <w:rPr>
          <w:rFonts w:asciiTheme="minorHAnsi" w:hAnsiTheme="minorHAnsi"/>
        </w:rPr>
        <w:t xml:space="preserve">poderá </w:t>
      </w:r>
      <w:r w:rsidRPr="00E52363">
        <w:rPr>
          <w:rFonts w:asciiTheme="minorHAnsi" w:hAnsiTheme="minorHAnsi"/>
        </w:rPr>
        <w:t xml:space="preserve">implicar </w:t>
      </w:r>
      <w:r>
        <w:rPr>
          <w:rFonts w:asciiTheme="minorHAnsi" w:hAnsiTheme="minorHAnsi"/>
        </w:rPr>
        <w:t xml:space="preserve">no </w:t>
      </w:r>
      <w:r w:rsidRPr="00E52363">
        <w:rPr>
          <w:rFonts w:asciiTheme="minorHAnsi" w:hAnsiTheme="minorHAnsi"/>
        </w:rPr>
        <w:t xml:space="preserve">não reconhecimento das despesas realizadas, para efeito de cumprimento da obrigação de </w:t>
      </w:r>
      <w:proofErr w:type="gramStart"/>
      <w:r w:rsidRPr="00E52363">
        <w:rPr>
          <w:rFonts w:asciiTheme="minorHAnsi" w:hAnsiTheme="minorHAnsi"/>
        </w:rPr>
        <w:t>P,</w:t>
      </w:r>
      <w:proofErr w:type="gramEnd"/>
      <w:r w:rsidRPr="00E52363">
        <w:rPr>
          <w:rFonts w:asciiTheme="minorHAnsi" w:hAnsiTheme="minorHAnsi"/>
        </w:rPr>
        <w:t>D&amp;I do período de referência, sem prejuízo da aplicação das penalidades cabíveis.</w:t>
      </w:r>
      <w:bookmarkEnd w:id="35"/>
    </w:p>
    <w:p w:rsidR="00810722" w:rsidRDefault="00810722" w:rsidP="004B0EBC">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p>
    <w:bookmarkEnd w:id="33"/>
    <w:p w:rsidR="00616C2A" w:rsidRPr="00616C2A" w:rsidRDefault="00616C2A" w:rsidP="00B60863">
      <w:pPr>
        <w:spacing w:before="120"/>
        <w:ind w:left="0" w:firstLine="0"/>
        <w:rPr>
          <w:rFonts w:asciiTheme="minorHAnsi" w:hAnsiTheme="minorHAnsi"/>
          <w:b/>
        </w:rPr>
      </w:pPr>
      <w:r w:rsidRPr="00616C2A">
        <w:rPr>
          <w:rFonts w:asciiTheme="minorHAnsi" w:hAnsiTheme="minorHAnsi"/>
          <w:b/>
        </w:rPr>
        <w:t>Relatório Demonstrativo Anual das Despesas Realizadas com P,D&amp;I</w:t>
      </w:r>
    </w:p>
    <w:p w:rsidR="009D3902" w:rsidRPr="009D3902" w:rsidRDefault="009D390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9D3902">
        <w:rPr>
          <w:rFonts w:asciiTheme="minorHAnsi" w:hAnsiTheme="minorHAnsi"/>
        </w:rPr>
        <w:t xml:space="preserve">O Relatório Demonstrativo </w:t>
      </w:r>
      <w:r w:rsidR="000F22E5" w:rsidRPr="009D3902">
        <w:rPr>
          <w:rFonts w:asciiTheme="minorHAnsi" w:hAnsiTheme="minorHAnsi"/>
        </w:rPr>
        <w:t>dever</w:t>
      </w:r>
      <w:r w:rsidR="000F22E5">
        <w:rPr>
          <w:rFonts w:asciiTheme="minorHAnsi" w:hAnsiTheme="minorHAnsi"/>
        </w:rPr>
        <w:t>á</w:t>
      </w:r>
      <w:r w:rsidR="008C0A4E">
        <w:rPr>
          <w:rFonts w:asciiTheme="minorHAnsi" w:hAnsiTheme="minorHAnsi"/>
        </w:rPr>
        <w:t xml:space="preserve"> </w:t>
      </w:r>
      <w:r w:rsidRPr="009D3902">
        <w:rPr>
          <w:rFonts w:asciiTheme="minorHAnsi" w:hAnsiTheme="minorHAnsi"/>
        </w:rPr>
        <w:t xml:space="preserve">ser elaborado segundo cada modalidade de contrato que tenha gerado a obrigação de investimento e/ou em que se verifique a obrigação de investir relacionada ao </w:t>
      </w:r>
      <w:r w:rsidRPr="00FC6456">
        <w:rPr>
          <w:rFonts w:asciiTheme="minorHAnsi" w:hAnsiTheme="minorHAnsi"/>
        </w:rPr>
        <w:t>Saldo dos Recursos Não Aplicados,</w:t>
      </w:r>
      <w:r w:rsidRPr="009D3902">
        <w:rPr>
          <w:rFonts w:asciiTheme="minorHAnsi" w:hAnsiTheme="minorHAnsi"/>
        </w:rPr>
        <w:t xml:space="preserve"> observadas as condições especificadas a seguir:</w:t>
      </w:r>
    </w:p>
    <w:p w:rsidR="009D3902" w:rsidRPr="00CD7B86" w:rsidRDefault="009D3902" w:rsidP="0007713E">
      <w:pPr>
        <w:pStyle w:val="PargrafodaLista"/>
        <w:numPr>
          <w:ilvl w:val="0"/>
          <w:numId w:val="29"/>
        </w:numPr>
        <w:spacing w:before="120"/>
        <w:contextualSpacing w:val="0"/>
        <w:rPr>
          <w:rFonts w:asciiTheme="minorHAnsi" w:hAnsiTheme="minorHAnsi"/>
        </w:rPr>
      </w:pPr>
      <w:r w:rsidRPr="009D3902">
        <w:rPr>
          <w:rFonts w:asciiTheme="minorHAnsi" w:hAnsiTheme="minorHAnsi"/>
        </w:rPr>
        <w:t>Na modalidade de cessão onerosa, deverá haver um Relatório Demonstrativo específico;</w:t>
      </w:r>
    </w:p>
    <w:p w:rsidR="009D3902" w:rsidRPr="009D3902" w:rsidRDefault="009D3902" w:rsidP="0007713E">
      <w:pPr>
        <w:pStyle w:val="PargrafodaLista"/>
        <w:numPr>
          <w:ilvl w:val="0"/>
          <w:numId w:val="29"/>
        </w:numPr>
        <w:spacing w:before="120"/>
        <w:contextualSpacing w:val="0"/>
        <w:rPr>
          <w:rFonts w:asciiTheme="minorHAnsi" w:hAnsiTheme="minorHAnsi"/>
        </w:rPr>
      </w:pPr>
      <w:r w:rsidRPr="009D3902">
        <w:rPr>
          <w:rFonts w:asciiTheme="minorHAnsi" w:hAnsiTheme="minorHAnsi"/>
        </w:rPr>
        <w:t>Na modalidade de contrato de concessão</w:t>
      </w:r>
      <w:r w:rsidR="005A6B37">
        <w:rPr>
          <w:rFonts w:asciiTheme="minorHAnsi" w:hAnsiTheme="minorHAnsi"/>
        </w:rPr>
        <w:t xml:space="preserve"> </w:t>
      </w:r>
      <w:r w:rsidR="00FA0E35">
        <w:rPr>
          <w:rFonts w:asciiTheme="minorHAnsi" w:hAnsiTheme="minorHAnsi"/>
        </w:rPr>
        <w:t>e na modalidade</w:t>
      </w:r>
      <w:r w:rsidR="00CD7B86">
        <w:rPr>
          <w:rFonts w:asciiTheme="minorHAnsi" w:hAnsiTheme="minorHAnsi"/>
        </w:rPr>
        <w:t xml:space="preserve"> de partilha</w:t>
      </w:r>
      <w:r w:rsidRPr="009D3902">
        <w:rPr>
          <w:rFonts w:asciiTheme="minorHAnsi" w:hAnsiTheme="minorHAnsi"/>
        </w:rPr>
        <w:t>, o Relatório Demonstrativo poderá abranger mais de um contrato;</w:t>
      </w:r>
    </w:p>
    <w:p w:rsidR="009D3902" w:rsidRPr="004A0C2C" w:rsidRDefault="00CD7B86" w:rsidP="0007713E">
      <w:pPr>
        <w:pStyle w:val="PargrafodaLista"/>
        <w:numPr>
          <w:ilvl w:val="0"/>
          <w:numId w:val="29"/>
        </w:numPr>
        <w:spacing w:before="120"/>
        <w:contextualSpacing w:val="0"/>
        <w:rPr>
          <w:rFonts w:asciiTheme="minorHAnsi" w:hAnsiTheme="minorHAnsi"/>
        </w:rPr>
      </w:pPr>
      <w:r>
        <w:rPr>
          <w:rFonts w:asciiTheme="minorHAnsi" w:hAnsiTheme="minorHAnsi"/>
        </w:rPr>
        <w:t xml:space="preserve">Na hipótese de o </w:t>
      </w:r>
      <w:r w:rsidR="00C30F04">
        <w:rPr>
          <w:rFonts w:asciiTheme="minorHAnsi" w:hAnsiTheme="minorHAnsi"/>
        </w:rPr>
        <w:t>Relatório</w:t>
      </w:r>
      <w:r>
        <w:rPr>
          <w:rFonts w:asciiTheme="minorHAnsi" w:hAnsiTheme="minorHAnsi"/>
        </w:rPr>
        <w:t xml:space="preserve"> Demonstrativo abranger mais de um contrato</w:t>
      </w:r>
      <w:r w:rsidR="005A6B37">
        <w:rPr>
          <w:rFonts w:asciiTheme="minorHAnsi" w:hAnsiTheme="minorHAnsi"/>
        </w:rPr>
        <w:t xml:space="preserve"> </w:t>
      </w:r>
      <w:r w:rsidR="009D3902" w:rsidRPr="004A0C2C">
        <w:rPr>
          <w:rFonts w:asciiTheme="minorHAnsi" w:hAnsiTheme="minorHAnsi"/>
        </w:rPr>
        <w:t>a ANP procederá ao rateio dos valores das despesas proporcionalmente ao valor da obrigação e/ou do saldo associados a cada um dos campos e contratos abrangidos pelo Relatório em questão, observando-se o disposto no item 2.2</w:t>
      </w:r>
      <w:r w:rsidR="00B974E1">
        <w:rPr>
          <w:rFonts w:asciiTheme="minorHAnsi" w:hAnsiTheme="minorHAnsi"/>
        </w:rPr>
        <w:t>3</w:t>
      </w:r>
      <w:r w:rsidR="009D3902" w:rsidRPr="004A0C2C">
        <w:rPr>
          <w:rFonts w:asciiTheme="minorHAnsi" w:hAnsiTheme="minorHAnsi"/>
        </w:rPr>
        <w:t>;</w:t>
      </w:r>
    </w:p>
    <w:p w:rsidR="009D3902" w:rsidRPr="00B974E1" w:rsidRDefault="00A8600A" w:rsidP="0007713E">
      <w:pPr>
        <w:pStyle w:val="PargrafodaLista"/>
        <w:numPr>
          <w:ilvl w:val="0"/>
          <w:numId w:val="29"/>
        </w:numPr>
        <w:spacing w:before="120"/>
        <w:contextualSpacing w:val="0"/>
        <w:rPr>
          <w:rFonts w:asciiTheme="minorHAnsi" w:hAnsiTheme="minorHAnsi"/>
        </w:rPr>
      </w:pPr>
      <w:r>
        <w:rPr>
          <w:rFonts w:asciiTheme="minorHAnsi" w:hAnsiTheme="minorHAnsi"/>
        </w:rPr>
        <w:t>Uma</w:t>
      </w:r>
      <w:r w:rsidR="009D3902" w:rsidRPr="00B974E1">
        <w:rPr>
          <w:rFonts w:asciiTheme="minorHAnsi" w:hAnsiTheme="minorHAnsi"/>
        </w:rPr>
        <w:t xml:space="preserve"> vez estabelecido a vinculação do </w:t>
      </w:r>
      <w:r>
        <w:rPr>
          <w:rFonts w:asciiTheme="minorHAnsi" w:hAnsiTheme="minorHAnsi"/>
        </w:rPr>
        <w:t xml:space="preserve">projeto ou programa </w:t>
      </w:r>
      <w:r w:rsidR="009D3902" w:rsidRPr="00B974E1">
        <w:rPr>
          <w:rFonts w:asciiTheme="minorHAnsi" w:hAnsiTheme="minorHAnsi"/>
        </w:rPr>
        <w:t xml:space="preserve">a um ou mais contratos no âmbito </w:t>
      </w:r>
      <w:r w:rsidR="00CD7B86">
        <w:rPr>
          <w:rFonts w:asciiTheme="minorHAnsi" w:hAnsiTheme="minorHAnsi"/>
        </w:rPr>
        <w:t>dos Relatórios previstos em ‘a’ e</w:t>
      </w:r>
      <w:r w:rsidR="009D3902" w:rsidRPr="00B974E1">
        <w:rPr>
          <w:rFonts w:asciiTheme="minorHAnsi" w:hAnsiTheme="minorHAnsi"/>
        </w:rPr>
        <w:t xml:space="preserve"> ‘b’</w:t>
      </w:r>
      <w:r>
        <w:rPr>
          <w:rFonts w:asciiTheme="minorHAnsi" w:hAnsiTheme="minorHAnsi"/>
        </w:rPr>
        <w:t>, fica vedado o seu remanejamento</w:t>
      </w:r>
      <w:r w:rsidR="009D3902" w:rsidRPr="00B974E1">
        <w:rPr>
          <w:rFonts w:asciiTheme="minorHAnsi" w:hAnsiTheme="minorHAnsi"/>
        </w:rPr>
        <w:t>.</w:t>
      </w:r>
    </w:p>
    <w:p w:rsidR="00616C2A"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 xml:space="preserve">O </w:t>
      </w:r>
      <w:r w:rsidRPr="002F5E22">
        <w:rPr>
          <w:rFonts w:asciiTheme="minorHAnsi" w:hAnsiTheme="minorHAnsi"/>
          <w:szCs w:val="22"/>
        </w:rPr>
        <w:t xml:space="preserve">Relatório Demonstrativo </w:t>
      </w:r>
      <w:r>
        <w:rPr>
          <w:rFonts w:asciiTheme="minorHAnsi" w:hAnsiTheme="minorHAnsi"/>
        </w:rPr>
        <w:t>dever</w:t>
      </w:r>
      <w:r w:rsidR="009D3902">
        <w:rPr>
          <w:rFonts w:asciiTheme="minorHAnsi" w:hAnsiTheme="minorHAnsi"/>
        </w:rPr>
        <w:t>á</w:t>
      </w:r>
      <w:r>
        <w:rPr>
          <w:rFonts w:asciiTheme="minorHAnsi" w:hAnsiTheme="minorHAnsi"/>
        </w:rPr>
        <w:t xml:space="preserve"> consolidar todas as informações referentes aos projetos e programas em </w:t>
      </w:r>
      <w:r w:rsidRPr="00616C2A">
        <w:rPr>
          <w:rFonts w:asciiTheme="minorHAnsi" w:hAnsiTheme="minorHAnsi"/>
        </w:rPr>
        <w:t>execução ou concluídos</w:t>
      </w:r>
      <w:r>
        <w:rPr>
          <w:rFonts w:asciiTheme="minorHAnsi" w:hAnsiTheme="minorHAnsi"/>
        </w:rPr>
        <w:t xml:space="preserve"> no período de referência</w:t>
      </w:r>
      <w:r w:rsidR="000F22E5">
        <w:rPr>
          <w:rFonts w:asciiTheme="minorHAnsi" w:hAnsiTheme="minorHAnsi"/>
        </w:rPr>
        <w:t xml:space="preserve">, </w:t>
      </w:r>
      <w:r>
        <w:rPr>
          <w:rFonts w:asciiTheme="minorHAnsi" w:hAnsiTheme="minorHAnsi"/>
        </w:rPr>
        <w:t>observando as seguintes condições no que se refere às despesas realizadas:</w:t>
      </w:r>
    </w:p>
    <w:p w:rsidR="00616C2A" w:rsidRPr="009D3902" w:rsidRDefault="00616C2A" w:rsidP="0007713E">
      <w:pPr>
        <w:pStyle w:val="PargrafodaLista"/>
        <w:numPr>
          <w:ilvl w:val="0"/>
          <w:numId w:val="30"/>
        </w:numPr>
        <w:spacing w:before="120"/>
        <w:contextualSpacing w:val="0"/>
        <w:rPr>
          <w:rFonts w:asciiTheme="minorHAnsi" w:hAnsiTheme="minorHAnsi"/>
        </w:rPr>
      </w:pPr>
      <w:r w:rsidRPr="009D3902">
        <w:rPr>
          <w:rFonts w:asciiTheme="minorHAnsi" w:hAnsiTheme="minorHAnsi"/>
        </w:rPr>
        <w:t xml:space="preserve">As despesas realizadas devem ser detalhadas segundo sejam estas realizadas nas instalações da empresa </w:t>
      </w:r>
      <w:r w:rsidR="007D628F">
        <w:rPr>
          <w:rFonts w:asciiTheme="minorHAnsi" w:hAnsiTheme="minorHAnsi"/>
        </w:rPr>
        <w:t>Petrolífera</w:t>
      </w:r>
      <w:r w:rsidRPr="009D3902">
        <w:rPr>
          <w:rFonts w:asciiTheme="minorHAnsi" w:hAnsiTheme="minorHAnsi"/>
        </w:rPr>
        <w:t xml:space="preserve"> ou sua afiliada, em empresas fornecedoras de bens e serviços e em instituições credenciadas, de forma a demonstrar o atendimento ao estabelecido nos itens 2.1</w:t>
      </w:r>
      <w:r w:rsidR="00B974E1">
        <w:rPr>
          <w:rFonts w:asciiTheme="minorHAnsi" w:hAnsiTheme="minorHAnsi"/>
        </w:rPr>
        <w:t>1</w:t>
      </w:r>
      <w:r w:rsidRPr="009D3902">
        <w:rPr>
          <w:rFonts w:asciiTheme="minorHAnsi" w:hAnsiTheme="minorHAnsi"/>
        </w:rPr>
        <w:t xml:space="preserve"> a 2.</w:t>
      </w:r>
      <w:r w:rsidR="000F22E5" w:rsidRPr="009D3902">
        <w:rPr>
          <w:rFonts w:asciiTheme="minorHAnsi" w:hAnsiTheme="minorHAnsi"/>
        </w:rPr>
        <w:t>1</w:t>
      </w:r>
      <w:r w:rsidR="000F22E5">
        <w:rPr>
          <w:rFonts w:asciiTheme="minorHAnsi" w:hAnsiTheme="minorHAnsi"/>
        </w:rPr>
        <w:t>7</w:t>
      </w:r>
      <w:r w:rsidRPr="009D3902">
        <w:rPr>
          <w:rFonts w:asciiTheme="minorHAnsi" w:hAnsiTheme="minorHAnsi"/>
        </w:rPr>
        <w:t>; e</w:t>
      </w:r>
    </w:p>
    <w:p w:rsidR="00616C2A" w:rsidRDefault="00616C2A" w:rsidP="0007713E">
      <w:pPr>
        <w:pStyle w:val="PargrafodaLista"/>
        <w:numPr>
          <w:ilvl w:val="0"/>
          <w:numId w:val="29"/>
        </w:numPr>
        <w:spacing w:before="120"/>
        <w:contextualSpacing w:val="0"/>
        <w:rPr>
          <w:rFonts w:asciiTheme="minorHAnsi" w:hAnsiTheme="minorHAnsi"/>
        </w:rPr>
      </w:pPr>
      <w:r>
        <w:rPr>
          <w:rFonts w:asciiTheme="minorHAnsi" w:hAnsiTheme="minorHAnsi"/>
        </w:rPr>
        <w:t xml:space="preserve">As despesas realizadas devem ser discriminadas para fins de cumprimento da obrigação de investimento de P,D&amp;I gerada no ano e para fins de quitação do saldo de recursos não aplicados, de forma a demonstrar o atendimento ao estabelecido no item </w:t>
      </w:r>
      <w:r w:rsidRPr="00616C2A">
        <w:rPr>
          <w:rFonts w:asciiTheme="minorHAnsi" w:hAnsiTheme="minorHAnsi"/>
        </w:rPr>
        <w:t>2.2</w:t>
      </w:r>
      <w:r w:rsidR="00B974E1">
        <w:rPr>
          <w:rFonts w:asciiTheme="minorHAnsi" w:hAnsiTheme="minorHAnsi"/>
        </w:rPr>
        <w:t>3</w:t>
      </w:r>
      <w:r w:rsidRPr="00616C2A">
        <w:rPr>
          <w:rFonts w:asciiTheme="minorHAnsi" w:hAnsiTheme="minorHAnsi"/>
        </w:rPr>
        <w:t>.</w:t>
      </w:r>
    </w:p>
    <w:p w:rsidR="00616C2A"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lastRenderedPageBreak/>
        <w:t xml:space="preserve">No caso em que fique demonstrada a impossibilidade de discriminação das despesas por projeto ou programa, nas atividades de </w:t>
      </w:r>
      <w:proofErr w:type="gramStart"/>
      <w:r>
        <w:rPr>
          <w:rFonts w:asciiTheme="minorHAnsi" w:hAnsiTheme="minorHAnsi"/>
        </w:rPr>
        <w:t>P,</w:t>
      </w:r>
      <w:proofErr w:type="gramEnd"/>
      <w:r>
        <w:rPr>
          <w:rFonts w:asciiTheme="minorHAnsi" w:hAnsiTheme="minorHAnsi"/>
        </w:rPr>
        <w:t xml:space="preserve">D&amp;I executadas nas instalações laboratoriais da empresa </w:t>
      </w:r>
      <w:r w:rsidR="007D628F">
        <w:rPr>
          <w:rFonts w:asciiTheme="minorHAnsi" w:hAnsiTheme="minorHAnsi"/>
        </w:rPr>
        <w:t>Petrolífera</w:t>
      </w:r>
      <w:r>
        <w:rPr>
          <w:rFonts w:asciiTheme="minorHAnsi" w:hAnsiTheme="minorHAnsi"/>
        </w:rPr>
        <w:t>, será admitido que as informações referentes às despesas com pessoal e com aquisição de materiais, previstas nos itens 6.5(</w:t>
      </w:r>
      <w:r w:rsidR="00F36BED">
        <w:rPr>
          <w:rFonts w:asciiTheme="minorHAnsi" w:hAnsiTheme="minorHAnsi"/>
        </w:rPr>
        <w:t>a</w:t>
      </w:r>
      <w:r>
        <w:rPr>
          <w:rFonts w:asciiTheme="minorHAnsi" w:hAnsiTheme="minorHAnsi"/>
        </w:rPr>
        <w:t>) e 6.5(c), possam ser demonstradas sob o critério de rateio, mediante a aplicação de metodologia sujeita à aprovação pela ANP.</w:t>
      </w:r>
    </w:p>
    <w:p w:rsidR="00616C2A"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O critério de rateio a que se refere o item 7.</w:t>
      </w:r>
      <w:r w:rsidR="00DF5129">
        <w:rPr>
          <w:rFonts w:asciiTheme="minorHAnsi" w:hAnsiTheme="minorHAnsi"/>
        </w:rPr>
        <w:t xml:space="preserve">14 </w:t>
      </w:r>
      <w:r>
        <w:rPr>
          <w:rFonts w:asciiTheme="minorHAnsi" w:hAnsiTheme="minorHAnsi"/>
        </w:rPr>
        <w:t xml:space="preserve">não é admitido no caso das despesas com equipamentos e instrumentos utilizados nos projetos relacionados à construção e instalação de protótipo e unidade-piloto, bem como das despesas </w:t>
      </w:r>
      <w:r w:rsidR="00DF5129">
        <w:rPr>
          <w:rFonts w:asciiTheme="minorHAnsi" w:hAnsiTheme="minorHAnsi"/>
        </w:rPr>
        <w:t>com</w:t>
      </w:r>
      <w:r>
        <w:rPr>
          <w:rFonts w:asciiTheme="minorHAnsi" w:hAnsiTheme="minorHAnsi"/>
        </w:rPr>
        <w:t xml:space="preserve"> serviços </w:t>
      </w:r>
      <w:r w:rsidR="00DF5129">
        <w:rPr>
          <w:rFonts w:asciiTheme="minorHAnsi" w:hAnsiTheme="minorHAnsi"/>
        </w:rPr>
        <w:t>tecnológicos</w:t>
      </w:r>
      <w:r>
        <w:rPr>
          <w:rFonts w:asciiTheme="minorHAnsi" w:hAnsiTheme="minorHAnsi"/>
        </w:rPr>
        <w:t>, previstas nos itens 6.6(</w:t>
      </w:r>
      <w:r w:rsidR="00F36BED">
        <w:rPr>
          <w:rFonts w:asciiTheme="minorHAnsi" w:hAnsiTheme="minorHAnsi"/>
        </w:rPr>
        <w:t>b</w:t>
      </w:r>
      <w:r>
        <w:rPr>
          <w:rFonts w:asciiTheme="minorHAnsi" w:hAnsiTheme="minorHAnsi"/>
        </w:rPr>
        <w:t>) e 6.6(</w:t>
      </w:r>
      <w:r w:rsidR="00F36BED">
        <w:rPr>
          <w:rFonts w:asciiTheme="minorHAnsi" w:hAnsiTheme="minorHAnsi"/>
        </w:rPr>
        <w:t>d</w:t>
      </w:r>
      <w:r>
        <w:rPr>
          <w:rFonts w:asciiTheme="minorHAnsi" w:hAnsiTheme="minorHAnsi"/>
        </w:rPr>
        <w:t>), que deverão ser discriminadas, necessariamente, por projeto ou programa.</w:t>
      </w:r>
    </w:p>
    <w:p w:rsidR="00616C2A"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F36BED">
        <w:rPr>
          <w:rFonts w:asciiTheme="minorHAnsi" w:hAnsiTheme="minorHAnsi"/>
        </w:rPr>
        <w:t>As</w:t>
      </w:r>
      <w:r>
        <w:rPr>
          <w:rFonts w:asciiTheme="minorHAnsi" w:hAnsiTheme="minorHAnsi"/>
          <w:szCs w:val="22"/>
        </w:rPr>
        <w:t xml:space="preserve"> informações referentes ao projeto ou programa incluído em um </w:t>
      </w:r>
      <w:r>
        <w:rPr>
          <w:rFonts w:asciiTheme="minorHAnsi" w:hAnsiTheme="minorHAnsi"/>
        </w:rPr>
        <w:t>R</w:t>
      </w:r>
      <w:r w:rsidR="00F36BED">
        <w:rPr>
          <w:rFonts w:asciiTheme="minorHAnsi" w:hAnsiTheme="minorHAnsi"/>
        </w:rPr>
        <w:t>elatório</w:t>
      </w:r>
      <w:r>
        <w:rPr>
          <w:rFonts w:asciiTheme="minorHAnsi" w:hAnsiTheme="minorHAnsi"/>
        </w:rPr>
        <w:t xml:space="preserve"> D</w:t>
      </w:r>
      <w:r w:rsidR="00F36BED">
        <w:rPr>
          <w:rFonts w:asciiTheme="minorHAnsi" w:hAnsiTheme="minorHAnsi"/>
        </w:rPr>
        <w:t>emonstrativo</w:t>
      </w:r>
      <w:r>
        <w:rPr>
          <w:rFonts w:asciiTheme="minorHAnsi" w:hAnsiTheme="minorHAnsi"/>
          <w:szCs w:val="22"/>
        </w:rPr>
        <w:t xml:space="preserve"> devem, obrigatoriamente, ser atualizadas nos relatórios subsequentes, até que o mesmo seja concluído, sendo que a eventual omissão quanto ao disposto neste </w:t>
      </w:r>
      <w:r w:rsidR="009337AB">
        <w:rPr>
          <w:rFonts w:asciiTheme="minorHAnsi" w:hAnsiTheme="minorHAnsi"/>
          <w:szCs w:val="22"/>
        </w:rPr>
        <w:t>Capítulo</w:t>
      </w:r>
      <w:r>
        <w:rPr>
          <w:rFonts w:asciiTheme="minorHAnsi" w:hAnsiTheme="minorHAnsi"/>
          <w:szCs w:val="22"/>
        </w:rPr>
        <w:t xml:space="preserve"> implicará no não enquadramento do projeto ou programa e consequente não aprovação das despesas a ele associadas, bem como na revisão do valor das despesas aprovadas em </w:t>
      </w:r>
      <w:r>
        <w:rPr>
          <w:rFonts w:asciiTheme="minorHAnsi" w:hAnsiTheme="minorHAnsi"/>
        </w:rPr>
        <w:t>R</w:t>
      </w:r>
      <w:r w:rsidR="00F36BED">
        <w:rPr>
          <w:rFonts w:asciiTheme="minorHAnsi" w:hAnsiTheme="minorHAnsi"/>
        </w:rPr>
        <w:t>elatórios</w:t>
      </w:r>
      <w:r>
        <w:rPr>
          <w:rFonts w:asciiTheme="minorHAnsi" w:hAnsiTheme="minorHAnsi"/>
        </w:rPr>
        <w:t xml:space="preserve"> D</w:t>
      </w:r>
      <w:r w:rsidR="00F36BED">
        <w:rPr>
          <w:rFonts w:asciiTheme="minorHAnsi" w:hAnsiTheme="minorHAnsi"/>
        </w:rPr>
        <w:t>emonstrativos</w:t>
      </w:r>
      <w:r>
        <w:rPr>
          <w:rFonts w:asciiTheme="minorHAnsi" w:hAnsiTheme="minorHAnsi"/>
          <w:szCs w:val="22"/>
        </w:rPr>
        <w:t xml:space="preserve"> de períodos anteriores nos quais este figure.</w:t>
      </w:r>
    </w:p>
    <w:p w:rsidR="00616C2A" w:rsidRDefault="00616C2A" w:rsidP="00B60863">
      <w:pPr>
        <w:spacing w:before="120"/>
        <w:ind w:left="0" w:firstLine="0"/>
        <w:rPr>
          <w:rFonts w:asciiTheme="minorHAnsi" w:hAnsiTheme="minorHAnsi"/>
        </w:rPr>
      </w:pPr>
    </w:p>
    <w:p w:rsidR="00F36BED" w:rsidRPr="00A87E1C" w:rsidRDefault="00F36BED" w:rsidP="00F36BED">
      <w:pPr>
        <w:tabs>
          <w:tab w:val="clear" w:pos="720"/>
          <w:tab w:val="left" w:pos="0"/>
          <w:tab w:val="left" w:pos="851"/>
        </w:tabs>
        <w:spacing w:before="120"/>
        <w:ind w:left="0" w:firstLine="0"/>
        <w:rPr>
          <w:rFonts w:asciiTheme="minorHAnsi" w:hAnsiTheme="minorHAnsi"/>
          <w:b/>
        </w:rPr>
      </w:pPr>
      <w:r>
        <w:rPr>
          <w:rFonts w:asciiTheme="minorHAnsi" w:hAnsiTheme="minorHAnsi"/>
          <w:b/>
        </w:rPr>
        <w:t xml:space="preserve">Arquivo de Informações e </w:t>
      </w:r>
      <w:r w:rsidRPr="00DC2C4E">
        <w:rPr>
          <w:rFonts w:asciiTheme="minorHAnsi" w:hAnsiTheme="minorHAnsi"/>
          <w:b/>
        </w:rPr>
        <w:t>Guarda de Documentos</w:t>
      </w:r>
    </w:p>
    <w:p w:rsidR="00F36BED" w:rsidRPr="0034781F" w:rsidRDefault="00F36BE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34781F">
        <w:rPr>
          <w:rFonts w:asciiTheme="minorHAnsi" w:hAnsiTheme="minorHAnsi"/>
        </w:rPr>
        <w:t xml:space="preserve">A empresa </w:t>
      </w:r>
      <w:r w:rsidR="007D628F">
        <w:rPr>
          <w:rFonts w:asciiTheme="minorHAnsi" w:hAnsiTheme="minorHAnsi"/>
        </w:rPr>
        <w:t>Petrolífera</w:t>
      </w:r>
      <w:r w:rsidRPr="0034781F">
        <w:rPr>
          <w:rFonts w:asciiTheme="minorHAnsi" w:hAnsiTheme="minorHAnsi"/>
        </w:rPr>
        <w:t xml:space="preserve"> deverá adotar procedimentos de registro, de arquivamento e guarda de todas as informações e documentos gerados por força do cumprimento da Cláusula de </w:t>
      </w:r>
      <w:proofErr w:type="gramStart"/>
      <w:r w:rsidRPr="0034781F">
        <w:rPr>
          <w:rFonts w:asciiTheme="minorHAnsi" w:hAnsiTheme="minorHAnsi"/>
        </w:rPr>
        <w:t>P,</w:t>
      </w:r>
      <w:proofErr w:type="gramEnd"/>
      <w:r w:rsidRPr="0034781F">
        <w:rPr>
          <w:rFonts w:asciiTheme="minorHAnsi" w:hAnsiTheme="minorHAnsi"/>
        </w:rPr>
        <w:t>D&amp;I, incluindo, entre outros, contratos, recibos e documentos fiscais referentes aos repasses de recursos, aos pagamentos e às despesas realizadas no âmbito dos projetos ou programas, sejam estes por ela executados diretamente ou contratados junto a empresas fornecedoras de bens e serviços e/ou instituições credenciadas.</w:t>
      </w:r>
    </w:p>
    <w:p w:rsidR="00F36BED" w:rsidRPr="0034781F" w:rsidRDefault="00F36BE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34781F">
        <w:rPr>
          <w:rFonts w:asciiTheme="minorHAnsi" w:hAnsiTheme="minorHAnsi"/>
        </w:rPr>
        <w:t xml:space="preserve">As informações e documentos a que se </w:t>
      </w:r>
      <w:proofErr w:type="gramStart"/>
      <w:r w:rsidRPr="0034781F">
        <w:rPr>
          <w:rFonts w:asciiTheme="minorHAnsi" w:hAnsiTheme="minorHAnsi"/>
        </w:rPr>
        <w:t>referem</w:t>
      </w:r>
      <w:proofErr w:type="gramEnd"/>
      <w:r w:rsidRPr="0034781F">
        <w:rPr>
          <w:rFonts w:asciiTheme="minorHAnsi" w:hAnsiTheme="minorHAnsi"/>
        </w:rPr>
        <w:t xml:space="preserve"> o item </w:t>
      </w:r>
      <w:r>
        <w:rPr>
          <w:rFonts w:asciiTheme="minorHAnsi" w:hAnsiTheme="minorHAnsi"/>
        </w:rPr>
        <w:t>7.</w:t>
      </w:r>
      <w:r w:rsidR="00DF5129">
        <w:rPr>
          <w:rFonts w:asciiTheme="minorHAnsi" w:hAnsiTheme="minorHAnsi"/>
        </w:rPr>
        <w:t>17</w:t>
      </w:r>
      <w:r w:rsidR="005A6B37">
        <w:rPr>
          <w:rFonts w:asciiTheme="minorHAnsi" w:hAnsiTheme="minorHAnsi"/>
        </w:rPr>
        <w:t xml:space="preserve"> </w:t>
      </w:r>
      <w:r w:rsidRPr="0034781F">
        <w:rPr>
          <w:rFonts w:asciiTheme="minorHAnsi" w:hAnsiTheme="minorHAnsi"/>
        </w:rPr>
        <w:t xml:space="preserve">devem ser mantidas sob a guarda da empresa </w:t>
      </w:r>
      <w:r w:rsidR="007D628F">
        <w:rPr>
          <w:rFonts w:asciiTheme="minorHAnsi" w:hAnsiTheme="minorHAnsi"/>
        </w:rPr>
        <w:t>Petrolífera</w:t>
      </w:r>
      <w:r w:rsidRPr="0034781F">
        <w:rPr>
          <w:rFonts w:asciiTheme="minorHAnsi" w:hAnsiTheme="minorHAnsi"/>
        </w:rPr>
        <w:t xml:space="preserve"> e, quando for o caso, sob a guarda também da empresa fornecedora de bens e serviços e/ou instituição credenciada, pelo prazo mínimo de </w:t>
      </w:r>
      <w:r w:rsidR="00755138" w:rsidRPr="00FC6456">
        <w:rPr>
          <w:rFonts w:asciiTheme="minorHAnsi" w:hAnsiTheme="minorHAnsi"/>
        </w:rPr>
        <w:t>5</w:t>
      </w:r>
      <w:r w:rsidRPr="00FC6456">
        <w:rPr>
          <w:rFonts w:asciiTheme="minorHAnsi" w:hAnsiTheme="minorHAnsi"/>
        </w:rPr>
        <w:t xml:space="preserve"> (</w:t>
      </w:r>
      <w:r w:rsidR="00755138" w:rsidRPr="00FC6456">
        <w:rPr>
          <w:rFonts w:asciiTheme="minorHAnsi" w:hAnsiTheme="minorHAnsi"/>
        </w:rPr>
        <w:t>cinco</w:t>
      </w:r>
      <w:r w:rsidRPr="00FC6456">
        <w:rPr>
          <w:rFonts w:asciiTheme="minorHAnsi" w:hAnsiTheme="minorHAnsi"/>
        </w:rPr>
        <w:t>)</w:t>
      </w:r>
      <w:r w:rsidRPr="0034781F">
        <w:rPr>
          <w:rFonts w:asciiTheme="minorHAnsi" w:hAnsiTheme="minorHAnsi"/>
        </w:rPr>
        <w:t xml:space="preserve"> anos contados da data de término do projeto ou programa, e devem permanecer à disposição da fiscalização da ANP.</w:t>
      </w:r>
    </w:p>
    <w:p w:rsidR="00F36BED" w:rsidRDefault="00F36BE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34781F">
        <w:rPr>
          <w:rFonts w:asciiTheme="minorHAnsi" w:hAnsiTheme="minorHAnsi"/>
        </w:rPr>
        <w:t xml:space="preserve">Os procedimentos a que se referem o item </w:t>
      </w:r>
      <w:r>
        <w:rPr>
          <w:rFonts w:asciiTheme="minorHAnsi" w:hAnsiTheme="minorHAnsi"/>
        </w:rPr>
        <w:t>7.</w:t>
      </w:r>
      <w:r w:rsidR="00DF5129">
        <w:rPr>
          <w:rFonts w:asciiTheme="minorHAnsi" w:hAnsiTheme="minorHAnsi"/>
        </w:rPr>
        <w:t>17</w:t>
      </w:r>
      <w:r w:rsidR="00C936D2">
        <w:rPr>
          <w:rFonts w:asciiTheme="minorHAnsi" w:hAnsiTheme="minorHAnsi"/>
        </w:rPr>
        <w:t xml:space="preserve"> </w:t>
      </w:r>
      <w:r w:rsidRPr="0034781F">
        <w:rPr>
          <w:rFonts w:asciiTheme="minorHAnsi" w:hAnsiTheme="minorHAnsi"/>
        </w:rPr>
        <w:t xml:space="preserve">devem permitir o imediato e fácil acesso às informações e documentos sobre as atividades e despesas realizadas nos projetos e programas executados com recursos da Cláusula de </w:t>
      </w:r>
      <w:proofErr w:type="gramStart"/>
      <w:r w:rsidRPr="0034781F">
        <w:rPr>
          <w:rFonts w:asciiTheme="minorHAnsi" w:hAnsiTheme="minorHAnsi"/>
        </w:rPr>
        <w:t>P,</w:t>
      </w:r>
      <w:proofErr w:type="gramEnd"/>
      <w:r w:rsidRPr="0034781F">
        <w:rPr>
          <w:rFonts w:asciiTheme="minorHAnsi" w:hAnsiTheme="minorHAnsi"/>
        </w:rPr>
        <w:t>D&amp;I.</w:t>
      </w:r>
    </w:p>
    <w:p w:rsidR="00F36BED" w:rsidRPr="00E52363" w:rsidRDefault="00F36BED"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E52363">
        <w:rPr>
          <w:rFonts w:asciiTheme="minorHAnsi" w:hAnsiTheme="minorHAnsi"/>
        </w:rPr>
        <w:t xml:space="preserve">As Instituições credenciadas e as empresas </w:t>
      </w:r>
      <w:r>
        <w:rPr>
          <w:rFonts w:asciiTheme="minorHAnsi" w:hAnsiTheme="minorHAnsi"/>
        </w:rPr>
        <w:t xml:space="preserve">fornecedoras de bens e serviços </w:t>
      </w:r>
      <w:r w:rsidRPr="00E52363">
        <w:rPr>
          <w:rFonts w:asciiTheme="minorHAnsi" w:hAnsiTheme="minorHAnsi"/>
        </w:rPr>
        <w:t xml:space="preserve">deverão enviar às Empresas </w:t>
      </w:r>
      <w:r w:rsidR="007D628F">
        <w:rPr>
          <w:rFonts w:asciiTheme="minorHAnsi" w:hAnsiTheme="minorHAnsi"/>
        </w:rPr>
        <w:t>Petrolífera</w:t>
      </w:r>
      <w:r w:rsidRPr="00E52363">
        <w:rPr>
          <w:rFonts w:asciiTheme="minorHAnsi" w:hAnsiTheme="minorHAnsi"/>
        </w:rPr>
        <w:t xml:space="preserve">s contratantes as informações </w:t>
      </w:r>
      <w:r>
        <w:rPr>
          <w:rFonts w:asciiTheme="minorHAnsi" w:hAnsiTheme="minorHAnsi"/>
        </w:rPr>
        <w:t xml:space="preserve">e documentos referentes aos </w:t>
      </w:r>
      <w:r w:rsidRPr="00E52363">
        <w:rPr>
          <w:rFonts w:asciiTheme="minorHAnsi" w:hAnsiTheme="minorHAnsi"/>
        </w:rPr>
        <w:t xml:space="preserve">projetos </w:t>
      </w:r>
      <w:r>
        <w:rPr>
          <w:rFonts w:asciiTheme="minorHAnsi" w:hAnsiTheme="minorHAnsi"/>
        </w:rPr>
        <w:t xml:space="preserve">e programas por elas </w:t>
      </w:r>
      <w:r w:rsidRPr="00E52363">
        <w:rPr>
          <w:rFonts w:asciiTheme="minorHAnsi" w:hAnsiTheme="minorHAnsi"/>
        </w:rPr>
        <w:t xml:space="preserve">executados, sem prejuízo da obrigação de </w:t>
      </w:r>
      <w:r>
        <w:rPr>
          <w:rFonts w:asciiTheme="minorHAnsi" w:hAnsiTheme="minorHAnsi"/>
        </w:rPr>
        <w:t xml:space="preserve">manterem sob a sua </w:t>
      </w:r>
      <w:r w:rsidRPr="00E52363">
        <w:rPr>
          <w:rFonts w:asciiTheme="minorHAnsi" w:hAnsiTheme="minorHAnsi"/>
        </w:rPr>
        <w:t xml:space="preserve">guarda </w:t>
      </w:r>
      <w:r>
        <w:rPr>
          <w:rFonts w:asciiTheme="minorHAnsi" w:hAnsiTheme="minorHAnsi"/>
        </w:rPr>
        <w:t xml:space="preserve">cópia da referida documentação </w:t>
      </w:r>
      <w:r w:rsidRPr="00E52363">
        <w:rPr>
          <w:rFonts w:asciiTheme="minorHAnsi" w:hAnsiTheme="minorHAnsi"/>
        </w:rPr>
        <w:t xml:space="preserve">para </w:t>
      </w:r>
      <w:r>
        <w:rPr>
          <w:rFonts w:asciiTheme="minorHAnsi" w:hAnsiTheme="minorHAnsi"/>
        </w:rPr>
        <w:t xml:space="preserve">fins de </w:t>
      </w:r>
      <w:r w:rsidRPr="00E52363">
        <w:rPr>
          <w:rFonts w:asciiTheme="minorHAnsi" w:hAnsiTheme="minorHAnsi"/>
        </w:rPr>
        <w:t xml:space="preserve">fiscalização </w:t>
      </w:r>
      <w:r>
        <w:rPr>
          <w:rFonts w:asciiTheme="minorHAnsi" w:hAnsiTheme="minorHAnsi"/>
        </w:rPr>
        <w:t>pela</w:t>
      </w:r>
      <w:r w:rsidRPr="00E52363">
        <w:rPr>
          <w:rFonts w:asciiTheme="minorHAnsi" w:hAnsiTheme="minorHAnsi"/>
        </w:rPr>
        <w:t xml:space="preserve"> ANP.</w:t>
      </w:r>
    </w:p>
    <w:p w:rsidR="00F36BED" w:rsidRDefault="00F36BED" w:rsidP="00B60863">
      <w:pPr>
        <w:spacing w:before="120"/>
        <w:ind w:left="0" w:firstLine="0"/>
        <w:rPr>
          <w:rFonts w:asciiTheme="minorHAnsi" w:hAnsiTheme="minorHAnsi"/>
        </w:rPr>
      </w:pPr>
    </w:p>
    <w:p w:rsidR="00A03D6E" w:rsidRDefault="00A03D6E" w:rsidP="00B60863">
      <w:pPr>
        <w:spacing w:before="120"/>
        <w:ind w:left="0" w:firstLine="0"/>
        <w:rPr>
          <w:rFonts w:asciiTheme="minorHAnsi" w:hAnsiTheme="minorHAnsi"/>
        </w:rPr>
      </w:pPr>
    </w:p>
    <w:p w:rsidR="00A03D6E" w:rsidRDefault="00A03D6E" w:rsidP="00B60863">
      <w:pPr>
        <w:spacing w:before="120"/>
        <w:ind w:left="0" w:firstLine="0"/>
        <w:rPr>
          <w:rFonts w:asciiTheme="minorHAnsi" w:hAnsiTheme="minorHAnsi"/>
        </w:rPr>
      </w:pPr>
    </w:p>
    <w:p w:rsidR="00A03D6E" w:rsidRDefault="00A03D6E" w:rsidP="00B60863">
      <w:pPr>
        <w:spacing w:before="120"/>
        <w:ind w:left="0" w:firstLine="0"/>
        <w:rPr>
          <w:rFonts w:asciiTheme="minorHAnsi" w:hAnsiTheme="minorHAnsi"/>
        </w:rPr>
      </w:pPr>
    </w:p>
    <w:p w:rsidR="00883872" w:rsidRDefault="00883872" w:rsidP="00B60863">
      <w:pPr>
        <w:spacing w:before="120"/>
        <w:ind w:left="0" w:firstLine="0"/>
        <w:rPr>
          <w:rFonts w:asciiTheme="minorHAnsi" w:hAnsiTheme="minorHAnsi"/>
          <w:b/>
        </w:rPr>
      </w:pPr>
      <w:r>
        <w:rPr>
          <w:rFonts w:asciiTheme="minorHAnsi" w:hAnsiTheme="minorHAnsi"/>
          <w:b/>
        </w:rPr>
        <w:lastRenderedPageBreak/>
        <w:t>Análise Técnica e Aprovação das Despesas Realizadas</w:t>
      </w:r>
    </w:p>
    <w:p w:rsidR="00883872" w:rsidRDefault="00883872"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36" w:name="_Ref298944419"/>
      <w:r>
        <w:rPr>
          <w:rFonts w:asciiTheme="minorHAnsi" w:hAnsiTheme="minorHAnsi"/>
        </w:rPr>
        <w:t xml:space="preserve">A verificação </w:t>
      </w:r>
      <w:r w:rsidRPr="00E52363">
        <w:rPr>
          <w:rFonts w:asciiTheme="minorHAnsi" w:hAnsiTheme="minorHAnsi"/>
        </w:rPr>
        <w:t xml:space="preserve">do cumprimento da obrigação </w:t>
      </w:r>
      <w:r>
        <w:rPr>
          <w:rFonts w:asciiTheme="minorHAnsi" w:hAnsiTheme="minorHAnsi"/>
        </w:rPr>
        <w:t xml:space="preserve">de investimento em P,D&amp;I </w:t>
      </w:r>
      <w:r w:rsidRPr="00E52363">
        <w:rPr>
          <w:rFonts w:asciiTheme="minorHAnsi" w:hAnsiTheme="minorHAnsi"/>
        </w:rPr>
        <w:t xml:space="preserve">em um dado período de referência </w:t>
      </w:r>
      <w:r>
        <w:rPr>
          <w:rFonts w:asciiTheme="minorHAnsi" w:hAnsiTheme="minorHAnsi"/>
        </w:rPr>
        <w:t>será realizada com base n</w:t>
      </w:r>
      <w:r w:rsidRPr="00E52363">
        <w:rPr>
          <w:rFonts w:asciiTheme="minorHAnsi" w:hAnsiTheme="minorHAnsi"/>
        </w:rPr>
        <w:t xml:space="preserve">a análise </w:t>
      </w:r>
      <w:r>
        <w:rPr>
          <w:rFonts w:asciiTheme="minorHAnsi" w:hAnsiTheme="minorHAnsi"/>
        </w:rPr>
        <w:t>técnica das informações contidas nos documentos especificados no item 7.</w:t>
      </w:r>
      <w:r w:rsidR="007213E8">
        <w:rPr>
          <w:rFonts w:asciiTheme="minorHAnsi" w:hAnsiTheme="minorHAnsi"/>
        </w:rPr>
        <w:t>3</w:t>
      </w:r>
      <w:r>
        <w:rPr>
          <w:rFonts w:asciiTheme="minorHAnsi" w:hAnsiTheme="minorHAnsi"/>
        </w:rPr>
        <w:t xml:space="preserve"> e, caso necessário, </w:t>
      </w:r>
      <w:r w:rsidR="009B10DC">
        <w:rPr>
          <w:rFonts w:asciiTheme="minorHAnsi" w:hAnsiTheme="minorHAnsi"/>
        </w:rPr>
        <w:t>de</w:t>
      </w:r>
      <w:r>
        <w:rPr>
          <w:rFonts w:asciiTheme="minorHAnsi" w:hAnsiTheme="minorHAnsi"/>
        </w:rPr>
        <w:t xml:space="preserve"> informações adicionais solicitadas e outras obtidas durante visitas técnicas </w:t>
      </w:r>
      <w:r w:rsidR="00D562A7">
        <w:rPr>
          <w:rFonts w:asciiTheme="minorHAnsi" w:hAnsiTheme="minorHAnsi"/>
        </w:rPr>
        <w:t>de fiscalização</w:t>
      </w:r>
      <w:r>
        <w:rPr>
          <w:rFonts w:asciiTheme="minorHAnsi" w:hAnsiTheme="minorHAnsi"/>
        </w:rPr>
        <w:t xml:space="preserve">, </w:t>
      </w:r>
      <w:r w:rsidR="00D562A7">
        <w:rPr>
          <w:rFonts w:asciiTheme="minorHAnsi" w:hAnsiTheme="minorHAnsi"/>
        </w:rPr>
        <w:t>bem como,</w:t>
      </w:r>
      <w:r>
        <w:rPr>
          <w:rFonts w:asciiTheme="minorHAnsi" w:hAnsiTheme="minorHAnsi"/>
        </w:rPr>
        <w:t xml:space="preserve"> daquelas apresentadas </w:t>
      </w:r>
      <w:r w:rsidR="00D562A7">
        <w:rPr>
          <w:rFonts w:asciiTheme="minorHAnsi" w:hAnsiTheme="minorHAnsi"/>
        </w:rPr>
        <w:t>em</w:t>
      </w:r>
      <w:r>
        <w:rPr>
          <w:rFonts w:asciiTheme="minorHAnsi" w:hAnsiTheme="minorHAnsi"/>
        </w:rPr>
        <w:t xml:space="preserve"> Relatório de Auditoria Contábil e Financeira.</w:t>
      </w:r>
    </w:p>
    <w:p w:rsidR="007E52FA" w:rsidRDefault="007E52F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rPr>
        <w:t xml:space="preserve">A </w:t>
      </w:r>
      <w:r w:rsidRPr="00E52363">
        <w:rPr>
          <w:rFonts w:asciiTheme="minorHAnsi" w:hAnsiTheme="minorHAnsi"/>
        </w:rPr>
        <w:t xml:space="preserve">análise </w:t>
      </w:r>
      <w:r>
        <w:rPr>
          <w:rFonts w:asciiTheme="minorHAnsi" w:hAnsiTheme="minorHAnsi"/>
        </w:rPr>
        <w:t xml:space="preserve">técnica abrangerá os </w:t>
      </w:r>
      <w:r w:rsidRPr="00E52363">
        <w:rPr>
          <w:rFonts w:asciiTheme="minorHAnsi" w:hAnsiTheme="minorHAnsi"/>
        </w:rPr>
        <w:t xml:space="preserve">projetos </w:t>
      </w:r>
      <w:r>
        <w:rPr>
          <w:rFonts w:asciiTheme="minorHAnsi" w:hAnsiTheme="minorHAnsi"/>
        </w:rPr>
        <w:t>e</w:t>
      </w:r>
      <w:r w:rsidRPr="00E52363">
        <w:rPr>
          <w:rFonts w:asciiTheme="minorHAnsi" w:hAnsiTheme="minorHAnsi"/>
        </w:rPr>
        <w:t xml:space="preserve"> programas concluídos</w:t>
      </w:r>
      <w:r w:rsidR="00C936D2">
        <w:rPr>
          <w:rFonts w:asciiTheme="minorHAnsi" w:hAnsiTheme="minorHAnsi"/>
        </w:rPr>
        <w:t xml:space="preserve"> </w:t>
      </w:r>
      <w:r w:rsidRPr="00E52363">
        <w:rPr>
          <w:rFonts w:asciiTheme="minorHAnsi" w:hAnsiTheme="minorHAnsi"/>
        </w:rPr>
        <w:t>e em execução</w:t>
      </w:r>
      <w:r>
        <w:rPr>
          <w:rFonts w:asciiTheme="minorHAnsi" w:hAnsiTheme="minorHAnsi"/>
        </w:rPr>
        <w:t xml:space="preserve"> e utilizará como parâmetros o disposto nos </w:t>
      </w:r>
      <w:r w:rsidR="005E3D32">
        <w:rPr>
          <w:rFonts w:asciiTheme="minorHAnsi" w:hAnsiTheme="minorHAnsi"/>
        </w:rPr>
        <w:t>Capítulos</w:t>
      </w:r>
      <w:r>
        <w:rPr>
          <w:rFonts w:asciiTheme="minorHAnsi" w:hAnsiTheme="minorHAnsi"/>
        </w:rPr>
        <w:t xml:space="preserve"> 4</w:t>
      </w:r>
      <w:r w:rsidR="00DF5129">
        <w:rPr>
          <w:rFonts w:asciiTheme="minorHAnsi" w:hAnsiTheme="minorHAnsi"/>
        </w:rPr>
        <w:t xml:space="preserve"> e </w:t>
      </w:r>
      <w:r>
        <w:rPr>
          <w:rFonts w:asciiTheme="minorHAnsi" w:hAnsiTheme="minorHAnsi"/>
        </w:rPr>
        <w:t xml:space="preserve">6, no que se refere às </w:t>
      </w:r>
      <w:r w:rsidRPr="00E52363">
        <w:rPr>
          <w:rFonts w:asciiTheme="minorHAnsi" w:hAnsiTheme="minorHAnsi"/>
        </w:rPr>
        <w:t xml:space="preserve">atividades </w:t>
      </w:r>
      <w:r>
        <w:rPr>
          <w:rFonts w:asciiTheme="minorHAnsi" w:hAnsiTheme="minorHAnsi"/>
        </w:rPr>
        <w:t>e despesas admitidas</w:t>
      </w:r>
      <w:r w:rsidR="00F50AC1">
        <w:rPr>
          <w:rFonts w:asciiTheme="minorHAnsi" w:hAnsiTheme="minorHAnsi"/>
        </w:rPr>
        <w:t xml:space="preserve">, bem como </w:t>
      </w:r>
      <w:r w:rsidR="00D562A7">
        <w:rPr>
          <w:rFonts w:asciiTheme="minorHAnsi" w:hAnsiTheme="minorHAnsi"/>
        </w:rPr>
        <w:t>outras</w:t>
      </w:r>
      <w:r w:rsidR="00F50AC1">
        <w:rPr>
          <w:rFonts w:asciiTheme="minorHAnsi" w:hAnsiTheme="minorHAnsi"/>
        </w:rPr>
        <w:t xml:space="preserve"> disposições estabelecidas neste Regulamento</w:t>
      </w:r>
      <w:r w:rsidR="009B10DC">
        <w:rPr>
          <w:rFonts w:asciiTheme="minorHAnsi" w:hAnsiTheme="minorHAnsi"/>
        </w:rPr>
        <w:t>, no que couber</w:t>
      </w:r>
      <w:r>
        <w:rPr>
          <w:rFonts w:asciiTheme="minorHAnsi" w:hAnsiTheme="minorHAnsi"/>
        </w:rPr>
        <w:t xml:space="preserve">. </w:t>
      </w:r>
    </w:p>
    <w:p w:rsidR="00B974E1" w:rsidRPr="00B974E1" w:rsidRDefault="00B974E1"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B974E1">
        <w:rPr>
          <w:rFonts w:asciiTheme="minorHAnsi" w:hAnsiTheme="minorHAnsi"/>
          <w:szCs w:val="22"/>
        </w:rPr>
        <w:t>As despesas realizadas serão consideradas como aprovadas em caráter definitivo somente mediante a realização d</w:t>
      </w:r>
      <w:r w:rsidR="00BF0342">
        <w:rPr>
          <w:rFonts w:asciiTheme="minorHAnsi" w:hAnsiTheme="minorHAnsi"/>
          <w:szCs w:val="22"/>
        </w:rPr>
        <w:t>a</w:t>
      </w:r>
      <w:r w:rsidRPr="00B974E1">
        <w:rPr>
          <w:rFonts w:asciiTheme="minorHAnsi" w:hAnsiTheme="minorHAnsi"/>
          <w:szCs w:val="22"/>
        </w:rPr>
        <w:t xml:space="preserve"> análise técnica conclusiva, aplicável aos seguintes casos:</w:t>
      </w:r>
    </w:p>
    <w:p w:rsidR="00B974E1" w:rsidRPr="00B974E1" w:rsidRDefault="00B974E1"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szCs w:val="22"/>
        </w:rPr>
      </w:pPr>
      <w:r w:rsidRPr="00B974E1">
        <w:rPr>
          <w:rFonts w:asciiTheme="minorHAnsi" w:hAnsiTheme="minorHAnsi"/>
          <w:szCs w:val="22"/>
        </w:rPr>
        <w:t>Projetos ou programas concluídos</w:t>
      </w:r>
      <w:r w:rsidR="00D562A7">
        <w:rPr>
          <w:rFonts w:asciiTheme="minorHAnsi" w:hAnsiTheme="minorHAnsi"/>
          <w:szCs w:val="22"/>
        </w:rPr>
        <w:t xml:space="preserve"> ou encerrados</w:t>
      </w:r>
      <w:r w:rsidRPr="00B974E1">
        <w:rPr>
          <w:rFonts w:asciiTheme="minorHAnsi" w:hAnsiTheme="minorHAnsi"/>
          <w:szCs w:val="22"/>
        </w:rPr>
        <w:t>, abrangendo as despesas realizadas em todo o período de execução dos mesmos;</w:t>
      </w:r>
    </w:p>
    <w:p w:rsidR="00B974E1" w:rsidRDefault="00B974E1"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szCs w:val="22"/>
        </w:rPr>
      </w:pPr>
      <w:r>
        <w:rPr>
          <w:rFonts w:asciiTheme="minorHAnsi" w:hAnsiTheme="minorHAnsi"/>
          <w:szCs w:val="22"/>
        </w:rPr>
        <w:t>Projetos ou programas cujo prazo de execução seja superior a 3 (três) anos, abrangendo as despesas realizadas no período a que se referirem os respectivos relatórios.</w:t>
      </w:r>
    </w:p>
    <w:p w:rsidR="007E52FA" w:rsidRPr="00B974E1" w:rsidRDefault="007E52F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B974E1">
        <w:rPr>
          <w:rFonts w:asciiTheme="minorHAnsi" w:hAnsiTheme="minorHAnsi"/>
        </w:rPr>
        <w:t xml:space="preserve">Na análise técnica dos projetos ou programas </w:t>
      </w:r>
      <w:r w:rsidR="00B974E1">
        <w:rPr>
          <w:rFonts w:asciiTheme="minorHAnsi" w:hAnsiTheme="minorHAnsi"/>
        </w:rPr>
        <w:t>especificados no item 7.</w:t>
      </w:r>
      <w:r w:rsidR="00681D69">
        <w:rPr>
          <w:rFonts w:asciiTheme="minorHAnsi" w:hAnsiTheme="minorHAnsi"/>
        </w:rPr>
        <w:t>2</w:t>
      </w:r>
      <w:r w:rsidR="00A06FD2">
        <w:rPr>
          <w:rFonts w:asciiTheme="minorHAnsi" w:hAnsiTheme="minorHAnsi"/>
        </w:rPr>
        <w:t>3</w:t>
      </w:r>
      <w:r w:rsidR="00BF0342">
        <w:rPr>
          <w:rFonts w:asciiTheme="minorHAnsi" w:hAnsiTheme="minorHAnsi"/>
        </w:rPr>
        <w:t xml:space="preserve"> </w:t>
      </w:r>
      <w:r w:rsidRPr="00B974E1">
        <w:rPr>
          <w:rFonts w:asciiTheme="minorHAnsi" w:hAnsiTheme="minorHAnsi"/>
        </w:rPr>
        <w:t>serão considerados os seguintes aspectos:</w:t>
      </w:r>
    </w:p>
    <w:p w:rsidR="00F50AC1" w:rsidRPr="00F50AC1" w:rsidRDefault="00F50AC1"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rPr>
      </w:pPr>
      <w:r w:rsidRPr="00F50AC1">
        <w:rPr>
          <w:rFonts w:asciiTheme="minorHAnsi" w:hAnsiTheme="minorHAnsi"/>
        </w:rPr>
        <w:t>O atendimento às diretrizes estabelecidas pelo COMTEC, no que couber;</w:t>
      </w:r>
    </w:p>
    <w:p w:rsidR="00F50AC1" w:rsidRPr="00F50AC1" w:rsidRDefault="00F50AC1"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rPr>
      </w:pPr>
      <w:r w:rsidRPr="00F50AC1">
        <w:rPr>
          <w:rFonts w:asciiTheme="minorHAnsi" w:hAnsiTheme="minorHAnsi"/>
        </w:rPr>
        <w:t>O enquadramento das atividades executadas como pesquisa, desenvolvimento e inovação;</w:t>
      </w:r>
    </w:p>
    <w:p w:rsidR="00F50AC1" w:rsidRPr="00F50AC1" w:rsidRDefault="00F50AC1"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rPr>
      </w:pPr>
      <w:r w:rsidRPr="00F50AC1">
        <w:rPr>
          <w:rFonts w:asciiTheme="minorHAnsi" w:hAnsiTheme="minorHAnsi"/>
        </w:rPr>
        <w:t>O enquadramento das despesas incorridas e sua compatibilidade com as atividades realizadas;</w:t>
      </w:r>
    </w:p>
    <w:p w:rsidR="00F50AC1" w:rsidRPr="00F50AC1" w:rsidRDefault="00F50AC1"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rPr>
      </w:pPr>
      <w:r w:rsidRPr="00F50AC1">
        <w:rPr>
          <w:rFonts w:asciiTheme="minorHAnsi" w:hAnsiTheme="minorHAnsi"/>
        </w:rPr>
        <w:t>Os resultados alcançados e possíveis desdobramentos</w:t>
      </w:r>
      <w:r w:rsidR="00B974E1">
        <w:rPr>
          <w:rFonts w:asciiTheme="minorHAnsi" w:hAnsiTheme="minorHAnsi"/>
        </w:rPr>
        <w:t>;</w:t>
      </w:r>
    </w:p>
    <w:p w:rsidR="00F50AC1" w:rsidRPr="00BD4329" w:rsidRDefault="00F50AC1" w:rsidP="0007713E">
      <w:pPr>
        <w:pStyle w:val="PargrafodaLista"/>
        <w:numPr>
          <w:ilvl w:val="2"/>
          <w:numId w:val="10"/>
        </w:numPr>
        <w:tabs>
          <w:tab w:val="clear" w:pos="720"/>
          <w:tab w:val="clear" w:pos="1134"/>
          <w:tab w:val="left" w:pos="0"/>
          <w:tab w:val="left" w:pos="851"/>
        </w:tabs>
        <w:spacing w:before="120"/>
        <w:contextualSpacing w:val="0"/>
        <w:rPr>
          <w:rFonts w:asciiTheme="minorHAnsi" w:hAnsiTheme="minorHAnsi"/>
          <w:szCs w:val="22"/>
        </w:rPr>
      </w:pPr>
      <w:r>
        <w:rPr>
          <w:rFonts w:asciiTheme="minorHAnsi" w:hAnsiTheme="minorHAnsi"/>
          <w:szCs w:val="22"/>
        </w:rPr>
        <w:t>A relevância do projeto ou programa e sua contribuição para o setor de petróleo, gás natural e biocombustíveis.</w:t>
      </w:r>
    </w:p>
    <w:p w:rsidR="009B10DC" w:rsidRDefault="009B10D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A eventual glosa de despesas que resulte da análise técnica</w:t>
      </w:r>
      <w:r w:rsidR="00B974E1">
        <w:rPr>
          <w:rFonts w:asciiTheme="minorHAnsi" w:hAnsiTheme="minorHAnsi"/>
          <w:szCs w:val="22"/>
        </w:rPr>
        <w:t xml:space="preserve"> conclusiva</w:t>
      </w:r>
      <w:r>
        <w:rPr>
          <w:rFonts w:asciiTheme="minorHAnsi" w:hAnsiTheme="minorHAnsi"/>
          <w:szCs w:val="22"/>
        </w:rPr>
        <w:t xml:space="preserve"> do projeto ou programa</w:t>
      </w:r>
      <w:r w:rsidR="00B974E1">
        <w:rPr>
          <w:rFonts w:asciiTheme="minorHAnsi" w:hAnsiTheme="minorHAnsi"/>
          <w:szCs w:val="22"/>
        </w:rPr>
        <w:t>, conforme previsto no item 7.</w:t>
      </w:r>
      <w:r w:rsidR="00681D69">
        <w:rPr>
          <w:rFonts w:asciiTheme="minorHAnsi" w:hAnsiTheme="minorHAnsi"/>
          <w:szCs w:val="22"/>
        </w:rPr>
        <w:t>2</w:t>
      </w:r>
      <w:r w:rsidR="00A06FD2">
        <w:rPr>
          <w:rFonts w:asciiTheme="minorHAnsi" w:hAnsiTheme="minorHAnsi"/>
          <w:szCs w:val="22"/>
        </w:rPr>
        <w:t>3</w:t>
      </w:r>
      <w:r w:rsidR="00B974E1">
        <w:rPr>
          <w:rFonts w:asciiTheme="minorHAnsi" w:hAnsiTheme="minorHAnsi"/>
          <w:szCs w:val="22"/>
        </w:rPr>
        <w:t>,</w:t>
      </w:r>
      <w:r w:rsidR="00607122">
        <w:rPr>
          <w:rFonts w:asciiTheme="minorHAnsi" w:hAnsiTheme="minorHAnsi"/>
          <w:szCs w:val="22"/>
        </w:rPr>
        <w:t xml:space="preserve"> poderá implicar a</w:t>
      </w:r>
      <w:r>
        <w:rPr>
          <w:rFonts w:asciiTheme="minorHAnsi" w:hAnsiTheme="minorHAnsi"/>
          <w:szCs w:val="22"/>
        </w:rPr>
        <w:t xml:space="preserve"> revisão no valor das despesas aprovadas e/ou </w:t>
      </w:r>
      <w:r w:rsidRPr="00E52363">
        <w:rPr>
          <w:rFonts w:asciiTheme="minorHAnsi" w:hAnsiTheme="minorHAnsi"/>
        </w:rPr>
        <w:t xml:space="preserve">do </w:t>
      </w:r>
      <w:r w:rsidRPr="00FC6456">
        <w:rPr>
          <w:rFonts w:asciiTheme="minorHAnsi" w:hAnsiTheme="minorHAnsi"/>
        </w:rPr>
        <w:t>S</w:t>
      </w:r>
      <w:r w:rsidR="00BF0342" w:rsidRPr="00FC6456">
        <w:rPr>
          <w:rFonts w:asciiTheme="minorHAnsi" w:hAnsiTheme="minorHAnsi"/>
        </w:rPr>
        <w:t>aldo</w:t>
      </w:r>
      <w:r w:rsidRPr="00FC6456">
        <w:rPr>
          <w:rFonts w:asciiTheme="minorHAnsi" w:hAnsiTheme="minorHAnsi"/>
        </w:rPr>
        <w:t xml:space="preserve"> </w:t>
      </w:r>
      <w:r w:rsidR="00BF0342" w:rsidRPr="00FC6456">
        <w:rPr>
          <w:rFonts w:asciiTheme="minorHAnsi" w:hAnsiTheme="minorHAnsi"/>
        </w:rPr>
        <w:t xml:space="preserve">de </w:t>
      </w:r>
      <w:r w:rsidR="00B81BC7" w:rsidRPr="00FC6456">
        <w:rPr>
          <w:rFonts w:asciiTheme="minorHAnsi" w:hAnsiTheme="minorHAnsi"/>
        </w:rPr>
        <w:t xml:space="preserve">Recursos não </w:t>
      </w:r>
      <w:r w:rsidRPr="00FC6456">
        <w:rPr>
          <w:rFonts w:asciiTheme="minorHAnsi" w:hAnsiTheme="minorHAnsi"/>
        </w:rPr>
        <w:t>A</w:t>
      </w:r>
      <w:r w:rsidR="00FC6456" w:rsidRPr="00FC6456">
        <w:rPr>
          <w:rFonts w:asciiTheme="minorHAnsi" w:hAnsiTheme="minorHAnsi"/>
        </w:rPr>
        <w:t>plicados</w:t>
      </w:r>
      <w:r>
        <w:rPr>
          <w:rFonts w:asciiTheme="minorHAnsi" w:hAnsiTheme="minorHAnsi"/>
        </w:rPr>
        <w:t>,</w:t>
      </w:r>
      <w:r>
        <w:rPr>
          <w:rFonts w:asciiTheme="minorHAnsi" w:hAnsiTheme="minorHAnsi"/>
          <w:szCs w:val="22"/>
        </w:rPr>
        <w:t xml:space="preserve"> apurado em </w:t>
      </w:r>
      <w:r w:rsidRPr="002F5E22">
        <w:rPr>
          <w:rFonts w:asciiTheme="minorHAnsi" w:hAnsiTheme="minorHAnsi"/>
          <w:szCs w:val="22"/>
        </w:rPr>
        <w:t xml:space="preserve">Relatório Demonstrativo </w:t>
      </w:r>
      <w:r>
        <w:rPr>
          <w:rFonts w:asciiTheme="minorHAnsi" w:hAnsiTheme="minorHAnsi"/>
          <w:szCs w:val="22"/>
        </w:rPr>
        <w:t>anterior em que este figure.</w:t>
      </w:r>
    </w:p>
    <w:p w:rsidR="009B10DC" w:rsidRDefault="009B10D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szCs w:val="22"/>
        </w:rPr>
        <w:t>O projeto ou programa executado com recursos a que se refere o item 2.1</w:t>
      </w:r>
      <w:r w:rsidR="00B974E1">
        <w:rPr>
          <w:rFonts w:asciiTheme="minorHAnsi" w:hAnsiTheme="minorHAnsi"/>
          <w:szCs w:val="22"/>
        </w:rPr>
        <w:t>3</w:t>
      </w:r>
      <w:r>
        <w:rPr>
          <w:rFonts w:asciiTheme="minorHAnsi" w:hAnsiTheme="minorHAnsi"/>
          <w:szCs w:val="22"/>
        </w:rPr>
        <w:t xml:space="preserve">(c), não sujeito à aprovação preliminar da ANP, será objeto de análise técnica no âmbito do processo de fiscalização, para efeito de verificação de seu enquadramento ao disposto neste </w:t>
      </w:r>
      <w:r w:rsidR="00DF5129">
        <w:rPr>
          <w:rFonts w:asciiTheme="minorHAnsi" w:hAnsiTheme="minorHAnsi"/>
          <w:szCs w:val="22"/>
        </w:rPr>
        <w:t>R</w:t>
      </w:r>
      <w:r>
        <w:rPr>
          <w:rFonts w:asciiTheme="minorHAnsi" w:hAnsiTheme="minorHAnsi"/>
          <w:szCs w:val="22"/>
        </w:rPr>
        <w:t>egulamento.</w:t>
      </w:r>
    </w:p>
    <w:p w:rsidR="009B10DC" w:rsidRPr="009B10DC" w:rsidRDefault="009B10D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Pr>
          <w:rFonts w:asciiTheme="minorHAnsi" w:hAnsiTheme="minorHAnsi"/>
        </w:rPr>
        <w:t xml:space="preserve">A ANP poderá solicitar, a seu critério, a </w:t>
      </w:r>
      <w:r w:rsidR="00B974E1">
        <w:rPr>
          <w:rFonts w:asciiTheme="minorHAnsi" w:hAnsiTheme="minorHAnsi"/>
        </w:rPr>
        <w:t xml:space="preserve">qualquer tempo, </w:t>
      </w:r>
      <w:r>
        <w:rPr>
          <w:rFonts w:asciiTheme="minorHAnsi" w:hAnsiTheme="minorHAnsi"/>
        </w:rPr>
        <w:t>apres</w:t>
      </w:r>
      <w:r w:rsidR="00B974E1">
        <w:rPr>
          <w:rFonts w:asciiTheme="minorHAnsi" w:hAnsiTheme="minorHAnsi"/>
        </w:rPr>
        <w:t>entação de Relatório T</w:t>
      </w:r>
      <w:r>
        <w:rPr>
          <w:rFonts w:asciiTheme="minorHAnsi" w:hAnsiTheme="minorHAnsi"/>
        </w:rPr>
        <w:t xml:space="preserve">écnico e </w:t>
      </w:r>
      <w:r w:rsidR="00B974E1">
        <w:rPr>
          <w:rFonts w:asciiTheme="minorHAnsi" w:hAnsiTheme="minorHAnsi"/>
        </w:rPr>
        <w:t>Relatório de Execução F</w:t>
      </w:r>
      <w:r>
        <w:rPr>
          <w:rFonts w:asciiTheme="minorHAnsi" w:hAnsiTheme="minorHAnsi"/>
        </w:rPr>
        <w:t>inanceir</w:t>
      </w:r>
      <w:r w:rsidR="00B974E1">
        <w:rPr>
          <w:rFonts w:asciiTheme="minorHAnsi" w:hAnsiTheme="minorHAnsi"/>
        </w:rPr>
        <w:t>a</w:t>
      </w:r>
      <w:r>
        <w:rPr>
          <w:rFonts w:asciiTheme="minorHAnsi" w:hAnsiTheme="minorHAnsi"/>
        </w:rPr>
        <w:t xml:space="preserve"> consolidado</w:t>
      </w:r>
      <w:r w:rsidR="00B974E1">
        <w:rPr>
          <w:rFonts w:asciiTheme="minorHAnsi" w:hAnsiTheme="minorHAnsi"/>
        </w:rPr>
        <w:t>s,</w:t>
      </w:r>
      <w:r>
        <w:rPr>
          <w:rFonts w:asciiTheme="minorHAnsi" w:hAnsiTheme="minorHAnsi"/>
        </w:rPr>
        <w:t xml:space="preserve"> referente</w:t>
      </w:r>
      <w:r w:rsidR="00B974E1">
        <w:rPr>
          <w:rFonts w:asciiTheme="minorHAnsi" w:hAnsiTheme="minorHAnsi"/>
        </w:rPr>
        <w:t>s</w:t>
      </w:r>
      <w:r>
        <w:rPr>
          <w:rFonts w:asciiTheme="minorHAnsi" w:hAnsiTheme="minorHAnsi"/>
        </w:rPr>
        <w:t xml:space="preserve"> a projeto ou programa em execução.</w:t>
      </w:r>
    </w:p>
    <w:p w:rsidR="00B245DF" w:rsidRPr="0022088C" w:rsidRDefault="00B974E1"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37" w:name="_Ref298941625"/>
      <w:bookmarkEnd w:id="36"/>
      <w:r>
        <w:rPr>
          <w:rFonts w:asciiTheme="minorHAnsi" w:hAnsiTheme="minorHAnsi"/>
        </w:rPr>
        <w:lastRenderedPageBreak/>
        <w:t xml:space="preserve">A verificação do </w:t>
      </w:r>
      <w:r w:rsidRPr="00E52363">
        <w:rPr>
          <w:rFonts w:asciiTheme="minorHAnsi" w:hAnsiTheme="minorHAnsi"/>
        </w:rPr>
        <w:t xml:space="preserve">cumprimento da obrigação </w:t>
      </w:r>
      <w:r>
        <w:rPr>
          <w:rFonts w:asciiTheme="minorHAnsi" w:hAnsiTheme="minorHAnsi"/>
        </w:rPr>
        <w:t xml:space="preserve">de investimento em </w:t>
      </w:r>
      <w:proofErr w:type="gramStart"/>
      <w:r>
        <w:rPr>
          <w:rFonts w:asciiTheme="minorHAnsi" w:hAnsiTheme="minorHAnsi"/>
        </w:rPr>
        <w:t>P,</w:t>
      </w:r>
      <w:proofErr w:type="gramEnd"/>
      <w:r>
        <w:rPr>
          <w:rFonts w:asciiTheme="minorHAnsi" w:hAnsiTheme="minorHAnsi"/>
        </w:rPr>
        <w:t xml:space="preserve">D&amp;I, </w:t>
      </w:r>
      <w:r w:rsidRPr="00E52363">
        <w:rPr>
          <w:rFonts w:asciiTheme="minorHAnsi" w:hAnsiTheme="minorHAnsi"/>
        </w:rPr>
        <w:t>em um dado período de referência</w:t>
      </w:r>
      <w:r>
        <w:rPr>
          <w:rFonts w:asciiTheme="minorHAnsi" w:hAnsiTheme="minorHAnsi"/>
        </w:rPr>
        <w:t xml:space="preserve">, será realizada com base no valor das </w:t>
      </w:r>
      <w:r w:rsidRPr="00E52363">
        <w:rPr>
          <w:rFonts w:asciiTheme="minorHAnsi" w:hAnsiTheme="minorHAnsi"/>
        </w:rPr>
        <w:t xml:space="preserve">despesas </w:t>
      </w:r>
      <w:r>
        <w:rPr>
          <w:rFonts w:asciiTheme="minorHAnsi" w:hAnsiTheme="minorHAnsi"/>
        </w:rPr>
        <w:t xml:space="preserve">aprovadas, conforme apurado no processo de análise técnica, e deverá considerar a precedência da quitação do </w:t>
      </w:r>
      <w:r w:rsidR="00B81BC7" w:rsidRPr="00FC6456">
        <w:rPr>
          <w:rFonts w:asciiTheme="minorHAnsi" w:hAnsiTheme="minorHAnsi"/>
        </w:rPr>
        <w:t xml:space="preserve">Saldo de Recursos não Aplicados </w:t>
      </w:r>
      <w:r w:rsidRPr="00FC6456">
        <w:rPr>
          <w:rFonts w:asciiTheme="minorHAnsi" w:hAnsiTheme="minorHAnsi"/>
        </w:rPr>
        <w:t xml:space="preserve">e a possibilidade de utilização do </w:t>
      </w:r>
      <w:r w:rsidR="00FC6456" w:rsidRPr="00FC6456">
        <w:rPr>
          <w:rFonts w:asciiTheme="minorHAnsi" w:hAnsiTheme="minorHAnsi"/>
          <w:szCs w:val="22"/>
        </w:rPr>
        <w:t>Saldo Credor a Compensar</w:t>
      </w:r>
      <w:r w:rsidRPr="00FC6456">
        <w:rPr>
          <w:rFonts w:asciiTheme="minorHAnsi" w:hAnsiTheme="minorHAnsi"/>
        </w:rPr>
        <w:t>, nos</w:t>
      </w:r>
      <w:r>
        <w:rPr>
          <w:rFonts w:asciiTheme="minorHAnsi" w:hAnsiTheme="minorHAnsi"/>
        </w:rPr>
        <w:t xml:space="preserve"> termos especificados neste Regulamento.</w:t>
      </w:r>
    </w:p>
    <w:p w:rsidR="00416638" w:rsidRPr="0022088C" w:rsidRDefault="00416638" w:rsidP="00B60863">
      <w:pPr>
        <w:spacing w:before="120"/>
        <w:rPr>
          <w:rFonts w:asciiTheme="minorHAnsi" w:hAnsiTheme="minorHAnsi"/>
          <w:highlight w:val="yellow"/>
        </w:rPr>
      </w:pPr>
    </w:p>
    <w:p w:rsidR="006700B0" w:rsidRPr="002F01F9" w:rsidRDefault="006700B0" w:rsidP="00B60863">
      <w:pPr>
        <w:spacing w:before="120"/>
        <w:ind w:left="0" w:firstLine="0"/>
        <w:rPr>
          <w:rFonts w:asciiTheme="minorHAnsi" w:hAnsiTheme="minorHAnsi"/>
          <w:b/>
        </w:rPr>
      </w:pPr>
      <w:bookmarkStart w:id="38" w:name="_Toc256586379"/>
      <w:bookmarkStart w:id="39" w:name="_Toc276108285"/>
      <w:bookmarkEnd w:id="37"/>
      <w:r w:rsidRPr="002F01F9">
        <w:rPr>
          <w:rFonts w:asciiTheme="minorHAnsi" w:hAnsiTheme="minorHAnsi"/>
          <w:b/>
        </w:rPr>
        <w:t>Parecer Técnico de Fiscalização</w:t>
      </w:r>
    </w:p>
    <w:p w:rsidR="00323623" w:rsidRPr="00323623" w:rsidRDefault="00323623"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323623">
        <w:rPr>
          <w:rFonts w:asciiTheme="minorHAnsi" w:hAnsiTheme="minorHAnsi"/>
        </w:rPr>
        <w:t>Após análise técnica, será emitido o Parecer Técnico de Fiscalização, com manifestação sobre a aprovação ou não das despesas realizadas com pesquisa, desenvolvimento e inovação.</w:t>
      </w:r>
    </w:p>
    <w:p w:rsidR="00323623" w:rsidRPr="00323623" w:rsidRDefault="00323623"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323623">
        <w:rPr>
          <w:rFonts w:asciiTheme="minorHAnsi" w:hAnsiTheme="minorHAnsi"/>
        </w:rPr>
        <w:t xml:space="preserve">O Parecer Técnico de Fiscalização será elaborado no prazo de até </w:t>
      </w:r>
      <w:r w:rsidRPr="00DF5129">
        <w:rPr>
          <w:rFonts w:asciiTheme="minorHAnsi" w:hAnsiTheme="minorHAnsi"/>
        </w:rPr>
        <w:t>120 (cento e vinte</w:t>
      </w:r>
      <w:r w:rsidRPr="00323623">
        <w:rPr>
          <w:rFonts w:asciiTheme="minorHAnsi" w:hAnsiTheme="minorHAnsi"/>
        </w:rPr>
        <w:t>) dias, contados do recebimento d</w:t>
      </w:r>
      <w:r w:rsidR="00D562A7">
        <w:rPr>
          <w:rFonts w:asciiTheme="minorHAnsi" w:hAnsiTheme="minorHAnsi"/>
        </w:rPr>
        <w:t xml:space="preserve">o Relatório Demonstrativo Anual das Despesas Realizadas, </w:t>
      </w:r>
      <w:r w:rsidRPr="00323623">
        <w:rPr>
          <w:rFonts w:asciiTheme="minorHAnsi" w:hAnsiTheme="minorHAnsi"/>
        </w:rPr>
        <w:t xml:space="preserve">não sendo computado nesse prazo o período referente ao atendimento, por parte da Empresa </w:t>
      </w:r>
      <w:r w:rsidR="007D628F">
        <w:rPr>
          <w:rFonts w:asciiTheme="minorHAnsi" w:hAnsiTheme="minorHAnsi"/>
        </w:rPr>
        <w:t>Petrolífera</w:t>
      </w:r>
      <w:r w:rsidRPr="00323623">
        <w:rPr>
          <w:rFonts w:asciiTheme="minorHAnsi" w:hAnsiTheme="minorHAnsi"/>
        </w:rPr>
        <w:t>, de eventuais exigências formuladas pela ANP durante o processo de avaliação técnica, ou de eventual realização de visita técnica de fiscalização.</w:t>
      </w:r>
    </w:p>
    <w:p w:rsidR="00323623" w:rsidRDefault="00323623"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4E7F56">
        <w:rPr>
          <w:rFonts w:asciiTheme="minorHAnsi" w:hAnsiTheme="minorHAnsi"/>
          <w:szCs w:val="22"/>
        </w:rPr>
        <w:t>O prazo estabelecido no item</w:t>
      </w:r>
      <w:r>
        <w:rPr>
          <w:rFonts w:asciiTheme="minorHAnsi" w:hAnsiTheme="minorHAnsi"/>
          <w:szCs w:val="22"/>
        </w:rPr>
        <w:t xml:space="preserve"> 7.</w:t>
      </w:r>
      <w:r w:rsidR="00681D69">
        <w:rPr>
          <w:rFonts w:asciiTheme="minorHAnsi" w:hAnsiTheme="minorHAnsi"/>
          <w:szCs w:val="22"/>
        </w:rPr>
        <w:t>3</w:t>
      </w:r>
      <w:r w:rsidR="00A06FD2">
        <w:rPr>
          <w:rFonts w:asciiTheme="minorHAnsi" w:hAnsiTheme="minorHAnsi"/>
          <w:szCs w:val="22"/>
        </w:rPr>
        <w:t>0</w:t>
      </w:r>
      <w:r w:rsidR="00B81BC7">
        <w:rPr>
          <w:rFonts w:asciiTheme="minorHAnsi" w:hAnsiTheme="minorHAnsi"/>
          <w:szCs w:val="22"/>
        </w:rPr>
        <w:t xml:space="preserve"> </w:t>
      </w:r>
      <w:r w:rsidRPr="004E7F56">
        <w:rPr>
          <w:rFonts w:asciiTheme="minorHAnsi" w:hAnsiTheme="minorHAnsi"/>
          <w:szCs w:val="22"/>
        </w:rPr>
        <w:t>poderá ser prorrogado mediante a apresentação de justificativa e a fixação de novo prazo pela ANP.</w:t>
      </w:r>
    </w:p>
    <w:p w:rsidR="00323623" w:rsidRPr="00323623" w:rsidRDefault="00323623"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323623">
        <w:rPr>
          <w:rFonts w:asciiTheme="minorHAnsi" w:hAnsiTheme="minorHAnsi"/>
        </w:rPr>
        <w:t xml:space="preserve">O Parecer Técnico de Fiscalização, uma vez concluído, poderá resultar em instauração de processo de aplicação de penalidades em conformidade com os termos estabelecidos pela Lei nº 9.847 de 26 de outubro de 1999 e no Decreto nº 2.953, de 28 de janeiro de 1999, ou legislação </w:t>
      </w:r>
      <w:r w:rsidR="00B81BC7">
        <w:rPr>
          <w:rFonts w:asciiTheme="minorHAnsi" w:hAnsiTheme="minorHAnsi"/>
        </w:rPr>
        <w:t xml:space="preserve">que os venha substituir. </w:t>
      </w:r>
    </w:p>
    <w:p w:rsidR="00642A63" w:rsidRDefault="00642A63" w:rsidP="00B60863">
      <w:pPr>
        <w:spacing w:before="120"/>
        <w:ind w:left="0" w:firstLine="0"/>
        <w:rPr>
          <w:rFonts w:asciiTheme="minorHAnsi" w:hAnsiTheme="minorHAnsi"/>
          <w:b/>
        </w:rPr>
      </w:pPr>
      <w:bookmarkStart w:id="40" w:name="_Toc256586350"/>
      <w:bookmarkStart w:id="41" w:name="_Toc276108254"/>
      <w:bookmarkEnd w:id="40"/>
      <w:bookmarkEnd w:id="41"/>
    </w:p>
    <w:p w:rsidR="00616C2A" w:rsidRPr="00EE2E3B" w:rsidRDefault="00616C2A" w:rsidP="00616C2A">
      <w:pPr>
        <w:spacing w:before="120"/>
        <w:ind w:left="0" w:firstLine="0"/>
        <w:rPr>
          <w:rFonts w:asciiTheme="minorHAnsi" w:hAnsiTheme="minorHAnsi"/>
          <w:b/>
        </w:rPr>
      </w:pPr>
      <w:bookmarkStart w:id="42" w:name="_Toc276108280"/>
      <w:r w:rsidRPr="00EE2E3B">
        <w:rPr>
          <w:rFonts w:asciiTheme="minorHAnsi" w:hAnsiTheme="minorHAnsi"/>
          <w:b/>
        </w:rPr>
        <w:t>Auditoria Contábil e Financeira</w:t>
      </w:r>
      <w:bookmarkEnd w:id="42"/>
    </w:p>
    <w:p w:rsidR="00616C2A" w:rsidRPr="00EE2E3B"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43" w:name="_Ref290298432"/>
      <w:r w:rsidRPr="00EE2E3B">
        <w:rPr>
          <w:rFonts w:asciiTheme="minorHAnsi" w:hAnsiTheme="minorHAnsi"/>
          <w:szCs w:val="22"/>
        </w:rPr>
        <w:t xml:space="preserve">A ANP poderá </w:t>
      </w:r>
      <w:r>
        <w:rPr>
          <w:rFonts w:asciiTheme="minorHAnsi" w:hAnsiTheme="minorHAnsi"/>
          <w:szCs w:val="22"/>
        </w:rPr>
        <w:t xml:space="preserve">determinar a realização de </w:t>
      </w:r>
      <w:r w:rsidRPr="00EE2E3B">
        <w:rPr>
          <w:rFonts w:asciiTheme="minorHAnsi" w:hAnsiTheme="minorHAnsi"/>
          <w:szCs w:val="22"/>
        </w:rPr>
        <w:t>Auditoria Contábil e Financeira</w:t>
      </w:r>
      <w:r>
        <w:rPr>
          <w:rFonts w:asciiTheme="minorHAnsi" w:hAnsiTheme="minorHAnsi"/>
          <w:szCs w:val="22"/>
        </w:rPr>
        <w:t xml:space="preserve"> em projetos e programas por ela selecionados com o fim de subsidiar </w:t>
      </w:r>
      <w:r w:rsidRPr="00EE2E3B">
        <w:rPr>
          <w:rFonts w:asciiTheme="minorHAnsi" w:hAnsiTheme="minorHAnsi"/>
          <w:szCs w:val="22"/>
        </w:rPr>
        <w:t xml:space="preserve">a análise </w:t>
      </w:r>
      <w:r>
        <w:rPr>
          <w:rFonts w:asciiTheme="minorHAnsi" w:hAnsiTheme="minorHAnsi"/>
          <w:szCs w:val="22"/>
        </w:rPr>
        <w:t>técnica quanto à</w:t>
      </w:r>
      <w:r w:rsidRPr="00EE2E3B">
        <w:rPr>
          <w:rFonts w:asciiTheme="minorHAnsi" w:hAnsiTheme="minorHAnsi"/>
          <w:szCs w:val="22"/>
        </w:rPr>
        <w:t xml:space="preserve"> conformidade econômico-financeira do</w:t>
      </w:r>
      <w:r>
        <w:rPr>
          <w:rFonts w:asciiTheme="minorHAnsi" w:hAnsiTheme="minorHAnsi"/>
          <w:szCs w:val="22"/>
        </w:rPr>
        <w:t>s mesmos</w:t>
      </w:r>
      <w:r w:rsidRPr="00EE2E3B">
        <w:rPr>
          <w:rFonts w:asciiTheme="minorHAnsi" w:hAnsiTheme="minorHAnsi"/>
          <w:szCs w:val="22"/>
        </w:rPr>
        <w:t>.</w:t>
      </w:r>
      <w:bookmarkEnd w:id="43"/>
    </w:p>
    <w:p w:rsidR="00616C2A" w:rsidRPr="00EE2E3B"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EE2E3B">
        <w:rPr>
          <w:rFonts w:asciiTheme="minorHAnsi" w:hAnsiTheme="minorHAnsi"/>
          <w:szCs w:val="22"/>
        </w:rPr>
        <w:t>A Auditoria Contábil e Financeira deverá ser realizada por empresa de auditoria independente, inscrita na Comissão de Valores Mobiliários (CVM)</w:t>
      </w:r>
      <w:r>
        <w:rPr>
          <w:rFonts w:asciiTheme="minorHAnsi" w:hAnsiTheme="minorHAnsi"/>
          <w:szCs w:val="22"/>
        </w:rPr>
        <w:t xml:space="preserve">, a ser contratada pela Empresa </w:t>
      </w:r>
      <w:r w:rsidR="007D628F">
        <w:rPr>
          <w:rFonts w:asciiTheme="minorHAnsi" w:hAnsiTheme="minorHAnsi"/>
          <w:szCs w:val="22"/>
        </w:rPr>
        <w:t>Petrolífera</w:t>
      </w:r>
      <w:r w:rsidRPr="00EE2E3B">
        <w:rPr>
          <w:rFonts w:asciiTheme="minorHAnsi" w:hAnsiTheme="minorHAnsi"/>
          <w:szCs w:val="22"/>
        </w:rPr>
        <w:t>.</w:t>
      </w:r>
    </w:p>
    <w:p w:rsidR="00616C2A" w:rsidRPr="00883872"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883872">
        <w:rPr>
          <w:rFonts w:asciiTheme="minorHAnsi" w:hAnsiTheme="minorHAnsi"/>
          <w:szCs w:val="22"/>
        </w:rPr>
        <w:t xml:space="preserve">As despesas referentes à contratação da Auditoria Contábil e Financeira poderão ser incluídas no custo final do projeto ou programa objeto da auditoria para fins de abatimento da obrigação de </w:t>
      </w:r>
      <w:proofErr w:type="gramStart"/>
      <w:r w:rsidRPr="00883872">
        <w:rPr>
          <w:rFonts w:asciiTheme="minorHAnsi" w:hAnsiTheme="minorHAnsi"/>
          <w:szCs w:val="22"/>
        </w:rPr>
        <w:t>P,</w:t>
      </w:r>
      <w:proofErr w:type="gramEnd"/>
      <w:r w:rsidRPr="00883872">
        <w:rPr>
          <w:rFonts w:asciiTheme="minorHAnsi" w:hAnsiTheme="minorHAnsi"/>
          <w:szCs w:val="22"/>
        </w:rPr>
        <w:t>D&amp;I.</w:t>
      </w:r>
    </w:p>
    <w:p w:rsidR="00616C2A" w:rsidRPr="00EE2E3B" w:rsidRDefault="00616C2A"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44" w:name="_Ref307394437"/>
      <w:r w:rsidRPr="00EE2E3B">
        <w:rPr>
          <w:rFonts w:asciiTheme="minorHAnsi" w:hAnsiTheme="minorHAnsi"/>
          <w:szCs w:val="22"/>
        </w:rPr>
        <w:t>A não realização de Auditoria Contábil e Financeira nos projetos selecionados implicará na não aceitação das despesas realizadas para efeito do cumprimento da obrigação de P,D&amp;I, sem prejuízo da aplicação das penalidades cabíveis.</w:t>
      </w:r>
    </w:p>
    <w:bookmarkEnd w:id="44"/>
    <w:p w:rsidR="00DF5129" w:rsidRDefault="00DF5129" w:rsidP="00616C2A">
      <w:pPr>
        <w:pStyle w:val="PargrafodaLista"/>
        <w:numPr>
          <w:ilvl w:val="0"/>
          <w:numId w:val="0"/>
        </w:numPr>
        <w:spacing w:before="120"/>
        <w:ind w:left="1132"/>
        <w:contextualSpacing w:val="0"/>
        <w:rPr>
          <w:rFonts w:asciiTheme="minorHAnsi" w:hAnsiTheme="minorHAnsi"/>
          <w:szCs w:val="22"/>
        </w:rPr>
      </w:pPr>
    </w:p>
    <w:p w:rsidR="00CC0036" w:rsidRDefault="00CC0036" w:rsidP="00616C2A">
      <w:pPr>
        <w:pStyle w:val="PargrafodaLista"/>
        <w:numPr>
          <w:ilvl w:val="0"/>
          <w:numId w:val="0"/>
        </w:numPr>
        <w:spacing w:before="120"/>
        <w:ind w:left="1132"/>
        <w:contextualSpacing w:val="0"/>
        <w:rPr>
          <w:rFonts w:asciiTheme="minorHAnsi" w:hAnsiTheme="minorHAnsi"/>
          <w:szCs w:val="22"/>
        </w:rPr>
      </w:pPr>
    </w:p>
    <w:p w:rsidR="00CC0036" w:rsidRDefault="00CC0036" w:rsidP="00616C2A">
      <w:pPr>
        <w:pStyle w:val="PargrafodaLista"/>
        <w:numPr>
          <w:ilvl w:val="0"/>
          <w:numId w:val="0"/>
        </w:numPr>
        <w:spacing w:before="120"/>
        <w:ind w:left="1132"/>
        <w:contextualSpacing w:val="0"/>
        <w:rPr>
          <w:rFonts w:asciiTheme="minorHAnsi" w:hAnsiTheme="minorHAnsi"/>
          <w:szCs w:val="22"/>
        </w:rPr>
      </w:pPr>
    </w:p>
    <w:p w:rsidR="00CC0036" w:rsidRDefault="00CC0036" w:rsidP="00616C2A">
      <w:pPr>
        <w:pStyle w:val="PargrafodaLista"/>
        <w:numPr>
          <w:ilvl w:val="0"/>
          <w:numId w:val="0"/>
        </w:numPr>
        <w:spacing w:before="120"/>
        <w:ind w:left="1132"/>
        <w:contextualSpacing w:val="0"/>
        <w:rPr>
          <w:rFonts w:asciiTheme="minorHAnsi" w:hAnsiTheme="minorHAnsi"/>
          <w:szCs w:val="22"/>
        </w:rPr>
      </w:pPr>
    </w:p>
    <w:p w:rsidR="00CC0036" w:rsidRDefault="00CC0036" w:rsidP="00616C2A">
      <w:pPr>
        <w:pStyle w:val="PargrafodaLista"/>
        <w:numPr>
          <w:ilvl w:val="0"/>
          <w:numId w:val="0"/>
        </w:numPr>
        <w:spacing w:before="120"/>
        <w:ind w:left="1132"/>
        <w:contextualSpacing w:val="0"/>
        <w:rPr>
          <w:rFonts w:asciiTheme="minorHAnsi" w:hAnsiTheme="minorHAnsi"/>
          <w:szCs w:val="22"/>
        </w:rPr>
      </w:pPr>
    </w:p>
    <w:p w:rsidR="00690CEC" w:rsidRPr="002F01F9" w:rsidRDefault="00690CEC" w:rsidP="00B60863">
      <w:pPr>
        <w:spacing w:before="120"/>
        <w:ind w:left="0" w:firstLine="0"/>
        <w:rPr>
          <w:rFonts w:asciiTheme="minorHAnsi" w:hAnsiTheme="minorHAnsi"/>
          <w:b/>
        </w:rPr>
      </w:pPr>
      <w:r w:rsidRPr="002F01F9">
        <w:rPr>
          <w:rFonts w:asciiTheme="minorHAnsi" w:hAnsiTheme="minorHAnsi"/>
          <w:b/>
        </w:rPr>
        <w:lastRenderedPageBreak/>
        <w:t>Visitas Técnicas de Fiscalização</w:t>
      </w:r>
      <w:bookmarkEnd w:id="38"/>
      <w:bookmarkEnd w:id="39"/>
    </w:p>
    <w:p w:rsidR="00690CEC" w:rsidRPr="00690CEC" w:rsidRDefault="008F483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45" w:name="_Ref276032128"/>
      <w:r w:rsidRPr="00681D69">
        <w:rPr>
          <w:rFonts w:asciiTheme="minorHAnsi" w:hAnsiTheme="minorHAnsi"/>
          <w:szCs w:val="22"/>
        </w:rPr>
        <w:t>A ANP poderá realizar, a seu critério, a qualquer tempo, visita técnica</w:t>
      </w:r>
      <w:r>
        <w:rPr>
          <w:rFonts w:asciiTheme="minorHAnsi" w:hAnsiTheme="minorHAnsi"/>
        </w:rPr>
        <w:t xml:space="preserve"> às instalações da empresa </w:t>
      </w:r>
      <w:r w:rsidR="007D628F">
        <w:rPr>
          <w:rFonts w:asciiTheme="minorHAnsi" w:hAnsiTheme="minorHAnsi"/>
        </w:rPr>
        <w:t>Petrolífera</w:t>
      </w:r>
      <w:r>
        <w:rPr>
          <w:rFonts w:asciiTheme="minorHAnsi" w:hAnsiTheme="minorHAnsi"/>
        </w:rPr>
        <w:t xml:space="preserve">, da </w:t>
      </w:r>
      <w:r w:rsidRPr="00E52363">
        <w:rPr>
          <w:rFonts w:asciiTheme="minorHAnsi" w:hAnsiTheme="minorHAnsi"/>
        </w:rPr>
        <w:t xml:space="preserve">empresa </w:t>
      </w:r>
      <w:r>
        <w:rPr>
          <w:rFonts w:asciiTheme="minorHAnsi" w:hAnsiTheme="minorHAnsi"/>
        </w:rPr>
        <w:t xml:space="preserve">fornecedora de bens e serviços e da </w:t>
      </w:r>
      <w:r w:rsidRPr="00E52363">
        <w:rPr>
          <w:rFonts w:asciiTheme="minorHAnsi" w:hAnsiTheme="minorHAnsi"/>
        </w:rPr>
        <w:t>instituiç</w:t>
      </w:r>
      <w:r>
        <w:rPr>
          <w:rFonts w:asciiTheme="minorHAnsi" w:hAnsiTheme="minorHAnsi"/>
        </w:rPr>
        <w:t xml:space="preserve">ão credenciada, com o objetivo de acompanhar a execução das atividades de </w:t>
      </w:r>
      <w:proofErr w:type="gramStart"/>
      <w:r>
        <w:rPr>
          <w:rFonts w:asciiTheme="minorHAnsi" w:hAnsiTheme="minorHAnsi"/>
        </w:rPr>
        <w:t>P,</w:t>
      </w:r>
      <w:proofErr w:type="gramEnd"/>
      <w:r>
        <w:rPr>
          <w:rFonts w:asciiTheme="minorHAnsi" w:hAnsiTheme="minorHAnsi"/>
        </w:rPr>
        <w:t xml:space="preserve">D&amp;I e </w:t>
      </w:r>
      <w:r w:rsidRPr="007271D7">
        <w:rPr>
          <w:rFonts w:asciiTheme="minorHAnsi" w:hAnsiTheme="minorHAnsi"/>
          <w:szCs w:val="22"/>
        </w:rPr>
        <w:t>confirmar ou obter informações</w:t>
      </w:r>
      <w:r w:rsidRPr="007271D7">
        <w:rPr>
          <w:rFonts w:asciiTheme="minorHAnsi" w:hAnsiTheme="minorHAnsi"/>
        </w:rPr>
        <w:t xml:space="preserve"> adicionais sobre os dados constantes no Relatório Demons</w:t>
      </w:r>
      <w:r>
        <w:rPr>
          <w:rFonts w:asciiTheme="minorHAnsi" w:hAnsiTheme="minorHAnsi"/>
        </w:rPr>
        <w:t>trativo e nos demais documentos fornecidos no âmbito do processo de fiscalização</w:t>
      </w:r>
      <w:r>
        <w:rPr>
          <w:rFonts w:asciiTheme="minorHAnsi" w:hAnsiTheme="minorHAnsi"/>
          <w:szCs w:val="22"/>
        </w:rPr>
        <w:t>.</w:t>
      </w:r>
      <w:bookmarkEnd w:id="45"/>
    </w:p>
    <w:p w:rsidR="00690CEC" w:rsidRPr="00690CEC" w:rsidRDefault="00690C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690CEC">
        <w:rPr>
          <w:rFonts w:asciiTheme="minorHAnsi" w:hAnsiTheme="minorHAnsi"/>
          <w:szCs w:val="22"/>
        </w:rPr>
        <w:t xml:space="preserve">A visita técnica </w:t>
      </w:r>
      <w:r w:rsidR="00681D69" w:rsidRPr="00690CEC">
        <w:rPr>
          <w:rFonts w:asciiTheme="minorHAnsi" w:hAnsiTheme="minorHAnsi"/>
          <w:szCs w:val="22"/>
        </w:rPr>
        <w:t>poder</w:t>
      </w:r>
      <w:r w:rsidR="00681D69">
        <w:rPr>
          <w:rFonts w:asciiTheme="minorHAnsi" w:hAnsiTheme="minorHAnsi"/>
          <w:szCs w:val="22"/>
        </w:rPr>
        <w:t>á</w:t>
      </w:r>
      <w:r w:rsidR="00F0650F">
        <w:rPr>
          <w:rFonts w:asciiTheme="minorHAnsi" w:hAnsiTheme="minorHAnsi"/>
          <w:szCs w:val="22"/>
        </w:rPr>
        <w:t xml:space="preserve"> </w:t>
      </w:r>
      <w:r w:rsidRPr="00690CEC">
        <w:rPr>
          <w:rFonts w:asciiTheme="minorHAnsi" w:hAnsiTheme="minorHAnsi"/>
          <w:szCs w:val="22"/>
        </w:rPr>
        <w:t xml:space="preserve">ocorrer durante a </w:t>
      </w:r>
      <w:r w:rsidR="008F483E">
        <w:rPr>
          <w:rFonts w:asciiTheme="minorHAnsi" w:hAnsiTheme="minorHAnsi"/>
          <w:szCs w:val="22"/>
        </w:rPr>
        <w:t xml:space="preserve">fase de </w:t>
      </w:r>
      <w:r w:rsidRPr="00690CEC">
        <w:rPr>
          <w:rFonts w:asciiTheme="minorHAnsi" w:hAnsiTheme="minorHAnsi"/>
          <w:szCs w:val="22"/>
        </w:rPr>
        <w:t xml:space="preserve">execução ou após a conclusão do projeto </w:t>
      </w:r>
      <w:r w:rsidR="00681D69">
        <w:rPr>
          <w:rFonts w:asciiTheme="minorHAnsi" w:hAnsiTheme="minorHAnsi"/>
          <w:szCs w:val="22"/>
        </w:rPr>
        <w:t xml:space="preserve">ou </w:t>
      </w:r>
      <w:r w:rsidR="00B245DF">
        <w:rPr>
          <w:rFonts w:asciiTheme="minorHAnsi" w:hAnsiTheme="minorHAnsi"/>
          <w:szCs w:val="22"/>
        </w:rPr>
        <w:t>programa</w:t>
      </w:r>
      <w:r w:rsidRPr="00690CEC">
        <w:rPr>
          <w:rFonts w:asciiTheme="minorHAnsi" w:hAnsiTheme="minorHAnsi"/>
          <w:szCs w:val="22"/>
        </w:rPr>
        <w:t>.</w:t>
      </w:r>
    </w:p>
    <w:p w:rsidR="008F483E" w:rsidRPr="008F483E" w:rsidRDefault="008F483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8F483E">
        <w:rPr>
          <w:rFonts w:asciiTheme="minorHAnsi" w:hAnsiTheme="minorHAnsi"/>
        </w:rPr>
        <w:t xml:space="preserve">A visita técnica realizada na </w:t>
      </w:r>
      <w:r w:rsidR="00582282" w:rsidRPr="008F483E">
        <w:rPr>
          <w:rFonts w:asciiTheme="minorHAnsi" w:hAnsiTheme="minorHAnsi"/>
        </w:rPr>
        <w:t>instalaç</w:t>
      </w:r>
      <w:r w:rsidR="00582282">
        <w:rPr>
          <w:rFonts w:asciiTheme="minorHAnsi" w:hAnsiTheme="minorHAnsi"/>
        </w:rPr>
        <w:t>ão</w:t>
      </w:r>
      <w:r w:rsidR="00F0650F">
        <w:rPr>
          <w:rFonts w:asciiTheme="minorHAnsi" w:hAnsiTheme="minorHAnsi"/>
        </w:rPr>
        <w:t xml:space="preserve"> </w:t>
      </w:r>
      <w:r w:rsidRPr="008F483E">
        <w:rPr>
          <w:rFonts w:asciiTheme="minorHAnsi" w:hAnsiTheme="minorHAnsi"/>
        </w:rPr>
        <w:t xml:space="preserve">da empresa fornecedora de bens e serviços </w:t>
      </w:r>
      <w:r w:rsidR="00582282">
        <w:rPr>
          <w:rFonts w:asciiTheme="minorHAnsi" w:hAnsiTheme="minorHAnsi"/>
        </w:rPr>
        <w:t>ou</w:t>
      </w:r>
      <w:r w:rsidR="00F0650F">
        <w:rPr>
          <w:rFonts w:asciiTheme="minorHAnsi" w:hAnsiTheme="minorHAnsi"/>
        </w:rPr>
        <w:t xml:space="preserve"> </w:t>
      </w:r>
      <w:r w:rsidR="00582282">
        <w:rPr>
          <w:rFonts w:asciiTheme="minorHAnsi" w:hAnsiTheme="minorHAnsi"/>
        </w:rPr>
        <w:t>em</w:t>
      </w:r>
      <w:r w:rsidR="00582282" w:rsidRPr="008F483E">
        <w:rPr>
          <w:rFonts w:asciiTheme="minorHAnsi" w:hAnsiTheme="minorHAnsi"/>
        </w:rPr>
        <w:t xml:space="preserve"> instituiç</w:t>
      </w:r>
      <w:r w:rsidR="00582282">
        <w:rPr>
          <w:rFonts w:asciiTheme="minorHAnsi" w:hAnsiTheme="minorHAnsi"/>
        </w:rPr>
        <w:t>ão</w:t>
      </w:r>
      <w:r w:rsidR="00F0650F">
        <w:rPr>
          <w:rFonts w:asciiTheme="minorHAnsi" w:hAnsiTheme="minorHAnsi"/>
        </w:rPr>
        <w:t xml:space="preserve"> </w:t>
      </w:r>
      <w:r w:rsidRPr="008F483E">
        <w:rPr>
          <w:rFonts w:asciiTheme="minorHAnsi" w:hAnsiTheme="minorHAnsi"/>
        </w:rPr>
        <w:t xml:space="preserve">credenciada </w:t>
      </w:r>
      <w:r w:rsidR="00582282" w:rsidRPr="008F483E">
        <w:rPr>
          <w:rFonts w:asciiTheme="minorHAnsi" w:hAnsiTheme="minorHAnsi"/>
        </w:rPr>
        <w:t>deve</w:t>
      </w:r>
      <w:r w:rsidR="00582282">
        <w:rPr>
          <w:rFonts w:asciiTheme="minorHAnsi" w:hAnsiTheme="minorHAnsi"/>
        </w:rPr>
        <w:t>rá</w:t>
      </w:r>
      <w:r w:rsidR="00F0650F">
        <w:rPr>
          <w:rFonts w:asciiTheme="minorHAnsi" w:hAnsiTheme="minorHAnsi"/>
        </w:rPr>
        <w:t xml:space="preserve"> </w:t>
      </w:r>
      <w:r w:rsidRPr="008F483E">
        <w:rPr>
          <w:rFonts w:asciiTheme="minorHAnsi" w:hAnsiTheme="minorHAnsi"/>
        </w:rPr>
        <w:t xml:space="preserve">ser acompanhada por representante da Empresa </w:t>
      </w:r>
      <w:r w:rsidR="007D628F">
        <w:rPr>
          <w:rFonts w:asciiTheme="minorHAnsi" w:hAnsiTheme="minorHAnsi"/>
        </w:rPr>
        <w:t>Petrolífera</w:t>
      </w:r>
      <w:r w:rsidRPr="008F483E">
        <w:rPr>
          <w:rFonts w:asciiTheme="minorHAnsi" w:hAnsiTheme="minorHAnsi"/>
        </w:rPr>
        <w:t xml:space="preserve"> contratante do projeto ou programa sob fiscalização.</w:t>
      </w:r>
    </w:p>
    <w:p w:rsidR="00690CEC" w:rsidRPr="00690CEC" w:rsidRDefault="008F483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E52363">
        <w:rPr>
          <w:rFonts w:asciiTheme="minorHAnsi" w:hAnsiTheme="minorHAnsi"/>
        </w:rPr>
        <w:t xml:space="preserve">A unidade organizacional da ANP notificará a Empresa </w:t>
      </w:r>
      <w:r w:rsidR="007D628F">
        <w:rPr>
          <w:rFonts w:asciiTheme="minorHAnsi" w:hAnsiTheme="minorHAnsi"/>
        </w:rPr>
        <w:t>Petrolífera</w:t>
      </w:r>
      <w:r w:rsidRPr="00E52363">
        <w:rPr>
          <w:rFonts w:asciiTheme="minorHAnsi" w:hAnsiTheme="minorHAnsi"/>
        </w:rPr>
        <w:t xml:space="preserve">, a empresa </w:t>
      </w:r>
      <w:r>
        <w:rPr>
          <w:rFonts w:asciiTheme="minorHAnsi" w:hAnsiTheme="minorHAnsi"/>
        </w:rPr>
        <w:t xml:space="preserve">fornecedora de bens e serviços </w:t>
      </w:r>
      <w:r w:rsidRPr="00E52363">
        <w:rPr>
          <w:rFonts w:asciiTheme="minorHAnsi" w:hAnsiTheme="minorHAnsi"/>
        </w:rPr>
        <w:t xml:space="preserve">e a instituição </w:t>
      </w:r>
      <w:r>
        <w:rPr>
          <w:rFonts w:asciiTheme="minorHAnsi" w:hAnsiTheme="minorHAnsi"/>
        </w:rPr>
        <w:t>credenciada</w:t>
      </w:r>
      <w:r w:rsidRPr="00E52363">
        <w:rPr>
          <w:rFonts w:asciiTheme="minorHAnsi" w:hAnsiTheme="minorHAnsi"/>
        </w:rPr>
        <w:t>, conforme o caso, sobre a realização da visita técnica</w:t>
      </w:r>
      <w:r>
        <w:rPr>
          <w:rFonts w:asciiTheme="minorHAnsi" w:hAnsiTheme="minorHAnsi"/>
        </w:rPr>
        <w:t>.</w:t>
      </w:r>
    </w:p>
    <w:p w:rsidR="008F483E" w:rsidRPr="00E52363" w:rsidRDefault="008F483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sidRPr="00E52363">
        <w:rPr>
          <w:rFonts w:asciiTheme="minorHAnsi" w:hAnsiTheme="minorHAnsi"/>
        </w:rPr>
        <w:t xml:space="preserve">A notificação deverá ser feita com antecedência mínima de 15 (quinze) dias em relação à data prevista para a </w:t>
      </w:r>
      <w:r>
        <w:rPr>
          <w:rFonts w:asciiTheme="minorHAnsi" w:hAnsiTheme="minorHAnsi"/>
        </w:rPr>
        <w:t xml:space="preserve">realização da visita técnica. </w:t>
      </w:r>
    </w:p>
    <w:p w:rsidR="00690CEC" w:rsidRPr="00690CEC" w:rsidRDefault="008F483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r w:rsidRPr="00E52363">
        <w:rPr>
          <w:rFonts w:asciiTheme="minorHAnsi" w:hAnsiTheme="minorHAnsi"/>
        </w:rPr>
        <w:t xml:space="preserve">Na notificação da visita técnica devem </w:t>
      </w:r>
      <w:r>
        <w:rPr>
          <w:rFonts w:asciiTheme="minorHAnsi" w:hAnsiTheme="minorHAnsi"/>
        </w:rPr>
        <w:t xml:space="preserve">ser especificadas </w:t>
      </w:r>
      <w:r w:rsidRPr="00E52363">
        <w:rPr>
          <w:rFonts w:asciiTheme="minorHAnsi" w:hAnsiTheme="minorHAnsi"/>
        </w:rPr>
        <w:t>a data</w:t>
      </w:r>
      <w:r>
        <w:rPr>
          <w:rFonts w:asciiTheme="minorHAnsi" w:hAnsiTheme="minorHAnsi"/>
        </w:rPr>
        <w:t>, os nomes d</w:t>
      </w:r>
      <w:r w:rsidRPr="00E52363">
        <w:rPr>
          <w:rFonts w:asciiTheme="minorHAnsi" w:hAnsiTheme="minorHAnsi"/>
        </w:rPr>
        <w:t>os participantes</w:t>
      </w:r>
      <w:r>
        <w:rPr>
          <w:rFonts w:asciiTheme="minorHAnsi" w:hAnsiTheme="minorHAnsi"/>
        </w:rPr>
        <w:t>,</w:t>
      </w:r>
      <w:r w:rsidRPr="00E52363">
        <w:rPr>
          <w:rFonts w:asciiTheme="minorHAnsi" w:hAnsiTheme="minorHAnsi"/>
        </w:rPr>
        <w:t xml:space="preserve"> os objetivos da visita</w:t>
      </w:r>
      <w:r>
        <w:rPr>
          <w:rFonts w:asciiTheme="minorHAnsi" w:hAnsiTheme="minorHAnsi"/>
        </w:rPr>
        <w:t xml:space="preserve"> e</w:t>
      </w:r>
      <w:r w:rsidR="00DB5B68">
        <w:rPr>
          <w:rFonts w:asciiTheme="minorHAnsi" w:hAnsiTheme="minorHAnsi"/>
        </w:rPr>
        <w:t xml:space="preserve"> </w:t>
      </w:r>
      <w:r>
        <w:rPr>
          <w:rFonts w:asciiTheme="minorHAnsi" w:hAnsiTheme="minorHAnsi"/>
        </w:rPr>
        <w:t xml:space="preserve">a </w:t>
      </w:r>
      <w:r w:rsidRPr="00E52363">
        <w:rPr>
          <w:rFonts w:asciiTheme="minorHAnsi" w:hAnsiTheme="minorHAnsi"/>
        </w:rPr>
        <w:t>agenda de trabalho</w:t>
      </w:r>
      <w:r>
        <w:rPr>
          <w:rFonts w:asciiTheme="minorHAnsi" w:hAnsiTheme="minorHAnsi"/>
        </w:rPr>
        <w:t xml:space="preserve"> proposta</w:t>
      </w:r>
      <w:r w:rsidRPr="00E52363">
        <w:rPr>
          <w:rFonts w:asciiTheme="minorHAnsi" w:hAnsiTheme="minorHAnsi"/>
        </w:rPr>
        <w:t xml:space="preserve">, bem como os documentos que deverão ser colocados à disposição da fiscalização pela Empresa </w:t>
      </w:r>
      <w:r w:rsidR="007D628F">
        <w:rPr>
          <w:rFonts w:asciiTheme="minorHAnsi" w:hAnsiTheme="minorHAnsi"/>
        </w:rPr>
        <w:t>Petrolífera</w:t>
      </w:r>
      <w:r>
        <w:rPr>
          <w:rFonts w:asciiTheme="minorHAnsi" w:hAnsiTheme="minorHAnsi"/>
        </w:rPr>
        <w:t xml:space="preserve">, </w:t>
      </w:r>
      <w:r w:rsidRPr="00E52363">
        <w:rPr>
          <w:rFonts w:asciiTheme="minorHAnsi" w:hAnsiTheme="minorHAnsi"/>
        </w:rPr>
        <w:t xml:space="preserve">empresa </w:t>
      </w:r>
      <w:r>
        <w:rPr>
          <w:rFonts w:asciiTheme="minorHAnsi" w:hAnsiTheme="minorHAnsi"/>
        </w:rPr>
        <w:t xml:space="preserve">fornecedora de bens e serviços </w:t>
      </w:r>
      <w:r w:rsidRPr="00E52363">
        <w:rPr>
          <w:rFonts w:asciiTheme="minorHAnsi" w:hAnsiTheme="minorHAnsi"/>
        </w:rPr>
        <w:t xml:space="preserve">e instituição </w:t>
      </w:r>
      <w:r>
        <w:rPr>
          <w:rFonts w:asciiTheme="minorHAnsi" w:hAnsiTheme="minorHAnsi"/>
        </w:rPr>
        <w:t>credenciada</w:t>
      </w:r>
      <w:r w:rsidRPr="00E52363">
        <w:rPr>
          <w:rFonts w:asciiTheme="minorHAnsi" w:hAnsiTheme="minorHAnsi"/>
        </w:rPr>
        <w:t>, conforme o caso</w:t>
      </w:r>
      <w:r w:rsidR="00690CEC" w:rsidRPr="00690CEC">
        <w:rPr>
          <w:rFonts w:asciiTheme="minorHAnsi" w:hAnsiTheme="minorHAnsi"/>
          <w:szCs w:val="22"/>
        </w:rPr>
        <w:t>.</w:t>
      </w:r>
    </w:p>
    <w:p w:rsidR="00E71E56" w:rsidRDefault="00690CEC"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szCs w:val="22"/>
        </w:rPr>
      </w:pPr>
      <w:bookmarkStart w:id="46" w:name="_Ref307392639"/>
      <w:r w:rsidRPr="00690CEC">
        <w:rPr>
          <w:rFonts w:asciiTheme="minorHAnsi" w:hAnsiTheme="minorHAnsi"/>
          <w:szCs w:val="22"/>
        </w:rPr>
        <w:t xml:space="preserve">O impedimento de livre acesso às instalações onde são realizadas as atividades de </w:t>
      </w:r>
      <w:proofErr w:type="gramStart"/>
      <w:r w:rsidR="00943ADA">
        <w:rPr>
          <w:rFonts w:asciiTheme="minorHAnsi" w:hAnsiTheme="minorHAnsi"/>
          <w:szCs w:val="22"/>
        </w:rPr>
        <w:t>P,</w:t>
      </w:r>
      <w:proofErr w:type="gramEnd"/>
      <w:r w:rsidR="00943ADA">
        <w:rPr>
          <w:rFonts w:asciiTheme="minorHAnsi" w:hAnsiTheme="minorHAnsi"/>
          <w:szCs w:val="22"/>
        </w:rPr>
        <w:t>D&amp;I</w:t>
      </w:r>
      <w:r w:rsidRPr="00690CEC">
        <w:rPr>
          <w:rFonts w:asciiTheme="minorHAnsi" w:hAnsiTheme="minorHAnsi"/>
          <w:szCs w:val="22"/>
        </w:rPr>
        <w:t xml:space="preserve"> aos agentes de fiscalização da ANP implicará no não reconhecimento das despesas realizadas nos projetos sob fiscalização, sujeitando os infratores à imposição de penalidades previstas neste Regulamento</w:t>
      </w:r>
      <w:bookmarkEnd w:id="46"/>
      <w:r w:rsidR="00C21DB2">
        <w:rPr>
          <w:rFonts w:asciiTheme="minorHAnsi" w:hAnsiTheme="minorHAnsi"/>
          <w:szCs w:val="22"/>
        </w:rPr>
        <w:t>,</w:t>
      </w:r>
      <w:r w:rsidRPr="00690CEC">
        <w:rPr>
          <w:rFonts w:asciiTheme="minorHAnsi" w:hAnsiTheme="minorHAnsi"/>
          <w:szCs w:val="22"/>
        </w:rPr>
        <w:t xml:space="preserve"> no Regulamento Técnico ANP 07/2012, </w:t>
      </w:r>
      <w:r w:rsidR="00C21DB2">
        <w:rPr>
          <w:rFonts w:asciiTheme="minorHAnsi" w:hAnsiTheme="minorHAnsi"/>
          <w:szCs w:val="22"/>
        </w:rPr>
        <w:t>e demais legislaç</w:t>
      </w:r>
      <w:r w:rsidR="00DB5B68">
        <w:rPr>
          <w:rFonts w:asciiTheme="minorHAnsi" w:hAnsiTheme="minorHAnsi"/>
          <w:szCs w:val="22"/>
        </w:rPr>
        <w:t>ão aplicável</w:t>
      </w:r>
      <w:r w:rsidRPr="00690CEC">
        <w:rPr>
          <w:rFonts w:asciiTheme="minorHAnsi" w:hAnsiTheme="minorHAnsi"/>
          <w:szCs w:val="22"/>
        </w:rPr>
        <w:t>.</w:t>
      </w:r>
      <w:bookmarkStart w:id="47" w:name="_Toc256586378"/>
      <w:bookmarkEnd w:id="34"/>
    </w:p>
    <w:p w:rsidR="00F470BE" w:rsidRPr="00F470BE" w:rsidRDefault="00F470BE" w:rsidP="00B60863">
      <w:pPr>
        <w:pStyle w:val="PargrafodaLista"/>
        <w:numPr>
          <w:ilvl w:val="0"/>
          <w:numId w:val="0"/>
        </w:numPr>
        <w:spacing w:before="120"/>
        <w:ind w:left="1124"/>
        <w:contextualSpacing w:val="0"/>
        <w:rPr>
          <w:rFonts w:asciiTheme="minorHAnsi" w:hAnsiTheme="minorHAnsi"/>
          <w:szCs w:val="22"/>
        </w:rPr>
      </w:pPr>
    </w:p>
    <w:p w:rsidR="00690CEC" w:rsidRPr="00E71E56" w:rsidRDefault="00690CEC" w:rsidP="00B60863">
      <w:pPr>
        <w:spacing w:before="120"/>
        <w:ind w:left="0" w:firstLine="0"/>
        <w:rPr>
          <w:rFonts w:asciiTheme="minorHAnsi" w:hAnsiTheme="minorHAnsi"/>
          <w:b/>
        </w:rPr>
      </w:pPr>
      <w:r w:rsidRPr="00E71E56">
        <w:rPr>
          <w:rFonts w:asciiTheme="minorHAnsi" w:hAnsiTheme="minorHAnsi"/>
          <w:b/>
        </w:rPr>
        <w:t xml:space="preserve">Liquidação da Obrigação de </w:t>
      </w:r>
      <w:r w:rsidR="00943ADA">
        <w:rPr>
          <w:rFonts w:asciiTheme="minorHAnsi" w:hAnsiTheme="minorHAnsi"/>
          <w:b/>
        </w:rPr>
        <w:t>P,D&amp;I</w:t>
      </w:r>
    </w:p>
    <w:bookmarkEnd w:id="47"/>
    <w:p w:rsidR="008F483E" w:rsidRDefault="008F483E" w:rsidP="0007713E">
      <w:pPr>
        <w:pStyle w:val="PargrafodaLista"/>
        <w:numPr>
          <w:ilvl w:val="1"/>
          <w:numId w:val="10"/>
        </w:numPr>
        <w:tabs>
          <w:tab w:val="clear" w:pos="720"/>
          <w:tab w:val="clear" w:pos="1134"/>
          <w:tab w:val="left" w:pos="0"/>
          <w:tab w:val="left" w:pos="851"/>
        </w:tabs>
        <w:spacing w:before="120"/>
        <w:ind w:left="0" w:firstLine="0"/>
        <w:contextualSpacing w:val="0"/>
        <w:rPr>
          <w:rFonts w:asciiTheme="minorHAnsi" w:hAnsiTheme="minorHAnsi"/>
        </w:rPr>
      </w:pPr>
      <w:r>
        <w:rPr>
          <w:rFonts w:asciiTheme="minorHAnsi" w:hAnsiTheme="minorHAnsi"/>
        </w:rPr>
        <w:t>A o</w:t>
      </w:r>
      <w:r w:rsidRPr="00E52363">
        <w:rPr>
          <w:rFonts w:asciiTheme="minorHAnsi" w:hAnsiTheme="minorHAnsi"/>
        </w:rPr>
        <w:t xml:space="preserve">brigação de </w:t>
      </w:r>
      <w:r>
        <w:rPr>
          <w:rFonts w:asciiTheme="minorHAnsi" w:hAnsiTheme="minorHAnsi"/>
        </w:rPr>
        <w:t xml:space="preserve">investimento em </w:t>
      </w:r>
      <w:r w:rsidRPr="00E52363">
        <w:rPr>
          <w:rFonts w:asciiTheme="minorHAnsi" w:hAnsiTheme="minorHAnsi"/>
        </w:rPr>
        <w:t>P,D&amp;I</w:t>
      </w:r>
      <w:r>
        <w:rPr>
          <w:rFonts w:asciiTheme="minorHAnsi" w:hAnsiTheme="minorHAnsi"/>
        </w:rPr>
        <w:t xml:space="preserve">, apurada em determinado período, </w:t>
      </w:r>
      <w:r w:rsidRPr="00E52363">
        <w:rPr>
          <w:rFonts w:asciiTheme="minorHAnsi" w:hAnsiTheme="minorHAnsi"/>
        </w:rPr>
        <w:t xml:space="preserve">nos termos dos </w:t>
      </w:r>
      <w:r w:rsidRPr="00EE3E7E">
        <w:rPr>
          <w:rFonts w:asciiTheme="minorHAnsi" w:hAnsiTheme="minorHAnsi"/>
          <w:szCs w:val="22"/>
        </w:rPr>
        <w:t>itens 2.</w:t>
      </w:r>
      <w:r w:rsidR="00EE3E7E" w:rsidRPr="00EE3E7E">
        <w:rPr>
          <w:rFonts w:asciiTheme="minorHAnsi" w:hAnsiTheme="minorHAnsi"/>
          <w:szCs w:val="22"/>
        </w:rPr>
        <w:t>8</w:t>
      </w:r>
      <w:r w:rsidRPr="00EE3E7E">
        <w:rPr>
          <w:rFonts w:asciiTheme="minorHAnsi" w:hAnsiTheme="minorHAnsi"/>
          <w:szCs w:val="22"/>
        </w:rPr>
        <w:t xml:space="preserve"> a 2.</w:t>
      </w:r>
      <w:r w:rsidR="00EE3E7E" w:rsidRPr="00EE3E7E">
        <w:rPr>
          <w:rFonts w:asciiTheme="minorHAnsi" w:hAnsiTheme="minorHAnsi"/>
          <w:szCs w:val="22"/>
        </w:rPr>
        <w:t>10</w:t>
      </w:r>
      <w:r>
        <w:rPr>
          <w:rFonts w:asciiTheme="minorHAnsi" w:hAnsiTheme="minorHAnsi"/>
        </w:rPr>
        <w:t>,</w:t>
      </w:r>
      <w:r w:rsidRPr="00E52363">
        <w:rPr>
          <w:rFonts w:asciiTheme="minorHAnsi" w:hAnsiTheme="minorHAnsi"/>
        </w:rPr>
        <w:t xml:space="preserve"> será considerada liquidada somente quando </w:t>
      </w:r>
      <w:r>
        <w:rPr>
          <w:rFonts w:asciiTheme="minorHAnsi" w:hAnsiTheme="minorHAnsi"/>
        </w:rPr>
        <w:t xml:space="preserve">for verificado </w:t>
      </w:r>
      <w:r w:rsidRPr="00E52363">
        <w:rPr>
          <w:rFonts w:asciiTheme="minorHAnsi" w:hAnsiTheme="minorHAnsi"/>
        </w:rPr>
        <w:t>o atendimento simultâneo das seguintes condições:</w:t>
      </w:r>
    </w:p>
    <w:p w:rsidR="008F483E" w:rsidRDefault="008F483E" w:rsidP="008F483E">
      <w:pPr>
        <w:tabs>
          <w:tab w:val="clear" w:pos="720"/>
          <w:tab w:val="left" w:pos="0"/>
          <w:tab w:val="left" w:pos="851"/>
        </w:tabs>
        <w:spacing w:before="120"/>
        <w:ind w:left="708" w:firstLine="0"/>
        <w:rPr>
          <w:rFonts w:asciiTheme="minorHAnsi" w:hAnsiTheme="minorHAnsi"/>
        </w:rPr>
      </w:pPr>
      <w:r>
        <w:rPr>
          <w:rFonts w:asciiTheme="minorHAnsi" w:hAnsiTheme="minorHAnsi"/>
        </w:rPr>
        <w:t xml:space="preserve">a) Todos os projetos e programas a ela vinculados sejam concluídos e o pronunciamento quanto às </w:t>
      </w:r>
      <w:r w:rsidRPr="00E52363">
        <w:rPr>
          <w:rFonts w:asciiTheme="minorHAnsi" w:hAnsiTheme="minorHAnsi"/>
        </w:rPr>
        <w:t xml:space="preserve">despesas aprovadas </w:t>
      </w:r>
      <w:r>
        <w:rPr>
          <w:rFonts w:asciiTheme="minorHAnsi" w:hAnsiTheme="minorHAnsi"/>
        </w:rPr>
        <w:t xml:space="preserve">nestes projetos e programas tenha </w:t>
      </w:r>
      <w:r w:rsidRPr="00E52363">
        <w:rPr>
          <w:rFonts w:asciiTheme="minorHAnsi" w:hAnsiTheme="minorHAnsi"/>
        </w:rPr>
        <w:t>caráter definitivo</w:t>
      </w:r>
      <w:r>
        <w:rPr>
          <w:rFonts w:asciiTheme="minorHAnsi" w:hAnsiTheme="minorHAnsi"/>
        </w:rPr>
        <w:t>; e</w:t>
      </w:r>
    </w:p>
    <w:p w:rsidR="00463215" w:rsidRPr="00A1623C" w:rsidRDefault="008F483E" w:rsidP="008F483E">
      <w:pPr>
        <w:tabs>
          <w:tab w:val="clear" w:pos="720"/>
          <w:tab w:val="left" w:pos="0"/>
          <w:tab w:val="left" w:pos="851"/>
        </w:tabs>
        <w:spacing w:before="120"/>
        <w:ind w:left="708" w:firstLine="0"/>
        <w:rPr>
          <w:rFonts w:asciiTheme="minorHAnsi" w:hAnsiTheme="minorHAnsi"/>
        </w:rPr>
      </w:pPr>
      <w:r>
        <w:rPr>
          <w:rFonts w:asciiTheme="minorHAnsi" w:hAnsiTheme="minorHAnsi"/>
        </w:rPr>
        <w:t>b) O valor final apurado das despesas aprovadas seja equivalente ao valor integral da referida obrigação</w:t>
      </w:r>
      <w:r w:rsidR="007B0E38">
        <w:rPr>
          <w:rFonts w:asciiTheme="minorHAnsi" w:hAnsiTheme="minorHAnsi"/>
        </w:rPr>
        <w:t xml:space="preserve">, </w:t>
      </w:r>
      <w:r>
        <w:rPr>
          <w:rFonts w:asciiTheme="minorHAnsi" w:hAnsiTheme="minorHAnsi"/>
        </w:rPr>
        <w:t>observadas as regras estabelecidas nos itens 2.1</w:t>
      </w:r>
      <w:r w:rsidR="00B974E1">
        <w:rPr>
          <w:rFonts w:asciiTheme="minorHAnsi" w:hAnsiTheme="minorHAnsi"/>
        </w:rPr>
        <w:t>1</w:t>
      </w:r>
      <w:r>
        <w:rPr>
          <w:rFonts w:asciiTheme="minorHAnsi" w:hAnsiTheme="minorHAnsi"/>
        </w:rPr>
        <w:t xml:space="preserve"> a 2.1</w:t>
      </w:r>
      <w:r w:rsidR="00B974E1">
        <w:rPr>
          <w:rFonts w:asciiTheme="minorHAnsi" w:hAnsiTheme="minorHAnsi"/>
        </w:rPr>
        <w:t>5</w:t>
      </w:r>
      <w:r>
        <w:rPr>
          <w:rFonts w:asciiTheme="minorHAnsi" w:hAnsiTheme="minorHAnsi"/>
        </w:rPr>
        <w:t>.</w:t>
      </w:r>
    </w:p>
    <w:p w:rsidR="00A1623C" w:rsidRPr="00A1623C" w:rsidRDefault="00A1623C">
      <w:pPr>
        <w:tabs>
          <w:tab w:val="clear" w:pos="720"/>
        </w:tabs>
        <w:spacing w:after="0"/>
        <w:ind w:left="0" w:firstLine="0"/>
        <w:jc w:val="left"/>
        <w:rPr>
          <w:rFonts w:asciiTheme="minorHAnsi" w:hAnsiTheme="minorHAnsi"/>
        </w:rPr>
      </w:pPr>
      <w:r w:rsidRPr="00A1623C">
        <w:rPr>
          <w:rFonts w:asciiTheme="minorHAnsi" w:hAnsiTheme="minorHAnsi"/>
        </w:rPr>
        <w:br w:type="page"/>
      </w:r>
    </w:p>
    <w:p w:rsidR="003E0D40" w:rsidRPr="007D4732" w:rsidRDefault="007D4732" w:rsidP="0007713E">
      <w:pPr>
        <w:pStyle w:val="Ttulo2"/>
        <w:numPr>
          <w:ilvl w:val="0"/>
          <w:numId w:val="10"/>
        </w:numPr>
        <w:rPr>
          <w:rFonts w:ascii="Calibri" w:hAnsi="Calibri"/>
          <w:b/>
          <w:color w:val="auto"/>
          <w:sz w:val="22"/>
        </w:rPr>
      </w:pPr>
      <w:r w:rsidRPr="007D4732">
        <w:rPr>
          <w:rFonts w:ascii="Calibri" w:hAnsi="Calibri"/>
          <w:b/>
          <w:color w:val="auto"/>
          <w:sz w:val="22"/>
        </w:rPr>
        <w:lastRenderedPageBreak/>
        <w:t xml:space="preserve">CAPÍTULO 8 – </w:t>
      </w:r>
      <w:r w:rsidRPr="00A03D6E">
        <w:rPr>
          <w:rFonts w:ascii="Calibri" w:hAnsi="Calibri"/>
          <w:b/>
          <w:color w:val="auto"/>
          <w:sz w:val="22"/>
        </w:rPr>
        <w:t xml:space="preserve">DAS </w:t>
      </w:r>
      <w:r w:rsidR="003E0D40" w:rsidRPr="00A03D6E">
        <w:rPr>
          <w:rFonts w:ascii="Calibri" w:hAnsi="Calibri"/>
          <w:b/>
          <w:color w:val="auto"/>
          <w:sz w:val="22"/>
        </w:rPr>
        <w:t>DISPOSIÇÕES</w:t>
      </w:r>
      <w:r w:rsidR="00656231" w:rsidRPr="00A03D6E">
        <w:rPr>
          <w:rFonts w:ascii="Calibri" w:hAnsi="Calibri"/>
          <w:b/>
          <w:color w:val="auto"/>
          <w:sz w:val="22"/>
        </w:rPr>
        <w:t xml:space="preserve"> </w:t>
      </w:r>
      <w:r w:rsidR="00D706A2" w:rsidRPr="00A03D6E">
        <w:rPr>
          <w:rFonts w:ascii="Calibri" w:hAnsi="Calibri"/>
          <w:b/>
          <w:color w:val="auto"/>
          <w:sz w:val="22"/>
        </w:rPr>
        <w:t>TRANSITORIAS</w:t>
      </w:r>
    </w:p>
    <w:p w:rsidR="00204199" w:rsidRPr="000B54AB" w:rsidRDefault="00204199" w:rsidP="000B54AB">
      <w:pPr>
        <w:pStyle w:val="PargrafodaLista"/>
        <w:numPr>
          <w:ilvl w:val="0"/>
          <w:numId w:val="0"/>
        </w:numPr>
        <w:ind w:left="567" w:hanging="567"/>
        <w:rPr>
          <w:rFonts w:asciiTheme="minorHAnsi" w:hAnsiTheme="minorHAnsi"/>
          <w:szCs w:val="22"/>
        </w:rPr>
      </w:pPr>
    </w:p>
    <w:p w:rsidR="00AC640F" w:rsidRDefault="00AC640F" w:rsidP="00AC640F">
      <w:pPr>
        <w:tabs>
          <w:tab w:val="clear" w:pos="720"/>
          <w:tab w:val="left" w:pos="0"/>
          <w:tab w:val="left" w:pos="709"/>
        </w:tabs>
        <w:spacing w:before="120"/>
        <w:ind w:left="426"/>
      </w:pPr>
      <w:r>
        <w:t xml:space="preserve">8.1. Na verificação do cumprimento da obrigação de investimento em </w:t>
      </w:r>
      <w:proofErr w:type="gramStart"/>
      <w:r>
        <w:t>P,</w:t>
      </w:r>
      <w:proofErr w:type="gramEnd"/>
      <w:r>
        <w:t xml:space="preserve">D&amp;I </w:t>
      </w:r>
      <w:r w:rsidRPr="00365D3E">
        <w:t xml:space="preserve">referente ao </w:t>
      </w:r>
      <w:r>
        <w:t>A</w:t>
      </w:r>
      <w:r w:rsidRPr="00365D3E">
        <w:t xml:space="preserve">no </w:t>
      </w:r>
      <w:r>
        <w:t>C</w:t>
      </w:r>
      <w:r w:rsidRPr="00365D3E">
        <w:t>alendário de 2014</w:t>
      </w:r>
      <w:r>
        <w:t xml:space="preserve"> serão considerados os critérios de aplicação de recursos estabelecidos no item 7 do </w:t>
      </w:r>
      <w:r w:rsidRPr="00365D3E">
        <w:t>Regulamento ANP nº 05/2005</w:t>
      </w:r>
      <w:r>
        <w:t>.</w:t>
      </w:r>
    </w:p>
    <w:p w:rsidR="00AC640F" w:rsidRPr="00365D3E" w:rsidRDefault="00AC640F" w:rsidP="00AC640F">
      <w:pPr>
        <w:spacing w:before="120"/>
        <w:ind w:left="426"/>
      </w:pPr>
      <w:r>
        <w:t>8.2. O disposto no Capítulo 5 não se aplica aos p</w:t>
      </w:r>
      <w:r w:rsidRPr="00365D3E">
        <w:t xml:space="preserve">rojetos </w:t>
      </w:r>
      <w:r>
        <w:t>ou</w:t>
      </w:r>
      <w:r w:rsidRPr="00365D3E">
        <w:t xml:space="preserve"> programas contratados até 3</w:t>
      </w:r>
      <w:r>
        <w:t>1</w:t>
      </w:r>
      <w:r w:rsidRPr="00365D3E">
        <w:t xml:space="preserve"> de </w:t>
      </w:r>
      <w:r>
        <w:t>dezembro</w:t>
      </w:r>
      <w:r w:rsidRPr="00365D3E">
        <w:t xml:space="preserve"> de 201</w:t>
      </w:r>
      <w:r>
        <w:t>4</w:t>
      </w:r>
      <w:r w:rsidRPr="00365D3E">
        <w:t xml:space="preserve"> </w:t>
      </w:r>
      <w:r>
        <w:t xml:space="preserve">para fins do </w:t>
      </w:r>
      <w:r w:rsidRPr="00365D3E">
        <w:t xml:space="preserve">cumprimento da obrigação de investimento em </w:t>
      </w:r>
      <w:proofErr w:type="gramStart"/>
      <w:r w:rsidRPr="00365D3E">
        <w:t>P,</w:t>
      </w:r>
      <w:proofErr w:type="gramEnd"/>
      <w:r>
        <w:t>D</w:t>
      </w:r>
      <w:r w:rsidRPr="00365D3E">
        <w:t xml:space="preserve">&amp;I referente ao </w:t>
      </w:r>
      <w:r>
        <w:t>A</w:t>
      </w:r>
      <w:r w:rsidRPr="00365D3E">
        <w:t xml:space="preserve">no </w:t>
      </w:r>
      <w:r>
        <w:t>C</w:t>
      </w:r>
      <w:r w:rsidRPr="00365D3E">
        <w:t>alendário de 2014</w:t>
      </w:r>
      <w:r>
        <w:t>.</w:t>
      </w:r>
    </w:p>
    <w:p w:rsidR="00AC640F" w:rsidRPr="00E16BEB" w:rsidRDefault="00AC640F" w:rsidP="00AC640F">
      <w:pPr>
        <w:spacing w:before="120"/>
        <w:ind w:left="426"/>
      </w:pPr>
      <w:r w:rsidRPr="00E16BEB">
        <w:t>8.</w:t>
      </w:r>
      <w:r>
        <w:t>3</w:t>
      </w:r>
      <w:r w:rsidRPr="00E16BEB">
        <w:t xml:space="preserve">. As regras para aplicação ou compensação dos recursos de que tratam os itens 2.18 a 2.27 e os itens 2.28 a 2.32, respectivamente, aplicam-se aos valores que sejam apurados na fiscalização do cumprimento da obrigação de </w:t>
      </w:r>
      <w:proofErr w:type="gramStart"/>
      <w:r w:rsidRPr="00E16BEB">
        <w:t>P,</w:t>
      </w:r>
      <w:proofErr w:type="gramEnd"/>
      <w:r w:rsidRPr="00E16BEB">
        <w:t>D&amp;I a partir do Ano Calendário de 2013.</w:t>
      </w:r>
    </w:p>
    <w:p w:rsidR="00AC640F" w:rsidRPr="00365D3E" w:rsidRDefault="00AC640F" w:rsidP="00AC640F">
      <w:pPr>
        <w:spacing w:before="120"/>
        <w:ind w:left="426"/>
      </w:pPr>
      <w:r>
        <w:t xml:space="preserve">8.4. </w:t>
      </w:r>
      <w:r w:rsidRPr="00365D3E">
        <w:t xml:space="preserve">Na fiscalização dos projetos </w:t>
      </w:r>
      <w:r>
        <w:t>ou</w:t>
      </w:r>
      <w:r w:rsidRPr="00365D3E">
        <w:t xml:space="preserve"> programas </w:t>
      </w:r>
      <w:r>
        <w:t xml:space="preserve">iniciados em data </w:t>
      </w:r>
      <w:r w:rsidRPr="00365D3E">
        <w:t>anterior à publicação deste Regulamento será observado, no que couber</w:t>
      </w:r>
      <w:r>
        <w:t xml:space="preserve">, </w:t>
      </w:r>
      <w:r w:rsidRPr="00365D3E">
        <w:t>o estabelecido no Capítulo 7.</w:t>
      </w:r>
    </w:p>
    <w:p w:rsidR="00AC640F" w:rsidRDefault="00AC640F" w:rsidP="00AC640F">
      <w:pPr>
        <w:spacing w:before="120"/>
        <w:ind w:left="426"/>
      </w:pPr>
      <w:r>
        <w:t xml:space="preserve">8.5. As empresas petrolíferas com obrigação de investir em </w:t>
      </w:r>
      <w:proofErr w:type="gramStart"/>
      <w:r>
        <w:t>P,</w:t>
      </w:r>
      <w:proofErr w:type="gramEnd"/>
      <w:r>
        <w:t>D&amp;I deverão fornecer uma lista dos programas ou projetos em execução por elas considerados para efeito de cumprimento da referida obrigação cuja data de término seja posterior a 31 de dezembro de 2014, contendo informações sobre título, valor total, valores contratados junto a Instituições Credenciadas e empresas nacionais, se houver, e cronograma de desembolso dos valores pendentes.</w:t>
      </w:r>
    </w:p>
    <w:p w:rsidR="00AC640F" w:rsidRDefault="00AC640F" w:rsidP="00AC640F">
      <w:pPr>
        <w:spacing w:before="120"/>
        <w:ind w:left="426"/>
      </w:pPr>
      <w:r>
        <w:t>8.6. A lista dos programas ou projetos a que se refere o item 8.5 deverá ser elaborada em planilha eletrônica e encaminhada à ANP no prazo de 30 (trinta) dias a contar da data de publicação deste Regulamento.</w:t>
      </w:r>
    </w:p>
    <w:p w:rsidR="00AC640F" w:rsidRDefault="00AC640F" w:rsidP="00AC640F">
      <w:pPr>
        <w:tabs>
          <w:tab w:val="left" w:pos="0"/>
        </w:tabs>
        <w:spacing w:before="120"/>
        <w:ind w:left="426"/>
      </w:pPr>
      <w:r w:rsidRPr="00365D3E">
        <w:t>8.</w:t>
      </w:r>
      <w:r>
        <w:t>7</w:t>
      </w:r>
      <w:r w:rsidRPr="00365D3E">
        <w:t>. Até que seja implantado o sistema específico de que trata o item 7.7, a ANP disponibilizará formulários padrão,</w:t>
      </w:r>
      <w:r>
        <w:t xml:space="preserve"> </w:t>
      </w:r>
      <w:r w:rsidRPr="00365D3E">
        <w:t xml:space="preserve">no que </w:t>
      </w:r>
      <w:proofErr w:type="gramStart"/>
      <w:r w:rsidRPr="00365D3E">
        <w:t>couber,</w:t>
      </w:r>
      <w:proofErr w:type="gramEnd"/>
      <w:r w:rsidRPr="00365D3E">
        <w:t xml:space="preserve"> para fornecimento dos documentos listados no item 7.3</w:t>
      </w:r>
      <w:r>
        <w:t xml:space="preserve">, </w:t>
      </w:r>
      <w:r w:rsidRPr="00365D3E">
        <w:t>sendo que tais documentos deverão ser protocolados no escritório Central da ANP, localizado na cidade do Rio de Janeiro, em mídia digital, observando-se o</w:t>
      </w:r>
      <w:r>
        <w:t>s</w:t>
      </w:r>
      <w:r w:rsidRPr="00365D3E">
        <w:t xml:space="preserve"> </w:t>
      </w:r>
      <w:r>
        <w:t xml:space="preserve">prazos </w:t>
      </w:r>
      <w:r w:rsidRPr="00365D3E">
        <w:t>estabelecido</w:t>
      </w:r>
      <w:r>
        <w:t>s e o disposto</w:t>
      </w:r>
      <w:r w:rsidRPr="00365D3E">
        <w:t xml:space="preserve"> no Anexo B.</w:t>
      </w:r>
    </w:p>
    <w:p w:rsidR="00DE762B" w:rsidRDefault="00DE762B" w:rsidP="00263673">
      <w:pPr>
        <w:pStyle w:val="PargrafodaLista"/>
        <w:numPr>
          <w:ilvl w:val="0"/>
          <w:numId w:val="0"/>
        </w:numPr>
        <w:tabs>
          <w:tab w:val="clear" w:pos="1134"/>
          <w:tab w:val="left" w:pos="0"/>
        </w:tabs>
        <w:rPr>
          <w:rFonts w:asciiTheme="minorHAnsi" w:hAnsiTheme="minorHAnsi"/>
          <w:color w:val="FF0000"/>
        </w:rPr>
      </w:pPr>
      <w:r>
        <w:rPr>
          <w:rFonts w:asciiTheme="minorHAnsi" w:hAnsiTheme="minorHAnsi"/>
          <w:color w:val="FF0000"/>
        </w:rPr>
        <w:br w:type="page"/>
      </w:r>
    </w:p>
    <w:p w:rsidR="00A1623C" w:rsidRPr="002001B8" w:rsidRDefault="00A34E36" w:rsidP="00717B0B">
      <w:pPr>
        <w:pStyle w:val="Ttulo5"/>
        <w:jc w:val="center"/>
        <w:rPr>
          <w:b/>
          <w:color w:val="auto"/>
          <w:sz w:val="24"/>
        </w:rPr>
      </w:pPr>
      <w:r w:rsidRPr="002001B8">
        <w:rPr>
          <w:b/>
          <w:color w:val="auto"/>
          <w:sz w:val="24"/>
        </w:rPr>
        <w:lastRenderedPageBreak/>
        <w:t>ANE</w:t>
      </w:r>
      <w:r w:rsidR="00A1623C" w:rsidRPr="002001B8">
        <w:rPr>
          <w:b/>
          <w:color w:val="auto"/>
          <w:sz w:val="24"/>
        </w:rPr>
        <w:t xml:space="preserve">XO </w:t>
      </w:r>
      <w:r w:rsidR="002A4FC6" w:rsidRPr="002001B8">
        <w:rPr>
          <w:b/>
          <w:color w:val="auto"/>
          <w:sz w:val="24"/>
        </w:rPr>
        <w:t>A</w:t>
      </w:r>
    </w:p>
    <w:p w:rsidR="00111981" w:rsidRPr="002001B8" w:rsidRDefault="00515AE9" w:rsidP="002001B8">
      <w:pPr>
        <w:tabs>
          <w:tab w:val="clear" w:pos="720"/>
          <w:tab w:val="left" w:pos="0"/>
        </w:tabs>
        <w:ind w:left="0" w:firstLine="0"/>
        <w:jc w:val="center"/>
        <w:rPr>
          <w:b/>
        </w:rPr>
      </w:pPr>
      <w:r>
        <w:rPr>
          <w:b/>
        </w:rPr>
        <w:t>CRITÉRIOS OBRIGATÓRIOS</w:t>
      </w:r>
      <w:r w:rsidR="002001B8" w:rsidRPr="002001B8">
        <w:rPr>
          <w:b/>
        </w:rPr>
        <w:t xml:space="preserve"> ACERCA DAS DESPESAS ADMITIDAS</w:t>
      </w:r>
    </w:p>
    <w:p w:rsidR="002001B8" w:rsidRDefault="002001B8" w:rsidP="00A1623C">
      <w:pPr>
        <w:tabs>
          <w:tab w:val="clear" w:pos="720"/>
          <w:tab w:val="left" w:pos="0"/>
        </w:tabs>
        <w:ind w:left="0" w:firstLine="0"/>
      </w:pPr>
    </w:p>
    <w:p w:rsidR="00A1623C" w:rsidRDefault="00C26C16" w:rsidP="00A1623C">
      <w:pPr>
        <w:tabs>
          <w:tab w:val="clear" w:pos="720"/>
          <w:tab w:val="left" w:pos="0"/>
        </w:tabs>
        <w:ind w:left="0" w:firstLine="0"/>
      </w:pPr>
      <w:r w:rsidRPr="00C26C16">
        <w:rPr>
          <w:b/>
        </w:rPr>
        <w:t>A.1.</w:t>
      </w:r>
      <w:r w:rsidR="00D5295B">
        <w:rPr>
          <w:b/>
        </w:rPr>
        <w:t xml:space="preserve"> </w:t>
      </w:r>
      <w:r w:rsidR="00A1623C">
        <w:t>Este A</w:t>
      </w:r>
      <w:r w:rsidR="00D5295B">
        <w:t>nexo</w:t>
      </w:r>
      <w:r w:rsidR="00A1623C">
        <w:t xml:space="preserve"> apresenta </w:t>
      </w:r>
      <w:r w:rsidR="007D4732">
        <w:t xml:space="preserve">critérios e </w:t>
      </w:r>
      <w:r w:rsidR="00A1623C">
        <w:t>orientações específicas a</w:t>
      </w:r>
      <w:r w:rsidR="00A1623C" w:rsidRPr="00A1623C">
        <w:t>cerca das</w:t>
      </w:r>
      <w:r w:rsidR="00A1623C">
        <w:t xml:space="preserve"> d</w:t>
      </w:r>
      <w:r w:rsidR="00A1623C" w:rsidRPr="00A1623C">
        <w:t xml:space="preserve">espesas </w:t>
      </w:r>
      <w:r w:rsidR="00A1623C">
        <w:t>a</w:t>
      </w:r>
      <w:r w:rsidR="00A1623C" w:rsidRPr="00A1623C">
        <w:t>dmitidas</w:t>
      </w:r>
      <w:r w:rsidR="00A1623C">
        <w:t xml:space="preserve"> em projeto </w:t>
      </w:r>
      <w:r w:rsidR="00AB7F1F">
        <w:t>ou</w:t>
      </w:r>
      <w:r w:rsidR="00A1623C">
        <w:t xml:space="preserve"> programa executado com recursos da Cláusula de </w:t>
      </w:r>
      <w:proofErr w:type="gramStart"/>
      <w:r w:rsidR="00943ADA">
        <w:t>P,</w:t>
      </w:r>
      <w:proofErr w:type="gramEnd"/>
      <w:r w:rsidR="00943ADA">
        <w:t>D&amp;I</w:t>
      </w:r>
      <w:r w:rsidR="008B0AC1">
        <w:t xml:space="preserve">, em complemento ao estabelecido no </w:t>
      </w:r>
      <w:r w:rsidR="009337AB">
        <w:t>Capítulo</w:t>
      </w:r>
      <w:r w:rsidR="008B0AC1">
        <w:t xml:space="preserve"> 6 do presente Regulamento</w:t>
      </w:r>
      <w:r w:rsidR="00A1623C">
        <w:t>.</w:t>
      </w:r>
    </w:p>
    <w:p w:rsidR="003C07EA" w:rsidRDefault="00C26C16" w:rsidP="00A1623C">
      <w:pPr>
        <w:tabs>
          <w:tab w:val="clear" w:pos="720"/>
          <w:tab w:val="left" w:pos="0"/>
        </w:tabs>
        <w:ind w:left="0" w:firstLine="0"/>
      </w:pPr>
      <w:r w:rsidRPr="00C26C16">
        <w:rPr>
          <w:b/>
        </w:rPr>
        <w:t>A.2.</w:t>
      </w:r>
      <w:r w:rsidR="00D5295B">
        <w:rPr>
          <w:b/>
        </w:rPr>
        <w:t xml:space="preserve"> </w:t>
      </w:r>
      <w:r w:rsidR="003C07EA">
        <w:t>Na elaboração deste A</w:t>
      </w:r>
      <w:r w:rsidR="00D5295B">
        <w:t>nexo</w:t>
      </w:r>
      <w:r w:rsidR="003C07EA">
        <w:t xml:space="preserve"> </w:t>
      </w:r>
      <w:proofErr w:type="gramStart"/>
      <w:r w:rsidR="003C07EA">
        <w:t>foram</w:t>
      </w:r>
      <w:proofErr w:type="gramEnd"/>
      <w:r w:rsidR="003C07EA">
        <w:t xml:space="preserve"> utilizadas como </w:t>
      </w:r>
      <w:r w:rsidR="003C07EA" w:rsidRPr="00FA2236">
        <w:t>referência a Lei Nº 10.973, de 2/12/2004; o Decreto Nº 7.423, de 31/12/2010</w:t>
      </w:r>
      <w:r w:rsidR="00FA2236" w:rsidRPr="00FA2236">
        <w:t>;</w:t>
      </w:r>
      <w:r w:rsidR="003C07EA" w:rsidRPr="00FA2236">
        <w:t xml:space="preserve"> a Lei N° 12.771, de 28/12/2012</w:t>
      </w:r>
      <w:r w:rsidR="00FA2236" w:rsidRPr="00FA2236">
        <w:t>;</w:t>
      </w:r>
      <w:r w:rsidR="003C07EA" w:rsidRPr="00FA2236">
        <w:t xml:space="preserve"> a RN-015/2010 do CNPq</w:t>
      </w:r>
      <w:r w:rsidR="00FA2236" w:rsidRPr="00FA2236">
        <w:t>;</w:t>
      </w:r>
      <w:r w:rsidR="003C07EA" w:rsidRPr="00FA2236">
        <w:t xml:space="preserve"> a RN-024/2013 do CNPq</w:t>
      </w:r>
      <w:r w:rsidR="00FA2236" w:rsidRPr="00FA2236">
        <w:t>;</w:t>
      </w:r>
      <w:r w:rsidR="003C07EA" w:rsidRPr="00FA2236">
        <w:t xml:space="preserve"> manuais da Finep</w:t>
      </w:r>
      <w:r w:rsidR="00FA2236">
        <w:t xml:space="preserve">, entre outros, </w:t>
      </w:r>
      <w:r w:rsidR="003C07EA" w:rsidRPr="00FA2236">
        <w:t>de forma a compor os critérios aqui estabelecidos, obrigatórios para aplicação no âmbito</w:t>
      </w:r>
      <w:r w:rsidR="00FA2236" w:rsidRPr="00FA2236">
        <w:t xml:space="preserve"> dos </w:t>
      </w:r>
      <w:r w:rsidR="003C07EA" w:rsidRPr="00FA2236">
        <w:t>projetos e programas executados com recursos da Cláusula de P,D&amp;I.</w:t>
      </w:r>
    </w:p>
    <w:p w:rsidR="00A1623C" w:rsidRDefault="00FA2236" w:rsidP="00A1623C">
      <w:pPr>
        <w:tabs>
          <w:tab w:val="clear" w:pos="720"/>
          <w:tab w:val="left" w:pos="0"/>
        </w:tabs>
        <w:ind w:left="0" w:firstLine="0"/>
      </w:pPr>
      <w:r>
        <w:rPr>
          <w:b/>
        </w:rPr>
        <w:t>A</w:t>
      </w:r>
      <w:r w:rsidRPr="0006430B">
        <w:rPr>
          <w:b/>
        </w:rPr>
        <w:t>.</w:t>
      </w:r>
      <w:r>
        <w:rPr>
          <w:b/>
        </w:rPr>
        <w:t>3</w:t>
      </w:r>
      <w:r w:rsidRPr="0006430B">
        <w:rPr>
          <w:b/>
        </w:rPr>
        <w:t>.</w:t>
      </w:r>
      <w:r w:rsidR="00026486">
        <w:rPr>
          <w:b/>
        </w:rPr>
        <w:t xml:space="preserve"> </w:t>
      </w:r>
      <w:r w:rsidR="00A1623C">
        <w:t xml:space="preserve">Sempre que necessário, a ANP poderá rever </w:t>
      </w:r>
      <w:r w:rsidR="00F90C79">
        <w:t>as</w:t>
      </w:r>
      <w:r w:rsidR="00A1623C">
        <w:t xml:space="preserve"> orientações</w:t>
      </w:r>
      <w:r w:rsidR="00F90C79">
        <w:t xml:space="preserve"> constantes deste ANEXO</w:t>
      </w:r>
      <w:r w:rsidR="00A1623C">
        <w:t xml:space="preserve"> mediante aprovação de sua Diretoria Colegiada.</w:t>
      </w:r>
    </w:p>
    <w:p w:rsidR="006A4B0F" w:rsidRPr="0006430B" w:rsidRDefault="00FA2236" w:rsidP="006A4B0F">
      <w:pPr>
        <w:tabs>
          <w:tab w:val="clear" w:pos="720"/>
        </w:tabs>
        <w:spacing w:before="360"/>
        <w:ind w:left="0" w:firstLine="0"/>
        <w:rPr>
          <w:b/>
        </w:rPr>
      </w:pPr>
      <w:r>
        <w:rPr>
          <w:b/>
        </w:rPr>
        <w:t xml:space="preserve">A.4. </w:t>
      </w:r>
      <w:r w:rsidR="00AB7F1F">
        <w:rPr>
          <w:b/>
        </w:rPr>
        <w:t xml:space="preserve">Orientações específicas </w:t>
      </w:r>
      <w:r w:rsidR="007C78E1">
        <w:rPr>
          <w:b/>
        </w:rPr>
        <w:t>acerca da</w:t>
      </w:r>
      <w:r w:rsidR="00AB7F1F">
        <w:rPr>
          <w:b/>
        </w:rPr>
        <w:t>s</w:t>
      </w:r>
      <w:r w:rsidR="00026486">
        <w:rPr>
          <w:b/>
        </w:rPr>
        <w:t xml:space="preserve"> </w:t>
      </w:r>
      <w:r w:rsidR="00AB7F1F">
        <w:rPr>
          <w:b/>
        </w:rPr>
        <w:t>d</w:t>
      </w:r>
      <w:r w:rsidR="006A4B0F" w:rsidRPr="00AB7F1F">
        <w:rPr>
          <w:b/>
        </w:rPr>
        <w:t xml:space="preserve">espesas </w:t>
      </w:r>
      <w:r w:rsidR="00AB7F1F">
        <w:rPr>
          <w:b/>
        </w:rPr>
        <w:t>a</w:t>
      </w:r>
      <w:r w:rsidR="006A4B0F" w:rsidRPr="00AB7F1F">
        <w:rPr>
          <w:b/>
        </w:rPr>
        <w:t>dmitidas</w:t>
      </w:r>
      <w:r w:rsidR="007271D7">
        <w:rPr>
          <w:b/>
        </w:rPr>
        <w:t xml:space="preserve"> e</w:t>
      </w:r>
      <w:r w:rsidR="006A4B0F" w:rsidRPr="00AB7F1F">
        <w:rPr>
          <w:b/>
        </w:rPr>
        <w:t xml:space="preserve"> conforme </w:t>
      </w:r>
      <w:r w:rsidR="000052C0" w:rsidRPr="00AB7F1F">
        <w:rPr>
          <w:b/>
        </w:rPr>
        <w:t>previsão estabelecida n</w:t>
      </w:r>
      <w:r w:rsidR="006A4B0F" w:rsidRPr="00AB7F1F">
        <w:rPr>
          <w:b/>
        </w:rPr>
        <w:t xml:space="preserve">o </w:t>
      </w:r>
      <w:r w:rsidR="009337AB">
        <w:rPr>
          <w:b/>
        </w:rPr>
        <w:t>Capítulo</w:t>
      </w:r>
      <w:r w:rsidR="00026486">
        <w:rPr>
          <w:b/>
        </w:rPr>
        <w:t xml:space="preserve"> </w:t>
      </w:r>
      <w:r w:rsidR="002D5473" w:rsidRPr="00AB7F1F">
        <w:rPr>
          <w:b/>
        </w:rPr>
        <w:t>6</w:t>
      </w:r>
      <w:r w:rsidR="00BD165F" w:rsidRPr="00AB7F1F">
        <w:rPr>
          <w:b/>
        </w:rPr>
        <w:t xml:space="preserve"> deste Regulamento</w:t>
      </w:r>
      <w:r w:rsidR="00E213F0">
        <w:rPr>
          <w:b/>
        </w:rPr>
        <w:t>.</w:t>
      </w:r>
    </w:p>
    <w:p w:rsidR="006A4B0F" w:rsidRPr="0006430B" w:rsidRDefault="002A4FC6" w:rsidP="006A4B0F">
      <w:pPr>
        <w:tabs>
          <w:tab w:val="clear" w:pos="720"/>
        </w:tabs>
        <w:ind w:left="0" w:firstLine="0"/>
        <w:rPr>
          <w:strike/>
        </w:rPr>
      </w:pPr>
      <w:r w:rsidRPr="00C26C16">
        <w:t>A</w:t>
      </w:r>
      <w:r w:rsidR="006A4B0F" w:rsidRPr="00C26C16">
        <w:t>.</w:t>
      </w:r>
      <w:r w:rsidR="00FA2236">
        <w:t>4</w:t>
      </w:r>
      <w:r w:rsidR="006A4B0F" w:rsidRPr="00C26C16">
        <w:t>.1.</w:t>
      </w:r>
      <w:r w:rsidR="006A4B0F" w:rsidRPr="0006430B">
        <w:t xml:space="preserve"> Passagens, Diárias e Ajuda de Custo</w:t>
      </w:r>
      <w:r w:rsidR="00656231">
        <w:t xml:space="preserve"> </w:t>
      </w:r>
      <w:r w:rsidR="004476E0">
        <w:t xml:space="preserve">em projetos ou programas </w:t>
      </w:r>
      <w:r w:rsidR="007C6A8D">
        <w:t>executados por</w:t>
      </w:r>
      <w:r w:rsidR="007B5F72" w:rsidRPr="0006430B">
        <w:t xml:space="preserve"> Instituição credenciada </w:t>
      </w:r>
      <w:r w:rsidR="004476E0">
        <w:t xml:space="preserve">ou </w:t>
      </w:r>
      <w:r w:rsidR="009E4C18" w:rsidRPr="00053422">
        <w:rPr>
          <w:rFonts w:asciiTheme="minorHAnsi" w:hAnsiTheme="minorHAnsi"/>
        </w:rPr>
        <w:t>empresa brasileira fornecedora de bens e serviços, classificada</w:t>
      </w:r>
      <w:r w:rsidR="00D5295B">
        <w:rPr>
          <w:rFonts w:asciiTheme="minorHAnsi" w:hAnsiTheme="minorHAnsi"/>
        </w:rPr>
        <w:t xml:space="preserve"> </w:t>
      </w:r>
      <w:r w:rsidR="009E4C18" w:rsidRPr="00053422">
        <w:rPr>
          <w:rFonts w:asciiTheme="minorHAnsi" w:hAnsiTheme="minorHAnsi"/>
        </w:rPr>
        <w:t>como de micro, pequeno ou médio porte</w:t>
      </w:r>
      <w:r w:rsidR="009E4C18">
        <w:rPr>
          <w:rFonts w:asciiTheme="minorHAnsi" w:hAnsiTheme="minorHAnsi"/>
        </w:rPr>
        <w:t>:</w:t>
      </w:r>
    </w:p>
    <w:p w:rsidR="006A4B0F" w:rsidRPr="006A4B0F" w:rsidRDefault="006A4B0F" w:rsidP="0007713E">
      <w:pPr>
        <w:numPr>
          <w:ilvl w:val="0"/>
          <w:numId w:val="11"/>
        </w:numPr>
        <w:tabs>
          <w:tab w:val="clear" w:pos="720"/>
        </w:tabs>
      </w:pPr>
      <w:r w:rsidRPr="006A4B0F">
        <w:t xml:space="preserve">São admitidas despesas com passagens, diárias e ajuda de custo para integrantes da equipe executora do projeto, desde que vinculados ou contratados </w:t>
      </w:r>
      <w:r w:rsidRPr="0006430B">
        <w:t>pela Instituição credenciada</w:t>
      </w:r>
      <w:r w:rsidR="00BD165F" w:rsidRPr="0006430B">
        <w:t xml:space="preserve"> ou empresa</w:t>
      </w:r>
      <w:r w:rsidRPr="0006430B">
        <w:t xml:space="preserve"> executora ou coexecutora</w:t>
      </w:r>
      <w:r w:rsidR="007B5F72" w:rsidRPr="0006430B">
        <w:t xml:space="preserve">, </w:t>
      </w:r>
      <w:r w:rsidRPr="0006430B">
        <w:t>p</w:t>
      </w:r>
      <w:r w:rsidRPr="006A4B0F">
        <w:t xml:space="preserve">ara realização de trabalhos de campo, intercâmbio técnico científico e treinamento específico. </w:t>
      </w:r>
    </w:p>
    <w:p w:rsidR="006A4B0F" w:rsidRPr="003C3DD8" w:rsidRDefault="006A4B0F" w:rsidP="0007713E">
      <w:pPr>
        <w:numPr>
          <w:ilvl w:val="0"/>
          <w:numId w:val="11"/>
        </w:numPr>
        <w:tabs>
          <w:tab w:val="clear" w:pos="720"/>
        </w:tabs>
      </w:pPr>
      <w:r>
        <w:t>Os dados referentes a cada viagem d</w:t>
      </w:r>
      <w:r w:rsidRPr="003C3DD8">
        <w:t>evem</w:t>
      </w:r>
      <w:r>
        <w:t xml:space="preserve"> ser informados </w:t>
      </w:r>
      <w:r w:rsidR="000052C0">
        <w:t>sendo</w:t>
      </w:r>
      <w:r>
        <w:t xml:space="preserve"> especificados o destino, o evento, ospossíveis integrantes da equipe técnica envolvidos, o valor unitário,</w:t>
      </w:r>
      <w:r w:rsidRPr="003C3DD8">
        <w:t xml:space="preserve"> a quantidade de diárias e passagens requeridas</w:t>
      </w:r>
      <w:r>
        <w:t xml:space="preserve"> e as prováveis datas de deslocamento</w:t>
      </w:r>
      <w:r w:rsidRPr="003C3DD8">
        <w:t xml:space="preserve">. </w:t>
      </w:r>
      <w:r>
        <w:t>A importância da viagem para a execução do projeto deverá ser necessariamente justificada.</w:t>
      </w:r>
    </w:p>
    <w:p w:rsidR="006A4B0F" w:rsidRDefault="006A4B0F" w:rsidP="0007713E">
      <w:pPr>
        <w:numPr>
          <w:ilvl w:val="0"/>
          <w:numId w:val="11"/>
        </w:numPr>
        <w:tabs>
          <w:tab w:val="clear" w:pos="720"/>
        </w:tabs>
      </w:pPr>
      <w:r>
        <w:t>É admitida a concessão de diárias para período inferior a 16 dias de acordo com os seguintes valores máximos de referências:</w:t>
      </w:r>
    </w:p>
    <w:p w:rsidR="006A4B0F" w:rsidRDefault="006A4B0F" w:rsidP="0007713E">
      <w:pPr>
        <w:numPr>
          <w:ilvl w:val="0"/>
          <w:numId w:val="12"/>
        </w:numPr>
        <w:tabs>
          <w:tab w:val="clear" w:pos="720"/>
        </w:tabs>
        <w:autoSpaceDE w:val="0"/>
        <w:autoSpaceDN w:val="0"/>
        <w:adjustRightInd w:val="0"/>
        <w:ind w:left="1418" w:hanging="284"/>
        <w:rPr>
          <w:rFonts w:cs="Arial"/>
        </w:rPr>
      </w:pPr>
      <w:r>
        <w:rPr>
          <w:rFonts w:cs="Arial"/>
        </w:rPr>
        <w:t>Pesquisador Brasileiro</w:t>
      </w:r>
      <w:r w:rsidRPr="00531C6D">
        <w:rPr>
          <w:rFonts w:cs="Arial"/>
        </w:rPr>
        <w:t xml:space="preserve"> no </w:t>
      </w:r>
      <w:r>
        <w:rPr>
          <w:rFonts w:cs="Arial"/>
        </w:rPr>
        <w:t>Brasil:R$ 32</w:t>
      </w:r>
      <w:r w:rsidRPr="006939A8">
        <w:rPr>
          <w:rFonts w:cs="Arial"/>
        </w:rPr>
        <w:t>0,00</w:t>
      </w:r>
      <w:r w:rsidRPr="00FA3944">
        <w:rPr>
          <w:rFonts w:cs="Arial"/>
        </w:rPr>
        <w:t xml:space="preserve"> (</w:t>
      </w:r>
      <w:r>
        <w:rPr>
          <w:rFonts w:cs="Arial"/>
        </w:rPr>
        <w:t>trez</w:t>
      </w:r>
      <w:r w:rsidRPr="00FA3944">
        <w:rPr>
          <w:rFonts w:cs="Arial"/>
        </w:rPr>
        <w:t xml:space="preserve">entos e </w:t>
      </w:r>
      <w:r>
        <w:rPr>
          <w:rFonts w:cs="Arial"/>
        </w:rPr>
        <w:t>vinte</w:t>
      </w:r>
      <w:r w:rsidRPr="00FA3944">
        <w:rPr>
          <w:rFonts w:cs="Arial"/>
        </w:rPr>
        <w:t xml:space="preserve"> reais).</w:t>
      </w:r>
    </w:p>
    <w:p w:rsidR="006A4B0F" w:rsidRPr="00C64916" w:rsidRDefault="006A4B0F" w:rsidP="0007713E">
      <w:pPr>
        <w:numPr>
          <w:ilvl w:val="0"/>
          <w:numId w:val="12"/>
        </w:numPr>
        <w:tabs>
          <w:tab w:val="clear" w:pos="720"/>
        </w:tabs>
        <w:autoSpaceDE w:val="0"/>
        <w:autoSpaceDN w:val="0"/>
        <w:adjustRightInd w:val="0"/>
        <w:ind w:left="1418" w:hanging="284"/>
        <w:rPr>
          <w:rFonts w:cs="Arial"/>
        </w:rPr>
      </w:pPr>
      <w:r>
        <w:rPr>
          <w:rFonts w:cs="Arial"/>
        </w:rPr>
        <w:t>Pesquisador Brasileiro</w:t>
      </w:r>
      <w:r w:rsidRPr="00531C6D">
        <w:rPr>
          <w:rFonts w:cs="Arial"/>
        </w:rPr>
        <w:t xml:space="preserve"> no </w:t>
      </w:r>
      <w:r>
        <w:rPr>
          <w:rFonts w:cs="Arial"/>
        </w:rPr>
        <w:t xml:space="preserve">Exterior: </w:t>
      </w:r>
      <w:r w:rsidRPr="003F605B">
        <w:rPr>
          <w:rFonts w:cs="Arial"/>
        </w:rPr>
        <w:t>variável em função do País de destino, podendo variar de U$</w:t>
      </w:r>
      <w:r>
        <w:rPr>
          <w:rFonts w:cs="Arial"/>
        </w:rPr>
        <w:t xml:space="preserve"> 18</w:t>
      </w:r>
      <w:r w:rsidRPr="003F605B">
        <w:rPr>
          <w:rFonts w:cs="Arial"/>
        </w:rPr>
        <w:t>0</w:t>
      </w:r>
      <w:r w:rsidR="004B05B5">
        <w:rPr>
          <w:rFonts w:cs="Arial"/>
        </w:rPr>
        <w:t>,</w:t>
      </w:r>
      <w:r w:rsidRPr="003F605B">
        <w:rPr>
          <w:rFonts w:cs="Arial"/>
        </w:rPr>
        <w:t xml:space="preserve">00 </w:t>
      </w:r>
      <w:r>
        <w:rPr>
          <w:rFonts w:cs="Arial"/>
        </w:rPr>
        <w:t xml:space="preserve">(cento e </w:t>
      </w:r>
      <w:r w:rsidR="00FA2236">
        <w:rPr>
          <w:rFonts w:cs="Arial"/>
        </w:rPr>
        <w:t>oit</w:t>
      </w:r>
      <w:r>
        <w:rPr>
          <w:rFonts w:cs="Arial"/>
        </w:rPr>
        <w:t>enta dólares) a U$370</w:t>
      </w:r>
      <w:r w:rsidR="004B05B5">
        <w:rPr>
          <w:rFonts w:cs="Arial"/>
        </w:rPr>
        <w:t>,</w:t>
      </w:r>
      <w:r>
        <w:rPr>
          <w:rFonts w:cs="Arial"/>
        </w:rPr>
        <w:t>00 (</w:t>
      </w:r>
      <w:r w:rsidR="005D568A">
        <w:rPr>
          <w:rFonts w:cs="Arial"/>
        </w:rPr>
        <w:t>trezentos e setenta</w:t>
      </w:r>
      <w:r w:rsidR="00FA2236">
        <w:rPr>
          <w:rFonts w:cs="Arial"/>
        </w:rPr>
        <w:t xml:space="preserve"> dólares</w:t>
      </w:r>
      <w:r w:rsidRPr="003F605B">
        <w:rPr>
          <w:rFonts w:cs="Arial"/>
        </w:rPr>
        <w:t xml:space="preserve">), </w:t>
      </w:r>
      <w:r w:rsidRPr="00A53124">
        <w:rPr>
          <w:rFonts w:cs="Arial"/>
        </w:rPr>
        <w:t xml:space="preserve">conforme Tabela </w:t>
      </w:r>
      <w:r w:rsidR="00FA2236">
        <w:rPr>
          <w:rFonts w:cs="Arial"/>
        </w:rPr>
        <w:t>A</w:t>
      </w:r>
      <w:r w:rsidR="000052C0" w:rsidRPr="00A53124">
        <w:rPr>
          <w:rFonts w:cs="Arial"/>
        </w:rPr>
        <w:t>1</w:t>
      </w:r>
      <w:r w:rsidRPr="00A53124">
        <w:rPr>
          <w:rFonts w:cs="Arial"/>
        </w:rPr>
        <w:t>.</w:t>
      </w:r>
    </w:p>
    <w:p w:rsidR="006A4B0F" w:rsidRDefault="006A4B0F" w:rsidP="0007713E">
      <w:pPr>
        <w:numPr>
          <w:ilvl w:val="0"/>
          <w:numId w:val="12"/>
        </w:numPr>
        <w:tabs>
          <w:tab w:val="clear" w:pos="720"/>
        </w:tabs>
        <w:autoSpaceDE w:val="0"/>
        <w:autoSpaceDN w:val="0"/>
        <w:adjustRightInd w:val="0"/>
        <w:ind w:left="1418" w:hanging="284"/>
        <w:rPr>
          <w:rFonts w:cs="Arial"/>
        </w:rPr>
      </w:pPr>
      <w:r>
        <w:rPr>
          <w:rFonts w:cs="Arial"/>
        </w:rPr>
        <w:t>Pesquisador Estrangeiro</w:t>
      </w:r>
      <w:r w:rsidRPr="00531C6D">
        <w:rPr>
          <w:rFonts w:cs="Arial"/>
        </w:rPr>
        <w:t xml:space="preserve"> no </w:t>
      </w:r>
      <w:r>
        <w:rPr>
          <w:rFonts w:cs="Arial"/>
        </w:rPr>
        <w:t>Brasil: U$ 260,00 (</w:t>
      </w:r>
      <w:r w:rsidR="00FA2236">
        <w:rPr>
          <w:rFonts w:cs="Arial"/>
        </w:rPr>
        <w:t>duzentos e sessenta dólares</w:t>
      </w:r>
      <w:r>
        <w:rPr>
          <w:rFonts w:cs="Arial"/>
        </w:rPr>
        <w:t>).</w:t>
      </w:r>
    </w:p>
    <w:p w:rsidR="006A4B0F" w:rsidRDefault="006A4B0F" w:rsidP="0007713E">
      <w:pPr>
        <w:numPr>
          <w:ilvl w:val="0"/>
          <w:numId w:val="11"/>
        </w:numPr>
        <w:tabs>
          <w:tab w:val="clear" w:pos="720"/>
        </w:tabs>
      </w:pPr>
      <w:r>
        <w:rPr>
          <w:rFonts w:cs="Arial"/>
        </w:rPr>
        <w:t xml:space="preserve">É admitida a concessão de </w:t>
      </w:r>
      <w:r w:rsidR="009E4C18">
        <w:rPr>
          <w:rFonts w:cs="Arial"/>
        </w:rPr>
        <w:t>a</w:t>
      </w:r>
      <w:r w:rsidRPr="006939A8">
        <w:rPr>
          <w:rFonts w:cs="Arial"/>
        </w:rPr>
        <w:t xml:space="preserve">juda de </w:t>
      </w:r>
      <w:r w:rsidR="009E4C18">
        <w:rPr>
          <w:rFonts w:cs="Arial"/>
        </w:rPr>
        <w:t>c</w:t>
      </w:r>
      <w:r w:rsidRPr="006939A8">
        <w:rPr>
          <w:rFonts w:cs="Arial"/>
        </w:rPr>
        <w:t xml:space="preserve">usto </w:t>
      </w:r>
      <w:r>
        <w:t xml:space="preserve">para período </w:t>
      </w:r>
      <w:r>
        <w:rPr>
          <w:rFonts w:cs="Arial"/>
        </w:rPr>
        <w:t xml:space="preserve">superior a 15 dias e inferior a 1 ano </w:t>
      </w:r>
      <w:r>
        <w:t>de acordo com os seguintes valores de referência:</w:t>
      </w:r>
    </w:p>
    <w:p w:rsidR="006A4B0F" w:rsidRPr="003D1359" w:rsidRDefault="006A4B0F" w:rsidP="0007713E">
      <w:pPr>
        <w:numPr>
          <w:ilvl w:val="0"/>
          <w:numId w:val="13"/>
        </w:numPr>
        <w:tabs>
          <w:tab w:val="clear" w:pos="720"/>
        </w:tabs>
        <w:autoSpaceDE w:val="0"/>
        <w:autoSpaceDN w:val="0"/>
        <w:adjustRightInd w:val="0"/>
        <w:ind w:left="1418" w:hanging="284"/>
        <w:rPr>
          <w:rFonts w:cs="Arial"/>
        </w:rPr>
      </w:pPr>
      <w:r>
        <w:rPr>
          <w:rFonts w:cs="Arial"/>
        </w:rPr>
        <w:t>Pesquisador Brasileiro</w:t>
      </w:r>
      <w:r w:rsidRPr="00531C6D">
        <w:rPr>
          <w:rFonts w:cs="Arial"/>
        </w:rPr>
        <w:t xml:space="preserve"> no </w:t>
      </w:r>
      <w:r>
        <w:rPr>
          <w:rFonts w:cs="Arial"/>
        </w:rPr>
        <w:t>Brasil:</w:t>
      </w:r>
      <w:r w:rsidR="00D5295B">
        <w:rPr>
          <w:rFonts w:cs="Arial"/>
        </w:rPr>
        <w:t xml:space="preserve"> </w:t>
      </w:r>
      <w:r>
        <w:rPr>
          <w:rFonts w:cs="Arial"/>
        </w:rPr>
        <w:t>R$ 3.2</w:t>
      </w:r>
      <w:r w:rsidRPr="006939A8">
        <w:rPr>
          <w:rFonts w:cs="Arial"/>
        </w:rPr>
        <w:t xml:space="preserve">00,00 </w:t>
      </w:r>
      <w:r w:rsidRPr="00F71A06">
        <w:rPr>
          <w:rFonts w:cs="Arial"/>
        </w:rPr>
        <w:t>(</w:t>
      </w:r>
      <w:r>
        <w:rPr>
          <w:rFonts w:cs="Arial"/>
        </w:rPr>
        <w:t>três mil e duzentos</w:t>
      </w:r>
      <w:r w:rsidRPr="006939A8">
        <w:rPr>
          <w:rFonts w:cs="Arial"/>
        </w:rPr>
        <w:t xml:space="preserve"> reais) por </w:t>
      </w:r>
      <w:proofErr w:type="gramStart"/>
      <w:r w:rsidRPr="006939A8">
        <w:rPr>
          <w:rFonts w:cs="Arial"/>
        </w:rPr>
        <w:t>mês acrescidos de uma ajuda de custo adicional</w:t>
      </w:r>
      <w:r>
        <w:rPr>
          <w:rFonts w:cs="Arial"/>
        </w:rPr>
        <w:t>,</w:t>
      </w:r>
      <w:r w:rsidR="00D5295B">
        <w:rPr>
          <w:rFonts w:cs="Arial"/>
        </w:rPr>
        <w:t xml:space="preserve"> </w:t>
      </w:r>
      <w:r w:rsidRPr="006939A8">
        <w:rPr>
          <w:rFonts w:cs="Arial"/>
        </w:rPr>
        <w:t>de igual valor</w:t>
      </w:r>
      <w:r>
        <w:rPr>
          <w:rFonts w:cs="Arial"/>
        </w:rPr>
        <w:t>,</w:t>
      </w:r>
      <w:r w:rsidRPr="006939A8">
        <w:rPr>
          <w:rFonts w:cs="Arial"/>
        </w:rPr>
        <w:t xml:space="preserve"> no primeiro mês</w:t>
      </w:r>
      <w:proofErr w:type="gramEnd"/>
      <w:r w:rsidRPr="006939A8">
        <w:rPr>
          <w:rFonts w:cs="Arial"/>
        </w:rPr>
        <w:t xml:space="preserve">. </w:t>
      </w:r>
      <w:r>
        <w:rPr>
          <w:rFonts w:cs="Arial"/>
        </w:rPr>
        <w:t>No último mês de afastamento, caso o</w:t>
      </w:r>
      <w:r w:rsidRPr="006939A8">
        <w:rPr>
          <w:rFonts w:cs="Arial"/>
        </w:rPr>
        <w:t xml:space="preserve"> período </w:t>
      </w:r>
      <w:r>
        <w:rPr>
          <w:rFonts w:cs="Arial"/>
        </w:rPr>
        <w:t xml:space="preserve">seja inferior a 16 dias, </w:t>
      </w:r>
      <w:r>
        <w:rPr>
          <w:rFonts w:cs="Arial"/>
        </w:rPr>
        <w:lastRenderedPageBreak/>
        <w:t>será percebida</w:t>
      </w:r>
      <w:r w:rsidR="00D5295B">
        <w:rPr>
          <w:rFonts w:cs="Arial"/>
        </w:rPr>
        <w:t xml:space="preserve"> </w:t>
      </w:r>
      <w:r w:rsidRPr="006939A8">
        <w:rPr>
          <w:rFonts w:cs="Arial"/>
        </w:rPr>
        <w:t xml:space="preserve">meia ajuda de custo no valor de R$ </w:t>
      </w:r>
      <w:r>
        <w:rPr>
          <w:rFonts w:cs="Arial"/>
        </w:rPr>
        <w:t>1</w:t>
      </w:r>
      <w:r w:rsidRPr="006939A8">
        <w:rPr>
          <w:rFonts w:cs="Arial"/>
        </w:rPr>
        <w:t>.</w:t>
      </w:r>
      <w:r>
        <w:rPr>
          <w:rFonts w:cs="Arial"/>
        </w:rPr>
        <w:t>60</w:t>
      </w:r>
      <w:r w:rsidRPr="006939A8">
        <w:rPr>
          <w:rFonts w:cs="Arial"/>
        </w:rPr>
        <w:t>0,00 (mil</w:t>
      </w:r>
      <w:r>
        <w:rPr>
          <w:rFonts w:cs="Arial"/>
        </w:rPr>
        <w:t xml:space="preserve"> e</w:t>
      </w:r>
      <w:r w:rsidR="00D5295B">
        <w:rPr>
          <w:rFonts w:cs="Arial"/>
        </w:rPr>
        <w:t xml:space="preserve"> </w:t>
      </w:r>
      <w:r>
        <w:rPr>
          <w:rFonts w:cs="Arial"/>
        </w:rPr>
        <w:t>seis</w:t>
      </w:r>
      <w:r w:rsidRPr="006939A8">
        <w:rPr>
          <w:rFonts w:cs="Arial"/>
        </w:rPr>
        <w:t>centos reais.</w:t>
      </w:r>
    </w:p>
    <w:p w:rsidR="006A4B0F" w:rsidRPr="00A53124" w:rsidRDefault="006A4B0F" w:rsidP="0007713E">
      <w:pPr>
        <w:numPr>
          <w:ilvl w:val="0"/>
          <w:numId w:val="13"/>
        </w:numPr>
        <w:tabs>
          <w:tab w:val="clear" w:pos="720"/>
        </w:tabs>
        <w:autoSpaceDE w:val="0"/>
        <w:autoSpaceDN w:val="0"/>
        <w:adjustRightInd w:val="0"/>
        <w:ind w:left="1418" w:hanging="284"/>
        <w:rPr>
          <w:rFonts w:cs="Arial"/>
        </w:rPr>
      </w:pPr>
      <w:r w:rsidRPr="00A53124">
        <w:rPr>
          <w:rFonts w:cs="Arial"/>
        </w:rPr>
        <w:t xml:space="preserve">Pesquisador Brasileiro no Exterior: </w:t>
      </w:r>
      <w:r w:rsidR="00F90C79" w:rsidRPr="00A53124">
        <w:rPr>
          <w:rFonts w:cs="Arial"/>
        </w:rPr>
        <w:t xml:space="preserve">valor </w:t>
      </w:r>
      <w:r w:rsidRPr="00A53124">
        <w:rPr>
          <w:rFonts w:cs="Arial"/>
        </w:rPr>
        <w:t xml:space="preserve">em função do País de destino, podendo variar de U$ 1.500,00 (mil e quinhentos dólares) a U$ 2.500,00 (dois mil e quinhentos dólares), </w:t>
      </w:r>
      <w:r w:rsidR="00817B0E" w:rsidRPr="00A53124">
        <w:rPr>
          <w:rFonts w:cs="Arial"/>
        </w:rPr>
        <w:t>conforme referência diária apresentada na Tabela B1,</w:t>
      </w:r>
      <w:r w:rsidRPr="00A53124">
        <w:rPr>
          <w:rFonts w:cs="Arial"/>
        </w:rPr>
        <w:t xml:space="preserve"> por mês acrescidos de uma ajuda de custo adicional, de igual valor, no primeiro mês. No último mês de afastamento, caso o período seja inferior a 16 dias, será percebida meia ajuda de custo em valores que podem variar de U$ 750,00 (setecentos e cinquenta dólares) a U$ 1.250,00 (mil e duzentos e cinquenta dólares</w:t>
      </w:r>
      <w:r w:rsidR="0006430B" w:rsidRPr="00A53124">
        <w:rPr>
          <w:rFonts w:cs="Arial"/>
        </w:rPr>
        <w:t>).</w:t>
      </w:r>
    </w:p>
    <w:p w:rsidR="006A4B0F" w:rsidRPr="00103CBC" w:rsidRDefault="006A4B0F" w:rsidP="0007713E">
      <w:pPr>
        <w:numPr>
          <w:ilvl w:val="0"/>
          <w:numId w:val="13"/>
        </w:numPr>
        <w:tabs>
          <w:tab w:val="clear" w:pos="720"/>
        </w:tabs>
        <w:autoSpaceDE w:val="0"/>
        <w:autoSpaceDN w:val="0"/>
        <w:adjustRightInd w:val="0"/>
        <w:ind w:left="1418" w:hanging="284"/>
        <w:rPr>
          <w:rFonts w:cs="Arial"/>
        </w:rPr>
      </w:pPr>
      <w:r>
        <w:rPr>
          <w:rFonts w:cs="Arial"/>
        </w:rPr>
        <w:t>Pesquisador Estrangeiro</w:t>
      </w:r>
      <w:r w:rsidRPr="00531C6D">
        <w:rPr>
          <w:rFonts w:cs="Arial"/>
        </w:rPr>
        <w:t xml:space="preserve"> no </w:t>
      </w:r>
      <w:r>
        <w:rPr>
          <w:rFonts w:cs="Arial"/>
        </w:rPr>
        <w:t>Brasil: U</w:t>
      </w:r>
      <w:r w:rsidRPr="006939A8">
        <w:rPr>
          <w:rFonts w:cs="Arial"/>
        </w:rPr>
        <w:t xml:space="preserve">$ </w:t>
      </w:r>
      <w:r>
        <w:rPr>
          <w:rFonts w:cs="Arial"/>
        </w:rPr>
        <w:t>2</w:t>
      </w:r>
      <w:r w:rsidRPr="006939A8">
        <w:rPr>
          <w:rFonts w:cs="Arial"/>
        </w:rPr>
        <w:t>.</w:t>
      </w:r>
      <w:r>
        <w:rPr>
          <w:rFonts w:cs="Arial"/>
        </w:rPr>
        <w:t>0</w:t>
      </w:r>
      <w:r w:rsidRPr="003D1359">
        <w:rPr>
          <w:rFonts w:cs="Arial"/>
        </w:rPr>
        <w:t>00,00 (</w:t>
      </w:r>
      <w:r>
        <w:rPr>
          <w:rFonts w:cs="Arial"/>
        </w:rPr>
        <w:t>dois</w:t>
      </w:r>
      <w:r w:rsidRPr="006939A8">
        <w:rPr>
          <w:rFonts w:cs="Arial"/>
        </w:rPr>
        <w:t xml:space="preserve"> mil </w:t>
      </w:r>
      <w:r>
        <w:rPr>
          <w:rFonts w:cs="Arial"/>
        </w:rPr>
        <w:t>dólares</w:t>
      </w:r>
      <w:r w:rsidRPr="006939A8">
        <w:rPr>
          <w:rFonts w:cs="Arial"/>
        </w:rPr>
        <w:t xml:space="preserve">) por mês acrescidos de uma ajuda de custo adicional no primeiro mês de igual valor. </w:t>
      </w:r>
      <w:r>
        <w:rPr>
          <w:rFonts w:cs="Arial"/>
        </w:rPr>
        <w:t>No último mês de afastamento, caso o</w:t>
      </w:r>
      <w:r w:rsidRPr="006939A8">
        <w:rPr>
          <w:rFonts w:cs="Arial"/>
        </w:rPr>
        <w:t xml:space="preserve"> período </w:t>
      </w:r>
      <w:r>
        <w:rPr>
          <w:rFonts w:cs="Arial"/>
        </w:rPr>
        <w:t>seja inferior a 16 dias, será percebida</w:t>
      </w:r>
      <w:r w:rsidR="00D5295B">
        <w:rPr>
          <w:rFonts w:cs="Arial"/>
        </w:rPr>
        <w:t xml:space="preserve"> </w:t>
      </w:r>
      <w:r w:rsidRPr="006939A8">
        <w:rPr>
          <w:rFonts w:cs="Arial"/>
        </w:rPr>
        <w:t xml:space="preserve">meia ajuda de custo no valor de </w:t>
      </w:r>
      <w:r>
        <w:rPr>
          <w:rFonts w:cs="Arial"/>
        </w:rPr>
        <w:t>U$ 1</w:t>
      </w:r>
      <w:r w:rsidRPr="006939A8">
        <w:rPr>
          <w:rFonts w:cs="Arial"/>
        </w:rPr>
        <w:t>.</w:t>
      </w:r>
      <w:r>
        <w:rPr>
          <w:rFonts w:cs="Arial"/>
        </w:rPr>
        <w:t>000,00 (</w:t>
      </w:r>
      <w:r w:rsidRPr="006939A8">
        <w:rPr>
          <w:rFonts w:cs="Arial"/>
        </w:rPr>
        <w:t>mil d</w:t>
      </w:r>
      <w:r>
        <w:rPr>
          <w:rFonts w:cs="Arial"/>
        </w:rPr>
        <w:t>ólares</w:t>
      </w:r>
      <w:r w:rsidRPr="006939A8">
        <w:rPr>
          <w:rFonts w:cs="Arial"/>
        </w:rPr>
        <w:t>).</w:t>
      </w:r>
    </w:p>
    <w:p w:rsidR="006A4B0F" w:rsidRPr="00B50231" w:rsidRDefault="006A4B0F" w:rsidP="0007713E">
      <w:pPr>
        <w:numPr>
          <w:ilvl w:val="0"/>
          <w:numId w:val="11"/>
        </w:numPr>
        <w:tabs>
          <w:tab w:val="clear" w:pos="720"/>
        </w:tabs>
      </w:pPr>
      <w:r>
        <w:rPr>
          <w:rFonts w:cs="Arial"/>
        </w:rPr>
        <w:t xml:space="preserve">O valor de referência a ser usado </w:t>
      </w:r>
      <w:r w:rsidR="00C26C16">
        <w:rPr>
          <w:rFonts w:cs="Arial"/>
        </w:rPr>
        <w:t>para</w:t>
      </w:r>
      <w:r>
        <w:rPr>
          <w:rFonts w:cs="Arial"/>
        </w:rPr>
        <w:t xml:space="preserve"> passagens aéreas deve ser o</w:t>
      </w:r>
      <w:r w:rsidRPr="006939A8">
        <w:rPr>
          <w:rFonts w:cs="Arial"/>
        </w:rPr>
        <w:t xml:space="preserve"> valor médio praticado pelas companhias aéreas para os </w:t>
      </w:r>
      <w:r w:rsidRPr="003738F0">
        <w:rPr>
          <w:rFonts w:cs="Arial"/>
        </w:rPr>
        <w:t>destinos indicados, nas datas previstas, em classe econômica ou similar.</w:t>
      </w:r>
    </w:p>
    <w:p w:rsidR="006A4B0F" w:rsidRPr="0006430B" w:rsidRDefault="002A4FC6" w:rsidP="0028224D">
      <w:pPr>
        <w:tabs>
          <w:tab w:val="clear" w:pos="720"/>
        </w:tabs>
        <w:ind w:left="0" w:firstLine="0"/>
      </w:pPr>
      <w:r>
        <w:t>A</w:t>
      </w:r>
      <w:r w:rsidR="000052C0" w:rsidRPr="0006430B">
        <w:t>.</w:t>
      </w:r>
      <w:r w:rsidR="00FA2236">
        <w:t>4</w:t>
      </w:r>
      <w:r w:rsidR="000052C0" w:rsidRPr="0006430B">
        <w:t>.2. Material</w:t>
      </w:r>
      <w:r w:rsidR="006A4B0F" w:rsidRPr="0006430B">
        <w:t xml:space="preserve"> de Consumo</w:t>
      </w:r>
      <w:r w:rsidR="00CE48C2">
        <w:t xml:space="preserve"> em projetos ou programas executados por</w:t>
      </w:r>
      <w:r w:rsidR="00CE48C2" w:rsidRPr="0006430B">
        <w:t xml:space="preserve"> Instituição credenciada </w:t>
      </w:r>
      <w:r w:rsidR="00CE48C2">
        <w:t xml:space="preserve">ou </w:t>
      </w:r>
      <w:r w:rsidR="00CE48C2" w:rsidRPr="00053422">
        <w:rPr>
          <w:rFonts w:asciiTheme="minorHAnsi" w:hAnsiTheme="minorHAnsi"/>
        </w:rPr>
        <w:t>empresa brasileira fornecedora de bens e serviços</w:t>
      </w:r>
      <w:r w:rsidR="00AB7F1F">
        <w:t>:</w:t>
      </w:r>
    </w:p>
    <w:p w:rsidR="006A4B0F" w:rsidRPr="000052C0" w:rsidRDefault="006A4B0F" w:rsidP="0007713E">
      <w:pPr>
        <w:numPr>
          <w:ilvl w:val="0"/>
          <w:numId w:val="14"/>
        </w:numPr>
        <w:tabs>
          <w:tab w:val="clear" w:pos="720"/>
        </w:tabs>
        <w:rPr>
          <w:rFonts w:cs="Arial"/>
        </w:rPr>
      </w:pPr>
      <w:r w:rsidRPr="000052C0">
        <w:rPr>
          <w:rFonts w:cs="Arial"/>
        </w:rPr>
        <w:t xml:space="preserve">São admitidas despesas com material consumível, nacional ou importado, a ser utilizado na execução de projetos de pesquisa e desenvolvimento, tais como vidrarias, reagentes, materiais de consumo de uso laboratorial, combustíveis, materiais elétricos, eletrônicos, de expediente, ferramentas, sobressalentes, outros materiais de manutenção, etc. </w:t>
      </w:r>
    </w:p>
    <w:p w:rsidR="006A4B0F" w:rsidRPr="000052C0" w:rsidRDefault="006A4B0F" w:rsidP="0007713E">
      <w:pPr>
        <w:numPr>
          <w:ilvl w:val="0"/>
          <w:numId w:val="14"/>
        </w:numPr>
        <w:tabs>
          <w:tab w:val="clear" w:pos="720"/>
        </w:tabs>
        <w:rPr>
          <w:rFonts w:cs="Arial"/>
        </w:rPr>
      </w:pPr>
      <w:r w:rsidRPr="000052C0">
        <w:rPr>
          <w:rFonts w:cs="Arial"/>
        </w:rPr>
        <w:t xml:space="preserve">Os itens de despesas de material de consumo com </w:t>
      </w:r>
      <w:r w:rsidRPr="00FA2236">
        <w:rPr>
          <w:rFonts w:cs="Arial"/>
        </w:rPr>
        <w:t>valores superiores a R$ 10.000,00 (dez mil reais)</w:t>
      </w:r>
      <w:r w:rsidRPr="000052C0">
        <w:rPr>
          <w:rFonts w:cs="Arial"/>
        </w:rPr>
        <w:t xml:space="preserve"> devem ser desagregados em subitens, devendo s</w:t>
      </w:r>
      <w:r w:rsidR="00F90C79">
        <w:rPr>
          <w:rFonts w:cs="Arial"/>
        </w:rPr>
        <w:t>er justificados individualmente.</w:t>
      </w:r>
    </w:p>
    <w:p w:rsidR="006A4B0F" w:rsidRPr="000052C0" w:rsidRDefault="006A4B0F" w:rsidP="0007713E">
      <w:pPr>
        <w:numPr>
          <w:ilvl w:val="0"/>
          <w:numId w:val="14"/>
        </w:numPr>
        <w:tabs>
          <w:tab w:val="clear" w:pos="720"/>
        </w:tabs>
        <w:rPr>
          <w:rFonts w:cs="Arial"/>
        </w:rPr>
      </w:pPr>
      <w:r w:rsidRPr="000052C0">
        <w:rPr>
          <w:rFonts w:cs="Arial"/>
        </w:rPr>
        <w:t xml:space="preserve">Nos casos em que o valor total do conjunto de consumíveis de escritório ou de informática </w:t>
      </w:r>
      <w:r w:rsidRPr="00FA2236">
        <w:rPr>
          <w:rFonts w:cs="Arial"/>
        </w:rPr>
        <w:t>for superior a R$ 3.000,00</w:t>
      </w:r>
      <w:r w:rsidRPr="000052C0">
        <w:rPr>
          <w:rFonts w:cs="Arial"/>
        </w:rPr>
        <w:t xml:space="preserve"> por ano de execução do projeto os mesmos devem ser desagregados em subitens e justificados individualmente. </w:t>
      </w:r>
    </w:p>
    <w:p w:rsidR="006A4B0F" w:rsidRPr="000052C0" w:rsidRDefault="006A4B0F" w:rsidP="0007713E">
      <w:pPr>
        <w:numPr>
          <w:ilvl w:val="0"/>
          <w:numId w:val="14"/>
        </w:numPr>
        <w:tabs>
          <w:tab w:val="clear" w:pos="720"/>
        </w:tabs>
        <w:rPr>
          <w:rFonts w:cs="Arial"/>
        </w:rPr>
      </w:pPr>
      <w:r w:rsidRPr="000052C0">
        <w:rPr>
          <w:rFonts w:cs="Arial"/>
        </w:rPr>
        <w:t>Para os consumíveis importados devem ser explicitadas as taxas de câmbio utilizadas na conversão, além de haver justificativa para a não aquisição de similar nacional.</w:t>
      </w:r>
    </w:p>
    <w:p w:rsidR="006A4B0F" w:rsidRPr="0006430B" w:rsidRDefault="002A4FC6" w:rsidP="0028224D">
      <w:pPr>
        <w:tabs>
          <w:tab w:val="clear" w:pos="720"/>
          <w:tab w:val="left" w:pos="993"/>
        </w:tabs>
        <w:ind w:left="0" w:firstLine="0"/>
      </w:pPr>
      <w:r>
        <w:t>A</w:t>
      </w:r>
      <w:r w:rsidR="000052C0" w:rsidRPr="0006430B">
        <w:t>.</w:t>
      </w:r>
      <w:r w:rsidR="00FA2236">
        <w:t>4</w:t>
      </w:r>
      <w:r w:rsidR="000052C0" w:rsidRPr="0006430B">
        <w:t xml:space="preserve">.3. </w:t>
      </w:r>
      <w:r w:rsidR="007B5F72" w:rsidRPr="0006430B">
        <w:t xml:space="preserve">Remuneração de </w:t>
      </w:r>
      <w:r w:rsidR="006A4B0F" w:rsidRPr="0006430B">
        <w:t>Equipe Executora</w:t>
      </w:r>
      <w:r w:rsidR="00AB7F1F">
        <w:t>:</w:t>
      </w:r>
    </w:p>
    <w:p w:rsidR="007B5F72" w:rsidRDefault="007B5F72" w:rsidP="0007713E">
      <w:pPr>
        <w:numPr>
          <w:ilvl w:val="0"/>
          <w:numId w:val="15"/>
        </w:numPr>
        <w:tabs>
          <w:tab w:val="clear" w:pos="720"/>
        </w:tabs>
        <w:rPr>
          <w:rFonts w:cs="Calibri"/>
          <w:color w:val="000000"/>
          <w:lang w:eastAsia="pt-BR"/>
        </w:rPr>
      </w:pPr>
      <w:r>
        <w:rPr>
          <w:rFonts w:cs="Calibri"/>
          <w:color w:val="000000"/>
          <w:lang w:eastAsia="pt-BR"/>
        </w:rPr>
        <w:t>Para efeito de admissibilidade de recursos no âmbito da obrigação de investimento em P,D&amp;I, a remuneração de pessoal envolvido no projeto ou programa deverá obedecer aos seguintes critérios, sem prejuízo da observância da legislação vigente aplicável:</w:t>
      </w:r>
    </w:p>
    <w:p w:rsidR="007B5F72" w:rsidRPr="00E213F0" w:rsidRDefault="007B5F72" w:rsidP="003F2030">
      <w:pPr>
        <w:numPr>
          <w:ilvl w:val="0"/>
          <w:numId w:val="41"/>
        </w:numPr>
        <w:tabs>
          <w:tab w:val="clear" w:pos="720"/>
        </w:tabs>
        <w:autoSpaceDE w:val="0"/>
        <w:autoSpaceDN w:val="0"/>
        <w:adjustRightInd w:val="0"/>
        <w:ind w:left="1418" w:hanging="284"/>
        <w:rPr>
          <w:rFonts w:cs="Arial"/>
        </w:rPr>
      </w:pPr>
      <w:r w:rsidRPr="000E6893">
        <w:rPr>
          <w:rFonts w:cs="Calibri"/>
          <w:color w:val="000000"/>
          <w:lang w:eastAsia="pt-BR"/>
        </w:rPr>
        <w:tab/>
      </w:r>
      <w:r>
        <w:tab/>
      </w:r>
      <w:r w:rsidRPr="00E213F0">
        <w:rPr>
          <w:rFonts w:cs="Arial"/>
        </w:rPr>
        <w:t xml:space="preserve">O custo unitário </w:t>
      </w:r>
      <w:r w:rsidR="00055E7E" w:rsidRPr="00E213F0">
        <w:rPr>
          <w:rFonts w:cs="Arial"/>
        </w:rPr>
        <w:t xml:space="preserve">máximo </w:t>
      </w:r>
      <w:r w:rsidRPr="00E213F0">
        <w:rPr>
          <w:rFonts w:cs="Arial"/>
        </w:rPr>
        <w:t>(</w:t>
      </w:r>
      <w:proofErr w:type="spellStart"/>
      <w:r w:rsidRPr="00E213F0">
        <w:rPr>
          <w:rFonts w:cs="Arial"/>
        </w:rPr>
        <w:t>Hh</w:t>
      </w:r>
      <w:proofErr w:type="spellEnd"/>
      <w:r w:rsidRPr="00E213F0">
        <w:rPr>
          <w:rFonts w:cs="Arial"/>
        </w:rPr>
        <w:t>)</w:t>
      </w:r>
      <w:r w:rsidR="003F2030" w:rsidRPr="00E213F0" w:rsidDel="003F2030">
        <w:rPr>
          <w:rFonts w:cs="Arial"/>
        </w:rPr>
        <w:t xml:space="preserve"> </w:t>
      </w:r>
      <w:r w:rsidR="00055E7E" w:rsidRPr="00E213F0">
        <w:rPr>
          <w:rFonts w:cs="Arial"/>
        </w:rPr>
        <w:t>admitido para</w:t>
      </w:r>
      <w:r w:rsidRPr="00E213F0">
        <w:rPr>
          <w:rFonts w:cs="Arial"/>
        </w:rPr>
        <w:t xml:space="preserve"> cada membro da equipe será de R$ </w:t>
      </w:r>
      <w:r w:rsidR="0090780D" w:rsidRPr="00E213F0">
        <w:rPr>
          <w:rFonts w:cs="Arial"/>
        </w:rPr>
        <w:t>167,40</w:t>
      </w:r>
      <w:r w:rsidRPr="00E213F0">
        <w:rPr>
          <w:rFonts w:cs="Arial"/>
        </w:rPr>
        <w:t xml:space="preserve"> (cento e sessenta </w:t>
      </w:r>
      <w:r w:rsidR="0090780D" w:rsidRPr="00E213F0">
        <w:rPr>
          <w:rFonts w:cs="Arial"/>
        </w:rPr>
        <w:t>e sete reai</w:t>
      </w:r>
      <w:r w:rsidRPr="00E213F0">
        <w:rPr>
          <w:rFonts w:cs="Arial"/>
        </w:rPr>
        <w:t>s</w:t>
      </w:r>
      <w:r w:rsidR="0090780D" w:rsidRPr="00E213F0">
        <w:rPr>
          <w:rFonts w:cs="Arial"/>
        </w:rPr>
        <w:t xml:space="preserve"> e quarenta centavos</w:t>
      </w:r>
      <w:r w:rsidRPr="00E213F0">
        <w:rPr>
          <w:rFonts w:cs="Arial"/>
        </w:rPr>
        <w:t>)</w:t>
      </w:r>
      <w:r w:rsidR="003F2030">
        <w:rPr>
          <w:rFonts w:cs="Arial"/>
        </w:rPr>
        <w:t>,</w:t>
      </w:r>
      <w:r w:rsidR="00A62537">
        <w:rPr>
          <w:rFonts w:cs="Arial"/>
        </w:rPr>
        <w:t xml:space="preserve"> </w:t>
      </w:r>
      <w:r w:rsidR="003F2030">
        <w:rPr>
          <w:rFonts w:cs="Arial"/>
        </w:rPr>
        <w:t>devendo ser observad</w:t>
      </w:r>
      <w:r w:rsidR="00A62537">
        <w:rPr>
          <w:rFonts w:cs="Arial"/>
        </w:rPr>
        <w:t xml:space="preserve">o </w:t>
      </w:r>
      <w:proofErr w:type="gramStart"/>
      <w:r w:rsidR="00A62537">
        <w:rPr>
          <w:rFonts w:cs="Arial"/>
        </w:rPr>
        <w:t>a</w:t>
      </w:r>
      <w:proofErr w:type="gramEnd"/>
      <w:r w:rsidR="00A62537">
        <w:rPr>
          <w:rFonts w:cs="Arial"/>
        </w:rPr>
        <w:t xml:space="preserve"> compatibilidade com a formação do beneficiário e a natureza da atividade executada no projeto.</w:t>
      </w:r>
    </w:p>
    <w:p w:rsidR="0090780D" w:rsidRPr="00E213F0" w:rsidRDefault="0090780D" w:rsidP="0007713E">
      <w:pPr>
        <w:numPr>
          <w:ilvl w:val="0"/>
          <w:numId w:val="41"/>
        </w:numPr>
        <w:tabs>
          <w:tab w:val="clear" w:pos="720"/>
        </w:tabs>
        <w:autoSpaceDE w:val="0"/>
        <w:autoSpaceDN w:val="0"/>
        <w:adjustRightInd w:val="0"/>
        <w:ind w:left="1418" w:hanging="284"/>
        <w:rPr>
          <w:rFonts w:cs="Arial"/>
        </w:rPr>
      </w:pPr>
      <w:r w:rsidRPr="00E213F0">
        <w:rPr>
          <w:rFonts w:cs="Arial"/>
        </w:rPr>
        <w:lastRenderedPageBreak/>
        <w:t>As horas alocadas de cada membro da equipe estão limitadas ao tempo comprovadamente dedicado ao projeto não podendo exceder a jornada mensal de 176 horas</w:t>
      </w:r>
      <w:r w:rsidR="00AB7F1F" w:rsidRPr="00E213F0">
        <w:rPr>
          <w:rFonts w:cs="Arial"/>
        </w:rPr>
        <w:t>.</w:t>
      </w:r>
    </w:p>
    <w:p w:rsidR="003F2030" w:rsidRPr="003F2030" w:rsidRDefault="007B5F72" w:rsidP="000C5643">
      <w:pPr>
        <w:numPr>
          <w:ilvl w:val="0"/>
          <w:numId w:val="41"/>
        </w:numPr>
        <w:tabs>
          <w:tab w:val="clear" w:pos="720"/>
        </w:tabs>
        <w:autoSpaceDE w:val="0"/>
        <w:autoSpaceDN w:val="0"/>
        <w:adjustRightInd w:val="0"/>
        <w:ind w:left="1418" w:hanging="284"/>
        <w:rPr>
          <w:rFonts w:cs="Arial"/>
        </w:rPr>
      </w:pPr>
      <w:r w:rsidRPr="00E213F0">
        <w:rPr>
          <w:rFonts w:cs="Arial"/>
        </w:rPr>
        <w:t xml:space="preserve">Os custos referentes aos encargos e benefícios devidos </w:t>
      </w:r>
      <w:r w:rsidR="001E5566" w:rsidRPr="00E213F0">
        <w:rPr>
          <w:rFonts w:cs="Arial"/>
        </w:rPr>
        <w:t>estão limitados a</w:t>
      </w:r>
      <w:r w:rsidRPr="00E213F0">
        <w:rPr>
          <w:rFonts w:cs="Arial"/>
        </w:rPr>
        <w:t xml:space="preserve"> 60% do valor d</w:t>
      </w:r>
      <w:r w:rsidR="00055E7E" w:rsidRPr="00E213F0">
        <w:rPr>
          <w:rFonts w:cs="Arial"/>
        </w:rPr>
        <w:t>a remuneração</w:t>
      </w:r>
      <w:r w:rsidR="00AB7F1F" w:rsidRPr="00E213F0">
        <w:rPr>
          <w:rFonts w:cs="Arial"/>
        </w:rPr>
        <w:t>.</w:t>
      </w:r>
    </w:p>
    <w:p w:rsidR="001654C8" w:rsidRPr="0006430B" w:rsidRDefault="002A4FC6" w:rsidP="001654C8">
      <w:pPr>
        <w:tabs>
          <w:tab w:val="clear" w:pos="720"/>
        </w:tabs>
        <w:ind w:left="0" w:firstLine="0"/>
      </w:pPr>
      <w:r>
        <w:t>A</w:t>
      </w:r>
      <w:r w:rsidR="001654C8" w:rsidRPr="0006430B">
        <w:t>.</w:t>
      </w:r>
      <w:r w:rsidR="00652149">
        <w:t>4</w:t>
      </w:r>
      <w:r w:rsidR="001654C8" w:rsidRPr="0006430B">
        <w:t>.</w:t>
      </w:r>
      <w:r w:rsidR="00122EA0">
        <w:t>4</w:t>
      </w:r>
      <w:r w:rsidR="001654C8" w:rsidRPr="0006430B">
        <w:t>. Serviços de Terceiros</w:t>
      </w:r>
      <w:r w:rsidR="00922944">
        <w:t>:</w:t>
      </w:r>
    </w:p>
    <w:p w:rsidR="001654C8" w:rsidRPr="00240357" w:rsidRDefault="001654C8" w:rsidP="0007713E">
      <w:pPr>
        <w:numPr>
          <w:ilvl w:val="0"/>
          <w:numId w:val="18"/>
        </w:numPr>
        <w:tabs>
          <w:tab w:val="clear" w:pos="720"/>
        </w:tabs>
      </w:pPr>
      <w:r>
        <w:t>São considerados os s</w:t>
      </w:r>
      <w:r w:rsidRPr="00B04CEC">
        <w:t xml:space="preserve">erviços </w:t>
      </w:r>
      <w:r>
        <w:t>complementares realizados por</w:t>
      </w:r>
      <w:r w:rsidR="00C30F04">
        <w:t xml:space="preserve"> </w:t>
      </w:r>
      <w:r>
        <w:t>pessoas jurídicas</w:t>
      </w:r>
      <w:r w:rsidRPr="00B04CEC">
        <w:t xml:space="preserve"> di</w:t>
      </w:r>
      <w:r>
        <w:t>stintas da instituição/empresa</w:t>
      </w:r>
      <w:r w:rsidRPr="00B04CEC">
        <w:t xml:space="preserve"> executora</w:t>
      </w:r>
      <w:r>
        <w:t xml:space="preserve"> ou coexecutora</w:t>
      </w:r>
      <w:r w:rsidRPr="00B04CEC">
        <w:t xml:space="preserve"> do projeto</w:t>
      </w:r>
      <w:r>
        <w:t xml:space="preserve"> ou programa, ou pessoas físicas não vinculadas às mesmas. A listagem de serviços abaixo é orientativa</w:t>
      </w:r>
      <w:r w:rsidR="00C30F04">
        <w:t xml:space="preserve"> </w:t>
      </w:r>
      <w:r w:rsidR="00977333">
        <w:t>não possuindo caráter exaustivo:</w:t>
      </w:r>
    </w:p>
    <w:p w:rsidR="001654C8" w:rsidRPr="00E213F0" w:rsidRDefault="001654C8" w:rsidP="0007713E">
      <w:pPr>
        <w:numPr>
          <w:ilvl w:val="0"/>
          <w:numId w:val="42"/>
        </w:numPr>
        <w:tabs>
          <w:tab w:val="clear" w:pos="720"/>
        </w:tabs>
        <w:autoSpaceDE w:val="0"/>
        <w:autoSpaceDN w:val="0"/>
        <w:adjustRightInd w:val="0"/>
        <w:ind w:left="1418" w:hanging="284"/>
        <w:rPr>
          <w:rFonts w:cs="Arial"/>
        </w:rPr>
      </w:pPr>
      <w:r w:rsidRPr="00E213F0">
        <w:rPr>
          <w:rFonts w:cs="Arial"/>
        </w:rPr>
        <w:t xml:space="preserve">Serviços técnicos especializados, tais como análises, confecção de aparato específico indispensável para execução do projeto, serviço de teste/certificação, entre outros do gênero. </w:t>
      </w:r>
    </w:p>
    <w:p w:rsidR="001654C8" w:rsidRPr="00E213F0" w:rsidRDefault="001654C8" w:rsidP="0007713E">
      <w:pPr>
        <w:numPr>
          <w:ilvl w:val="0"/>
          <w:numId w:val="42"/>
        </w:numPr>
        <w:tabs>
          <w:tab w:val="clear" w:pos="720"/>
        </w:tabs>
        <w:autoSpaceDE w:val="0"/>
        <w:autoSpaceDN w:val="0"/>
        <w:adjustRightInd w:val="0"/>
        <w:ind w:left="1418" w:hanging="284"/>
        <w:rPr>
          <w:rFonts w:cs="Arial"/>
        </w:rPr>
      </w:pPr>
      <w:r w:rsidRPr="00E213F0">
        <w:rPr>
          <w:rFonts w:cs="Arial"/>
        </w:rPr>
        <w:t>Consultorias – contratação de consultoria especializada que tenha por objetivo fornecer subsídios técnicos necessários à execução do projeto. O escopo das consultorias deve ser estritamente complementar, não se confundindo com o objetivo principal do projeto. O nome e o CNPJ da pessoa jurídica prestadora do serviço de consultoria a ser contratado devem estar definidos no Plano de Trabalho, sendo vedada a participação de membros das instituições/empresas executoras e coexecutoras na consultoria.</w:t>
      </w:r>
    </w:p>
    <w:p w:rsidR="001654C8" w:rsidRPr="00E213F0" w:rsidRDefault="001654C8" w:rsidP="0007713E">
      <w:pPr>
        <w:numPr>
          <w:ilvl w:val="0"/>
          <w:numId w:val="42"/>
        </w:numPr>
        <w:tabs>
          <w:tab w:val="clear" w:pos="720"/>
        </w:tabs>
        <w:autoSpaceDE w:val="0"/>
        <w:autoSpaceDN w:val="0"/>
        <w:adjustRightInd w:val="0"/>
        <w:ind w:left="1418" w:hanging="284"/>
        <w:rPr>
          <w:rFonts w:cs="Arial"/>
        </w:rPr>
      </w:pPr>
      <w:r w:rsidRPr="00E213F0">
        <w:rPr>
          <w:rFonts w:cs="Arial"/>
        </w:rPr>
        <w:t>Serviços técnicos específicos relacionados à elaboração de projeto básico, projeto executivo e demais estudos técnicos relacionados a projetos de implantação de infraestrutura laboratorial.</w:t>
      </w:r>
    </w:p>
    <w:p w:rsidR="001654C8" w:rsidRPr="00E213F0" w:rsidRDefault="001654C8" w:rsidP="0007713E">
      <w:pPr>
        <w:numPr>
          <w:ilvl w:val="0"/>
          <w:numId w:val="42"/>
        </w:numPr>
        <w:tabs>
          <w:tab w:val="clear" w:pos="720"/>
        </w:tabs>
        <w:autoSpaceDE w:val="0"/>
        <w:autoSpaceDN w:val="0"/>
        <w:adjustRightInd w:val="0"/>
        <w:ind w:left="1418" w:hanging="284"/>
        <w:rPr>
          <w:rFonts w:cs="Arial"/>
        </w:rPr>
      </w:pPr>
      <w:r w:rsidRPr="00E213F0">
        <w:rPr>
          <w:rFonts w:cs="Arial"/>
        </w:rPr>
        <w:t xml:space="preserve">Inscrições em treinamentos específicos ou eventos técnico-científicos para membros da equipe executora, devendo ser observada a pertinência dos temas dos eventos com as atividades desenvolvidas nos projetos. </w:t>
      </w:r>
    </w:p>
    <w:p w:rsidR="00652149" w:rsidRDefault="002A4FC6" w:rsidP="00652149">
      <w:pPr>
        <w:tabs>
          <w:tab w:val="clear" w:pos="720"/>
          <w:tab w:val="left" w:pos="1701"/>
        </w:tabs>
        <w:ind w:left="0" w:firstLine="0"/>
      </w:pPr>
      <w:r>
        <w:t>A</w:t>
      </w:r>
      <w:r w:rsidR="001E5566" w:rsidRPr="0006430B">
        <w:t>.</w:t>
      </w:r>
      <w:r w:rsidR="00652149">
        <w:t>4</w:t>
      </w:r>
      <w:r w:rsidR="0028224D" w:rsidRPr="0006430B">
        <w:t>.</w:t>
      </w:r>
      <w:r w:rsidR="00122EA0">
        <w:t>5</w:t>
      </w:r>
      <w:r w:rsidR="001E5566" w:rsidRPr="0006430B">
        <w:t xml:space="preserve">. </w:t>
      </w:r>
      <w:r w:rsidR="006A4B0F" w:rsidRPr="00240357">
        <w:t>Obras e Instalações</w:t>
      </w:r>
    </w:p>
    <w:p w:rsidR="00792B4C" w:rsidRDefault="00652149" w:rsidP="0007713E">
      <w:pPr>
        <w:numPr>
          <w:ilvl w:val="0"/>
          <w:numId w:val="19"/>
        </w:numPr>
        <w:tabs>
          <w:tab w:val="clear" w:pos="720"/>
        </w:tabs>
      </w:pPr>
      <w:r>
        <w:t>C</w:t>
      </w:r>
      <w:r w:rsidR="006A4B0F">
        <w:t>onstrução, ampliação, adequação ou reforma de infraestrutura física, instalações e edificações de pesquisa</w:t>
      </w:r>
      <w:r w:rsidR="00A72CA6">
        <w:t xml:space="preserve"> em Instituições Credenciadas</w:t>
      </w:r>
      <w:r w:rsidR="006A4B0F">
        <w:t>.</w:t>
      </w:r>
    </w:p>
    <w:p w:rsidR="006A4B0F" w:rsidRDefault="006A4B0F" w:rsidP="0007713E">
      <w:pPr>
        <w:numPr>
          <w:ilvl w:val="0"/>
          <w:numId w:val="19"/>
        </w:numPr>
        <w:tabs>
          <w:tab w:val="clear" w:pos="720"/>
        </w:tabs>
        <w:rPr>
          <w:rFonts w:cs="Arial"/>
        </w:rPr>
      </w:pPr>
      <w:r w:rsidRPr="00E213F0">
        <w:rPr>
          <w:rFonts w:cs="Arial"/>
        </w:rPr>
        <w:t>Os projetos cujo escopo envolva a execução de obras civis para construção de edificações novas ou acréscimo de área nas edificações existentes deverão, necessariamente, ser acompanhados de projeto executivo e orçamento analítico.</w:t>
      </w:r>
    </w:p>
    <w:p w:rsidR="00652149" w:rsidRPr="00AC640F" w:rsidRDefault="00652149" w:rsidP="0007713E">
      <w:pPr>
        <w:numPr>
          <w:ilvl w:val="0"/>
          <w:numId w:val="19"/>
        </w:numPr>
        <w:tabs>
          <w:tab w:val="clear" w:pos="720"/>
        </w:tabs>
        <w:rPr>
          <w:rFonts w:cs="Arial"/>
        </w:rPr>
      </w:pPr>
      <w:r>
        <w:rPr>
          <w:rFonts w:cs="Arial"/>
        </w:rPr>
        <w:t xml:space="preserve">As obras </w:t>
      </w:r>
      <w:r w:rsidRPr="00E213F0">
        <w:rPr>
          <w:rFonts w:cs="Arial"/>
        </w:rPr>
        <w:t>civis para construção de edificações novas ou acréscimo de área nas edificações existentes deverão</w:t>
      </w:r>
      <w:r>
        <w:rPr>
          <w:rFonts w:cs="Arial"/>
        </w:rPr>
        <w:t xml:space="preserve"> observar o custo/m</w:t>
      </w:r>
      <w:r>
        <w:rPr>
          <w:rFonts w:cs="Arial"/>
          <w:vertAlign w:val="superscript"/>
        </w:rPr>
        <w:t xml:space="preserve">2 </w:t>
      </w:r>
      <w:proofErr w:type="gramStart"/>
      <w:r w:rsidR="00FC6456" w:rsidRPr="00AC640F">
        <w:rPr>
          <w:rFonts w:cs="Arial"/>
        </w:rPr>
        <w:t>compatível</w:t>
      </w:r>
      <w:proofErr w:type="gramEnd"/>
      <w:r w:rsidR="00FC6456" w:rsidRPr="00AC640F">
        <w:rPr>
          <w:rFonts w:cs="Arial"/>
        </w:rPr>
        <w:t xml:space="preserve"> com os sistemas de referência praticados.</w:t>
      </w:r>
    </w:p>
    <w:p w:rsidR="00480004" w:rsidRDefault="00480004" w:rsidP="0007713E">
      <w:pPr>
        <w:numPr>
          <w:ilvl w:val="0"/>
          <w:numId w:val="19"/>
        </w:numPr>
        <w:tabs>
          <w:tab w:val="clear" w:pos="720"/>
        </w:tabs>
      </w:pPr>
      <w:r>
        <w:t>Das despesas com a elaboração de Projeto Executivo:</w:t>
      </w:r>
    </w:p>
    <w:p w:rsidR="00480004" w:rsidRPr="00480004" w:rsidRDefault="00480004" w:rsidP="00E26852">
      <w:pPr>
        <w:numPr>
          <w:ilvl w:val="0"/>
          <w:numId w:val="45"/>
        </w:numPr>
        <w:tabs>
          <w:tab w:val="clear" w:pos="720"/>
        </w:tabs>
        <w:autoSpaceDE w:val="0"/>
        <w:autoSpaceDN w:val="0"/>
        <w:adjustRightInd w:val="0"/>
        <w:ind w:left="1418" w:hanging="284"/>
        <w:rPr>
          <w:rFonts w:cs="Arial"/>
        </w:rPr>
      </w:pPr>
      <w:r w:rsidRPr="00480004">
        <w:rPr>
          <w:rFonts w:cs="Arial"/>
        </w:rPr>
        <w:t>Os serviços técnicos a serem contratados deverão atender à legislação pertinente, bem como às normas técnicas aplicáveis e abranger a obtenção das licenças exigidas para a execução das obras.</w:t>
      </w:r>
    </w:p>
    <w:p w:rsidR="00480004" w:rsidRPr="00480004" w:rsidRDefault="00480004" w:rsidP="00E26852">
      <w:pPr>
        <w:numPr>
          <w:ilvl w:val="0"/>
          <w:numId w:val="45"/>
        </w:numPr>
        <w:tabs>
          <w:tab w:val="clear" w:pos="720"/>
        </w:tabs>
        <w:autoSpaceDE w:val="0"/>
        <w:autoSpaceDN w:val="0"/>
        <w:adjustRightInd w:val="0"/>
        <w:ind w:left="1418" w:hanging="284"/>
        <w:rPr>
          <w:rFonts w:cs="Arial"/>
        </w:rPr>
      </w:pPr>
      <w:r w:rsidRPr="00480004">
        <w:rPr>
          <w:rFonts w:cs="Arial"/>
        </w:rPr>
        <w:lastRenderedPageBreak/>
        <w:t>Os serviços técnicos a serem contratados deverão apresentar custos coerentes com aqueles usualmente praticados em serviços de mesma natureza.</w:t>
      </w:r>
    </w:p>
    <w:p w:rsidR="00480004" w:rsidRPr="00E213F0" w:rsidRDefault="00480004" w:rsidP="00480004">
      <w:pPr>
        <w:tabs>
          <w:tab w:val="clear" w:pos="720"/>
        </w:tabs>
        <w:ind w:left="1007" w:firstLine="0"/>
        <w:rPr>
          <w:rFonts w:cs="Arial"/>
        </w:rPr>
      </w:pPr>
    </w:p>
    <w:p w:rsidR="00652149" w:rsidRDefault="00652149" w:rsidP="00652149">
      <w:pPr>
        <w:tabs>
          <w:tab w:val="clear" w:pos="720"/>
          <w:tab w:val="left" w:pos="1701"/>
        </w:tabs>
        <w:ind w:left="0" w:firstLine="0"/>
      </w:pPr>
      <w:r>
        <w:t xml:space="preserve">A.4.6. </w:t>
      </w:r>
      <w:r w:rsidR="006A4B0F">
        <w:t>Equipamentos e</w:t>
      </w:r>
      <w:r w:rsidR="006A4B0F" w:rsidRPr="00240357">
        <w:t xml:space="preserve"> Material Permanente (nacional e importado)</w:t>
      </w:r>
      <w:r w:rsidR="00B24F76">
        <w:t>:</w:t>
      </w:r>
    </w:p>
    <w:p w:rsidR="006A4B0F" w:rsidRPr="00652149" w:rsidRDefault="00652149" w:rsidP="00E26852">
      <w:pPr>
        <w:numPr>
          <w:ilvl w:val="0"/>
          <w:numId w:val="44"/>
        </w:numPr>
        <w:tabs>
          <w:tab w:val="clear" w:pos="720"/>
        </w:tabs>
      </w:pPr>
      <w:r>
        <w:t>A</w:t>
      </w:r>
      <w:r w:rsidR="006A4B0F">
        <w:t xml:space="preserve">quisição de máquinas, equipamentos, instrumentos e material permanente necessários à realização de atividades de pesquisa e desenvolvimento. </w:t>
      </w:r>
    </w:p>
    <w:p w:rsidR="006A4B0F" w:rsidRPr="00E213F0" w:rsidRDefault="006A4B0F" w:rsidP="00E26852">
      <w:pPr>
        <w:numPr>
          <w:ilvl w:val="0"/>
          <w:numId w:val="44"/>
        </w:numPr>
        <w:tabs>
          <w:tab w:val="clear" w:pos="720"/>
        </w:tabs>
        <w:rPr>
          <w:rFonts w:cs="Arial"/>
        </w:rPr>
      </w:pPr>
      <w:r w:rsidRPr="00E213F0">
        <w:rPr>
          <w:rFonts w:cs="Arial"/>
        </w:rPr>
        <w:t>Deverá ser apresentada a “pro forma” ou o orçamento obtido junto ao fabricante para todos os equipamentos importados e para os equipamentos nacionais de valor unitário igual ou superior a R$ 50.000,00 (cinquenta mil reais).</w:t>
      </w:r>
    </w:p>
    <w:p w:rsidR="006A4B0F" w:rsidRPr="00E213F0" w:rsidRDefault="006A4B0F" w:rsidP="00E26852">
      <w:pPr>
        <w:numPr>
          <w:ilvl w:val="0"/>
          <w:numId w:val="44"/>
        </w:numPr>
        <w:tabs>
          <w:tab w:val="clear" w:pos="720"/>
        </w:tabs>
        <w:rPr>
          <w:rFonts w:cs="Arial"/>
        </w:rPr>
      </w:pPr>
      <w:r w:rsidRPr="00E213F0">
        <w:rPr>
          <w:rFonts w:cs="Arial"/>
        </w:rPr>
        <w:t xml:space="preserve">A aquisição de Material Bibliográfico </w:t>
      </w:r>
      <w:r w:rsidR="00C26C16" w:rsidRPr="00E213F0">
        <w:rPr>
          <w:rFonts w:cs="Arial"/>
        </w:rPr>
        <w:t>bem como de</w:t>
      </w:r>
      <w:r w:rsidR="0028224D" w:rsidRPr="00E213F0">
        <w:rPr>
          <w:rFonts w:cs="Arial"/>
        </w:rPr>
        <w:t xml:space="preserve"> Licença de Software </w:t>
      </w:r>
      <w:r w:rsidRPr="00E213F0">
        <w:rPr>
          <w:rFonts w:cs="Arial"/>
        </w:rPr>
        <w:t>enquadra</w:t>
      </w:r>
      <w:r w:rsidR="0028224D" w:rsidRPr="00E213F0">
        <w:rPr>
          <w:rFonts w:cs="Arial"/>
        </w:rPr>
        <w:t>m</w:t>
      </w:r>
      <w:r w:rsidRPr="00E213F0">
        <w:rPr>
          <w:rFonts w:cs="Arial"/>
        </w:rPr>
        <w:t xml:space="preserve">-se como Material Permanente. </w:t>
      </w:r>
    </w:p>
    <w:p w:rsidR="006A4B0F" w:rsidRDefault="006A4B0F" w:rsidP="00E26852">
      <w:pPr>
        <w:numPr>
          <w:ilvl w:val="0"/>
          <w:numId w:val="44"/>
        </w:numPr>
        <w:tabs>
          <w:tab w:val="clear" w:pos="720"/>
        </w:tabs>
        <w:rPr>
          <w:rFonts w:cs="Arial"/>
        </w:rPr>
      </w:pPr>
      <w:r w:rsidRPr="00E213F0">
        <w:rPr>
          <w:rFonts w:cs="Arial"/>
        </w:rPr>
        <w:t>As taxas de câmbio utilizadas para conversão dos valores de equipamentos e materiais im</w:t>
      </w:r>
      <w:r w:rsidR="000E5BA6" w:rsidRPr="00E213F0">
        <w:rPr>
          <w:rFonts w:cs="Arial"/>
        </w:rPr>
        <w:t>portados devem ser explicitadas.</w:t>
      </w:r>
    </w:p>
    <w:p w:rsidR="00480004" w:rsidRPr="00E213F0" w:rsidRDefault="00480004" w:rsidP="00480004">
      <w:pPr>
        <w:tabs>
          <w:tab w:val="clear" w:pos="720"/>
        </w:tabs>
        <w:ind w:left="1007" w:firstLine="0"/>
        <w:rPr>
          <w:rFonts w:cs="Arial"/>
        </w:rPr>
      </w:pPr>
    </w:p>
    <w:p w:rsidR="006A4B0F" w:rsidRPr="0006430B" w:rsidRDefault="002A4FC6" w:rsidP="008C5F7F">
      <w:pPr>
        <w:tabs>
          <w:tab w:val="clear" w:pos="720"/>
          <w:tab w:val="left" w:pos="1701"/>
        </w:tabs>
        <w:ind w:left="0" w:firstLine="0"/>
      </w:pPr>
      <w:r>
        <w:t>A</w:t>
      </w:r>
      <w:r w:rsidR="0028224D" w:rsidRPr="0006430B">
        <w:t>.</w:t>
      </w:r>
      <w:r w:rsidR="00480004">
        <w:t>4</w:t>
      </w:r>
      <w:r w:rsidR="0028224D" w:rsidRPr="0006430B">
        <w:t>.</w:t>
      </w:r>
      <w:r w:rsidR="00480004">
        <w:t>7</w:t>
      </w:r>
      <w:r w:rsidR="0028224D" w:rsidRPr="0006430B">
        <w:t>. Outras Despesas</w:t>
      </w:r>
      <w:r w:rsidR="00922944">
        <w:t>:</w:t>
      </w:r>
    </w:p>
    <w:p w:rsidR="006A4B0F" w:rsidRPr="00025DD1" w:rsidRDefault="006A4B0F" w:rsidP="0007713E">
      <w:pPr>
        <w:numPr>
          <w:ilvl w:val="0"/>
          <w:numId w:val="20"/>
        </w:numPr>
        <w:tabs>
          <w:tab w:val="clear" w:pos="720"/>
        </w:tabs>
      </w:pPr>
      <w:r w:rsidRPr="00240357">
        <w:t>Despesas operacionais e administrativas</w:t>
      </w:r>
      <w:r w:rsidR="00B24F76">
        <w:t xml:space="preserve"> </w:t>
      </w:r>
      <w:r>
        <w:t>– relativa à gestão administrativa e financeira</w:t>
      </w:r>
      <w:r w:rsidR="004B5912">
        <w:t>do projeto ou programa em Instituição credenciada</w:t>
      </w:r>
      <w:r w:rsidR="004D7731">
        <w:t xml:space="preserve">, conforme previsto no item </w:t>
      </w:r>
      <w:r w:rsidR="007C0B35">
        <w:t>6.11</w:t>
      </w:r>
      <w:r w:rsidR="004D7731">
        <w:t>(a</w:t>
      </w:r>
      <w:r w:rsidR="004B5912">
        <w:t>).</w:t>
      </w:r>
    </w:p>
    <w:p w:rsidR="006A4B0F" w:rsidRDefault="006A4B0F" w:rsidP="0007713E">
      <w:pPr>
        <w:numPr>
          <w:ilvl w:val="0"/>
          <w:numId w:val="20"/>
        </w:numPr>
        <w:tabs>
          <w:tab w:val="clear" w:pos="720"/>
        </w:tabs>
      </w:pPr>
      <w:r w:rsidRPr="00240357">
        <w:t xml:space="preserve">Despesas acessórias de importação – limitadas a </w:t>
      </w:r>
      <w:r w:rsidRPr="00AA1B91">
        <w:t>20%</w:t>
      </w:r>
      <w:r>
        <w:t xml:space="preserve"> do valor de aquisição dos equipamentos e materiais de c</w:t>
      </w:r>
      <w:r w:rsidRPr="00240357">
        <w:t xml:space="preserve">onsumo </w:t>
      </w:r>
      <w:r>
        <w:t>i</w:t>
      </w:r>
      <w:r w:rsidRPr="00240357">
        <w:t>mportados</w:t>
      </w:r>
      <w:r>
        <w:t>,</w:t>
      </w:r>
      <w:r w:rsidR="00B24F76">
        <w:t xml:space="preserve"> </w:t>
      </w:r>
      <w:r>
        <w:t>abrangendo</w:t>
      </w:r>
      <w:r w:rsidRPr="00240357">
        <w:t xml:space="preserve"> fretes, seguros, armazenagens, impostos e taxas</w:t>
      </w:r>
      <w:r w:rsidR="004D7731">
        <w:t>, conforme previsto no</w:t>
      </w:r>
      <w:r w:rsidR="007C0B35">
        <w:t>s</w:t>
      </w:r>
      <w:r w:rsidR="004D7731">
        <w:t xml:space="preserve"> ite</w:t>
      </w:r>
      <w:r w:rsidR="007C0B35">
        <w:t>ns 6.8(c) e 6.11</w:t>
      </w:r>
      <w:r w:rsidR="004D7731">
        <w:t>(b)</w:t>
      </w:r>
      <w:r>
        <w:t>.</w:t>
      </w:r>
    </w:p>
    <w:p w:rsidR="00052D21" w:rsidRDefault="006A4B0F" w:rsidP="0007713E">
      <w:pPr>
        <w:numPr>
          <w:ilvl w:val="0"/>
          <w:numId w:val="20"/>
        </w:numPr>
        <w:tabs>
          <w:tab w:val="clear" w:pos="720"/>
        </w:tabs>
      </w:pPr>
      <w:r w:rsidRPr="00C86046">
        <w:t xml:space="preserve">Custos Indiretos: </w:t>
      </w:r>
      <w:r w:rsidR="004D7731">
        <w:t>relativa ao</w:t>
      </w:r>
      <w:r w:rsidRPr="002E2753">
        <w:t xml:space="preserve"> custeio da utilização das instalações e serviços da </w:t>
      </w:r>
      <w:r w:rsidR="00C30F04" w:rsidRPr="002E2753">
        <w:t>Instituiç</w:t>
      </w:r>
      <w:r w:rsidR="00C30F04">
        <w:t>ão</w:t>
      </w:r>
      <w:r w:rsidR="00C30F04" w:rsidRPr="00C86046">
        <w:t xml:space="preserve"> Credenciada</w:t>
      </w:r>
      <w:r w:rsidRPr="00C86046">
        <w:t xml:space="preserve"> Executora ou Coexecutora</w:t>
      </w:r>
      <w:r w:rsidR="00C30F04">
        <w:t xml:space="preserve"> </w:t>
      </w:r>
      <w:r w:rsidR="000E5BA6">
        <w:t xml:space="preserve">conforme previsto no item </w:t>
      </w:r>
      <w:r w:rsidR="007C0B35">
        <w:t>6.11</w:t>
      </w:r>
      <w:r w:rsidR="00052D21">
        <w:t>(c).</w:t>
      </w:r>
    </w:p>
    <w:p w:rsidR="007C0B35" w:rsidRDefault="007C0B35" w:rsidP="0007713E">
      <w:pPr>
        <w:numPr>
          <w:ilvl w:val="0"/>
          <w:numId w:val="20"/>
        </w:numPr>
        <w:tabs>
          <w:tab w:val="clear" w:pos="720"/>
          <w:tab w:val="left" w:pos="1701"/>
        </w:tabs>
      </w:pPr>
      <w:r w:rsidRPr="00823CB6">
        <w:t xml:space="preserve">Não poderão compor a base de cálculo das despesas operacionais e administrativas </w:t>
      </w:r>
      <w:r>
        <w:t xml:space="preserve">bem como dos custos indiretos, </w:t>
      </w:r>
      <w:r w:rsidRPr="00823CB6">
        <w:t xml:space="preserve">os </w:t>
      </w:r>
      <w:r>
        <w:t>demais itens classificados como Outras Despesas.</w:t>
      </w:r>
    </w:p>
    <w:p w:rsidR="0006430B" w:rsidRDefault="0006430B" w:rsidP="002E7A5A">
      <w:pPr>
        <w:spacing w:after="0"/>
        <w:ind w:left="0" w:firstLine="0"/>
        <w:rPr>
          <w:rFonts w:asciiTheme="minorHAnsi" w:hAnsiTheme="minorHAnsi"/>
          <w:b/>
        </w:rPr>
      </w:pPr>
    </w:p>
    <w:p w:rsidR="0006430B" w:rsidRPr="008B0AC1" w:rsidRDefault="008F60A1" w:rsidP="00817B0E">
      <w:pPr>
        <w:spacing w:after="0"/>
        <w:jc w:val="center"/>
        <w:rPr>
          <w:rFonts w:asciiTheme="minorHAnsi" w:hAnsiTheme="minorHAnsi"/>
          <w:b/>
        </w:rPr>
      </w:pPr>
      <w:r w:rsidRPr="008B0AC1">
        <w:rPr>
          <w:rFonts w:asciiTheme="minorHAnsi" w:hAnsiTheme="minorHAnsi"/>
          <w:b/>
        </w:rPr>
        <w:t>TABELA A</w:t>
      </w:r>
      <w:r w:rsidR="0006430B" w:rsidRPr="008B0AC1">
        <w:rPr>
          <w:rFonts w:asciiTheme="minorHAnsi" w:hAnsiTheme="minorHAnsi"/>
          <w:b/>
        </w:rPr>
        <w:t xml:space="preserve">1 – </w:t>
      </w:r>
      <w:r w:rsidR="00817B0E" w:rsidRPr="008B0AC1">
        <w:rPr>
          <w:rFonts w:asciiTheme="minorHAnsi" w:hAnsiTheme="minorHAnsi"/>
          <w:b/>
        </w:rPr>
        <w:t>Valor de Diárias no Exterior</w:t>
      </w:r>
    </w:p>
    <w:tbl>
      <w:tblPr>
        <w:tblStyle w:val="Tabelacomgrade"/>
        <w:tblW w:w="0" w:type="auto"/>
        <w:tblInd w:w="534" w:type="dxa"/>
        <w:tblLook w:val="04A0"/>
      </w:tblPr>
      <w:tblGrid>
        <w:gridCol w:w="708"/>
        <w:gridCol w:w="5768"/>
        <w:gridCol w:w="1534"/>
      </w:tblGrid>
      <w:tr w:rsidR="00817B0E" w:rsidRPr="00817B0E" w:rsidTr="008C5F7F">
        <w:tc>
          <w:tcPr>
            <w:tcW w:w="708" w:type="dxa"/>
            <w:vAlign w:val="center"/>
          </w:tcPr>
          <w:p w:rsidR="00817B0E" w:rsidRPr="00817B0E" w:rsidRDefault="00817B0E" w:rsidP="00817B0E">
            <w:pPr>
              <w:spacing w:after="0"/>
              <w:ind w:left="0" w:firstLine="0"/>
              <w:jc w:val="center"/>
              <w:rPr>
                <w:rFonts w:asciiTheme="minorHAnsi" w:hAnsiTheme="minorHAnsi"/>
                <w:b/>
                <w:sz w:val="18"/>
                <w:szCs w:val="20"/>
              </w:rPr>
            </w:pPr>
          </w:p>
        </w:tc>
        <w:tc>
          <w:tcPr>
            <w:tcW w:w="5768"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Grupos de Países</w:t>
            </w:r>
          </w:p>
        </w:tc>
        <w:tc>
          <w:tcPr>
            <w:tcW w:w="1534"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Valor da Diária (US$)</w:t>
            </w:r>
          </w:p>
        </w:tc>
      </w:tr>
      <w:tr w:rsidR="00817B0E" w:rsidRPr="00817B0E" w:rsidTr="008C5F7F">
        <w:tc>
          <w:tcPr>
            <w:tcW w:w="708"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A</w:t>
            </w:r>
          </w:p>
        </w:tc>
        <w:tc>
          <w:tcPr>
            <w:tcW w:w="5768" w:type="dxa"/>
            <w:vAlign w:val="center"/>
          </w:tcPr>
          <w:p w:rsidR="00817B0E" w:rsidRPr="00817B0E" w:rsidRDefault="00817B0E" w:rsidP="00817B0E">
            <w:pPr>
              <w:spacing w:after="0"/>
              <w:ind w:left="0" w:firstLine="0"/>
              <w:jc w:val="center"/>
              <w:rPr>
                <w:rFonts w:asciiTheme="minorHAnsi" w:hAnsiTheme="minorHAnsi"/>
                <w:sz w:val="18"/>
                <w:szCs w:val="20"/>
              </w:rPr>
            </w:pPr>
            <w:r w:rsidRPr="00817B0E">
              <w:rPr>
                <w:rFonts w:asciiTheme="minorHAnsi" w:hAnsiTheme="minorHAnsi"/>
                <w:color w:val="4C4C4D"/>
                <w:sz w:val="18"/>
                <w:szCs w:val="20"/>
                <w:lang w:eastAsia="pt-BR"/>
              </w:rPr>
              <w:t>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Centro Africana, República Togolesa, Salomão, Samoa,  Serra Leoa, Síria, Somália, Sri Lanka, Suriname, Tadjiquistão, Tailândia, Timor Leste, Tonga, Tunísia, Turcomenistão, Turquia, Tuvalu, Vietnã, Zimbábue</w:t>
            </w:r>
          </w:p>
        </w:tc>
        <w:tc>
          <w:tcPr>
            <w:tcW w:w="1534"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180</w:t>
            </w:r>
          </w:p>
        </w:tc>
      </w:tr>
      <w:tr w:rsidR="00817B0E" w:rsidRPr="00817B0E" w:rsidTr="008C5F7F">
        <w:tc>
          <w:tcPr>
            <w:tcW w:w="708"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B</w:t>
            </w:r>
          </w:p>
        </w:tc>
        <w:tc>
          <w:tcPr>
            <w:tcW w:w="5768" w:type="dxa"/>
            <w:vAlign w:val="center"/>
          </w:tcPr>
          <w:p w:rsidR="00817B0E" w:rsidRPr="00817B0E" w:rsidRDefault="00817B0E" w:rsidP="00817B0E">
            <w:pPr>
              <w:spacing w:after="0"/>
              <w:ind w:left="0" w:firstLine="0"/>
              <w:jc w:val="center"/>
              <w:rPr>
                <w:rFonts w:asciiTheme="minorHAnsi" w:hAnsiTheme="minorHAnsi"/>
                <w:sz w:val="18"/>
                <w:szCs w:val="20"/>
              </w:rPr>
            </w:pPr>
            <w:r w:rsidRPr="00817B0E">
              <w:rPr>
                <w:rFonts w:asciiTheme="minorHAnsi" w:hAnsiTheme="minorHAnsi"/>
                <w:color w:val="4C4C4D"/>
                <w:sz w:val="18"/>
                <w:szCs w:val="20"/>
                <w:lang w:eastAsia="pt-BR"/>
              </w:rPr>
              <w:t xml:space="preserve">África do Sul, Albânia, Andorra, Argélia, Argentina, Austrália, Belize, </w:t>
            </w:r>
            <w:r w:rsidR="00C30F04" w:rsidRPr="00817B0E">
              <w:rPr>
                <w:rFonts w:asciiTheme="minorHAnsi" w:hAnsiTheme="minorHAnsi"/>
                <w:color w:val="4C4C4D"/>
                <w:sz w:val="18"/>
                <w:szCs w:val="20"/>
                <w:lang w:eastAsia="pt-BR"/>
              </w:rPr>
              <w:t>Bósnia-Herzegovina</w:t>
            </w:r>
            <w:r w:rsidRPr="00817B0E">
              <w:rPr>
                <w:rFonts w:asciiTheme="minorHAnsi" w:hAnsiTheme="minorHAnsi"/>
                <w:color w:val="4C4C4D"/>
                <w:sz w:val="18"/>
                <w:szCs w:val="20"/>
                <w:lang w:eastAsia="pt-BR"/>
              </w:rPr>
              <w:t xml:space="preserve">, Burundi, Cabo Verde, Camarões, Camboja, Catar, Chade, China, Chipre, Colômbia,  Dominica, Egito, Eritréia, Estônia, Etiópia, Gana, </w:t>
            </w:r>
            <w:r w:rsidRPr="00817B0E">
              <w:rPr>
                <w:rFonts w:asciiTheme="minorHAnsi" w:hAnsiTheme="minorHAnsi"/>
                <w:color w:val="4C4C4D"/>
                <w:sz w:val="18"/>
                <w:szCs w:val="20"/>
                <w:lang w:eastAsia="pt-BR"/>
              </w:rPr>
              <w:lastRenderedPageBreak/>
              <w:t>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1534"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lastRenderedPageBreak/>
              <w:t>260</w:t>
            </w:r>
          </w:p>
        </w:tc>
      </w:tr>
      <w:tr w:rsidR="00817B0E" w:rsidRPr="00817B0E" w:rsidTr="008C5F7F">
        <w:tc>
          <w:tcPr>
            <w:tcW w:w="708"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lastRenderedPageBreak/>
              <w:t>C</w:t>
            </w:r>
          </w:p>
        </w:tc>
        <w:tc>
          <w:tcPr>
            <w:tcW w:w="5768" w:type="dxa"/>
            <w:vAlign w:val="center"/>
          </w:tcPr>
          <w:p w:rsidR="00817B0E" w:rsidRPr="00817B0E" w:rsidRDefault="00817B0E" w:rsidP="00817B0E">
            <w:pPr>
              <w:spacing w:after="0"/>
              <w:ind w:left="0" w:firstLine="0"/>
              <w:jc w:val="center"/>
              <w:rPr>
                <w:rFonts w:asciiTheme="minorHAnsi" w:hAnsiTheme="minorHAnsi"/>
                <w:sz w:val="18"/>
                <w:szCs w:val="20"/>
              </w:rPr>
            </w:pPr>
            <w:r w:rsidRPr="00817B0E">
              <w:rPr>
                <w:rFonts w:asciiTheme="minorHAnsi" w:hAnsiTheme="minorHAnsi"/>
                <w:color w:val="4C4C4D"/>
                <w:sz w:val="18"/>
                <w:szCs w:val="20"/>
                <w:lang w:eastAsia="pt-BR"/>
              </w:rPr>
              <w:t xml:space="preserve">Antígua e Barbuda, Arábia Saudita, Azerbaidjão, Bahamas, </w:t>
            </w:r>
            <w:r w:rsidR="00C30F04" w:rsidRPr="00817B0E">
              <w:rPr>
                <w:rFonts w:asciiTheme="minorHAnsi" w:hAnsiTheme="minorHAnsi"/>
                <w:color w:val="4C4C4D"/>
                <w:sz w:val="18"/>
                <w:szCs w:val="20"/>
                <w:lang w:eastAsia="pt-BR"/>
              </w:rPr>
              <w:t>Barein</w:t>
            </w:r>
            <w:r w:rsidRPr="00817B0E">
              <w:rPr>
                <w:rFonts w:asciiTheme="minorHAnsi" w:hAnsiTheme="minorHAnsi"/>
                <w:color w:val="4C4C4D"/>
                <w:sz w:val="18"/>
                <w:szCs w:val="20"/>
                <w:lang w:eastAsia="pt-BR"/>
              </w:rPr>
              <w:t>,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Cristovão e Névis, São Vicente e Granadinas, Taiwan, Trinidad e Tobago, Ucrânia, Uganda, Zâmbia</w:t>
            </w:r>
          </w:p>
        </w:tc>
        <w:tc>
          <w:tcPr>
            <w:tcW w:w="1534"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310</w:t>
            </w:r>
          </w:p>
        </w:tc>
      </w:tr>
      <w:tr w:rsidR="00817B0E" w:rsidRPr="00817B0E" w:rsidTr="008C5F7F">
        <w:tc>
          <w:tcPr>
            <w:tcW w:w="708"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D</w:t>
            </w:r>
          </w:p>
        </w:tc>
        <w:tc>
          <w:tcPr>
            <w:tcW w:w="5768" w:type="dxa"/>
            <w:vAlign w:val="center"/>
          </w:tcPr>
          <w:p w:rsidR="00817B0E" w:rsidRPr="00817B0E" w:rsidRDefault="00817B0E" w:rsidP="00817B0E">
            <w:pPr>
              <w:spacing w:after="0"/>
              <w:ind w:left="0" w:firstLine="0"/>
              <w:jc w:val="center"/>
              <w:rPr>
                <w:rFonts w:asciiTheme="minorHAnsi" w:hAnsiTheme="minorHAnsi"/>
                <w:sz w:val="18"/>
                <w:szCs w:val="20"/>
              </w:rPr>
            </w:pPr>
            <w:r w:rsidRPr="00817B0E">
              <w:rPr>
                <w:rFonts w:asciiTheme="minorHAnsi" w:hAnsiTheme="minorHAnsi"/>
                <w:color w:val="4C4C4D"/>
                <w:sz w:val="18"/>
                <w:szCs w:val="20"/>
                <w:lang w:eastAsia="pt-BR"/>
              </w:rPr>
              <w:t xml:space="preserve">Alemanha, Angola, Áustria, Barbados, Bélgica, Cazaquistão, Coréia do Sul, Croácia, Dinamarca, Espanha, Estados Unidos da América, Finlândia, França, Granada, Grécia, Hong Kong, Irlanda, Islândia, Israel, Itália, Japão, </w:t>
            </w:r>
            <w:r w:rsidR="00C30F04" w:rsidRPr="00817B0E">
              <w:rPr>
                <w:rFonts w:asciiTheme="minorHAnsi" w:hAnsiTheme="minorHAnsi"/>
                <w:color w:val="4C4C4D"/>
                <w:sz w:val="18"/>
                <w:szCs w:val="20"/>
                <w:lang w:eastAsia="pt-BR"/>
              </w:rPr>
              <w:t>Kuait</w:t>
            </w:r>
            <w:r w:rsidRPr="00817B0E">
              <w:rPr>
                <w:rFonts w:asciiTheme="minorHAnsi" w:hAnsiTheme="minorHAnsi"/>
                <w:color w:val="4C4C4D"/>
                <w:sz w:val="18"/>
                <w:szCs w:val="20"/>
                <w:lang w:eastAsia="pt-BR"/>
              </w:rPr>
              <w:t>, Liechtenstein, Luxemburgo, Mônaco, Montenegro, Noruega, Omã, Países Baixos, Portugal, Reino Unido, República Quirguiz, Seicheles, Sérvia, Suazilândia, Suécia, Suíça, Vanuatu.</w:t>
            </w:r>
          </w:p>
        </w:tc>
        <w:tc>
          <w:tcPr>
            <w:tcW w:w="1534" w:type="dxa"/>
            <w:vAlign w:val="center"/>
          </w:tcPr>
          <w:p w:rsidR="00817B0E" w:rsidRPr="00817B0E" w:rsidRDefault="00817B0E" w:rsidP="00817B0E">
            <w:pPr>
              <w:spacing w:after="0"/>
              <w:ind w:left="0" w:firstLine="0"/>
              <w:jc w:val="center"/>
              <w:rPr>
                <w:rFonts w:asciiTheme="minorHAnsi" w:hAnsiTheme="minorHAnsi"/>
                <w:b/>
                <w:sz w:val="18"/>
                <w:szCs w:val="20"/>
              </w:rPr>
            </w:pPr>
            <w:r w:rsidRPr="00817B0E">
              <w:rPr>
                <w:rFonts w:asciiTheme="minorHAnsi" w:hAnsiTheme="minorHAnsi"/>
                <w:b/>
                <w:sz w:val="18"/>
                <w:szCs w:val="20"/>
              </w:rPr>
              <w:t>370</w:t>
            </w:r>
          </w:p>
        </w:tc>
      </w:tr>
    </w:tbl>
    <w:p w:rsidR="002001B8" w:rsidRDefault="002001B8">
      <w:pPr>
        <w:tabs>
          <w:tab w:val="clear" w:pos="720"/>
        </w:tabs>
        <w:spacing w:after="0"/>
        <w:ind w:left="0" w:firstLine="0"/>
        <w:jc w:val="left"/>
        <w:rPr>
          <w:rFonts w:asciiTheme="minorHAnsi" w:hAnsiTheme="minorHAnsi"/>
        </w:rPr>
      </w:pPr>
      <w:r>
        <w:rPr>
          <w:rFonts w:asciiTheme="minorHAnsi" w:hAnsiTheme="minorHAnsi"/>
        </w:rPr>
        <w:br w:type="page"/>
      </w:r>
    </w:p>
    <w:p w:rsidR="006E4378" w:rsidRPr="002001B8" w:rsidRDefault="006E4378" w:rsidP="006E4378">
      <w:pPr>
        <w:pStyle w:val="Ttulo5"/>
        <w:jc w:val="center"/>
        <w:rPr>
          <w:rStyle w:val="Forte"/>
          <w:bCs w:val="0"/>
          <w:color w:val="auto"/>
          <w:sz w:val="24"/>
        </w:rPr>
      </w:pPr>
      <w:r w:rsidRPr="002001B8">
        <w:rPr>
          <w:rStyle w:val="Forte"/>
          <w:bCs w:val="0"/>
          <w:color w:val="auto"/>
          <w:sz w:val="24"/>
        </w:rPr>
        <w:lastRenderedPageBreak/>
        <w:t>ANEXO B</w:t>
      </w:r>
    </w:p>
    <w:p w:rsidR="006E4378" w:rsidRPr="002001B8" w:rsidRDefault="007D7670" w:rsidP="002001B8">
      <w:pPr>
        <w:ind w:left="0" w:firstLine="0"/>
        <w:jc w:val="center"/>
        <w:rPr>
          <w:b/>
        </w:rPr>
      </w:pPr>
      <w:r>
        <w:rPr>
          <w:b/>
        </w:rPr>
        <w:t>REQUISITOS</w:t>
      </w:r>
      <w:r w:rsidR="00B24F76">
        <w:rPr>
          <w:b/>
        </w:rPr>
        <w:t xml:space="preserve"> </w:t>
      </w:r>
      <w:r w:rsidR="008C5F7F">
        <w:rPr>
          <w:b/>
        </w:rPr>
        <w:t>ACERCA DA</w:t>
      </w:r>
      <w:r w:rsidR="002001B8" w:rsidRPr="002001B8">
        <w:rPr>
          <w:b/>
        </w:rPr>
        <w:t xml:space="preserve"> ELABORAÇÃO </w:t>
      </w:r>
      <w:r w:rsidR="007C6A71">
        <w:rPr>
          <w:b/>
        </w:rPr>
        <w:t>D</w:t>
      </w:r>
      <w:r w:rsidR="002001B8" w:rsidRPr="002001B8">
        <w:rPr>
          <w:b/>
        </w:rPr>
        <w:t xml:space="preserve">E </w:t>
      </w:r>
      <w:r w:rsidR="00AB7F1F">
        <w:rPr>
          <w:b/>
        </w:rPr>
        <w:t xml:space="preserve">DOCUMENTOS </w:t>
      </w:r>
      <w:r w:rsidR="008C5F7F">
        <w:rPr>
          <w:b/>
        </w:rPr>
        <w:t>A SEREM SUBMETIDOS À ANP</w:t>
      </w:r>
    </w:p>
    <w:p w:rsidR="002001B8" w:rsidRDefault="002001B8" w:rsidP="00130AE3">
      <w:pPr>
        <w:ind w:left="0" w:firstLine="0"/>
      </w:pPr>
    </w:p>
    <w:p w:rsidR="006E4378" w:rsidRDefault="007C6A71" w:rsidP="00130AE3">
      <w:pPr>
        <w:ind w:left="0" w:firstLine="0"/>
      </w:pPr>
      <w:r w:rsidRPr="008C5F7F">
        <w:rPr>
          <w:b/>
        </w:rPr>
        <w:t>B.1.</w:t>
      </w:r>
      <w:r w:rsidR="00B24F76">
        <w:rPr>
          <w:b/>
        </w:rPr>
        <w:t xml:space="preserve"> </w:t>
      </w:r>
      <w:r w:rsidR="00A7116E">
        <w:t>Este A</w:t>
      </w:r>
      <w:r w:rsidR="00B24F76">
        <w:t>nexo</w:t>
      </w:r>
      <w:r w:rsidR="00A7116E">
        <w:t xml:space="preserve"> apresenta orientações </w:t>
      </w:r>
      <w:r w:rsidR="00A62166">
        <w:t>especí</w:t>
      </w:r>
      <w:r w:rsidR="002001B8">
        <w:t>ficas</w:t>
      </w:r>
      <w:r w:rsidR="00CE1066">
        <w:t>, complementares à</w:t>
      </w:r>
      <w:r w:rsidR="00B24F76">
        <w:t xml:space="preserve"> </w:t>
      </w:r>
      <w:r w:rsidR="006E4378" w:rsidRPr="00ED2F03">
        <w:t xml:space="preserve">elaboração </w:t>
      </w:r>
      <w:r>
        <w:t>d</w:t>
      </w:r>
      <w:r w:rsidR="00A7116E">
        <w:t>e documentos pertinentes a</w:t>
      </w:r>
      <w:r w:rsidR="006E4378" w:rsidRPr="00ED2F03">
        <w:t xml:space="preserve"> projetos </w:t>
      </w:r>
      <w:r w:rsidR="006E4378">
        <w:t>ou programas para</w:t>
      </w:r>
      <w:r w:rsidR="006E4378" w:rsidRPr="00ED2F03">
        <w:t xml:space="preserve"> fins de </w:t>
      </w:r>
      <w:r w:rsidR="006E4378">
        <w:t xml:space="preserve">cumprimento </w:t>
      </w:r>
      <w:r w:rsidR="00AC49AA">
        <w:t xml:space="preserve">do estabelecido </w:t>
      </w:r>
      <w:r w:rsidR="004634F7">
        <w:t>neste</w:t>
      </w:r>
      <w:r w:rsidR="00AC49AA">
        <w:t xml:space="preserve"> Regulamento</w:t>
      </w:r>
      <w:r w:rsidR="004634F7">
        <w:t xml:space="preserve"> no que se refere </w:t>
      </w:r>
      <w:r w:rsidR="00200FE0">
        <w:t>à</w:t>
      </w:r>
      <w:r w:rsidR="00A7116E">
        <w:t xml:space="preserve">: </w:t>
      </w:r>
      <w:r w:rsidR="00411DBC">
        <w:t>Plano de Trabalho, Relató</w:t>
      </w:r>
      <w:r w:rsidR="00130AE3">
        <w:t xml:space="preserve">rio Demonstrativo Anual de Despesas Realizadas com </w:t>
      </w:r>
      <w:proofErr w:type="gramStart"/>
      <w:r w:rsidR="00130AE3">
        <w:t>P,</w:t>
      </w:r>
      <w:proofErr w:type="gramEnd"/>
      <w:r w:rsidR="00130AE3">
        <w:t>D&amp;I, Relatório de Execução Financeira e Relatório Técnico.</w:t>
      </w:r>
    </w:p>
    <w:p w:rsidR="006E4378" w:rsidRDefault="00402722" w:rsidP="006E4378">
      <w:pPr>
        <w:tabs>
          <w:tab w:val="clear" w:pos="720"/>
          <w:tab w:val="left" w:pos="0"/>
        </w:tabs>
        <w:ind w:left="0" w:firstLine="0"/>
      </w:pPr>
      <w:r w:rsidRPr="008C5F7F">
        <w:rPr>
          <w:b/>
        </w:rPr>
        <w:t>B.2</w:t>
      </w:r>
      <w:r>
        <w:t xml:space="preserve">. </w:t>
      </w:r>
      <w:bookmarkStart w:id="48" w:name="_GoBack"/>
      <w:bookmarkEnd w:id="48"/>
      <w:r w:rsidR="006E4378">
        <w:t>Sempre que necessário, a ANP poderá rever as orientações</w:t>
      </w:r>
      <w:r w:rsidR="00130AE3">
        <w:t xml:space="preserve"> previstas neste ANEXO</w:t>
      </w:r>
      <w:r w:rsidR="006E4378">
        <w:t xml:space="preserve"> mediante aprovação de sua Diretoria Colegiada.</w:t>
      </w:r>
    </w:p>
    <w:p w:rsidR="00A81521" w:rsidRDefault="00A81521" w:rsidP="006E4378">
      <w:pPr>
        <w:tabs>
          <w:tab w:val="clear" w:pos="720"/>
          <w:tab w:val="left" w:pos="0"/>
        </w:tabs>
        <w:ind w:left="0" w:firstLine="0"/>
        <w:rPr>
          <w:rFonts w:asciiTheme="minorHAnsi" w:hAnsiTheme="minorHAnsi"/>
          <w:b/>
        </w:rPr>
      </w:pPr>
    </w:p>
    <w:p w:rsidR="006E4378" w:rsidRPr="00DC10CE" w:rsidRDefault="00FB0694" w:rsidP="006E4378">
      <w:pPr>
        <w:tabs>
          <w:tab w:val="clear" w:pos="720"/>
          <w:tab w:val="left" w:pos="0"/>
        </w:tabs>
        <w:ind w:left="0" w:firstLine="0"/>
        <w:rPr>
          <w:rFonts w:asciiTheme="minorHAnsi" w:hAnsiTheme="minorHAnsi"/>
          <w:b/>
        </w:rPr>
      </w:pPr>
      <w:r>
        <w:rPr>
          <w:rFonts w:asciiTheme="minorHAnsi" w:hAnsiTheme="minorHAnsi"/>
          <w:b/>
        </w:rPr>
        <w:t>B</w:t>
      </w:r>
      <w:r w:rsidR="00FB04D7" w:rsidRPr="00AC49AA">
        <w:rPr>
          <w:rFonts w:asciiTheme="minorHAnsi" w:hAnsiTheme="minorHAnsi"/>
          <w:b/>
        </w:rPr>
        <w:t>.</w:t>
      </w:r>
      <w:r w:rsidR="00402722">
        <w:rPr>
          <w:rFonts w:asciiTheme="minorHAnsi" w:hAnsiTheme="minorHAnsi"/>
          <w:b/>
        </w:rPr>
        <w:t>3</w:t>
      </w:r>
      <w:r w:rsidR="00FB04D7" w:rsidRPr="00AC49AA">
        <w:rPr>
          <w:rFonts w:asciiTheme="minorHAnsi" w:hAnsiTheme="minorHAnsi"/>
          <w:b/>
        </w:rPr>
        <w:t xml:space="preserve">. </w:t>
      </w:r>
      <w:r w:rsidR="006E4378" w:rsidRPr="00AC49AA">
        <w:rPr>
          <w:rFonts w:asciiTheme="minorHAnsi" w:hAnsiTheme="minorHAnsi"/>
          <w:b/>
        </w:rPr>
        <w:t>Plano de Trabalho</w:t>
      </w:r>
      <w:r w:rsidR="00AC49AA" w:rsidRPr="00AC49AA">
        <w:rPr>
          <w:rFonts w:asciiTheme="minorHAnsi" w:hAnsiTheme="minorHAnsi"/>
          <w:b/>
        </w:rPr>
        <w:t xml:space="preserve"> de Projeto ou P</w:t>
      </w:r>
      <w:r w:rsidR="00FB04D7" w:rsidRPr="00AC49AA">
        <w:rPr>
          <w:rFonts w:asciiTheme="minorHAnsi" w:hAnsiTheme="minorHAnsi"/>
          <w:b/>
        </w:rPr>
        <w:t>rograma</w:t>
      </w:r>
    </w:p>
    <w:p w:rsidR="00375760" w:rsidRDefault="0001030D" w:rsidP="006E4378">
      <w:pPr>
        <w:spacing w:before="120"/>
        <w:ind w:left="0" w:firstLine="0"/>
        <w:rPr>
          <w:rFonts w:asciiTheme="minorHAnsi" w:hAnsiTheme="minorHAnsi"/>
        </w:rPr>
      </w:pPr>
      <w:r w:rsidRPr="0001030D">
        <w:rPr>
          <w:rFonts w:asciiTheme="minorHAnsi" w:hAnsiTheme="minorHAnsi"/>
        </w:rPr>
        <w:t>B.</w:t>
      </w:r>
      <w:r w:rsidR="00402722">
        <w:rPr>
          <w:rFonts w:asciiTheme="minorHAnsi" w:hAnsiTheme="minorHAnsi"/>
        </w:rPr>
        <w:t>3</w:t>
      </w:r>
      <w:r w:rsidRPr="0001030D">
        <w:rPr>
          <w:rFonts w:asciiTheme="minorHAnsi" w:hAnsiTheme="minorHAnsi"/>
        </w:rPr>
        <w:t xml:space="preserve">.1. </w:t>
      </w:r>
      <w:r>
        <w:rPr>
          <w:rFonts w:asciiTheme="minorHAnsi" w:hAnsiTheme="minorHAnsi"/>
        </w:rPr>
        <w:t xml:space="preserve">O Plano de Trabalho </w:t>
      </w:r>
      <w:r w:rsidR="00411DBC">
        <w:rPr>
          <w:rFonts w:asciiTheme="minorHAnsi" w:hAnsiTheme="minorHAnsi"/>
        </w:rPr>
        <w:t xml:space="preserve">se aplica </w:t>
      </w:r>
      <w:r w:rsidR="008642E2">
        <w:rPr>
          <w:rFonts w:asciiTheme="minorHAnsi" w:hAnsiTheme="minorHAnsi"/>
        </w:rPr>
        <w:t xml:space="preserve">a todo projeto ou programa </w:t>
      </w:r>
      <w:r w:rsidR="00056101">
        <w:rPr>
          <w:rFonts w:asciiTheme="minorHAnsi" w:hAnsiTheme="minorHAnsi"/>
        </w:rPr>
        <w:t xml:space="preserve">executado no </w:t>
      </w:r>
      <w:r w:rsidR="002823D0">
        <w:rPr>
          <w:rFonts w:asciiTheme="minorHAnsi" w:hAnsiTheme="minorHAnsi"/>
        </w:rPr>
        <w:t>âmbito do cumprimento da obrigação de investimento em P,D&amp;</w:t>
      </w:r>
      <w:r w:rsidR="008642E2">
        <w:rPr>
          <w:rFonts w:asciiTheme="minorHAnsi" w:hAnsiTheme="minorHAnsi"/>
        </w:rPr>
        <w:t>.</w:t>
      </w:r>
    </w:p>
    <w:p w:rsidR="00411DBC" w:rsidRDefault="00375760" w:rsidP="006E4378">
      <w:pPr>
        <w:spacing w:before="120"/>
        <w:ind w:left="0" w:firstLine="0"/>
        <w:rPr>
          <w:rFonts w:asciiTheme="minorHAnsi" w:hAnsiTheme="minorHAnsi"/>
        </w:rPr>
      </w:pPr>
      <w:r>
        <w:rPr>
          <w:rFonts w:asciiTheme="minorHAnsi" w:hAnsiTheme="minorHAnsi"/>
        </w:rPr>
        <w:t>B.</w:t>
      </w:r>
      <w:r w:rsidR="00402722">
        <w:rPr>
          <w:rFonts w:asciiTheme="minorHAnsi" w:hAnsiTheme="minorHAnsi"/>
        </w:rPr>
        <w:t>3</w:t>
      </w:r>
      <w:r>
        <w:rPr>
          <w:rFonts w:asciiTheme="minorHAnsi" w:hAnsiTheme="minorHAnsi"/>
        </w:rPr>
        <w:t xml:space="preserve">.2. Na elaboração do Plano de Trabalho deverão ser observadas as regras de aplicação de recursos, bem como as orientações sobre despesas admitidas estabelecidas neste Regulamento, respectivamente nos </w:t>
      </w:r>
      <w:r w:rsidR="0062609C">
        <w:rPr>
          <w:rFonts w:asciiTheme="minorHAnsi" w:hAnsiTheme="minorHAnsi"/>
        </w:rPr>
        <w:t>Capítulos</w:t>
      </w:r>
      <w:r>
        <w:rPr>
          <w:rFonts w:asciiTheme="minorHAnsi" w:hAnsiTheme="minorHAnsi"/>
        </w:rPr>
        <w:t xml:space="preserve"> 4</w:t>
      </w:r>
      <w:r w:rsidR="00F95A8D">
        <w:rPr>
          <w:rFonts w:asciiTheme="minorHAnsi" w:hAnsiTheme="minorHAnsi"/>
        </w:rPr>
        <w:t>e</w:t>
      </w:r>
      <w:r>
        <w:rPr>
          <w:rFonts w:asciiTheme="minorHAnsi" w:hAnsiTheme="minorHAnsi"/>
        </w:rPr>
        <w:t xml:space="preserve"> 6.</w:t>
      </w:r>
    </w:p>
    <w:p w:rsidR="006E4378" w:rsidRPr="0001030D" w:rsidRDefault="00411DBC" w:rsidP="006E4378">
      <w:pPr>
        <w:spacing w:before="120"/>
        <w:ind w:left="0" w:firstLine="0"/>
        <w:rPr>
          <w:rFonts w:asciiTheme="minorHAnsi" w:hAnsiTheme="minorHAnsi"/>
        </w:rPr>
      </w:pPr>
      <w:r>
        <w:rPr>
          <w:rFonts w:asciiTheme="minorHAnsi" w:hAnsiTheme="minorHAnsi"/>
        </w:rPr>
        <w:t>B.</w:t>
      </w:r>
      <w:r w:rsidR="00402722">
        <w:rPr>
          <w:rFonts w:asciiTheme="minorHAnsi" w:hAnsiTheme="minorHAnsi"/>
        </w:rPr>
        <w:t>3</w:t>
      </w:r>
      <w:r>
        <w:rPr>
          <w:rFonts w:asciiTheme="minorHAnsi" w:hAnsiTheme="minorHAnsi"/>
        </w:rPr>
        <w:t>.</w:t>
      </w:r>
      <w:r w:rsidR="00E9435F">
        <w:rPr>
          <w:rFonts w:asciiTheme="minorHAnsi" w:hAnsiTheme="minorHAnsi"/>
        </w:rPr>
        <w:t>3</w:t>
      </w:r>
      <w:r>
        <w:rPr>
          <w:rFonts w:asciiTheme="minorHAnsi" w:hAnsiTheme="minorHAnsi"/>
        </w:rPr>
        <w:t xml:space="preserve">. </w:t>
      </w:r>
      <w:r w:rsidR="00757222">
        <w:rPr>
          <w:rFonts w:asciiTheme="minorHAnsi" w:hAnsiTheme="minorHAnsi"/>
        </w:rPr>
        <w:t>O</w:t>
      </w:r>
      <w:r>
        <w:rPr>
          <w:rFonts w:asciiTheme="minorHAnsi" w:hAnsiTheme="minorHAnsi"/>
        </w:rPr>
        <w:t xml:space="preserve"> Plano de Trabalho de um projeto ou programa</w:t>
      </w:r>
      <w:r w:rsidR="003B404C">
        <w:rPr>
          <w:rFonts w:asciiTheme="minorHAnsi" w:hAnsiTheme="minorHAnsi"/>
        </w:rPr>
        <w:t xml:space="preserve"> deve</w:t>
      </w:r>
      <w:r w:rsidR="00757222">
        <w:rPr>
          <w:rFonts w:asciiTheme="minorHAnsi" w:hAnsiTheme="minorHAnsi"/>
        </w:rPr>
        <w:t>rá conter as seguintes informações</w:t>
      </w:r>
      <w:r w:rsidR="003B404C">
        <w:rPr>
          <w:rFonts w:asciiTheme="minorHAnsi" w:hAnsiTheme="minorHAnsi"/>
        </w:rPr>
        <w:t>:</w:t>
      </w:r>
    </w:p>
    <w:p w:rsidR="00411DBC" w:rsidRDefault="003B404C" w:rsidP="0007713E">
      <w:pPr>
        <w:pStyle w:val="PargrafodaLista"/>
        <w:numPr>
          <w:ilvl w:val="2"/>
          <w:numId w:val="21"/>
        </w:numPr>
        <w:tabs>
          <w:tab w:val="clear" w:pos="720"/>
          <w:tab w:val="left" w:pos="567"/>
        </w:tabs>
        <w:spacing w:before="120"/>
        <w:ind w:left="709"/>
        <w:contextualSpacing w:val="0"/>
      </w:pPr>
      <w:r>
        <w:t>D</w:t>
      </w:r>
      <w:r w:rsidR="00411DBC">
        <w:t>ados b</w:t>
      </w:r>
      <w:r w:rsidR="00411DBC" w:rsidRPr="006F204C">
        <w:t>ásicos</w:t>
      </w:r>
      <w:r w:rsidR="00411DBC">
        <w:t xml:space="preserve"> do projeto ou programa</w:t>
      </w:r>
      <w:r w:rsidR="000643EA">
        <w:t>:</w:t>
      </w:r>
    </w:p>
    <w:p w:rsidR="00411DBC" w:rsidRDefault="000643EA" w:rsidP="0007713E">
      <w:pPr>
        <w:pStyle w:val="PargrafodaLista"/>
        <w:numPr>
          <w:ilvl w:val="3"/>
          <w:numId w:val="21"/>
        </w:numPr>
        <w:tabs>
          <w:tab w:val="clear" w:pos="720"/>
          <w:tab w:val="left" w:pos="851"/>
        </w:tabs>
        <w:spacing w:after="0"/>
        <w:ind w:left="993" w:hanging="79"/>
        <w:contextualSpacing w:val="0"/>
      </w:pPr>
      <w:r>
        <w:t>Título</w:t>
      </w:r>
      <w:r w:rsidR="001A2939">
        <w:t>;</w:t>
      </w:r>
    </w:p>
    <w:p w:rsidR="00411DBC" w:rsidRDefault="00411DBC" w:rsidP="0007713E">
      <w:pPr>
        <w:pStyle w:val="PargrafodaLista"/>
        <w:numPr>
          <w:ilvl w:val="3"/>
          <w:numId w:val="21"/>
        </w:numPr>
        <w:tabs>
          <w:tab w:val="clear" w:pos="720"/>
          <w:tab w:val="left" w:pos="851"/>
        </w:tabs>
        <w:spacing w:after="0"/>
        <w:ind w:left="993" w:hanging="79"/>
        <w:contextualSpacing w:val="0"/>
      </w:pPr>
      <w:r>
        <w:t>Classificação</w:t>
      </w:r>
      <w:r w:rsidRPr="00196CBF">
        <w:t xml:space="preserve"> do projeto </w:t>
      </w:r>
      <w:r>
        <w:t xml:space="preserve">quanto a </w:t>
      </w:r>
      <w:r w:rsidRPr="00196CBF">
        <w:t>Linha de Pesquisa</w:t>
      </w:r>
      <w:r w:rsidR="000643EA">
        <w:t>/</w:t>
      </w:r>
      <w:r w:rsidRPr="00196CBF">
        <w:t>Linha Temática</w:t>
      </w:r>
      <w:r w:rsidR="001A2939">
        <w:t>;</w:t>
      </w:r>
    </w:p>
    <w:p w:rsidR="000643EA" w:rsidRDefault="0045081B" w:rsidP="0007713E">
      <w:pPr>
        <w:pStyle w:val="PargrafodaLista"/>
        <w:numPr>
          <w:ilvl w:val="3"/>
          <w:numId w:val="21"/>
        </w:numPr>
        <w:tabs>
          <w:tab w:val="clear" w:pos="720"/>
          <w:tab w:val="left" w:pos="851"/>
        </w:tabs>
        <w:spacing w:after="0"/>
        <w:ind w:left="993" w:hanging="79"/>
        <w:contextualSpacing w:val="0"/>
      </w:pPr>
      <w:r>
        <w:t>E</w:t>
      </w:r>
      <w:r w:rsidR="000643EA">
        <w:t>nquadramento</w:t>
      </w:r>
      <w:r w:rsidR="000643EA" w:rsidRPr="00240357">
        <w:t xml:space="preserve"> das </w:t>
      </w:r>
      <w:r w:rsidR="000643EA">
        <w:t>atividades e d</w:t>
      </w:r>
      <w:r w:rsidR="000643EA" w:rsidRPr="00240357">
        <w:t xml:space="preserve">espesas </w:t>
      </w:r>
      <w:r w:rsidR="000643EA">
        <w:t xml:space="preserve">conforme diretrizes estabelecidas nos </w:t>
      </w:r>
      <w:r w:rsidR="0062609C">
        <w:t>Capítulos</w:t>
      </w:r>
      <w:r w:rsidR="000643EA">
        <w:t xml:space="preserve"> 4 e 6 do presente Regulamento</w:t>
      </w:r>
      <w:r w:rsidR="001A2939">
        <w:t>;</w:t>
      </w:r>
    </w:p>
    <w:p w:rsidR="00411DBC" w:rsidRDefault="00411DBC" w:rsidP="0007713E">
      <w:pPr>
        <w:pStyle w:val="PargrafodaLista"/>
        <w:numPr>
          <w:ilvl w:val="3"/>
          <w:numId w:val="21"/>
        </w:numPr>
        <w:tabs>
          <w:tab w:val="clear" w:pos="720"/>
          <w:tab w:val="left" w:pos="851"/>
        </w:tabs>
        <w:spacing w:after="0"/>
        <w:ind w:left="993" w:hanging="79"/>
        <w:contextualSpacing w:val="0"/>
      </w:pPr>
      <w:r>
        <w:t>Custo Estimado</w:t>
      </w:r>
      <w:r w:rsidR="008E5EC0">
        <w:t>;</w:t>
      </w:r>
    </w:p>
    <w:p w:rsidR="008E5EC0" w:rsidRPr="008E5EC0" w:rsidRDefault="00411DBC" w:rsidP="0007713E">
      <w:pPr>
        <w:pStyle w:val="PargrafodaLista"/>
        <w:numPr>
          <w:ilvl w:val="3"/>
          <w:numId w:val="21"/>
        </w:numPr>
        <w:tabs>
          <w:tab w:val="clear" w:pos="720"/>
          <w:tab w:val="left" w:pos="851"/>
        </w:tabs>
        <w:spacing w:after="0"/>
        <w:ind w:left="993" w:hanging="79"/>
        <w:contextualSpacing w:val="0"/>
        <w:rPr>
          <w:b/>
        </w:rPr>
      </w:pPr>
      <w:r>
        <w:t>Prazo de Execução</w:t>
      </w:r>
      <w:r w:rsidR="008E5EC0">
        <w:t>;</w:t>
      </w:r>
    </w:p>
    <w:p w:rsidR="000643EA" w:rsidRPr="000643EA" w:rsidRDefault="000031E3" w:rsidP="0007713E">
      <w:pPr>
        <w:pStyle w:val="PargrafodaLista"/>
        <w:numPr>
          <w:ilvl w:val="3"/>
          <w:numId w:val="21"/>
        </w:numPr>
        <w:tabs>
          <w:tab w:val="clear" w:pos="720"/>
          <w:tab w:val="left" w:pos="851"/>
        </w:tabs>
        <w:spacing w:after="0"/>
        <w:ind w:left="993" w:hanging="79"/>
        <w:contextualSpacing w:val="0"/>
        <w:rPr>
          <w:b/>
        </w:rPr>
      </w:pPr>
      <w:r>
        <w:rPr>
          <w:rFonts w:asciiTheme="minorHAnsi" w:hAnsiTheme="minorHAnsi"/>
        </w:rPr>
        <w:t>Para projeto ou programa cooperativo deve ser apresentado o</w:t>
      </w:r>
      <w:r w:rsidRPr="005F4F2E">
        <w:t xml:space="preserve">rçamento total necessário para sua execução, </w:t>
      </w:r>
      <w:r>
        <w:rPr>
          <w:rFonts w:asciiTheme="minorHAnsi" w:hAnsiTheme="minorHAnsi"/>
        </w:rPr>
        <w:t xml:space="preserve">discriminando </w:t>
      </w:r>
      <w:r w:rsidRPr="005F4F2E">
        <w:t>os recursos referentes à</w:t>
      </w:r>
      <w:r>
        <w:t xml:space="preserve"> Cláusula de </w:t>
      </w:r>
      <w:proofErr w:type="gramStart"/>
      <w:r>
        <w:t>P,</w:t>
      </w:r>
      <w:proofErr w:type="gramEnd"/>
      <w:r>
        <w:t>D&amp;I</w:t>
      </w:r>
      <w:r w:rsidRPr="005F4F2E">
        <w:t xml:space="preserve"> segundo cada E</w:t>
      </w:r>
      <w:r>
        <w:t xml:space="preserve">mpresa </w:t>
      </w:r>
      <w:r w:rsidR="007D628F">
        <w:t>Petrolífera</w:t>
      </w:r>
      <w:r>
        <w:t xml:space="preserve"> participante e outras fontes de recursos</w:t>
      </w:r>
      <w:r w:rsidR="0045081B">
        <w:t>, se for o caso</w:t>
      </w:r>
      <w:r>
        <w:t>.</w:t>
      </w:r>
    </w:p>
    <w:p w:rsidR="0001030D" w:rsidRPr="005F4F2E" w:rsidRDefault="0001030D" w:rsidP="0007713E">
      <w:pPr>
        <w:pStyle w:val="PargrafodaLista"/>
        <w:numPr>
          <w:ilvl w:val="2"/>
          <w:numId w:val="21"/>
        </w:numPr>
        <w:tabs>
          <w:tab w:val="clear" w:pos="720"/>
          <w:tab w:val="left" w:pos="567"/>
        </w:tabs>
        <w:spacing w:before="120"/>
        <w:ind w:left="709"/>
        <w:contextualSpacing w:val="0"/>
      </w:pPr>
      <w:r w:rsidRPr="00240357">
        <w:t>Dados Institucionais</w:t>
      </w:r>
      <w:r>
        <w:t>:</w:t>
      </w:r>
    </w:p>
    <w:p w:rsidR="0001030D" w:rsidRPr="00CA33CB" w:rsidRDefault="0001030D" w:rsidP="0007713E">
      <w:pPr>
        <w:pStyle w:val="PargrafodaLista"/>
        <w:numPr>
          <w:ilvl w:val="3"/>
          <w:numId w:val="21"/>
        </w:numPr>
        <w:tabs>
          <w:tab w:val="clear" w:pos="720"/>
        </w:tabs>
        <w:spacing w:after="0"/>
        <w:ind w:left="993" w:hanging="79"/>
        <w:contextualSpacing w:val="0"/>
      </w:pPr>
      <w:r w:rsidRPr="00240357">
        <w:t>Instituição Convenente</w:t>
      </w:r>
      <w:r>
        <w:t>–</w:t>
      </w:r>
      <w:r w:rsidRPr="00240357">
        <w:t xml:space="preserve"> instituição responsável </w:t>
      </w:r>
      <w:r w:rsidRPr="00CA33CB">
        <w:t>pelo gerenciamento administrativo e financeiro do projeto (Fundações/Instituições de Apoio)</w:t>
      </w:r>
      <w:r w:rsidR="002B4FDC">
        <w:t>;</w:t>
      </w:r>
    </w:p>
    <w:p w:rsidR="0001030D" w:rsidRPr="00CA33CB" w:rsidRDefault="0001030D" w:rsidP="0007713E">
      <w:pPr>
        <w:pStyle w:val="PargrafodaLista"/>
        <w:numPr>
          <w:ilvl w:val="3"/>
          <w:numId w:val="21"/>
        </w:numPr>
        <w:tabs>
          <w:tab w:val="clear" w:pos="720"/>
        </w:tabs>
        <w:spacing w:after="0"/>
        <w:ind w:left="993" w:hanging="79"/>
        <w:contextualSpacing w:val="0"/>
      </w:pPr>
      <w:r w:rsidRPr="00CA33CB">
        <w:t>Instituiç</w:t>
      </w:r>
      <w:r w:rsidR="002B4FDC">
        <w:t>ões</w:t>
      </w:r>
      <w:r w:rsidR="000643EA">
        <w:t xml:space="preserve"> executoras – identificação da unidade de pesquisa de instituição credenciada, empresa </w:t>
      </w:r>
      <w:r w:rsidR="007D628F">
        <w:t>Petrolífera</w:t>
      </w:r>
      <w:r w:rsidR="000643EA">
        <w:t xml:space="preserve"> e/ou empresa fornecedora de bens e serviços, e</w:t>
      </w:r>
      <w:r w:rsidRPr="00CA33CB">
        <w:t xml:space="preserve">xecutoras </w:t>
      </w:r>
      <w:r w:rsidR="000643EA">
        <w:t>d</w:t>
      </w:r>
      <w:r w:rsidRPr="00CA33CB">
        <w:t>as atividades</w:t>
      </w:r>
      <w:r w:rsidR="00B24F76">
        <w:t xml:space="preserve"> </w:t>
      </w:r>
      <w:r w:rsidR="0045081B">
        <w:t xml:space="preserve">de </w:t>
      </w:r>
      <w:proofErr w:type="gramStart"/>
      <w:r w:rsidR="0045081B">
        <w:t>P,</w:t>
      </w:r>
      <w:proofErr w:type="gramEnd"/>
      <w:r w:rsidR="0045081B">
        <w:t>D&amp;I</w:t>
      </w:r>
      <w:r w:rsidR="001A2939">
        <w:t>;</w:t>
      </w:r>
    </w:p>
    <w:p w:rsidR="0001030D" w:rsidRDefault="002B4FDC" w:rsidP="0007713E">
      <w:pPr>
        <w:pStyle w:val="PargrafodaLista"/>
        <w:numPr>
          <w:ilvl w:val="3"/>
          <w:numId w:val="21"/>
        </w:numPr>
        <w:tabs>
          <w:tab w:val="clear" w:pos="720"/>
        </w:tabs>
        <w:spacing w:after="0"/>
        <w:ind w:left="993" w:hanging="79"/>
        <w:contextualSpacing w:val="0"/>
      </w:pPr>
      <w:r>
        <w:t>N</w:t>
      </w:r>
      <w:r w:rsidR="000643EA">
        <w:t>º do credenciamento</w:t>
      </w:r>
      <w:r>
        <w:t xml:space="preserve"> da Unidade de pesquisa de instituição credenciada pela ANP;</w:t>
      </w:r>
    </w:p>
    <w:p w:rsidR="0001030D" w:rsidRDefault="0001030D" w:rsidP="0007713E">
      <w:pPr>
        <w:pStyle w:val="PargrafodaLista"/>
        <w:numPr>
          <w:ilvl w:val="3"/>
          <w:numId w:val="21"/>
        </w:numPr>
        <w:tabs>
          <w:tab w:val="clear" w:pos="720"/>
        </w:tabs>
        <w:spacing w:after="0"/>
        <w:ind w:left="993" w:hanging="79"/>
        <w:contextualSpacing w:val="0"/>
      </w:pPr>
      <w:proofErr w:type="gramStart"/>
      <w:r>
        <w:t>Coordenador</w:t>
      </w:r>
      <w:r w:rsidR="000031E3">
        <w:t>(</w:t>
      </w:r>
      <w:proofErr w:type="gramEnd"/>
      <w:r w:rsidR="000031E3">
        <w:t>es)</w:t>
      </w:r>
      <w:r>
        <w:t xml:space="preserve"> do projeto </w:t>
      </w:r>
      <w:r w:rsidR="000643EA">
        <w:t xml:space="preserve">ou programa </w:t>
      </w:r>
      <w:r>
        <w:t xml:space="preserve">– nome, </w:t>
      </w:r>
      <w:r w:rsidR="000643EA">
        <w:t>vinculo com a instituição executora</w:t>
      </w:r>
      <w:r>
        <w:t>, CPF, e</w:t>
      </w:r>
      <w:r w:rsidR="00B24F76">
        <w:t>-</w:t>
      </w:r>
      <w:r>
        <w:t>mail e telefone.</w:t>
      </w:r>
    </w:p>
    <w:p w:rsidR="0001030D" w:rsidRPr="00240357" w:rsidRDefault="0001030D" w:rsidP="0007713E">
      <w:pPr>
        <w:pStyle w:val="PargrafodaLista"/>
        <w:numPr>
          <w:ilvl w:val="2"/>
          <w:numId w:val="21"/>
        </w:numPr>
        <w:tabs>
          <w:tab w:val="clear" w:pos="720"/>
          <w:tab w:val="left" w:pos="567"/>
        </w:tabs>
        <w:spacing w:before="120"/>
        <w:ind w:left="709"/>
        <w:contextualSpacing w:val="0"/>
      </w:pPr>
      <w:r w:rsidRPr="00240357">
        <w:t xml:space="preserve">Dados </w:t>
      </w:r>
      <w:r>
        <w:t xml:space="preserve">técnicos </w:t>
      </w:r>
      <w:r w:rsidRPr="00240357">
        <w:t>do Projeto</w:t>
      </w:r>
      <w:r w:rsidR="002B4FDC">
        <w:t xml:space="preserve"> ou Programa</w:t>
      </w:r>
      <w:r w:rsidRPr="00240357">
        <w:t xml:space="preserve">: </w:t>
      </w:r>
    </w:p>
    <w:p w:rsidR="0001030D" w:rsidRPr="004C1DC6" w:rsidRDefault="0001030D" w:rsidP="0007713E">
      <w:pPr>
        <w:pStyle w:val="PargrafodaLista"/>
        <w:numPr>
          <w:ilvl w:val="3"/>
          <w:numId w:val="21"/>
        </w:numPr>
        <w:tabs>
          <w:tab w:val="clear" w:pos="720"/>
          <w:tab w:val="left" w:pos="993"/>
        </w:tabs>
        <w:spacing w:after="0"/>
        <w:ind w:left="993" w:hanging="142"/>
        <w:contextualSpacing w:val="0"/>
      </w:pPr>
      <w:r w:rsidRPr="004C1DC6">
        <w:lastRenderedPageBreak/>
        <w:t>Fases anteriores</w:t>
      </w:r>
      <w:r>
        <w:t xml:space="preserve"> (se existirem</w:t>
      </w:r>
      <w:r w:rsidRPr="004C1DC6">
        <w:t xml:space="preserve">) – </w:t>
      </w:r>
      <w:r>
        <w:t xml:space="preserve">mencionar a realizaçãode projeto </w:t>
      </w:r>
      <w:r w:rsidR="002B4FDC">
        <w:t xml:space="preserve">ou programa </w:t>
      </w:r>
      <w:r>
        <w:t xml:space="preserve">anterior cujo escopo esteja relacionado à proposta apresentada, reportar os </w:t>
      </w:r>
      <w:r w:rsidRPr="004C1DC6">
        <w:t xml:space="preserve">resultados obtidos </w:t>
      </w:r>
      <w:r>
        <w:t xml:space="preserve">nestas fases </w:t>
      </w:r>
      <w:r w:rsidRPr="004C1DC6">
        <w:t xml:space="preserve">e </w:t>
      </w:r>
      <w:r>
        <w:t xml:space="preserve">os </w:t>
      </w:r>
      <w:r w:rsidRPr="004C1DC6">
        <w:t xml:space="preserve">avanços esperados com a realização do projeto </w:t>
      </w:r>
      <w:r w:rsidR="002B4FDC">
        <w:t xml:space="preserve">ou programa </w:t>
      </w:r>
      <w:r>
        <w:t>proposto.</w:t>
      </w:r>
    </w:p>
    <w:p w:rsidR="0001030D" w:rsidRPr="008A207F" w:rsidRDefault="0001030D" w:rsidP="0007713E">
      <w:pPr>
        <w:pStyle w:val="PargrafodaLista"/>
        <w:numPr>
          <w:ilvl w:val="3"/>
          <w:numId w:val="21"/>
        </w:numPr>
        <w:tabs>
          <w:tab w:val="clear" w:pos="720"/>
          <w:tab w:val="left" w:pos="993"/>
        </w:tabs>
        <w:spacing w:after="0"/>
        <w:ind w:left="993" w:hanging="142"/>
        <w:contextualSpacing w:val="0"/>
      </w:pPr>
      <w:r w:rsidRPr="00240357">
        <w:t>Objetivo</w:t>
      </w:r>
      <w:r>
        <w:t>s –</w:t>
      </w:r>
      <w:r w:rsidR="00B24F76">
        <w:t xml:space="preserve"> </w:t>
      </w:r>
      <w:r>
        <w:t>exposição d</w:t>
      </w:r>
      <w:r w:rsidRPr="008A207F">
        <w:t>os objetivos</w:t>
      </w:r>
      <w:r>
        <w:t xml:space="preserve"> gerais e específicosa serem atingidos com a realização </w:t>
      </w:r>
      <w:r w:rsidRPr="008A207F">
        <w:t>do projeto</w:t>
      </w:r>
      <w:r w:rsidR="002B4FDC">
        <w:t xml:space="preserve"> ou programa</w:t>
      </w:r>
      <w:r>
        <w:t>. Espera-se que os objetivos da proposta estejam</w:t>
      </w:r>
      <w:r w:rsidRPr="008A207F">
        <w:t xml:space="preserve"> bem definidos e</w:t>
      </w:r>
      <w:r>
        <w:t xml:space="preserve"> sejam</w:t>
      </w:r>
      <w:r w:rsidRPr="008A207F">
        <w:t xml:space="preserve"> claramente </w:t>
      </w:r>
      <w:r>
        <w:t>descritos.</w:t>
      </w:r>
    </w:p>
    <w:p w:rsidR="0001030D" w:rsidRPr="008A207F" w:rsidRDefault="0001030D" w:rsidP="0007713E">
      <w:pPr>
        <w:pStyle w:val="PargrafodaLista"/>
        <w:numPr>
          <w:ilvl w:val="3"/>
          <w:numId w:val="21"/>
        </w:numPr>
        <w:tabs>
          <w:tab w:val="clear" w:pos="720"/>
          <w:tab w:val="left" w:pos="993"/>
        </w:tabs>
        <w:spacing w:after="0"/>
        <w:ind w:left="993" w:hanging="142"/>
        <w:contextualSpacing w:val="0"/>
      </w:pPr>
      <w:r w:rsidRPr="008A207F">
        <w:t>Justificativas</w:t>
      </w:r>
      <w:r w:rsidR="00757222">
        <w:t>/Relevância</w:t>
      </w:r>
      <w:r>
        <w:t xml:space="preserve"> –</w:t>
      </w:r>
      <w:r w:rsidRPr="008A207F">
        <w:t xml:space="preserve"> explicitar a</w:t>
      </w:r>
      <w:r>
        <w:t>s</w:t>
      </w:r>
      <w:r w:rsidRPr="008A207F">
        <w:t xml:space="preserve"> motivaç</w:t>
      </w:r>
      <w:r>
        <w:t>ões</w:t>
      </w:r>
      <w:r w:rsidR="00B24F76">
        <w:t xml:space="preserve"> </w:t>
      </w:r>
      <w:r>
        <w:t>diretas para</w:t>
      </w:r>
      <w:r w:rsidRPr="008A207F">
        <w:t xml:space="preserve"> realização do projeto</w:t>
      </w:r>
      <w:r w:rsidR="00B24F76">
        <w:t xml:space="preserve"> </w:t>
      </w:r>
      <w:r w:rsidR="002B4FDC">
        <w:t xml:space="preserve">ou programa </w:t>
      </w:r>
      <w:r>
        <w:t>e sua relevância para o setor de petróleo, gás natural e biocombustíveis.</w:t>
      </w:r>
    </w:p>
    <w:p w:rsidR="0001030D" w:rsidRPr="008126B2" w:rsidRDefault="0001030D" w:rsidP="0007713E">
      <w:pPr>
        <w:pStyle w:val="PargrafodaLista"/>
        <w:numPr>
          <w:ilvl w:val="3"/>
          <w:numId w:val="21"/>
        </w:numPr>
        <w:tabs>
          <w:tab w:val="clear" w:pos="720"/>
          <w:tab w:val="left" w:pos="993"/>
        </w:tabs>
        <w:spacing w:after="0"/>
        <w:ind w:left="993" w:hanging="142"/>
        <w:contextualSpacing w:val="0"/>
      </w:pPr>
      <w:r>
        <w:t>Desenvolvimento/Metodologia –</w:t>
      </w:r>
      <w:r w:rsidR="00B24F76">
        <w:t xml:space="preserve"> </w:t>
      </w:r>
      <w:r>
        <w:t xml:space="preserve">apresentar, de forma fundamentada, a metodologia de execução do projeto e explicitar como as técnicas e processos utilizados contribuirão para a consecução dos objetivos propostos. </w:t>
      </w:r>
    </w:p>
    <w:p w:rsidR="0001030D" w:rsidRDefault="0001030D" w:rsidP="0007713E">
      <w:pPr>
        <w:pStyle w:val="PargrafodaLista"/>
        <w:numPr>
          <w:ilvl w:val="3"/>
          <w:numId w:val="21"/>
        </w:numPr>
        <w:tabs>
          <w:tab w:val="clear" w:pos="720"/>
          <w:tab w:val="left" w:pos="993"/>
        </w:tabs>
        <w:spacing w:after="0"/>
        <w:ind w:left="993" w:hanging="142"/>
        <w:contextualSpacing w:val="0"/>
      </w:pPr>
      <w:r w:rsidRPr="00240357">
        <w:t>Resultados esperados</w:t>
      </w:r>
      <w:r>
        <w:t xml:space="preserve"> – explicitar, de forma clara e objetiva, os resultados a serem atingidos com a realização do projeto, especificando:</w:t>
      </w:r>
    </w:p>
    <w:p w:rsidR="0001030D" w:rsidRDefault="0001030D" w:rsidP="0007713E">
      <w:pPr>
        <w:numPr>
          <w:ilvl w:val="1"/>
          <w:numId w:val="32"/>
        </w:numPr>
        <w:tabs>
          <w:tab w:val="clear" w:pos="720"/>
        </w:tabs>
        <w:spacing w:after="0"/>
        <w:ind w:left="1276" w:hanging="283"/>
      </w:pPr>
      <w:r>
        <w:t>Tipo de resultado esperado: desenvolvimento de produtos, processos, métodos ou técnicas de análise, sistemas; laboratório capacitado para realização de pesquisas específicas; etc.;</w:t>
      </w:r>
    </w:p>
    <w:p w:rsidR="0001030D" w:rsidRPr="003D63C8" w:rsidRDefault="0001030D" w:rsidP="0007713E">
      <w:pPr>
        <w:numPr>
          <w:ilvl w:val="1"/>
          <w:numId w:val="32"/>
        </w:numPr>
        <w:tabs>
          <w:tab w:val="clear" w:pos="720"/>
        </w:tabs>
        <w:spacing w:after="0"/>
        <w:ind w:left="1276" w:hanging="283"/>
      </w:pPr>
      <w:r w:rsidRPr="003D63C8">
        <w:t>Impacto tecnológico resultante: nova tecnologia ou tecnologia melhorada em escala mundial, nacional, regional ou local</w:t>
      </w:r>
      <w:r>
        <w:t>;</w:t>
      </w:r>
      <w:r w:rsidR="00B24F76">
        <w:t xml:space="preserve"> </w:t>
      </w:r>
      <w:r>
        <w:t>linhas de pesquisa e tecnologias em desenvolvimento</w:t>
      </w:r>
      <w:r w:rsidRPr="003D63C8">
        <w:t xml:space="preserve"> a serem beneficiad</w:t>
      </w:r>
      <w:r>
        <w:t>a</w:t>
      </w:r>
      <w:r w:rsidRPr="003D63C8">
        <w:t>s pela ampliação da infraestrutura laboratorial disponível</w:t>
      </w:r>
      <w:r>
        <w:t>; etc.;</w:t>
      </w:r>
    </w:p>
    <w:p w:rsidR="0001030D" w:rsidRDefault="0001030D" w:rsidP="0007713E">
      <w:pPr>
        <w:numPr>
          <w:ilvl w:val="1"/>
          <w:numId w:val="32"/>
        </w:numPr>
        <w:tabs>
          <w:tab w:val="clear" w:pos="720"/>
        </w:tabs>
        <w:spacing w:after="0"/>
        <w:ind w:left="1276" w:hanging="283"/>
      </w:pPr>
      <w:r>
        <w:t>Contribuição dos resultados a serem obtidos pela realização do projeto para o desenvolvimento científico e tecnológico do setor de petróleo, gás natural e biocombustíveis.</w:t>
      </w:r>
    </w:p>
    <w:p w:rsidR="0001030D" w:rsidRDefault="0001030D" w:rsidP="0007713E">
      <w:pPr>
        <w:pStyle w:val="PargrafodaLista"/>
        <w:numPr>
          <w:ilvl w:val="3"/>
          <w:numId w:val="21"/>
        </w:numPr>
        <w:tabs>
          <w:tab w:val="clear" w:pos="720"/>
          <w:tab w:val="left" w:pos="993"/>
        </w:tabs>
        <w:spacing w:after="0"/>
        <w:ind w:left="993" w:hanging="142"/>
        <w:contextualSpacing w:val="0"/>
      </w:pPr>
      <w:r w:rsidRPr="00240357">
        <w:t>Mecanismos de acompanhamento e execução</w:t>
      </w:r>
      <w:r>
        <w:t xml:space="preserve"> – devem ser explicitados os mecanismos e instrumentos de controle utilizados na execução do projeto e respectiva prestação de contas pela Empresa </w:t>
      </w:r>
      <w:r w:rsidR="007D628F">
        <w:t>Petrolífera</w:t>
      </w:r>
      <w:r>
        <w:t xml:space="preserve"> para acompanhamento técnico e financeiro desta execução.</w:t>
      </w:r>
    </w:p>
    <w:p w:rsidR="0001030D" w:rsidRPr="00240357" w:rsidRDefault="0001030D" w:rsidP="0007713E">
      <w:pPr>
        <w:pStyle w:val="PargrafodaLista"/>
        <w:numPr>
          <w:ilvl w:val="3"/>
          <w:numId w:val="21"/>
        </w:numPr>
        <w:tabs>
          <w:tab w:val="clear" w:pos="720"/>
          <w:tab w:val="left" w:pos="993"/>
        </w:tabs>
        <w:spacing w:after="0"/>
        <w:ind w:left="993" w:hanging="142"/>
        <w:contextualSpacing w:val="0"/>
      </w:pPr>
      <w:r w:rsidRPr="00240357">
        <w:t>Equipe Executora</w:t>
      </w:r>
      <w:r>
        <w:t xml:space="preserve"> – listagem da equipe executora do projeto (nomes, CPF’s, formação/experiência, instituição de origem, etc.) explicitando as atribuições, funções e atividades a serem desenvolvidas por cada membro da equipe em cada etapa do projeto. Explicitar o número de horas e período trabalhado por cada membro no projeto. </w:t>
      </w:r>
    </w:p>
    <w:p w:rsidR="0001030D" w:rsidRDefault="0001030D" w:rsidP="0007713E">
      <w:pPr>
        <w:pStyle w:val="PargrafodaLista"/>
        <w:numPr>
          <w:ilvl w:val="3"/>
          <w:numId w:val="21"/>
        </w:numPr>
        <w:tabs>
          <w:tab w:val="clear" w:pos="720"/>
          <w:tab w:val="left" w:pos="993"/>
        </w:tabs>
        <w:spacing w:after="0"/>
        <w:ind w:left="993" w:hanging="142"/>
        <w:contextualSpacing w:val="0"/>
      </w:pPr>
      <w:r w:rsidRPr="00240357">
        <w:t>Etapas, Cronograma Físico e Cronograma de Desembolso</w:t>
      </w:r>
      <w:r>
        <w:t xml:space="preserve">: </w:t>
      </w:r>
    </w:p>
    <w:p w:rsidR="0001030D" w:rsidRDefault="0001030D" w:rsidP="0007713E">
      <w:pPr>
        <w:numPr>
          <w:ilvl w:val="0"/>
          <w:numId w:val="33"/>
        </w:numPr>
        <w:tabs>
          <w:tab w:val="clear" w:pos="720"/>
        </w:tabs>
        <w:spacing w:after="0"/>
        <w:ind w:left="1276"/>
      </w:pPr>
      <w:r>
        <w:t>Apresentar etapas a serem cumpridas, relacionando-as com as respectivas atividades a serem desenvolvidas para sua concretização, e a duração prevista para cada etapa</w:t>
      </w:r>
      <w:r w:rsidR="008A7287">
        <w:t>.</w:t>
      </w:r>
    </w:p>
    <w:p w:rsidR="0001030D" w:rsidRDefault="0001030D" w:rsidP="0007713E">
      <w:pPr>
        <w:numPr>
          <w:ilvl w:val="0"/>
          <w:numId w:val="33"/>
        </w:numPr>
        <w:tabs>
          <w:tab w:val="clear" w:pos="720"/>
        </w:tabs>
        <w:spacing w:after="0"/>
        <w:ind w:left="1276"/>
      </w:pPr>
      <w:r>
        <w:t>Reportar os indicadores físicos de execução – metas físicas – tais como relatórios parciais, testes executados, resultados parciais, etc., e os respectivos prazos para cumprimento</w:t>
      </w:r>
      <w:r w:rsidR="008A7287">
        <w:t>.</w:t>
      </w:r>
    </w:p>
    <w:p w:rsidR="0001030D" w:rsidRDefault="0001030D" w:rsidP="0007713E">
      <w:pPr>
        <w:numPr>
          <w:ilvl w:val="0"/>
          <w:numId w:val="33"/>
        </w:numPr>
        <w:tabs>
          <w:tab w:val="clear" w:pos="720"/>
        </w:tabs>
        <w:spacing w:after="0"/>
        <w:ind w:left="1276"/>
      </w:pPr>
      <w:r>
        <w:t>Explicitar a compatibilidade entre o cronograma de execução física, o cumprimento das metas relacionadas e o cronograma de desembolso financeiro (</w:t>
      </w:r>
      <w:r w:rsidR="000031E3">
        <w:t xml:space="preserve">os </w:t>
      </w:r>
      <w:r>
        <w:t>indicadores devem ser coerentes).</w:t>
      </w:r>
    </w:p>
    <w:p w:rsidR="0001030D" w:rsidRDefault="0001030D" w:rsidP="0007713E">
      <w:pPr>
        <w:pStyle w:val="PargrafodaLista"/>
        <w:numPr>
          <w:ilvl w:val="3"/>
          <w:numId w:val="21"/>
        </w:numPr>
        <w:tabs>
          <w:tab w:val="clear" w:pos="720"/>
          <w:tab w:val="left" w:pos="993"/>
        </w:tabs>
        <w:spacing w:after="0"/>
        <w:ind w:left="993" w:hanging="142"/>
        <w:contextualSpacing w:val="0"/>
      </w:pPr>
      <w:r w:rsidRPr="00240357">
        <w:t>Orçamento Detalhado</w:t>
      </w:r>
      <w:r>
        <w:t>:</w:t>
      </w:r>
    </w:p>
    <w:p w:rsidR="0001030D" w:rsidRDefault="0001030D" w:rsidP="0007713E">
      <w:pPr>
        <w:numPr>
          <w:ilvl w:val="0"/>
          <w:numId w:val="34"/>
        </w:numPr>
        <w:tabs>
          <w:tab w:val="clear" w:pos="720"/>
        </w:tabs>
        <w:spacing w:after="0"/>
        <w:ind w:left="1276"/>
      </w:pPr>
      <w:r>
        <w:t>Descrição detalhada e justificada de cada despesa prevista, correlacionando-a, sempre que possível, às etapas e atividades</w:t>
      </w:r>
      <w:r w:rsidR="00800938">
        <w:t xml:space="preserve"> previstas no plano de trabalho.</w:t>
      </w:r>
    </w:p>
    <w:p w:rsidR="000031E3" w:rsidRDefault="000031E3" w:rsidP="0007713E">
      <w:pPr>
        <w:numPr>
          <w:ilvl w:val="0"/>
          <w:numId w:val="34"/>
        </w:numPr>
        <w:tabs>
          <w:tab w:val="clear" w:pos="720"/>
        </w:tabs>
        <w:spacing w:after="0"/>
        <w:ind w:left="1276"/>
      </w:pPr>
      <w:r w:rsidRPr="008E5EC0">
        <w:lastRenderedPageBreak/>
        <w:t>A estimativa de custos deve ser informada de forma discriminada</w:t>
      </w:r>
      <w:r>
        <w:t xml:space="preserve"> para</w:t>
      </w:r>
      <w:r w:rsidRPr="008E5EC0">
        <w:t xml:space="preserve"> cada participante: Instituição credenciada, Empresa fornecedora de bens e serviços e outros co-executores</w:t>
      </w:r>
      <w:r>
        <w:t>.</w:t>
      </w:r>
    </w:p>
    <w:p w:rsidR="000031E3" w:rsidRDefault="000031E3" w:rsidP="0007713E">
      <w:pPr>
        <w:numPr>
          <w:ilvl w:val="0"/>
          <w:numId w:val="34"/>
        </w:numPr>
        <w:tabs>
          <w:tab w:val="clear" w:pos="720"/>
        </w:tabs>
        <w:spacing w:after="0"/>
        <w:ind w:left="1276"/>
      </w:pPr>
      <w:r w:rsidRPr="003B404C">
        <w:t>No caso de haver participação de empresa ou instituição credenciada em projeto ou programa realizando atividades caracterizadas como de prestação de serviço, as despesas referentes à essas atividades deverão ser enquadradas conforme a natureza do executor da fase ou etapa do projeto.</w:t>
      </w:r>
    </w:p>
    <w:p w:rsidR="008E5EC0" w:rsidRDefault="008E5EC0" w:rsidP="008E5EC0">
      <w:pPr>
        <w:tabs>
          <w:tab w:val="clear" w:pos="720"/>
        </w:tabs>
        <w:spacing w:after="0"/>
        <w:ind w:left="1276" w:firstLine="0"/>
      </w:pPr>
    </w:p>
    <w:p w:rsidR="00594377" w:rsidRDefault="00854F59" w:rsidP="0007713E">
      <w:pPr>
        <w:pStyle w:val="PargrafodaLista"/>
        <w:numPr>
          <w:ilvl w:val="2"/>
          <w:numId w:val="21"/>
        </w:numPr>
        <w:tabs>
          <w:tab w:val="clear" w:pos="720"/>
          <w:tab w:val="left" w:pos="567"/>
        </w:tabs>
        <w:spacing w:before="120"/>
        <w:ind w:left="709"/>
        <w:contextualSpacing w:val="0"/>
        <w:rPr>
          <w:rFonts w:asciiTheme="minorHAnsi" w:hAnsiTheme="minorHAnsi"/>
        </w:rPr>
      </w:pPr>
      <w:r>
        <w:rPr>
          <w:rFonts w:asciiTheme="minorHAnsi" w:hAnsiTheme="minorHAnsi"/>
        </w:rPr>
        <w:t xml:space="preserve">Quando o </w:t>
      </w:r>
      <w:r w:rsidR="00594377">
        <w:rPr>
          <w:rFonts w:asciiTheme="minorHAnsi" w:hAnsiTheme="minorHAnsi"/>
        </w:rPr>
        <w:t xml:space="preserve">Plano de Trabalho </w:t>
      </w:r>
      <w:r>
        <w:rPr>
          <w:rFonts w:asciiTheme="minorHAnsi" w:hAnsiTheme="minorHAnsi"/>
        </w:rPr>
        <w:t>contemplar</w:t>
      </w:r>
      <w:r w:rsidR="00594377">
        <w:rPr>
          <w:rFonts w:asciiTheme="minorHAnsi" w:hAnsiTheme="minorHAnsi"/>
        </w:rPr>
        <w:t xml:space="preserve"> despesas com Protótipos e Unidades-piloto como parte d</w:t>
      </w:r>
      <w:r>
        <w:rPr>
          <w:rFonts w:asciiTheme="minorHAnsi" w:hAnsiTheme="minorHAnsi"/>
        </w:rPr>
        <w:t xml:space="preserve">a instalação </w:t>
      </w:r>
      <w:r w:rsidR="00594377">
        <w:rPr>
          <w:rFonts w:asciiTheme="minorHAnsi" w:hAnsiTheme="minorHAnsi"/>
        </w:rPr>
        <w:t xml:space="preserve">operacional da Empresa </w:t>
      </w:r>
      <w:r w:rsidR="007D628F">
        <w:rPr>
          <w:rFonts w:asciiTheme="minorHAnsi" w:hAnsiTheme="minorHAnsi"/>
        </w:rPr>
        <w:t>Petrolífera</w:t>
      </w:r>
      <w:r w:rsidR="00594377">
        <w:rPr>
          <w:rFonts w:asciiTheme="minorHAnsi" w:hAnsiTheme="minorHAnsi"/>
        </w:rPr>
        <w:t xml:space="preserve">, deverá ser </w:t>
      </w:r>
      <w:r>
        <w:rPr>
          <w:rFonts w:asciiTheme="minorHAnsi" w:hAnsiTheme="minorHAnsi"/>
        </w:rPr>
        <w:t>especificado</w:t>
      </w:r>
      <w:r w:rsidR="00594377">
        <w:rPr>
          <w:rFonts w:asciiTheme="minorHAnsi" w:hAnsiTheme="minorHAnsi"/>
        </w:rPr>
        <w:t>:</w:t>
      </w:r>
    </w:p>
    <w:p w:rsidR="00854F59" w:rsidRDefault="00854F59" w:rsidP="0007713E">
      <w:pPr>
        <w:pStyle w:val="PargrafodaLista"/>
        <w:numPr>
          <w:ilvl w:val="3"/>
          <w:numId w:val="21"/>
        </w:numPr>
        <w:tabs>
          <w:tab w:val="clear" w:pos="720"/>
          <w:tab w:val="left" w:pos="993"/>
        </w:tabs>
        <w:spacing w:after="0"/>
        <w:ind w:left="993" w:hanging="142"/>
        <w:contextualSpacing w:val="0"/>
        <w:rPr>
          <w:rFonts w:asciiTheme="minorHAnsi" w:hAnsiTheme="minorHAnsi"/>
        </w:rPr>
      </w:pPr>
      <w:r>
        <w:rPr>
          <w:rFonts w:asciiTheme="minorHAnsi" w:hAnsiTheme="minorHAnsi"/>
        </w:rPr>
        <w:t xml:space="preserve">O esforço efetivo de </w:t>
      </w:r>
      <w:proofErr w:type="gramStart"/>
      <w:r>
        <w:rPr>
          <w:rFonts w:asciiTheme="minorHAnsi" w:hAnsiTheme="minorHAnsi"/>
        </w:rPr>
        <w:t>P,</w:t>
      </w:r>
      <w:proofErr w:type="gramEnd"/>
      <w:r>
        <w:rPr>
          <w:rFonts w:asciiTheme="minorHAnsi" w:hAnsiTheme="minorHAnsi"/>
        </w:rPr>
        <w:t xml:space="preserve">D&amp;I incorporado ao protótipo ou unidade-piloto, que venham a se traduzir em novas tecnologias, não dominadas pela indústria até então, distinguindo-se das atividades operacionais da Empresa </w:t>
      </w:r>
      <w:r w:rsidR="007D628F">
        <w:rPr>
          <w:rFonts w:asciiTheme="minorHAnsi" w:hAnsiTheme="minorHAnsi"/>
        </w:rPr>
        <w:t>Petrolífera</w:t>
      </w:r>
      <w:r>
        <w:rPr>
          <w:rFonts w:asciiTheme="minorHAnsi" w:hAnsiTheme="minorHAnsi"/>
        </w:rPr>
        <w:t>;</w:t>
      </w:r>
    </w:p>
    <w:p w:rsidR="00854F59" w:rsidRDefault="00854F59" w:rsidP="0007713E">
      <w:pPr>
        <w:pStyle w:val="PargrafodaLista"/>
        <w:numPr>
          <w:ilvl w:val="3"/>
          <w:numId w:val="21"/>
        </w:numPr>
        <w:tabs>
          <w:tab w:val="clear" w:pos="720"/>
          <w:tab w:val="left" w:pos="993"/>
        </w:tabs>
        <w:spacing w:after="0"/>
        <w:ind w:left="993" w:hanging="142"/>
        <w:contextualSpacing w:val="0"/>
        <w:rPr>
          <w:rFonts w:asciiTheme="minorHAnsi" w:hAnsiTheme="minorHAnsi"/>
        </w:rPr>
      </w:pPr>
      <w:r>
        <w:rPr>
          <w:rFonts w:asciiTheme="minorHAnsi" w:hAnsiTheme="minorHAnsi"/>
        </w:rPr>
        <w:t>A participação percentual dos recursos estimados como P,D&amp;I em relação ao custo final de tais protótipos ou unidades-piloto.</w:t>
      </w:r>
    </w:p>
    <w:p w:rsidR="00594377" w:rsidRDefault="00594377" w:rsidP="00D804A6">
      <w:pPr>
        <w:pStyle w:val="PargrafodaLista"/>
        <w:numPr>
          <w:ilvl w:val="0"/>
          <w:numId w:val="0"/>
        </w:numPr>
        <w:spacing w:before="120" w:after="0"/>
        <w:contextualSpacing w:val="0"/>
        <w:rPr>
          <w:rFonts w:asciiTheme="minorHAnsi" w:hAnsiTheme="minorHAnsi"/>
        </w:rPr>
      </w:pPr>
    </w:p>
    <w:p w:rsidR="00D804A6" w:rsidRDefault="00E06E9D" w:rsidP="00D804A6">
      <w:pPr>
        <w:pStyle w:val="PargrafodaLista"/>
        <w:numPr>
          <w:ilvl w:val="0"/>
          <w:numId w:val="0"/>
        </w:numPr>
        <w:spacing w:before="120" w:after="0"/>
        <w:contextualSpacing w:val="0"/>
      </w:pPr>
      <w:r>
        <w:rPr>
          <w:rFonts w:asciiTheme="minorHAnsi" w:hAnsiTheme="minorHAnsi"/>
        </w:rPr>
        <w:t xml:space="preserve">B.3.4. </w:t>
      </w:r>
      <w:r w:rsidR="00D804A6">
        <w:rPr>
          <w:rFonts w:asciiTheme="minorHAnsi" w:hAnsiTheme="minorHAnsi"/>
        </w:rPr>
        <w:t>Na elaboração do Plano de Trabalho de p</w:t>
      </w:r>
      <w:r w:rsidR="005F4F2E" w:rsidRPr="00984F2D">
        <w:t>rojeto</w:t>
      </w:r>
      <w:r w:rsidR="005F4F2E">
        <w:t xml:space="preserve"> de </w:t>
      </w:r>
      <w:r w:rsidR="005F4F2E" w:rsidRPr="00CD2B1E">
        <w:t xml:space="preserve">Implantação ou Melhoria </w:t>
      </w:r>
      <w:r w:rsidR="00D804A6" w:rsidRPr="00CD2B1E">
        <w:t xml:space="preserve">de Infra-estrutura Laboratorial, </w:t>
      </w:r>
      <w:r w:rsidR="00D804A6" w:rsidRPr="00CD2B1E">
        <w:rPr>
          <w:rFonts w:asciiTheme="minorHAnsi" w:hAnsiTheme="minorHAnsi"/>
        </w:rPr>
        <w:t>a</w:t>
      </w:r>
      <w:r w:rsidR="00A2747E" w:rsidRPr="00CD2B1E">
        <w:rPr>
          <w:rFonts w:asciiTheme="minorHAnsi" w:hAnsiTheme="minorHAnsi"/>
        </w:rPr>
        <w:t xml:space="preserve">lém </w:t>
      </w:r>
      <w:r w:rsidR="000031E3" w:rsidRPr="00CD2B1E">
        <w:rPr>
          <w:rFonts w:asciiTheme="minorHAnsi" w:hAnsiTheme="minorHAnsi"/>
        </w:rPr>
        <w:t xml:space="preserve">do previsto no item B.3.3, </w:t>
      </w:r>
      <w:r w:rsidR="0045081B">
        <w:rPr>
          <w:rFonts w:asciiTheme="minorHAnsi" w:hAnsiTheme="minorHAnsi"/>
        </w:rPr>
        <w:t xml:space="preserve">no que couber, </w:t>
      </w:r>
      <w:r w:rsidR="000031E3">
        <w:t xml:space="preserve">deverá ser </w:t>
      </w:r>
      <w:r w:rsidR="000031E3">
        <w:rPr>
          <w:rFonts w:asciiTheme="minorHAnsi" w:hAnsiTheme="minorHAnsi"/>
        </w:rPr>
        <w:t xml:space="preserve">observado </w:t>
      </w:r>
      <w:r w:rsidR="001A2939">
        <w:rPr>
          <w:rFonts w:asciiTheme="minorHAnsi" w:hAnsiTheme="minorHAnsi"/>
        </w:rPr>
        <w:t>o que se segue</w:t>
      </w:r>
      <w:r w:rsidR="00D804A6">
        <w:rPr>
          <w:rFonts w:asciiTheme="minorHAnsi" w:hAnsiTheme="minorHAnsi"/>
        </w:rPr>
        <w:t>:</w:t>
      </w:r>
    </w:p>
    <w:p w:rsidR="002B4FDC" w:rsidRPr="00984F2D" w:rsidRDefault="00D804A6" w:rsidP="0007713E">
      <w:pPr>
        <w:pStyle w:val="PargrafodaLista"/>
        <w:numPr>
          <w:ilvl w:val="2"/>
          <w:numId w:val="36"/>
        </w:numPr>
        <w:tabs>
          <w:tab w:val="clear" w:pos="720"/>
          <w:tab w:val="left" w:pos="567"/>
        </w:tabs>
        <w:spacing w:before="120"/>
        <w:ind w:left="709"/>
        <w:contextualSpacing w:val="0"/>
      </w:pPr>
      <w:r>
        <w:t>Apresentação da</w:t>
      </w:r>
      <w:r w:rsidR="002B4FDC" w:rsidRPr="00984F2D">
        <w:t xml:space="preserve"> infraestrutura física e de pessoal disponível na </w:t>
      </w:r>
      <w:r w:rsidR="002B4FDC">
        <w:t xml:space="preserve">unidade em que será </w:t>
      </w:r>
      <w:proofErr w:type="gramStart"/>
      <w:r w:rsidR="002B4FDC">
        <w:t>realizada</w:t>
      </w:r>
      <w:proofErr w:type="gramEnd"/>
      <w:r w:rsidR="002B4FDC" w:rsidRPr="00984F2D">
        <w:t xml:space="preserve"> o projeto</w:t>
      </w:r>
      <w:r w:rsidR="00CB234D">
        <w:t xml:space="preserve"> -</w:t>
      </w:r>
      <w:r w:rsidR="00B24F76">
        <w:t xml:space="preserve"> </w:t>
      </w:r>
      <w:r w:rsidR="002B4FDC" w:rsidRPr="005F4F2E">
        <w:t>descrição em linhas gerais da unidade de pesquisa, área envolvida, lista de equipamentos disponíveis e pessoal técnico e administrativo disponível;</w:t>
      </w:r>
    </w:p>
    <w:p w:rsidR="002B4FDC" w:rsidRPr="00984F2D" w:rsidRDefault="002B4FDC" w:rsidP="0007713E">
      <w:pPr>
        <w:pStyle w:val="PargrafodaLista"/>
        <w:numPr>
          <w:ilvl w:val="2"/>
          <w:numId w:val="36"/>
        </w:numPr>
        <w:tabs>
          <w:tab w:val="clear" w:pos="720"/>
          <w:tab w:val="left" w:pos="567"/>
        </w:tabs>
        <w:spacing w:before="120"/>
        <w:ind w:left="709"/>
        <w:contextualSpacing w:val="0"/>
      </w:pPr>
      <w:r w:rsidRPr="00984F2D">
        <w:t xml:space="preserve">Descrição das obras </w:t>
      </w:r>
      <w:r>
        <w:t xml:space="preserve">civis, reformas </w:t>
      </w:r>
      <w:r w:rsidRPr="00984F2D">
        <w:t>e adequações de infraestrutura</w:t>
      </w:r>
      <w:r>
        <w:t xml:space="preserve"> propostas bem como do</w:t>
      </w:r>
      <w:r w:rsidR="00B24F76">
        <w:t xml:space="preserve"> </w:t>
      </w:r>
      <w:r>
        <w:t>dimensionamento e configuração de equipamentos e materiais permanentes solicitados;</w:t>
      </w:r>
    </w:p>
    <w:p w:rsidR="007B0771" w:rsidRDefault="002B4FDC" w:rsidP="0007713E">
      <w:pPr>
        <w:pStyle w:val="PargrafodaLista"/>
        <w:numPr>
          <w:ilvl w:val="2"/>
          <w:numId w:val="36"/>
        </w:numPr>
        <w:tabs>
          <w:tab w:val="clear" w:pos="720"/>
          <w:tab w:val="left" w:pos="567"/>
        </w:tabs>
        <w:spacing w:before="120"/>
        <w:ind w:left="709"/>
        <w:contextualSpacing w:val="0"/>
      </w:pPr>
      <w:r>
        <w:t>Justificar</w:t>
      </w:r>
      <w:r w:rsidRPr="00984F2D">
        <w:t xml:space="preserve"> a compatibilidade da infraestrutura requerida (porte das obras, viabilidade das reformas, dimensionamento e configuração dos equipamentos solicitados, etc.) com a já existente, com a produção científica e/ou tecnológica da unidade e com as necessidades da proposta de projeto apresentada</w:t>
      </w:r>
      <w:r w:rsidR="007B0771">
        <w:t>;</w:t>
      </w:r>
    </w:p>
    <w:p w:rsidR="007B0771" w:rsidRDefault="007B0771" w:rsidP="0007713E">
      <w:pPr>
        <w:pStyle w:val="PargrafodaLista"/>
        <w:numPr>
          <w:ilvl w:val="2"/>
          <w:numId w:val="36"/>
        </w:numPr>
        <w:tabs>
          <w:tab w:val="clear" w:pos="720"/>
          <w:tab w:val="left" w:pos="567"/>
        </w:tabs>
        <w:spacing w:before="120"/>
        <w:ind w:left="709"/>
        <w:contextualSpacing w:val="0"/>
      </w:pPr>
      <w:r w:rsidRPr="00984F2D">
        <w:t xml:space="preserve">Produção científica e/ou tecnológica </w:t>
      </w:r>
      <w:r>
        <w:t xml:space="preserve">relevante e relacionada à temática do projeto, </w:t>
      </w:r>
      <w:r>
        <w:rPr>
          <w:rFonts w:asciiTheme="minorHAnsi" w:hAnsiTheme="minorHAnsi"/>
          <w:szCs w:val="22"/>
        </w:rPr>
        <w:t>relação das linhas de pesquisa que serão viabilizadas, bem como, relação indicativa de projetos de P,D&amp;I que serão executados uma vez concluído o projeto e</w:t>
      </w:r>
      <w:r w:rsidRPr="005F4F2E">
        <w:t xml:space="preserve"> outras informações que possam ser relevantes para avaliar a </w:t>
      </w:r>
      <w:r w:rsidR="0045081B">
        <w:t xml:space="preserve">demanda de </w:t>
      </w:r>
      <w:r w:rsidRPr="005F4F2E">
        <w:t>utilização da infraestrutura proposta</w:t>
      </w:r>
      <w:r>
        <w:t>.</w:t>
      </w:r>
    </w:p>
    <w:p w:rsidR="00A53124" w:rsidRPr="001E1DF8" w:rsidRDefault="00A53124" w:rsidP="0007713E">
      <w:pPr>
        <w:pStyle w:val="PargrafodaLista"/>
        <w:numPr>
          <w:ilvl w:val="2"/>
          <w:numId w:val="36"/>
        </w:numPr>
        <w:tabs>
          <w:tab w:val="clear" w:pos="720"/>
          <w:tab w:val="left" w:pos="567"/>
        </w:tabs>
        <w:spacing w:before="120"/>
        <w:ind w:left="709"/>
        <w:contextualSpacing w:val="0"/>
      </w:pPr>
      <w:r>
        <w:t>D</w:t>
      </w:r>
      <w:r w:rsidR="00594377">
        <w:t>everá ser anexado ao Plano de T</w:t>
      </w:r>
      <w:r w:rsidRPr="001E1DF8">
        <w:t xml:space="preserve">rabalho </w:t>
      </w:r>
      <w:r w:rsidR="0045081B">
        <w:t>a declaração</w:t>
      </w:r>
      <w:r w:rsidRPr="001E1DF8">
        <w:t xml:space="preserve"> formal do representante legal da Instituição </w:t>
      </w:r>
      <w:r>
        <w:t xml:space="preserve">credenciada </w:t>
      </w:r>
      <w:r w:rsidRPr="001E1DF8">
        <w:t>destinando o terreno para implantação da infraestrutura proposta</w:t>
      </w:r>
      <w:r>
        <w:t>.</w:t>
      </w:r>
    </w:p>
    <w:p w:rsidR="004C0B61" w:rsidRDefault="002C6286" w:rsidP="004C0B61">
      <w:pPr>
        <w:pStyle w:val="PargrafodaLista"/>
        <w:numPr>
          <w:ilvl w:val="0"/>
          <w:numId w:val="0"/>
        </w:numPr>
        <w:spacing w:before="120" w:after="0"/>
        <w:contextualSpacing w:val="0"/>
        <w:rPr>
          <w:rFonts w:asciiTheme="minorHAnsi" w:hAnsiTheme="minorHAnsi"/>
        </w:rPr>
      </w:pPr>
      <w:r w:rsidRPr="005F4F2E">
        <w:rPr>
          <w:rFonts w:asciiTheme="minorHAnsi" w:hAnsiTheme="minorHAnsi"/>
        </w:rPr>
        <w:t>B.</w:t>
      </w:r>
      <w:r w:rsidR="000031E3">
        <w:rPr>
          <w:rFonts w:asciiTheme="minorHAnsi" w:hAnsiTheme="minorHAnsi"/>
        </w:rPr>
        <w:t>3</w:t>
      </w:r>
      <w:r w:rsidRPr="005F4F2E">
        <w:rPr>
          <w:rFonts w:asciiTheme="minorHAnsi" w:hAnsiTheme="minorHAnsi"/>
        </w:rPr>
        <w:t>.</w:t>
      </w:r>
      <w:r w:rsidR="00E9435F">
        <w:rPr>
          <w:rFonts w:asciiTheme="minorHAnsi" w:hAnsiTheme="minorHAnsi"/>
        </w:rPr>
        <w:t>5</w:t>
      </w:r>
      <w:r w:rsidRPr="005F4F2E">
        <w:rPr>
          <w:rFonts w:asciiTheme="minorHAnsi" w:hAnsiTheme="minorHAnsi"/>
        </w:rPr>
        <w:t xml:space="preserve">. </w:t>
      </w:r>
      <w:r>
        <w:rPr>
          <w:rFonts w:asciiTheme="minorHAnsi" w:hAnsiTheme="minorHAnsi"/>
        </w:rPr>
        <w:t>Na elab</w:t>
      </w:r>
      <w:r w:rsidR="008A7287">
        <w:rPr>
          <w:rFonts w:asciiTheme="minorHAnsi" w:hAnsiTheme="minorHAnsi"/>
        </w:rPr>
        <w:t>oração do Plano de Trabalho de P</w:t>
      </w:r>
      <w:r>
        <w:rPr>
          <w:rFonts w:asciiTheme="minorHAnsi" w:hAnsiTheme="minorHAnsi"/>
        </w:rPr>
        <w:t xml:space="preserve">rograma de </w:t>
      </w:r>
      <w:r w:rsidR="008A7287">
        <w:rPr>
          <w:rFonts w:asciiTheme="minorHAnsi" w:hAnsiTheme="minorHAnsi"/>
        </w:rPr>
        <w:t>Qualificação de R</w:t>
      </w:r>
      <w:r w:rsidRPr="00CD2B1E">
        <w:rPr>
          <w:rFonts w:asciiTheme="minorHAnsi" w:hAnsiTheme="minorHAnsi"/>
        </w:rPr>
        <w:t xml:space="preserve">ecursos Humanos, </w:t>
      </w:r>
      <w:r w:rsidR="000031E3" w:rsidRPr="00CD2B1E">
        <w:rPr>
          <w:rFonts w:asciiTheme="minorHAnsi" w:hAnsiTheme="minorHAnsi"/>
        </w:rPr>
        <w:t>além do previsto no item B.3.3, dever</w:t>
      </w:r>
      <w:r w:rsidR="000031E3" w:rsidRPr="000031E3">
        <w:rPr>
          <w:rFonts w:asciiTheme="minorHAnsi" w:hAnsiTheme="minorHAnsi"/>
        </w:rPr>
        <w:t xml:space="preserve">á ser </w:t>
      </w:r>
      <w:r w:rsidR="000031E3">
        <w:rPr>
          <w:rFonts w:asciiTheme="minorHAnsi" w:hAnsiTheme="minorHAnsi"/>
        </w:rPr>
        <w:t>observado:</w:t>
      </w:r>
    </w:p>
    <w:p w:rsidR="000031E3" w:rsidRDefault="000031E3" w:rsidP="0007713E">
      <w:pPr>
        <w:pStyle w:val="PargrafodaLista"/>
        <w:numPr>
          <w:ilvl w:val="2"/>
          <w:numId w:val="39"/>
        </w:numPr>
        <w:tabs>
          <w:tab w:val="clear" w:pos="720"/>
          <w:tab w:val="left" w:pos="567"/>
        </w:tabs>
        <w:spacing w:before="120"/>
        <w:ind w:left="709"/>
        <w:contextualSpacing w:val="0"/>
        <w:rPr>
          <w:rFonts w:asciiTheme="minorHAnsi" w:hAnsiTheme="minorHAnsi"/>
        </w:rPr>
      </w:pPr>
      <w:r>
        <w:rPr>
          <w:rFonts w:asciiTheme="minorHAnsi" w:hAnsiTheme="minorHAnsi"/>
        </w:rPr>
        <w:t xml:space="preserve">Registro de informações </w:t>
      </w:r>
      <w:r w:rsidR="00BE4B99">
        <w:rPr>
          <w:rFonts w:asciiTheme="minorHAnsi" w:hAnsiTheme="minorHAnsi"/>
        </w:rPr>
        <w:t xml:space="preserve">em atendimento ao previsto no </w:t>
      </w:r>
      <w:r w:rsidR="009337AB">
        <w:rPr>
          <w:rFonts w:asciiTheme="minorHAnsi" w:hAnsiTheme="minorHAnsi"/>
        </w:rPr>
        <w:t>Capítulo</w:t>
      </w:r>
      <w:r w:rsidR="00BE4B99">
        <w:rPr>
          <w:rFonts w:asciiTheme="minorHAnsi" w:hAnsiTheme="minorHAnsi"/>
        </w:rPr>
        <w:t xml:space="preserve"> 5 do Regulamento Técnico ANP nº 07/2012.</w:t>
      </w:r>
    </w:p>
    <w:p w:rsidR="002C6286" w:rsidRPr="000031E3" w:rsidRDefault="002C6286" w:rsidP="0007713E">
      <w:pPr>
        <w:pStyle w:val="PargrafodaLista"/>
        <w:numPr>
          <w:ilvl w:val="2"/>
          <w:numId w:val="39"/>
        </w:numPr>
        <w:tabs>
          <w:tab w:val="clear" w:pos="720"/>
          <w:tab w:val="left" w:pos="567"/>
        </w:tabs>
        <w:spacing w:before="120"/>
        <w:ind w:left="709"/>
        <w:contextualSpacing w:val="0"/>
        <w:rPr>
          <w:rFonts w:asciiTheme="minorHAnsi" w:hAnsiTheme="minorHAnsi"/>
        </w:rPr>
      </w:pPr>
      <w:r w:rsidRPr="000031E3">
        <w:rPr>
          <w:rFonts w:asciiTheme="minorHAnsi" w:hAnsiTheme="minorHAnsi"/>
        </w:rPr>
        <w:lastRenderedPageBreak/>
        <w:t>Caracterização do programa quanto ao tema de interesse, ênfase e áreas de conhecimento justificando a importância e inserção do programa no setor de petróleo</w:t>
      </w:r>
      <w:r w:rsidR="008D1121">
        <w:rPr>
          <w:rFonts w:asciiTheme="minorHAnsi" w:hAnsiTheme="minorHAnsi"/>
        </w:rPr>
        <w:t>,</w:t>
      </w:r>
      <w:r w:rsidRPr="000031E3">
        <w:rPr>
          <w:rFonts w:asciiTheme="minorHAnsi" w:hAnsiTheme="minorHAnsi"/>
        </w:rPr>
        <w:t xml:space="preserve"> gás natural</w:t>
      </w:r>
      <w:r w:rsidR="008D1121">
        <w:rPr>
          <w:rFonts w:asciiTheme="minorHAnsi" w:hAnsiTheme="minorHAnsi"/>
        </w:rPr>
        <w:t xml:space="preserve"> e biocombustíveis</w:t>
      </w:r>
      <w:r w:rsidR="008A7287">
        <w:rPr>
          <w:rFonts w:asciiTheme="minorHAnsi" w:hAnsiTheme="minorHAnsi"/>
        </w:rPr>
        <w:t>.</w:t>
      </w:r>
    </w:p>
    <w:p w:rsidR="002C6286" w:rsidRPr="000031E3" w:rsidRDefault="002C6286" w:rsidP="0007713E">
      <w:pPr>
        <w:pStyle w:val="PargrafodaLista"/>
        <w:numPr>
          <w:ilvl w:val="2"/>
          <w:numId w:val="39"/>
        </w:numPr>
        <w:tabs>
          <w:tab w:val="clear" w:pos="720"/>
          <w:tab w:val="left" w:pos="567"/>
        </w:tabs>
        <w:spacing w:before="120"/>
        <w:ind w:left="709"/>
        <w:contextualSpacing w:val="0"/>
        <w:rPr>
          <w:rFonts w:asciiTheme="minorHAnsi" w:hAnsiTheme="minorHAnsi"/>
        </w:rPr>
      </w:pPr>
      <w:r w:rsidRPr="000031E3">
        <w:rPr>
          <w:rFonts w:asciiTheme="minorHAnsi" w:hAnsiTheme="minorHAnsi"/>
        </w:rPr>
        <w:t xml:space="preserve">Objetivos específicos do programa apresentando </w:t>
      </w:r>
      <w:r w:rsidR="003317D1" w:rsidRPr="000031E3">
        <w:rPr>
          <w:rFonts w:asciiTheme="minorHAnsi" w:hAnsiTheme="minorHAnsi"/>
        </w:rPr>
        <w:t xml:space="preserve">os </w:t>
      </w:r>
      <w:r w:rsidRPr="000031E3">
        <w:rPr>
          <w:rFonts w:asciiTheme="minorHAnsi" w:hAnsiTheme="minorHAnsi"/>
        </w:rPr>
        <w:t>conhecimentos e habilidades a serem adquiridos pelos alunos integrantes do programa e sua importância para o setor de petróleo</w:t>
      </w:r>
      <w:r w:rsidR="008D1121">
        <w:rPr>
          <w:rFonts w:asciiTheme="minorHAnsi" w:hAnsiTheme="minorHAnsi"/>
        </w:rPr>
        <w:t>,</w:t>
      </w:r>
      <w:r w:rsidRPr="000031E3">
        <w:rPr>
          <w:rFonts w:asciiTheme="minorHAnsi" w:hAnsiTheme="minorHAnsi"/>
        </w:rPr>
        <w:t xml:space="preserve"> </w:t>
      </w:r>
      <w:r w:rsidR="008D1121" w:rsidRPr="000031E3">
        <w:rPr>
          <w:rFonts w:asciiTheme="minorHAnsi" w:hAnsiTheme="minorHAnsi"/>
        </w:rPr>
        <w:t>gás natural</w:t>
      </w:r>
      <w:r w:rsidR="008D1121">
        <w:rPr>
          <w:rFonts w:asciiTheme="minorHAnsi" w:hAnsiTheme="minorHAnsi"/>
        </w:rPr>
        <w:t xml:space="preserve"> e biocombustíveis</w:t>
      </w:r>
      <w:r w:rsidR="008A7287">
        <w:rPr>
          <w:rFonts w:asciiTheme="minorHAnsi" w:hAnsiTheme="minorHAnsi"/>
        </w:rPr>
        <w:t>.</w:t>
      </w:r>
    </w:p>
    <w:p w:rsidR="002C6286" w:rsidRPr="000031E3" w:rsidRDefault="002C6286" w:rsidP="0007713E">
      <w:pPr>
        <w:pStyle w:val="PargrafodaLista"/>
        <w:numPr>
          <w:ilvl w:val="2"/>
          <w:numId w:val="39"/>
        </w:numPr>
        <w:tabs>
          <w:tab w:val="clear" w:pos="720"/>
          <w:tab w:val="left" w:pos="567"/>
        </w:tabs>
        <w:spacing w:before="120"/>
        <w:ind w:left="709"/>
        <w:contextualSpacing w:val="0"/>
        <w:rPr>
          <w:rFonts w:asciiTheme="minorHAnsi" w:hAnsiTheme="minorHAnsi"/>
        </w:rPr>
      </w:pPr>
      <w:r w:rsidRPr="000031E3">
        <w:rPr>
          <w:rFonts w:asciiTheme="minorHAnsi" w:hAnsiTheme="minorHAnsi"/>
        </w:rPr>
        <w:t>Abrangência do programa, informações acadêmicas, currículo mínimo, ementas</w:t>
      </w:r>
      <w:r w:rsidR="008A7287">
        <w:rPr>
          <w:rFonts w:asciiTheme="minorHAnsi" w:hAnsiTheme="minorHAnsi"/>
        </w:rPr>
        <w:t>.</w:t>
      </w:r>
    </w:p>
    <w:p w:rsidR="003317D1" w:rsidRPr="000031E3" w:rsidRDefault="003317D1" w:rsidP="0007713E">
      <w:pPr>
        <w:pStyle w:val="PargrafodaLista"/>
        <w:numPr>
          <w:ilvl w:val="2"/>
          <w:numId w:val="39"/>
        </w:numPr>
        <w:tabs>
          <w:tab w:val="clear" w:pos="720"/>
          <w:tab w:val="left" w:pos="567"/>
        </w:tabs>
        <w:spacing w:before="120"/>
        <w:ind w:left="709"/>
        <w:contextualSpacing w:val="0"/>
        <w:rPr>
          <w:rFonts w:asciiTheme="minorHAnsi" w:hAnsiTheme="minorHAnsi"/>
        </w:rPr>
      </w:pPr>
      <w:r w:rsidRPr="000031E3">
        <w:rPr>
          <w:rFonts w:asciiTheme="minorHAnsi" w:hAnsiTheme="minorHAnsi"/>
        </w:rPr>
        <w:t>Critérios e mecanismos de seleção, acompanhamento e desligamento de bolsistas do programa</w:t>
      </w:r>
      <w:r w:rsidR="008A7287">
        <w:rPr>
          <w:rFonts w:asciiTheme="minorHAnsi" w:hAnsiTheme="minorHAnsi"/>
        </w:rPr>
        <w:t>.</w:t>
      </w:r>
    </w:p>
    <w:p w:rsidR="003317D1" w:rsidRPr="000031E3" w:rsidRDefault="0045081B" w:rsidP="0007713E">
      <w:pPr>
        <w:pStyle w:val="PargrafodaLista"/>
        <w:numPr>
          <w:ilvl w:val="2"/>
          <w:numId w:val="39"/>
        </w:numPr>
        <w:tabs>
          <w:tab w:val="clear" w:pos="720"/>
          <w:tab w:val="left" w:pos="567"/>
        </w:tabs>
        <w:spacing w:before="120"/>
        <w:ind w:left="709"/>
        <w:contextualSpacing w:val="0"/>
        <w:rPr>
          <w:rFonts w:asciiTheme="minorHAnsi" w:hAnsiTheme="minorHAnsi"/>
        </w:rPr>
      </w:pPr>
      <w:r>
        <w:rPr>
          <w:rFonts w:asciiTheme="minorHAnsi" w:hAnsiTheme="minorHAnsi"/>
        </w:rPr>
        <w:t>Formas</w:t>
      </w:r>
      <w:r w:rsidR="003317D1" w:rsidRPr="000031E3">
        <w:rPr>
          <w:rFonts w:asciiTheme="minorHAnsi" w:hAnsiTheme="minorHAnsi"/>
        </w:rPr>
        <w:t xml:space="preserve"> de participação da empresa </w:t>
      </w:r>
      <w:r w:rsidR="007D628F">
        <w:rPr>
          <w:rFonts w:asciiTheme="minorHAnsi" w:hAnsiTheme="minorHAnsi"/>
        </w:rPr>
        <w:t>Petrolífera</w:t>
      </w:r>
      <w:r w:rsidR="003317D1" w:rsidRPr="000031E3">
        <w:rPr>
          <w:rFonts w:asciiTheme="minorHAnsi" w:hAnsiTheme="minorHAnsi"/>
        </w:rPr>
        <w:t xml:space="preserve"> no acompanhamento das atividades realizadas pelos bolsistas ao longo do programa</w:t>
      </w:r>
      <w:r w:rsidR="008A7287">
        <w:rPr>
          <w:rFonts w:asciiTheme="minorHAnsi" w:hAnsiTheme="minorHAnsi"/>
        </w:rPr>
        <w:t>.</w:t>
      </w:r>
    </w:p>
    <w:p w:rsidR="003317D1" w:rsidRPr="000031E3" w:rsidRDefault="003317D1" w:rsidP="0007713E">
      <w:pPr>
        <w:pStyle w:val="PargrafodaLista"/>
        <w:numPr>
          <w:ilvl w:val="2"/>
          <w:numId w:val="39"/>
        </w:numPr>
        <w:tabs>
          <w:tab w:val="clear" w:pos="720"/>
          <w:tab w:val="left" w:pos="567"/>
        </w:tabs>
        <w:spacing w:before="120"/>
        <w:ind w:left="709"/>
        <w:contextualSpacing w:val="0"/>
        <w:rPr>
          <w:rFonts w:asciiTheme="minorHAnsi" w:hAnsiTheme="minorHAnsi"/>
        </w:rPr>
      </w:pPr>
      <w:r w:rsidRPr="000031E3">
        <w:rPr>
          <w:rFonts w:asciiTheme="minorHAnsi" w:hAnsiTheme="minorHAnsi"/>
        </w:rPr>
        <w:t>Monitoramento dos resultados do programa; avaliação da efetividade das atividades de qualificação (permanência do bolsista na área acadêmica e/ou inserção profissional no setor de petróleo e gás natural)</w:t>
      </w:r>
      <w:r w:rsidR="008A7287">
        <w:rPr>
          <w:rFonts w:asciiTheme="minorHAnsi" w:hAnsiTheme="minorHAnsi"/>
        </w:rPr>
        <w:t>.</w:t>
      </w:r>
    </w:p>
    <w:p w:rsidR="002C6286" w:rsidRPr="000031E3" w:rsidRDefault="004C0B61" w:rsidP="0007713E">
      <w:pPr>
        <w:pStyle w:val="PargrafodaLista"/>
        <w:numPr>
          <w:ilvl w:val="2"/>
          <w:numId w:val="39"/>
        </w:numPr>
        <w:tabs>
          <w:tab w:val="clear" w:pos="720"/>
          <w:tab w:val="left" w:pos="567"/>
        </w:tabs>
        <w:spacing w:before="120"/>
        <w:ind w:left="709"/>
        <w:contextualSpacing w:val="0"/>
        <w:rPr>
          <w:rFonts w:asciiTheme="minorHAnsi" w:hAnsiTheme="minorHAnsi"/>
        </w:rPr>
      </w:pPr>
      <w:r w:rsidRPr="000031E3">
        <w:rPr>
          <w:rFonts w:asciiTheme="minorHAnsi" w:hAnsiTheme="minorHAnsi"/>
        </w:rPr>
        <w:t>Discriminação qualitativa e quantitativa de</w:t>
      </w:r>
      <w:r w:rsidR="002C6286" w:rsidRPr="000031E3">
        <w:rPr>
          <w:rFonts w:asciiTheme="minorHAnsi" w:hAnsiTheme="minorHAnsi"/>
        </w:rPr>
        <w:t xml:space="preserve"> Bolsas</w:t>
      </w:r>
      <w:r w:rsidRPr="000031E3">
        <w:rPr>
          <w:rFonts w:asciiTheme="minorHAnsi" w:hAnsiTheme="minorHAnsi"/>
        </w:rPr>
        <w:t>, Equipe Executora e Taxa de Bancada</w:t>
      </w:r>
      <w:r w:rsidR="008A7287">
        <w:rPr>
          <w:rFonts w:asciiTheme="minorHAnsi" w:hAnsiTheme="minorHAnsi"/>
        </w:rPr>
        <w:t>.</w:t>
      </w:r>
    </w:p>
    <w:p w:rsidR="002C6286" w:rsidRPr="000031E3" w:rsidRDefault="002C6286" w:rsidP="0007713E">
      <w:pPr>
        <w:pStyle w:val="PargrafodaLista"/>
        <w:numPr>
          <w:ilvl w:val="2"/>
          <w:numId w:val="39"/>
        </w:numPr>
        <w:tabs>
          <w:tab w:val="clear" w:pos="720"/>
          <w:tab w:val="left" w:pos="567"/>
        </w:tabs>
        <w:spacing w:before="120"/>
        <w:ind w:left="709"/>
        <w:contextualSpacing w:val="0"/>
        <w:rPr>
          <w:rFonts w:asciiTheme="minorHAnsi" w:hAnsiTheme="minorHAnsi"/>
        </w:rPr>
      </w:pPr>
      <w:r w:rsidRPr="000031E3">
        <w:rPr>
          <w:rFonts w:asciiTheme="minorHAnsi" w:hAnsiTheme="minorHAnsi"/>
        </w:rPr>
        <w:t>Descrição das atividades a serem realizadas pelos bolsistas ao longo do programa</w:t>
      </w:r>
      <w:r w:rsidR="00ED18B5" w:rsidRPr="000031E3">
        <w:rPr>
          <w:rFonts w:asciiTheme="minorHAnsi" w:hAnsiTheme="minorHAnsi"/>
        </w:rPr>
        <w:t>.</w:t>
      </w:r>
    </w:p>
    <w:p w:rsidR="002C6286" w:rsidRPr="000031E3" w:rsidRDefault="002C6286" w:rsidP="000031E3">
      <w:pPr>
        <w:pStyle w:val="PargrafodaLista"/>
        <w:numPr>
          <w:ilvl w:val="0"/>
          <w:numId w:val="0"/>
        </w:numPr>
        <w:tabs>
          <w:tab w:val="clear" w:pos="720"/>
          <w:tab w:val="left" w:pos="567"/>
        </w:tabs>
        <w:spacing w:before="120"/>
        <w:ind w:left="709"/>
        <w:contextualSpacing w:val="0"/>
        <w:rPr>
          <w:rFonts w:asciiTheme="minorHAnsi" w:hAnsiTheme="minorHAnsi"/>
        </w:rPr>
      </w:pPr>
    </w:p>
    <w:p w:rsidR="004C0B61" w:rsidRDefault="004C0B61" w:rsidP="00E9435F">
      <w:pPr>
        <w:tabs>
          <w:tab w:val="clear" w:pos="720"/>
        </w:tabs>
        <w:spacing w:before="120"/>
        <w:ind w:left="0" w:firstLine="0"/>
      </w:pPr>
      <w:r w:rsidRPr="005F4F2E">
        <w:rPr>
          <w:rFonts w:asciiTheme="minorHAnsi" w:hAnsiTheme="minorHAnsi"/>
        </w:rPr>
        <w:t>B.</w:t>
      </w:r>
      <w:r w:rsidR="00BE4B99">
        <w:rPr>
          <w:rFonts w:asciiTheme="minorHAnsi" w:hAnsiTheme="minorHAnsi"/>
        </w:rPr>
        <w:t>3</w:t>
      </w:r>
      <w:r w:rsidRPr="005F4F2E">
        <w:rPr>
          <w:rFonts w:asciiTheme="minorHAnsi" w:hAnsiTheme="minorHAnsi"/>
        </w:rPr>
        <w:t>.</w:t>
      </w:r>
      <w:r w:rsidR="00E9435F">
        <w:rPr>
          <w:rFonts w:asciiTheme="minorHAnsi" w:hAnsiTheme="minorHAnsi"/>
        </w:rPr>
        <w:t>6</w:t>
      </w:r>
      <w:r w:rsidRPr="005F4F2E">
        <w:rPr>
          <w:rFonts w:asciiTheme="minorHAnsi" w:hAnsiTheme="minorHAnsi"/>
        </w:rPr>
        <w:t xml:space="preserve">. </w:t>
      </w:r>
      <w:r>
        <w:rPr>
          <w:rFonts w:asciiTheme="minorHAnsi" w:hAnsiTheme="minorHAnsi"/>
        </w:rPr>
        <w:t xml:space="preserve">Na elaboração do Plano de Trabalho de </w:t>
      </w:r>
      <w:r w:rsidR="00E9435F" w:rsidRPr="00E9435F">
        <w:t xml:space="preserve">Projeto </w:t>
      </w:r>
      <w:r w:rsidR="00D57934">
        <w:t>e</w:t>
      </w:r>
      <w:r w:rsidR="00E9435F" w:rsidRPr="00E9435F">
        <w:t>specífico de Contratação de Pessoal Administrativo e Técnico-Operacional</w:t>
      </w:r>
      <w:r w:rsidRPr="00E9435F">
        <w:rPr>
          <w:rFonts w:asciiTheme="minorHAnsi" w:hAnsiTheme="minorHAnsi"/>
        </w:rPr>
        <w:t xml:space="preserve">, </w:t>
      </w:r>
      <w:r w:rsidR="00BE4B99">
        <w:rPr>
          <w:rFonts w:asciiTheme="minorHAnsi" w:hAnsiTheme="minorHAnsi"/>
        </w:rPr>
        <w:t xml:space="preserve">além do previsto no item B.3.3, </w:t>
      </w:r>
      <w:r w:rsidR="00BE4B99">
        <w:t xml:space="preserve">deverá ser </w:t>
      </w:r>
      <w:r w:rsidR="00BE4B99">
        <w:rPr>
          <w:rFonts w:asciiTheme="minorHAnsi" w:hAnsiTheme="minorHAnsi"/>
        </w:rPr>
        <w:t>observado</w:t>
      </w:r>
      <w:r w:rsidR="008D1121">
        <w:rPr>
          <w:rFonts w:asciiTheme="minorHAnsi" w:hAnsiTheme="minorHAnsi"/>
        </w:rPr>
        <w:t>:</w:t>
      </w:r>
    </w:p>
    <w:p w:rsidR="0045081B" w:rsidRDefault="0045081B" w:rsidP="0007713E">
      <w:pPr>
        <w:pStyle w:val="PargrafodaLista"/>
        <w:numPr>
          <w:ilvl w:val="2"/>
          <w:numId w:val="38"/>
        </w:numPr>
        <w:tabs>
          <w:tab w:val="clear" w:pos="720"/>
          <w:tab w:val="left" w:pos="567"/>
        </w:tabs>
        <w:spacing w:after="0"/>
        <w:ind w:left="709" w:hanging="505"/>
        <w:contextualSpacing w:val="0"/>
      </w:pPr>
      <w:r w:rsidRPr="00984F2D">
        <w:t xml:space="preserve">Indicação do projeto autorizado que originou a infraestrutura </w:t>
      </w:r>
      <w:r>
        <w:t>laboratorial implantada</w:t>
      </w:r>
      <w:r w:rsidRPr="00984F2D">
        <w:t>,</w:t>
      </w:r>
      <w:r>
        <w:t xml:space="preserve"> para a qual se dará a contratação de pessoal administrativo e técnico-operacional;</w:t>
      </w:r>
    </w:p>
    <w:p w:rsidR="002C6286" w:rsidRPr="00A268D7" w:rsidRDefault="00E9435F" w:rsidP="0007713E">
      <w:pPr>
        <w:pStyle w:val="PargrafodaLista"/>
        <w:numPr>
          <w:ilvl w:val="2"/>
          <w:numId w:val="38"/>
        </w:numPr>
        <w:tabs>
          <w:tab w:val="clear" w:pos="720"/>
          <w:tab w:val="left" w:pos="567"/>
        </w:tabs>
        <w:spacing w:after="0"/>
        <w:ind w:left="709" w:hanging="505"/>
        <w:contextualSpacing w:val="0"/>
      </w:pPr>
      <w:r>
        <w:t>D</w:t>
      </w:r>
      <w:r w:rsidR="002C6286" w:rsidRPr="00F362B6">
        <w:rPr>
          <w:rFonts w:cs="Calibri"/>
        </w:rPr>
        <w:t>escrição</w:t>
      </w:r>
      <w:r>
        <w:rPr>
          <w:rFonts w:cs="Calibri"/>
        </w:rPr>
        <w:t>,</w:t>
      </w:r>
      <w:r w:rsidR="002C6286" w:rsidRPr="00F362B6">
        <w:rPr>
          <w:rFonts w:cs="Calibri"/>
        </w:rPr>
        <w:t xml:space="preserve"> em linhas gerais</w:t>
      </w:r>
      <w:r>
        <w:rPr>
          <w:rFonts w:cs="Calibri"/>
        </w:rPr>
        <w:t>,</w:t>
      </w:r>
      <w:r w:rsidR="002C6286" w:rsidRPr="00F362B6">
        <w:rPr>
          <w:rFonts w:cs="Calibri"/>
        </w:rPr>
        <w:t xml:space="preserve"> da instituição, da unidade de pesquisa, área envolvida, lista de equipamentos </w:t>
      </w:r>
      <w:proofErr w:type="gramStart"/>
      <w:r w:rsidR="002C6286" w:rsidRPr="00F362B6">
        <w:rPr>
          <w:rFonts w:cs="Calibri"/>
        </w:rPr>
        <w:t xml:space="preserve">disponíveis e pessoal técnico e </w:t>
      </w:r>
      <w:r w:rsidR="002C6286" w:rsidRPr="00375760">
        <w:t>administrativo disponível</w:t>
      </w:r>
      <w:proofErr w:type="gramEnd"/>
      <w:r w:rsidR="002C6286" w:rsidRPr="00375760">
        <w:t>;</w:t>
      </w:r>
    </w:p>
    <w:p w:rsidR="002C6286" w:rsidRDefault="002C6286" w:rsidP="0007713E">
      <w:pPr>
        <w:pStyle w:val="PargrafodaLista"/>
        <w:numPr>
          <w:ilvl w:val="2"/>
          <w:numId w:val="38"/>
        </w:numPr>
        <w:tabs>
          <w:tab w:val="clear" w:pos="720"/>
          <w:tab w:val="left" w:pos="567"/>
        </w:tabs>
        <w:spacing w:after="0"/>
        <w:ind w:left="709" w:hanging="505"/>
        <w:contextualSpacing w:val="0"/>
      </w:pPr>
      <w:r w:rsidRPr="00984F2D">
        <w:t xml:space="preserve">Listagem de projetos em </w:t>
      </w:r>
      <w:r w:rsidR="0045081B">
        <w:t>execução</w:t>
      </w:r>
      <w:r w:rsidRPr="00984F2D">
        <w:t>, contratação e/ou negociação</w:t>
      </w:r>
      <w:r>
        <w:t xml:space="preserve"> da unidade de pesquisa;</w:t>
      </w:r>
    </w:p>
    <w:p w:rsidR="002C6286" w:rsidRDefault="002C6286" w:rsidP="0007713E">
      <w:pPr>
        <w:pStyle w:val="PargrafodaLista"/>
        <w:numPr>
          <w:ilvl w:val="2"/>
          <w:numId w:val="38"/>
        </w:numPr>
        <w:tabs>
          <w:tab w:val="clear" w:pos="720"/>
          <w:tab w:val="left" w:pos="567"/>
        </w:tabs>
        <w:spacing w:after="0"/>
        <w:ind w:left="709" w:hanging="505"/>
        <w:contextualSpacing w:val="0"/>
      </w:pPr>
      <w:r w:rsidRPr="00984F2D">
        <w:t xml:space="preserve">Listagem de profissionais previstos para operacionalização da unidade laboratorial, acompanhado de justificativa detalhada das atividades, horas e período de trabalho no </w:t>
      </w:r>
      <w:r>
        <w:t xml:space="preserve">âmbito do </w:t>
      </w:r>
      <w:r w:rsidRPr="00984F2D">
        <w:t>projeto</w:t>
      </w:r>
      <w:r w:rsidR="00E9435F">
        <w:t>;</w:t>
      </w:r>
    </w:p>
    <w:p w:rsidR="00E9435F" w:rsidRDefault="00E9435F" w:rsidP="0007713E">
      <w:pPr>
        <w:pStyle w:val="PargrafodaLista"/>
        <w:numPr>
          <w:ilvl w:val="2"/>
          <w:numId w:val="38"/>
        </w:numPr>
        <w:tabs>
          <w:tab w:val="clear" w:pos="720"/>
          <w:tab w:val="left" w:pos="567"/>
        </w:tabs>
        <w:spacing w:after="0"/>
        <w:ind w:left="709" w:hanging="505"/>
        <w:contextualSpacing w:val="0"/>
      </w:pPr>
      <w:r>
        <w:t>Plano de auto</w:t>
      </w:r>
      <w:r w:rsidR="00C30F04">
        <w:t>-</w:t>
      </w:r>
      <w:r>
        <w:t>sustentação da infra</w:t>
      </w:r>
      <w:r w:rsidR="00C30F04">
        <w:t>-</w:t>
      </w:r>
      <w:r>
        <w:t xml:space="preserve">estrutura </w:t>
      </w:r>
      <w:r w:rsidR="00C30F04">
        <w:t>implantada na</w:t>
      </w:r>
      <w:r w:rsidR="008642E2">
        <w:t xml:space="preserve"> forma de contratação de pessoal permanente, a ser</w:t>
      </w:r>
      <w:r>
        <w:t xml:space="preserve"> alcançad</w:t>
      </w:r>
      <w:r w:rsidR="008642E2">
        <w:t>o</w:t>
      </w:r>
      <w:r>
        <w:t xml:space="preserve"> até a data de conclusão do projeto</w:t>
      </w:r>
      <w:r w:rsidR="00BE4B99">
        <w:t xml:space="preserve"> em proposição</w:t>
      </w:r>
      <w:r>
        <w:t>, devendo considerar para tanto, entre outras fontes de recursos, os benefícios econômicos gerados nas atividades de P,D&amp;I voltadas para o setor de petróleo, gás natural e biocombustíveis realizadas no âmbito da Instituição credenciada</w:t>
      </w:r>
      <w:r w:rsidR="008642E2">
        <w:t>.</w:t>
      </w:r>
    </w:p>
    <w:p w:rsidR="00E9435F" w:rsidRPr="00984F2D" w:rsidRDefault="00E9435F" w:rsidP="00E9435F">
      <w:pPr>
        <w:pStyle w:val="PargrafodaLista"/>
        <w:numPr>
          <w:ilvl w:val="0"/>
          <w:numId w:val="0"/>
        </w:numPr>
        <w:tabs>
          <w:tab w:val="clear" w:pos="720"/>
          <w:tab w:val="left" w:pos="567"/>
        </w:tabs>
        <w:spacing w:before="120"/>
        <w:ind w:left="709"/>
        <w:contextualSpacing w:val="0"/>
      </w:pPr>
    </w:p>
    <w:p w:rsidR="00A2747E" w:rsidRPr="001A2939" w:rsidRDefault="00E9435F" w:rsidP="00E9435F">
      <w:pPr>
        <w:spacing w:before="120"/>
        <w:ind w:left="0" w:firstLine="0"/>
        <w:rPr>
          <w:rFonts w:asciiTheme="minorHAnsi" w:hAnsiTheme="minorHAnsi"/>
        </w:rPr>
      </w:pPr>
      <w:r>
        <w:rPr>
          <w:rFonts w:asciiTheme="minorHAnsi" w:hAnsiTheme="minorHAnsi"/>
        </w:rPr>
        <w:t>B.</w:t>
      </w:r>
      <w:r w:rsidR="00BE4B99">
        <w:rPr>
          <w:rFonts w:asciiTheme="minorHAnsi" w:hAnsiTheme="minorHAnsi"/>
        </w:rPr>
        <w:t>3</w:t>
      </w:r>
      <w:r>
        <w:rPr>
          <w:rFonts w:asciiTheme="minorHAnsi" w:hAnsiTheme="minorHAnsi"/>
        </w:rPr>
        <w:t xml:space="preserve">.7. </w:t>
      </w:r>
      <w:r w:rsidR="001A2939">
        <w:rPr>
          <w:rFonts w:asciiTheme="minorHAnsi" w:hAnsiTheme="minorHAnsi"/>
        </w:rPr>
        <w:t xml:space="preserve">Na elaboração do </w:t>
      </w:r>
      <w:r w:rsidR="00A2747E" w:rsidRPr="001A2939">
        <w:rPr>
          <w:rFonts w:asciiTheme="minorHAnsi" w:hAnsiTheme="minorHAnsi"/>
        </w:rPr>
        <w:t xml:space="preserve">Plano de </w:t>
      </w:r>
      <w:r w:rsidR="0045081B">
        <w:rPr>
          <w:rFonts w:asciiTheme="minorHAnsi" w:hAnsiTheme="minorHAnsi"/>
        </w:rPr>
        <w:t xml:space="preserve">Trabalho de </w:t>
      </w:r>
      <w:r w:rsidR="0045081B" w:rsidRPr="001A2939">
        <w:rPr>
          <w:rFonts w:asciiTheme="minorHAnsi" w:hAnsiTheme="minorHAnsi"/>
        </w:rPr>
        <w:t>Programa Tecnológico para Desenvolvimento e Capacitação de Fornecedores</w:t>
      </w:r>
      <w:r w:rsidR="0045081B">
        <w:rPr>
          <w:rFonts w:asciiTheme="minorHAnsi" w:hAnsiTheme="minorHAnsi"/>
        </w:rPr>
        <w:t xml:space="preserve">, o Plano de </w:t>
      </w:r>
      <w:r w:rsidR="00A2747E" w:rsidRPr="001A2939">
        <w:rPr>
          <w:rFonts w:asciiTheme="minorHAnsi" w:hAnsiTheme="minorHAnsi"/>
        </w:rPr>
        <w:t xml:space="preserve">Negócios </w:t>
      </w:r>
      <w:r w:rsidR="00BE3F6B" w:rsidRPr="001A2939">
        <w:rPr>
          <w:rFonts w:asciiTheme="minorHAnsi" w:hAnsiTheme="minorHAnsi"/>
        </w:rPr>
        <w:t>a que se refere o item 4.24</w:t>
      </w:r>
      <w:r w:rsidR="00BE3F6B">
        <w:rPr>
          <w:rFonts w:asciiTheme="minorHAnsi" w:hAnsiTheme="minorHAnsi"/>
        </w:rPr>
        <w:t xml:space="preserve">, </w:t>
      </w:r>
      <w:r w:rsidR="0045081B">
        <w:rPr>
          <w:rFonts w:asciiTheme="minorHAnsi" w:hAnsiTheme="minorHAnsi"/>
        </w:rPr>
        <w:t xml:space="preserve">deverá conter, entre outros, os </w:t>
      </w:r>
      <w:r w:rsidR="00C30F04">
        <w:rPr>
          <w:rFonts w:asciiTheme="minorHAnsi" w:hAnsiTheme="minorHAnsi"/>
        </w:rPr>
        <w:t>seguintes</w:t>
      </w:r>
      <w:r w:rsidR="0045081B">
        <w:rPr>
          <w:rFonts w:asciiTheme="minorHAnsi" w:hAnsiTheme="minorHAnsi"/>
        </w:rPr>
        <w:t xml:space="preserve"> tópicos</w:t>
      </w:r>
      <w:r w:rsidR="00A2747E" w:rsidRPr="001A2939">
        <w:rPr>
          <w:rFonts w:asciiTheme="minorHAnsi" w:hAnsiTheme="minorHAnsi"/>
        </w:rPr>
        <w:t>:</w:t>
      </w:r>
    </w:p>
    <w:p w:rsidR="00A2747E" w:rsidRPr="0006430B" w:rsidRDefault="00A2747E" w:rsidP="0007713E">
      <w:pPr>
        <w:pStyle w:val="PargrafodaLista"/>
        <w:numPr>
          <w:ilvl w:val="2"/>
          <w:numId w:val="37"/>
        </w:numPr>
        <w:tabs>
          <w:tab w:val="clear" w:pos="720"/>
          <w:tab w:val="left" w:pos="567"/>
        </w:tabs>
        <w:spacing w:after="0"/>
        <w:ind w:left="709" w:hanging="505"/>
        <w:contextualSpacing w:val="0"/>
        <w:rPr>
          <w:rFonts w:asciiTheme="minorHAnsi" w:hAnsiTheme="minorHAnsi"/>
        </w:rPr>
      </w:pPr>
      <w:r w:rsidRPr="0006430B">
        <w:rPr>
          <w:rFonts w:asciiTheme="minorHAnsi" w:hAnsiTheme="minorHAnsi"/>
        </w:rPr>
        <w:t>Empresa</w:t>
      </w:r>
      <w:r w:rsidR="00F71CE4">
        <w:rPr>
          <w:rFonts w:asciiTheme="minorHAnsi" w:hAnsiTheme="minorHAnsi"/>
        </w:rPr>
        <w:t xml:space="preserve"> –</w:t>
      </w:r>
      <w:r w:rsidRPr="0006430B">
        <w:rPr>
          <w:rFonts w:asciiTheme="minorHAnsi" w:hAnsiTheme="minorHAnsi"/>
        </w:rPr>
        <w:t xml:space="preserve"> histórico</w:t>
      </w:r>
      <w:r w:rsidR="00BE3F6B">
        <w:rPr>
          <w:rFonts w:asciiTheme="minorHAnsi" w:hAnsiTheme="minorHAnsi"/>
        </w:rPr>
        <w:t>;</w:t>
      </w:r>
      <w:r w:rsidRPr="0006430B">
        <w:rPr>
          <w:rFonts w:asciiTheme="minorHAnsi" w:hAnsiTheme="minorHAnsi"/>
        </w:rPr>
        <w:t xml:space="preserve"> estrutura societária</w:t>
      </w:r>
      <w:r w:rsidR="00BE3F6B">
        <w:rPr>
          <w:rFonts w:asciiTheme="minorHAnsi" w:hAnsiTheme="minorHAnsi"/>
        </w:rPr>
        <w:t>;</w:t>
      </w:r>
      <w:r w:rsidRPr="0006430B">
        <w:rPr>
          <w:rFonts w:asciiTheme="minorHAnsi" w:hAnsiTheme="minorHAnsi"/>
        </w:rPr>
        <w:t xml:space="preserve"> estrutura organizacional</w:t>
      </w:r>
      <w:r w:rsidR="00BE3F6B">
        <w:rPr>
          <w:rFonts w:asciiTheme="minorHAnsi" w:hAnsiTheme="minorHAnsi"/>
        </w:rPr>
        <w:t>;</w:t>
      </w:r>
      <w:r w:rsidRPr="0006430B">
        <w:rPr>
          <w:rFonts w:asciiTheme="minorHAnsi" w:hAnsiTheme="minorHAnsi"/>
        </w:rPr>
        <w:t xml:space="preserve"> missão</w:t>
      </w:r>
      <w:r w:rsidR="00BE3F6B">
        <w:rPr>
          <w:rFonts w:asciiTheme="minorHAnsi" w:hAnsiTheme="minorHAnsi"/>
        </w:rPr>
        <w:t xml:space="preserve"> e</w:t>
      </w:r>
      <w:r w:rsidRPr="0006430B">
        <w:rPr>
          <w:rFonts w:asciiTheme="minorHAnsi" w:hAnsiTheme="minorHAnsi"/>
        </w:rPr>
        <w:t xml:space="preserve"> parcerias.</w:t>
      </w:r>
    </w:p>
    <w:p w:rsidR="00A2747E" w:rsidRPr="0006430B" w:rsidRDefault="00A2747E" w:rsidP="0007713E">
      <w:pPr>
        <w:pStyle w:val="PargrafodaLista"/>
        <w:numPr>
          <w:ilvl w:val="2"/>
          <w:numId w:val="37"/>
        </w:numPr>
        <w:tabs>
          <w:tab w:val="clear" w:pos="720"/>
          <w:tab w:val="left" w:pos="567"/>
        </w:tabs>
        <w:spacing w:after="0"/>
        <w:ind w:left="709" w:hanging="505"/>
        <w:contextualSpacing w:val="0"/>
        <w:rPr>
          <w:rFonts w:asciiTheme="minorHAnsi" w:hAnsiTheme="minorHAnsi"/>
        </w:rPr>
      </w:pPr>
      <w:r w:rsidRPr="0006430B">
        <w:rPr>
          <w:rFonts w:asciiTheme="minorHAnsi" w:hAnsiTheme="minorHAnsi"/>
        </w:rPr>
        <w:lastRenderedPageBreak/>
        <w:t>Aspectos Operacionais</w:t>
      </w:r>
      <w:r w:rsidR="00BE3F6B">
        <w:rPr>
          <w:rFonts w:asciiTheme="minorHAnsi" w:hAnsiTheme="minorHAnsi"/>
        </w:rPr>
        <w:t>-</w:t>
      </w:r>
      <w:r w:rsidRPr="0006430B">
        <w:rPr>
          <w:rFonts w:asciiTheme="minorHAnsi" w:hAnsiTheme="minorHAnsi"/>
        </w:rPr>
        <w:t xml:space="preserve"> produtos, processos e/ou serviços oferecidos; área de atuação</w:t>
      </w:r>
      <w:r w:rsidR="00BE3F6B">
        <w:rPr>
          <w:rFonts w:asciiTheme="minorHAnsi" w:hAnsiTheme="minorHAnsi"/>
        </w:rPr>
        <w:t>;</w:t>
      </w:r>
      <w:r w:rsidRPr="0006430B">
        <w:rPr>
          <w:rFonts w:asciiTheme="minorHAnsi" w:hAnsiTheme="minorHAnsi"/>
        </w:rPr>
        <w:t xml:space="preserve"> participação no mercado</w:t>
      </w:r>
      <w:r w:rsidR="00BE3F6B">
        <w:rPr>
          <w:rFonts w:asciiTheme="minorHAnsi" w:hAnsiTheme="minorHAnsi"/>
        </w:rPr>
        <w:t>;</w:t>
      </w:r>
      <w:r w:rsidRPr="0006430B">
        <w:rPr>
          <w:rFonts w:asciiTheme="minorHAnsi" w:hAnsiTheme="minorHAnsi"/>
        </w:rPr>
        <w:t xml:space="preserve"> capacidade instalada</w:t>
      </w:r>
      <w:r w:rsidR="00BE3F6B">
        <w:rPr>
          <w:rFonts w:asciiTheme="minorHAnsi" w:hAnsiTheme="minorHAnsi"/>
        </w:rPr>
        <w:t>;</w:t>
      </w:r>
      <w:r w:rsidRPr="0006430B">
        <w:rPr>
          <w:rFonts w:asciiTheme="minorHAnsi" w:hAnsiTheme="minorHAnsi"/>
        </w:rPr>
        <w:t xml:space="preserve"> competência tecnológica</w:t>
      </w:r>
      <w:r w:rsidR="00BE3F6B">
        <w:rPr>
          <w:rFonts w:asciiTheme="minorHAnsi" w:hAnsiTheme="minorHAnsi"/>
        </w:rPr>
        <w:t>;</w:t>
      </w:r>
      <w:r w:rsidRPr="0006430B">
        <w:rPr>
          <w:rFonts w:asciiTheme="minorHAnsi" w:hAnsiTheme="minorHAnsi"/>
        </w:rPr>
        <w:t xml:space="preserve"> competência de Recursos Humanos</w:t>
      </w:r>
      <w:r w:rsidR="00BE3F6B">
        <w:rPr>
          <w:rFonts w:asciiTheme="minorHAnsi" w:hAnsiTheme="minorHAnsi"/>
        </w:rPr>
        <w:t>;</w:t>
      </w:r>
      <w:r w:rsidRPr="0006430B">
        <w:rPr>
          <w:rFonts w:asciiTheme="minorHAnsi" w:hAnsiTheme="minorHAnsi"/>
        </w:rPr>
        <w:t xml:space="preserve"> atividades de pesquisa e desenvolvimento.</w:t>
      </w:r>
    </w:p>
    <w:p w:rsidR="00A2747E" w:rsidRPr="0006430B" w:rsidRDefault="00A2747E" w:rsidP="0007713E">
      <w:pPr>
        <w:pStyle w:val="PargrafodaLista"/>
        <w:numPr>
          <w:ilvl w:val="2"/>
          <w:numId w:val="37"/>
        </w:numPr>
        <w:tabs>
          <w:tab w:val="clear" w:pos="720"/>
          <w:tab w:val="left" w:pos="567"/>
        </w:tabs>
        <w:spacing w:after="0"/>
        <w:ind w:left="709" w:hanging="505"/>
        <w:contextualSpacing w:val="0"/>
        <w:rPr>
          <w:rFonts w:asciiTheme="minorHAnsi" w:hAnsiTheme="minorHAnsi"/>
        </w:rPr>
      </w:pPr>
      <w:r w:rsidRPr="0006430B">
        <w:rPr>
          <w:rFonts w:asciiTheme="minorHAnsi" w:hAnsiTheme="minorHAnsi"/>
        </w:rPr>
        <w:t>Grau de Inovação</w:t>
      </w:r>
      <w:r w:rsidR="00BE3F6B">
        <w:rPr>
          <w:rFonts w:asciiTheme="minorHAnsi" w:hAnsiTheme="minorHAnsi"/>
        </w:rPr>
        <w:t xml:space="preserve"> –</w:t>
      </w:r>
      <w:r w:rsidRPr="0006430B">
        <w:rPr>
          <w:rFonts w:asciiTheme="minorHAnsi" w:hAnsiTheme="minorHAnsi"/>
        </w:rPr>
        <w:t xml:space="preserve"> características</w:t>
      </w:r>
      <w:r w:rsidR="00BE3F6B">
        <w:rPr>
          <w:rFonts w:asciiTheme="minorHAnsi" w:hAnsiTheme="minorHAnsi"/>
        </w:rPr>
        <w:t xml:space="preserve"> quanto a inovação radical ou incremental,</w:t>
      </w:r>
      <w:r w:rsidRPr="0006430B">
        <w:rPr>
          <w:rFonts w:asciiTheme="minorHAnsi" w:hAnsiTheme="minorHAnsi"/>
        </w:rPr>
        <w:t xml:space="preserve"> inte</w:t>
      </w:r>
      <w:r w:rsidR="00BE3F6B">
        <w:rPr>
          <w:rFonts w:asciiTheme="minorHAnsi" w:hAnsiTheme="minorHAnsi"/>
        </w:rPr>
        <w:t>rnacional, nacional ou regional;</w:t>
      </w:r>
      <w:r w:rsidRPr="0006430B">
        <w:rPr>
          <w:rFonts w:asciiTheme="minorHAnsi" w:hAnsiTheme="minorHAnsi"/>
        </w:rPr>
        <w:t xml:space="preserve"> diferencial tecnológico</w:t>
      </w:r>
      <w:r w:rsidR="00BE3F6B">
        <w:rPr>
          <w:rFonts w:asciiTheme="minorHAnsi" w:hAnsiTheme="minorHAnsi"/>
        </w:rPr>
        <w:t>;</w:t>
      </w:r>
      <w:r w:rsidRPr="0006430B">
        <w:rPr>
          <w:rFonts w:asciiTheme="minorHAnsi" w:hAnsiTheme="minorHAnsi"/>
        </w:rPr>
        <w:t xml:space="preserve"> identificação de tecnologias concorrentes.</w:t>
      </w:r>
    </w:p>
    <w:p w:rsidR="00A2747E" w:rsidRPr="0006430B" w:rsidRDefault="00A2747E" w:rsidP="0007713E">
      <w:pPr>
        <w:pStyle w:val="PargrafodaLista"/>
        <w:numPr>
          <w:ilvl w:val="2"/>
          <w:numId w:val="37"/>
        </w:numPr>
        <w:tabs>
          <w:tab w:val="clear" w:pos="720"/>
          <w:tab w:val="left" w:pos="567"/>
        </w:tabs>
        <w:spacing w:after="0"/>
        <w:ind w:left="709" w:hanging="505"/>
        <w:contextualSpacing w:val="0"/>
        <w:rPr>
          <w:rFonts w:asciiTheme="minorHAnsi" w:hAnsiTheme="minorHAnsi"/>
        </w:rPr>
      </w:pPr>
      <w:r w:rsidRPr="0006430B">
        <w:rPr>
          <w:rFonts w:asciiTheme="minorHAnsi" w:hAnsiTheme="minorHAnsi"/>
        </w:rPr>
        <w:t>Aspectos Mercadológicos do produto, processo e/ou serviço a ser desenvolvido</w:t>
      </w:r>
      <w:r w:rsidR="00BE3F6B">
        <w:rPr>
          <w:rFonts w:asciiTheme="minorHAnsi" w:hAnsiTheme="minorHAnsi"/>
        </w:rPr>
        <w:t xml:space="preserve"> – </w:t>
      </w:r>
      <w:r w:rsidRPr="0006430B">
        <w:rPr>
          <w:rFonts w:asciiTheme="minorHAnsi" w:hAnsiTheme="minorHAnsi"/>
        </w:rPr>
        <w:t>clientes</w:t>
      </w:r>
      <w:r w:rsidR="00BE3F6B">
        <w:rPr>
          <w:rFonts w:asciiTheme="minorHAnsi" w:hAnsiTheme="minorHAnsi"/>
        </w:rPr>
        <w:t>;</w:t>
      </w:r>
      <w:r w:rsidRPr="0006430B">
        <w:rPr>
          <w:rFonts w:asciiTheme="minorHAnsi" w:hAnsiTheme="minorHAnsi"/>
        </w:rPr>
        <w:t xml:space="preserve"> concorrentes</w:t>
      </w:r>
      <w:r w:rsidR="00BE3F6B">
        <w:rPr>
          <w:rFonts w:asciiTheme="minorHAnsi" w:hAnsiTheme="minorHAnsi"/>
        </w:rPr>
        <w:t>;</w:t>
      </w:r>
      <w:r w:rsidRPr="0006430B">
        <w:rPr>
          <w:rFonts w:asciiTheme="minorHAnsi" w:hAnsiTheme="minorHAnsi"/>
        </w:rPr>
        <w:t xml:space="preserve"> mercado potencial</w:t>
      </w:r>
      <w:r w:rsidR="00BE3F6B">
        <w:rPr>
          <w:rFonts w:asciiTheme="minorHAnsi" w:hAnsiTheme="minorHAnsi"/>
        </w:rPr>
        <w:t>;</w:t>
      </w:r>
      <w:r w:rsidRPr="0006430B">
        <w:rPr>
          <w:rFonts w:asciiTheme="minorHAnsi" w:hAnsiTheme="minorHAnsi"/>
        </w:rPr>
        <w:t xml:space="preserve"> fornecedores</w:t>
      </w:r>
      <w:r w:rsidR="00BE3F6B">
        <w:rPr>
          <w:rFonts w:asciiTheme="minorHAnsi" w:hAnsiTheme="minorHAnsi"/>
        </w:rPr>
        <w:t>;</w:t>
      </w:r>
      <w:r w:rsidRPr="0006430B">
        <w:rPr>
          <w:rFonts w:asciiTheme="minorHAnsi" w:hAnsiTheme="minorHAnsi"/>
        </w:rPr>
        <w:t xml:space="preserve"> segmentação</w:t>
      </w:r>
      <w:r w:rsidR="00BE3F6B">
        <w:rPr>
          <w:rFonts w:asciiTheme="minorHAnsi" w:hAnsiTheme="minorHAnsi"/>
        </w:rPr>
        <w:t>;</w:t>
      </w:r>
      <w:r w:rsidRPr="0006430B">
        <w:rPr>
          <w:rFonts w:asciiTheme="minorHAnsi" w:hAnsiTheme="minorHAnsi"/>
        </w:rPr>
        <w:t xml:space="preserve"> participação no mercado</w:t>
      </w:r>
      <w:r w:rsidR="00BE3F6B">
        <w:rPr>
          <w:rFonts w:asciiTheme="minorHAnsi" w:hAnsiTheme="minorHAnsi"/>
        </w:rPr>
        <w:t>;</w:t>
      </w:r>
      <w:r w:rsidRPr="0006430B">
        <w:rPr>
          <w:rFonts w:asciiTheme="minorHAnsi" w:hAnsiTheme="minorHAnsi"/>
        </w:rPr>
        <w:t xml:space="preserve"> riscos do negócio</w:t>
      </w:r>
      <w:r w:rsidR="00BE3F6B">
        <w:rPr>
          <w:rFonts w:asciiTheme="minorHAnsi" w:hAnsiTheme="minorHAnsi"/>
        </w:rPr>
        <w:t xml:space="preserve">; </w:t>
      </w:r>
      <w:r w:rsidRPr="0006430B">
        <w:rPr>
          <w:rFonts w:asciiTheme="minorHAnsi" w:hAnsiTheme="minorHAnsi"/>
        </w:rPr>
        <w:t>estratégia de inserção no mercado.</w:t>
      </w:r>
    </w:p>
    <w:p w:rsidR="00A2747E" w:rsidRDefault="00A2747E" w:rsidP="0007713E">
      <w:pPr>
        <w:pStyle w:val="PargrafodaLista"/>
        <w:numPr>
          <w:ilvl w:val="2"/>
          <w:numId w:val="37"/>
        </w:numPr>
        <w:tabs>
          <w:tab w:val="clear" w:pos="720"/>
          <w:tab w:val="left" w:pos="567"/>
        </w:tabs>
        <w:spacing w:after="0"/>
        <w:ind w:left="709" w:hanging="505"/>
        <w:contextualSpacing w:val="0"/>
        <w:rPr>
          <w:rFonts w:asciiTheme="minorHAnsi" w:hAnsiTheme="minorHAnsi"/>
        </w:rPr>
      </w:pPr>
      <w:r w:rsidRPr="0006430B">
        <w:rPr>
          <w:rFonts w:asciiTheme="minorHAnsi" w:hAnsiTheme="minorHAnsi"/>
        </w:rPr>
        <w:t>Aspectos Econômico-Financeiros do produto, processo e/ou serviço a ser desenvolvido</w:t>
      </w:r>
      <w:r w:rsidR="00BE3F6B">
        <w:rPr>
          <w:rFonts w:asciiTheme="minorHAnsi" w:hAnsiTheme="minorHAnsi"/>
        </w:rPr>
        <w:t xml:space="preserve"> - </w:t>
      </w:r>
      <w:r w:rsidRPr="0006430B">
        <w:rPr>
          <w:rFonts w:asciiTheme="minorHAnsi" w:hAnsiTheme="minorHAnsi"/>
        </w:rPr>
        <w:t>investimento inicial</w:t>
      </w:r>
      <w:r w:rsidR="00BE3F6B">
        <w:rPr>
          <w:rFonts w:asciiTheme="minorHAnsi" w:hAnsiTheme="minorHAnsi"/>
        </w:rPr>
        <w:t xml:space="preserve">, </w:t>
      </w:r>
      <w:r w:rsidRPr="0006430B">
        <w:rPr>
          <w:rFonts w:asciiTheme="minorHAnsi" w:hAnsiTheme="minorHAnsi"/>
        </w:rPr>
        <w:t>receitas</w:t>
      </w:r>
      <w:r w:rsidR="00BE3F6B">
        <w:rPr>
          <w:rFonts w:asciiTheme="minorHAnsi" w:hAnsiTheme="minorHAnsi"/>
        </w:rPr>
        <w:t>,</w:t>
      </w:r>
      <w:r w:rsidRPr="0006430B">
        <w:rPr>
          <w:rFonts w:asciiTheme="minorHAnsi" w:hAnsiTheme="minorHAnsi"/>
        </w:rPr>
        <w:t xml:space="preserve"> custos</w:t>
      </w:r>
      <w:r w:rsidR="00BE3F6B">
        <w:rPr>
          <w:rFonts w:asciiTheme="minorHAnsi" w:hAnsiTheme="minorHAnsi"/>
        </w:rPr>
        <w:t>,</w:t>
      </w:r>
      <w:r w:rsidRPr="0006430B">
        <w:rPr>
          <w:rFonts w:asciiTheme="minorHAnsi" w:hAnsiTheme="minorHAnsi"/>
        </w:rPr>
        <w:t xml:space="preserve"> despesas e resultados projetados para os próximos 5 anos; fluxo de caixa projetado para cinco (5) anos; ponto de equilíbrio financeiro projetado.</w:t>
      </w:r>
    </w:p>
    <w:p w:rsidR="00A2747E" w:rsidRDefault="00A2747E" w:rsidP="00A2747E">
      <w:pPr>
        <w:spacing w:after="0"/>
        <w:rPr>
          <w:rFonts w:asciiTheme="minorHAnsi" w:hAnsiTheme="minorHAnsi"/>
        </w:rPr>
      </w:pPr>
    </w:p>
    <w:p w:rsidR="00A53124" w:rsidRPr="00BE4B99" w:rsidRDefault="00BE4B99" w:rsidP="0045081B">
      <w:pPr>
        <w:tabs>
          <w:tab w:val="clear" w:pos="720"/>
        </w:tabs>
        <w:ind w:left="0" w:firstLine="0"/>
        <w:rPr>
          <w:rFonts w:asciiTheme="minorHAnsi" w:hAnsiTheme="minorHAnsi"/>
        </w:rPr>
      </w:pPr>
      <w:r w:rsidRPr="00BE4B99">
        <w:rPr>
          <w:bCs/>
          <w:kern w:val="32"/>
        </w:rPr>
        <w:t>B.3.8</w:t>
      </w:r>
      <w:r w:rsidR="00A53124" w:rsidRPr="00BE4B99">
        <w:rPr>
          <w:bCs/>
          <w:kern w:val="32"/>
        </w:rPr>
        <w:t xml:space="preserve">. </w:t>
      </w:r>
      <w:r w:rsidR="00A53124" w:rsidRPr="00BE4B99">
        <w:rPr>
          <w:rFonts w:asciiTheme="minorHAnsi" w:hAnsiTheme="minorHAnsi"/>
        </w:rPr>
        <w:t xml:space="preserve">A alteração do plano de trabalho de projeto ou programa aprovado pela ANP nos termos do </w:t>
      </w:r>
      <w:r w:rsidR="009337AB">
        <w:rPr>
          <w:rFonts w:asciiTheme="minorHAnsi" w:hAnsiTheme="minorHAnsi"/>
        </w:rPr>
        <w:t>Capítulo</w:t>
      </w:r>
      <w:r w:rsidR="00A53124" w:rsidRPr="00BE4B99">
        <w:rPr>
          <w:rFonts w:asciiTheme="minorHAnsi" w:hAnsiTheme="minorHAnsi"/>
        </w:rPr>
        <w:t xml:space="preserve"> 5 poderá ter dispensa de consulta formal, nas situações em que houver alteração no valor global original</w:t>
      </w:r>
      <w:r w:rsidR="003E467B">
        <w:rPr>
          <w:rFonts w:asciiTheme="minorHAnsi" w:hAnsiTheme="minorHAnsi"/>
        </w:rPr>
        <w:t xml:space="preserve"> do mesmo</w:t>
      </w:r>
      <w:r w:rsidR="00E06A06">
        <w:rPr>
          <w:rFonts w:asciiTheme="minorHAnsi" w:hAnsiTheme="minorHAnsi"/>
        </w:rPr>
        <w:t>, e desde que não haja alteração de escopo,</w:t>
      </w:r>
      <w:r w:rsidR="00A53124" w:rsidRPr="00BE4B99">
        <w:rPr>
          <w:rFonts w:asciiTheme="minorHAnsi" w:hAnsiTheme="minorHAnsi"/>
        </w:rPr>
        <w:t xml:space="preserve"> considerando o que se segue:</w:t>
      </w:r>
    </w:p>
    <w:p w:rsidR="003E467B" w:rsidRDefault="00A53124" w:rsidP="00E26852">
      <w:pPr>
        <w:pStyle w:val="PargrafodaLista"/>
        <w:numPr>
          <w:ilvl w:val="2"/>
          <w:numId w:val="46"/>
        </w:numPr>
        <w:tabs>
          <w:tab w:val="clear" w:pos="720"/>
          <w:tab w:val="left" w:pos="567"/>
        </w:tabs>
        <w:spacing w:after="0"/>
        <w:ind w:left="709" w:hanging="505"/>
        <w:contextualSpacing w:val="0"/>
        <w:rPr>
          <w:color w:val="000000"/>
        </w:rPr>
      </w:pPr>
      <w:r w:rsidRPr="00BE4B99">
        <w:rPr>
          <w:color w:val="000000"/>
        </w:rPr>
        <w:t>A alteração corresponda a um acréscimo igual ou inferior a 10% do valor global previamente aprovado, desde que</w:t>
      </w:r>
      <w:r w:rsidR="003E467B">
        <w:rPr>
          <w:color w:val="000000"/>
        </w:rPr>
        <w:t>:</w:t>
      </w:r>
    </w:p>
    <w:p w:rsidR="00A53124" w:rsidRDefault="003E467B" w:rsidP="00A8485B">
      <w:pPr>
        <w:pStyle w:val="PargrafodaLista"/>
        <w:numPr>
          <w:ilvl w:val="3"/>
          <w:numId w:val="35"/>
        </w:numPr>
        <w:tabs>
          <w:tab w:val="clear" w:pos="720"/>
          <w:tab w:val="left" w:pos="993"/>
        </w:tabs>
        <w:spacing w:after="0"/>
        <w:ind w:left="993" w:hanging="81"/>
        <w:contextualSpacing w:val="0"/>
        <w:rPr>
          <w:color w:val="000000"/>
        </w:rPr>
      </w:pPr>
      <w:r>
        <w:rPr>
          <w:color w:val="000000"/>
        </w:rPr>
        <w:t>Na existência de</w:t>
      </w:r>
      <w:r w:rsidR="008D1121">
        <w:rPr>
          <w:color w:val="000000"/>
        </w:rPr>
        <w:t xml:space="preserve"> </w:t>
      </w:r>
      <w:r>
        <w:rPr>
          <w:color w:val="000000"/>
        </w:rPr>
        <w:t xml:space="preserve">remanejamentos de valores </w:t>
      </w:r>
      <w:r w:rsidR="00A53124" w:rsidRPr="00BE4B99">
        <w:rPr>
          <w:color w:val="000000"/>
        </w:rPr>
        <w:t xml:space="preserve">dentro das categorias de despesa, capital e custeio, </w:t>
      </w:r>
      <w:r>
        <w:rPr>
          <w:color w:val="000000"/>
        </w:rPr>
        <w:t xml:space="preserve">este </w:t>
      </w:r>
      <w:r w:rsidR="00A53124" w:rsidRPr="00BE4B99">
        <w:rPr>
          <w:color w:val="000000"/>
        </w:rPr>
        <w:t xml:space="preserve">seja </w:t>
      </w:r>
      <w:r>
        <w:rPr>
          <w:color w:val="000000"/>
        </w:rPr>
        <w:t xml:space="preserve">de no máximo </w:t>
      </w:r>
      <w:r w:rsidR="00A53124" w:rsidRPr="00BE4B99">
        <w:rPr>
          <w:color w:val="000000"/>
        </w:rPr>
        <w:t xml:space="preserve">30% do valor inicialmente aprovado, por categoria. </w:t>
      </w:r>
    </w:p>
    <w:p w:rsidR="003E467B" w:rsidRPr="00BE4B99" w:rsidRDefault="003E467B" w:rsidP="00A8485B">
      <w:pPr>
        <w:pStyle w:val="PargrafodaLista"/>
        <w:numPr>
          <w:ilvl w:val="3"/>
          <w:numId w:val="35"/>
        </w:numPr>
        <w:tabs>
          <w:tab w:val="clear" w:pos="720"/>
          <w:tab w:val="left" w:pos="993"/>
        </w:tabs>
        <w:spacing w:after="0"/>
        <w:ind w:left="993" w:hanging="81"/>
        <w:contextualSpacing w:val="0"/>
        <w:rPr>
          <w:color w:val="000000"/>
        </w:rPr>
      </w:pPr>
      <w:r w:rsidRPr="003E467B">
        <w:rPr>
          <w:color w:val="000000"/>
        </w:rPr>
        <w:t xml:space="preserve">A aplicação da receita financeira do projeto ou programa não </w:t>
      </w:r>
      <w:r w:rsidR="00A8485B">
        <w:rPr>
          <w:color w:val="000000"/>
        </w:rPr>
        <w:t>seja</w:t>
      </w:r>
      <w:r w:rsidRPr="003E467B">
        <w:rPr>
          <w:color w:val="000000"/>
        </w:rPr>
        <w:t xml:space="preserve"> suficiente para cobrir as despesas previstas na alteração</w:t>
      </w:r>
      <w:r w:rsidR="00A8485B">
        <w:rPr>
          <w:color w:val="000000"/>
        </w:rPr>
        <w:t>.</w:t>
      </w:r>
    </w:p>
    <w:p w:rsidR="00A53124" w:rsidRPr="008D1121" w:rsidRDefault="00A53124" w:rsidP="00E26852">
      <w:pPr>
        <w:pStyle w:val="PargrafodaLista"/>
        <w:numPr>
          <w:ilvl w:val="2"/>
          <w:numId w:val="46"/>
        </w:numPr>
        <w:tabs>
          <w:tab w:val="clear" w:pos="720"/>
          <w:tab w:val="left" w:pos="567"/>
        </w:tabs>
        <w:spacing w:after="0"/>
        <w:ind w:left="709" w:hanging="505"/>
        <w:contextualSpacing w:val="0"/>
      </w:pPr>
      <w:r w:rsidRPr="0007713E">
        <w:rPr>
          <w:color w:val="000000"/>
        </w:rPr>
        <w:t xml:space="preserve">O acréscimo de 10% </w:t>
      </w:r>
      <w:r w:rsidR="00E06A06" w:rsidRPr="0007713E">
        <w:rPr>
          <w:color w:val="000000"/>
        </w:rPr>
        <w:t xml:space="preserve">ao valor global </w:t>
      </w:r>
      <w:r w:rsidRPr="0007713E">
        <w:rPr>
          <w:color w:val="000000"/>
        </w:rPr>
        <w:t xml:space="preserve">está limitado a um valor máximo de R$ </w:t>
      </w:r>
      <w:r w:rsidRPr="008D1121">
        <w:rPr>
          <w:color w:val="000000"/>
        </w:rPr>
        <w:t>500.000,00</w:t>
      </w:r>
      <w:r w:rsidR="003E467B" w:rsidRPr="008D1121">
        <w:rPr>
          <w:color w:val="000000"/>
        </w:rPr>
        <w:t xml:space="preserve"> (quinhentos mil reais)</w:t>
      </w:r>
      <w:r w:rsidRPr="008D1121">
        <w:rPr>
          <w:color w:val="000000"/>
        </w:rPr>
        <w:t>.</w:t>
      </w:r>
    </w:p>
    <w:p w:rsidR="00A53124" w:rsidRPr="003E467B" w:rsidRDefault="00A53124" w:rsidP="00A8485B">
      <w:pPr>
        <w:pStyle w:val="PargrafodaLista"/>
        <w:numPr>
          <w:ilvl w:val="0"/>
          <w:numId w:val="0"/>
        </w:numPr>
        <w:tabs>
          <w:tab w:val="clear" w:pos="720"/>
          <w:tab w:val="left" w:pos="567"/>
        </w:tabs>
        <w:spacing w:after="0"/>
        <w:ind w:left="709"/>
        <w:contextualSpacing w:val="0"/>
        <w:rPr>
          <w:rFonts w:asciiTheme="minorHAnsi" w:hAnsiTheme="minorHAnsi"/>
        </w:rPr>
      </w:pPr>
    </w:p>
    <w:p w:rsidR="0007713E" w:rsidRPr="0007713E" w:rsidRDefault="0007713E" w:rsidP="0007713E">
      <w:pPr>
        <w:pStyle w:val="PargrafodaLista"/>
        <w:numPr>
          <w:ilvl w:val="0"/>
          <w:numId w:val="0"/>
        </w:numPr>
        <w:tabs>
          <w:tab w:val="clear" w:pos="720"/>
          <w:tab w:val="left" w:pos="567"/>
        </w:tabs>
        <w:spacing w:after="0"/>
        <w:ind w:left="709"/>
        <w:contextualSpacing w:val="0"/>
        <w:rPr>
          <w:rFonts w:asciiTheme="minorHAnsi" w:hAnsiTheme="minorHAnsi"/>
        </w:rPr>
      </w:pPr>
    </w:p>
    <w:p w:rsidR="006E4378" w:rsidRPr="00AC49AA" w:rsidRDefault="00FB0694" w:rsidP="006E4378">
      <w:pPr>
        <w:spacing w:before="120"/>
        <w:ind w:left="0" w:firstLine="0"/>
        <w:rPr>
          <w:rFonts w:asciiTheme="minorHAnsi" w:hAnsiTheme="minorHAnsi"/>
          <w:b/>
        </w:rPr>
      </w:pPr>
      <w:r>
        <w:rPr>
          <w:rFonts w:asciiTheme="minorHAnsi" w:hAnsiTheme="minorHAnsi"/>
          <w:b/>
        </w:rPr>
        <w:t>B</w:t>
      </w:r>
      <w:r w:rsidR="00AC49AA" w:rsidRPr="00AC49AA">
        <w:rPr>
          <w:rFonts w:asciiTheme="minorHAnsi" w:hAnsiTheme="minorHAnsi"/>
          <w:b/>
        </w:rPr>
        <w:t>.</w:t>
      </w:r>
      <w:r w:rsidR="0007713E">
        <w:rPr>
          <w:rFonts w:asciiTheme="minorHAnsi" w:hAnsiTheme="minorHAnsi"/>
          <w:b/>
        </w:rPr>
        <w:t>4</w:t>
      </w:r>
      <w:r w:rsidR="00AC49AA" w:rsidRPr="00AC49AA">
        <w:rPr>
          <w:rFonts w:asciiTheme="minorHAnsi" w:hAnsiTheme="minorHAnsi"/>
          <w:b/>
        </w:rPr>
        <w:t xml:space="preserve">. </w:t>
      </w:r>
      <w:r>
        <w:rPr>
          <w:b/>
        </w:rPr>
        <w:t>Relató</w:t>
      </w:r>
      <w:r w:rsidR="00AC49AA" w:rsidRPr="00AC49AA">
        <w:rPr>
          <w:b/>
        </w:rPr>
        <w:t>rio Demonstrativo Anual de Despesas Realizadas com P,D&amp;I</w:t>
      </w:r>
    </w:p>
    <w:p w:rsidR="006E4378" w:rsidRDefault="00FB0694" w:rsidP="006E4378">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bookmarkStart w:id="49" w:name="_Ref255553190"/>
      <w:bookmarkStart w:id="50" w:name="_Toc256586375"/>
      <w:bookmarkStart w:id="51" w:name="_Toc276108279"/>
      <w:r>
        <w:rPr>
          <w:rFonts w:asciiTheme="minorHAnsi" w:hAnsiTheme="minorHAnsi"/>
          <w:szCs w:val="22"/>
        </w:rPr>
        <w:t>B</w:t>
      </w:r>
      <w:r w:rsidR="00AC49AA">
        <w:rPr>
          <w:rFonts w:asciiTheme="minorHAnsi" w:hAnsiTheme="minorHAnsi"/>
          <w:szCs w:val="22"/>
        </w:rPr>
        <w:t>.</w:t>
      </w:r>
      <w:r w:rsidR="0007713E">
        <w:rPr>
          <w:rFonts w:asciiTheme="minorHAnsi" w:hAnsiTheme="minorHAnsi"/>
          <w:szCs w:val="22"/>
        </w:rPr>
        <w:t>4</w:t>
      </w:r>
      <w:r w:rsidR="00AC49AA">
        <w:rPr>
          <w:rFonts w:asciiTheme="minorHAnsi" w:hAnsiTheme="minorHAnsi"/>
          <w:szCs w:val="22"/>
        </w:rPr>
        <w:t xml:space="preserve">.1. </w:t>
      </w:r>
      <w:r w:rsidR="006E4378">
        <w:rPr>
          <w:rFonts w:asciiTheme="minorHAnsi" w:hAnsiTheme="minorHAnsi"/>
          <w:szCs w:val="22"/>
        </w:rPr>
        <w:t xml:space="preserve">A Empresa </w:t>
      </w:r>
      <w:r w:rsidR="007D628F">
        <w:rPr>
          <w:rFonts w:asciiTheme="minorHAnsi" w:hAnsiTheme="minorHAnsi"/>
          <w:szCs w:val="22"/>
        </w:rPr>
        <w:t>Petrolífera</w:t>
      </w:r>
      <w:r w:rsidR="006E4378">
        <w:rPr>
          <w:rFonts w:asciiTheme="minorHAnsi" w:hAnsiTheme="minorHAnsi"/>
          <w:szCs w:val="22"/>
        </w:rPr>
        <w:t xml:space="preserve"> deverá apresentar Relatório Demonstrativo </w:t>
      </w:r>
      <w:r w:rsidR="00AC49AA">
        <w:rPr>
          <w:rFonts w:asciiTheme="minorHAnsi" w:hAnsiTheme="minorHAnsi"/>
          <w:szCs w:val="22"/>
        </w:rPr>
        <w:t xml:space="preserve">Anual </w:t>
      </w:r>
      <w:r w:rsidR="006E4378">
        <w:rPr>
          <w:rFonts w:asciiTheme="minorHAnsi" w:hAnsiTheme="minorHAnsi"/>
          <w:szCs w:val="22"/>
        </w:rPr>
        <w:t xml:space="preserve">de Despesas </w:t>
      </w:r>
      <w:r w:rsidR="00AC49AA">
        <w:rPr>
          <w:rFonts w:asciiTheme="minorHAnsi" w:hAnsiTheme="minorHAnsi"/>
          <w:szCs w:val="22"/>
        </w:rPr>
        <w:t xml:space="preserve">Realizadas </w:t>
      </w:r>
      <w:r w:rsidR="006E4378">
        <w:rPr>
          <w:rFonts w:asciiTheme="minorHAnsi" w:hAnsiTheme="minorHAnsi"/>
          <w:szCs w:val="22"/>
        </w:rPr>
        <w:t xml:space="preserve">respectivo a cada modalidade de contrato gerador da obrigação de investimento em </w:t>
      </w:r>
      <w:proofErr w:type="gramStart"/>
      <w:r w:rsidR="006E4378">
        <w:rPr>
          <w:rFonts w:asciiTheme="minorHAnsi" w:hAnsiTheme="minorHAnsi"/>
          <w:szCs w:val="22"/>
        </w:rPr>
        <w:t>P,</w:t>
      </w:r>
      <w:proofErr w:type="gramEnd"/>
      <w:r w:rsidR="006E4378">
        <w:rPr>
          <w:rFonts w:asciiTheme="minorHAnsi" w:hAnsiTheme="minorHAnsi"/>
          <w:szCs w:val="22"/>
        </w:rPr>
        <w:t>D&amp;I</w:t>
      </w:r>
      <w:r w:rsidR="00AC49AA">
        <w:rPr>
          <w:rFonts w:asciiTheme="minorHAnsi" w:hAnsiTheme="minorHAnsi"/>
          <w:szCs w:val="22"/>
        </w:rPr>
        <w:t xml:space="preserve">, conforme </w:t>
      </w:r>
      <w:r w:rsidR="0007713E">
        <w:rPr>
          <w:rFonts w:asciiTheme="minorHAnsi" w:hAnsiTheme="minorHAnsi"/>
          <w:szCs w:val="22"/>
        </w:rPr>
        <w:t>disposto nos itens 7.1</w:t>
      </w:r>
      <w:r w:rsidR="0062609C">
        <w:rPr>
          <w:rFonts w:asciiTheme="minorHAnsi" w:hAnsiTheme="minorHAnsi"/>
          <w:szCs w:val="22"/>
        </w:rPr>
        <w:t>2</w:t>
      </w:r>
      <w:r w:rsidR="0007713E">
        <w:rPr>
          <w:rFonts w:asciiTheme="minorHAnsi" w:hAnsiTheme="minorHAnsi"/>
          <w:szCs w:val="22"/>
        </w:rPr>
        <w:t xml:space="preserve"> a 7.1</w:t>
      </w:r>
      <w:r w:rsidR="0062609C">
        <w:rPr>
          <w:rFonts w:asciiTheme="minorHAnsi" w:hAnsiTheme="minorHAnsi"/>
          <w:szCs w:val="22"/>
        </w:rPr>
        <w:t>6</w:t>
      </w:r>
      <w:r w:rsidR="006E4378">
        <w:rPr>
          <w:rFonts w:asciiTheme="minorHAnsi" w:hAnsiTheme="minorHAnsi"/>
          <w:szCs w:val="22"/>
        </w:rPr>
        <w:t>.</w:t>
      </w:r>
    </w:p>
    <w:p w:rsidR="006E4378" w:rsidRDefault="00FB0694" w:rsidP="006E4378">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r>
        <w:rPr>
          <w:rFonts w:asciiTheme="minorHAnsi" w:hAnsiTheme="minorHAnsi"/>
          <w:szCs w:val="22"/>
        </w:rPr>
        <w:t>B</w:t>
      </w:r>
      <w:r w:rsidR="00AC49AA">
        <w:rPr>
          <w:rFonts w:asciiTheme="minorHAnsi" w:hAnsiTheme="minorHAnsi"/>
          <w:szCs w:val="22"/>
        </w:rPr>
        <w:t>.</w:t>
      </w:r>
      <w:r w:rsidR="0007713E">
        <w:rPr>
          <w:rFonts w:asciiTheme="minorHAnsi" w:hAnsiTheme="minorHAnsi"/>
          <w:szCs w:val="22"/>
        </w:rPr>
        <w:t>4</w:t>
      </w:r>
      <w:r w:rsidR="00AC49AA">
        <w:rPr>
          <w:rFonts w:asciiTheme="minorHAnsi" w:hAnsiTheme="minorHAnsi"/>
          <w:szCs w:val="22"/>
        </w:rPr>
        <w:t xml:space="preserve">.2. </w:t>
      </w:r>
      <w:r w:rsidR="00660325">
        <w:rPr>
          <w:rFonts w:asciiTheme="minorHAnsi" w:hAnsiTheme="minorHAnsi"/>
          <w:szCs w:val="22"/>
        </w:rPr>
        <w:t>O</w:t>
      </w:r>
      <w:r w:rsidR="006E4378" w:rsidRPr="00A906DA">
        <w:rPr>
          <w:rFonts w:asciiTheme="minorHAnsi" w:hAnsiTheme="minorHAnsi"/>
          <w:szCs w:val="22"/>
        </w:rPr>
        <w:t xml:space="preserve"> R</w:t>
      </w:r>
      <w:r w:rsidR="00BB1C1A">
        <w:rPr>
          <w:rFonts w:asciiTheme="minorHAnsi" w:hAnsiTheme="minorHAnsi"/>
          <w:szCs w:val="22"/>
        </w:rPr>
        <w:t>elatório Demonstrativo</w:t>
      </w:r>
      <w:r w:rsidR="001479EC">
        <w:rPr>
          <w:rFonts w:asciiTheme="minorHAnsi" w:hAnsiTheme="minorHAnsi"/>
          <w:szCs w:val="22"/>
        </w:rPr>
        <w:t xml:space="preserve"> </w:t>
      </w:r>
      <w:r w:rsidR="00660325">
        <w:rPr>
          <w:rFonts w:asciiTheme="minorHAnsi" w:hAnsiTheme="minorHAnsi"/>
          <w:szCs w:val="22"/>
        </w:rPr>
        <w:t xml:space="preserve">Anual </w:t>
      </w:r>
      <w:r w:rsidR="006E4378">
        <w:rPr>
          <w:rFonts w:asciiTheme="minorHAnsi" w:hAnsiTheme="minorHAnsi"/>
          <w:szCs w:val="22"/>
        </w:rPr>
        <w:t xml:space="preserve">deverá conter </w:t>
      </w:r>
      <w:r w:rsidR="00660325">
        <w:rPr>
          <w:rFonts w:asciiTheme="minorHAnsi" w:hAnsiTheme="minorHAnsi"/>
          <w:szCs w:val="22"/>
        </w:rPr>
        <w:t>os seguintes itens de informação</w:t>
      </w:r>
      <w:r w:rsidR="00B41B30">
        <w:rPr>
          <w:rFonts w:asciiTheme="minorHAnsi" w:hAnsiTheme="minorHAnsi"/>
          <w:szCs w:val="22"/>
        </w:rPr>
        <w:t>, no que couber</w:t>
      </w:r>
      <w:r w:rsidR="00660325">
        <w:rPr>
          <w:rFonts w:asciiTheme="minorHAnsi" w:hAnsiTheme="minorHAnsi"/>
          <w:szCs w:val="22"/>
        </w:rPr>
        <w:t>:</w:t>
      </w:r>
    </w:p>
    <w:p w:rsidR="008642E2" w:rsidRDefault="008642E2" w:rsidP="0007713E">
      <w:pPr>
        <w:pStyle w:val="PargrafodaLista"/>
        <w:numPr>
          <w:ilvl w:val="2"/>
          <w:numId w:val="35"/>
        </w:numPr>
        <w:spacing w:after="0"/>
        <w:ind w:left="709"/>
        <w:contextualSpacing w:val="0"/>
        <w:rPr>
          <w:rFonts w:asciiTheme="minorHAnsi" w:hAnsiTheme="minorHAnsi"/>
          <w:szCs w:val="22"/>
        </w:rPr>
      </w:pPr>
      <w:r>
        <w:rPr>
          <w:rFonts w:asciiTheme="minorHAnsi" w:hAnsiTheme="minorHAnsi"/>
          <w:szCs w:val="22"/>
        </w:rPr>
        <w:t xml:space="preserve">Identificação da Empresa </w:t>
      </w:r>
      <w:r w:rsidR="007D628F">
        <w:rPr>
          <w:rFonts w:asciiTheme="minorHAnsi" w:hAnsiTheme="minorHAnsi"/>
          <w:szCs w:val="22"/>
        </w:rPr>
        <w:t>Petrolífera</w:t>
      </w:r>
      <w:r>
        <w:rPr>
          <w:rFonts w:asciiTheme="minorHAnsi" w:hAnsiTheme="minorHAnsi"/>
          <w:szCs w:val="22"/>
        </w:rPr>
        <w:t>;</w:t>
      </w:r>
    </w:p>
    <w:p w:rsidR="00C80B0F" w:rsidRDefault="00B41B30" w:rsidP="0007713E">
      <w:pPr>
        <w:pStyle w:val="PargrafodaLista"/>
        <w:numPr>
          <w:ilvl w:val="2"/>
          <w:numId w:val="35"/>
        </w:numPr>
        <w:spacing w:after="0"/>
        <w:ind w:left="709"/>
        <w:contextualSpacing w:val="0"/>
        <w:rPr>
          <w:rFonts w:asciiTheme="minorHAnsi" w:hAnsiTheme="minorHAnsi"/>
          <w:szCs w:val="22"/>
        </w:rPr>
      </w:pPr>
      <w:r>
        <w:rPr>
          <w:rFonts w:asciiTheme="minorHAnsi" w:hAnsiTheme="minorHAnsi"/>
          <w:szCs w:val="22"/>
        </w:rPr>
        <w:t>Identificação do contrato e</w:t>
      </w:r>
      <w:r w:rsidR="006E4378">
        <w:rPr>
          <w:rFonts w:asciiTheme="minorHAnsi" w:hAnsiTheme="minorHAnsi"/>
          <w:szCs w:val="22"/>
        </w:rPr>
        <w:t xml:space="preserve"> campo gerador</w:t>
      </w:r>
    </w:p>
    <w:p w:rsidR="006E4378" w:rsidRDefault="00C80B0F" w:rsidP="0007713E">
      <w:pPr>
        <w:pStyle w:val="PargrafodaLista"/>
        <w:numPr>
          <w:ilvl w:val="2"/>
          <w:numId w:val="35"/>
        </w:numPr>
        <w:spacing w:after="0"/>
        <w:ind w:left="709"/>
        <w:contextualSpacing w:val="0"/>
        <w:rPr>
          <w:rFonts w:asciiTheme="minorHAnsi" w:hAnsiTheme="minorHAnsi"/>
          <w:szCs w:val="22"/>
        </w:rPr>
      </w:pPr>
      <w:r>
        <w:rPr>
          <w:rFonts w:asciiTheme="minorHAnsi" w:hAnsiTheme="minorHAnsi"/>
          <w:szCs w:val="22"/>
        </w:rPr>
        <w:t>Identificação do</w:t>
      </w:r>
      <w:r w:rsidR="006E4378">
        <w:rPr>
          <w:rFonts w:asciiTheme="minorHAnsi" w:hAnsiTheme="minorHAnsi"/>
          <w:szCs w:val="22"/>
        </w:rPr>
        <w:t xml:space="preserve"> valor de obrigação</w:t>
      </w:r>
      <w:r w:rsidR="00AC49AA">
        <w:rPr>
          <w:rFonts w:asciiTheme="minorHAnsi" w:hAnsiTheme="minorHAnsi"/>
          <w:szCs w:val="22"/>
        </w:rPr>
        <w:t xml:space="preserve"> incorrida no período</w:t>
      </w:r>
      <w:r w:rsidR="006E4378">
        <w:rPr>
          <w:rFonts w:asciiTheme="minorHAnsi" w:hAnsiTheme="minorHAnsi"/>
          <w:szCs w:val="22"/>
        </w:rPr>
        <w:t>;</w:t>
      </w:r>
    </w:p>
    <w:p w:rsidR="00AC49AA" w:rsidRDefault="0042178B" w:rsidP="0007713E">
      <w:pPr>
        <w:pStyle w:val="PargrafodaLista"/>
        <w:numPr>
          <w:ilvl w:val="2"/>
          <w:numId w:val="35"/>
        </w:numPr>
        <w:spacing w:after="0"/>
        <w:ind w:left="709"/>
        <w:contextualSpacing w:val="0"/>
        <w:rPr>
          <w:rFonts w:asciiTheme="minorHAnsi" w:hAnsiTheme="minorHAnsi"/>
          <w:szCs w:val="22"/>
        </w:rPr>
      </w:pPr>
      <w:r>
        <w:rPr>
          <w:rFonts w:asciiTheme="minorHAnsi" w:hAnsiTheme="minorHAnsi"/>
          <w:szCs w:val="22"/>
        </w:rPr>
        <w:t xml:space="preserve">Identificação do valor de </w:t>
      </w:r>
      <w:r w:rsidR="00AC49AA" w:rsidRPr="00FC6456">
        <w:rPr>
          <w:rFonts w:asciiTheme="minorHAnsi" w:hAnsiTheme="minorHAnsi"/>
          <w:szCs w:val="22"/>
        </w:rPr>
        <w:t>S</w:t>
      </w:r>
      <w:r w:rsidRPr="00FC6456">
        <w:rPr>
          <w:rFonts w:asciiTheme="minorHAnsi" w:hAnsiTheme="minorHAnsi"/>
          <w:szCs w:val="22"/>
        </w:rPr>
        <w:t>aldo</w:t>
      </w:r>
      <w:r w:rsidR="008D1121" w:rsidRPr="00FC6456">
        <w:rPr>
          <w:rFonts w:asciiTheme="minorHAnsi" w:hAnsiTheme="minorHAnsi"/>
          <w:szCs w:val="22"/>
        </w:rPr>
        <w:t xml:space="preserve"> </w:t>
      </w:r>
      <w:r w:rsidRPr="00FC6456">
        <w:rPr>
          <w:rFonts w:asciiTheme="minorHAnsi" w:hAnsiTheme="minorHAnsi"/>
          <w:szCs w:val="22"/>
        </w:rPr>
        <w:t xml:space="preserve">de </w:t>
      </w:r>
      <w:r w:rsidR="00AC49AA" w:rsidRPr="00FC6456">
        <w:rPr>
          <w:rFonts w:asciiTheme="minorHAnsi" w:hAnsiTheme="minorHAnsi"/>
          <w:szCs w:val="22"/>
        </w:rPr>
        <w:t>R</w:t>
      </w:r>
      <w:r w:rsidRPr="00FC6456">
        <w:rPr>
          <w:rFonts w:asciiTheme="minorHAnsi" w:hAnsiTheme="minorHAnsi"/>
          <w:szCs w:val="22"/>
        </w:rPr>
        <w:t>ecursos não Aplicados</w:t>
      </w:r>
      <w:r w:rsidR="00AC49AA" w:rsidRPr="00AC49AA">
        <w:rPr>
          <w:rFonts w:asciiTheme="minorHAnsi" w:hAnsiTheme="minorHAnsi"/>
          <w:szCs w:val="22"/>
        </w:rPr>
        <w:t>;</w:t>
      </w:r>
    </w:p>
    <w:p w:rsidR="0042178B" w:rsidRDefault="0042178B" w:rsidP="0007713E">
      <w:pPr>
        <w:pStyle w:val="PargrafodaLista"/>
        <w:numPr>
          <w:ilvl w:val="2"/>
          <w:numId w:val="35"/>
        </w:numPr>
        <w:spacing w:after="0"/>
        <w:ind w:left="709"/>
        <w:contextualSpacing w:val="0"/>
        <w:rPr>
          <w:rFonts w:asciiTheme="minorHAnsi" w:hAnsiTheme="minorHAnsi"/>
          <w:szCs w:val="22"/>
        </w:rPr>
      </w:pPr>
      <w:r>
        <w:rPr>
          <w:rFonts w:asciiTheme="minorHAnsi" w:hAnsiTheme="minorHAnsi"/>
          <w:szCs w:val="22"/>
        </w:rPr>
        <w:t>Identificação de Compensação de Despesas com P,D&amp;I;</w:t>
      </w:r>
    </w:p>
    <w:p w:rsidR="000D0B9F" w:rsidRDefault="00B41B30" w:rsidP="00B41B30">
      <w:pPr>
        <w:pStyle w:val="PargrafodaLista"/>
        <w:numPr>
          <w:ilvl w:val="2"/>
          <w:numId w:val="35"/>
        </w:numPr>
        <w:spacing w:after="0"/>
        <w:ind w:left="709"/>
        <w:contextualSpacing w:val="0"/>
        <w:rPr>
          <w:rFonts w:asciiTheme="minorHAnsi" w:hAnsiTheme="minorHAnsi"/>
          <w:szCs w:val="22"/>
        </w:rPr>
      </w:pPr>
      <w:r>
        <w:rPr>
          <w:rFonts w:asciiTheme="minorHAnsi" w:hAnsiTheme="minorHAnsi"/>
          <w:szCs w:val="22"/>
        </w:rPr>
        <w:t>Q</w:t>
      </w:r>
      <w:r w:rsidR="0042178B" w:rsidRPr="00B41B30">
        <w:rPr>
          <w:rFonts w:asciiTheme="minorHAnsi" w:hAnsiTheme="minorHAnsi"/>
          <w:szCs w:val="22"/>
        </w:rPr>
        <w:t xml:space="preserve">uadro </w:t>
      </w:r>
      <w:r w:rsidRPr="00B41B30">
        <w:rPr>
          <w:rFonts w:asciiTheme="minorHAnsi" w:hAnsiTheme="minorHAnsi"/>
          <w:szCs w:val="22"/>
        </w:rPr>
        <w:t xml:space="preserve">consolidado </w:t>
      </w:r>
      <w:r w:rsidR="000D0B9F">
        <w:rPr>
          <w:rFonts w:asciiTheme="minorHAnsi" w:hAnsiTheme="minorHAnsi"/>
          <w:szCs w:val="22"/>
        </w:rPr>
        <w:t xml:space="preserve">com as seguintes informações, </w:t>
      </w:r>
      <w:r w:rsidR="000D0B9F" w:rsidRPr="00B41B30">
        <w:rPr>
          <w:rFonts w:asciiTheme="minorHAnsi" w:hAnsiTheme="minorHAnsi"/>
          <w:szCs w:val="22"/>
        </w:rPr>
        <w:t>discriminad</w:t>
      </w:r>
      <w:r w:rsidR="000D0B9F">
        <w:rPr>
          <w:rFonts w:asciiTheme="minorHAnsi" w:hAnsiTheme="minorHAnsi"/>
          <w:szCs w:val="22"/>
        </w:rPr>
        <w:t>as</w:t>
      </w:r>
      <w:r w:rsidR="000D0B9F" w:rsidRPr="00B41B30">
        <w:rPr>
          <w:rFonts w:asciiTheme="minorHAnsi" w:hAnsiTheme="minorHAnsi"/>
          <w:szCs w:val="22"/>
        </w:rPr>
        <w:t xml:space="preserve"> segundo as diretrizes estabelecidas nos itens 2.13, 2.14 e 2.15 deste Regulamento</w:t>
      </w:r>
      <w:r w:rsidR="000D0B9F">
        <w:rPr>
          <w:rFonts w:asciiTheme="minorHAnsi" w:hAnsiTheme="minorHAnsi"/>
          <w:szCs w:val="22"/>
        </w:rPr>
        <w:t>:</w:t>
      </w:r>
    </w:p>
    <w:p w:rsidR="000D0B9F" w:rsidRDefault="000D0B9F" w:rsidP="000D0B9F">
      <w:pPr>
        <w:pStyle w:val="PargrafodaLista"/>
        <w:numPr>
          <w:ilvl w:val="3"/>
          <w:numId w:val="35"/>
        </w:numPr>
        <w:tabs>
          <w:tab w:val="clear" w:pos="720"/>
          <w:tab w:val="left" w:pos="993"/>
        </w:tabs>
        <w:spacing w:after="0"/>
        <w:ind w:left="993" w:hanging="81"/>
        <w:contextualSpacing w:val="0"/>
        <w:rPr>
          <w:rFonts w:asciiTheme="minorHAnsi" w:hAnsiTheme="minorHAnsi"/>
          <w:szCs w:val="22"/>
        </w:rPr>
      </w:pPr>
      <w:r>
        <w:rPr>
          <w:rFonts w:asciiTheme="minorHAnsi" w:hAnsiTheme="minorHAnsi"/>
          <w:szCs w:val="22"/>
        </w:rPr>
        <w:t>V</w:t>
      </w:r>
      <w:r w:rsidR="0042178B" w:rsidRPr="00B41B30">
        <w:rPr>
          <w:rFonts w:asciiTheme="minorHAnsi" w:hAnsiTheme="minorHAnsi"/>
          <w:szCs w:val="22"/>
        </w:rPr>
        <w:t xml:space="preserve">alor </w:t>
      </w:r>
      <w:r w:rsidR="00B41B30" w:rsidRPr="00B41B30">
        <w:rPr>
          <w:rFonts w:asciiTheme="minorHAnsi" w:hAnsiTheme="minorHAnsi"/>
          <w:szCs w:val="22"/>
        </w:rPr>
        <w:t xml:space="preserve">total </w:t>
      </w:r>
      <w:r>
        <w:rPr>
          <w:rFonts w:asciiTheme="minorHAnsi" w:hAnsiTheme="minorHAnsi"/>
          <w:szCs w:val="22"/>
        </w:rPr>
        <w:t xml:space="preserve">referente aos projetos e programas </w:t>
      </w:r>
      <w:r w:rsidR="00B41B30" w:rsidRPr="00B41B30">
        <w:rPr>
          <w:rFonts w:asciiTheme="minorHAnsi" w:hAnsiTheme="minorHAnsi"/>
          <w:szCs w:val="22"/>
        </w:rPr>
        <w:t>contratado</w:t>
      </w:r>
      <w:r>
        <w:rPr>
          <w:rFonts w:asciiTheme="minorHAnsi" w:hAnsiTheme="minorHAnsi"/>
          <w:szCs w:val="22"/>
        </w:rPr>
        <w:t>s</w:t>
      </w:r>
      <w:r w:rsidR="008D1121">
        <w:rPr>
          <w:rFonts w:asciiTheme="minorHAnsi" w:hAnsiTheme="minorHAnsi"/>
          <w:szCs w:val="22"/>
        </w:rPr>
        <w:t xml:space="preserve"> </w:t>
      </w:r>
      <w:r>
        <w:rPr>
          <w:rFonts w:asciiTheme="minorHAnsi" w:hAnsiTheme="minorHAnsi"/>
          <w:szCs w:val="22"/>
        </w:rPr>
        <w:t>no período;</w:t>
      </w:r>
    </w:p>
    <w:p w:rsidR="00AC49AA" w:rsidRDefault="000D0B9F" w:rsidP="000D0B9F">
      <w:pPr>
        <w:pStyle w:val="PargrafodaLista"/>
        <w:numPr>
          <w:ilvl w:val="3"/>
          <w:numId w:val="35"/>
        </w:numPr>
        <w:tabs>
          <w:tab w:val="clear" w:pos="720"/>
          <w:tab w:val="left" w:pos="993"/>
        </w:tabs>
        <w:spacing w:after="0"/>
        <w:ind w:left="993" w:hanging="81"/>
        <w:contextualSpacing w:val="0"/>
        <w:rPr>
          <w:rFonts w:asciiTheme="minorHAnsi" w:hAnsiTheme="minorHAnsi"/>
          <w:szCs w:val="22"/>
        </w:rPr>
      </w:pPr>
      <w:r>
        <w:rPr>
          <w:rFonts w:asciiTheme="minorHAnsi" w:hAnsiTheme="minorHAnsi"/>
          <w:szCs w:val="22"/>
        </w:rPr>
        <w:t>V</w:t>
      </w:r>
      <w:r w:rsidR="003D702B" w:rsidRPr="00B41B30">
        <w:rPr>
          <w:rFonts w:asciiTheme="minorHAnsi" w:hAnsiTheme="minorHAnsi"/>
          <w:szCs w:val="22"/>
        </w:rPr>
        <w:t xml:space="preserve">alor </w:t>
      </w:r>
      <w:r w:rsidR="00B41B30" w:rsidRPr="00B41B30">
        <w:rPr>
          <w:rFonts w:asciiTheme="minorHAnsi" w:hAnsiTheme="minorHAnsi"/>
          <w:szCs w:val="22"/>
        </w:rPr>
        <w:t>total</w:t>
      </w:r>
      <w:r w:rsidR="008D1121">
        <w:rPr>
          <w:rFonts w:asciiTheme="minorHAnsi" w:hAnsiTheme="minorHAnsi"/>
          <w:szCs w:val="22"/>
        </w:rPr>
        <w:t xml:space="preserve"> </w:t>
      </w:r>
      <w:r w:rsidR="00B41B30" w:rsidRPr="00B41B30">
        <w:rPr>
          <w:rFonts w:asciiTheme="minorHAnsi" w:hAnsiTheme="minorHAnsi"/>
          <w:szCs w:val="22"/>
        </w:rPr>
        <w:t>realizado</w:t>
      </w:r>
      <w:r>
        <w:rPr>
          <w:rFonts w:asciiTheme="minorHAnsi" w:hAnsiTheme="minorHAnsi"/>
          <w:szCs w:val="22"/>
        </w:rPr>
        <w:t xml:space="preserve"> referente aos projetos e programas em execução no período;</w:t>
      </w:r>
    </w:p>
    <w:p w:rsidR="00E26852" w:rsidRPr="00B41B30" w:rsidRDefault="00E26852" w:rsidP="00E26852">
      <w:pPr>
        <w:pStyle w:val="PargrafodaLista"/>
        <w:numPr>
          <w:ilvl w:val="0"/>
          <w:numId w:val="0"/>
        </w:numPr>
        <w:tabs>
          <w:tab w:val="clear" w:pos="720"/>
          <w:tab w:val="left" w:pos="993"/>
        </w:tabs>
        <w:spacing w:after="0"/>
        <w:ind w:left="993"/>
        <w:contextualSpacing w:val="0"/>
        <w:rPr>
          <w:rFonts w:asciiTheme="minorHAnsi" w:hAnsiTheme="minorHAnsi"/>
          <w:szCs w:val="22"/>
        </w:rPr>
      </w:pPr>
    </w:p>
    <w:p w:rsidR="0042178B" w:rsidRDefault="0042178B" w:rsidP="0007713E">
      <w:pPr>
        <w:pStyle w:val="PargrafodaLista"/>
        <w:numPr>
          <w:ilvl w:val="2"/>
          <w:numId w:val="35"/>
        </w:numPr>
        <w:spacing w:after="0"/>
        <w:ind w:left="709"/>
        <w:contextualSpacing w:val="0"/>
        <w:rPr>
          <w:rFonts w:asciiTheme="minorHAnsi" w:hAnsiTheme="minorHAnsi"/>
          <w:szCs w:val="22"/>
        </w:rPr>
      </w:pPr>
      <w:r>
        <w:rPr>
          <w:rFonts w:asciiTheme="minorHAnsi" w:hAnsiTheme="minorHAnsi"/>
          <w:szCs w:val="22"/>
        </w:rPr>
        <w:t>No que concerne a</w:t>
      </w:r>
      <w:r w:rsidR="000D0B9F">
        <w:rPr>
          <w:rFonts w:asciiTheme="minorHAnsi" w:hAnsiTheme="minorHAnsi"/>
          <w:szCs w:val="22"/>
        </w:rPr>
        <w:t xml:space="preserve"> todos </w:t>
      </w:r>
      <w:r>
        <w:rPr>
          <w:rFonts w:asciiTheme="minorHAnsi" w:hAnsiTheme="minorHAnsi"/>
          <w:szCs w:val="22"/>
        </w:rPr>
        <w:t>os</w:t>
      </w:r>
      <w:r w:rsidR="006E4378">
        <w:rPr>
          <w:rFonts w:asciiTheme="minorHAnsi" w:hAnsiTheme="minorHAnsi"/>
          <w:szCs w:val="22"/>
        </w:rPr>
        <w:t xml:space="preserve"> projetos e programas</w:t>
      </w:r>
      <w:r>
        <w:rPr>
          <w:rFonts w:asciiTheme="minorHAnsi" w:hAnsiTheme="minorHAnsi"/>
          <w:szCs w:val="22"/>
        </w:rPr>
        <w:t>:</w:t>
      </w:r>
    </w:p>
    <w:p w:rsidR="0042178B" w:rsidRDefault="000D0B9F" w:rsidP="0007713E">
      <w:pPr>
        <w:pStyle w:val="PargrafodaLista"/>
        <w:numPr>
          <w:ilvl w:val="3"/>
          <w:numId w:val="35"/>
        </w:numPr>
        <w:tabs>
          <w:tab w:val="clear" w:pos="720"/>
          <w:tab w:val="left" w:pos="993"/>
        </w:tabs>
        <w:spacing w:after="0"/>
        <w:ind w:left="993" w:hanging="81"/>
        <w:contextualSpacing w:val="0"/>
        <w:rPr>
          <w:rFonts w:asciiTheme="minorHAnsi" w:hAnsiTheme="minorHAnsi"/>
          <w:szCs w:val="22"/>
        </w:rPr>
      </w:pPr>
      <w:r>
        <w:rPr>
          <w:rFonts w:asciiTheme="minorHAnsi" w:hAnsiTheme="minorHAnsi"/>
          <w:szCs w:val="22"/>
        </w:rPr>
        <w:t>Apresentar a rel</w:t>
      </w:r>
      <w:r w:rsidR="0042178B">
        <w:rPr>
          <w:rFonts w:asciiTheme="minorHAnsi" w:hAnsiTheme="minorHAnsi"/>
          <w:szCs w:val="22"/>
        </w:rPr>
        <w:t>ação de projetos e programas com indicação do status: concluído ou em execução</w:t>
      </w:r>
      <w:r w:rsidR="00F412BA">
        <w:rPr>
          <w:rFonts w:asciiTheme="minorHAnsi" w:hAnsiTheme="minorHAnsi"/>
          <w:szCs w:val="22"/>
        </w:rPr>
        <w:t xml:space="preserve"> (data de início e término)</w:t>
      </w:r>
      <w:r w:rsidR="0042178B">
        <w:rPr>
          <w:rFonts w:asciiTheme="minorHAnsi" w:hAnsiTheme="minorHAnsi"/>
          <w:szCs w:val="22"/>
        </w:rPr>
        <w:t>, aprovado ou não ap</w:t>
      </w:r>
      <w:r w:rsidR="009D3819">
        <w:rPr>
          <w:rFonts w:asciiTheme="minorHAnsi" w:hAnsiTheme="minorHAnsi"/>
          <w:szCs w:val="22"/>
        </w:rPr>
        <w:t>rovado preliminarmente pela ANP</w:t>
      </w:r>
      <w:r w:rsidR="00F412BA">
        <w:rPr>
          <w:rFonts w:asciiTheme="minorHAnsi" w:hAnsiTheme="minorHAnsi"/>
          <w:szCs w:val="22"/>
        </w:rPr>
        <w:t xml:space="preserve"> (registro da aprovação)</w:t>
      </w:r>
      <w:r w:rsidR="00535B23">
        <w:rPr>
          <w:rFonts w:asciiTheme="minorHAnsi" w:hAnsiTheme="minorHAnsi"/>
          <w:szCs w:val="22"/>
        </w:rPr>
        <w:t>, projeto ou programa em cooperação</w:t>
      </w:r>
      <w:r w:rsidR="009D3819">
        <w:rPr>
          <w:rFonts w:asciiTheme="minorHAnsi" w:hAnsiTheme="minorHAnsi"/>
          <w:szCs w:val="22"/>
        </w:rPr>
        <w:t>.</w:t>
      </w:r>
    </w:p>
    <w:p w:rsidR="00535B23" w:rsidRDefault="00535B23" w:rsidP="0007713E">
      <w:pPr>
        <w:pStyle w:val="PargrafodaLista"/>
        <w:numPr>
          <w:ilvl w:val="3"/>
          <w:numId w:val="35"/>
        </w:numPr>
        <w:tabs>
          <w:tab w:val="clear" w:pos="720"/>
          <w:tab w:val="left" w:pos="993"/>
        </w:tabs>
        <w:spacing w:after="0"/>
        <w:ind w:left="993" w:hanging="81"/>
        <w:contextualSpacing w:val="0"/>
        <w:rPr>
          <w:rFonts w:asciiTheme="minorHAnsi" w:hAnsiTheme="minorHAnsi"/>
          <w:szCs w:val="22"/>
        </w:rPr>
      </w:pPr>
      <w:r>
        <w:rPr>
          <w:rFonts w:asciiTheme="minorHAnsi" w:hAnsiTheme="minorHAnsi"/>
          <w:szCs w:val="22"/>
        </w:rPr>
        <w:t>No caso de projetos em cooperação discriminar os participantes, identificando os executores e fontes de recurso.</w:t>
      </w:r>
    </w:p>
    <w:p w:rsidR="003D702B" w:rsidRDefault="0042178B" w:rsidP="0007713E">
      <w:pPr>
        <w:pStyle w:val="PargrafodaLista"/>
        <w:numPr>
          <w:ilvl w:val="3"/>
          <w:numId w:val="35"/>
        </w:numPr>
        <w:tabs>
          <w:tab w:val="clear" w:pos="720"/>
          <w:tab w:val="left" w:pos="993"/>
        </w:tabs>
        <w:spacing w:after="0"/>
        <w:ind w:left="993" w:hanging="81"/>
        <w:contextualSpacing w:val="0"/>
        <w:rPr>
          <w:rFonts w:asciiTheme="minorHAnsi" w:hAnsiTheme="minorHAnsi"/>
          <w:szCs w:val="22"/>
        </w:rPr>
      </w:pPr>
      <w:r>
        <w:rPr>
          <w:rFonts w:asciiTheme="minorHAnsi" w:hAnsiTheme="minorHAnsi"/>
          <w:szCs w:val="22"/>
        </w:rPr>
        <w:t>C</w:t>
      </w:r>
      <w:r w:rsidR="006E4378">
        <w:rPr>
          <w:rFonts w:asciiTheme="minorHAnsi" w:hAnsiTheme="minorHAnsi"/>
          <w:szCs w:val="22"/>
        </w:rPr>
        <w:t xml:space="preserve">aracterização </w:t>
      </w:r>
      <w:r>
        <w:rPr>
          <w:rFonts w:asciiTheme="minorHAnsi" w:hAnsiTheme="minorHAnsi"/>
          <w:szCs w:val="22"/>
        </w:rPr>
        <w:t xml:space="preserve">sucinta de cada projeto ou programa </w:t>
      </w:r>
      <w:r w:rsidR="006E4378">
        <w:rPr>
          <w:rFonts w:asciiTheme="minorHAnsi" w:hAnsiTheme="minorHAnsi"/>
          <w:szCs w:val="22"/>
        </w:rPr>
        <w:t xml:space="preserve">quanto </w:t>
      </w:r>
      <w:r w:rsidR="003D702B">
        <w:rPr>
          <w:rFonts w:asciiTheme="minorHAnsi" w:hAnsiTheme="minorHAnsi"/>
          <w:szCs w:val="22"/>
        </w:rPr>
        <w:t>a:</w:t>
      </w:r>
    </w:p>
    <w:p w:rsidR="00535B23" w:rsidRDefault="003D702B" w:rsidP="0007713E">
      <w:pPr>
        <w:pStyle w:val="PargrafodaLista"/>
        <w:numPr>
          <w:ilvl w:val="4"/>
          <w:numId w:val="35"/>
        </w:numPr>
        <w:spacing w:after="0"/>
        <w:ind w:left="1276" w:hanging="283"/>
        <w:contextualSpacing w:val="0"/>
        <w:rPr>
          <w:rFonts w:asciiTheme="minorHAnsi" w:hAnsiTheme="minorHAnsi"/>
          <w:szCs w:val="22"/>
        </w:rPr>
      </w:pPr>
      <w:r>
        <w:rPr>
          <w:rFonts w:asciiTheme="minorHAnsi" w:hAnsiTheme="minorHAnsi"/>
          <w:szCs w:val="22"/>
        </w:rPr>
        <w:t xml:space="preserve">Identificação </w:t>
      </w:r>
      <w:r w:rsidR="00535B23">
        <w:rPr>
          <w:rFonts w:asciiTheme="minorHAnsi" w:hAnsiTheme="minorHAnsi"/>
          <w:szCs w:val="22"/>
        </w:rPr>
        <w:t xml:space="preserve">do valor total </w:t>
      </w:r>
      <w:r w:rsidR="00F412BA">
        <w:rPr>
          <w:rFonts w:asciiTheme="minorHAnsi" w:hAnsiTheme="minorHAnsi"/>
          <w:szCs w:val="22"/>
        </w:rPr>
        <w:t xml:space="preserve">e </w:t>
      </w:r>
      <w:r>
        <w:rPr>
          <w:rFonts w:asciiTheme="minorHAnsi" w:hAnsiTheme="minorHAnsi"/>
          <w:szCs w:val="22"/>
        </w:rPr>
        <w:t>do(s) executor(es)</w:t>
      </w:r>
      <w:r w:rsidR="009D699E">
        <w:rPr>
          <w:rFonts w:asciiTheme="minorHAnsi" w:hAnsiTheme="minorHAnsi"/>
          <w:szCs w:val="22"/>
        </w:rPr>
        <w:t>;</w:t>
      </w:r>
    </w:p>
    <w:p w:rsidR="003D702B" w:rsidRDefault="00535B23" w:rsidP="0007713E">
      <w:pPr>
        <w:pStyle w:val="PargrafodaLista"/>
        <w:numPr>
          <w:ilvl w:val="4"/>
          <w:numId w:val="35"/>
        </w:numPr>
        <w:spacing w:after="0"/>
        <w:ind w:left="1276" w:hanging="283"/>
        <w:contextualSpacing w:val="0"/>
        <w:rPr>
          <w:rFonts w:asciiTheme="minorHAnsi" w:hAnsiTheme="minorHAnsi"/>
          <w:szCs w:val="22"/>
        </w:rPr>
      </w:pPr>
      <w:r>
        <w:rPr>
          <w:rFonts w:asciiTheme="minorHAnsi" w:hAnsiTheme="minorHAnsi"/>
          <w:szCs w:val="22"/>
        </w:rPr>
        <w:t>C</w:t>
      </w:r>
      <w:r w:rsidR="005B7A0C">
        <w:rPr>
          <w:rFonts w:asciiTheme="minorHAnsi" w:hAnsiTheme="minorHAnsi"/>
          <w:szCs w:val="22"/>
        </w:rPr>
        <w:t xml:space="preserve">aracterização </w:t>
      </w:r>
      <w:r w:rsidR="003D702B">
        <w:rPr>
          <w:rFonts w:asciiTheme="minorHAnsi" w:hAnsiTheme="minorHAnsi"/>
          <w:szCs w:val="22"/>
        </w:rPr>
        <w:t xml:space="preserve">da(s) atividade(s) de </w:t>
      </w:r>
      <w:proofErr w:type="gramStart"/>
      <w:r w:rsidR="003D702B">
        <w:rPr>
          <w:rFonts w:asciiTheme="minorHAnsi" w:hAnsiTheme="minorHAnsi"/>
          <w:szCs w:val="22"/>
        </w:rPr>
        <w:t>P,</w:t>
      </w:r>
      <w:proofErr w:type="gramEnd"/>
      <w:r w:rsidR="003D702B">
        <w:rPr>
          <w:rFonts w:asciiTheme="minorHAnsi" w:hAnsiTheme="minorHAnsi"/>
          <w:szCs w:val="22"/>
        </w:rPr>
        <w:t xml:space="preserve">D&amp;I conforme diretrizes estabelecidas no </w:t>
      </w:r>
      <w:r w:rsidR="009337AB">
        <w:rPr>
          <w:rFonts w:asciiTheme="minorHAnsi" w:hAnsiTheme="minorHAnsi"/>
          <w:szCs w:val="22"/>
        </w:rPr>
        <w:t>Capítulo</w:t>
      </w:r>
      <w:r w:rsidR="003D702B">
        <w:rPr>
          <w:rFonts w:asciiTheme="minorHAnsi" w:hAnsiTheme="minorHAnsi"/>
          <w:szCs w:val="22"/>
        </w:rPr>
        <w:t xml:space="preserve"> 4</w:t>
      </w:r>
      <w:r w:rsidR="005B7A0C">
        <w:rPr>
          <w:rFonts w:asciiTheme="minorHAnsi" w:hAnsiTheme="minorHAnsi"/>
          <w:szCs w:val="22"/>
        </w:rPr>
        <w:t xml:space="preserve">, bem como </w:t>
      </w:r>
      <w:r w:rsidR="009D699E">
        <w:rPr>
          <w:rFonts w:asciiTheme="minorHAnsi" w:hAnsiTheme="minorHAnsi"/>
          <w:szCs w:val="22"/>
        </w:rPr>
        <w:t xml:space="preserve">o </w:t>
      </w:r>
      <w:r w:rsidR="003D702B">
        <w:rPr>
          <w:rFonts w:asciiTheme="minorHAnsi" w:hAnsiTheme="minorHAnsi"/>
          <w:szCs w:val="22"/>
        </w:rPr>
        <w:t>enquadramento de despesas quanto aos itens 2.13, 2.14 e 2.15</w:t>
      </w:r>
      <w:r w:rsidR="008D1121">
        <w:rPr>
          <w:rFonts w:asciiTheme="minorHAnsi" w:hAnsiTheme="minorHAnsi"/>
          <w:szCs w:val="22"/>
        </w:rPr>
        <w:t xml:space="preserve"> </w:t>
      </w:r>
      <w:r w:rsidR="009D699E">
        <w:rPr>
          <w:rFonts w:asciiTheme="minorHAnsi" w:hAnsiTheme="minorHAnsi"/>
          <w:szCs w:val="22"/>
        </w:rPr>
        <w:t>deste Regulamento</w:t>
      </w:r>
      <w:r w:rsidR="003D702B">
        <w:rPr>
          <w:rFonts w:asciiTheme="minorHAnsi" w:hAnsiTheme="minorHAnsi"/>
          <w:szCs w:val="22"/>
        </w:rPr>
        <w:t>;</w:t>
      </w:r>
    </w:p>
    <w:p w:rsidR="003D702B" w:rsidRDefault="003D702B" w:rsidP="0007713E">
      <w:pPr>
        <w:pStyle w:val="PargrafodaLista"/>
        <w:numPr>
          <w:ilvl w:val="4"/>
          <w:numId w:val="35"/>
        </w:numPr>
        <w:spacing w:after="0"/>
        <w:ind w:left="1276" w:hanging="283"/>
        <w:contextualSpacing w:val="0"/>
        <w:rPr>
          <w:rFonts w:asciiTheme="minorHAnsi" w:hAnsiTheme="minorHAnsi"/>
          <w:szCs w:val="22"/>
        </w:rPr>
      </w:pPr>
      <w:r>
        <w:rPr>
          <w:rFonts w:asciiTheme="minorHAnsi" w:hAnsiTheme="minorHAnsi"/>
          <w:szCs w:val="22"/>
        </w:rPr>
        <w:t>Título, objetivos, benefícios para o setor, metas, cronograma, etapa(s) realizada(s) e valor das despesas real</w:t>
      </w:r>
      <w:r w:rsidR="009D699E">
        <w:rPr>
          <w:rFonts w:asciiTheme="minorHAnsi" w:hAnsiTheme="minorHAnsi"/>
          <w:szCs w:val="22"/>
        </w:rPr>
        <w:t>izadas no período de referência.</w:t>
      </w:r>
    </w:p>
    <w:p w:rsidR="00E26852" w:rsidRDefault="00E26852" w:rsidP="00E26852">
      <w:pPr>
        <w:pStyle w:val="PargrafodaLista"/>
        <w:numPr>
          <w:ilvl w:val="0"/>
          <w:numId w:val="0"/>
        </w:numPr>
        <w:spacing w:after="0"/>
        <w:ind w:left="1276"/>
        <w:contextualSpacing w:val="0"/>
        <w:rPr>
          <w:rFonts w:asciiTheme="minorHAnsi" w:hAnsiTheme="minorHAnsi"/>
          <w:szCs w:val="22"/>
        </w:rPr>
      </w:pPr>
    </w:p>
    <w:p w:rsidR="00660325" w:rsidRPr="00E26852" w:rsidRDefault="000D0B9F" w:rsidP="00E26852">
      <w:pPr>
        <w:pStyle w:val="PargrafodaLista"/>
        <w:numPr>
          <w:ilvl w:val="2"/>
          <w:numId w:val="35"/>
        </w:numPr>
        <w:spacing w:after="0"/>
        <w:ind w:left="709"/>
        <w:contextualSpacing w:val="0"/>
        <w:rPr>
          <w:rFonts w:asciiTheme="minorHAnsi" w:hAnsiTheme="minorHAnsi"/>
          <w:szCs w:val="22"/>
        </w:rPr>
      </w:pPr>
      <w:r w:rsidRPr="00E26852">
        <w:rPr>
          <w:rFonts w:asciiTheme="minorHAnsi" w:hAnsiTheme="minorHAnsi"/>
          <w:szCs w:val="22"/>
        </w:rPr>
        <w:t>Q</w:t>
      </w:r>
      <w:r w:rsidR="00F412BA" w:rsidRPr="00E26852">
        <w:rPr>
          <w:rFonts w:asciiTheme="minorHAnsi" w:hAnsiTheme="minorHAnsi"/>
          <w:szCs w:val="22"/>
        </w:rPr>
        <w:t>uadro demonstrativo consolidado com os resultados obtidos para projetos ou programas concluídos.</w:t>
      </w:r>
      <w:r w:rsidR="008D1121">
        <w:rPr>
          <w:rFonts w:asciiTheme="minorHAnsi" w:hAnsiTheme="minorHAnsi"/>
          <w:szCs w:val="22"/>
        </w:rPr>
        <w:t xml:space="preserve"> </w:t>
      </w:r>
      <w:r w:rsidR="00F412BA" w:rsidRPr="00E26852">
        <w:rPr>
          <w:rFonts w:asciiTheme="minorHAnsi" w:hAnsiTheme="minorHAnsi"/>
          <w:szCs w:val="22"/>
        </w:rPr>
        <w:t>No caso de projetos ou programas que geraram patentes ou aplicações comerciais, deverá ser especificada qual a participação de Instituições de P&amp;D ou de empresas nos resultados obtidos (direito sobre propriedade intelectual, participação nos royalties, etc.).</w:t>
      </w:r>
    </w:p>
    <w:p w:rsidR="00660325" w:rsidRDefault="00660325" w:rsidP="00660325">
      <w:pPr>
        <w:pStyle w:val="PargrafodaLista"/>
        <w:numPr>
          <w:ilvl w:val="0"/>
          <w:numId w:val="0"/>
        </w:numPr>
        <w:spacing w:after="0"/>
        <w:ind w:left="1276"/>
        <w:contextualSpacing w:val="0"/>
        <w:rPr>
          <w:rFonts w:asciiTheme="minorHAnsi" w:hAnsiTheme="minorHAnsi"/>
          <w:szCs w:val="22"/>
        </w:rPr>
      </w:pPr>
    </w:p>
    <w:p w:rsidR="00606B1E" w:rsidRPr="00E26852" w:rsidRDefault="000D0B9F" w:rsidP="00E26852">
      <w:pPr>
        <w:pStyle w:val="PargrafodaLista"/>
        <w:numPr>
          <w:ilvl w:val="2"/>
          <w:numId w:val="35"/>
        </w:numPr>
        <w:spacing w:after="0"/>
        <w:ind w:left="709"/>
        <w:contextualSpacing w:val="0"/>
        <w:rPr>
          <w:rFonts w:asciiTheme="minorHAnsi" w:hAnsiTheme="minorHAnsi"/>
          <w:szCs w:val="22"/>
        </w:rPr>
      </w:pPr>
      <w:r w:rsidRPr="00E26852">
        <w:rPr>
          <w:rFonts w:asciiTheme="minorHAnsi" w:hAnsiTheme="minorHAnsi"/>
          <w:szCs w:val="22"/>
        </w:rPr>
        <w:t>Demonst</w:t>
      </w:r>
      <w:r w:rsidR="0007713E" w:rsidRPr="00E26852">
        <w:rPr>
          <w:rFonts w:asciiTheme="minorHAnsi" w:hAnsiTheme="minorHAnsi"/>
          <w:szCs w:val="22"/>
        </w:rPr>
        <w:t>rativo das</w:t>
      </w:r>
      <w:r w:rsidR="008D1121">
        <w:rPr>
          <w:rFonts w:asciiTheme="minorHAnsi" w:hAnsiTheme="minorHAnsi"/>
          <w:szCs w:val="22"/>
        </w:rPr>
        <w:t xml:space="preserve"> </w:t>
      </w:r>
      <w:r w:rsidR="00A62166" w:rsidRPr="00E26852">
        <w:rPr>
          <w:rFonts w:asciiTheme="minorHAnsi" w:hAnsiTheme="minorHAnsi"/>
          <w:szCs w:val="22"/>
        </w:rPr>
        <w:t xml:space="preserve">despesas realizadas </w:t>
      </w:r>
      <w:r w:rsidRPr="00E26852">
        <w:rPr>
          <w:rFonts w:asciiTheme="minorHAnsi" w:hAnsiTheme="minorHAnsi"/>
          <w:szCs w:val="22"/>
        </w:rPr>
        <w:t xml:space="preserve">no período, </w:t>
      </w:r>
      <w:r w:rsidR="00A62166" w:rsidRPr="00E26852">
        <w:rPr>
          <w:rFonts w:asciiTheme="minorHAnsi" w:hAnsiTheme="minorHAnsi"/>
          <w:szCs w:val="22"/>
        </w:rPr>
        <w:t>em projeto ou p</w:t>
      </w:r>
      <w:r w:rsidR="00606B1E" w:rsidRPr="00E26852">
        <w:rPr>
          <w:rFonts w:asciiTheme="minorHAnsi" w:hAnsiTheme="minorHAnsi"/>
          <w:szCs w:val="22"/>
        </w:rPr>
        <w:t xml:space="preserve">rograma realizado em instalações laboratoriais da Empresa </w:t>
      </w:r>
      <w:r w:rsidR="007D628F">
        <w:rPr>
          <w:rFonts w:asciiTheme="minorHAnsi" w:hAnsiTheme="minorHAnsi"/>
          <w:szCs w:val="22"/>
        </w:rPr>
        <w:t>Petrolífera</w:t>
      </w:r>
      <w:r w:rsidR="00606B1E" w:rsidRPr="00E26852">
        <w:rPr>
          <w:rFonts w:asciiTheme="minorHAnsi" w:hAnsiTheme="minorHAnsi"/>
          <w:szCs w:val="22"/>
        </w:rPr>
        <w:t xml:space="preserve"> ou de sua afiliada localizada no Brasil</w:t>
      </w:r>
      <w:r w:rsidR="00E26852" w:rsidRPr="00E26852">
        <w:rPr>
          <w:rFonts w:asciiTheme="minorHAnsi" w:hAnsiTheme="minorHAnsi"/>
          <w:szCs w:val="22"/>
        </w:rPr>
        <w:t>, observando o que se segue</w:t>
      </w:r>
      <w:r w:rsidR="00E26852">
        <w:rPr>
          <w:rFonts w:asciiTheme="minorHAnsi" w:hAnsiTheme="minorHAnsi"/>
          <w:szCs w:val="22"/>
        </w:rPr>
        <w:t>:</w:t>
      </w:r>
    </w:p>
    <w:p w:rsidR="00606B1E" w:rsidRDefault="00606B1E" w:rsidP="00E26852">
      <w:pPr>
        <w:pStyle w:val="PargrafodaLista"/>
        <w:numPr>
          <w:ilvl w:val="3"/>
          <w:numId w:val="35"/>
        </w:numPr>
        <w:tabs>
          <w:tab w:val="clear" w:pos="720"/>
          <w:tab w:val="left" w:pos="993"/>
        </w:tabs>
        <w:spacing w:after="0"/>
        <w:ind w:left="993" w:hanging="81"/>
        <w:contextualSpacing w:val="0"/>
        <w:rPr>
          <w:rFonts w:asciiTheme="minorHAnsi" w:hAnsiTheme="minorHAnsi"/>
        </w:rPr>
      </w:pPr>
      <w:r>
        <w:rPr>
          <w:rFonts w:asciiTheme="minorHAnsi" w:hAnsiTheme="minorHAnsi"/>
        </w:rPr>
        <w:t>Despesas com pessoal – As despesas com pessoal podem ser rateadas nos projetos, fazendo-se necessário, para tanto, que seja observado o que se segue:</w:t>
      </w:r>
    </w:p>
    <w:p w:rsidR="00606B1E" w:rsidRPr="00E213F0" w:rsidRDefault="002159FB" w:rsidP="00E26852">
      <w:pPr>
        <w:pStyle w:val="PargrafodaLista"/>
        <w:numPr>
          <w:ilvl w:val="4"/>
          <w:numId w:val="35"/>
        </w:numPr>
        <w:spacing w:after="0"/>
        <w:ind w:left="1276" w:hanging="283"/>
        <w:contextualSpacing w:val="0"/>
        <w:rPr>
          <w:rFonts w:cs="Arial"/>
        </w:rPr>
      </w:pPr>
      <w:r>
        <w:rPr>
          <w:rFonts w:cs="Arial"/>
        </w:rPr>
        <w:t xml:space="preserve">Demonstrativo </w:t>
      </w:r>
      <w:r w:rsidR="00606B1E" w:rsidRPr="00E213F0">
        <w:rPr>
          <w:rFonts w:cs="Arial"/>
        </w:rPr>
        <w:t>da quantidade total de horas alocadas em cada projeto, segundo cada membro da equipe executora, de forma a demonstrar a coerência entre a quantidade total de horas declaradas no projeto ou programa, o escopo das atividades realizadas e o tempo total de execução do projeto ou programa.</w:t>
      </w:r>
    </w:p>
    <w:p w:rsidR="00606B1E" w:rsidRPr="00E213F0" w:rsidRDefault="002159FB" w:rsidP="00E26852">
      <w:pPr>
        <w:pStyle w:val="PargrafodaLista"/>
        <w:numPr>
          <w:ilvl w:val="4"/>
          <w:numId w:val="35"/>
        </w:numPr>
        <w:spacing w:after="0"/>
        <w:ind w:left="1276" w:hanging="283"/>
        <w:contextualSpacing w:val="0"/>
        <w:rPr>
          <w:rFonts w:cs="Arial"/>
        </w:rPr>
      </w:pPr>
      <w:r>
        <w:rPr>
          <w:rFonts w:cs="Arial"/>
        </w:rPr>
        <w:t xml:space="preserve">Apresentação </w:t>
      </w:r>
      <w:r w:rsidR="00606B1E" w:rsidRPr="00E213F0">
        <w:rPr>
          <w:rFonts w:cs="Arial"/>
        </w:rPr>
        <w:t>da metodologia utilizada para apropriação do valor total referente ao salário bruto de pessoal, efetuadas as devidas deduções pertinentes às horas dedicadas a atividades não qualificadas como P,D&amp;I para efeito de abatimento da obrigação contratual.</w:t>
      </w:r>
    </w:p>
    <w:p w:rsidR="00606B1E" w:rsidRDefault="00606B1E" w:rsidP="00E26852">
      <w:pPr>
        <w:pStyle w:val="PargrafodaLista"/>
        <w:numPr>
          <w:ilvl w:val="4"/>
          <w:numId w:val="35"/>
        </w:numPr>
        <w:spacing w:after="0"/>
        <w:ind w:left="1276" w:hanging="283"/>
        <w:contextualSpacing w:val="0"/>
        <w:rPr>
          <w:rFonts w:cs="Arial"/>
        </w:rPr>
      </w:pPr>
      <w:r w:rsidRPr="00E213F0">
        <w:rPr>
          <w:rFonts w:cs="Arial"/>
        </w:rPr>
        <w:t>Na aprovação de despesas incorridas com pessoal serão considerados os parâmetros estabelecidos no item A.</w:t>
      </w:r>
      <w:r w:rsidR="0062609C">
        <w:rPr>
          <w:rFonts w:cs="Arial"/>
        </w:rPr>
        <w:t>4.3</w:t>
      </w:r>
      <w:r w:rsidRPr="00E213F0">
        <w:rPr>
          <w:rFonts w:cs="Arial"/>
        </w:rPr>
        <w:t>.</w:t>
      </w:r>
    </w:p>
    <w:p w:rsidR="00E26852" w:rsidRDefault="00E26852" w:rsidP="00E26852">
      <w:pPr>
        <w:pStyle w:val="PargrafodaLista"/>
        <w:numPr>
          <w:ilvl w:val="4"/>
          <w:numId w:val="35"/>
        </w:numPr>
        <w:spacing w:after="0"/>
        <w:ind w:left="1276" w:hanging="283"/>
        <w:contextualSpacing w:val="0"/>
        <w:rPr>
          <w:rFonts w:asciiTheme="minorHAnsi" w:hAnsiTheme="minorHAnsi"/>
        </w:rPr>
      </w:pPr>
      <w:r>
        <w:rPr>
          <w:rFonts w:asciiTheme="minorHAnsi" w:hAnsiTheme="minorHAnsi"/>
        </w:rPr>
        <w:t xml:space="preserve">As informações a que se </w:t>
      </w:r>
      <w:r w:rsidR="00C30F04">
        <w:rPr>
          <w:rFonts w:asciiTheme="minorHAnsi" w:hAnsiTheme="minorHAnsi"/>
        </w:rPr>
        <w:t>referem</w:t>
      </w:r>
      <w:r>
        <w:rPr>
          <w:rFonts w:asciiTheme="minorHAnsi" w:hAnsiTheme="minorHAnsi"/>
        </w:rPr>
        <w:t xml:space="preserve"> os itens (i.a</w:t>
      </w:r>
      <w:r w:rsidR="00C30F04">
        <w:rPr>
          <w:rFonts w:asciiTheme="minorHAnsi" w:hAnsiTheme="minorHAnsi"/>
        </w:rPr>
        <w:t>.</w:t>
      </w:r>
      <w:r>
        <w:rPr>
          <w:rFonts w:asciiTheme="minorHAnsi" w:hAnsiTheme="minorHAnsi"/>
        </w:rPr>
        <w:t>) e (i.b.) deverá ser feita em documento específico anexo ao Relatório Demonstrativo Anual de Despesas.</w:t>
      </w:r>
    </w:p>
    <w:p w:rsidR="00E26852" w:rsidRDefault="00606B1E" w:rsidP="00E26852">
      <w:pPr>
        <w:pStyle w:val="PargrafodaLista"/>
        <w:numPr>
          <w:ilvl w:val="3"/>
          <w:numId w:val="35"/>
        </w:numPr>
        <w:tabs>
          <w:tab w:val="clear" w:pos="720"/>
          <w:tab w:val="left" w:pos="993"/>
        </w:tabs>
        <w:spacing w:after="0"/>
        <w:ind w:left="993" w:hanging="81"/>
        <w:contextualSpacing w:val="0"/>
        <w:rPr>
          <w:rFonts w:asciiTheme="minorHAnsi" w:hAnsiTheme="minorHAnsi"/>
        </w:rPr>
      </w:pPr>
      <w:r>
        <w:rPr>
          <w:rFonts w:asciiTheme="minorHAnsi" w:hAnsiTheme="minorHAnsi"/>
        </w:rPr>
        <w:t>Despesa com material de consumo</w:t>
      </w:r>
      <w:r w:rsidR="00E26852">
        <w:rPr>
          <w:rFonts w:asciiTheme="minorHAnsi" w:hAnsiTheme="minorHAnsi"/>
        </w:rPr>
        <w:t>:</w:t>
      </w:r>
    </w:p>
    <w:p w:rsidR="00606B1E" w:rsidRDefault="00606B1E" w:rsidP="00E26852">
      <w:pPr>
        <w:pStyle w:val="PargrafodaLista"/>
        <w:numPr>
          <w:ilvl w:val="4"/>
          <w:numId w:val="35"/>
        </w:numPr>
        <w:spacing w:after="0"/>
        <w:ind w:left="1276" w:hanging="283"/>
        <w:contextualSpacing w:val="0"/>
        <w:rPr>
          <w:rFonts w:asciiTheme="minorHAnsi" w:hAnsiTheme="minorHAnsi"/>
        </w:rPr>
      </w:pPr>
      <w:r>
        <w:rPr>
          <w:rFonts w:asciiTheme="minorHAnsi" w:hAnsiTheme="minorHAnsi"/>
        </w:rPr>
        <w:t>As despesas com materiais podem ser rateadas nos projetos utilizando-se como critério de rateio o fator obtido mediante a divisão do número de horas de pessoal alocadas no projeto pelo número total de horas de pessoal alocadas em todos os projetos, expurgados os projetos em que a utilização de materiais for improvável ou não significativa.</w:t>
      </w:r>
    </w:p>
    <w:p w:rsidR="00606B1E" w:rsidRDefault="00806CD8" w:rsidP="00B3555B">
      <w:pPr>
        <w:pStyle w:val="PargrafodaLista"/>
        <w:numPr>
          <w:ilvl w:val="3"/>
          <w:numId w:val="35"/>
        </w:numPr>
        <w:tabs>
          <w:tab w:val="clear" w:pos="720"/>
          <w:tab w:val="left" w:pos="993"/>
        </w:tabs>
        <w:spacing w:after="0"/>
        <w:ind w:left="993" w:hanging="81"/>
        <w:contextualSpacing w:val="0"/>
        <w:rPr>
          <w:rFonts w:asciiTheme="minorHAnsi" w:hAnsiTheme="minorHAnsi"/>
        </w:rPr>
      </w:pPr>
      <w:r>
        <w:rPr>
          <w:rFonts w:asciiTheme="minorHAnsi" w:hAnsiTheme="minorHAnsi"/>
        </w:rPr>
        <w:t>Os valores para material de consumo e pessoal deve</w:t>
      </w:r>
      <w:r w:rsidR="00B3555B">
        <w:rPr>
          <w:rFonts w:asciiTheme="minorHAnsi" w:hAnsiTheme="minorHAnsi"/>
        </w:rPr>
        <w:t xml:space="preserve">m corresponder às despesas efetivamente declaradas </w:t>
      </w:r>
      <w:r>
        <w:rPr>
          <w:rFonts w:asciiTheme="minorHAnsi" w:hAnsiTheme="minorHAnsi"/>
        </w:rPr>
        <w:t xml:space="preserve">Relatório Demonstrativo </w:t>
      </w:r>
      <w:r w:rsidR="00B3555B">
        <w:rPr>
          <w:rFonts w:asciiTheme="minorHAnsi" w:hAnsiTheme="minorHAnsi"/>
        </w:rPr>
        <w:t>d</w:t>
      </w:r>
      <w:r>
        <w:rPr>
          <w:rFonts w:asciiTheme="minorHAnsi" w:hAnsiTheme="minorHAnsi"/>
        </w:rPr>
        <w:t>o período de referência</w:t>
      </w:r>
      <w:r w:rsidR="00B3555B">
        <w:rPr>
          <w:rFonts w:asciiTheme="minorHAnsi" w:hAnsiTheme="minorHAnsi"/>
        </w:rPr>
        <w:t>.</w:t>
      </w:r>
    </w:p>
    <w:p w:rsidR="00CB5F43" w:rsidRDefault="00CB5F43" w:rsidP="00B3555B">
      <w:pPr>
        <w:pStyle w:val="PargrafodaLista"/>
        <w:numPr>
          <w:ilvl w:val="3"/>
          <w:numId w:val="35"/>
        </w:numPr>
        <w:tabs>
          <w:tab w:val="clear" w:pos="720"/>
          <w:tab w:val="left" w:pos="993"/>
        </w:tabs>
        <w:spacing w:after="0"/>
        <w:ind w:left="993" w:hanging="81"/>
        <w:contextualSpacing w:val="0"/>
        <w:rPr>
          <w:rFonts w:asciiTheme="minorHAnsi" w:hAnsiTheme="minorHAnsi"/>
        </w:rPr>
      </w:pPr>
      <w:r>
        <w:lastRenderedPageBreak/>
        <w:t xml:space="preserve">As despesas realizadas nas instalações da Empresa </w:t>
      </w:r>
      <w:r w:rsidR="007D628F">
        <w:t>Petrolífera</w:t>
      </w:r>
      <w:r>
        <w:t xml:space="preserve"> ou afiliada, relacionadas aos projetos e programas incluídos no Relatório Demonstrativo, devem ser segregadas daquelas despesas realizadas com outras atividades não relacionadas à Cláusula de P&amp;D, como, por exemplo, projetos ou programas estratégicos não incluídos no Relatório, atividades de assistência técnica, engenharia básica rotineira, gestão tecnológica, além de atividades meio, tais como atividades administrativas (pessoal, compras, contabilidade, etc.), de manutenção, de segurança patrimonial, de conservação e limpeza, de transporte, etc..</w:t>
      </w:r>
    </w:p>
    <w:p w:rsidR="00D57934" w:rsidRDefault="00D57934" w:rsidP="00D57934">
      <w:pPr>
        <w:tabs>
          <w:tab w:val="clear" w:pos="720"/>
        </w:tabs>
        <w:ind w:left="1007" w:firstLine="0"/>
        <w:rPr>
          <w:rFonts w:asciiTheme="minorHAnsi" w:hAnsiTheme="minorHAnsi"/>
        </w:rPr>
      </w:pPr>
    </w:p>
    <w:p w:rsidR="006E4378" w:rsidRPr="0071291A" w:rsidRDefault="00FB0694" w:rsidP="006E4378">
      <w:pPr>
        <w:tabs>
          <w:tab w:val="clear" w:pos="720"/>
          <w:tab w:val="left" w:pos="709"/>
        </w:tabs>
        <w:spacing w:before="120"/>
        <w:ind w:left="0" w:firstLine="0"/>
        <w:rPr>
          <w:rFonts w:asciiTheme="minorHAnsi" w:hAnsiTheme="minorHAnsi"/>
          <w:b/>
        </w:rPr>
      </w:pPr>
      <w:r>
        <w:rPr>
          <w:rFonts w:asciiTheme="minorHAnsi" w:hAnsiTheme="minorHAnsi"/>
          <w:b/>
        </w:rPr>
        <w:t>B.</w:t>
      </w:r>
      <w:r w:rsidR="0007713E">
        <w:rPr>
          <w:rFonts w:asciiTheme="minorHAnsi" w:hAnsiTheme="minorHAnsi"/>
          <w:b/>
        </w:rPr>
        <w:t>5</w:t>
      </w:r>
      <w:r>
        <w:rPr>
          <w:rFonts w:asciiTheme="minorHAnsi" w:hAnsiTheme="minorHAnsi"/>
          <w:b/>
        </w:rPr>
        <w:t xml:space="preserve">. </w:t>
      </w:r>
      <w:r w:rsidR="006E4378" w:rsidRPr="00FB0694">
        <w:rPr>
          <w:rFonts w:asciiTheme="minorHAnsi" w:hAnsiTheme="minorHAnsi"/>
          <w:b/>
        </w:rPr>
        <w:t>Relatórios de Execução Financeira</w:t>
      </w:r>
      <w:bookmarkEnd w:id="49"/>
      <w:bookmarkEnd w:id="50"/>
      <w:bookmarkEnd w:id="51"/>
      <w:r w:rsidR="006E4378" w:rsidRPr="00FB0694">
        <w:rPr>
          <w:rFonts w:asciiTheme="minorHAnsi" w:hAnsiTheme="minorHAnsi"/>
          <w:b/>
        </w:rPr>
        <w:t xml:space="preserve"> d</w:t>
      </w:r>
      <w:r>
        <w:rPr>
          <w:rFonts w:asciiTheme="minorHAnsi" w:hAnsiTheme="minorHAnsi"/>
          <w:b/>
        </w:rPr>
        <w:t>e</w:t>
      </w:r>
      <w:r w:rsidR="006E4378" w:rsidRPr="00FB0694">
        <w:rPr>
          <w:rFonts w:asciiTheme="minorHAnsi" w:hAnsiTheme="minorHAnsi"/>
          <w:b/>
        </w:rPr>
        <w:t xml:space="preserve"> Projeto ou Programa Concluído</w:t>
      </w:r>
      <w:r>
        <w:rPr>
          <w:rFonts w:asciiTheme="minorHAnsi" w:hAnsiTheme="minorHAnsi"/>
          <w:b/>
        </w:rPr>
        <w:t xml:space="preserve"> ou Encerrado</w:t>
      </w:r>
    </w:p>
    <w:p w:rsidR="006E4378" w:rsidRPr="0071291A" w:rsidRDefault="00FB0694" w:rsidP="006E4378">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bookmarkStart w:id="52" w:name="_Toc256586367"/>
      <w:bookmarkStart w:id="53" w:name="_Toc276108274"/>
      <w:bookmarkStart w:id="54" w:name="_Toc256586371"/>
      <w:bookmarkStart w:id="55" w:name="_Toc276108277"/>
      <w:bookmarkStart w:id="56" w:name="_Ref290298191"/>
      <w:bookmarkEnd w:id="52"/>
      <w:bookmarkEnd w:id="53"/>
      <w:bookmarkEnd w:id="54"/>
      <w:bookmarkEnd w:id="55"/>
      <w:r>
        <w:rPr>
          <w:rFonts w:asciiTheme="minorHAnsi" w:hAnsiTheme="minorHAnsi"/>
          <w:szCs w:val="22"/>
        </w:rPr>
        <w:t>B.</w:t>
      </w:r>
      <w:r w:rsidR="0007713E">
        <w:rPr>
          <w:rFonts w:asciiTheme="minorHAnsi" w:hAnsiTheme="minorHAnsi"/>
          <w:szCs w:val="22"/>
        </w:rPr>
        <w:t>5</w:t>
      </w:r>
      <w:r>
        <w:rPr>
          <w:rFonts w:asciiTheme="minorHAnsi" w:hAnsiTheme="minorHAnsi"/>
          <w:szCs w:val="22"/>
        </w:rPr>
        <w:t xml:space="preserve">.1. </w:t>
      </w:r>
      <w:bookmarkEnd w:id="56"/>
      <w:r w:rsidR="006E4378" w:rsidRPr="0071291A">
        <w:rPr>
          <w:rFonts w:asciiTheme="minorHAnsi" w:hAnsiTheme="minorHAnsi"/>
          <w:szCs w:val="22"/>
        </w:rPr>
        <w:t xml:space="preserve">O </w:t>
      </w:r>
      <w:r w:rsidR="00693B87" w:rsidRPr="0071291A">
        <w:rPr>
          <w:rFonts w:asciiTheme="minorHAnsi" w:hAnsiTheme="minorHAnsi"/>
          <w:szCs w:val="22"/>
        </w:rPr>
        <w:t>Relatório de Execução Financeira</w:t>
      </w:r>
      <w:r w:rsidR="006E4378" w:rsidRPr="0071291A">
        <w:rPr>
          <w:rFonts w:asciiTheme="minorHAnsi" w:hAnsiTheme="minorHAnsi"/>
          <w:szCs w:val="22"/>
        </w:rPr>
        <w:t xml:space="preserve"> deverá discriminar os registros referentes às despesas realizadas nas próprias instalações da Empresa </w:t>
      </w:r>
      <w:r w:rsidR="007D628F">
        <w:rPr>
          <w:rFonts w:asciiTheme="minorHAnsi" w:hAnsiTheme="minorHAnsi"/>
          <w:szCs w:val="22"/>
        </w:rPr>
        <w:t>Petrolífera</w:t>
      </w:r>
      <w:r w:rsidR="006E4378" w:rsidRPr="0071291A">
        <w:rPr>
          <w:rFonts w:asciiTheme="minorHAnsi" w:hAnsiTheme="minorHAnsi"/>
          <w:szCs w:val="22"/>
        </w:rPr>
        <w:t xml:space="preserve">, contratadas junto a empresas </w:t>
      </w:r>
      <w:r w:rsidR="00403F4C">
        <w:rPr>
          <w:rFonts w:asciiTheme="minorHAnsi" w:hAnsiTheme="minorHAnsi"/>
          <w:szCs w:val="22"/>
        </w:rPr>
        <w:t>fornecedoras de bens e serviços</w:t>
      </w:r>
      <w:r w:rsidR="006E4378" w:rsidRPr="0071291A">
        <w:rPr>
          <w:rFonts w:asciiTheme="minorHAnsi" w:hAnsiTheme="minorHAnsi"/>
          <w:szCs w:val="22"/>
        </w:rPr>
        <w:t xml:space="preserve"> e contratadas junto a instituições</w:t>
      </w:r>
      <w:r w:rsidR="00EE22C5">
        <w:rPr>
          <w:rFonts w:asciiTheme="minorHAnsi" w:hAnsiTheme="minorHAnsi"/>
          <w:szCs w:val="22"/>
        </w:rPr>
        <w:t xml:space="preserve"> credenciadas, conforme o caso.</w:t>
      </w:r>
    </w:p>
    <w:p w:rsidR="006E4378" w:rsidRPr="0071291A" w:rsidRDefault="00403F4C" w:rsidP="006E4378">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bookmarkStart w:id="57" w:name="_Ref276038459"/>
      <w:r>
        <w:rPr>
          <w:rFonts w:asciiTheme="minorHAnsi" w:hAnsiTheme="minorHAnsi"/>
          <w:szCs w:val="22"/>
        </w:rPr>
        <w:t>B.</w:t>
      </w:r>
      <w:r w:rsidR="0007713E">
        <w:rPr>
          <w:rFonts w:asciiTheme="minorHAnsi" w:hAnsiTheme="minorHAnsi"/>
          <w:szCs w:val="22"/>
        </w:rPr>
        <w:t>5</w:t>
      </w:r>
      <w:r>
        <w:rPr>
          <w:rFonts w:asciiTheme="minorHAnsi" w:hAnsiTheme="minorHAnsi"/>
          <w:szCs w:val="22"/>
        </w:rPr>
        <w:t>.</w:t>
      </w:r>
      <w:r w:rsidR="002656F6">
        <w:rPr>
          <w:rFonts w:asciiTheme="minorHAnsi" w:hAnsiTheme="minorHAnsi"/>
          <w:szCs w:val="22"/>
        </w:rPr>
        <w:t>2</w:t>
      </w:r>
      <w:r>
        <w:rPr>
          <w:rFonts w:asciiTheme="minorHAnsi" w:hAnsiTheme="minorHAnsi"/>
          <w:szCs w:val="22"/>
        </w:rPr>
        <w:t xml:space="preserve">. </w:t>
      </w:r>
      <w:r w:rsidR="006E4378" w:rsidRPr="0071291A">
        <w:rPr>
          <w:rFonts w:asciiTheme="minorHAnsi" w:hAnsiTheme="minorHAnsi"/>
          <w:szCs w:val="22"/>
        </w:rPr>
        <w:t xml:space="preserve">Todas as informações lançadas no </w:t>
      </w:r>
      <w:r w:rsidR="00BB1C1A" w:rsidRPr="0071291A">
        <w:rPr>
          <w:rFonts w:asciiTheme="minorHAnsi" w:hAnsiTheme="minorHAnsi"/>
          <w:szCs w:val="22"/>
        </w:rPr>
        <w:t>Relatório de Execução Financeira</w:t>
      </w:r>
      <w:r w:rsidR="006E4378" w:rsidRPr="0071291A">
        <w:rPr>
          <w:rFonts w:asciiTheme="minorHAnsi" w:hAnsiTheme="minorHAnsi"/>
          <w:szCs w:val="22"/>
        </w:rPr>
        <w:t xml:space="preserve"> devem ser compatíveis com aquelas constantes nos documentos comprobatórios para a fiscalização, de que trata o ite</w:t>
      </w:r>
      <w:bookmarkEnd w:id="57"/>
      <w:r w:rsidR="00693B87">
        <w:rPr>
          <w:rFonts w:asciiTheme="minorHAnsi" w:hAnsiTheme="minorHAnsi"/>
          <w:szCs w:val="22"/>
        </w:rPr>
        <w:t>m 7.1</w:t>
      </w:r>
      <w:r w:rsidR="0062609C">
        <w:rPr>
          <w:rFonts w:asciiTheme="minorHAnsi" w:hAnsiTheme="minorHAnsi"/>
          <w:szCs w:val="22"/>
        </w:rPr>
        <w:t>7</w:t>
      </w:r>
      <w:r w:rsidR="006E4378" w:rsidRPr="0071291A">
        <w:rPr>
          <w:rFonts w:asciiTheme="minorHAnsi" w:hAnsiTheme="minorHAnsi"/>
          <w:szCs w:val="22"/>
        </w:rPr>
        <w:t>.</w:t>
      </w:r>
    </w:p>
    <w:p w:rsidR="00EE22C5" w:rsidRDefault="00403F4C" w:rsidP="006E4378">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r w:rsidRPr="00EE22C5">
        <w:rPr>
          <w:rFonts w:asciiTheme="minorHAnsi" w:hAnsiTheme="minorHAnsi"/>
          <w:szCs w:val="22"/>
        </w:rPr>
        <w:t>B.</w:t>
      </w:r>
      <w:r w:rsidR="0007713E">
        <w:rPr>
          <w:rFonts w:asciiTheme="minorHAnsi" w:hAnsiTheme="minorHAnsi"/>
          <w:szCs w:val="22"/>
        </w:rPr>
        <w:t>5</w:t>
      </w:r>
      <w:r w:rsidRPr="00EE22C5">
        <w:rPr>
          <w:rFonts w:asciiTheme="minorHAnsi" w:hAnsiTheme="minorHAnsi"/>
          <w:szCs w:val="22"/>
        </w:rPr>
        <w:t>.</w:t>
      </w:r>
      <w:r w:rsidR="002656F6">
        <w:rPr>
          <w:rFonts w:asciiTheme="minorHAnsi" w:hAnsiTheme="minorHAnsi"/>
          <w:szCs w:val="22"/>
        </w:rPr>
        <w:t>3</w:t>
      </w:r>
      <w:r w:rsidRPr="00EE22C5">
        <w:rPr>
          <w:rFonts w:asciiTheme="minorHAnsi" w:hAnsiTheme="minorHAnsi"/>
          <w:szCs w:val="22"/>
        </w:rPr>
        <w:t xml:space="preserve">. O </w:t>
      </w:r>
      <w:r w:rsidR="00BB1C1A" w:rsidRPr="00EE22C5">
        <w:rPr>
          <w:rFonts w:asciiTheme="minorHAnsi" w:hAnsiTheme="minorHAnsi"/>
          <w:szCs w:val="22"/>
        </w:rPr>
        <w:t>Relatório de Execução Financeira</w:t>
      </w:r>
      <w:r w:rsidRPr="00EE22C5">
        <w:rPr>
          <w:rFonts w:asciiTheme="minorHAnsi" w:hAnsiTheme="minorHAnsi"/>
          <w:szCs w:val="22"/>
        </w:rPr>
        <w:t xml:space="preserve"> deverá </w:t>
      </w:r>
      <w:r w:rsidR="00EE22C5">
        <w:rPr>
          <w:rFonts w:asciiTheme="minorHAnsi" w:hAnsiTheme="minorHAnsi"/>
          <w:szCs w:val="22"/>
        </w:rPr>
        <w:t xml:space="preserve">ser estruturado de forma a conter </w:t>
      </w:r>
      <w:r w:rsidR="00660325">
        <w:rPr>
          <w:rFonts w:asciiTheme="minorHAnsi" w:hAnsiTheme="minorHAnsi"/>
          <w:szCs w:val="22"/>
        </w:rPr>
        <w:t>os seguintes itens de informação</w:t>
      </w:r>
      <w:r w:rsidR="009703EF">
        <w:rPr>
          <w:rFonts w:asciiTheme="minorHAnsi" w:hAnsiTheme="minorHAnsi"/>
          <w:szCs w:val="22"/>
        </w:rPr>
        <w:t xml:space="preserve">, por projeto ou programa, </w:t>
      </w:r>
      <w:r w:rsidR="00003C31">
        <w:rPr>
          <w:rFonts w:asciiTheme="minorHAnsi" w:hAnsiTheme="minorHAnsi"/>
          <w:szCs w:val="22"/>
        </w:rPr>
        <w:t>quando aplicáveis</w:t>
      </w:r>
      <w:r w:rsidR="00EE22C5">
        <w:rPr>
          <w:rFonts w:asciiTheme="minorHAnsi" w:hAnsiTheme="minorHAnsi"/>
          <w:szCs w:val="22"/>
        </w:rPr>
        <w:t>:</w:t>
      </w:r>
    </w:p>
    <w:p w:rsidR="002656F6" w:rsidRPr="001C1D19" w:rsidRDefault="00EE22C5"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Relação de partícipes</w:t>
      </w:r>
      <w:r w:rsidR="002656F6" w:rsidRPr="001C1D19">
        <w:rPr>
          <w:rFonts w:asciiTheme="minorHAnsi" w:hAnsiTheme="minorHAnsi"/>
        </w:rPr>
        <w:t>;</w:t>
      </w:r>
    </w:p>
    <w:p w:rsidR="002656F6" w:rsidRPr="001C1D19" w:rsidRDefault="002656F6"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I</w:t>
      </w:r>
      <w:r w:rsidR="00EE22C5" w:rsidRPr="001C1D19">
        <w:rPr>
          <w:rFonts w:asciiTheme="minorHAnsi" w:hAnsiTheme="minorHAnsi"/>
        </w:rPr>
        <w:t>dentificação do instrumento contratual</w:t>
      </w:r>
      <w:r w:rsidRPr="001C1D19">
        <w:rPr>
          <w:rFonts w:asciiTheme="minorHAnsi" w:hAnsiTheme="minorHAnsi"/>
        </w:rPr>
        <w:t>;</w:t>
      </w:r>
    </w:p>
    <w:p w:rsidR="002656F6" w:rsidRPr="001C1D19" w:rsidRDefault="002656F6"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P</w:t>
      </w:r>
      <w:r w:rsidR="00EE22C5" w:rsidRPr="001C1D19">
        <w:rPr>
          <w:rFonts w:asciiTheme="minorHAnsi" w:hAnsiTheme="minorHAnsi"/>
        </w:rPr>
        <w:t>eríodo de execução financeira do projeto ou programa</w:t>
      </w:r>
      <w:r w:rsidRPr="001C1D19">
        <w:rPr>
          <w:rFonts w:asciiTheme="minorHAnsi" w:hAnsiTheme="minorHAnsi"/>
        </w:rPr>
        <w:t>;</w:t>
      </w:r>
    </w:p>
    <w:p w:rsidR="009703EF" w:rsidRPr="001C1D19" w:rsidRDefault="009703EF"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Demonstrativo de receitas e despesas;</w:t>
      </w:r>
    </w:p>
    <w:p w:rsidR="002656F6" w:rsidRPr="001C1D19" w:rsidRDefault="002656F6"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D</w:t>
      </w:r>
      <w:r w:rsidR="00403F4C" w:rsidRPr="001C1D19">
        <w:rPr>
          <w:rFonts w:asciiTheme="minorHAnsi" w:hAnsiTheme="minorHAnsi"/>
        </w:rPr>
        <w:t>iscrimina</w:t>
      </w:r>
      <w:r w:rsidR="00EE22C5" w:rsidRPr="001C1D19">
        <w:rPr>
          <w:rFonts w:asciiTheme="minorHAnsi" w:hAnsiTheme="minorHAnsi"/>
        </w:rPr>
        <w:t xml:space="preserve">ção de despesas previstas e </w:t>
      </w:r>
      <w:r w:rsidRPr="001C1D19">
        <w:rPr>
          <w:rFonts w:asciiTheme="minorHAnsi" w:hAnsiTheme="minorHAnsi"/>
        </w:rPr>
        <w:t xml:space="preserve">despesas </w:t>
      </w:r>
      <w:r w:rsidR="00EE22C5" w:rsidRPr="001C1D19">
        <w:rPr>
          <w:rFonts w:asciiTheme="minorHAnsi" w:hAnsiTheme="minorHAnsi"/>
        </w:rPr>
        <w:t>realizadas</w:t>
      </w:r>
      <w:r w:rsidRPr="001C1D19">
        <w:rPr>
          <w:rFonts w:asciiTheme="minorHAnsi" w:hAnsiTheme="minorHAnsi"/>
        </w:rPr>
        <w:t>;</w:t>
      </w:r>
    </w:p>
    <w:p w:rsidR="009703EF" w:rsidRPr="001C1D19" w:rsidRDefault="009703EF"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Demonstrativo das aquisições de equipamentos;</w:t>
      </w:r>
    </w:p>
    <w:p w:rsidR="002656F6" w:rsidRPr="001C1D19" w:rsidRDefault="002656F6"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D</w:t>
      </w:r>
      <w:r w:rsidR="00EE22C5" w:rsidRPr="001C1D19">
        <w:rPr>
          <w:rFonts w:asciiTheme="minorHAnsi" w:hAnsiTheme="minorHAnsi"/>
        </w:rPr>
        <w:t>emonstrativo de rendimento de aplicação financeira</w:t>
      </w:r>
      <w:r w:rsidRPr="001C1D19">
        <w:rPr>
          <w:rFonts w:asciiTheme="minorHAnsi" w:hAnsiTheme="minorHAnsi"/>
        </w:rPr>
        <w:t>;</w:t>
      </w:r>
    </w:p>
    <w:p w:rsidR="002656F6" w:rsidRPr="001C1D19" w:rsidRDefault="002656F6"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D</w:t>
      </w:r>
      <w:r w:rsidR="00EE22C5" w:rsidRPr="001C1D19">
        <w:rPr>
          <w:rFonts w:asciiTheme="minorHAnsi" w:hAnsiTheme="minorHAnsi"/>
        </w:rPr>
        <w:t>emonstrativo de utilização do rendimento da aplicação financeira</w:t>
      </w:r>
      <w:r w:rsidRPr="001C1D19">
        <w:rPr>
          <w:rFonts w:asciiTheme="minorHAnsi" w:hAnsiTheme="minorHAnsi"/>
        </w:rPr>
        <w:t>;</w:t>
      </w:r>
    </w:p>
    <w:p w:rsidR="00660325" w:rsidRPr="001C1D19" w:rsidRDefault="002656F6"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Registros dos dispêndios realizados, por rubrica, identificando e correlacionando cada despesa com o número de seu respectivo documento fiscal comprobatório, com a atividade/etapa</w:t>
      </w:r>
      <w:r w:rsidR="00EE22C5" w:rsidRPr="001C1D19">
        <w:rPr>
          <w:rFonts w:asciiTheme="minorHAnsi" w:hAnsiTheme="minorHAnsi"/>
        </w:rPr>
        <w:t xml:space="preserve"> do plano de trabalho</w:t>
      </w:r>
      <w:r w:rsidRPr="001C1D19">
        <w:rPr>
          <w:rFonts w:asciiTheme="minorHAnsi" w:hAnsiTheme="minorHAnsi"/>
        </w:rPr>
        <w:t xml:space="preserve"> e </w:t>
      </w:r>
      <w:r w:rsidR="009703EF" w:rsidRPr="001C1D19">
        <w:rPr>
          <w:rFonts w:asciiTheme="minorHAnsi" w:hAnsiTheme="minorHAnsi"/>
        </w:rPr>
        <w:t xml:space="preserve">com a </w:t>
      </w:r>
      <w:r w:rsidRPr="001C1D19">
        <w:rPr>
          <w:rFonts w:asciiTheme="minorHAnsi" w:hAnsiTheme="minorHAnsi"/>
        </w:rPr>
        <w:t>fonte de recursos</w:t>
      </w:r>
      <w:r w:rsidR="00660325" w:rsidRPr="001C1D19">
        <w:rPr>
          <w:rFonts w:asciiTheme="minorHAnsi" w:hAnsiTheme="minorHAnsi"/>
        </w:rPr>
        <w:t>;</w:t>
      </w:r>
    </w:p>
    <w:p w:rsidR="00BB1C1A" w:rsidRPr="001C1D19" w:rsidRDefault="00660325" w:rsidP="00E26852">
      <w:pPr>
        <w:pStyle w:val="PargrafodaLista"/>
        <w:numPr>
          <w:ilvl w:val="2"/>
          <w:numId w:val="43"/>
        </w:numPr>
        <w:spacing w:after="0"/>
        <w:ind w:left="709"/>
        <w:contextualSpacing w:val="0"/>
        <w:rPr>
          <w:rFonts w:asciiTheme="minorHAnsi" w:hAnsiTheme="minorHAnsi"/>
        </w:rPr>
      </w:pPr>
      <w:r w:rsidRPr="001C1D19">
        <w:rPr>
          <w:rFonts w:asciiTheme="minorHAnsi" w:hAnsiTheme="minorHAnsi"/>
        </w:rPr>
        <w:t>Outros itens julgados pertinentes</w:t>
      </w:r>
      <w:r w:rsidR="002656F6" w:rsidRPr="001C1D19">
        <w:rPr>
          <w:rFonts w:asciiTheme="minorHAnsi" w:hAnsiTheme="minorHAnsi"/>
        </w:rPr>
        <w:t>.</w:t>
      </w:r>
    </w:p>
    <w:p w:rsidR="00660325" w:rsidRDefault="00660325" w:rsidP="006E4378">
      <w:pPr>
        <w:spacing w:before="120"/>
        <w:ind w:left="0" w:firstLine="0"/>
        <w:rPr>
          <w:rFonts w:asciiTheme="minorHAnsi" w:hAnsiTheme="minorHAnsi"/>
          <w:b/>
        </w:rPr>
      </w:pPr>
      <w:bookmarkStart w:id="58" w:name="_Toc276108281"/>
    </w:p>
    <w:p w:rsidR="006E4378" w:rsidRPr="0067102B" w:rsidRDefault="005F4CA8" w:rsidP="006E4378">
      <w:pPr>
        <w:spacing w:before="120"/>
        <w:ind w:left="0" w:firstLine="0"/>
        <w:rPr>
          <w:rFonts w:asciiTheme="minorHAnsi" w:hAnsiTheme="minorHAnsi"/>
          <w:b/>
        </w:rPr>
      </w:pPr>
      <w:r>
        <w:rPr>
          <w:rFonts w:asciiTheme="minorHAnsi" w:hAnsiTheme="minorHAnsi"/>
          <w:b/>
        </w:rPr>
        <w:t>B.</w:t>
      </w:r>
      <w:r w:rsidR="0007713E">
        <w:rPr>
          <w:rFonts w:asciiTheme="minorHAnsi" w:hAnsiTheme="minorHAnsi"/>
          <w:b/>
        </w:rPr>
        <w:t>6</w:t>
      </w:r>
      <w:r>
        <w:rPr>
          <w:rFonts w:asciiTheme="minorHAnsi" w:hAnsiTheme="minorHAnsi"/>
          <w:b/>
        </w:rPr>
        <w:t xml:space="preserve">. </w:t>
      </w:r>
      <w:r w:rsidR="006E4378" w:rsidRPr="0067102B">
        <w:rPr>
          <w:rFonts w:asciiTheme="minorHAnsi" w:hAnsiTheme="minorHAnsi"/>
          <w:b/>
        </w:rPr>
        <w:t>Relatório Técnico</w:t>
      </w:r>
      <w:bookmarkEnd w:id="58"/>
      <w:r w:rsidR="006E4378">
        <w:rPr>
          <w:rFonts w:asciiTheme="minorHAnsi" w:hAnsiTheme="minorHAnsi"/>
          <w:b/>
        </w:rPr>
        <w:t xml:space="preserve"> Final de </w:t>
      </w:r>
      <w:r w:rsidR="006E4378" w:rsidRPr="00104C4E">
        <w:rPr>
          <w:rFonts w:asciiTheme="minorHAnsi" w:hAnsiTheme="minorHAnsi"/>
          <w:b/>
        </w:rPr>
        <w:t xml:space="preserve">Projeto </w:t>
      </w:r>
      <w:r w:rsidR="006E4378">
        <w:rPr>
          <w:rFonts w:asciiTheme="minorHAnsi" w:hAnsiTheme="minorHAnsi"/>
          <w:b/>
        </w:rPr>
        <w:t xml:space="preserve">ou Programa </w:t>
      </w:r>
      <w:r>
        <w:rPr>
          <w:rFonts w:asciiTheme="minorHAnsi" w:hAnsiTheme="minorHAnsi"/>
          <w:b/>
        </w:rPr>
        <w:t>Concluído ou Encerrado</w:t>
      </w:r>
    </w:p>
    <w:p w:rsidR="006E4378" w:rsidRDefault="005F4CA8" w:rsidP="006E4378">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bookmarkStart w:id="59" w:name="_Ref307390267"/>
      <w:bookmarkStart w:id="60" w:name="_Ref257798326"/>
      <w:r>
        <w:rPr>
          <w:rFonts w:asciiTheme="minorHAnsi" w:hAnsiTheme="minorHAnsi"/>
          <w:szCs w:val="22"/>
        </w:rPr>
        <w:t>B.</w:t>
      </w:r>
      <w:r w:rsidR="0007713E">
        <w:rPr>
          <w:rFonts w:asciiTheme="minorHAnsi" w:hAnsiTheme="minorHAnsi"/>
          <w:szCs w:val="22"/>
        </w:rPr>
        <w:t>6</w:t>
      </w:r>
      <w:r>
        <w:rPr>
          <w:rFonts w:asciiTheme="minorHAnsi" w:hAnsiTheme="minorHAnsi"/>
          <w:szCs w:val="22"/>
        </w:rPr>
        <w:t xml:space="preserve">.1. </w:t>
      </w:r>
      <w:r w:rsidR="006E4378" w:rsidRPr="00690CEC">
        <w:rPr>
          <w:rFonts w:asciiTheme="minorHAnsi" w:hAnsiTheme="minorHAnsi"/>
          <w:szCs w:val="22"/>
        </w:rPr>
        <w:t>O Relatório Técnico Final deve</w:t>
      </w:r>
      <w:r w:rsidR="006E4378">
        <w:rPr>
          <w:rFonts w:asciiTheme="minorHAnsi" w:hAnsiTheme="minorHAnsi"/>
          <w:szCs w:val="22"/>
        </w:rPr>
        <w:t>rá apresentar o</w:t>
      </w:r>
      <w:r w:rsidR="00660325">
        <w:rPr>
          <w:rFonts w:asciiTheme="minorHAnsi" w:hAnsiTheme="minorHAnsi"/>
          <w:szCs w:val="22"/>
        </w:rPr>
        <w:t>s</w:t>
      </w:r>
      <w:r w:rsidR="006E4378">
        <w:rPr>
          <w:rFonts w:asciiTheme="minorHAnsi" w:hAnsiTheme="minorHAnsi"/>
          <w:szCs w:val="22"/>
        </w:rPr>
        <w:t xml:space="preserve"> seguinte</w:t>
      </w:r>
      <w:r w:rsidR="00660325">
        <w:rPr>
          <w:rFonts w:asciiTheme="minorHAnsi" w:hAnsiTheme="minorHAnsi"/>
          <w:szCs w:val="22"/>
        </w:rPr>
        <w:t>s itens de informação</w:t>
      </w:r>
      <w:r w:rsidR="00E40CF3">
        <w:rPr>
          <w:rFonts w:asciiTheme="minorHAnsi" w:hAnsiTheme="minorHAnsi"/>
          <w:szCs w:val="22"/>
        </w:rPr>
        <w:t xml:space="preserve">, </w:t>
      </w:r>
      <w:r w:rsidR="00003C31">
        <w:rPr>
          <w:rFonts w:asciiTheme="minorHAnsi" w:hAnsiTheme="minorHAnsi"/>
          <w:szCs w:val="22"/>
        </w:rPr>
        <w:t>quando aplicáveis</w:t>
      </w:r>
      <w:r w:rsidR="006E4378">
        <w:rPr>
          <w:rFonts w:asciiTheme="minorHAnsi" w:hAnsiTheme="minorHAnsi"/>
          <w:szCs w:val="22"/>
        </w:rPr>
        <w:t>:</w:t>
      </w:r>
    </w:p>
    <w:p w:rsidR="00F751E1" w:rsidRDefault="00F751E1" w:rsidP="0007713E">
      <w:pPr>
        <w:pStyle w:val="PargrafodaLista"/>
        <w:numPr>
          <w:ilvl w:val="2"/>
          <w:numId w:val="40"/>
        </w:numPr>
        <w:spacing w:before="120"/>
        <w:ind w:left="709"/>
        <w:contextualSpacing w:val="0"/>
        <w:rPr>
          <w:rFonts w:asciiTheme="minorHAnsi" w:hAnsiTheme="minorHAnsi"/>
          <w:szCs w:val="22"/>
        </w:rPr>
      </w:pPr>
      <w:r>
        <w:rPr>
          <w:rFonts w:asciiTheme="minorHAnsi" w:hAnsiTheme="minorHAnsi"/>
          <w:szCs w:val="22"/>
        </w:rPr>
        <w:t>Informações de caráter geral - identificação do projeto</w:t>
      </w:r>
      <w:r w:rsidR="00092ABA">
        <w:rPr>
          <w:rFonts w:asciiTheme="minorHAnsi" w:hAnsiTheme="minorHAnsi"/>
          <w:szCs w:val="22"/>
        </w:rPr>
        <w:t>, autorização preliminar da ANP</w:t>
      </w:r>
      <w:r>
        <w:rPr>
          <w:rFonts w:asciiTheme="minorHAnsi" w:hAnsiTheme="minorHAnsi"/>
          <w:szCs w:val="22"/>
        </w:rPr>
        <w:t>, nº do instrumento contratual, executor(es), coordenado(es) e equipe técnica envolvida;</w:t>
      </w:r>
    </w:p>
    <w:p w:rsidR="006E4378" w:rsidRDefault="006E4378" w:rsidP="0007713E">
      <w:pPr>
        <w:pStyle w:val="PargrafodaLista"/>
        <w:numPr>
          <w:ilvl w:val="2"/>
          <w:numId w:val="40"/>
        </w:numPr>
        <w:spacing w:before="120"/>
        <w:ind w:left="709"/>
        <w:contextualSpacing w:val="0"/>
        <w:rPr>
          <w:rFonts w:asciiTheme="minorHAnsi" w:hAnsiTheme="minorHAnsi"/>
          <w:szCs w:val="22"/>
        </w:rPr>
      </w:pPr>
      <w:r>
        <w:rPr>
          <w:rFonts w:asciiTheme="minorHAnsi" w:hAnsiTheme="minorHAnsi"/>
          <w:szCs w:val="22"/>
        </w:rPr>
        <w:t>I</w:t>
      </w:r>
      <w:r w:rsidRPr="00690CEC">
        <w:rPr>
          <w:rFonts w:asciiTheme="minorHAnsi" w:hAnsiTheme="minorHAnsi"/>
          <w:szCs w:val="22"/>
        </w:rPr>
        <w:t>nformações sobre o estado da arte do tema objeto da pesquisa;</w:t>
      </w:r>
    </w:p>
    <w:p w:rsidR="006E4378" w:rsidRDefault="006E4378" w:rsidP="0007713E">
      <w:pPr>
        <w:pStyle w:val="PargrafodaLista"/>
        <w:numPr>
          <w:ilvl w:val="2"/>
          <w:numId w:val="40"/>
        </w:numPr>
        <w:spacing w:before="120"/>
        <w:ind w:left="709"/>
        <w:contextualSpacing w:val="0"/>
        <w:rPr>
          <w:rFonts w:asciiTheme="minorHAnsi" w:hAnsiTheme="minorHAnsi"/>
          <w:szCs w:val="22"/>
        </w:rPr>
      </w:pPr>
      <w:r>
        <w:rPr>
          <w:rFonts w:asciiTheme="minorHAnsi" w:hAnsiTheme="minorHAnsi"/>
          <w:szCs w:val="22"/>
        </w:rPr>
        <w:t>D</w:t>
      </w:r>
      <w:r w:rsidRPr="00690CEC">
        <w:rPr>
          <w:rFonts w:asciiTheme="minorHAnsi" w:hAnsiTheme="minorHAnsi"/>
          <w:szCs w:val="22"/>
        </w:rPr>
        <w:t xml:space="preserve">escrição dos seus objetivos, aplicação e benefícios para o setor, dos procedimentos experimentais (materiais, equipamentos e métodos utilizados) e dos resultados obtidos; </w:t>
      </w:r>
    </w:p>
    <w:p w:rsidR="006E4378" w:rsidRDefault="006E4378" w:rsidP="0007713E">
      <w:pPr>
        <w:pStyle w:val="PargrafodaLista"/>
        <w:numPr>
          <w:ilvl w:val="2"/>
          <w:numId w:val="40"/>
        </w:numPr>
        <w:spacing w:before="120"/>
        <w:ind w:left="709"/>
        <w:contextualSpacing w:val="0"/>
        <w:rPr>
          <w:rFonts w:asciiTheme="minorHAnsi" w:hAnsiTheme="minorHAnsi"/>
          <w:szCs w:val="22"/>
        </w:rPr>
      </w:pPr>
      <w:r>
        <w:rPr>
          <w:rFonts w:asciiTheme="minorHAnsi" w:hAnsiTheme="minorHAnsi"/>
          <w:szCs w:val="22"/>
        </w:rPr>
        <w:lastRenderedPageBreak/>
        <w:t>A</w:t>
      </w:r>
      <w:r w:rsidRPr="00690CEC">
        <w:rPr>
          <w:rFonts w:asciiTheme="minorHAnsi" w:hAnsiTheme="minorHAnsi"/>
          <w:szCs w:val="22"/>
        </w:rPr>
        <w:t>valiação dos resultados, conclusões</w:t>
      </w:r>
      <w:r w:rsidR="00003C31">
        <w:rPr>
          <w:rFonts w:asciiTheme="minorHAnsi" w:hAnsiTheme="minorHAnsi"/>
          <w:szCs w:val="22"/>
        </w:rPr>
        <w:t xml:space="preserve"> </w:t>
      </w:r>
      <w:r w:rsidRPr="00690CEC">
        <w:rPr>
          <w:rFonts w:asciiTheme="minorHAnsi" w:hAnsiTheme="minorHAnsi"/>
          <w:szCs w:val="22"/>
        </w:rPr>
        <w:t>e referências bibliográficas</w:t>
      </w:r>
      <w:r>
        <w:rPr>
          <w:rFonts w:asciiTheme="minorHAnsi" w:hAnsiTheme="minorHAnsi"/>
          <w:szCs w:val="22"/>
        </w:rPr>
        <w:t>;</w:t>
      </w:r>
    </w:p>
    <w:p w:rsidR="005F4CA8" w:rsidRDefault="005F4CA8" w:rsidP="0007713E">
      <w:pPr>
        <w:pStyle w:val="PargrafodaLista"/>
        <w:numPr>
          <w:ilvl w:val="2"/>
          <w:numId w:val="40"/>
        </w:numPr>
        <w:spacing w:before="120"/>
        <w:ind w:left="709"/>
        <w:contextualSpacing w:val="0"/>
        <w:rPr>
          <w:rFonts w:asciiTheme="minorHAnsi" w:hAnsiTheme="minorHAnsi"/>
          <w:szCs w:val="22"/>
        </w:rPr>
      </w:pPr>
      <w:r>
        <w:rPr>
          <w:rFonts w:asciiTheme="minorHAnsi" w:hAnsiTheme="minorHAnsi"/>
          <w:szCs w:val="22"/>
        </w:rPr>
        <w:t>Registro e caracterização dos seguintes</w:t>
      </w:r>
      <w:r w:rsidR="006E4378" w:rsidRPr="005F4CA8">
        <w:rPr>
          <w:rFonts w:asciiTheme="minorHAnsi" w:hAnsiTheme="minorHAnsi"/>
          <w:szCs w:val="22"/>
        </w:rPr>
        <w:t xml:space="preserve"> Indicadores</w:t>
      </w:r>
      <w:r>
        <w:rPr>
          <w:rFonts w:asciiTheme="minorHAnsi" w:hAnsiTheme="minorHAnsi"/>
          <w:szCs w:val="22"/>
        </w:rPr>
        <w:t>:</w:t>
      </w:r>
    </w:p>
    <w:p w:rsidR="005F4CA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C</w:t>
      </w:r>
      <w:r w:rsidR="006E4378" w:rsidRPr="005F4CA8">
        <w:rPr>
          <w:rFonts w:asciiTheme="minorHAnsi" w:hAnsiTheme="minorHAnsi"/>
          <w:szCs w:val="22"/>
        </w:rPr>
        <w:t>apacitação de recursos humanos;</w:t>
      </w:r>
    </w:p>
    <w:p w:rsidR="005F4CA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N</w:t>
      </w:r>
      <w:r w:rsidR="006E4378" w:rsidRPr="005F4CA8">
        <w:rPr>
          <w:rFonts w:asciiTheme="minorHAnsi" w:hAnsiTheme="minorHAnsi"/>
          <w:szCs w:val="22"/>
        </w:rPr>
        <w:t>ovos produtos, processos, metodologias e serviços;</w:t>
      </w:r>
    </w:p>
    <w:p w:rsidR="005F4CA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F</w:t>
      </w:r>
      <w:r w:rsidRPr="005F4CA8">
        <w:rPr>
          <w:rFonts w:asciiTheme="minorHAnsi" w:hAnsiTheme="minorHAnsi"/>
          <w:szCs w:val="22"/>
        </w:rPr>
        <w:t>ase de alcance do projeto ou programa (EVTE, Estudo de mercado, Lote pioneiro, Cabeça de série, Protótipo</w:t>
      </w:r>
      <w:r>
        <w:rPr>
          <w:rFonts w:asciiTheme="minorHAnsi" w:hAnsiTheme="minorHAnsi"/>
          <w:szCs w:val="22"/>
        </w:rPr>
        <w:t>, Fabricação Piloto</w:t>
      </w:r>
      <w:r w:rsidRPr="005F4CA8">
        <w:rPr>
          <w:rFonts w:asciiTheme="minorHAnsi" w:hAnsiTheme="minorHAnsi"/>
          <w:szCs w:val="22"/>
        </w:rPr>
        <w:t>);</w:t>
      </w:r>
    </w:p>
    <w:p w:rsidR="005F4CA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D</w:t>
      </w:r>
      <w:r w:rsidRPr="005F4CA8">
        <w:rPr>
          <w:rFonts w:asciiTheme="minorHAnsi" w:hAnsiTheme="minorHAnsi"/>
          <w:szCs w:val="22"/>
        </w:rPr>
        <w:t>ep</w:t>
      </w:r>
      <w:r w:rsidR="00003C31">
        <w:rPr>
          <w:rFonts w:asciiTheme="minorHAnsi" w:hAnsiTheme="minorHAnsi"/>
          <w:szCs w:val="22"/>
        </w:rPr>
        <w:t>ó</w:t>
      </w:r>
      <w:r w:rsidRPr="005F4CA8">
        <w:rPr>
          <w:rFonts w:asciiTheme="minorHAnsi" w:hAnsiTheme="minorHAnsi"/>
          <w:szCs w:val="22"/>
        </w:rPr>
        <w:t>sito de patentes;</w:t>
      </w:r>
    </w:p>
    <w:p w:rsidR="005F4CA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T</w:t>
      </w:r>
      <w:r w:rsidRPr="005F4CA8">
        <w:rPr>
          <w:rFonts w:asciiTheme="minorHAnsi" w:hAnsiTheme="minorHAnsi"/>
          <w:szCs w:val="22"/>
        </w:rPr>
        <w:t xml:space="preserve">ransferência de tecnologia (por consultoria, assistência técnica, serviço </w:t>
      </w:r>
      <w:r w:rsidR="00C30F04" w:rsidRPr="005F4CA8">
        <w:rPr>
          <w:rFonts w:asciiTheme="minorHAnsi" w:hAnsiTheme="minorHAnsi"/>
          <w:szCs w:val="22"/>
        </w:rPr>
        <w:t>tecnológico</w:t>
      </w:r>
      <w:r w:rsidRPr="005F4CA8">
        <w:rPr>
          <w:rFonts w:asciiTheme="minorHAnsi" w:hAnsiTheme="minorHAnsi"/>
          <w:szCs w:val="22"/>
        </w:rPr>
        <w:t>);</w:t>
      </w:r>
    </w:p>
    <w:p w:rsidR="005F4CA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 xml:space="preserve">Publicações </w:t>
      </w:r>
      <w:r w:rsidR="006E4378" w:rsidRPr="005F4CA8">
        <w:rPr>
          <w:rFonts w:asciiTheme="minorHAnsi" w:hAnsiTheme="minorHAnsi"/>
          <w:szCs w:val="22"/>
        </w:rPr>
        <w:t xml:space="preserve">em periódicos, </w:t>
      </w:r>
      <w:r>
        <w:rPr>
          <w:rFonts w:asciiTheme="minorHAnsi" w:hAnsiTheme="minorHAnsi"/>
          <w:szCs w:val="22"/>
        </w:rPr>
        <w:t xml:space="preserve">em </w:t>
      </w:r>
      <w:r w:rsidR="006E4378" w:rsidRPr="005F4CA8">
        <w:rPr>
          <w:rFonts w:asciiTheme="minorHAnsi" w:hAnsiTheme="minorHAnsi"/>
          <w:szCs w:val="22"/>
        </w:rPr>
        <w:t xml:space="preserve">anais </w:t>
      </w:r>
      <w:r>
        <w:rPr>
          <w:rFonts w:asciiTheme="minorHAnsi" w:hAnsiTheme="minorHAnsi"/>
          <w:szCs w:val="22"/>
        </w:rPr>
        <w:t>e livros</w:t>
      </w:r>
      <w:r w:rsidR="006E4378" w:rsidRPr="005F4CA8">
        <w:rPr>
          <w:rFonts w:asciiTheme="minorHAnsi" w:hAnsiTheme="minorHAnsi"/>
          <w:szCs w:val="22"/>
        </w:rPr>
        <w:t>;</w:t>
      </w:r>
    </w:p>
    <w:p w:rsidR="005F4CA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F</w:t>
      </w:r>
      <w:r w:rsidR="006E4378" w:rsidRPr="005F4CA8">
        <w:rPr>
          <w:rFonts w:asciiTheme="minorHAnsi" w:hAnsiTheme="minorHAnsi"/>
          <w:szCs w:val="22"/>
        </w:rPr>
        <w:t>ormação de infraestrutura de P,D&amp;I (melhorias, ampliação, nova unidade);</w:t>
      </w:r>
    </w:p>
    <w:p w:rsidR="006E4378" w:rsidRDefault="005F4CA8" w:rsidP="0007713E">
      <w:pPr>
        <w:pStyle w:val="PargrafodaLista"/>
        <w:numPr>
          <w:ilvl w:val="3"/>
          <w:numId w:val="31"/>
        </w:numPr>
        <w:spacing w:after="0"/>
        <w:ind w:left="1417" w:hanging="425"/>
        <w:contextualSpacing w:val="0"/>
        <w:rPr>
          <w:rFonts w:asciiTheme="minorHAnsi" w:hAnsiTheme="minorHAnsi"/>
          <w:szCs w:val="22"/>
        </w:rPr>
      </w:pPr>
      <w:r>
        <w:rPr>
          <w:rFonts w:asciiTheme="minorHAnsi" w:hAnsiTheme="minorHAnsi"/>
          <w:szCs w:val="22"/>
        </w:rPr>
        <w:t>O</w:t>
      </w:r>
      <w:r w:rsidR="006E4378" w:rsidRPr="005F4CA8">
        <w:rPr>
          <w:rFonts w:asciiTheme="minorHAnsi" w:hAnsiTheme="minorHAnsi"/>
          <w:szCs w:val="22"/>
        </w:rPr>
        <w:t>utros</w:t>
      </w:r>
      <w:r>
        <w:rPr>
          <w:rFonts w:asciiTheme="minorHAnsi" w:hAnsiTheme="minorHAnsi"/>
          <w:szCs w:val="22"/>
        </w:rPr>
        <w:t xml:space="preserve"> indicadores</w:t>
      </w:r>
      <w:r w:rsidR="006E4378" w:rsidRPr="005F4CA8">
        <w:rPr>
          <w:rFonts w:asciiTheme="minorHAnsi" w:hAnsiTheme="minorHAnsi"/>
          <w:szCs w:val="22"/>
        </w:rPr>
        <w:t>.</w:t>
      </w:r>
      <w:bookmarkEnd w:id="59"/>
    </w:p>
    <w:p w:rsidR="00660325" w:rsidRDefault="00CE0326" w:rsidP="00CE0326">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r>
        <w:rPr>
          <w:rFonts w:asciiTheme="minorHAnsi" w:hAnsiTheme="minorHAnsi"/>
          <w:szCs w:val="22"/>
        </w:rPr>
        <w:t xml:space="preserve">B.6.2. </w:t>
      </w:r>
      <w:r w:rsidR="00E40CF3">
        <w:rPr>
          <w:rFonts w:asciiTheme="minorHAnsi" w:hAnsiTheme="minorHAnsi"/>
          <w:szCs w:val="22"/>
        </w:rPr>
        <w:t xml:space="preserve">No caso de projeto ou programa que envolva ou tenha por objeto a construção e instalação de protótipo e unidade-piloto deverão ser apresentados os desenhos, esquemas, </w:t>
      </w:r>
      <w:r w:rsidR="00C30F04">
        <w:rPr>
          <w:rFonts w:asciiTheme="minorHAnsi" w:hAnsiTheme="minorHAnsi"/>
          <w:szCs w:val="22"/>
        </w:rPr>
        <w:t>layouts</w:t>
      </w:r>
      <w:r w:rsidR="00E40CF3">
        <w:rPr>
          <w:rFonts w:asciiTheme="minorHAnsi" w:hAnsiTheme="minorHAnsi"/>
          <w:szCs w:val="22"/>
        </w:rPr>
        <w:t xml:space="preserve"> e outras informações que sejam necessárias para identificação das partes e componentes, dimensões e características, bem como a indicação do local de instalação e operação, quando for o caso.</w:t>
      </w:r>
    </w:p>
    <w:p w:rsidR="00660325" w:rsidRPr="005F4CA8" w:rsidRDefault="00CE0326" w:rsidP="00CE0326">
      <w:pPr>
        <w:pStyle w:val="PargrafodaLista"/>
        <w:numPr>
          <w:ilvl w:val="0"/>
          <w:numId w:val="0"/>
        </w:numPr>
        <w:tabs>
          <w:tab w:val="clear" w:pos="720"/>
          <w:tab w:val="clear" w:pos="1134"/>
          <w:tab w:val="left" w:pos="0"/>
          <w:tab w:val="left" w:pos="851"/>
        </w:tabs>
        <w:spacing w:before="120"/>
        <w:contextualSpacing w:val="0"/>
        <w:rPr>
          <w:rFonts w:asciiTheme="minorHAnsi" w:hAnsiTheme="minorHAnsi"/>
          <w:szCs w:val="22"/>
        </w:rPr>
      </w:pPr>
      <w:r>
        <w:rPr>
          <w:rFonts w:asciiTheme="minorHAnsi" w:hAnsiTheme="minorHAnsi"/>
          <w:szCs w:val="22"/>
        </w:rPr>
        <w:t xml:space="preserve">B.6.3. </w:t>
      </w:r>
      <w:r w:rsidR="00F751E1">
        <w:rPr>
          <w:rFonts w:asciiTheme="minorHAnsi" w:hAnsiTheme="minorHAnsi"/>
          <w:szCs w:val="22"/>
        </w:rPr>
        <w:t>No caso de projeto específico de implantação ou melhoria de infraestrutura laboratorial</w:t>
      </w:r>
      <w:r w:rsidR="00B76C85">
        <w:rPr>
          <w:rFonts w:asciiTheme="minorHAnsi" w:hAnsiTheme="minorHAnsi"/>
          <w:szCs w:val="22"/>
        </w:rPr>
        <w:t>,</w:t>
      </w:r>
      <w:r w:rsidR="00F751E1">
        <w:rPr>
          <w:rFonts w:asciiTheme="minorHAnsi" w:hAnsiTheme="minorHAnsi"/>
          <w:szCs w:val="22"/>
        </w:rPr>
        <w:t xml:space="preserve"> deverão ser apresentadas fotos internas e externas que forneçam uma visão sobre o porte e características da edificação e sobre os principais laboratórios que foram implantados, bem como </w:t>
      </w:r>
      <w:r w:rsidR="00092ABA">
        <w:rPr>
          <w:rFonts w:asciiTheme="minorHAnsi" w:hAnsiTheme="minorHAnsi"/>
          <w:szCs w:val="22"/>
        </w:rPr>
        <w:t>o quadro de áreas</w:t>
      </w:r>
      <w:r w:rsidR="00EF1CC8">
        <w:rPr>
          <w:rFonts w:asciiTheme="minorHAnsi" w:hAnsiTheme="minorHAnsi"/>
          <w:szCs w:val="22"/>
        </w:rPr>
        <w:t xml:space="preserve"> e relação de equipamentos</w:t>
      </w:r>
      <w:r w:rsidR="00092ABA">
        <w:rPr>
          <w:rFonts w:asciiTheme="minorHAnsi" w:hAnsiTheme="minorHAnsi"/>
          <w:szCs w:val="22"/>
        </w:rPr>
        <w:t xml:space="preserve">, conforme apresentado no </w:t>
      </w:r>
      <w:r w:rsidR="00633A71">
        <w:rPr>
          <w:rFonts w:asciiTheme="minorHAnsi" w:hAnsiTheme="minorHAnsi"/>
          <w:szCs w:val="22"/>
        </w:rPr>
        <w:t>Anexo</w:t>
      </w:r>
      <w:r w:rsidR="00B76C85">
        <w:rPr>
          <w:rFonts w:asciiTheme="minorHAnsi" w:hAnsiTheme="minorHAnsi"/>
          <w:szCs w:val="22"/>
        </w:rPr>
        <w:t xml:space="preserve"> </w:t>
      </w:r>
      <w:r w:rsidR="00784B8C">
        <w:rPr>
          <w:rFonts w:asciiTheme="minorHAnsi" w:hAnsiTheme="minorHAnsi"/>
          <w:szCs w:val="22"/>
        </w:rPr>
        <w:t>B1</w:t>
      </w:r>
      <w:r w:rsidR="00092ABA">
        <w:rPr>
          <w:rFonts w:asciiTheme="minorHAnsi" w:hAnsiTheme="minorHAnsi"/>
          <w:szCs w:val="22"/>
        </w:rPr>
        <w:t xml:space="preserve">, </w:t>
      </w:r>
      <w:r w:rsidR="00B76C85">
        <w:rPr>
          <w:rFonts w:asciiTheme="minorHAnsi" w:hAnsiTheme="minorHAnsi"/>
          <w:szCs w:val="22"/>
        </w:rPr>
        <w:t>quando aplicáveis</w:t>
      </w:r>
      <w:r w:rsidR="00092ABA">
        <w:rPr>
          <w:rFonts w:asciiTheme="minorHAnsi" w:hAnsiTheme="minorHAnsi"/>
          <w:szCs w:val="22"/>
        </w:rPr>
        <w:t>.</w:t>
      </w:r>
    </w:p>
    <w:bookmarkEnd w:id="60"/>
    <w:p w:rsidR="00A34E36" w:rsidRPr="00633A71" w:rsidRDefault="00A34E36" w:rsidP="00A34E36">
      <w:pPr>
        <w:tabs>
          <w:tab w:val="clear" w:pos="720"/>
        </w:tabs>
        <w:spacing w:after="0"/>
        <w:ind w:left="0" w:firstLine="0"/>
        <w:jc w:val="left"/>
      </w:pPr>
    </w:p>
    <w:p w:rsidR="00633A71" w:rsidRPr="00633A71" w:rsidRDefault="009D36AA" w:rsidP="009D36AA">
      <w:pPr>
        <w:spacing w:after="0"/>
        <w:jc w:val="center"/>
        <w:rPr>
          <w:rFonts w:cstheme="minorHAnsi"/>
          <w:b/>
        </w:rPr>
      </w:pPr>
      <w:r w:rsidRPr="00633A71">
        <w:rPr>
          <w:rFonts w:cstheme="minorHAnsi"/>
          <w:b/>
        </w:rPr>
        <w:t>A</w:t>
      </w:r>
      <w:r w:rsidR="00633A71" w:rsidRPr="00633A71">
        <w:rPr>
          <w:rFonts w:cstheme="minorHAnsi"/>
          <w:b/>
        </w:rPr>
        <w:t>nexo</w:t>
      </w:r>
      <w:r w:rsidR="00784B8C">
        <w:rPr>
          <w:rFonts w:cstheme="minorHAnsi"/>
          <w:b/>
        </w:rPr>
        <w:t xml:space="preserve"> B1</w:t>
      </w:r>
    </w:p>
    <w:p w:rsidR="00633A71" w:rsidRDefault="00633A71" w:rsidP="009D36AA">
      <w:pPr>
        <w:spacing w:after="0"/>
        <w:jc w:val="center"/>
        <w:rPr>
          <w:rFonts w:cstheme="minorHAnsi"/>
          <w:b/>
          <w:u w:val="single"/>
        </w:rPr>
      </w:pPr>
    </w:p>
    <w:p w:rsidR="009D36AA" w:rsidRPr="009F0FE0" w:rsidRDefault="0007713E" w:rsidP="009D36AA">
      <w:pPr>
        <w:spacing w:after="0"/>
        <w:jc w:val="center"/>
        <w:rPr>
          <w:rFonts w:cstheme="minorHAnsi"/>
          <w:u w:val="single"/>
        </w:rPr>
      </w:pPr>
      <w:r>
        <w:rPr>
          <w:rFonts w:cstheme="minorHAnsi"/>
          <w:b/>
          <w:u w:val="single"/>
        </w:rPr>
        <w:t>I</w:t>
      </w:r>
      <w:r w:rsidR="009D36AA" w:rsidRPr="009F0FE0">
        <w:rPr>
          <w:rFonts w:cstheme="minorHAnsi"/>
          <w:b/>
          <w:u w:val="single"/>
        </w:rPr>
        <w:t xml:space="preserve"> - EXECUÇÃO DE OBRAS CIVIS</w:t>
      </w:r>
    </w:p>
    <w:p w:rsidR="009D36AA" w:rsidRDefault="009D36AA" w:rsidP="009D36AA">
      <w:pPr>
        <w:spacing w:after="0"/>
        <w:rPr>
          <w:rFonts w:cstheme="minorHAnsi"/>
          <w:b/>
          <w:i/>
          <w:sz w:val="18"/>
          <w:szCs w:val="18"/>
        </w:rPr>
      </w:pPr>
    </w:p>
    <w:p w:rsidR="009D36AA" w:rsidRPr="000A7848" w:rsidRDefault="009D36AA" w:rsidP="009D36AA">
      <w:pPr>
        <w:spacing w:after="0"/>
        <w:rPr>
          <w:rFonts w:cstheme="minorHAnsi"/>
          <w:b/>
          <w:i/>
          <w:sz w:val="16"/>
          <w:szCs w:val="16"/>
        </w:rPr>
      </w:pPr>
      <w:r w:rsidRPr="00633A71">
        <w:rPr>
          <w:rFonts w:cstheme="minorHAnsi"/>
          <w:b/>
          <w:sz w:val="18"/>
          <w:szCs w:val="18"/>
        </w:rPr>
        <w:t>Nome da Edificação:</w:t>
      </w:r>
      <w:r w:rsidRPr="00633A71">
        <w:rPr>
          <w:rFonts w:cstheme="minorHAnsi"/>
          <w:i/>
          <w:sz w:val="16"/>
          <w:szCs w:val="16"/>
        </w:rPr>
        <w:t xml:space="preserve">As informações devem ser fornecidas por </w:t>
      </w:r>
      <w:r w:rsidRPr="00633A71">
        <w:rPr>
          <w:rFonts w:cstheme="minorHAnsi"/>
          <w:i/>
          <w:sz w:val="16"/>
          <w:szCs w:val="16"/>
          <w:u w:val="single"/>
        </w:rPr>
        <w:t>edificação autônoma</w:t>
      </w:r>
      <w:r w:rsidRPr="00633A71">
        <w:rPr>
          <w:rFonts w:cstheme="minorHAnsi"/>
          <w:i/>
          <w:sz w:val="16"/>
          <w:szCs w:val="16"/>
        </w:rPr>
        <w:t>, no caso de o projeto abranger mais de uma edificação</w:t>
      </w:r>
      <w:r w:rsidRPr="000A7848">
        <w:rPr>
          <w:rFonts w:cstheme="minorHAnsi"/>
          <w:i/>
          <w:sz w:val="16"/>
          <w:szCs w:val="16"/>
        </w:rPr>
        <w:t>.</w:t>
      </w:r>
    </w:p>
    <w:p w:rsidR="009D36AA" w:rsidRPr="00DC2EB0" w:rsidRDefault="009D36AA" w:rsidP="009D36AA">
      <w:pPr>
        <w:spacing w:after="0"/>
        <w:rPr>
          <w:sz w:val="20"/>
          <w:szCs w:val="20"/>
        </w:rPr>
      </w:pPr>
    </w:p>
    <w:p w:rsidR="009D36AA" w:rsidRPr="00AE60B7" w:rsidRDefault="009D36AA" w:rsidP="009D36AA">
      <w:pPr>
        <w:spacing w:after="0"/>
        <w:jc w:val="center"/>
        <w:rPr>
          <w:rFonts w:cstheme="minorHAnsi"/>
          <w:sz w:val="20"/>
          <w:szCs w:val="20"/>
        </w:rPr>
      </w:pPr>
      <w:r>
        <w:rPr>
          <w:rFonts w:cstheme="minorHAnsi"/>
          <w:sz w:val="20"/>
          <w:szCs w:val="20"/>
        </w:rPr>
        <w:t>Quadro</w:t>
      </w:r>
      <w:r w:rsidRPr="00AE60B7">
        <w:rPr>
          <w:rFonts w:cstheme="minorHAnsi"/>
          <w:sz w:val="20"/>
          <w:szCs w:val="20"/>
        </w:rPr>
        <w:t xml:space="preserve"> 1 - Área dos Laboratórios e demais ambientes</w:t>
      </w:r>
    </w:p>
    <w:p w:rsidR="009D36AA" w:rsidRPr="00633A71" w:rsidRDefault="009D36AA" w:rsidP="009D36AA">
      <w:pPr>
        <w:spacing w:after="0"/>
        <w:jc w:val="center"/>
        <w:rPr>
          <w:rFonts w:cstheme="minorHAnsi"/>
          <w:i/>
          <w:sz w:val="16"/>
          <w:szCs w:val="16"/>
        </w:rPr>
      </w:pPr>
      <w:r w:rsidRPr="00633A71">
        <w:rPr>
          <w:rFonts w:cstheme="minorHAnsi"/>
          <w:i/>
          <w:sz w:val="16"/>
          <w:szCs w:val="16"/>
        </w:rPr>
        <w:t xml:space="preserve">Relação dos compartimentos/ambientes tal como estes são identificados no projeto executivo da edificação, </w:t>
      </w:r>
      <w:r w:rsidRPr="00633A71">
        <w:rPr>
          <w:rFonts w:cstheme="minorHAnsi"/>
          <w:i/>
          <w:sz w:val="16"/>
          <w:szCs w:val="16"/>
        </w:rPr>
        <w:br/>
        <w:t xml:space="preserve">com a especificação da respectiva </w:t>
      </w:r>
      <w:r w:rsidRPr="00633A71">
        <w:rPr>
          <w:rFonts w:cstheme="minorHAnsi"/>
          <w:i/>
          <w:sz w:val="16"/>
          <w:szCs w:val="16"/>
          <w:u w:val="single"/>
        </w:rPr>
        <w:t>área útil</w:t>
      </w:r>
      <w:r w:rsidRPr="00633A71">
        <w:rPr>
          <w:rFonts w:cstheme="minorHAnsi"/>
          <w:i/>
          <w:sz w:val="16"/>
          <w:szCs w:val="16"/>
        </w:rPr>
        <w:t xml:space="preserve"> e </w:t>
      </w:r>
      <w:r w:rsidRPr="00633A71">
        <w:rPr>
          <w:rFonts w:cstheme="minorHAnsi"/>
          <w:i/>
          <w:sz w:val="16"/>
          <w:szCs w:val="16"/>
          <w:u w:val="single"/>
        </w:rPr>
        <w:t xml:space="preserve">tipo </w:t>
      </w:r>
      <w:r w:rsidRPr="00633A71">
        <w:rPr>
          <w:rFonts w:cstheme="minorHAnsi"/>
          <w:b/>
          <w:i/>
          <w:sz w:val="16"/>
          <w:szCs w:val="16"/>
          <w:vertAlign w:val="superscript"/>
        </w:rPr>
        <w:t xml:space="preserve">(1) </w:t>
      </w:r>
      <w:r w:rsidRPr="00633A71">
        <w:rPr>
          <w:rFonts w:cstheme="minorHAnsi"/>
          <w:i/>
          <w:sz w:val="16"/>
          <w:szCs w:val="16"/>
        </w:rPr>
        <w:t>dos mesmos.</w:t>
      </w:r>
    </w:p>
    <w:tbl>
      <w:tblPr>
        <w:tblStyle w:val="Tabelacomgrade"/>
        <w:tblW w:w="0" w:type="auto"/>
        <w:tblInd w:w="817" w:type="dxa"/>
        <w:tblLook w:val="04A0"/>
      </w:tblPr>
      <w:tblGrid>
        <w:gridCol w:w="910"/>
        <w:gridCol w:w="3059"/>
        <w:gridCol w:w="1134"/>
        <w:gridCol w:w="1985"/>
      </w:tblGrid>
      <w:tr w:rsidR="009D36AA" w:rsidRPr="009D36AA" w:rsidTr="00633A71">
        <w:tc>
          <w:tcPr>
            <w:tcW w:w="0" w:type="auto"/>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Pavimento</w:t>
            </w:r>
          </w:p>
        </w:tc>
        <w:tc>
          <w:tcPr>
            <w:tcW w:w="3059"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Compartimento/Ambiente</w:t>
            </w:r>
          </w:p>
        </w:tc>
        <w:tc>
          <w:tcPr>
            <w:tcW w:w="1134"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Área (m2)</w:t>
            </w:r>
          </w:p>
        </w:tc>
        <w:tc>
          <w:tcPr>
            <w:tcW w:w="1985"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Tipo</w:t>
            </w:r>
          </w:p>
        </w:tc>
      </w:tr>
      <w:tr w:rsidR="009D36AA" w:rsidRPr="008C2C88" w:rsidTr="00633A71">
        <w:tc>
          <w:tcPr>
            <w:tcW w:w="0" w:type="auto"/>
            <w:vMerge w:val="restar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1º</w:t>
            </w:r>
          </w:p>
        </w:tc>
        <w:tc>
          <w:tcPr>
            <w:tcW w:w="3059"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1</w:t>
            </w:r>
          </w:p>
        </w:tc>
        <w:tc>
          <w:tcPr>
            <w:tcW w:w="1134" w:type="dxa"/>
            <w:vAlign w:val="center"/>
          </w:tcPr>
          <w:p w:rsidR="009D36AA" w:rsidRPr="00633A71" w:rsidRDefault="009D36AA" w:rsidP="00633A71">
            <w:pPr>
              <w:ind w:left="3" w:right="113" w:hanging="3"/>
              <w:rPr>
                <w:rFonts w:cstheme="minorHAnsi"/>
                <w:i/>
                <w:sz w:val="16"/>
                <w:szCs w:val="20"/>
              </w:rPr>
            </w:pPr>
          </w:p>
        </w:tc>
        <w:tc>
          <w:tcPr>
            <w:tcW w:w="1985" w:type="dxa"/>
            <w:vAlign w:val="center"/>
          </w:tcPr>
          <w:p w:rsidR="009D36AA" w:rsidRPr="00633A71" w:rsidRDefault="009D36AA" w:rsidP="00633A71">
            <w:pPr>
              <w:ind w:left="3" w:hanging="3"/>
              <w:rPr>
                <w:rFonts w:cstheme="minorHAnsi"/>
                <w:i/>
                <w:sz w:val="16"/>
                <w:szCs w:val="20"/>
              </w:rPr>
            </w:pPr>
          </w:p>
        </w:tc>
      </w:tr>
      <w:tr w:rsidR="009D36AA" w:rsidRPr="008C2C88" w:rsidTr="00633A71">
        <w:tc>
          <w:tcPr>
            <w:tcW w:w="0" w:type="auto"/>
            <w:vMerge/>
            <w:vAlign w:val="center"/>
          </w:tcPr>
          <w:p w:rsidR="009D36AA" w:rsidRPr="00633A71" w:rsidRDefault="009D36AA" w:rsidP="00633A71">
            <w:pPr>
              <w:ind w:left="3" w:hanging="3"/>
              <w:rPr>
                <w:rFonts w:cstheme="minorHAnsi"/>
                <w:i/>
                <w:sz w:val="16"/>
                <w:szCs w:val="20"/>
              </w:rPr>
            </w:pPr>
          </w:p>
        </w:tc>
        <w:tc>
          <w:tcPr>
            <w:tcW w:w="3059"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2</w:t>
            </w:r>
          </w:p>
        </w:tc>
        <w:tc>
          <w:tcPr>
            <w:tcW w:w="1134" w:type="dxa"/>
            <w:vAlign w:val="center"/>
          </w:tcPr>
          <w:p w:rsidR="009D36AA" w:rsidRPr="00633A71" w:rsidRDefault="009D36AA" w:rsidP="00633A71">
            <w:pPr>
              <w:ind w:left="3" w:right="113" w:hanging="3"/>
              <w:rPr>
                <w:rFonts w:cstheme="minorHAnsi"/>
                <w:i/>
                <w:sz w:val="16"/>
                <w:szCs w:val="20"/>
              </w:rPr>
            </w:pPr>
          </w:p>
        </w:tc>
        <w:tc>
          <w:tcPr>
            <w:tcW w:w="1985" w:type="dxa"/>
            <w:vAlign w:val="center"/>
          </w:tcPr>
          <w:p w:rsidR="009D36AA" w:rsidRPr="00633A71" w:rsidRDefault="009D36AA" w:rsidP="00633A71">
            <w:pPr>
              <w:ind w:left="3" w:hanging="3"/>
              <w:rPr>
                <w:rFonts w:cstheme="minorHAnsi"/>
                <w:i/>
                <w:sz w:val="16"/>
                <w:szCs w:val="20"/>
              </w:rPr>
            </w:pPr>
          </w:p>
        </w:tc>
      </w:tr>
      <w:tr w:rsidR="009D36AA" w:rsidRPr="008C2C88" w:rsidTr="00633A71">
        <w:tc>
          <w:tcPr>
            <w:tcW w:w="0" w:type="auto"/>
            <w:vMerge/>
            <w:vAlign w:val="center"/>
          </w:tcPr>
          <w:p w:rsidR="009D36AA" w:rsidRPr="00633A71" w:rsidRDefault="009D36AA" w:rsidP="00633A71">
            <w:pPr>
              <w:ind w:left="3" w:hanging="3"/>
              <w:rPr>
                <w:rFonts w:cstheme="minorHAnsi"/>
                <w:i/>
                <w:sz w:val="16"/>
                <w:szCs w:val="20"/>
              </w:rPr>
            </w:pPr>
          </w:p>
        </w:tc>
        <w:tc>
          <w:tcPr>
            <w:tcW w:w="3059"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n</w:t>
            </w:r>
          </w:p>
        </w:tc>
        <w:tc>
          <w:tcPr>
            <w:tcW w:w="1134" w:type="dxa"/>
            <w:vAlign w:val="center"/>
          </w:tcPr>
          <w:p w:rsidR="009D36AA" w:rsidRPr="00633A71" w:rsidRDefault="009D36AA" w:rsidP="00633A71">
            <w:pPr>
              <w:ind w:left="3" w:right="113" w:hanging="3"/>
              <w:rPr>
                <w:rFonts w:cstheme="minorHAnsi"/>
                <w:i/>
                <w:sz w:val="16"/>
                <w:szCs w:val="20"/>
              </w:rPr>
            </w:pPr>
          </w:p>
        </w:tc>
        <w:tc>
          <w:tcPr>
            <w:tcW w:w="1985" w:type="dxa"/>
            <w:vAlign w:val="center"/>
          </w:tcPr>
          <w:p w:rsidR="009D36AA" w:rsidRPr="00633A71" w:rsidRDefault="009D36AA" w:rsidP="00633A71">
            <w:pPr>
              <w:ind w:left="3" w:hanging="3"/>
              <w:rPr>
                <w:rFonts w:cstheme="minorHAnsi"/>
                <w:i/>
                <w:sz w:val="16"/>
                <w:szCs w:val="20"/>
              </w:rPr>
            </w:pPr>
          </w:p>
        </w:tc>
      </w:tr>
      <w:tr w:rsidR="009D36AA" w:rsidRPr="008C2C88" w:rsidTr="00633A71">
        <w:tc>
          <w:tcPr>
            <w:tcW w:w="0" w:type="auto"/>
            <w:vMerge/>
            <w:vAlign w:val="center"/>
          </w:tcPr>
          <w:p w:rsidR="009D36AA" w:rsidRPr="00633A71" w:rsidRDefault="009D36AA" w:rsidP="00633A71">
            <w:pPr>
              <w:ind w:left="3" w:hanging="3"/>
              <w:rPr>
                <w:rFonts w:cstheme="minorHAnsi"/>
                <w:i/>
                <w:sz w:val="16"/>
                <w:szCs w:val="20"/>
              </w:rPr>
            </w:pPr>
          </w:p>
        </w:tc>
        <w:tc>
          <w:tcPr>
            <w:tcW w:w="3059"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Subtotal p/ pavimento</w:t>
            </w:r>
          </w:p>
        </w:tc>
        <w:tc>
          <w:tcPr>
            <w:tcW w:w="1134" w:type="dxa"/>
            <w:vAlign w:val="center"/>
          </w:tcPr>
          <w:p w:rsidR="009D36AA" w:rsidRPr="00633A71" w:rsidRDefault="009D36AA" w:rsidP="00633A71">
            <w:pPr>
              <w:ind w:left="3" w:right="113" w:hanging="3"/>
              <w:rPr>
                <w:rFonts w:cstheme="minorHAnsi"/>
                <w:i/>
                <w:sz w:val="16"/>
                <w:szCs w:val="20"/>
              </w:rPr>
            </w:pPr>
          </w:p>
        </w:tc>
        <w:tc>
          <w:tcPr>
            <w:tcW w:w="1985" w:type="dxa"/>
            <w:shd w:val="clear" w:color="auto" w:fill="D9D9D9" w:themeFill="background1" w:themeFillShade="D9"/>
            <w:vAlign w:val="center"/>
          </w:tcPr>
          <w:p w:rsidR="009D36AA" w:rsidRPr="00633A71" w:rsidRDefault="009D36AA" w:rsidP="00633A71">
            <w:pPr>
              <w:ind w:left="3" w:hanging="3"/>
              <w:rPr>
                <w:rFonts w:cstheme="minorHAnsi"/>
                <w:i/>
                <w:sz w:val="16"/>
                <w:szCs w:val="20"/>
              </w:rPr>
            </w:pPr>
          </w:p>
        </w:tc>
      </w:tr>
      <w:tr w:rsidR="009D36AA" w:rsidRPr="008C2C88" w:rsidTr="00633A71">
        <w:tc>
          <w:tcPr>
            <w:tcW w:w="0" w:type="auto"/>
            <w:vMerge w:val="restar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n</w:t>
            </w:r>
          </w:p>
        </w:tc>
        <w:tc>
          <w:tcPr>
            <w:tcW w:w="3059"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1</w:t>
            </w:r>
          </w:p>
        </w:tc>
        <w:tc>
          <w:tcPr>
            <w:tcW w:w="1134" w:type="dxa"/>
            <w:vAlign w:val="center"/>
          </w:tcPr>
          <w:p w:rsidR="009D36AA" w:rsidRPr="00633A71" w:rsidRDefault="009D36AA" w:rsidP="00633A71">
            <w:pPr>
              <w:ind w:left="3" w:right="113" w:hanging="3"/>
              <w:rPr>
                <w:rFonts w:cstheme="minorHAnsi"/>
                <w:i/>
                <w:sz w:val="16"/>
                <w:szCs w:val="20"/>
              </w:rPr>
            </w:pPr>
          </w:p>
        </w:tc>
        <w:tc>
          <w:tcPr>
            <w:tcW w:w="1985" w:type="dxa"/>
            <w:vAlign w:val="center"/>
          </w:tcPr>
          <w:p w:rsidR="009D36AA" w:rsidRPr="00633A71" w:rsidRDefault="009D36AA" w:rsidP="00633A71">
            <w:pPr>
              <w:ind w:left="3" w:hanging="3"/>
              <w:rPr>
                <w:rFonts w:cstheme="minorHAnsi"/>
                <w:i/>
                <w:sz w:val="16"/>
                <w:szCs w:val="20"/>
              </w:rPr>
            </w:pPr>
          </w:p>
        </w:tc>
      </w:tr>
      <w:tr w:rsidR="009D36AA" w:rsidRPr="008C2C88" w:rsidTr="00633A71">
        <w:tc>
          <w:tcPr>
            <w:tcW w:w="0" w:type="auto"/>
            <w:vMerge/>
            <w:vAlign w:val="center"/>
          </w:tcPr>
          <w:p w:rsidR="009D36AA" w:rsidRPr="00633A71" w:rsidRDefault="009D36AA" w:rsidP="00633A71">
            <w:pPr>
              <w:ind w:left="3" w:hanging="3"/>
              <w:rPr>
                <w:rFonts w:cstheme="minorHAnsi"/>
                <w:i/>
                <w:sz w:val="16"/>
                <w:szCs w:val="20"/>
              </w:rPr>
            </w:pPr>
          </w:p>
        </w:tc>
        <w:tc>
          <w:tcPr>
            <w:tcW w:w="3059" w:type="dxa"/>
            <w:vAlign w:val="center"/>
          </w:tcPr>
          <w:p w:rsidR="009D36AA" w:rsidRPr="00633A71" w:rsidRDefault="009D36AA" w:rsidP="00633A71">
            <w:pPr>
              <w:ind w:left="3" w:hanging="3"/>
              <w:jc w:val="center"/>
              <w:rPr>
                <w:rFonts w:cstheme="minorHAnsi"/>
                <w:i/>
                <w:sz w:val="16"/>
                <w:szCs w:val="20"/>
              </w:rPr>
            </w:pPr>
            <w:r w:rsidRPr="00633A71">
              <w:rPr>
                <w:rFonts w:cstheme="minorHAnsi"/>
                <w:i/>
                <w:sz w:val="16"/>
                <w:szCs w:val="20"/>
              </w:rPr>
              <w:t>2</w:t>
            </w:r>
          </w:p>
        </w:tc>
        <w:tc>
          <w:tcPr>
            <w:tcW w:w="1134" w:type="dxa"/>
            <w:vAlign w:val="center"/>
          </w:tcPr>
          <w:p w:rsidR="009D36AA" w:rsidRPr="00633A71" w:rsidRDefault="009D36AA" w:rsidP="00633A71">
            <w:pPr>
              <w:ind w:left="3" w:right="113" w:hanging="3"/>
              <w:jc w:val="right"/>
              <w:rPr>
                <w:rFonts w:cstheme="minorHAnsi"/>
                <w:i/>
                <w:sz w:val="16"/>
                <w:szCs w:val="20"/>
              </w:rPr>
            </w:pPr>
          </w:p>
        </w:tc>
        <w:tc>
          <w:tcPr>
            <w:tcW w:w="1985" w:type="dxa"/>
            <w:vAlign w:val="center"/>
          </w:tcPr>
          <w:p w:rsidR="009D36AA" w:rsidRPr="00633A71" w:rsidRDefault="009D36AA" w:rsidP="00633A71">
            <w:pPr>
              <w:ind w:left="3" w:hanging="3"/>
              <w:jc w:val="center"/>
              <w:rPr>
                <w:rFonts w:cstheme="minorHAnsi"/>
                <w:i/>
                <w:sz w:val="16"/>
                <w:szCs w:val="20"/>
              </w:rPr>
            </w:pPr>
          </w:p>
        </w:tc>
      </w:tr>
      <w:tr w:rsidR="009D36AA" w:rsidRPr="008C2C88" w:rsidTr="00633A71">
        <w:tc>
          <w:tcPr>
            <w:tcW w:w="0" w:type="auto"/>
            <w:vMerge/>
            <w:vAlign w:val="center"/>
          </w:tcPr>
          <w:p w:rsidR="009D36AA" w:rsidRPr="00633A71" w:rsidRDefault="009D36AA" w:rsidP="00633A71">
            <w:pPr>
              <w:ind w:left="3" w:hanging="3"/>
              <w:rPr>
                <w:rFonts w:cstheme="minorHAnsi"/>
                <w:i/>
                <w:sz w:val="16"/>
                <w:szCs w:val="20"/>
              </w:rPr>
            </w:pPr>
          </w:p>
        </w:tc>
        <w:tc>
          <w:tcPr>
            <w:tcW w:w="3059" w:type="dxa"/>
            <w:vAlign w:val="center"/>
          </w:tcPr>
          <w:p w:rsidR="009D36AA" w:rsidRPr="00633A71" w:rsidRDefault="009D36AA" w:rsidP="00633A71">
            <w:pPr>
              <w:ind w:left="3" w:hanging="3"/>
              <w:jc w:val="center"/>
              <w:rPr>
                <w:rFonts w:cstheme="minorHAnsi"/>
                <w:i/>
                <w:sz w:val="16"/>
                <w:szCs w:val="20"/>
              </w:rPr>
            </w:pPr>
            <w:r w:rsidRPr="00633A71">
              <w:rPr>
                <w:rFonts w:cstheme="minorHAnsi"/>
                <w:i/>
                <w:sz w:val="16"/>
                <w:szCs w:val="20"/>
              </w:rPr>
              <w:t>n</w:t>
            </w:r>
          </w:p>
        </w:tc>
        <w:tc>
          <w:tcPr>
            <w:tcW w:w="1134" w:type="dxa"/>
            <w:vAlign w:val="center"/>
          </w:tcPr>
          <w:p w:rsidR="009D36AA" w:rsidRPr="00633A71" w:rsidRDefault="009D36AA" w:rsidP="00633A71">
            <w:pPr>
              <w:ind w:left="3" w:right="113" w:hanging="3"/>
              <w:jc w:val="right"/>
              <w:rPr>
                <w:rFonts w:cstheme="minorHAnsi"/>
                <w:i/>
                <w:sz w:val="16"/>
                <w:szCs w:val="20"/>
              </w:rPr>
            </w:pPr>
          </w:p>
        </w:tc>
        <w:tc>
          <w:tcPr>
            <w:tcW w:w="1985" w:type="dxa"/>
            <w:vAlign w:val="center"/>
          </w:tcPr>
          <w:p w:rsidR="009D36AA" w:rsidRPr="00633A71" w:rsidRDefault="009D36AA" w:rsidP="00633A71">
            <w:pPr>
              <w:ind w:left="3" w:hanging="3"/>
              <w:jc w:val="center"/>
              <w:rPr>
                <w:rFonts w:cstheme="minorHAnsi"/>
                <w:i/>
                <w:sz w:val="16"/>
                <w:szCs w:val="20"/>
              </w:rPr>
            </w:pPr>
          </w:p>
        </w:tc>
      </w:tr>
      <w:tr w:rsidR="009D36AA" w:rsidRPr="008C2C88" w:rsidTr="00633A71">
        <w:tc>
          <w:tcPr>
            <w:tcW w:w="0" w:type="auto"/>
            <w:vMerge/>
            <w:vAlign w:val="center"/>
          </w:tcPr>
          <w:p w:rsidR="009D36AA" w:rsidRPr="00633A71" w:rsidRDefault="009D36AA" w:rsidP="00633A71">
            <w:pPr>
              <w:ind w:left="3" w:hanging="3"/>
              <w:rPr>
                <w:rFonts w:cstheme="minorHAnsi"/>
                <w:i/>
                <w:sz w:val="16"/>
                <w:szCs w:val="20"/>
              </w:rPr>
            </w:pPr>
          </w:p>
        </w:tc>
        <w:tc>
          <w:tcPr>
            <w:tcW w:w="3059" w:type="dxa"/>
            <w:vAlign w:val="center"/>
          </w:tcPr>
          <w:p w:rsidR="009D36AA" w:rsidRPr="00633A71" w:rsidRDefault="009D36AA" w:rsidP="00633A71">
            <w:pPr>
              <w:ind w:left="3" w:hanging="3"/>
              <w:jc w:val="right"/>
              <w:rPr>
                <w:rFonts w:cstheme="minorHAnsi"/>
                <w:i/>
                <w:sz w:val="16"/>
                <w:szCs w:val="20"/>
              </w:rPr>
            </w:pPr>
            <w:r w:rsidRPr="00633A71">
              <w:rPr>
                <w:rFonts w:cstheme="minorHAnsi"/>
                <w:i/>
                <w:sz w:val="16"/>
                <w:szCs w:val="20"/>
              </w:rPr>
              <w:t>Subtotal p/ pavimento</w:t>
            </w:r>
          </w:p>
        </w:tc>
        <w:tc>
          <w:tcPr>
            <w:tcW w:w="1134" w:type="dxa"/>
            <w:vAlign w:val="center"/>
          </w:tcPr>
          <w:p w:rsidR="009D36AA" w:rsidRPr="00633A71" w:rsidRDefault="009D36AA" w:rsidP="00633A71">
            <w:pPr>
              <w:ind w:left="3" w:right="113" w:hanging="3"/>
              <w:jc w:val="right"/>
              <w:rPr>
                <w:rFonts w:cstheme="minorHAnsi"/>
                <w:i/>
                <w:sz w:val="16"/>
                <w:szCs w:val="20"/>
              </w:rPr>
            </w:pPr>
          </w:p>
        </w:tc>
        <w:tc>
          <w:tcPr>
            <w:tcW w:w="1985" w:type="dxa"/>
            <w:shd w:val="clear" w:color="auto" w:fill="D9D9D9" w:themeFill="background1" w:themeFillShade="D9"/>
            <w:vAlign w:val="center"/>
          </w:tcPr>
          <w:p w:rsidR="009D36AA" w:rsidRPr="00633A71" w:rsidRDefault="009D36AA" w:rsidP="00633A71">
            <w:pPr>
              <w:ind w:left="3" w:hanging="3"/>
              <w:jc w:val="center"/>
              <w:rPr>
                <w:rFonts w:cstheme="minorHAnsi"/>
                <w:i/>
                <w:sz w:val="16"/>
                <w:szCs w:val="20"/>
              </w:rPr>
            </w:pPr>
          </w:p>
        </w:tc>
      </w:tr>
      <w:tr w:rsidR="009D36AA" w:rsidRPr="008C2C88" w:rsidTr="00633A71">
        <w:tc>
          <w:tcPr>
            <w:tcW w:w="3969" w:type="dxa"/>
            <w:gridSpan w:val="2"/>
            <w:shd w:val="clear" w:color="auto" w:fill="auto"/>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Total</w:t>
            </w:r>
          </w:p>
        </w:tc>
        <w:tc>
          <w:tcPr>
            <w:tcW w:w="1134" w:type="dxa"/>
            <w:vAlign w:val="center"/>
          </w:tcPr>
          <w:p w:rsidR="009D36AA" w:rsidRPr="00633A71" w:rsidRDefault="009D36AA" w:rsidP="00633A71">
            <w:pPr>
              <w:ind w:left="3" w:right="113" w:hanging="3"/>
              <w:rPr>
                <w:rFonts w:cstheme="minorHAnsi"/>
                <w:i/>
                <w:sz w:val="16"/>
                <w:szCs w:val="20"/>
              </w:rPr>
            </w:pPr>
          </w:p>
        </w:tc>
        <w:tc>
          <w:tcPr>
            <w:tcW w:w="1985" w:type="dxa"/>
            <w:shd w:val="clear" w:color="auto" w:fill="D9D9D9" w:themeFill="background1" w:themeFillShade="D9"/>
            <w:vAlign w:val="center"/>
          </w:tcPr>
          <w:p w:rsidR="009D36AA" w:rsidRPr="00633A71" w:rsidRDefault="009D36AA" w:rsidP="00633A71">
            <w:pPr>
              <w:ind w:left="3" w:hanging="3"/>
              <w:rPr>
                <w:rFonts w:cstheme="minorHAnsi"/>
                <w:i/>
                <w:sz w:val="16"/>
                <w:szCs w:val="20"/>
              </w:rPr>
            </w:pPr>
          </w:p>
        </w:tc>
      </w:tr>
    </w:tbl>
    <w:p w:rsidR="009D36AA" w:rsidRPr="007859FD" w:rsidRDefault="009D36AA" w:rsidP="009D36AA">
      <w:pPr>
        <w:ind w:left="227" w:hanging="227"/>
        <w:rPr>
          <w:rFonts w:cstheme="minorHAnsi"/>
          <w:sz w:val="18"/>
          <w:szCs w:val="18"/>
        </w:rPr>
      </w:pPr>
      <w:r w:rsidRPr="007859FD">
        <w:rPr>
          <w:rFonts w:cstheme="minorHAnsi"/>
          <w:sz w:val="18"/>
          <w:szCs w:val="18"/>
          <w:vertAlign w:val="superscript"/>
        </w:rPr>
        <w:t>(</w:t>
      </w:r>
      <w:r>
        <w:rPr>
          <w:rFonts w:cstheme="minorHAnsi"/>
          <w:sz w:val="18"/>
          <w:szCs w:val="18"/>
          <w:vertAlign w:val="superscript"/>
        </w:rPr>
        <w:t>1</w:t>
      </w:r>
      <w:r w:rsidRPr="007859FD">
        <w:rPr>
          <w:rFonts w:cstheme="minorHAnsi"/>
          <w:sz w:val="18"/>
          <w:szCs w:val="18"/>
          <w:vertAlign w:val="superscript"/>
        </w:rPr>
        <w:t>)</w:t>
      </w:r>
      <w:r w:rsidRPr="007859FD">
        <w:rPr>
          <w:rFonts w:cstheme="minorHAnsi"/>
          <w:sz w:val="18"/>
          <w:szCs w:val="18"/>
        </w:rPr>
        <w:t xml:space="preserve"> Identificar o tipo de compartimento/ambiente – </w:t>
      </w:r>
      <w:r w:rsidRPr="007859FD">
        <w:rPr>
          <w:rFonts w:cstheme="minorHAnsi"/>
          <w:b/>
          <w:sz w:val="18"/>
          <w:szCs w:val="18"/>
          <w:u w:val="single"/>
        </w:rPr>
        <w:t>A</w:t>
      </w:r>
      <w:r w:rsidRPr="007859FD">
        <w:rPr>
          <w:rFonts w:cstheme="minorHAnsi"/>
          <w:b/>
          <w:sz w:val="18"/>
          <w:szCs w:val="18"/>
        </w:rPr>
        <w:t xml:space="preserve">, </w:t>
      </w:r>
      <w:r w:rsidRPr="007859FD">
        <w:rPr>
          <w:rFonts w:cstheme="minorHAnsi"/>
          <w:b/>
          <w:sz w:val="18"/>
          <w:szCs w:val="18"/>
          <w:u w:val="single"/>
        </w:rPr>
        <w:t>B</w:t>
      </w:r>
      <w:r w:rsidRPr="007859FD">
        <w:rPr>
          <w:rFonts w:cstheme="minorHAnsi"/>
          <w:b/>
          <w:sz w:val="18"/>
          <w:szCs w:val="18"/>
        </w:rPr>
        <w:t xml:space="preserve"> ou </w:t>
      </w:r>
      <w:r w:rsidRPr="007859FD">
        <w:rPr>
          <w:rFonts w:cstheme="minorHAnsi"/>
          <w:b/>
          <w:sz w:val="18"/>
          <w:szCs w:val="18"/>
          <w:u w:val="single"/>
        </w:rPr>
        <w:t>C</w:t>
      </w:r>
      <w:r w:rsidRPr="007859FD">
        <w:rPr>
          <w:rFonts w:cstheme="minorHAnsi"/>
          <w:sz w:val="18"/>
          <w:szCs w:val="18"/>
        </w:rPr>
        <w:t xml:space="preserve"> – tendo como referência a classificação apresentada no quadro a seguir: </w:t>
      </w:r>
    </w:p>
    <w:tbl>
      <w:tblPr>
        <w:tblStyle w:val="Tabelacomgrade"/>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224"/>
        <w:gridCol w:w="7320"/>
      </w:tblGrid>
      <w:tr w:rsidR="009D36AA" w:rsidRPr="00633A71" w:rsidTr="00633A71">
        <w:tc>
          <w:tcPr>
            <w:tcW w:w="467" w:type="pct"/>
            <w:tcBorders>
              <w:top w:val="nil"/>
            </w:tcBorders>
          </w:tcPr>
          <w:p w:rsidR="009D36AA" w:rsidRPr="00633A71" w:rsidRDefault="009D36AA" w:rsidP="00633A71">
            <w:pPr>
              <w:jc w:val="center"/>
              <w:rPr>
                <w:rFonts w:cstheme="minorHAnsi"/>
                <w:b/>
                <w:i/>
                <w:sz w:val="16"/>
                <w:szCs w:val="18"/>
              </w:rPr>
            </w:pPr>
            <w:r w:rsidRPr="00633A71">
              <w:rPr>
                <w:rFonts w:cstheme="minorHAnsi"/>
                <w:b/>
                <w:i/>
                <w:sz w:val="16"/>
                <w:szCs w:val="18"/>
              </w:rPr>
              <w:lastRenderedPageBreak/>
              <w:t>Tipo</w:t>
            </w:r>
          </w:p>
        </w:tc>
        <w:tc>
          <w:tcPr>
            <w:tcW w:w="4533" w:type="pct"/>
            <w:tcBorders>
              <w:top w:val="nil"/>
            </w:tcBorders>
          </w:tcPr>
          <w:p w:rsidR="009D36AA" w:rsidRPr="00633A71" w:rsidRDefault="009D36AA" w:rsidP="00633A71">
            <w:pPr>
              <w:rPr>
                <w:rFonts w:cstheme="minorHAnsi"/>
                <w:b/>
                <w:i/>
                <w:sz w:val="16"/>
                <w:szCs w:val="18"/>
              </w:rPr>
            </w:pPr>
            <w:r w:rsidRPr="00633A71">
              <w:rPr>
                <w:rFonts w:cstheme="minorHAnsi"/>
                <w:b/>
                <w:i/>
                <w:sz w:val="16"/>
                <w:szCs w:val="18"/>
              </w:rPr>
              <w:t>Descrição</w:t>
            </w:r>
          </w:p>
        </w:tc>
      </w:tr>
      <w:tr w:rsidR="009D36AA" w:rsidRPr="00633A71" w:rsidTr="00633A71">
        <w:tc>
          <w:tcPr>
            <w:tcW w:w="467" w:type="pct"/>
          </w:tcPr>
          <w:p w:rsidR="009D36AA" w:rsidRPr="00633A71" w:rsidRDefault="009D36AA" w:rsidP="00633A71">
            <w:pPr>
              <w:jc w:val="center"/>
              <w:rPr>
                <w:rFonts w:cstheme="minorHAnsi"/>
                <w:b/>
                <w:sz w:val="16"/>
                <w:szCs w:val="20"/>
              </w:rPr>
            </w:pPr>
            <w:r w:rsidRPr="00633A71">
              <w:rPr>
                <w:rFonts w:cstheme="minorHAnsi"/>
                <w:b/>
                <w:sz w:val="16"/>
                <w:szCs w:val="20"/>
              </w:rPr>
              <w:t>A</w:t>
            </w:r>
          </w:p>
        </w:tc>
        <w:tc>
          <w:tcPr>
            <w:tcW w:w="4533" w:type="pct"/>
            <w:vAlign w:val="center"/>
          </w:tcPr>
          <w:p w:rsidR="009D36AA" w:rsidRPr="00633A71" w:rsidRDefault="009D36AA" w:rsidP="00633A71">
            <w:pPr>
              <w:jc w:val="left"/>
              <w:rPr>
                <w:rFonts w:cstheme="minorHAnsi"/>
                <w:sz w:val="16"/>
                <w:szCs w:val="18"/>
              </w:rPr>
            </w:pPr>
            <w:r w:rsidRPr="00633A71">
              <w:rPr>
                <w:rFonts w:cstheme="minorHAnsi"/>
                <w:sz w:val="16"/>
                <w:szCs w:val="18"/>
              </w:rPr>
              <w:t xml:space="preserve">Compartimentos/ambientes/instalações destinados à realização direta de </w:t>
            </w:r>
            <w:r w:rsidRPr="00633A71">
              <w:rPr>
                <w:rFonts w:cstheme="minorHAnsi"/>
                <w:sz w:val="16"/>
                <w:szCs w:val="18"/>
                <w:u w:val="single"/>
              </w:rPr>
              <w:t>atividades de P&amp;D</w:t>
            </w:r>
            <w:r w:rsidRPr="00633A71">
              <w:rPr>
                <w:rFonts w:cstheme="minorHAnsi"/>
                <w:sz w:val="16"/>
                <w:szCs w:val="18"/>
              </w:rPr>
              <w:t xml:space="preserve"> ou que forneçam suporte direto às mesmas, tais como laboratórios, sala de preparação de amostras, sala de lavagem, sala de comando e controle, sala de visualização, tanques de teste, etc.</w:t>
            </w:r>
          </w:p>
        </w:tc>
      </w:tr>
      <w:tr w:rsidR="009D36AA" w:rsidRPr="00633A71" w:rsidTr="00633A71">
        <w:tc>
          <w:tcPr>
            <w:tcW w:w="467" w:type="pct"/>
          </w:tcPr>
          <w:p w:rsidR="009D36AA" w:rsidRPr="00633A71" w:rsidRDefault="009D36AA" w:rsidP="00633A71">
            <w:pPr>
              <w:jc w:val="center"/>
              <w:rPr>
                <w:rFonts w:cstheme="minorHAnsi"/>
                <w:b/>
                <w:sz w:val="16"/>
                <w:szCs w:val="20"/>
              </w:rPr>
            </w:pPr>
            <w:r w:rsidRPr="00633A71">
              <w:rPr>
                <w:rFonts w:cstheme="minorHAnsi"/>
                <w:b/>
                <w:sz w:val="16"/>
                <w:szCs w:val="20"/>
              </w:rPr>
              <w:t>B</w:t>
            </w:r>
          </w:p>
        </w:tc>
        <w:tc>
          <w:tcPr>
            <w:tcW w:w="4533" w:type="pct"/>
          </w:tcPr>
          <w:p w:rsidR="009D36AA" w:rsidRPr="00633A71" w:rsidRDefault="009D36AA" w:rsidP="00633A71">
            <w:pPr>
              <w:rPr>
                <w:rFonts w:cstheme="minorHAnsi"/>
                <w:sz w:val="16"/>
                <w:szCs w:val="18"/>
              </w:rPr>
            </w:pPr>
            <w:r w:rsidRPr="00633A71">
              <w:rPr>
                <w:rFonts w:cstheme="minorHAnsi"/>
                <w:sz w:val="16"/>
                <w:szCs w:val="18"/>
              </w:rPr>
              <w:t xml:space="preserve">Compartimentos/ambientes que apresentam </w:t>
            </w:r>
            <w:r w:rsidRPr="00633A71">
              <w:rPr>
                <w:rFonts w:cstheme="minorHAnsi"/>
                <w:sz w:val="16"/>
                <w:szCs w:val="18"/>
                <w:u w:val="single"/>
              </w:rPr>
              <w:t>correlação com as atividades de P&amp;D</w:t>
            </w:r>
            <w:r w:rsidRPr="00633A71">
              <w:rPr>
                <w:rFonts w:cstheme="minorHAnsi"/>
                <w:sz w:val="16"/>
                <w:szCs w:val="18"/>
              </w:rPr>
              <w:t xml:space="preserve">, tais como sala de pesquisadores, sala de professores, auditório, biblioteca, sala de aula, sala de reunião, sala multiuso, etc.. Compartimentos/ambientes destinados às </w:t>
            </w:r>
            <w:r w:rsidRPr="00633A71">
              <w:rPr>
                <w:rFonts w:cstheme="minorHAnsi"/>
                <w:sz w:val="16"/>
                <w:szCs w:val="18"/>
                <w:u w:val="single"/>
              </w:rPr>
              <w:t>atividades administrativas e de apoio</w:t>
            </w:r>
            <w:r w:rsidRPr="00633A71">
              <w:rPr>
                <w:rFonts w:cstheme="minorHAnsi"/>
                <w:sz w:val="16"/>
                <w:szCs w:val="18"/>
              </w:rPr>
              <w:t>, tais como administração, secretaria, recepção, almoxarifado, oficina de manutenção, etc.</w:t>
            </w:r>
          </w:p>
        </w:tc>
      </w:tr>
      <w:tr w:rsidR="009D36AA" w:rsidRPr="00633A71" w:rsidTr="00633A71">
        <w:tc>
          <w:tcPr>
            <w:tcW w:w="467" w:type="pct"/>
          </w:tcPr>
          <w:p w:rsidR="009D36AA" w:rsidRPr="00633A71" w:rsidRDefault="009D36AA" w:rsidP="00633A71">
            <w:pPr>
              <w:jc w:val="center"/>
              <w:rPr>
                <w:rFonts w:cstheme="minorHAnsi"/>
                <w:b/>
                <w:sz w:val="16"/>
                <w:szCs w:val="20"/>
              </w:rPr>
            </w:pPr>
            <w:r w:rsidRPr="00633A71">
              <w:rPr>
                <w:rFonts w:cstheme="minorHAnsi"/>
                <w:b/>
                <w:sz w:val="16"/>
                <w:szCs w:val="20"/>
              </w:rPr>
              <w:t>C</w:t>
            </w:r>
          </w:p>
        </w:tc>
        <w:tc>
          <w:tcPr>
            <w:tcW w:w="4533" w:type="pct"/>
          </w:tcPr>
          <w:p w:rsidR="009D36AA" w:rsidRPr="00633A71" w:rsidRDefault="009D36AA" w:rsidP="00633A71">
            <w:pPr>
              <w:rPr>
                <w:rFonts w:cstheme="minorHAnsi"/>
                <w:sz w:val="16"/>
                <w:szCs w:val="18"/>
              </w:rPr>
            </w:pPr>
            <w:r w:rsidRPr="00633A71">
              <w:rPr>
                <w:rFonts w:cstheme="minorHAnsi"/>
                <w:sz w:val="16"/>
                <w:szCs w:val="18"/>
              </w:rPr>
              <w:t xml:space="preserve">Áreas destinadas à </w:t>
            </w:r>
            <w:r w:rsidRPr="00633A71">
              <w:rPr>
                <w:rFonts w:cstheme="minorHAnsi"/>
                <w:sz w:val="16"/>
                <w:szCs w:val="18"/>
                <w:u w:val="single"/>
              </w:rPr>
              <w:t>circulação horizontal e vertical</w:t>
            </w:r>
            <w:r w:rsidRPr="00633A71">
              <w:rPr>
                <w:rFonts w:cstheme="minorHAnsi"/>
                <w:sz w:val="16"/>
                <w:szCs w:val="18"/>
              </w:rPr>
              <w:t xml:space="preserve"> - tais como hall, corredor, rampa, caixa de escada e poço de elevador. Compartimentos comuns, que visam atender aos </w:t>
            </w:r>
            <w:r w:rsidRPr="00633A71">
              <w:rPr>
                <w:rFonts w:cstheme="minorHAnsi"/>
                <w:sz w:val="16"/>
                <w:szCs w:val="18"/>
                <w:u w:val="single"/>
              </w:rPr>
              <w:t>aspectos funcionais da edificação</w:t>
            </w:r>
            <w:r w:rsidRPr="00633A71">
              <w:rPr>
                <w:rFonts w:cstheme="minorHAnsi"/>
                <w:sz w:val="16"/>
                <w:szCs w:val="18"/>
              </w:rPr>
              <w:t>, tais como banheiros, vestiários, copa, refeitório, cozinha, subestação, casa de máquinas, sala de geradores, etc.</w:t>
            </w:r>
          </w:p>
        </w:tc>
      </w:tr>
    </w:tbl>
    <w:p w:rsidR="009D36AA" w:rsidRDefault="009D36AA" w:rsidP="009D36AA">
      <w:pPr>
        <w:spacing w:after="0"/>
        <w:rPr>
          <w:sz w:val="20"/>
          <w:szCs w:val="20"/>
        </w:rPr>
      </w:pPr>
    </w:p>
    <w:p w:rsidR="00633A71" w:rsidRPr="00DC2EB0" w:rsidRDefault="00633A71" w:rsidP="009D36AA">
      <w:pPr>
        <w:spacing w:after="0"/>
        <w:rPr>
          <w:sz w:val="20"/>
          <w:szCs w:val="20"/>
        </w:rPr>
      </w:pPr>
    </w:p>
    <w:p w:rsidR="009D36AA" w:rsidRPr="0029746E" w:rsidRDefault="00633A71" w:rsidP="009D36AA">
      <w:pPr>
        <w:spacing w:after="0"/>
        <w:jc w:val="center"/>
        <w:rPr>
          <w:rFonts w:cstheme="minorHAnsi"/>
          <w:b/>
          <w:i/>
          <w:sz w:val="20"/>
          <w:szCs w:val="20"/>
        </w:rPr>
      </w:pPr>
      <w:r>
        <w:rPr>
          <w:rFonts w:cstheme="minorHAnsi"/>
          <w:sz w:val="20"/>
          <w:szCs w:val="20"/>
        </w:rPr>
        <w:t>Quadro</w:t>
      </w:r>
      <w:r w:rsidR="009D36AA" w:rsidRPr="00AE60B7">
        <w:rPr>
          <w:rFonts w:cstheme="minorHAnsi"/>
          <w:sz w:val="20"/>
          <w:szCs w:val="20"/>
        </w:rPr>
        <w:t xml:space="preserve"> 2 - Quadro de Áreas por Tipo e % sobre Área Total</w:t>
      </w:r>
      <w:r w:rsidR="009D36AA" w:rsidRPr="00AE60B7">
        <w:rPr>
          <w:rFonts w:cstheme="minorHAnsi"/>
          <w:sz w:val="20"/>
          <w:szCs w:val="20"/>
        </w:rPr>
        <w:br/>
      </w:r>
      <w:r w:rsidR="009D36AA" w:rsidRPr="00633A71">
        <w:rPr>
          <w:rFonts w:cstheme="minorHAnsi"/>
          <w:i/>
          <w:sz w:val="16"/>
          <w:szCs w:val="16"/>
        </w:rPr>
        <w:t>Totalização dos valores lançados na Tabela 1 segundo os tipos ali especificados</w:t>
      </w:r>
      <w:r w:rsidR="009D36AA" w:rsidRPr="0029746E">
        <w:rPr>
          <w:rFonts w:cstheme="minorHAnsi"/>
          <w:i/>
          <w:color w:val="FF0000"/>
          <w:sz w:val="16"/>
          <w:szCs w:val="16"/>
        </w:rPr>
        <w:t>.</w:t>
      </w:r>
    </w:p>
    <w:tbl>
      <w:tblPr>
        <w:tblStyle w:val="Tabelacomgrade"/>
        <w:tblW w:w="5000" w:type="pct"/>
        <w:tblLook w:val="04A0"/>
      </w:tblPr>
      <w:tblGrid>
        <w:gridCol w:w="2605"/>
        <w:gridCol w:w="2779"/>
        <w:gridCol w:w="3160"/>
      </w:tblGrid>
      <w:tr w:rsidR="009D36AA" w:rsidRPr="00441D44" w:rsidTr="00633A71">
        <w:tc>
          <w:tcPr>
            <w:tcW w:w="1525" w:type="pct"/>
          </w:tcPr>
          <w:p w:rsidR="009D36AA" w:rsidRPr="00633A71" w:rsidRDefault="009D36AA" w:rsidP="00633A71">
            <w:pPr>
              <w:ind w:left="3" w:hanging="3"/>
              <w:rPr>
                <w:rFonts w:cstheme="minorHAnsi"/>
                <w:i/>
                <w:sz w:val="16"/>
                <w:szCs w:val="20"/>
              </w:rPr>
            </w:pPr>
            <w:r w:rsidRPr="00633A71">
              <w:rPr>
                <w:rFonts w:cstheme="minorHAnsi"/>
                <w:i/>
                <w:sz w:val="16"/>
                <w:szCs w:val="20"/>
              </w:rPr>
              <w:t>Tipo</w:t>
            </w:r>
          </w:p>
        </w:tc>
        <w:tc>
          <w:tcPr>
            <w:tcW w:w="1626" w:type="pct"/>
          </w:tcPr>
          <w:p w:rsidR="009D36AA" w:rsidRPr="00633A71" w:rsidRDefault="009D36AA" w:rsidP="00633A71">
            <w:pPr>
              <w:ind w:left="3" w:hanging="3"/>
              <w:jc w:val="center"/>
              <w:rPr>
                <w:rFonts w:cstheme="minorHAnsi"/>
                <w:i/>
                <w:sz w:val="16"/>
                <w:szCs w:val="20"/>
              </w:rPr>
            </w:pPr>
            <w:r w:rsidRPr="00633A71">
              <w:rPr>
                <w:rFonts w:cstheme="minorHAnsi"/>
                <w:i/>
                <w:sz w:val="16"/>
                <w:szCs w:val="20"/>
              </w:rPr>
              <w:t>Área (m2)</w:t>
            </w:r>
          </w:p>
        </w:tc>
        <w:tc>
          <w:tcPr>
            <w:tcW w:w="1849" w:type="pct"/>
          </w:tcPr>
          <w:p w:rsidR="009D36AA" w:rsidRPr="00633A71" w:rsidRDefault="009D36AA" w:rsidP="00633A71">
            <w:pPr>
              <w:ind w:left="3" w:hanging="3"/>
              <w:jc w:val="center"/>
              <w:rPr>
                <w:rFonts w:cstheme="minorHAnsi"/>
                <w:i/>
                <w:sz w:val="16"/>
                <w:szCs w:val="20"/>
              </w:rPr>
            </w:pPr>
            <w:r w:rsidRPr="00633A71">
              <w:rPr>
                <w:rFonts w:cstheme="minorHAnsi"/>
                <w:i/>
                <w:sz w:val="16"/>
                <w:szCs w:val="20"/>
              </w:rPr>
              <w:t>% s/ Área Total</w:t>
            </w:r>
          </w:p>
        </w:tc>
      </w:tr>
      <w:tr w:rsidR="009D36AA" w:rsidRPr="004352C5" w:rsidTr="00633A71">
        <w:tc>
          <w:tcPr>
            <w:tcW w:w="1525" w:type="pct"/>
          </w:tcPr>
          <w:p w:rsidR="009D36AA" w:rsidRPr="00633A71" w:rsidRDefault="009D36AA" w:rsidP="00633A71">
            <w:pPr>
              <w:ind w:left="3" w:hanging="3"/>
              <w:rPr>
                <w:rFonts w:cstheme="minorHAnsi"/>
                <w:i/>
                <w:sz w:val="16"/>
                <w:szCs w:val="20"/>
              </w:rPr>
            </w:pPr>
            <w:r w:rsidRPr="00633A71">
              <w:rPr>
                <w:rFonts w:cstheme="minorHAnsi"/>
                <w:i/>
                <w:sz w:val="16"/>
                <w:szCs w:val="20"/>
              </w:rPr>
              <w:t>Tipo A</w:t>
            </w:r>
          </w:p>
        </w:tc>
        <w:tc>
          <w:tcPr>
            <w:tcW w:w="1626" w:type="pct"/>
          </w:tcPr>
          <w:p w:rsidR="009D36AA" w:rsidRPr="00633A71" w:rsidRDefault="009D36AA" w:rsidP="00633A71">
            <w:pPr>
              <w:ind w:left="3" w:hanging="3"/>
              <w:jc w:val="center"/>
              <w:rPr>
                <w:rFonts w:cstheme="minorHAnsi"/>
                <w:i/>
                <w:sz w:val="16"/>
                <w:szCs w:val="20"/>
              </w:rPr>
            </w:pPr>
          </w:p>
        </w:tc>
        <w:tc>
          <w:tcPr>
            <w:tcW w:w="1849" w:type="pct"/>
          </w:tcPr>
          <w:p w:rsidR="009D36AA" w:rsidRPr="00633A71" w:rsidRDefault="009D36AA" w:rsidP="00633A71">
            <w:pPr>
              <w:ind w:left="3" w:hanging="3"/>
              <w:jc w:val="center"/>
              <w:rPr>
                <w:rFonts w:cstheme="minorHAnsi"/>
                <w:i/>
                <w:sz w:val="16"/>
                <w:szCs w:val="20"/>
              </w:rPr>
            </w:pPr>
          </w:p>
        </w:tc>
      </w:tr>
      <w:tr w:rsidR="009D36AA" w:rsidRPr="004352C5" w:rsidTr="00633A71">
        <w:tc>
          <w:tcPr>
            <w:tcW w:w="1525" w:type="pct"/>
          </w:tcPr>
          <w:p w:rsidR="009D36AA" w:rsidRPr="00633A71" w:rsidRDefault="009D36AA" w:rsidP="00633A71">
            <w:pPr>
              <w:ind w:left="3" w:hanging="3"/>
              <w:rPr>
                <w:rFonts w:cstheme="minorHAnsi"/>
                <w:i/>
                <w:sz w:val="16"/>
                <w:szCs w:val="20"/>
              </w:rPr>
            </w:pPr>
            <w:r w:rsidRPr="00633A71">
              <w:rPr>
                <w:rFonts w:cstheme="minorHAnsi"/>
                <w:i/>
                <w:sz w:val="16"/>
                <w:szCs w:val="20"/>
              </w:rPr>
              <w:t>Tipo B</w:t>
            </w:r>
          </w:p>
        </w:tc>
        <w:tc>
          <w:tcPr>
            <w:tcW w:w="1626" w:type="pct"/>
          </w:tcPr>
          <w:p w:rsidR="009D36AA" w:rsidRPr="00633A71" w:rsidRDefault="009D36AA" w:rsidP="00633A71">
            <w:pPr>
              <w:ind w:left="3" w:hanging="3"/>
              <w:jc w:val="center"/>
              <w:rPr>
                <w:rFonts w:cstheme="minorHAnsi"/>
                <w:i/>
                <w:sz w:val="16"/>
                <w:szCs w:val="20"/>
              </w:rPr>
            </w:pPr>
          </w:p>
        </w:tc>
        <w:tc>
          <w:tcPr>
            <w:tcW w:w="1849" w:type="pct"/>
          </w:tcPr>
          <w:p w:rsidR="009D36AA" w:rsidRPr="00633A71" w:rsidRDefault="009D36AA" w:rsidP="00633A71">
            <w:pPr>
              <w:ind w:left="3" w:hanging="3"/>
              <w:jc w:val="center"/>
              <w:rPr>
                <w:rFonts w:cstheme="minorHAnsi"/>
                <w:i/>
                <w:sz w:val="16"/>
                <w:szCs w:val="20"/>
              </w:rPr>
            </w:pPr>
          </w:p>
        </w:tc>
      </w:tr>
      <w:tr w:rsidR="009D36AA" w:rsidRPr="004352C5" w:rsidTr="00633A71">
        <w:tc>
          <w:tcPr>
            <w:tcW w:w="1525" w:type="pct"/>
          </w:tcPr>
          <w:p w:rsidR="009D36AA" w:rsidRPr="00633A71" w:rsidRDefault="009D36AA" w:rsidP="00633A71">
            <w:pPr>
              <w:ind w:left="3" w:hanging="3"/>
              <w:rPr>
                <w:rFonts w:cstheme="minorHAnsi"/>
                <w:i/>
                <w:sz w:val="16"/>
                <w:szCs w:val="20"/>
              </w:rPr>
            </w:pPr>
            <w:r w:rsidRPr="00633A71">
              <w:rPr>
                <w:rFonts w:cstheme="minorHAnsi"/>
                <w:i/>
                <w:sz w:val="16"/>
                <w:szCs w:val="20"/>
              </w:rPr>
              <w:t>Tipo C</w:t>
            </w:r>
          </w:p>
        </w:tc>
        <w:tc>
          <w:tcPr>
            <w:tcW w:w="1626" w:type="pct"/>
          </w:tcPr>
          <w:p w:rsidR="009D36AA" w:rsidRPr="00633A71" w:rsidRDefault="009D36AA" w:rsidP="00633A71">
            <w:pPr>
              <w:ind w:left="3" w:hanging="3"/>
              <w:jc w:val="center"/>
              <w:rPr>
                <w:rFonts w:cstheme="minorHAnsi"/>
                <w:i/>
                <w:sz w:val="16"/>
                <w:szCs w:val="20"/>
              </w:rPr>
            </w:pPr>
          </w:p>
        </w:tc>
        <w:tc>
          <w:tcPr>
            <w:tcW w:w="1849" w:type="pct"/>
          </w:tcPr>
          <w:p w:rsidR="009D36AA" w:rsidRPr="00633A71" w:rsidRDefault="009D36AA" w:rsidP="00633A71">
            <w:pPr>
              <w:ind w:left="3" w:hanging="3"/>
              <w:jc w:val="center"/>
              <w:rPr>
                <w:rFonts w:cstheme="minorHAnsi"/>
                <w:i/>
                <w:sz w:val="16"/>
                <w:szCs w:val="20"/>
              </w:rPr>
            </w:pPr>
          </w:p>
        </w:tc>
      </w:tr>
      <w:tr w:rsidR="009D36AA" w:rsidRPr="00AD406E" w:rsidTr="00633A71">
        <w:tc>
          <w:tcPr>
            <w:tcW w:w="1525" w:type="pct"/>
          </w:tcPr>
          <w:p w:rsidR="009D36AA" w:rsidRPr="00AD406E" w:rsidRDefault="009D36AA" w:rsidP="00AD406E">
            <w:pPr>
              <w:ind w:left="3" w:hanging="3"/>
              <w:rPr>
                <w:rFonts w:cstheme="minorHAnsi"/>
                <w:i/>
                <w:sz w:val="16"/>
                <w:szCs w:val="20"/>
              </w:rPr>
            </w:pPr>
            <w:r w:rsidRPr="00AD406E">
              <w:rPr>
                <w:rFonts w:cstheme="minorHAnsi"/>
                <w:i/>
                <w:sz w:val="16"/>
                <w:szCs w:val="20"/>
              </w:rPr>
              <w:t>Total</w:t>
            </w:r>
          </w:p>
        </w:tc>
        <w:tc>
          <w:tcPr>
            <w:tcW w:w="1626" w:type="pct"/>
          </w:tcPr>
          <w:p w:rsidR="009D36AA" w:rsidRPr="00AD406E" w:rsidRDefault="009D36AA" w:rsidP="00AD406E">
            <w:pPr>
              <w:ind w:left="3" w:hanging="3"/>
              <w:rPr>
                <w:rFonts w:cstheme="minorHAnsi"/>
                <w:i/>
                <w:sz w:val="16"/>
                <w:szCs w:val="20"/>
              </w:rPr>
            </w:pPr>
          </w:p>
        </w:tc>
        <w:tc>
          <w:tcPr>
            <w:tcW w:w="1849" w:type="pct"/>
          </w:tcPr>
          <w:p w:rsidR="009D36AA" w:rsidRPr="00AD406E" w:rsidRDefault="009D36AA" w:rsidP="00AD406E">
            <w:pPr>
              <w:ind w:left="3" w:hanging="3"/>
              <w:rPr>
                <w:rFonts w:cstheme="minorHAnsi"/>
                <w:i/>
                <w:sz w:val="16"/>
                <w:szCs w:val="20"/>
              </w:rPr>
            </w:pPr>
          </w:p>
        </w:tc>
      </w:tr>
    </w:tbl>
    <w:p w:rsidR="009D36AA" w:rsidRDefault="009D36AA" w:rsidP="009D36AA">
      <w:pPr>
        <w:spacing w:after="0"/>
        <w:rPr>
          <w:sz w:val="20"/>
          <w:szCs w:val="20"/>
        </w:rPr>
      </w:pPr>
    </w:p>
    <w:p w:rsidR="00633A71" w:rsidRDefault="00633A71" w:rsidP="009D36AA">
      <w:pPr>
        <w:spacing w:after="0"/>
        <w:rPr>
          <w:sz w:val="20"/>
          <w:szCs w:val="20"/>
        </w:rPr>
      </w:pPr>
    </w:p>
    <w:p w:rsidR="00633A71" w:rsidRPr="00DC2EB0" w:rsidRDefault="00633A71" w:rsidP="009D36AA">
      <w:pPr>
        <w:spacing w:after="0"/>
        <w:rPr>
          <w:sz w:val="20"/>
          <w:szCs w:val="20"/>
        </w:rPr>
      </w:pPr>
    </w:p>
    <w:p w:rsidR="009D36AA" w:rsidRPr="00AE60B7" w:rsidRDefault="00633A71" w:rsidP="009D36AA">
      <w:pPr>
        <w:spacing w:after="0"/>
        <w:jc w:val="center"/>
        <w:rPr>
          <w:rFonts w:cstheme="minorHAnsi"/>
          <w:sz w:val="20"/>
          <w:szCs w:val="20"/>
        </w:rPr>
      </w:pPr>
      <w:r>
        <w:rPr>
          <w:rFonts w:cstheme="minorHAnsi"/>
          <w:sz w:val="20"/>
          <w:szCs w:val="20"/>
        </w:rPr>
        <w:t>Quadro</w:t>
      </w:r>
      <w:r w:rsidR="009D36AA" w:rsidRPr="00AE60B7">
        <w:rPr>
          <w:rFonts w:cstheme="minorHAnsi"/>
          <w:sz w:val="20"/>
          <w:szCs w:val="20"/>
        </w:rPr>
        <w:t xml:space="preserve"> 3 - Custo Total e Custo Unitário da Edificação</w:t>
      </w:r>
    </w:p>
    <w:tbl>
      <w:tblPr>
        <w:tblStyle w:val="Tabelacomgrade"/>
        <w:tblW w:w="5000" w:type="pct"/>
        <w:tblLook w:val="04A0"/>
      </w:tblPr>
      <w:tblGrid>
        <w:gridCol w:w="2093"/>
        <w:gridCol w:w="2268"/>
        <w:gridCol w:w="4183"/>
      </w:tblGrid>
      <w:tr w:rsidR="009D36AA" w:rsidRPr="004352C5" w:rsidTr="00AD406E">
        <w:trPr>
          <w:trHeight w:val="455"/>
        </w:trPr>
        <w:tc>
          <w:tcPr>
            <w:tcW w:w="1225"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Área Total Construída (m2):</w:t>
            </w:r>
          </w:p>
        </w:tc>
        <w:tc>
          <w:tcPr>
            <w:tcW w:w="1327" w:type="pct"/>
          </w:tcPr>
          <w:p w:rsidR="009D36AA" w:rsidRPr="00633A71" w:rsidRDefault="009D36AA" w:rsidP="00633A71">
            <w:pPr>
              <w:ind w:left="3" w:hanging="3"/>
              <w:jc w:val="center"/>
              <w:rPr>
                <w:rFonts w:cstheme="minorHAnsi"/>
                <w:i/>
                <w:sz w:val="16"/>
                <w:szCs w:val="20"/>
              </w:rPr>
            </w:pPr>
          </w:p>
        </w:tc>
        <w:tc>
          <w:tcPr>
            <w:tcW w:w="2448" w:type="pct"/>
            <w:vAlign w:val="center"/>
          </w:tcPr>
          <w:p w:rsidR="009D36AA" w:rsidRPr="00633A71" w:rsidRDefault="009D36AA" w:rsidP="00AD406E">
            <w:pPr>
              <w:ind w:left="3" w:hanging="3"/>
              <w:rPr>
                <w:rFonts w:cstheme="minorHAnsi"/>
                <w:i/>
                <w:sz w:val="16"/>
                <w:szCs w:val="20"/>
              </w:rPr>
            </w:pPr>
            <w:r w:rsidRPr="00633A71">
              <w:rPr>
                <w:rFonts w:cstheme="minorHAnsi"/>
                <w:i/>
                <w:sz w:val="16"/>
                <w:szCs w:val="20"/>
              </w:rPr>
              <w:t>Valor que corresponde à total</w:t>
            </w:r>
            <w:r w:rsidR="00AD406E">
              <w:rPr>
                <w:rFonts w:cstheme="minorHAnsi"/>
                <w:i/>
                <w:sz w:val="16"/>
                <w:szCs w:val="20"/>
              </w:rPr>
              <w:t>ização dos valores lançados na Quadro</w:t>
            </w:r>
            <w:r w:rsidRPr="00633A71">
              <w:rPr>
                <w:rFonts w:cstheme="minorHAnsi"/>
                <w:i/>
                <w:sz w:val="16"/>
                <w:szCs w:val="20"/>
              </w:rPr>
              <w:t xml:space="preserve"> 1</w:t>
            </w:r>
          </w:p>
        </w:tc>
      </w:tr>
      <w:tr w:rsidR="009D36AA" w:rsidRPr="004352C5" w:rsidTr="00633A71">
        <w:tc>
          <w:tcPr>
            <w:tcW w:w="1225"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Custo Total (R$):</w:t>
            </w:r>
          </w:p>
        </w:tc>
        <w:tc>
          <w:tcPr>
            <w:tcW w:w="1327" w:type="pct"/>
          </w:tcPr>
          <w:p w:rsidR="009D36AA" w:rsidRPr="00633A71" w:rsidRDefault="009D36AA" w:rsidP="00633A71">
            <w:pPr>
              <w:ind w:left="3" w:hanging="3"/>
              <w:jc w:val="center"/>
              <w:rPr>
                <w:rFonts w:cstheme="minorHAnsi"/>
                <w:i/>
                <w:sz w:val="16"/>
                <w:szCs w:val="20"/>
              </w:rPr>
            </w:pPr>
          </w:p>
        </w:tc>
        <w:tc>
          <w:tcPr>
            <w:tcW w:w="2448"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Valor Total despendido para a execução das obras civis, excluindo-se os custos referentes aos Serviços Complementares.</w:t>
            </w:r>
          </w:p>
        </w:tc>
      </w:tr>
      <w:tr w:rsidR="009D36AA" w:rsidRPr="004352C5" w:rsidTr="00633A71">
        <w:tc>
          <w:tcPr>
            <w:tcW w:w="1225"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Custo Unitário (R$/m2):</w:t>
            </w:r>
          </w:p>
        </w:tc>
        <w:tc>
          <w:tcPr>
            <w:tcW w:w="1327" w:type="pct"/>
          </w:tcPr>
          <w:p w:rsidR="009D36AA" w:rsidRPr="00633A71" w:rsidRDefault="009D36AA" w:rsidP="00633A71">
            <w:pPr>
              <w:ind w:left="3" w:hanging="3"/>
              <w:jc w:val="center"/>
              <w:rPr>
                <w:rFonts w:cstheme="minorHAnsi"/>
                <w:i/>
                <w:sz w:val="16"/>
                <w:szCs w:val="20"/>
              </w:rPr>
            </w:pPr>
          </w:p>
        </w:tc>
        <w:tc>
          <w:tcPr>
            <w:tcW w:w="2448"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Valor resultante da divisão do Custo Total pela Área Total Construída</w:t>
            </w:r>
          </w:p>
        </w:tc>
      </w:tr>
    </w:tbl>
    <w:p w:rsidR="009D36AA" w:rsidRPr="00DC2EB0" w:rsidRDefault="009D36AA" w:rsidP="009D36AA">
      <w:pPr>
        <w:spacing w:after="0"/>
        <w:rPr>
          <w:sz w:val="20"/>
          <w:szCs w:val="20"/>
        </w:rPr>
      </w:pPr>
    </w:p>
    <w:p w:rsidR="009D36AA" w:rsidRPr="00AE60B7" w:rsidRDefault="00633A71" w:rsidP="009D36AA">
      <w:pPr>
        <w:spacing w:after="0"/>
        <w:jc w:val="center"/>
        <w:rPr>
          <w:rFonts w:cstheme="minorHAnsi"/>
          <w:sz w:val="20"/>
          <w:szCs w:val="20"/>
        </w:rPr>
      </w:pPr>
      <w:r>
        <w:rPr>
          <w:rFonts w:cstheme="minorHAnsi"/>
          <w:sz w:val="20"/>
          <w:szCs w:val="20"/>
        </w:rPr>
        <w:t xml:space="preserve">Quadro 4 - </w:t>
      </w:r>
      <w:r w:rsidR="009D36AA" w:rsidRPr="00AE60B7">
        <w:rPr>
          <w:rFonts w:cstheme="minorHAnsi"/>
          <w:sz w:val="20"/>
          <w:szCs w:val="20"/>
        </w:rPr>
        <w:t>Observações</w:t>
      </w:r>
    </w:p>
    <w:p w:rsidR="009D36AA" w:rsidRPr="00CA6741" w:rsidRDefault="009D36AA" w:rsidP="009D36AA">
      <w:pPr>
        <w:spacing w:after="0"/>
        <w:jc w:val="center"/>
        <w:rPr>
          <w:rFonts w:cstheme="minorHAnsi"/>
          <w:b/>
          <w:sz w:val="20"/>
          <w:szCs w:val="20"/>
        </w:rPr>
      </w:pPr>
      <w:r w:rsidRPr="00633A71">
        <w:rPr>
          <w:rFonts w:cstheme="minorHAnsi"/>
          <w:bCs/>
          <w:i/>
          <w:iCs/>
          <w:sz w:val="16"/>
          <w:szCs w:val="16"/>
        </w:rPr>
        <w:t>Incluir observações/comentários que sejam consideradas relevantes para melhor compreensão da infraestrutura implantada e respectivos custos, considerando, entre outros aspectos, as características da edificação e as referências de custos de mercado</w:t>
      </w:r>
      <w:r>
        <w:rPr>
          <w:rFonts w:cstheme="minorHAnsi"/>
          <w:bCs/>
          <w:i/>
          <w:iCs/>
          <w:color w:val="FF0000"/>
          <w:sz w:val="16"/>
          <w:szCs w:val="16"/>
        </w:rPr>
        <w:t>.</w:t>
      </w:r>
    </w:p>
    <w:tbl>
      <w:tblPr>
        <w:tblStyle w:val="Tabelacomgrade"/>
        <w:tblW w:w="5000" w:type="pct"/>
        <w:tblLook w:val="04A0"/>
      </w:tblPr>
      <w:tblGrid>
        <w:gridCol w:w="8544"/>
      </w:tblGrid>
      <w:tr w:rsidR="009D36AA" w:rsidRPr="002D0882" w:rsidTr="00633A71">
        <w:tc>
          <w:tcPr>
            <w:tcW w:w="5000" w:type="pct"/>
            <w:vAlign w:val="center"/>
          </w:tcPr>
          <w:p w:rsidR="009D36AA" w:rsidRPr="00633A71" w:rsidRDefault="009D36AA" w:rsidP="00633A71">
            <w:pPr>
              <w:ind w:left="3" w:hanging="3"/>
              <w:rPr>
                <w:rFonts w:cstheme="minorHAnsi"/>
                <w:i/>
                <w:sz w:val="16"/>
                <w:szCs w:val="20"/>
              </w:rPr>
            </w:pPr>
          </w:p>
          <w:p w:rsidR="009D36AA" w:rsidRPr="00633A71" w:rsidRDefault="009D36AA" w:rsidP="00633A71">
            <w:pPr>
              <w:ind w:left="3" w:hanging="3"/>
              <w:rPr>
                <w:rFonts w:cstheme="minorHAnsi"/>
                <w:i/>
                <w:sz w:val="16"/>
                <w:szCs w:val="20"/>
              </w:rPr>
            </w:pPr>
          </w:p>
          <w:p w:rsidR="009D36AA" w:rsidRPr="00633A71" w:rsidRDefault="009D36AA" w:rsidP="00633A71">
            <w:pPr>
              <w:ind w:left="3" w:hanging="3"/>
              <w:rPr>
                <w:rFonts w:cstheme="minorHAnsi"/>
                <w:i/>
                <w:sz w:val="16"/>
                <w:szCs w:val="20"/>
              </w:rPr>
            </w:pPr>
          </w:p>
        </w:tc>
      </w:tr>
    </w:tbl>
    <w:p w:rsidR="009D36AA" w:rsidRDefault="009D36AA" w:rsidP="009D36AA">
      <w:pPr>
        <w:spacing w:after="0"/>
        <w:rPr>
          <w:rFonts w:cstheme="minorHAnsi"/>
          <w:b/>
        </w:rPr>
      </w:pPr>
    </w:p>
    <w:p w:rsidR="009D36AA" w:rsidRPr="00AE60B7" w:rsidRDefault="00633A71" w:rsidP="009D36AA">
      <w:pPr>
        <w:spacing w:after="0"/>
        <w:jc w:val="center"/>
        <w:rPr>
          <w:rFonts w:cstheme="minorHAnsi"/>
          <w:sz w:val="20"/>
          <w:szCs w:val="20"/>
        </w:rPr>
      </w:pPr>
      <w:r>
        <w:rPr>
          <w:rFonts w:cstheme="minorHAnsi"/>
          <w:sz w:val="20"/>
          <w:szCs w:val="20"/>
        </w:rPr>
        <w:t>Quadro 5</w:t>
      </w:r>
      <w:r w:rsidR="009D36AA" w:rsidRPr="00AE60B7">
        <w:rPr>
          <w:rFonts w:cstheme="minorHAnsi"/>
          <w:sz w:val="20"/>
          <w:szCs w:val="20"/>
        </w:rPr>
        <w:t xml:space="preserve"> – Relação dos Serviços Complementares relacionados à implantação da </w:t>
      </w:r>
      <w:r w:rsidR="009D36AA" w:rsidRPr="00AE60B7">
        <w:rPr>
          <w:rFonts w:cstheme="minorHAnsi"/>
          <w:sz w:val="20"/>
          <w:szCs w:val="20"/>
        </w:rPr>
        <w:br/>
        <w:t>infraestrutura laboratorial</w:t>
      </w:r>
    </w:p>
    <w:p w:rsidR="009D36AA" w:rsidRPr="00633A71" w:rsidRDefault="009D36AA" w:rsidP="009D36AA">
      <w:pPr>
        <w:spacing w:after="0"/>
        <w:rPr>
          <w:rFonts w:cstheme="minorHAnsi"/>
          <w:i/>
          <w:sz w:val="16"/>
          <w:szCs w:val="16"/>
        </w:rPr>
      </w:pPr>
      <w:r w:rsidRPr="00633A71">
        <w:rPr>
          <w:rFonts w:cstheme="minorHAnsi"/>
          <w:i/>
          <w:sz w:val="16"/>
          <w:szCs w:val="16"/>
        </w:rPr>
        <w:t>- Especificar os itens de serviços complementares, que não integram a edificação propriamente dita, tais como urbanização; pavimentação; paisagismo; etc., ou de serviços especializados, que constituem unidade de custos específica, tais como construção de subestações; instalação de grupos geradores; fornecimento e instalação de elevadores; fornecimento e instalação de pontes rolantes, etc..</w:t>
      </w:r>
    </w:p>
    <w:p w:rsidR="009D36AA" w:rsidRPr="00633A71" w:rsidRDefault="009D36AA" w:rsidP="009D36AA">
      <w:pPr>
        <w:spacing w:after="0"/>
        <w:rPr>
          <w:rFonts w:cstheme="minorHAnsi"/>
          <w:i/>
          <w:sz w:val="16"/>
          <w:szCs w:val="16"/>
        </w:rPr>
      </w:pPr>
      <w:r w:rsidRPr="00633A71">
        <w:rPr>
          <w:rFonts w:cstheme="minorHAnsi"/>
          <w:i/>
          <w:sz w:val="16"/>
          <w:szCs w:val="16"/>
        </w:rPr>
        <w:t>- A descrição deve conter informações relativas às características técnicas, porte e dimensionamento dos serviços, de forma a permitir uma aferição quanto à adequação dos custos correspondentes.</w:t>
      </w:r>
    </w:p>
    <w:p w:rsidR="009D36AA" w:rsidRPr="00633A71" w:rsidRDefault="009D36AA" w:rsidP="009D36AA">
      <w:pPr>
        <w:spacing w:after="0"/>
        <w:rPr>
          <w:rFonts w:cstheme="minorHAnsi"/>
          <w:bCs/>
          <w:i/>
          <w:iCs/>
          <w:sz w:val="16"/>
          <w:szCs w:val="16"/>
        </w:rPr>
      </w:pPr>
      <w:r w:rsidRPr="00633A71">
        <w:rPr>
          <w:rFonts w:cstheme="minorHAnsi"/>
          <w:bCs/>
          <w:i/>
          <w:iCs/>
          <w:sz w:val="16"/>
          <w:szCs w:val="16"/>
        </w:rPr>
        <w:t>- A terceira coluna pode ser utilizada como índice para a inclusão de observações/comentários complementares referentes aos itens de serviços especificados, a serem inseridos no quadro “Observações”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4A0"/>
      </w:tblPr>
      <w:tblGrid>
        <w:gridCol w:w="4082"/>
        <w:gridCol w:w="1701"/>
        <w:gridCol w:w="2771"/>
      </w:tblGrid>
      <w:tr w:rsidR="009D36AA" w:rsidRPr="00633A71" w:rsidTr="00633A71">
        <w:tc>
          <w:tcPr>
            <w:tcW w:w="2386" w:type="pct"/>
            <w:shd w:val="clear" w:color="auto" w:fill="auto"/>
            <w:vAlign w:val="center"/>
          </w:tcPr>
          <w:p w:rsidR="009D36AA" w:rsidRPr="00633A71" w:rsidRDefault="009D36AA" w:rsidP="00633A71">
            <w:pPr>
              <w:ind w:left="3" w:hanging="3"/>
              <w:rPr>
                <w:rFonts w:cstheme="minorHAnsi"/>
                <w:b/>
                <w:i/>
                <w:sz w:val="16"/>
                <w:szCs w:val="20"/>
              </w:rPr>
            </w:pPr>
            <w:r w:rsidRPr="00633A71">
              <w:rPr>
                <w:rFonts w:cstheme="minorHAnsi"/>
                <w:b/>
                <w:i/>
                <w:sz w:val="16"/>
                <w:szCs w:val="20"/>
              </w:rPr>
              <w:lastRenderedPageBreak/>
              <w:t>Descrição do Serviço</w:t>
            </w:r>
          </w:p>
        </w:tc>
        <w:tc>
          <w:tcPr>
            <w:tcW w:w="994" w:type="pct"/>
            <w:shd w:val="clear" w:color="auto" w:fill="auto"/>
            <w:vAlign w:val="center"/>
          </w:tcPr>
          <w:p w:rsidR="009D36AA" w:rsidRPr="00633A71" w:rsidRDefault="009D36AA" w:rsidP="00633A71">
            <w:pPr>
              <w:ind w:left="3" w:hanging="3"/>
              <w:rPr>
                <w:rFonts w:cstheme="minorHAnsi"/>
                <w:b/>
                <w:i/>
                <w:sz w:val="16"/>
                <w:szCs w:val="20"/>
              </w:rPr>
            </w:pPr>
            <w:r w:rsidRPr="00633A71">
              <w:rPr>
                <w:rFonts w:cstheme="minorHAnsi"/>
                <w:b/>
                <w:i/>
                <w:sz w:val="16"/>
                <w:szCs w:val="20"/>
              </w:rPr>
              <w:t>Custo Total</w:t>
            </w:r>
          </w:p>
        </w:tc>
        <w:tc>
          <w:tcPr>
            <w:tcW w:w="1620" w:type="pct"/>
          </w:tcPr>
          <w:p w:rsidR="009D36AA" w:rsidRPr="00633A71" w:rsidRDefault="009D36AA" w:rsidP="00633A71">
            <w:pPr>
              <w:ind w:left="3" w:hanging="3"/>
              <w:rPr>
                <w:rFonts w:cstheme="minorHAnsi"/>
                <w:b/>
                <w:i/>
                <w:sz w:val="16"/>
                <w:szCs w:val="20"/>
              </w:rPr>
            </w:pPr>
            <w:r w:rsidRPr="00633A71">
              <w:rPr>
                <w:rFonts w:cstheme="minorHAnsi"/>
                <w:b/>
                <w:i/>
                <w:sz w:val="16"/>
                <w:szCs w:val="20"/>
              </w:rPr>
              <w:t>Obs.</w:t>
            </w:r>
          </w:p>
        </w:tc>
      </w:tr>
      <w:tr w:rsidR="009D36AA" w:rsidRPr="00633A71" w:rsidTr="00633A71">
        <w:tc>
          <w:tcPr>
            <w:tcW w:w="2386"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1</w:t>
            </w:r>
          </w:p>
        </w:tc>
        <w:tc>
          <w:tcPr>
            <w:tcW w:w="994" w:type="pct"/>
            <w:vAlign w:val="center"/>
          </w:tcPr>
          <w:p w:rsidR="009D36AA" w:rsidRPr="00633A71" w:rsidRDefault="009D36AA" w:rsidP="00633A71">
            <w:pPr>
              <w:ind w:left="3" w:hanging="3"/>
              <w:rPr>
                <w:rFonts w:cstheme="minorHAnsi"/>
                <w:i/>
                <w:sz w:val="16"/>
                <w:szCs w:val="20"/>
              </w:rPr>
            </w:pPr>
          </w:p>
        </w:tc>
        <w:tc>
          <w:tcPr>
            <w:tcW w:w="1620"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(a)</w:t>
            </w:r>
          </w:p>
        </w:tc>
      </w:tr>
      <w:tr w:rsidR="009D36AA" w:rsidRPr="00633A71" w:rsidTr="00633A71">
        <w:tc>
          <w:tcPr>
            <w:tcW w:w="2386"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2</w:t>
            </w:r>
          </w:p>
        </w:tc>
        <w:tc>
          <w:tcPr>
            <w:tcW w:w="994" w:type="pct"/>
            <w:vAlign w:val="center"/>
          </w:tcPr>
          <w:p w:rsidR="009D36AA" w:rsidRPr="00633A71" w:rsidRDefault="009D36AA" w:rsidP="00633A71">
            <w:pPr>
              <w:ind w:left="3" w:hanging="3"/>
              <w:rPr>
                <w:rFonts w:cstheme="minorHAnsi"/>
                <w:i/>
                <w:sz w:val="16"/>
                <w:szCs w:val="20"/>
              </w:rPr>
            </w:pPr>
          </w:p>
        </w:tc>
        <w:tc>
          <w:tcPr>
            <w:tcW w:w="1620"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w:t>
            </w:r>
          </w:p>
        </w:tc>
      </w:tr>
      <w:tr w:rsidR="009D36AA" w:rsidRPr="00633A71" w:rsidTr="00633A71">
        <w:tc>
          <w:tcPr>
            <w:tcW w:w="2386"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n</w:t>
            </w:r>
          </w:p>
        </w:tc>
        <w:tc>
          <w:tcPr>
            <w:tcW w:w="994" w:type="pct"/>
            <w:vAlign w:val="center"/>
          </w:tcPr>
          <w:p w:rsidR="009D36AA" w:rsidRPr="00633A71" w:rsidRDefault="009D36AA" w:rsidP="00633A71">
            <w:pPr>
              <w:ind w:left="3" w:hanging="3"/>
              <w:rPr>
                <w:rFonts w:cstheme="minorHAnsi"/>
                <w:i/>
                <w:sz w:val="16"/>
                <w:szCs w:val="20"/>
              </w:rPr>
            </w:pPr>
          </w:p>
        </w:tc>
        <w:tc>
          <w:tcPr>
            <w:tcW w:w="1620"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(j)</w:t>
            </w:r>
          </w:p>
        </w:tc>
      </w:tr>
      <w:tr w:rsidR="009D36AA" w:rsidRPr="00633A71" w:rsidTr="00633A71">
        <w:tc>
          <w:tcPr>
            <w:tcW w:w="2386" w:type="pct"/>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Total</w:t>
            </w:r>
          </w:p>
        </w:tc>
        <w:tc>
          <w:tcPr>
            <w:tcW w:w="994" w:type="pct"/>
            <w:vAlign w:val="center"/>
          </w:tcPr>
          <w:p w:rsidR="009D36AA" w:rsidRPr="00633A71" w:rsidRDefault="009D36AA" w:rsidP="00633A71">
            <w:pPr>
              <w:ind w:left="3" w:hanging="3"/>
              <w:rPr>
                <w:rFonts w:cstheme="minorHAnsi"/>
                <w:i/>
                <w:sz w:val="16"/>
                <w:szCs w:val="20"/>
              </w:rPr>
            </w:pPr>
          </w:p>
        </w:tc>
        <w:tc>
          <w:tcPr>
            <w:tcW w:w="1620" w:type="pct"/>
          </w:tcPr>
          <w:p w:rsidR="009D36AA" w:rsidRPr="00633A71" w:rsidRDefault="009D36AA" w:rsidP="00633A71">
            <w:pPr>
              <w:ind w:left="3" w:hanging="3"/>
              <w:rPr>
                <w:rFonts w:cstheme="minorHAnsi"/>
                <w:i/>
                <w:sz w:val="16"/>
                <w:szCs w:val="20"/>
              </w:rPr>
            </w:pPr>
          </w:p>
        </w:tc>
      </w:tr>
    </w:tbl>
    <w:p w:rsidR="009D36AA" w:rsidRDefault="009D36AA" w:rsidP="009D36AA">
      <w:pPr>
        <w:spacing w:after="0"/>
        <w:ind w:left="567" w:hanging="567"/>
        <w:rPr>
          <w:rFonts w:cstheme="minorHAnsi"/>
          <w:sz w:val="20"/>
          <w:szCs w:val="20"/>
        </w:rPr>
      </w:pPr>
    </w:p>
    <w:p w:rsidR="009D36AA" w:rsidRPr="00AE60B7" w:rsidRDefault="00633A71" w:rsidP="009D36AA">
      <w:pPr>
        <w:spacing w:after="0"/>
        <w:jc w:val="center"/>
        <w:rPr>
          <w:rFonts w:cstheme="minorHAnsi"/>
          <w:sz w:val="20"/>
          <w:szCs w:val="20"/>
        </w:rPr>
      </w:pPr>
      <w:r>
        <w:rPr>
          <w:rFonts w:cstheme="minorHAnsi"/>
          <w:sz w:val="20"/>
          <w:szCs w:val="20"/>
        </w:rPr>
        <w:t xml:space="preserve">Quadro 6 - </w:t>
      </w:r>
      <w:r w:rsidR="009D36AA" w:rsidRPr="00AE60B7">
        <w:rPr>
          <w:rFonts w:cstheme="minorHAnsi"/>
          <w:sz w:val="20"/>
          <w:szCs w:val="20"/>
        </w:rPr>
        <w:t>Observações</w:t>
      </w:r>
    </w:p>
    <w:p w:rsidR="009D36AA" w:rsidRPr="00633A71" w:rsidRDefault="009D36AA" w:rsidP="009D36AA">
      <w:pPr>
        <w:spacing w:after="0"/>
        <w:jc w:val="center"/>
        <w:rPr>
          <w:rFonts w:cstheme="minorHAnsi"/>
          <w:b/>
          <w:sz w:val="20"/>
          <w:szCs w:val="20"/>
        </w:rPr>
      </w:pPr>
      <w:r w:rsidRPr="00633A71">
        <w:rPr>
          <w:rFonts w:cstheme="minorHAnsi"/>
          <w:bCs/>
          <w:i/>
          <w:iCs/>
          <w:sz w:val="16"/>
          <w:szCs w:val="16"/>
        </w:rPr>
        <w:t>Incluir observações/comentários que sejam consideradas relevantes para melhor compreensão dos serviços especificados e/ou para justificar os respectivos custos.</w:t>
      </w:r>
    </w:p>
    <w:tbl>
      <w:tblPr>
        <w:tblStyle w:val="Tabelacomgrade"/>
        <w:tblW w:w="5000" w:type="pct"/>
        <w:tblLook w:val="04A0"/>
      </w:tblPr>
      <w:tblGrid>
        <w:gridCol w:w="535"/>
        <w:gridCol w:w="8009"/>
      </w:tblGrid>
      <w:tr w:rsidR="009D36AA" w:rsidRPr="00633A71" w:rsidTr="00377B41">
        <w:tc>
          <w:tcPr>
            <w:tcW w:w="313" w:type="pct"/>
          </w:tcPr>
          <w:p w:rsidR="009D36AA" w:rsidRPr="00633A71" w:rsidRDefault="009D36AA" w:rsidP="00633A71">
            <w:pPr>
              <w:ind w:left="3" w:hanging="3"/>
              <w:rPr>
                <w:rFonts w:cstheme="minorHAnsi"/>
                <w:i/>
                <w:sz w:val="16"/>
                <w:szCs w:val="20"/>
              </w:rPr>
            </w:pPr>
            <w:r w:rsidRPr="00633A71">
              <w:rPr>
                <w:rFonts w:cstheme="minorHAnsi"/>
                <w:i/>
                <w:sz w:val="16"/>
                <w:szCs w:val="20"/>
              </w:rPr>
              <w:t>(a)</w:t>
            </w:r>
          </w:p>
        </w:tc>
        <w:tc>
          <w:tcPr>
            <w:tcW w:w="4688" w:type="pct"/>
            <w:vAlign w:val="center"/>
          </w:tcPr>
          <w:p w:rsidR="009D36AA" w:rsidRPr="00633A71" w:rsidRDefault="009D36AA" w:rsidP="00633A71">
            <w:pPr>
              <w:ind w:left="3" w:hanging="3"/>
              <w:rPr>
                <w:rFonts w:cstheme="minorHAnsi"/>
                <w:i/>
                <w:sz w:val="16"/>
                <w:szCs w:val="20"/>
              </w:rPr>
            </w:pPr>
          </w:p>
        </w:tc>
      </w:tr>
      <w:tr w:rsidR="009D36AA" w:rsidRPr="00633A71" w:rsidTr="00377B41">
        <w:tc>
          <w:tcPr>
            <w:tcW w:w="313" w:type="pct"/>
          </w:tcPr>
          <w:p w:rsidR="009D36AA" w:rsidRPr="00633A71" w:rsidRDefault="009D36AA" w:rsidP="00633A71">
            <w:pPr>
              <w:ind w:left="3" w:hanging="3"/>
              <w:rPr>
                <w:rFonts w:cstheme="minorHAnsi"/>
                <w:i/>
                <w:sz w:val="16"/>
                <w:szCs w:val="20"/>
              </w:rPr>
            </w:pPr>
            <w:r w:rsidRPr="00633A71">
              <w:rPr>
                <w:rFonts w:cstheme="minorHAnsi"/>
                <w:i/>
                <w:sz w:val="16"/>
                <w:szCs w:val="20"/>
              </w:rPr>
              <w:t>(b)</w:t>
            </w:r>
          </w:p>
        </w:tc>
        <w:tc>
          <w:tcPr>
            <w:tcW w:w="4688" w:type="pct"/>
            <w:vAlign w:val="center"/>
          </w:tcPr>
          <w:p w:rsidR="009D36AA" w:rsidRPr="00633A71" w:rsidRDefault="009D36AA" w:rsidP="00633A71">
            <w:pPr>
              <w:ind w:left="3" w:hanging="3"/>
              <w:rPr>
                <w:rFonts w:cstheme="minorHAnsi"/>
                <w:i/>
                <w:sz w:val="16"/>
                <w:szCs w:val="20"/>
              </w:rPr>
            </w:pPr>
          </w:p>
        </w:tc>
      </w:tr>
      <w:tr w:rsidR="009D36AA" w:rsidRPr="00633A71" w:rsidTr="00377B41">
        <w:tc>
          <w:tcPr>
            <w:tcW w:w="313" w:type="pct"/>
          </w:tcPr>
          <w:p w:rsidR="009D36AA" w:rsidRPr="00633A71" w:rsidRDefault="009D36AA" w:rsidP="00633A71">
            <w:pPr>
              <w:ind w:left="3" w:hanging="3"/>
              <w:rPr>
                <w:rFonts w:cstheme="minorHAnsi"/>
                <w:i/>
                <w:sz w:val="16"/>
                <w:szCs w:val="20"/>
              </w:rPr>
            </w:pPr>
            <w:r w:rsidRPr="00633A71">
              <w:rPr>
                <w:rFonts w:cstheme="minorHAnsi"/>
                <w:i/>
                <w:sz w:val="16"/>
                <w:szCs w:val="20"/>
              </w:rPr>
              <w:t>....</w:t>
            </w:r>
          </w:p>
        </w:tc>
        <w:tc>
          <w:tcPr>
            <w:tcW w:w="4688" w:type="pct"/>
            <w:vAlign w:val="center"/>
          </w:tcPr>
          <w:p w:rsidR="009D36AA" w:rsidRPr="00633A71" w:rsidRDefault="009D36AA" w:rsidP="00633A71">
            <w:pPr>
              <w:ind w:left="3" w:hanging="3"/>
              <w:rPr>
                <w:rFonts w:cstheme="minorHAnsi"/>
                <w:i/>
                <w:sz w:val="16"/>
                <w:szCs w:val="20"/>
              </w:rPr>
            </w:pPr>
          </w:p>
        </w:tc>
      </w:tr>
      <w:tr w:rsidR="009D36AA" w:rsidRPr="00633A71" w:rsidTr="00377B41">
        <w:tc>
          <w:tcPr>
            <w:tcW w:w="313" w:type="pct"/>
          </w:tcPr>
          <w:p w:rsidR="009D36AA" w:rsidRPr="00633A71" w:rsidRDefault="009D36AA" w:rsidP="00633A71">
            <w:pPr>
              <w:ind w:left="3" w:hanging="3"/>
              <w:rPr>
                <w:rFonts w:cstheme="minorHAnsi"/>
                <w:i/>
                <w:sz w:val="16"/>
                <w:szCs w:val="20"/>
              </w:rPr>
            </w:pPr>
            <w:r w:rsidRPr="00633A71">
              <w:rPr>
                <w:rFonts w:cstheme="minorHAnsi"/>
                <w:i/>
                <w:sz w:val="16"/>
                <w:szCs w:val="20"/>
              </w:rPr>
              <w:t>(j)</w:t>
            </w:r>
          </w:p>
        </w:tc>
        <w:tc>
          <w:tcPr>
            <w:tcW w:w="4688" w:type="pct"/>
            <w:vAlign w:val="center"/>
          </w:tcPr>
          <w:p w:rsidR="009D36AA" w:rsidRPr="00633A71" w:rsidRDefault="009D36AA" w:rsidP="00633A71">
            <w:pPr>
              <w:ind w:left="3" w:hanging="3"/>
              <w:rPr>
                <w:rFonts w:cstheme="minorHAnsi"/>
                <w:i/>
                <w:sz w:val="16"/>
                <w:szCs w:val="20"/>
              </w:rPr>
            </w:pPr>
          </w:p>
        </w:tc>
      </w:tr>
    </w:tbl>
    <w:p w:rsidR="009D36AA" w:rsidRDefault="009D36AA" w:rsidP="009D36AA">
      <w:pPr>
        <w:spacing w:after="0"/>
        <w:rPr>
          <w:rFonts w:cstheme="minorHAnsi"/>
          <w:bCs/>
          <w:iCs/>
          <w:sz w:val="20"/>
          <w:szCs w:val="20"/>
        </w:rPr>
      </w:pPr>
    </w:p>
    <w:p w:rsidR="009D36AA" w:rsidRPr="009F0FE0" w:rsidRDefault="0007713E" w:rsidP="009D36AA">
      <w:pPr>
        <w:spacing w:after="0"/>
        <w:jc w:val="center"/>
        <w:rPr>
          <w:rFonts w:cstheme="minorHAnsi"/>
          <w:b/>
          <w:bCs/>
          <w:iCs/>
          <w:u w:val="single"/>
        </w:rPr>
      </w:pPr>
      <w:r>
        <w:rPr>
          <w:rFonts w:cstheme="minorHAnsi"/>
          <w:b/>
          <w:bCs/>
          <w:iCs/>
          <w:u w:val="single"/>
        </w:rPr>
        <w:t>II</w:t>
      </w:r>
      <w:r w:rsidR="009D36AA" w:rsidRPr="009F0FE0">
        <w:rPr>
          <w:rFonts w:cstheme="minorHAnsi"/>
          <w:b/>
          <w:bCs/>
          <w:iCs/>
          <w:u w:val="single"/>
        </w:rPr>
        <w:t xml:space="preserve"> - AQUISIÇÃO DE EQUIPAMENTOS E MATERIAL PERMANENTE</w:t>
      </w:r>
    </w:p>
    <w:p w:rsidR="009D36AA" w:rsidRDefault="009D36AA" w:rsidP="009D36AA">
      <w:pPr>
        <w:spacing w:after="0"/>
        <w:rPr>
          <w:rFonts w:cstheme="minorHAnsi"/>
          <w:bCs/>
          <w:iCs/>
          <w:sz w:val="20"/>
          <w:szCs w:val="20"/>
        </w:rPr>
      </w:pPr>
    </w:p>
    <w:p w:rsidR="009D36AA" w:rsidRPr="00AE60B7" w:rsidRDefault="00633A71" w:rsidP="009D36AA">
      <w:pPr>
        <w:spacing w:after="0"/>
        <w:jc w:val="center"/>
        <w:rPr>
          <w:rFonts w:cstheme="minorHAnsi"/>
          <w:bCs/>
          <w:iCs/>
          <w:sz w:val="20"/>
          <w:szCs w:val="20"/>
        </w:rPr>
      </w:pPr>
      <w:r>
        <w:rPr>
          <w:rFonts w:cstheme="minorHAnsi"/>
          <w:bCs/>
          <w:iCs/>
          <w:sz w:val="20"/>
          <w:szCs w:val="20"/>
        </w:rPr>
        <w:t>Quadro 7</w:t>
      </w:r>
      <w:r w:rsidR="009D36AA" w:rsidRPr="00AE60B7">
        <w:rPr>
          <w:rFonts w:cstheme="minorHAnsi"/>
          <w:bCs/>
          <w:iCs/>
          <w:sz w:val="20"/>
          <w:szCs w:val="20"/>
        </w:rPr>
        <w:t xml:space="preserve"> - Relação dos Equipamentos e Material Permanente adquiridos no projeto</w:t>
      </w:r>
    </w:p>
    <w:p w:rsidR="009D36AA" w:rsidRPr="00AD406E" w:rsidRDefault="009D36AA" w:rsidP="009D36AA">
      <w:pPr>
        <w:spacing w:after="0"/>
        <w:jc w:val="center"/>
        <w:rPr>
          <w:rFonts w:cstheme="minorHAnsi"/>
          <w:bCs/>
          <w:i/>
          <w:iCs/>
          <w:sz w:val="16"/>
          <w:szCs w:val="16"/>
        </w:rPr>
      </w:pPr>
      <w:r w:rsidRPr="00AD406E">
        <w:rPr>
          <w:rFonts w:cstheme="minorHAnsi"/>
          <w:bCs/>
          <w:i/>
          <w:iCs/>
          <w:sz w:val="16"/>
          <w:szCs w:val="16"/>
        </w:rPr>
        <w:t>Incluir informações referentes aos itens que apresentem custo superior a R$ 50 mil</w:t>
      </w:r>
    </w:p>
    <w:tbl>
      <w:tblPr>
        <w:tblStyle w:val="Tabelacomgrade"/>
        <w:tblW w:w="0" w:type="auto"/>
        <w:tblLayout w:type="fixed"/>
        <w:tblLook w:val="04A0"/>
      </w:tblPr>
      <w:tblGrid>
        <w:gridCol w:w="3227"/>
        <w:gridCol w:w="1134"/>
        <w:gridCol w:w="1134"/>
        <w:gridCol w:w="1276"/>
        <w:gridCol w:w="2156"/>
      </w:tblGrid>
      <w:tr w:rsidR="009D36AA" w:rsidRPr="00AD406E" w:rsidTr="00633A71">
        <w:tc>
          <w:tcPr>
            <w:tcW w:w="3227" w:type="dxa"/>
            <w:vAlign w:val="center"/>
          </w:tcPr>
          <w:p w:rsidR="009D36AA" w:rsidRPr="00AD406E" w:rsidRDefault="009D36AA" w:rsidP="00633A71">
            <w:pPr>
              <w:ind w:left="3" w:hanging="3"/>
              <w:rPr>
                <w:rFonts w:cstheme="minorHAnsi"/>
                <w:b/>
                <w:i/>
                <w:sz w:val="16"/>
                <w:szCs w:val="20"/>
              </w:rPr>
            </w:pPr>
            <w:r w:rsidRPr="00AD406E">
              <w:rPr>
                <w:rFonts w:cstheme="minorHAnsi"/>
                <w:b/>
                <w:i/>
                <w:sz w:val="16"/>
                <w:szCs w:val="20"/>
              </w:rPr>
              <w:t>Descrição</w:t>
            </w:r>
          </w:p>
        </w:tc>
        <w:tc>
          <w:tcPr>
            <w:tcW w:w="1134" w:type="dxa"/>
            <w:vAlign w:val="center"/>
          </w:tcPr>
          <w:p w:rsidR="009D36AA" w:rsidRPr="00AD406E" w:rsidRDefault="009D36AA" w:rsidP="00633A71">
            <w:pPr>
              <w:ind w:left="3" w:hanging="3"/>
              <w:rPr>
                <w:rFonts w:cstheme="minorHAnsi"/>
                <w:b/>
                <w:i/>
                <w:sz w:val="16"/>
                <w:szCs w:val="20"/>
              </w:rPr>
            </w:pPr>
            <w:r w:rsidRPr="00AD406E">
              <w:rPr>
                <w:rFonts w:cstheme="minorHAnsi"/>
                <w:b/>
                <w:i/>
                <w:sz w:val="16"/>
                <w:szCs w:val="20"/>
              </w:rPr>
              <w:t>Quantidade</w:t>
            </w:r>
          </w:p>
        </w:tc>
        <w:tc>
          <w:tcPr>
            <w:tcW w:w="1134" w:type="dxa"/>
            <w:vAlign w:val="center"/>
          </w:tcPr>
          <w:p w:rsidR="009D36AA" w:rsidRPr="00AD406E" w:rsidRDefault="009D36AA" w:rsidP="00633A71">
            <w:pPr>
              <w:ind w:left="3" w:hanging="3"/>
              <w:rPr>
                <w:rFonts w:cstheme="minorHAnsi"/>
                <w:b/>
                <w:i/>
                <w:sz w:val="16"/>
                <w:szCs w:val="20"/>
              </w:rPr>
            </w:pPr>
            <w:r w:rsidRPr="00AD406E">
              <w:rPr>
                <w:rFonts w:cstheme="minorHAnsi"/>
                <w:b/>
                <w:i/>
                <w:sz w:val="16"/>
                <w:szCs w:val="20"/>
              </w:rPr>
              <w:t>Preço Unitário</w:t>
            </w:r>
          </w:p>
        </w:tc>
        <w:tc>
          <w:tcPr>
            <w:tcW w:w="1276" w:type="dxa"/>
            <w:vAlign w:val="center"/>
          </w:tcPr>
          <w:p w:rsidR="009D36AA" w:rsidRPr="00AD406E" w:rsidRDefault="009D36AA" w:rsidP="00633A71">
            <w:pPr>
              <w:ind w:left="3" w:hanging="3"/>
              <w:rPr>
                <w:rFonts w:cstheme="minorHAnsi"/>
                <w:b/>
                <w:i/>
                <w:sz w:val="16"/>
                <w:szCs w:val="20"/>
              </w:rPr>
            </w:pPr>
            <w:r w:rsidRPr="00AD406E">
              <w:rPr>
                <w:rFonts w:cstheme="minorHAnsi"/>
                <w:b/>
                <w:i/>
                <w:sz w:val="16"/>
                <w:szCs w:val="20"/>
              </w:rPr>
              <w:t xml:space="preserve">Preço </w:t>
            </w:r>
            <w:r w:rsidRPr="00AD406E">
              <w:rPr>
                <w:rFonts w:cstheme="minorHAnsi"/>
                <w:b/>
                <w:i/>
                <w:sz w:val="16"/>
                <w:szCs w:val="20"/>
              </w:rPr>
              <w:br/>
              <w:t>Total</w:t>
            </w:r>
          </w:p>
        </w:tc>
        <w:tc>
          <w:tcPr>
            <w:tcW w:w="2156" w:type="dxa"/>
            <w:vAlign w:val="center"/>
          </w:tcPr>
          <w:p w:rsidR="009D36AA" w:rsidRPr="00AD406E" w:rsidRDefault="009D36AA" w:rsidP="00633A71">
            <w:pPr>
              <w:ind w:left="3" w:hanging="3"/>
              <w:rPr>
                <w:rFonts w:cstheme="minorHAnsi"/>
                <w:b/>
                <w:i/>
                <w:sz w:val="16"/>
                <w:szCs w:val="20"/>
              </w:rPr>
            </w:pPr>
            <w:r w:rsidRPr="00AD406E">
              <w:rPr>
                <w:rFonts w:cstheme="minorHAnsi"/>
                <w:b/>
                <w:i/>
                <w:sz w:val="16"/>
                <w:szCs w:val="20"/>
              </w:rPr>
              <w:t xml:space="preserve">Destinação </w:t>
            </w:r>
            <w:r w:rsidRPr="00AD406E">
              <w:rPr>
                <w:rFonts w:cstheme="minorHAnsi"/>
                <w:b/>
                <w:i/>
                <w:sz w:val="16"/>
                <w:szCs w:val="20"/>
              </w:rPr>
              <w:br/>
              <w:t>(nome do laboratório)</w:t>
            </w:r>
          </w:p>
        </w:tc>
      </w:tr>
      <w:tr w:rsidR="009D36AA" w:rsidRPr="00633A71" w:rsidTr="00633A71">
        <w:tc>
          <w:tcPr>
            <w:tcW w:w="3227"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1</w:t>
            </w:r>
          </w:p>
        </w:tc>
        <w:tc>
          <w:tcPr>
            <w:tcW w:w="1134" w:type="dxa"/>
            <w:vAlign w:val="center"/>
          </w:tcPr>
          <w:p w:rsidR="009D36AA" w:rsidRPr="00633A71" w:rsidRDefault="009D36AA" w:rsidP="00633A71">
            <w:pPr>
              <w:ind w:left="3" w:hanging="3"/>
              <w:rPr>
                <w:rFonts w:cstheme="minorHAnsi"/>
                <w:i/>
                <w:sz w:val="16"/>
                <w:szCs w:val="20"/>
              </w:rPr>
            </w:pPr>
          </w:p>
        </w:tc>
        <w:tc>
          <w:tcPr>
            <w:tcW w:w="1134" w:type="dxa"/>
            <w:vAlign w:val="center"/>
          </w:tcPr>
          <w:p w:rsidR="009D36AA" w:rsidRPr="00633A71" w:rsidRDefault="009D36AA" w:rsidP="00633A71">
            <w:pPr>
              <w:ind w:left="3" w:hanging="3"/>
              <w:rPr>
                <w:rFonts w:cstheme="minorHAnsi"/>
                <w:i/>
                <w:sz w:val="16"/>
                <w:szCs w:val="20"/>
              </w:rPr>
            </w:pPr>
          </w:p>
        </w:tc>
        <w:tc>
          <w:tcPr>
            <w:tcW w:w="1276" w:type="dxa"/>
            <w:vAlign w:val="center"/>
          </w:tcPr>
          <w:p w:rsidR="009D36AA" w:rsidRPr="00633A71" w:rsidRDefault="009D36AA" w:rsidP="00633A71">
            <w:pPr>
              <w:ind w:left="3" w:hanging="3"/>
              <w:rPr>
                <w:rFonts w:cstheme="minorHAnsi"/>
                <w:i/>
                <w:sz w:val="16"/>
                <w:szCs w:val="20"/>
              </w:rPr>
            </w:pPr>
          </w:p>
        </w:tc>
        <w:tc>
          <w:tcPr>
            <w:tcW w:w="2156" w:type="dxa"/>
            <w:vAlign w:val="center"/>
          </w:tcPr>
          <w:p w:rsidR="009D36AA" w:rsidRPr="00633A71" w:rsidRDefault="009D36AA" w:rsidP="00633A71">
            <w:pPr>
              <w:ind w:left="3" w:hanging="3"/>
              <w:rPr>
                <w:rFonts w:cstheme="minorHAnsi"/>
                <w:i/>
                <w:sz w:val="16"/>
                <w:szCs w:val="20"/>
              </w:rPr>
            </w:pPr>
          </w:p>
        </w:tc>
      </w:tr>
      <w:tr w:rsidR="009D36AA" w:rsidRPr="00633A71" w:rsidTr="00633A71">
        <w:tc>
          <w:tcPr>
            <w:tcW w:w="3227"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2</w:t>
            </w:r>
          </w:p>
        </w:tc>
        <w:tc>
          <w:tcPr>
            <w:tcW w:w="1134" w:type="dxa"/>
            <w:vAlign w:val="center"/>
          </w:tcPr>
          <w:p w:rsidR="009D36AA" w:rsidRPr="00633A71" w:rsidRDefault="009D36AA" w:rsidP="00633A71">
            <w:pPr>
              <w:ind w:left="3" w:hanging="3"/>
              <w:rPr>
                <w:rFonts w:cstheme="minorHAnsi"/>
                <w:i/>
                <w:sz w:val="16"/>
                <w:szCs w:val="20"/>
              </w:rPr>
            </w:pPr>
          </w:p>
        </w:tc>
        <w:tc>
          <w:tcPr>
            <w:tcW w:w="1134" w:type="dxa"/>
            <w:vAlign w:val="center"/>
          </w:tcPr>
          <w:p w:rsidR="009D36AA" w:rsidRPr="00633A71" w:rsidRDefault="009D36AA" w:rsidP="00633A71">
            <w:pPr>
              <w:ind w:left="3" w:hanging="3"/>
              <w:rPr>
                <w:rFonts w:cstheme="minorHAnsi"/>
                <w:i/>
                <w:sz w:val="16"/>
                <w:szCs w:val="20"/>
              </w:rPr>
            </w:pPr>
          </w:p>
        </w:tc>
        <w:tc>
          <w:tcPr>
            <w:tcW w:w="1276" w:type="dxa"/>
            <w:vAlign w:val="center"/>
          </w:tcPr>
          <w:p w:rsidR="009D36AA" w:rsidRPr="00633A71" w:rsidRDefault="009D36AA" w:rsidP="00633A71">
            <w:pPr>
              <w:ind w:left="3" w:hanging="3"/>
              <w:rPr>
                <w:rFonts w:cstheme="minorHAnsi"/>
                <w:i/>
                <w:sz w:val="16"/>
                <w:szCs w:val="20"/>
              </w:rPr>
            </w:pPr>
          </w:p>
        </w:tc>
        <w:tc>
          <w:tcPr>
            <w:tcW w:w="2156" w:type="dxa"/>
            <w:vAlign w:val="center"/>
          </w:tcPr>
          <w:p w:rsidR="009D36AA" w:rsidRPr="00633A71" w:rsidRDefault="009D36AA" w:rsidP="00633A71">
            <w:pPr>
              <w:ind w:left="3" w:hanging="3"/>
              <w:rPr>
                <w:rFonts w:cstheme="minorHAnsi"/>
                <w:i/>
                <w:sz w:val="16"/>
                <w:szCs w:val="20"/>
              </w:rPr>
            </w:pPr>
          </w:p>
        </w:tc>
      </w:tr>
      <w:tr w:rsidR="009D36AA" w:rsidRPr="00633A71" w:rsidTr="00633A71">
        <w:tc>
          <w:tcPr>
            <w:tcW w:w="3227" w:type="dxa"/>
            <w:vAlign w:val="center"/>
          </w:tcPr>
          <w:p w:rsidR="009D36AA" w:rsidRPr="00633A71" w:rsidRDefault="009D36AA" w:rsidP="00633A71">
            <w:pPr>
              <w:ind w:left="3" w:hanging="3"/>
              <w:rPr>
                <w:rFonts w:cstheme="minorHAnsi"/>
                <w:i/>
                <w:sz w:val="16"/>
                <w:szCs w:val="20"/>
              </w:rPr>
            </w:pPr>
            <w:r w:rsidRPr="00633A71">
              <w:rPr>
                <w:rFonts w:cstheme="minorHAnsi"/>
                <w:i/>
                <w:sz w:val="16"/>
                <w:szCs w:val="20"/>
              </w:rPr>
              <w:t>n</w:t>
            </w:r>
          </w:p>
        </w:tc>
        <w:tc>
          <w:tcPr>
            <w:tcW w:w="1134" w:type="dxa"/>
            <w:vAlign w:val="center"/>
          </w:tcPr>
          <w:p w:rsidR="009D36AA" w:rsidRPr="00633A71" w:rsidRDefault="009D36AA" w:rsidP="00633A71">
            <w:pPr>
              <w:ind w:left="3" w:hanging="3"/>
              <w:rPr>
                <w:rFonts w:cstheme="minorHAnsi"/>
                <w:i/>
                <w:sz w:val="16"/>
                <w:szCs w:val="20"/>
              </w:rPr>
            </w:pPr>
          </w:p>
        </w:tc>
        <w:tc>
          <w:tcPr>
            <w:tcW w:w="1134" w:type="dxa"/>
            <w:vAlign w:val="center"/>
          </w:tcPr>
          <w:p w:rsidR="009D36AA" w:rsidRPr="00633A71" w:rsidRDefault="009D36AA" w:rsidP="00633A71">
            <w:pPr>
              <w:ind w:left="3" w:hanging="3"/>
              <w:rPr>
                <w:rFonts w:cstheme="minorHAnsi"/>
                <w:i/>
                <w:sz w:val="16"/>
                <w:szCs w:val="20"/>
              </w:rPr>
            </w:pPr>
          </w:p>
        </w:tc>
        <w:tc>
          <w:tcPr>
            <w:tcW w:w="1276" w:type="dxa"/>
            <w:vAlign w:val="center"/>
          </w:tcPr>
          <w:p w:rsidR="009D36AA" w:rsidRPr="00633A71" w:rsidRDefault="009D36AA" w:rsidP="00633A71">
            <w:pPr>
              <w:ind w:left="3" w:hanging="3"/>
              <w:rPr>
                <w:rFonts w:cstheme="minorHAnsi"/>
                <w:i/>
                <w:sz w:val="16"/>
                <w:szCs w:val="20"/>
              </w:rPr>
            </w:pPr>
          </w:p>
        </w:tc>
        <w:tc>
          <w:tcPr>
            <w:tcW w:w="2156" w:type="dxa"/>
            <w:vAlign w:val="center"/>
          </w:tcPr>
          <w:p w:rsidR="009D36AA" w:rsidRPr="00633A71" w:rsidRDefault="009D36AA" w:rsidP="00633A71">
            <w:pPr>
              <w:ind w:left="3" w:hanging="3"/>
              <w:rPr>
                <w:rFonts w:cstheme="minorHAnsi"/>
                <w:i/>
                <w:sz w:val="16"/>
                <w:szCs w:val="20"/>
              </w:rPr>
            </w:pPr>
          </w:p>
        </w:tc>
      </w:tr>
    </w:tbl>
    <w:p w:rsidR="009D36AA" w:rsidRPr="000A7848" w:rsidRDefault="009D36AA" w:rsidP="00633A71">
      <w:pPr>
        <w:tabs>
          <w:tab w:val="clear" w:pos="720"/>
        </w:tabs>
        <w:spacing w:after="0"/>
        <w:ind w:left="0" w:firstLine="0"/>
        <w:jc w:val="left"/>
      </w:pPr>
    </w:p>
    <w:sectPr w:rsidR="009D36AA" w:rsidRPr="000A7848" w:rsidSect="00FB71E2">
      <w:headerReference w:type="even" r:id="rId9"/>
      <w:headerReference w:type="default" r:id="rId10"/>
      <w:footerReference w:type="even" r:id="rId11"/>
      <w:footerReference w:type="default" r:id="rId12"/>
      <w:headerReference w:type="first" r:id="rId13"/>
      <w:footerReference w:type="first" r:id="rId14"/>
      <w:pgSz w:w="12240" w:h="15840"/>
      <w:pgMar w:top="1418" w:right="1644" w:bottom="1247" w:left="2268"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EF" w:rsidRDefault="00B126EF" w:rsidP="00F55641">
      <w:r>
        <w:separator/>
      </w:r>
    </w:p>
    <w:p w:rsidR="00B126EF" w:rsidRDefault="00B126EF"/>
  </w:endnote>
  <w:endnote w:type="continuationSeparator" w:id="0">
    <w:p w:rsidR="00B126EF" w:rsidRDefault="00B126EF" w:rsidP="00F55641">
      <w:r>
        <w:continuationSeparator/>
      </w:r>
    </w:p>
    <w:p w:rsidR="00B126EF" w:rsidRDefault="00B126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EF" w:rsidRDefault="00B126E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7810"/>
      <w:docPartObj>
        <w:docPartGallery w:val="Page Numbers (Bottom of Page)"/>
        <w:docPartUnique/>
      </w:docPartObj>
    </w:sdtPr>
    <w:sdtContent>
      <w:p w:rsidR="00B126EF" w:rsidRDefault="0069019B">
        <w:pPr>
          <w:pStyle w:val="Rodap"/>
          <w:jc w:val="right"/>
        </w:pPr>
        <w:fldSimple w:instr=" PAGE   \* MERGEFORMAT ">
          <w:r w:rsidR="00174EFF">
            <w:rPr>
              <w:noProof/>
            </w:rPr>
            <w:t>2</w:t>
          </w:r>
        </w:fldSimple>
      </w:p>
    </w:sdtContent>
  </w:sdt>
  <w:p w:rsidR="00B126EF" w:rsidRPr="00A55A4A" w:rsidRDefault="00B126EF" w:rsidP="00A55A4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EF" w:rsidRDefault="00B126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EF" w:rsidRDefault="00B126EF" w:rsidP="00F55641">
      <w:r>
        <w:separator/>
      </w:r>
    </w:p>
    <w:p w:rsidR="00B126EF" w:rsidRDefault="00B126EF"/>
  </w:footnote>
  <w:footnote w:type="continuationSeparator" w:id="0">
    <w:p w:rsidR="00B126EF" w:rsidRDefault="00B126EF" w:rsidP="00F55641">
      <w:r>
        <w:continuationSeparator/>
      </w:r>
    </w:p>
    <w:p w:rsidR="00B126EF" w:rsidRDefault="00B126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EF" w:rsidRDefault="00B126E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536110"/>
      <w:docPartObj>
        <w:docPartGallery w:val="Watermarks"/>
        <w:docPartUnique/>
      </w:docPartObj>
    </w:sdtPr>
    <w:sdtContent>
      <w:p w:rsidR="00B126EF" w:rsidRDefault="0069019B">
        <w:pPr>
          <w:pStyle w:val="Cabealho"/>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39195" o:spid="_x0000_s2049" type="#_x0000_t136" style="position:absolute;left:0;text-align:left;margin-left:0;margin-top:0;width:440.3pt;height:146.75pt;rotation:315;z-index:-251658752;mso-position-horizontal:center;mso-position-horizontal-relative:margin;mso-position-vertical:center;mso-position-vertical-relative:margin" o:allowincell="f" fillcolor="#e5b8b7 [1301]" stroked="f">
              <v:textpath style="font-family:&quot;Calibri&quot;;font-size:1pt" string="Minuta ANP"/>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EF" w:rsidRDefault="00B126E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F65"/>
    <w:multiLevelType w:val="hybridMultilevel"/>
    <w:tmpl w:val="FC76D958"/>
    <w:lvl w:ilvl="0" w:tplc="F8822D32">
      <w:start w:val="1"/>
      <w:numFmt w:val="lowerLetter"/>
      <w:lvlText w:val="%1."/>
      <w:lvlJc w:val="left"/>
      <w:pPr>
        <w:ind w:left="1727" w:hanging="360"/>
      </w:pPr>
      <w:rPr>
        <w:rFonts w:hint="default"/>
      </w:rPr>
    </w:lvl>
    <w:lvl w:ilvl="1" w:tplc="04160019">
      <w:start w:val="1"/>
      <w:numFmt w:val="lowerLetter"/>
      <w:lvlText w:val="%2."/>
      <w:lvlJc w:val="left"/>
      <w:pPr>
        <w:ind w:left="2447" w:hanging="360"/>
      </w:pPr>
    </w:lvl>
    <w:lvl w:ilvl="2" w:tplc="0416001B">
      <w:start w:val="1"/>
      <w:numFmt w:val="lowerRoman"/>
      <w:lvlText w:val="%3."/>
      <w:lvlJc w:val="right"/>
      <w:pPr>
        <w:ind w:left="3167" w:hanging="180"/>
      </w:pPr>
    </w:lvl>
    <w:lvl w:ilvl="3" w:tplc="0416000F">
      <w:start w:val="1"/>
      <w:numFmt w:val="decimal"/>
      <w:lvlText w:val="%4."/>
      <w:lvlJc w:val="left"/>
      <w:pPr>
        <w:ind w:left="3887" w:hanging="360"/>
      </w:pPr>
    </w:lvl>
    <w:lvl w:ilvl="4" w:tplc="04160019" w:tentative="1">
      <w:start w:val="1"/>
      <w:numFmt w:val="lowerLetter"/>
      <w:lvlText w:val="%5."/>
      <w:lvlJc w:val="left"/>
      <w:pPr>
        <w:ind w:left="4607" w:hanging="360"/>
      </w:pPr>
    </w:lvl>
    <w:lvl w:ilvl="5" w:tplc="0416001B" w:tentative="1">
      <w:start w:val="1"/>
      <w:numFmt w:val="lowerRoman"/>
      <w:lvlText w:val="%6."/>
      <w:lvlJc w:val="right"/>
      <w:pPr>
        <w:ind w:left="5327" w:hanging="180"/>
      </w:pPr>
    </w:lvl>
    <w:lvl w:ilvl="6" w:tplc="0416000F" w:tentative="1">
      <w:start w:val="1"/>
      <w:numFmt w:val="decimal"/>
      <w:lvlText w:val="%7."/>
      <w:lvlJc w:val="left"/>
      <w:pPr>
        <w:ind w:left="6047" w:hanging="360"/>
      </w:pPr>
    </w:lvl>
    <w:lvl w:ilvl="7" w:tplc="04160019" w:tentative="1">
      <w:start w:val="1"/>
      <w:numFmt w:val="lowerLetter"/>
      <w:lvlText w:val="%8."/>
      <w:lvlJc w:val="left"/>
      <w:pPr>
        <w:ind w:left="6767" w:hanging="360"/>
      </w:pPr>
    </w:lvl>
    <w:lvl w:ilvl="8" w:tplc="0416001B" w:tentative="1">
      <w:start w:val="1"/>
      <w:numFmt w:val="lowerRoman"/>
      <w:lvlText w:val="%9."/>
      <w:lvlJc w:val="right"/>
      <w:pPr>
        <w:ind w:left="7487" w:hanging="180"/>
      </w:pPr>
    </w:lvl>
  </w:abstractNum>
  <w:abstractNum w:abstractNumId="1">
    <w:nsid w:val="090540FD"/>
    <w:multiLevelType w:val="hybridMultilevel"/>
    <w:tmpl w:val="CEB80EC6"/>
    <w:lvl w:ilvl="0" w:tplc="04160017">
      <w:start w:val="1"/>
      <w:numFmt w:val="lowerLetter"/>
      <w:lvlText w:val="%1)"/>
      <w:lvlJc w:val="left"/>
      <w:pPr>
        <w:ind w:left="1007" w:hanging="360"/>
      </w:pPr>
      <w:rPr>
        <w:rFonts w:hint="default"/>
        <w:b w:val="0"/>
      </w:rPr>
    </w:lvl>
    <w:lvl w:ilvl="1" w:tplc="F8822D32">
      <w:start w:val="1"/>
      <w:numFmt w:val="lowerLetter"/>
      <w:lvlText w:val="%2."/>
      <w:lvlJc w:val="lef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2">
    <w:nsid w:val="0EC8536D"/>
    <w:multiLevelType w:val="hybridMultilevel"/>
    <w:tmpl w:val="F9B88EE4"/>
    <w:lvl w:ilvl="0" w:tplc="99FA8BB0">
      <w:start w:val="1"/>
      <w:numFmt w:val="lowerLetter"/>
      <w:pStyle w:val="PargrafodaLista"/>
      <w:lvlText w:val="%1)"/>
      <w:lvlJc w:val="left"/>
      <w:pPr>
        <w:ind w:left="414" w:hanging="414"/>
      </w:pPr>
      <w:rPr>
        <w:rFonts w:ascii="Calibri" w:hAnsi="Calibri" w:hint="default"/>
        <w:b w:val="0"/>
        <w:i w:val="0"/>
        <w:color w:val="auto"/>
        <w:spacing w:val="0"/>
        <w:sz w:val="22"/>
      </w:rPr>
    </w:lvl>
    <w:lvl w:ilvl="1" w:tplc="0416001B">
      <w:start w:val="1"/>
      <w:numFmt w:val="lowerRoman"/>
      <w:lvlText w:val="%2."/>
      <w:lvlJc w:val="right"/>
      <w:pPr>
        <w:ind w:left="947" w:hanging="360"/>
      </w:pPr>
    </w:lvl>
    <w:lvl w:ilvl="2" w:tplc="0416001B">
      <w:start w:val="1"/>
      <w:numFmt w:val="lowerRoman"/>
      <w:lvlText w:val="%3."/>
      <w:lvlJc w:val="right"/>
      <w:pPr>
        <w:ind w:left="1667" w:hanging="180"/>
      </w:pPr>
    </w:lvl>
    <w:lvl w:ilvl="3" w:tplc="0416000F" w:tentative="1">
      <w:start w:val="1"/>
      <w:numFmt w:val="decimal"/>
      <w:lvlText w:val="%4."/>
      <w:lvlJc w:val="left"/>
      <w:pPr>
        <w:ind w:left="2387" w:hanging="360"/>
      </w:pPr>
    </w:lvl>
    <w:lvl w:ilvl="4" w:tplc="04160019" w:tentative="1">
      <w:start w:val="1"/>
      <w:numFmt w:val="lowerLetter"/>
      <w:lvlText w:val="%5."/>
      <w:lvlJc w:val="left"/>
      <w:pPr>
        <w:ind w:left="3107" w:hanging="360"/>
      </w:pPr>
    </w:lvl>
    <w:lvl w:ilvl="5" w:tplc="0416001B" w:tentative="1">
      <w:start w:val="1"/>
      <w:numFmt w:val="lowerRoman"/>
      <w:lvlText w:val="%6."/>
      <w:lvlJc w:val="right"/>
      <w:pPr>
        <w:ind w:left="3827" w:hanging="180"/>
      </w:pPr>
    </w:lvl>
    <w:lvl w:ilvl="6" w:tplc="0416000F" w:tentative="1">
      <w:start w:val="1"/>
      <w:numFmt w:val="decimal"/>
      <w:lvlText w:val="%7."/>
      <w:lvlJc w:val="left"/>
      <w:pPr>
        <w:ind w:left="4547" w:hanging="360"/>
      </w:pPr>
    </w:lvl>
    <w:lvl w:ilvl="7" w:tplc="04160019" w:tentative="1">
      <w:start w:val="1"/>
      <w:numFmt w:val="lowerLetter"/>
      <w:lvlText w:val="%8."/>
      <w:lvlJc w:val="left"/>
      <w:pPr>
        <w:ind w:left="5267" w:hanging="360"/>
      </w:pPr>
    </w:lvl>
    <w:lvl w:ilvl="8" w:tplc="0416001B" w:tentative="1">
      <w:start w:val="1"/>
      <w:numFmt w:val="lowerRoman"/>
      <w:lvlText w:val="%9."/>
      <w:lvlJc w:val="right"/>
      <w:pPr>
        <w:ind w:left="5987" w:hanging="180"/>
      </w:pPr>
    </w:lvl>
  </w:abstractNum>
  <w:abstractNum w:abstractNumId="3">
    <w:nsid w:val="11D007F6"/>
    <w:multiLevelType w:val="multilevel"/>
    <w:tmpl w:val="B672A1D6"/>
    <w:styleLink w:val="Estilo6"/>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color w:val="auto"/>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1C299B"/>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873AAD"/>
    <w:multiLevelType w:val="hybridMultilevel"/>
    <w:tmpl w:val="9C1691B8"/>
    <w:lvl w:ilvl="0" w:tplc="A2F65D4E">
      <w:start w:val="1"/>
      <w:numFmt w:val="lowerLetter"/>
      <w:lvlText w:val="%1)"/>
      <w:lvlJc w:val="left"/>
      <w:pPr>
        <w:ind w:left="1069" w:hanging="360"/>
      </w:pPr>
      <w:rPr>
        <w:rFonts w:hint="default"/>
        <w:sz w:val="22"/>
        <w:szCs w:val="22"/>
      </w:rPr>
    </w:lvl>
    <w:lvl w:ilvl="1" w:tplc="0416001B">
      <w:start w:val="1"/>
      <w:numFmt w:val="lowerRoman"/>
      <w:lvlText w:val="%2."/>
      <w:lvlJc w:val="righ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14F665CB"/>
    <w:multiLevelType w:val="hybridMultilevel"/>
    <w:tmpl w:val="A1C47DEA"/>
    <w:lvl w:ilvl="0" w:tplc="04160017">
      <w:start w:val="1"/>
      <w:numFmt w:val="lowerLetter"/>
      <w:lvlText w:val="%1)"/>
      <w:lvlJc w:val="left"/>
      <w:pPr>
        <w:ind w:left="1007" w:hanging="360"/>
      </w:pPr>
      <w:rPr>
        <w:rFonts w:hint="default"/>
        <w:b w:val="0"/>
      </w:rPr>
    </w:lvl>
    <w:lvl w:ilvl="1" w:tplc="0416001B">
      <w:start w:val="1"/>
      <w:numFmt w:val="lowerRoman"/>
      <w:lvlText w:val="%2."/>
      <w:lvlJc w:val="righ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7">
    <w:nsid w:val="17CB097D"/>
    <w:multiLevelType w:val="multilevel"/>
    <w:tmpl w:val="C1382D9C"/>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lvl>
    <w:lvl w:ilvl="3">
      <w:start w:val="1"/>
      <w:numFmt w:val="lowerRoman"/>
      <w:lvlText w:val="%4."/>
      <w:lvlJc w:val="left"/>
      <w:pPr>
        <w:ind w:left="1925" w:hanging="648"/>
      </w:pPr>
      <w:rPr>
        <w:rFonts w:asciiTheme="minorHAnsi" w:eastAsia="Times New Roman" w:hAnsiTheme="minorHAnsi"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EC7097"/>
    <w:multiLevelType w:val="hybridMultilevel"/>
    <w:tmpl w:val="5C164E44"/>
    <w:lvl w:ilvl="0" w:tplc="0416001B">
      <w:start w:val="1"/>
      <w:numFmt w:val="lowerRoman"/>
      <w:lvlText w:val="%1."/>
      <w:lvlJc w:val="right"/>
      <w:pPr>
        <w:ind w:left="1004" w:hanging="360"/>
      </w:pPr>
      <w:rPr>
        <w:rFonts w:hint="default"/>
        <w:b w:val="0"/>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9">
    <w:nsid w:val="1D4E62BA"/>
    <w:multiLevelType w:val="multilevel"/>
    <w:tmpl w:val="4A6222A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sz w:val="22"/>
        <w:szCs w:val="22"/>
      </w:rPr>
    </w:lvl>
    <w:lvl w:ilvl="2">
      <w:start w:val="1"/>
      <w:numFmt w:val="lowerLetter"/>
      <w:lvlText w:val="%3)"/>
      <w:lvlJc w:val="left"/>
      <w:pPr>
        <w:ind w:left="1224" w:hanging="504"/>
      </w:pPr>
      <w:rPr>
        <w:rFonts w:hint="default"/>
        <w:color w:val="auto"/>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EC7D79"/>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646"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5F227A"/>
    <w:multiLevelType w:val="multilevel"/>
    <w:tmpl w:val="0416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5A7AFB"/>
    <w:multiLevelType w:val="hybridMultilevel"/>
    <w:tmpl w:val="483ED830"/>
    <w:lvl w:ilvl="0" w:tplc="08B8FC4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28126978"/>
    <w:multiLevelType w:val="hybridMultilevel"/>
    <w:tmpl w:val="9C1691B8"/>
    <w:lvl w:ilvl="0" w:tplc="A2F65D4E">
      <w:start w:val="1"/>
      <w:numFmt w:val="lowerLetter"/>
      <w:lvlText w:val="%1)"/>
      <w:lvlJc w:val="left"/>
      <w:pPr>
        <w:ind w:left="1069" w:hanging="360"/>
      </w:pPr>
      <w:rPr>
        <w:rFonts w:hint="default"/>
        <w:sz w:val="22"/>
        <w:szCs w:val="22"/>
      </w:rPr>
    </w:lvl>
    <w:lvl w:ilvl="1" w:tplc="0416001B">
      <w:start w:val="1"/>
      <w:numFmt w:val="lowerRoman"/>
      <w:lvlText w:val="%2."/>
      <w:lvlJc w:val="righ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2BF91AC4"/>
    <w:multiLevelType w:val="hybridMultilevel"/>
    <w:tmpl w:val="A1C47DEA"/>
    <w:lvl w:ilvl="0" w:tplc="04160017">
      <w:start w:val="1"/>
      <w:numFmt w:val="lowerLetter"/>
      <w:lvlText w:val="%1)"/>
      <w:lvlJc w:val="left"/>
      <w:pPr>
        <w:ind w:left="1007" w:hanging="360"/>
      </w:pPr>
      <w:rPr>
        <w:rFonts w:hint="default"/>
        <w:b w:val="0"/>
      </w:rPr>
    </w:lvl>
    <w:lvl w:ilvl="1" w:tplc="0416001B">
      <w:start w:val="1"/>
      <w:numFmt w:val="lowerRoman"/>
      <w:lvlText w:val="%2."/>
      <w:lvlJc w:val="righ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15">
    <w:nsid w:val="2DA84770"/>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6F0D41"/>
    <w:multiLevelType w:val="hybridMultilevel"/>
    <w:tmpl w:val="CEB80EC6"/>
    <w:lvl w:ilvl="0" w:tplc="04160017">
      <w:start w:val="1"/>
      <w:numFmt w:val="lowerLetter"/>
      <w:lvlText w:val="%1)"/>
      <w:lvlJc w:val="left"/>
      <w:pPr>
        <w:ind w:left="1007" w:hanging="360"/>
      </w:pPr>
      <w:rPr>
        <w:rFonts w:hint="default"/>
        <w:b w:val="0"/>
      </w:rPr>
    </w:lvl>
    <w:lvl w:ilvl="1" w:tplc="F8822D32">
      <w:start w:val="1"/>
      <w:numFmt w:val="lowerLetter"/>
      <w:lvlText w:val="%2."/>
      <w:lvlJc w:val="lef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17">
    <w:nsid w:val="317468DC"/>
    <w:multiLevelType w:val="multilevel"/>
    <w:tmpl w:val="7E225B6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646" w:hanging="504"/>
      </w:pPr>
    </w:lvl>
    <w:lvl w:ilvl="3">
      <w:start w:val="1"/>
      <w:numFmt w:val="lowerRoman"/>
      <w:lvlText w:val="%4."/>
      <w:lvlJc w:val="right"/>
      <w:pPr>
        <w:ind w:left="1925"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C53003"/>
    <w:multiLevelType w:val="hybridMultilevel"/>
    <w:tmpl w:val="CEB80EC6"/>
    <w:lvl w:ilvl="0" w:tplc="04160017">
      <w:start w:val="1"/>
      <w:numFmt w:val="lowerLetter"/>
      <w:lvlText w:val="%1)"/>
      <w:lvlJc w:val="left"/>
      <w:pPr>
        <w:ind w:left="1007" w:hanging="360"/>
      </w:pPr>
      <w:rPr>
        <w:rFonts w:hint="default"/>
        <w:b w:val="0"/>
      </w:rPr>
    </w:lvl>
    <w:lvl w:ilvl="1" w:tplc="F8822D32">
      <w:start w:val="1"/>
      <w:numFmt w:val="lowerLetter"/>
      <w:lvlText w:val="%2."/>
      <w:lvlJc w:val="lef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19">
    <w:nsid w:val="37E934B7"/>
    <w:multiLevelType w:val="hybridMultilevel"/>
    <w:tmpl w:val="32C06558"/>
    <w:lvl w:ilvl="0" w:tplc="208A9972">
      <w:start w:val="1"/>
      <w:numFmt w:val="lowerRoman"/>
      <w:lvlText w:val="%1."/>
      <w:lvlJc w:val="right"/>
      <w:pPr>
        <w:ind w:left="1005" w:hanging="360"/>
      </w:pPr>
      <w:rPr>
        <w:rFonts w:hint="default"/>
        <w:b w:val="0"/>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0">
    <w:nsid w:val="3B8F2E48"/>
    <w:multiLevelType w:val="hybridMultilevel"/>
    <w:tmpl w:val="A1C47DEA"/>
    <w:lvl w:ilvl="0" w:tplc="04160017">
      <w:start w:val="1"/>
      <w:numFmt w:val="lowerLetter"/>
      <w:lvlText w:val="%1)"/>
      <w:lvlJc w:val="left"/>
      <w:pPr>
        <w:ind w:left="1007" w:hanging="360"/>
      </w:pPr>
      <w:rPr>
        <w:rFonts w:hint="default"/>
        <w:b w:val="0"/>
      </w:rPr>
    </w:lvl>
    <w:lvl w:ilvl="1" w:tplc="0416001B">
      <w:start w:val="1"/>
      <w:numFmt w:val="lowerRoman"/>
      <w:lvlText w:val="%2."/>
      <w:lvlJc w:val="righ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21">
    <w:nsid w:val="3DA357E6"/>
    <w:multiLevelType w:val="multilevel"/>
    <w:tmpl w:val="D3BEA0CC"/>
    <w:styleLink w:val="Estilo4"/>
    <w:lvl w:ilvl="0">
      <w:start w:val="1"/>
      <w:numFmt w:val="lowerLetter"/>
      <w:lvlText w:val="%1."/>
      <w:lvlJc w:val="left"/>
      <w:pPr>
        <w:ind w:left="360" w:hanging="360"/>
      </w:pPr>
      <w:rPr>
        <w:rFonts w:ascii="Calibri" w:hAnsi="Calibri" w:hint="default"/>
        <w:b w:val="0"/>
        <w:i w:val="0"/>
        <w:color w:val="auto"/>
        <w:spacing w:val="0"/>
        <w:sz w:val="22"/>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16D45F6"/>
    <w:multiLevelType w:val="multilevel"/>
    <w:tmpl w:val="C1382D9C"/>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lvl>
    <w:lvl w:ilvl="3">
      <w:start w:val="1"/>
      <w:numFmt w:val="lowerRoman"/>
      <w:lvlText w:val="%4."/>
      <w:lvlJc w:val="left"/>
      <w:pPr>
        <w:ind w:left="1925" w:hanging="648"/>
      </w:pPr>
      <w:rPr>
        <w:rFonts w:asciiTheme="minorHAnsi" w:eastAsia="Times New Roman" w:hAnsiTheme="minorHAnsi"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6185AD7"/>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BE4200C"/>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8B3908"/>
    <w:multiLevelType w:val="hybridMultilevel"/>
    <w:tmpl w:val="A1C47DEA"/>
    <w:lvl w:ilvl="0" w:tplc="04160017">
      <w:start w:val="1"/>
      <w:numFmt w:val="lowerLetter"/>
      <w:lvlText w:val="%1)"/>
      <w:lvlJc w:val="left"/>
      <w:pPr>
        <w:ind w:left="1007" w:hanging="360"/>
      </w:pPr>
      <w:rPr>
        <w:rFonts w:hint="default"/>
        <w:b w:val="0"/>
      </w:rPr>
    </w:lvl>
    <w:lvl w:ilvl="1" w:tplc="0416001B">
      <w:start w:val="1"/>
      <w:numFmt w:val="lowerRoman"/>
      <w:lvlText w:val="%2."/>
      <w:lvlJc w:val="righ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26">
    <w:nsid w:val="4DB300A4"/>
    <w:multiLevelType w:val="multilevel"/>
    <w:tmpl w:val="0416001F"/>
    <w:styleLink w:val="Estilo2"/>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E6E14D8"/>
    <w:multiLevelType w:val="multilevel"/>
    <w:tmpl w:val="511C0E36"/>
    <w:lvl w:ilvl="0">
      <w:start w:val="1"/>
      <w:numFmt w:val="decimal"/>
      <w:lvlText w:val="%1."/>
      <w:lvlJc w:val="left"/>
      <w:pPr>
        <w:ind w:left="360" w:hanging="360"/>
      </w:pPr>
      <w:rPr>
        <w:i/>
        <w:color w:val="FFFFFF" w:themeColor="background1"/>
      </w:rPr>
    </w:lvl>
    <w:lvl w:ilvl="1">
      <w:start w:val="1"/>
      <w:numFmt w:val="decimal"/>
      <w:lvlText w:val="%1.%2."/>
      <w:lvlJc w:val="left"/>
      <w:pPr>
        <w:ind w:left="574" w:hanging="432"/>
      </w:pPr>
      <w:rPr>
        <w:b w:val="0"/>
        <w:sz w:val="22"/>
      </w:rPr>
    </w:lvl>
    <w:lvl w:ilvl="2">
      <w:start w:val="1"/>
      <w:numFmt w:val="lowerLetter"/>
      <w:lvlText w:val="%3)"/>
      <w:lvlJc w:val="left"/>
      <w:pPr>
        <w:ind w:left="1224" w:hanging="504"/>
      </w:pPr>
      <w:rPr>
        <w:rFonts w:asciiTheme="minorHAnsi" w:eastAsia="Times New Roman" w:hAnsiTheme="minorHAnsi" w:cs="Times New Roman"/>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191503"/>
    <w:multiLevelType w:val="hybridMultilevel"/>
    <w:tmpl w:val="A1C47DEA"/>
    <w:lvl w:ilvl="0" w:tplc="04160017">
      <w:start w:val="1"/>
      <w:numFmt w:val="lowerLetter"/>
      <w:lvlText w:val="%1)"/>
      <w:lvlJc w:val="left"/>
      <w:pPr>
        <w:ind w:left="1007" w:hanging="360"/>
      </w:pPr>
      <w:rPr>
        <w:rFonts w:hint="default"/>
        <w:b w:val="0"/>
      </w:rPr>
    </w:lvl>
    <w:lvl w:ilvl="1" w:tplc="0416001B">
      <w:start w:val="1"/>
      <w:numFmt w:val="lowerRoman"/>
      <w:lvlText w:val="%2."/>
      <w:lvlJc w:val="right"/>
      <w:pPr>
        <w:ind w:left="1727" w:hanging="360"/>
      </w:pPr>
      <w:rPr>
        <w:rFonts w:hint="default"/>
      </w:rPr>
    </w:lvl>
    <w:lvl w:ilvl="2" w:tplc="0416001B">
      <w:start w:val="1"/>
      <w:numFmt w:val="lowerRoman"/>
      <w:lvlText w:val="%3."/>
      <w:lvlJc w:val="right"/>
      <w:pPr>
        <w:ind w:left="2447" w:hanging="180"/>
      </w:pPr>
    </w:lvl>
    <w:lvl w:ilvl="3" w:tplc="32AEBDAA">
      <w:start w:val="1"/>
      <w:numFmt w:val="upperRoman"/>
      <w:lvlText w:val="%4."/>
      <w:lvlJc w:val="right"/>
      <w:pPr>
        <w:ind w:left="3167" w:hanging="360"/>
      </w:pPr>
      <w:rPr>
        <w:rFonts w:hint="default"/>
        <w:b w:val="0"/>
      </w:rPr>
    </w:lvl>
    <w:lvl w:ilvl="4" w:tplc="04160019">
      <w:start w:val="1"/>
      <w:numFmt w:val="lowerLetter"/>
      <w:lvlText w:val="%5."/>
      <w:lvlJc w:val="left"/>
      <w:pPr>
        <w:ind w:left="3887" w:hanging="360"/>
      </w:pPr>
      <w:rPr>
        <w:color w:val="auto"/>
      </w:rPr>
    </w:lvl>
    <w:lvl w:ilvl="5" w:tplc="0416001B" w:tentative="1">
      <w:start w:val="1"/>
      <w:numFmt w:val="lowerRoman"/>
      <w:lvlText w:val="%6."/>
      <w:lvlJc w:val="right"/>
      <w:pPr>
        <w:ind w:left="4607" w:hanging="180"/>
      </w:pPr>
    </w:lvl>
    <w:lvl w:ilvl="6" w:tplc="0416000F" w:tentative="1">
      <w:start w:val="1"/>
      <w:numFmt w:val="decimal"/>
      <w:lvlText w:val="%7."/>
      <w:lvlJc w:val="left"/>
      <w:pPr>
        <w:ind w:left="5327" w:hanging="360"/>
      </w:pPr>
    </w:lvl>
    <w:lvl w:ilvl="7" w:tplc="04160019" w:tentative="1">
      <w:start w:val="1"/>
      <w:numFmt w:val="lowerLetter"/>
      <w:lvlText w:val="%8."/>
      <w:lvlJc w:val="left"/>
      <w:pPr>
        <w:ind w:left="6047" w:hanging="360"/>
      </w:pPr>
    </w:lvl>
    <w:lvl w:ilvl="8" w:tplc="0416001B" w:tentative="1">
      <w:start w:val="1"/>
      <w:numFmt w:val="lowerRoman"/>
      <w:lvlText w:val="%9."/>
      <w:lvlJc w:val="right"/>
      <w:pPr>
        <w:ind w:left="6767" w:hanging="180"/>
      </w:pPr>
    </w:lvl>
  </w:abstractNum>
  <w:abstractNum w:abstractNumId="29">
    <w:nsid w:val="52DB6F13"/>
    <w:multiLevelType w:val="hybridMultilevel"/>
    <w:tmpl w:val="32C06558"/>
    <w:lvl w:ilvl="0" w:tplc="208A9972">
      <w:start w:val="1"/>
      <w:numFmt w:val="lowerRoman"/>
      <w:lvlText w:val="%1."/>
      <w:lvlJc w:val="right"/>
      <w:pPr>
        <w:ind w:left="1005" w:hanging="360"/>
      </w:pPr>
      <w:rPr>
        <w:rFonts w:hint="default"/>
        <w:b w:val="0"/>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0">
    <w:nsid w:val="5761619E"/>
    <w:multiLevelType w:val="multilevel"/>
    <w:tmpl w:val="0416001F"/>
    <w:styleLink w:val="Estilo1"/>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5D168F"/>
    <w:multiLevelType w:val="multilevel"/>
    <w:tmpl w:val="6F4E6EC0"/>
    <w:styleLink w:val="Estilo3"/>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A3F68B5"/>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A5700DB"/>
    <w:multiLevelType w:val="multilevel"/>
    <w:tmpl w:val="7E225B6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lvl>
    <w:lvl w:ilvl="3">
      <w:start w:val="1"/>
      <w:numFmt w:val="lowerRoman"/>
      <w:lvlText w:val="%4."/>
      <w:lvlJc w:val="right"/>
      <w:pPr>
        <w:ind w:left="1216"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D77FBD"/>
    <w:multiLevelType w:val="hybridMultilevel"/>
    <w:tmpl w:val="9C1691B8"/>
    <w:lvl w:ilvl="0" w:tplc="A2F65D4E">
      <w:start w:val="1"/>
      <w:numFmt w:val="lowerLetter"/>
      <w:lvlText w:val="%1)"/>
      <w:lvlJc w:val="left"/>
      <w:pPr>
        <w:ind w:left="1069" w:hanging="360"/>
      </w:pPr>
      <w:rPr>
        <w:rFonts w:hint="default"/>
        <w:sz w:val="22"/>
        <w:szCs w:val="22"/>
      </w:rPr>
    </w:lvl>
    <w:lvl w:ilvl="1" w:tplc="0416001B">
      <w:start w:val="1"/>
      <w:numFmt w:val="lowerRoman"/>
      <w:lvlText w:val="%2."/>
      <w:lvlJc w:val="righ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nsid w:val="656E7652"/>
    <w:multiLevelType w:val="hybridMultilevel"/>
    <w:tmpl w:val="9C1691B8"/>
    <w:lvl w:ilvl="0" w:tplc="A2F65D4E">
      <w:start w:val="1"/>
      <w:numFmt w:val="lowerLetter"/>
      <w:lvlText w:val="%1)"/>
      <w:lvlJc w:val="left"/>
      <w:pPr>
        <w:ind w:left="1069" w:hanging="360"/>
      </w:pPr>
      <w:rPr>
        <w:rFonts w:hint="default"/>
        <w:sz w:val="22"/>
        <w:szCs w:val="22"/>
      </w:rPr>
    </w:lvl>
    <w:lvl w:ilvl="1" w:tplc="0416001B">
      <w:start w:val="1"/>
      <w:numFmt w:val="lowerRoman"/>
      <w:lvlText w:val="%2."/>
      <w:lvlJc w:val="righ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nsid w:val="67805911"/>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A981F44"/>
    <w:multiLevelType w:val="hybridMultilevel"/>
    <w:tmpl w:val="9C1691B8"/>
    <w:lvl w:ilvl="0" w:tplc="A2F65D4E">
      <w:start w:val="1"/>
      <w:numFmt w:val="lowerLetter"/>
      <w:lvlText w:val="%1)"/>
      <w:lvlJc w:val="left"/>
      <w:pPr>
        <w:ind w:left="1069" w:hanging="360"/>
      </w:pPr>
      <w:rPr>
        <w:rFonts w:hint="default"/>
        <w:sz w:val="22"/>
        <w:szCs w:val="22"/>
      </w:rPr>
    </w:lvl>
    <w:lvl w:ilvl="1" w:tplc="0416001B">
      <w:start w:val="1"/>
      <w:numFmt w:val="lowerRoman"/>
      <w:lvlText w:val="%2."/>
      <w:lvlJc w:val="righ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6FF301BB"/>
    <w:multiLevelType w:val="hybridMultilevel"/>
    <w:tmpl w:val="32C06558"/>
    <w:lvl w:ilvl="0" w:tplc="208A9972">
      <w:start w:val="1"/>
      <w:numFmt w:val="lowerRoman"/>
      <w:lvlText w:val="%1."/>
      <w:lvlJc w:val="right"/>
      <w:pPr>
        <w:ind w:left="1005" w:hanging="360"/>
      </w:pPr>
      <w:rPr>
        <w:rFonts w:hint="default"/>
        <w:b w:val="0"/>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9">
    <w:nsid w:val="708E4C76"/>
    <w:multiLevelType w:val="hybridMultilevel"/>
    <w:tmpl w:val="FC76D958"/>
    <w:lvl w:ilvl="0" w:tplc="F8822D32">
      <w:start w:val="1"/>
      <w:numFmt w:val="lowerLetter"/>
      <w:lvlText w:val="%1."/>
      <w:lvlJc w:val="left"/>
      <w:pPr>
        <w:ind w:left="1727" w:hanging="360"/>
      </w:pPr>
      <w:rPr>
        <w:rFonts w:hint="default"/>
      </w:rPr>
    </w:lvl>
    <w:lvl w:ilvl="1" w:tplc="04160019" w:tentative="1">
      <w:start w:val="1"/>
      <w:numFmt w:val="lowerLetter"/>
      <w:lvlText w:val="%2."/>
      <w:lvlJc w:val="left"/>
      <w:pPr>
        <w:ind w:left="2447" w:hanging="360"/>
      </w:pPr>
    </w:lvl>
    <w:lvl w:ilvl="2" w:tplc="0416001B" w:tentative="1">
      <w:start w:val="1"/>
      <w:numFmt w:val="lowerRoman"/>
      <w:lvlText w:val="%3."/>
      <w:lvlJc w:val="right"/>
      <w:pPr>
        <w:ind w:left="3167" w:hanging="180"/>
      </w:pPr>
    </w:lvl>
    <w:lvl w:ilvl="3" w:tplc="0416000F" w:tentative="1">
      <w:start w:val="1"/>
      <w:numFmt w:val="decimal"/>
      <w:lvlText w:val="%4."/>
      <w:lvlJc w:val="left"/>
      <w:pPr>
        <w:ind w:left="3887" w:hanging="360"/>
      </w:pPr>
    </w:lvl>
    <w:lvl w:ilvl="4" w:tplc="04160019" w:tentative="1">
      <w:start w:val="1"/>
      <w:numFmt w:val="lowerLetter"/>
      <w:lvlText w:val="%5."/>
      <w:lvlJc w:val="left"/>
      <w:pPr>
        <w:ind w:left="4607" w:hanging="360"/>
      </w:pPr>
    </w:lvl>
    <w:lvl w:ilvl="5" w:tplc="0416001B" w:tentative="1">
      <w:start w:val="1"/>
      <w:numFmt w:val="lowerRoman"/>
      <w:lvlText w:val="%6."/>
      <w:lvlJc w:val="right"/>
      <w:pPr>
        <w:ind w:left="5327" w:hanging="180"/>
      </w:pPr>
    </w:lvl>
    <w:lvl w:ilvl="6" w:tplc="0416000F" w:tentative="1">
      <w:start w:val="1"/>
      <w:numFmt w:val="decimal"/>
      <w:lvlText w:val="%7."/>
      <w:lvlJc w:val="left"/>
      <w:pPr>
        <w:ind w:left="6047" w:hanging="360"/>
      </w:pPr>
    </w:lvl>
    <w:lvl w:ilvl="7" w:tplc="04160019" w:tentative="1">
      <w:start w:val="1"/>
      <w:numFmt w:val="lowerLetter"/>
      <w:lvlText w:val="%8."/>
      <w:lvlJc w:val="left"/>
      <w:pPr>
        <w:ind w:left="6767" w:hanging="360"/>
      </w:pPr>
    </w:lvl>
    <w:lvl w:ilvl="8" w:tplc="0416001B" w:tentative="1">
      <w:start w:val="1"/>
      <w:numFmt w:val="lowerRoman"/>
      <w:lvlText w:val="%9."/>
      <w:lvlJc w:val="right"/>
      <w:pPr>
        <w:ind w:left="7487" w:hanging="180"/>
      </w:pPr>
    </w:lvl>
  </w:abstractNum>
  <w:abstractNum w:abstractNumId="40">
    <w:nsid w:val="75A210DC"/>
    <w:multiLevelType w:val="hybridMultilevel"/>
    <w:tmpl w:val="32C06558"/>
    <w:lvl w:ilvl="0" w:tplc="208A9972">
      <w:start w:val="1"/>
      <w:numFmt w:val="lowerRoman"/>
      <w:lvlText w:val="%1."/>
      <w:lvlJc w:val="right"/>
      <w:pPr>
        <w:ind w:left="1005" w:hanging="360"/>
      </w:pPr>
      <w:rPr>
        <w:rFonts w:hint="default"/>
        <w:b w:val="0"/>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1">
    <w:nsid w:val="78B62BAD"/>
    <w:multiLevelType w:val="hybridMultilevel"/>
    <w:tmpl w:val="9E9C2F6A"/>
    <w:lvl w:ilvl="0" w:tplc="DB82BB6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2">
    <w:nsid w:val="7BE37F57"/>
    <w:multiLevelType w:val="hybridMultilevel"/>
    <w:tmpl w:val="9C1691B8"/>
    <w:lvl w:ilvl="0" w:tplc="A2F65D4E">
      <w:start w:val="1"/>
      <w:numFmt w:val="lowerLetter"/>
      <w:lvlText w:val="%1)"/>
      <w:lvlJc w:val="left"/>
      <w:pPr>
        <w:ind w:left="1069" w:hanging="360"/>
      </w:pPr>
      <w:rPr>
        <w:rFonts w:hint="default"/>
        <w:sz w:val="22"/>
        <w:szCs w:val="22"/>
      </w:rPr>
    </w:lvl>
    <w:lvl w:ilvl="1" w:tplc="0416001B">
      <w:start w:val="1"/>
      <w:numFmt w:val="lowerRoman"/>
      <w:lvlText w:val="%2."/>
      <w:lvlJc w:val="righ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nsid w:val="7F0F422A"/>
    <w:multiLevelType w:val="multilevel"/>
    <w:tmpl w:val="7E9A783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lowerLetter"/>
      <w:lvlText w:val="%3)"/>
      <w:lvlJc w:val="left"/>
      <w:pPr>
        <w:ind w:left="1224" w:hanging="504"/>
      </w:pPr>
      <w:rPr>
        <w:b w:val="0"/>
      </w:rPr>
    </w:lvl>
    <w:lvl w:ilvl="3">
      <w:start w:val="1"/>
      <w:numFmt w:val="lowerRoman"/>
      <w:lvlText w:val="%4."/>
      <w:lvlJc w:val="right"/>
      <w:pPr>
        <w:ind w:left="1925" w:hanging="648"/>
      </w:pPr>
      <w:rPr>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6"/>
  </w:num>
  <w:num w:numId="3">
    <w:abstractNumId w:val="31"/>
  </w:num>
  <w:num w:numId="4">
    <w:abstractNumId w:val="21"/>
  </w:num>
  <w:num w:numId="5">
    <w:abstractNumId w:val="11"/>
  </w:num>
  <w:num w:numId="6">
    <w:abstractNumId w:val="5"/>
  </w:num>
  <w:num w:numId="7">
    <w:abstractNumId w:val="2"/>
  </w:num>
  <w:num w:numId="8">
    <w:abstractNumId w:val="2"/>
    <w:lvlOverride w:ilvl="0">
      <w:startOverride w:val="1"/>
    </w:lvlOverride>
  </w:num>
  <w:num w:numId="9">
    <w:abstractNumId w:val="3"/>
  </w:num>
  <w:num w:numId="10">
    <w:abstractNumId w:val="27"/>
  </w:num>
  <w:num w:numId="11">
    <w:abstractNumId w:val="18"/>
  </w:num>
  <w:num w:numId="12">
    <w:abstractNumId w:val="8"/>
  </w:num>
  <w:num w:numId="13">
    <w:abstractNumId w:val="40"/>
  </w:num>
  <w:num w:numId="14">
    <w:abstractNumId w:val="1"/>
  </w:num>
  <w:num w:numId="15">
    <w:abstractNumId w:val="14"/>
  </w:num>
  <w:num w:numId="16">
    <w:abstractNumId w:val="9"/>
  </w:num>
  <w:num w:numId="17">
    <w:abstractNumId w:val="22"/>
  </w:num>
  <w:num w:numId="18">
    <w:abstractNumId w:val="6"/>
  </w:num>
  <w:num w:numId="19">
    <w:abstractNumId w:val="28"/>
  </w:num>
  <w:num w:numId="20">
    <w:abstractNumId w:val="20"/>
  </w:num>
  <w:num w:numId="21">
    <w:abstractNumId w:val="4"/>
  </w:num>
  <w:num w:numId="22">
    <w:abstractNumId w:val="12"/>
  </w:num>
  <w:num w:numId="23">
    <w:abstractNumId w:val="37"/>
  </w:num>
  <w:num w:numId="24">
    <w:abstractNumId w:val="35"/>
  </w:num>
  <w:num w:numId="25">
    <w:abstractNumId w:val="34"/>
  </w:num>
  <w:num w:numId="26">
    <w:abstractNumId w:val="42"/>
  </w:num>
  <w:num w:numId="27">
    <w:abstractNumId w:val="41"/>
  </w:num>
  <w:num w:numId="28">
    <w:abstractNumId w:val="7"/>
  </w:num>
  <w:num w:numId="29">
    <w:abstractNumId w:val="2"/>
    <w:lvlOverride w:ilvl="0">
      <w:startOverride w:val="1"/>
    </w:lvlOverride>
  </w:num>
  <w:num w:numId="30">
    <w:abstractNumId w:val="2"/>
    <w:lvlOverride w:ilvl="0">
      <w:startOverride w:val="1"/>
    </w:lvlOverride>
  </w:num>
  <w:num w:numId="31">
    <w:abstractNumId w:val="33"/>
  </w:num>
  <w:num w:numId="32">
    <w:abstractNumId w:val="16"/>
  </w:num>
  <w:num w:numId="33">
    <w:abstractNumId w:val="39"/>
  </w:num>
  <w:num w:numId="34">
    <w:abstractNumId w:val="0"/>
  </w:num>
  <w:num w:numId="35">
    <w:abstractNumId w:val="23"/>
  </w:num>
  <w:num w:numId="36">
    <w:abstractNumId w:val="15"/>
  </w:num>
  <w:num w:numId="37">
    <w:abstractNumId w:val="24"/>
  </w:num>
  <w:num w:numId="38">
    <w:abstractNumId w:val="10"/>
  </w:num>
  <w:num w:numId="39">
    <w:abstractNumId w:val="32"/>
  </w:num>
  <w:num w:numId="40">
    <w:abstractNumId w:val="17"/>
  </w:num>
  <w:num w:numId="41">
    <w:abstractNumId w:val="29"/>
  </w:num>
  <w:num w:numId="42">
    <w:abstractNumId w:val="38"/>
  </w:num>
  <w:num w:numId="43">
    <w:abstractNumId w:val="36"/>
  </w:num>
  <w:num w:numId="44">
    <w:abstractNumId w:val="25"/>
  </w:num>
  <w:num w:numId="45">
    <w:abstractNumId w:val="19"/>
  </w:num>
  <w:num w:numId="46">
    <w:abstractNumId w:val="43"/>
  </w:num>
  <w:num w:numId="47">
    <w:abstractNumId w:val="2"/>
  </w:num>
  <w:num w:numId="48">
    <w:abstractNumId w:val="2"/>
  </w:num>
  <w:num w:numId="49">
    <w:abstractNumId w:val="2"/>
  </w:num>
  <w:num w:numId="50">
    <w:abstractNumId w:val="2"/>
  </w:num>
  <w:num w:numId="51">
    <w:abstractNumId w:val="2"/>
  </w:num>
  <w:num w:numId="52">
    <w:abstractNumId w:val="2"/>
  </w:num>
  <w:num w:numId="53">
    <w:abstractNumId w:val="13"/>
  </w:num>
  <w:num w:numId="54">
    <w:abstractNumId w:val="2"/>
  </w:num>
  <w:num w:numId="55">
    <w:abstractNumId w:val="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hideGrammaticalErrors/>
  <w:proofState w:spelling="clean" w:grammar="clean"/>
  <w:defaultTabStop w:val="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60107"/>
    <w:rsid w:val="00000004"/>
    <w:rsid w:val="000003B1"/>
    <w:rsid w:val="00000C52"/>
    <w:rsid w:val="00001489"/>
    <w:rsid w:val="00001663"/>
    <w:rsid w:val="000016FA"/>
    <w:rsid w:val="00001B67"/>
    <w:rsid w:val="000031E3"/>
    <w:rsid w:val="00003C31"/>
    <w:rsid w:val="00003E82"/>
    <w:rsid w:val="00003E88"/>
    <w:rsid w:val="00004532"/>
    <w:rsid w:val="000049D1"/>
    <w:rsid w:val="00004AD2"/>
    <w:rsid w:val="000052C0"/>
    <w:rsid w:val="00005C5A"/>
    <w:rsid w:val="00005D4D"/>
    <w:rsid w:val="00005D77"/>
    <w:rsid w:val="00005E2B"/>
    <w:rsid w:val="000063C8"/>
    <w:rsid w:val="000066B9"/>
    <w:rsid w:val="000066CA"/>
    <w:rsid w:val="0000705B"/>
    <w:rsid w:val="0000750F"/>
    <w:rsid w:val="000076FD"/>
    <w:rsid w:val="00010265"/>
    <w:rsid w:val="000102A5"/>
    <w:rsid w:val="0001030D"/>
    <w:rsid w:val="000103F6"/>
    <w:rsid w:val="00010E3C"/>
    <w:rsid w:val="0001129F"/>
    <w:rsid w:val="0001142F"/>
    <w:rsid w:val="000117BB"/>
    <w:rsid w:val="00011830"/>
    <w:rsid w:val="00011C55"/>
    <w:rsid w:val="00012389"/>
    <w:rsid w:val="00012483"/>
    <w:rsid w:val="00013CD2"/>
    <w:rsid w:val="00013EFF"/>
    <w:rsid w:val="000158D3"/>
    <w:rsid w:val="00015AF2"/>
    <w:rsid w:val="00015C33"/>
    <w:rsid w:val="00015D4A"/>
    <w:rsid w:val="00016B1A"/>
    <w:rsid w:val="00017367"/>
    <w:rsid w:val="0001768D"/>
    <w:rsid w:val="000200B1"/>
    <w:rsid w:val="00020825"/>
    <w:rsid w:val="00020D4F"/>
    <w:rsid w:val="00021059"/>
    <w:rsid w:val="00021A3D"/>
    <w:rsid w:val="00022311"/>
    <w:rsid w:val="0002241D"/>
    <w:rsid w:val="00022638"/>
    <w:rsid w:val="00022A3A"/>
    <w:rsid w:val="00022EED"/>
    <w:rsid w:val="000239EC"/>
    <w:rsid w:val="00023D9E"/>
    <w:rsid w:val="00024152"/>
    <w:rsid w:val="0002425A"/>
    <w:rsid w:val="000251E6"/>
    <w:rsid w:val="00025264"/>
    <w:rsid w:val="0002590F"/>
    <w:rsid w:val="00025FA6"/>
    <w:rsid w:val="00026116"/>
    <w:rsid w:val="00026486"/>
    <w:rsid w:val="000266FC"/>
    <w:rsid w:val="00026B94"/>
    <w:rsid w:val="00027011"/>
    <w:rsid w:val="000302FF"/>
    <w:rsid w:val="00030A84"/>
    <w:rsid w:val="00032398"/>
    <w:rsid w:val="00032AF7"/>
    <w:rsid w:val="00032C8C"/>
    <w:rsid w:val="00033B2C"/>
    <w:rsid w:val="00033B86"/>
    <w:rsid w:val="0003425C"/>
    <w:rsid w:val="00034FA8"/>
    <w:rsid w:val="000358DF"/>
    <w:rsid w:val="00036209"/>
    <w:rsid w:val="00036605"/>
    <w:rsid w:val="00037334"/>
    <w:rsid w:val="00037743"/>
    <w:rsid w:val="00037875"/>
    <w:rsid w:val="000378E8"/>
    <w:rsid w:val="00037E69"/>
    <w:rsid w:val="00037EC8"/>
    <w:rsid w:val="00040121"/>
    <w:rsid w:val="00042782"/>
    <w:rsid w:val="0004322C"/>
    <w:rsid w:val="000435E7"/>
    <w:rsid w:val="00043887"/>
    <w:rsid w:val="000440B0"/>
    <w:rsid w:val="000446EA"/>
    <w:rsid w:val="00044C05"/>
    <w:rsid w:val="0004512C"/>
    <w:rsid w:val="0004594A"/>
    <w:rsid w:val="00045DB9"/>
    <w:rsid w:val="00045F4D"/>
    <w:rsid w:val="0004606A"/>
    <w:rsid w:val="00046539"/>
    <w:rsid w:val="00046E6D"/>
    <w:rsid w:val="000470DF"/>
    <w:rsid w:val="00047122"/>
    <w:rsid w:val="00047332"/>
    <w:rsid w:val="0004774B"/>
    <w:rsid w:val="00050061"/>
    <w:rsid w:val="00050A69"/>
    <w:rsid w:val="00051A2D"/>
    <w:rsid w:val="00052237"/>
    <w:rsid w:val="00052676"/>
    <w:rsid w:val="00052AF8"/>
    <w:rsid w:val="00052B53"/>
    <w:rsid w:val="00052C8A"/>
    <w:rsid w:val="00052D21"/>
    <w:rsid w:val="00052E29"/>
    <w:rsid w:val="00052F99"/>
    <w:rsid w:val="00052FBF"/>
    <w:rsid w:val="00053422"/>
    <w:rsid w:val="000534BD"/>
    <w:rsid w:val="00054E94"/>
    <w:rsid w:val="00055698"/>
    <w:rsid w:val="000558AB"/>
    <w:rsid w:val="00055B92"/>
    <w:rsid w:val="00055E55"/>
    <w:rsid w:val="00055E7E"/>
    <w:rsid w:val="00055EC2"/>
    <w:rsid w:val="00055EFF"/>
    <w:rsid w:val="00055F1C"/>
    <w:rsid w:val="00056092"/>
    <w:rsid w:val="00056101"/>
    <w:rsid w:val="000562EA"/>
    <w:rsid w:val="00056372"/>
    <w:rsid w:val="00056E7D"/>
    <w:rsid w:val="0005705E"/>
    <w:rsid w:val="00057CD1"/>
    <w:rsid w:val="00057FC5"/>
    <w:rsid w:val="00060130"/>
    <w:rsid w:val="000606D3"/>
    <w:rsid w:val="00060AFA"/>
    <w:rsid w:val="000614DB"/>
    <w:rsid w:val="00062A53"/>
    <w:rsid w:val="00062AFF"/>
    <w:rsid w:val="00062CC6"/>
    <w:rsid w:val="000636F3"/>
    <w:rsid w:val="000638C5"/>
    <w:rsid w:val="0006430B"/>
    <w:rsid w:val="000643EA"/>
    <w:rsid w:val="00064787"/>
    <w:rsid w:val="00064F2D"/>
    <w:rsid w:val="00065929"/>
    <w:rsid w:val="00065D11"/>
    <w:rsid w:val="000671B6"/>
    <w:rsid w:val="00067383"/>
    <w:rsid w:val="00067B00"/>
    <w:rsid w:val="00067B5D"/>
    <w:rsid w:val="00067FC3"/>
    <w:rsid w:val="00070069"/>
    <w:rsid w:val="00070405"/>
    <w:rsid w:val="00070AC1"/>
    <w:rsid w:val="00070B63"/>
    <w:rsid w:val="00071160"/>
    <w:rsid w:val="000712DF"/>
    <w:rsid w:val="00071BF1"/>
    <w:rsid w:val="00071EB0"/>
    <w:rsid w:val="00072077"/>
    <w:rsid w:val="00072449"/>
    <w:rsid w:val="000726B8"/>
    <w:rsid w:val="00072D69"/>
    <w:rsid w:val="00072F8E"/>
    <w:rsid w:val="000730DC"/>
    <w:rsid w:val="00073D40"/>
    <w:rsid w:val="00074431"/>
    <w:rsid w:val="000745B7"/>
    <w:rsid w:val="0007520E"/>
    <w:rsid w:val="00075932"/>
    <w:rsid w:val="000766A1"/>
    <w:rsid w:val="000767D0"/>
    <w:rsid w:val="00076BB6"/>
    <w:rsid w:val="0007713E"/>
    <w:rsid w:val="00077819"/>
    <w:rsid w:val="00077E83"/>
    <w:rsid w:val="00080181"/>
    <w:rsid w:val="000804B7"/>
    <w:rsid w:val="000804DB"/>
    <w:rsid w:val="0008059C"/>
    <w:rsid w:val="0008139A"/>
    <w:rsid w:val="00081453"/>
    <w:rsid w:val="000818AC"/>
    <w:rsid w:val="000818DC"/>
    <w:rsid w:val="000818F7"/>
    <w:rsid w:val="00081F6E"/>
    <w:rsid w:val="000824FC"/>
    <w:rsid w:val="000827F0"/>
    <w:rsid w:val="00082BBD"/>
    <w:rsid w:val="00083416"/>
    <w:rsid w:val="00083F75"/>
    <w:rsid w:val="00084058"/>
    <w:rsid w:val="000859CE"/>
    <w:rsid w:val="00086318"/>
    <w:rsid w:val="0008673C"/>
    <w:rsid w:val="00087373"/>
    <w:rsid w:val="00087A2A"/>
    <w:rsid w:val="00087A3C"/>
    <w:rsid w:val="00087F6D"/>
    <w:rsid w:val="00090AF0"/>
    <w:rsid w:val="00090B57"/>
    <w:rsid w:val="00090F93"/>
    <w:rsid w:val="000910EC"/>
    <w:rsid w:val="0009151A"/>
    <w:rsid w:val="00091556"/>
    <w:rsid w:val="000915B6"/>
    <w:rsid w:val="00091630"/>
    <w:rsid w:val="000917CE"/>
    <w:rsid w:val="00091CCA"/>
    <w:rsid w:val="000926E1"/>
    <w:rsid w:val="00092A5E"/>
    <w:rsid w:val="00092ABA"/>
    <w:rsid w:val="00092E79"/>
    <w:rsid w:val="00092FFB"/>
    <w:rsid w:val="0009442C"/>
    <w:rsid w:val="000945FF"/>
    <w:rsid w:val="00095363"/>
    <w:rsid w:val="000957C7"/>
    <w:rsid w:val="00095885"/>
    <w:rsid w:val="00095B03"/>
    <w:rsid w:val="00095B56"/>
    <w:rsid w:val="00095B9F"/>
    <w:rsid w:val="000961FF"/>
    <w:rsid w:val="0009640F"/>
    <w:rsid w:val="00097290"/>
    <w:rsid w:val="00097AEF"/>
    <w:rsid w:val="000A007D"/>
    <w:rsid w:val="000A03D7"/>
    <w:rsid w:val="000A0727"/>
    <w:rsid w:val="000A0D12"/>
    <w:rsid w:val="000A0D14"/>
    <w:rsid w:val="000A0E8B"/>
    <w:rsid w:val="000A1346"/>
    <w:rsid w:val="000A145F"/>
    <w:rsid w:val="000A2134"/>
    <w:rsid w:val="000A23DC"/>
    <w:rsid w:val="000A2686"/>
    <w:rsid w:val="000A26F3"/>
    <w:rsid w:val="000A2B09"/>
    <w:rsid w:val="000A2BD7"/>
    <w:rsid w:val="000A2F22"/>
    <w:rsid w:val="000A34AC"/>
    <w:rsid w:val="000A3545"/>
    <w:rsid w:val="000A3F09"/>
    <w:rsid w:val="000A4B64"/>
    <w:rsid w:val="000A4E23"/>
    <w:rsid w:val="000A5628"/>
    <w:rsid w:val="000A5931"/>
    <w:rsid w:val="000A59E5"/>
    <w:rsid w:val="000A5E4F"/>
    <w:rsid w:val="000A74EB"/>
    <w:rsid w:val="000A7808"/>
    <w:rsid w:val="000A7848"/>
    <w:rsid w:val="000B0518"/>
    <w:rsid w:val="000B0DB7"/>
    <w:rsid w:val="000B15A5"/>
    <w:rsid w:val="000B18B0"/>
    <w:rsid w:val="000B1E46"/>
    <w:rsid w:val="000B2146"/>
    <w:rsid w:val="000B2523"/>
    <w:rsid w:val="000B27D9"/>
    <w:rsid w:val="000B2A0B"/>
    <w:rsid w:val="000B2D49"/>
    <w:rsid w:val="000B2EC2"/>
    <w:rsid w:val="000B3843"/>
    <w:rsid w:val="000B38A4"/>
    <w:rsid w:val="000B43D2"/>
    <w:rsid w:val="000B44A8"/>
    <w:rsid w:val="000B54AB"/>
    <w:rsid w:val="000B592F"/>
    <w:rsid w:val="000B5B36"/>
    <w:rsid w:val="000B5B56"/>
    <w:rsid w:val="000B6185"/>
    <w:rsid w:val="000B62FD"/>
    <w:rsid w:val="000B6D47"/>
    <w:rsid w:val="000B6E6C"/>
    <w:rsid w:val="000B7660"/>
    <w:rsid w:val="000B7DB1"/>
    <w:rsid w:val="000C0477"/>
    <w:rsid w:val="000C0BFF"/>
    <w:rsid w:val="000C0D5F"/>
    <w:rsid w:val="000C0E83"/>
    <w:rsid w:val="000C1417"/>
    <w:rsid w:val="000C185F"/>
    <w:rsid w:val="000C1ED4"/>
    <w:rsid w:val="000C22BE"/>
    <w:rsid w:val="000C2ABA"/>
    <w:rsid w:val="000C2DB8"/>
    <w:rsid w:val="000C386B"/>
    <w:rsid w:val="000C39DC"/>
    <w:rsid w:val="000C412F"/>
    <w:rsid w:val="000C4267"/>
    <w:rsid w:val="000C46F8"/>
    <w:rsid w:val="000C4A98"/>
    <w:rsid w:val="000C4B91"/>
    <w:rsid w:val="000C4E49"/>
    <w:rsid w:val="000C5582"/>
    <w:rsid w:val="000C5643"/>
    <w:rsid w:val="000C59D9"/>
    <w:rsid w:val="000C5EF5"/>
    <w:rsid w:val="000C6BE1"/>
    <w:rsid w:val="000C6C01"/>
    <w:rsid w:val="000C6C72"/>
    <w:rsid w:val="000C77B9"/>
    <w:rsid w:val="000C7D6F"/>
    <w:rsid w:val="000C7E25"/>
    <w:rsid w:val="000D01B3"/>
    <w:rsid w:val="000D01EE"/>
    <w:rsid w:val="000D0857"/>
    <w:rsid w:val="000D0A3C"/>
    <w:rsid w:val="000D0B9F"/>
    <w:rsid w:val="000D0CB1"/>
    <w:rsid w:val="000D1099"/>
    <w:rsid w:val="000D16AA"/>
    <w:rsid w:val="000D1B2F"/>
    <w:rsid w:val="000D1C22"/>
    <w:rsid w:val="000D1CF1"/>
    <w:rsid w:val="000D2497"/>
    <w:rsid w:val="000D2617"/>
    <w:rsid w:val="000D2E81"/>
    <w:rsid w:val="000D376E"/>
    <w:rsid w:val="000D38A5"/>
    <w:rsid w:val="000D3AB4"/>
    <w:rsid w:val="000D4DF2"/>
    <w:rsid w:val="000D507B"/>
    <w:rsid w:val="000D5684"/>
    <w:rsid w:val="000D5729"/>
    <w:rsid w:val="000D57C5"/>
    <w:rsid w:val="000D5CEC"/>
    <w:rsid w:val="000D634D"/>
    <w:rsid w:val="000D72AD"/>
    <w:rsid w:val="000D72DB"/>
    <w:rsid w:val="000D7489"/>
    <w:rsid w:val="000D7512"/>
    <w:rsid w:val="000D7C96"/>
    <w:rsid w:val="000E05B4"/>
    <w:rsid w:val="000E06C2"/>
    <w:rsid w:val="000E072F"/>
    <w:rsid w:val="000E0A7A"/>
    <w:rsid w:val="000E0CED"/>
    <w:rsid w:val="000E115B"/>
    <w:rsid w:val="000E1EC6"/>
    <w:rsid w:val="000E2461"/>
    <w:rsid w:val="000E2475"/>
    <w:rsid w:val="000E2AED"/>
    <w:rsid w:val="000E321D"/>
    <w:rsid w:val="000E3489"/>
    <w:rsid w:val="000E34C2"/>
    <w:rsid w:val="000E3727"/>
    <w:rsid w:val="000E3B93"/>
    <w:rsid w:val="000E3F76"/>
    <w:rsid w:val="000E404C"/>
    <w:rsid w:val="000E495A"/>
    <w:rsid w:val="000E4F91"/>
    <w:rsid w:val="000E5277"/>
    <w:rsid w:val="000E5408"/>
    <w:rsid w:val="000E5BA6"/>
    <w:rsid w:val="000E5E1B"/>
    <w:rsid w:val="000E6893"/>
    <w:rsid w:val="000E75D2"/>
    <w:rsid w:val="000F0208"/>
    <w:rsid w:val="000F0C8D"/>
    <w:rsid w:val="000F0F84"/>
    <w:rsid w:val="000F108F"/>
    <w:rsid w:val="000F112B"/>
    <w:rsid w:val="000F1844"/>
    <w:rsid w:val="000F22E5"/>
    <w:rsid w:val="000F2E95"/>
    <w:rsid w:val="000F32A3"/>
    <w:rsid w:val="000F33F8"/>
    <w:rsid w:val="000F3821"/>
    <w:rsid w:val="000F43F8"/>
    <w:rsid w:val="000F4D8C"/>
    <w:rsid w:val="000F4FC1"/>
    <w:rsid w:val="000F599F"/>
    <w:rsid w:val="000F5BE7"/>
    <w:rsid w:val="000F5C82"/>
    <w:rsid w:val="000F5D63"/>
    <w:rsid w:val="000F5F2D"/>
    <w:rsid w:val="000F6083"/>
    <w:rsid w:val="000F65F0"/>
    <w:rsid w:val="000F67CE"/>
    <w:rsid w:val="000F68D7"/>
    <w:rsid w:val="000F78FD"/>
    <w:rsid w:val="000F7AE4"/>
    <w:rsid w:val="000F7CB8"/>
    <w:rsid w:val="001002AE"/>
    <w:rsid w:val="0010037B"/>
    <w:rsid w:val="00100BCC"/>
    <w:rsid w:val="00101754"/>
    <w:rsid w:val="00101821"/>
    <w:rsid w:val="00102E4D"/>
    <w:rsid w:val="00103525"/>
    <w:rsid w:val="0010384E"/>
    <w:rsid w:val="00103BC1"/>
    <w:rsid w:val="0010422D"/>
    <w:rsid w:val="00104647"/>
    <w:rsid w:val="00104652"/>
    <w:rsid w:val="00104C4E"/>
    <w:rsid w:val="001051C2"/>
    <w:rsid w:val="001060F9"/>
    <w:rsid w:val="0010650B"/>
    <w:rsid w:val="00106790"/>
    <w:rsid w:val="00106821"/>
    <w:rsid w:val="00106A95"/>
    <w:rsid w:val="00106C95"/>
    <w:rsid w:val="001070AA"/>
    <w:rsid w:val="00107773"/>
    <w:rsid w:val="00107AD1"/>
    <w:rsid w:val="00107BDE"/>
    <w:rsid w:val="00107CD4"/>
    <w:rsid w:val="0011131B"/>
    <w:rsid w:val="00111981"/>
    <w:rsid w:val="00111CB4"/>
    <w:rsid w:val="00112388"/>
    <w:rsid w:val="00112ECF"/>
    <w:rsid w:val="00113397"/>
    <w:rsid w:val="001134A5"/>
    <w:rsid w:val="00113869"/>
    <w:rsid w:val="00113F6D"/>
    <w:rsid w:val="001143E2"/>
    <w:rsid w:val="001144B2"/>
    <w:rsid w:val="00115092"/>
    <w:rsid w:val="0011556F"/>
    <w:rsid w:val="0011595C"/>
    <w:rsid w:val="0011612D"/>
    <w:rsid w:val="001163AF"/>
    <w:rsid w:val="00116594"/>
    <w:rsid w:val="00116710"/>
    <w:rsid w:val="00116DD5"/>
    <w:rsid w:val="0011706E"/>
    <w:rsid w:val="00117365"/>
    <w:rsid w:val="001176BD"/>
    <w:rsid w:val="00120C56"/>
    <w:rsid w:val="00120C87"/>
    <w:rsid w:val="0012102C"/>
    <w:rsid w:val="00121054"/>
    <w:rsid w:val="00121513"/>
    <w:rsid w:val="00121D32"/>
    <w:rsid w:val="00121E4B"/>
    <w:rsid w:val="00122021"/>
    <w:rsid w:val="00122488"/>
    <w:rsid w:val="00122E3F"/>
    <w:rsid w:val="00122EA0"/>
    <w:rsid w:val="00123FFF"/>
    <w:rsid w:val="0012445F"/>
    <w:rsid w:val="00124577"/>
    <w:rsid w:val="00124755"/>
    <w:rsid w:val="00124806"/>
    <w:rsid w:val="00124A86"/>
    <w:rsid w:val="00125BD5"/>
    <w:rsid w:val="00126019"/>
    <w:rsid w:val="00126652"/>
    <w:rsid w:val="00126A7B"/>
    <w:rsid w:val="00127860"/>
    <w:rsid w:val="00127AB0"/>
    <w:rsid w:val="00127AC3"/>
    <w:rsid w:val="00130851"/>
    <w:rsid w:val="00130AE3"/>
    <w:rsid w:val="00130CB9"/>
    <w:rsid w:val="00131100"/>
    <w:rsid w:val="0013151E"/>
    <w:rsid w:val="00131CE4"/>
    <w:rsid w:val="00132054"/>
    <w:rsid w:val="00132249"/>
    <w:rsid w:val="00132452"/>
    <w:rsid w:val="00132892"/>
    <w:rsid w:val="001329FC"/>
    <w:rsid w:val="001335E6"/>
    <w:rsid w:val="0013368B"/>
    <w:rsid w:val="0013372C"/>
    <w:rsid w:val="0013376F"/>
    <w:rsid w:val="001337A4"/>
    <w:rsid w:val="0013388E"/>
    <w:rsid w:val="00133F8D"/>
    <w:rsid w:val="00134201"/>
    <w:rsid w:val="0013468F"/>
    <w:rsid w:val="00134981"/>
    <w:rsid w:val="00134E79"/>
    <w:rsid w:val="00134EB8"/>
    <w:rsid w:val="00135F79"/>
    <w:rsid w:val="00135FFC"/>
    <w:rsid w:val="00140106"/>
    <w:rsid w:val="001405CB"/>
    <w:rsid w:val="0014062B"/>
    <w:rsid w:val="001406F0"/>
    <w:rsid w:val="0014089F"/>
    <w:rsid w:val="001412AC"/>
    <w:rsid w:val="00141320"/>
    <w:rsid w:val="00141D84"/>
    <w:rsid w:val="00141DDF"/>
    <w:rsid w:val="00142814"/>
    <w:rsid w:val="0014331C"/>
    <w:rsid w:val="0014352B"/>
    <w:rsid w:val="001438C1"/>
    <w:rsid w:val="00143D89"/>
    <w:rsid w:val="00144984"/>
    <w:rsid w:val="00144A6B"/>
    <w:rsid w:val="00145467"/>
    <w:rsid w:val="00145CDE"/>
    <w:rsid w:val="00145D10"/>
    <w:rsid w:val="00145E5E"/>
    <w:rsid w:val="00146FAC"/>
    <w:rsid w:val="001479EC"/>
    <w:rsid w:val="00147D07"/>
    <w:rsid w:val="00150BC2"/>
    <w:rsid w:val="00150E92"/>
    <w:rsid w:val="0015250D"/>
    <w:rsid w:val="00152B7B"/>
    <w:rsid w:val="00152CB7"/>
    <w:rsid w:val="00152DDE"/>
    <w:rsid w:val="00153F50"/>
    <w:rsid w:val="001547F9"/>
    <w:rsid w:val="001548DB"/>
    <w:rsid w:val="00154C96"/>
    <w:rsid w:val="00155130"/>
    <w:rsid w:val="00155166"/>
    <w:rsid w:val="001552D6"/>
    <w:rsid w:val="00155EA1"/>
    <w:rsid w:val="00156210"/>
    <w:rsid w:val="0015689C"/>
    <w:rsid w:val="00157B30"/>
    <w:rsid w:val="0016079B"/>
    <w:rsid w:val="00160825"/>
    <w:rsid w:val="00160E5C"/>
    <w:rsid w:val="00161518"/>
    <w:rsid w:val="00161DF9"/>
    <w:rsid w:val="0016279A"/>
    <w:rsid w:val="00162992"/>
    <w:rsid w:val="001631A0"/>
    <w:rsid w:val="00163241"/>
    <w:rsid w:val="00163439"/>
    <w:rsid w:val="001649F2"/>
    <w:rsid w:val="001654C8"/>
    <w:rsid w:val="001657CA"/>
    <w:rsid w:val="00166F87"/>
    <w:rsid w:val="0017020C"/>
    <w:rsid w:val="0017190A"/>
    <w:rsid w:val="0017193B"/>
    <w:rsid w:val="00171F99"/>
    <w:rsid w:val="00172A19"/>
    <w:rsid w:val="00172DD0"/>
    <w:rsid w:val="001734E8"/>
    <w:rsid w:val="0017392E"/>
    <w:rsid w:val="00173D89"/>
    <w:rsid w:val="00174453"/>
    <w:rsid w:val="00174BF0"/>
    <w:rsid w:val="00174CF3"/>
    <w:rsid w:val="00174EFF"/>
    <w:rsid w:val="00176062"/>
    <w:rsid w:val="00176300"/>
    <w:rsid w:val="0017694B"/>
    <w:rsid w:val="00177613"/>
    <w:rsid w:val="00177BCD"/>
    <w:rsid w:val="00177BF6"/>
    <w:rsid w:val="001801E4"/>
    <w:rsid w:val="001810E5"/>
    <w:rsid w:val="00181199"/>
    <w:rsid w:val="00181911"/>
    <w:rsid w:val="00181B7D"/>
    <w:rsid w:val="00182522"/>
    <w:rsid w:val="00182B95"/>
    <w:rsid w:val="001833C6"/>
    <w:rsid w:val="001834F0"/>
    <w:rsid w:val="00183857"/>
    <w:rsid w:val="00183DD7"/>
    <w:rsid w:val="00184382"/>
    <w:rsid w:val="001847B9"/>
    <w:rsid w:val="00184806"/>
    <w:rsid w:val="00185A15"/>
    <w:rsid w:val="00185B57"/>
    <w:rsid w:val="00185BFD"/>
    <w:rsid w:val="00185CEA"/>
    <w:rsid w:val="00186323"/>
    <w:rsid w:val="001868FF"/>
    <w:rsid w:val="001874CF"/>
    <w:rsid w:val="00187579"/>
    <w:rsid w:val="001876CB"/>
    <w:rsid w:val="00187738"/>
    <w:rsid w:val="00187D98"/>
    <w:rsid w:val="00187DC0"/>
    <w:rsid w:val="00187E7F"/>
    <w:rsid w:val="0019068E"/>
    <w:rsid w:val="00191646"/>
    <w:rsid w:val="00191852"/>
    <w:rsid w:val="001918FC"/>
    <w:rsid w:val="00191934"/>
    <w:rsid w:val="001919B7"/>
    <w:rsid w:val="00191C08"/>
    <w:rsid w:val="00191FBE"/>
    <w:rsid w:val="00191FD8"/>
    <w:rsid w:val="00193110"/>
    <w:rsid w:val="0019385D"/>
    <w:rsid w:val="00194083"/>
    <w:rsid w:val="001948FF"/>
    <w:rsid w:val="0019505C"/>
    <w:rsid w:val="00195965"/>
    <w:rsid w:val="001961F0"/>
    <w:rsid w:val="00196323"/>
    <w:rsid w:val="00196759"/>
    <w:rsid w:val="001967FA"/>
    <w:rsid w:val="00196ECE"/>
    <w:rsid w:val="00197010"/>
    <w:rsid w:val="00197F72"/>
    <w:rsid w:val="001A04D3"/>
    <w:rsid w:val="001A07F8"/>
    <w:rsid w:val="001A0DB1"/>
    <w:rsid w:val="001A104C"/>
    <w:rsid w:val="001A2939"/>
    <w:rsid w:val="001A29BB"/>
    <w:rsid w:val="001A489D"/>
    <w:rsid w:val="001A4E42"/>
    <w:rsid w:val="001A531C"/>
    <w:rsid w:val="001A56A6"/>
    <w:rsid w:val="001A5C89"/>
    <w:rsid w:val="001A5FCD"/>
    <w:rsid w:val="001A7D60"/>
    <w:rsid w:val="001B0089"/>
    <w:rsid w:val="001B0BFD"/>
    <w:rsid w:val="001B122A"/>
    <w:rsid w:val="001B13E9"/>
    <w:rsid w:val="001B14FA"/>
    <w:rsid w:val="001B179E"/>
    <w:rsid w:val="001B216D"/>
    <w:rsid w:val="001B259A"/>
    <w:rsid w:val="001B311A"/>
    <w:rsid w:val="001B3E3F"/>
    <w:rsid w:val="001B48DF"/>
    <w:rsid w:val="001B4CD5"/>
    <w:rsid w:val="001B50DB"/>
    <w:rsid w:val="001B5EBA"/>
    <w:rsid w:val="001B5FFE"/>
    <w:rsid w:val="001B6180"/>
    <w:rsid w:val="001B67E6"/>
    <w:rsid w:val="001B68DB"/>
    <w:rsid w:val="001B6A69"/>
    <w:rsid w:val="001B7181"/>
    <w:rsid w:val="001B773B"/>
    <w:rsid w:val="001B7740"/>
    <w:rsid w:val="001B7A7D"/>
    <w:rsid w:val="001B7C1D"/>
    <w:rsid w:val="001B7CA2"/>
    <w:rsid w:val="001B7EF8"/>
    <w:rsid w:val="001C1D19"/>
    <w:rsid w:val="001C2789"/>
    <w:rsid w:val="001C2837"/>
    <w:rsid w:val="001C2F7C"/>
    <w:rsid w:val="001C36A9"/>
    <w:rsid w:val="001C3AF1"/>
    <w:rsid w:val="001C3DDE"/>
    <w:rsid w:val="001C40F2"/>
    <w:rsid w:val="001C459C"/>
    <w:rsid w:val="001C47B7"/>
    <w:rsid w:val="001C4946"/>
    <w:rsid w:val="001C5C8F"/>
    <w:rsid w:val="001C6536"/>
    <w:rsid w:val="001C7103"/>
    <w:rsid w:val="001C7CD3"/>
    <w:rsid w:val="001C7E0E"/>
    <w:rsid w:val="001D0394"/>
    <w:rsid w:val="001D05DF"/>
    <w:rsid w:val="001D079F"/>
    <w:rsid w:val="001D124F"/>
    <w:rsid w:val="001D195B"/>
    <w:rsid w:val="001D2630"/>
    <w:rsid w:val="001D26E1"/>
    <w:rsid w:val="001D3060"/>
    <w:rsid w:val="001D33C4"/>
    <w:rsid w:val="001D37E9"/>
    <w:rsid w:val="001D3D96"/>
    <w:rsid w:val="001D40BD"/>
    <w:rsid w:val="001D458D"/>
    <w:rsid w:val="001D552A"/>
    <w:rsid w:val="001D5FB4"/>
    <w:rsid w:val="001D6054"/>
    <w:rsid w:val="001D60DB"/>
    <w:rsid w:val="001D6149"/>
    <w:rsid w:val="001D6A85"/>
    <w:rsid w:val="001D7076"/>
    <w:rsid w:val="001D7222"/>
    <w:rsid w:val="001D79B2"/>
    <w:rsid w:val="001E07A6"/>
    <w:rsid w:val="001E0DDF"/>
    <w:rsid w:val="001E0FF0"/>
    <w:rsid w:val="001E16B5"/>
    <w:rsid w:val="001E1761"/>
    <w:rsid w:val="001E1BC4"/>
    <w:rsid w:val="001E1F18"/>
    <w:rsid w:val="001E23B2"/>
    <w:rsid w:val="001E2597"/>
    <w:rsid w:val="001E3238"/>
    <w:rsid w:val="001E339B"/>
    <w:rsid w:val="001E34B9"/>
    <w:rsid w:val="001E36EC"/>
    <w:rsid w:val="001E376D"/>
    <w:rsid w:val="001E3F0F"/>
    <w:rsid w:val="001E41E4"/>
    <w:rsid w:val="001E4ED3"/>
    <w:rsid w:val="001E52D3"/>
    <w:rsid w:val="001E54C8"/>
    <w:rsid w:val="001E5566"/>
    <w:rsid w:val="001E58EA"/>
    <w:rsid w:val="001E596C"/>
    <w:rsid w:val="001E6B53"/>
    <w:rsid w:val="001E75C0"/>
    <w:rsid w:val="001E796A"/>
    <w:rsid w:val="001E7A9E"/>
    <w:rsid w:val="001E7C05"/>
    <w:rsid w:val="001E7C54"/>
    <w:rsid w:val="001F0951"/>
    <w:rsid w:val="001F1407"/>
    <w:rsid w:val="001F16E7"/>
    <w:rsid w:val="001F262E"/>
    <w:rsid w:val="001F2650"/>
    <w:rsid w:val="001F2CB6"/>
    <w:rsid w:val="001F4303"/>
    <w:rsid w:val="001F4B72"/>
    <w:rsid w:val="001F57ED"/>
    <w:rsid w:val="001F5A17"/>
    <w:rsid w:val="001F61AF"/>
    <w:rsid w:val="001F68E6"/>
    <w:rsid w:val="001F698E"/>
    <w:rsid w:val="001F7A24"/>
    <w:rsid w:val="001F7A8A"/>
    <w:rsid w:val="001F7E96"/>
    <w:rsid w:val="002001B8"/>
    <w:rsid w:val="00200395"/>
    <w:rsid w:val="00200464"/>
    <w:rsid w:val="002004A6"/>
    <w:rsid w:val="002008A2"/>
    <w:rsid w:val="00200FE0"/>
    <w:rsid w:val="002010DE"/>
    <w:rsid w:val="00201199"/>
    <w:rsid w:val="00201487"/>
    <w:rsid w:val="00201638"/>
    <w:rsid w:val="00201652"/>
    <w:rsid w:val="0020241C"/>
    <w:rsid w:val="002026A9"/>
    <w:rsid w:val="002027D6"/>
    <w:rsid w:val="002028E7"/>
    <w:rsid w:val="00203203"/>
    <w:rsid w:val="002032ED"/>
    <w:rsid w:val="00204199"/>
    <w:rsid w:val="00204EF5"/>
    <w:rsid w:val="0020600B"/>
    <w:rsid w:val="002066E4"/>
    <w:rsid w:val="00207D38"/>
    <w:rsid w:val="00210130"/>
    <w:rsid w:val="00212388"/>
    <w:rsid w:val="002123A7"/>
    <w:rsid w:val="0021256E"/>
    <w:rsid w:val="002126B8"/>
    <w:rsid w:val="00212709"/>
    <w:rsid w:val="0021295C"/>
    <w:rsid w:val="00212D73"/>
    <w:rsid w:val="00212E18"/>
    <w:rsid w:val="002141E1"/>
    <w:rsid w:val="00214A11"/>
    <w:rsid w:val="00214B38"/>
    <w:rsid w:val="00214BF4"/>
    <w:rsid w:val="00214FED"/>
    <w:rsid w:val="002152EE"/>
    <w:rsid w:val="00215334"/>
    <w:rsid w:val="002154BA"/>
    <w:rsid w:val="002159FB"/>
    <w:rsid w:val="00215BAB"/>
    <w:rsid w:val="00215C75"/>
    <w:rsid w:val="00215ED8"/>
    <w:rsid w:val="00215F3B"/>
    <w:rsid w:val="00216EA7"/>
    <w:rsid w:val="00217240"/>
    <w:rsid w:val="00220277"/>
    <w:rsid w:val="00220683"/>
    <w:rsid w:val="0022088C"/>
    <w:rsid w:val="00220B6F"/>
    <w:rsid w:val="00220D26"/>
    <w:rsid w:val="00222914"/>
    <w:rsid w:val="00222A3E"/>
    <w:rsid w:val="00222F80"/>
    <w:rsid w:val="0022314F"/>
    <w:rsid w:val="00223951"/>
    <w:rsid w:val="00223B82"/>
    <w:rsid w:val="00223D16"/>
    <w:rsid w:val="00223D3C"/>
    <w:rsid w:val="00223DE1"/>
    <w:rsid w:val="002246E9"/>
    <w:rsid w:val="00224C06"/>
    <w:rsid w:val="00225199"/>
    <w:rsid w:val="00225AD0"/>
    <w:rsid w:val="00225BD0"/>
    <w:rsid w:val="0022633C"/>
    <w:rsid w:val="00226929"/>
    <w:rsid w:val="00226FB5"/>
    <w:rsid w:val="00226FDB"/>
    <w:rsid w:val="00227760"/>
    <w:rsid w:val="002277DB"/>
    <w:rsid w:val="00227C10"/>
    <w:rsid w:val="00227D41"/>
    <w:rsid w:val="00230235"/>
    <w:rsid w:val="0023036E"/>
    <w:rsid w:val="00230385"/>
    <w:rsid w:val="00230565"/>
    <w:rsid w:val="00230D14"/>
    <w:rsid w:val="00230F53"/>
    <w:rsid w:val="00231805"/>
    <w:rsid w:val="002325BC"/>
    <w:rsid w:val="002329EF"/>
    <w:rsid w:val="00232A1F"/>
    <w:rsid w:val="0023497D"/>
    <w:rsid w:val="00235345"/>
    <w:rsid w:val="00235B4D"/>
    <w:rsid w:val="00235D6E"/>
    <w:rsid w:val="002361E3"/>
    <w:rsid w:val="002361F5"/>
    <w:rsid w:val="002368FA"/>
    <w:rsid w:val="002373DF"/>
    <w:rsid w:val="00237504"/>
    <w:rsid w:val="00237534"/>
    <w:rsid w:val="00237CA9"/>
    <w:rsid w:val="0024111C"/>
    <w:rsid w:val="00241AAD"/>
    <w:rsid w:val="00241DE5"/>
    <w:rsid w:val="00242211"/>
    <w:rsid w:val="002422A7"/>
    <w:rsid w:val="00242A22"/>
    <w:rsid w:val="002432DA"/>
    <w:rsid w:val="00245160"/>
    <w:rsid w:val="00246993"/>
    <w:rsid w:val="00247182"/>
    <w:rsid w:val="002473BA"/>
    <w:rsid w:val="00247AB4"/>
    <w:rsid w:val="00251083"/>
    <w:rsid w:val="002516C1"/>
    <w:rsid w:val="00251F11"/>
    <w:rsid w:val="00252A54"/>
    <w:rsid w:val="00252DA9"/>
    <w:rsid w:val="00253A88"/>
    <w:rsid w:val="00253C22"/>
    <w:rsid w:val="00253D40"/>
    <w:rsid w:val="00253F8A"/>
    <w:rsid w:val="002541B9"/>
    <w:rsid w:val="002542D5"/>
    <w:rsid w:val="002544D3"/>
    <w:rsid w:val="002549CF"/>
    <w:rsid w:val="00255A0D"/>
    <w:rsid w:val="00255FDB"/>
    <w:rsid w:val="002560BF"/>
    <w:rsid w:val="00256578"/>
    <w:rsid w:val="00256DF8"/>
    <w:rsid w:val="00257094"/>
    <w:rsid w:val="00257291"/>
    <w:rsid w:val="00257373"/>
    <w:rsid w:val="002573B0"/>
    <w:rsid w:val="00260563"/>
    <w:rsid w:val="0026095A"/>
    <w:rsid w:val="00260D05"/>
    <w:rsid w:val="00261C7C"/>
    <w:rsid w:val="00262667"/>
    <w:rsid w:val="00262848"/>
    <w:rsid w:val="00262B79"/>
    <w:rsid w:val="00262C04"/>
    <w:rsid w:val="002633A3"/>
    <w:rsid w:val="00263673"/>
    <w:rsid w:val="00264C34"/>
    <w:rsid w:val="002656F6"/>
    <w:rsid w:val="0026667C"/>
    <w:rsid w:val="00266B81"/>
    <w:rsid w:val="002670BA"/>
    <w:rsid w:val="00267174"/>
    <w:rsid w:val="002673F9"/>
    <w:rsid w:val="002678FC"/>
    <w:rsid w:val="002679C2"/>
    <w:rsid w:val="00267C02"/>
    <w:rsid w:val="00267C40"/>
    <w:rsid w:val="00267E3F"/>
    <w:rsid w:val="00270B57"/>
    <w:rsid w:val="00270B81"/>
    <w:rsid w:val="00271445"/>
    <w:rsid w:val="002714B1"/>
    <w:rsid w:val="002718F9"/>
    <w:rsid w:val="00271923"/>
    <w:rsid w:val="002728DF"/>
    <w:rsid w:val="00272EBB"/>
    <w:rsid w:val="0027309C"/>
    <w:rsid w:val="00273401"/>
    <w:rsid w:val="002747C9"/>
    <w:rsid w:val="00275532"/>
    <w:rsid w:val="00275831"/>
    <w:rsid w:val="002759F3"/>
    <w:rsid w:val="00275B7B"/>
    <w:rsid w:val="00275E17"/>
    <w:rsid w:val="00275F99"/>
    <w:rsid w:val="002761EF"/>
    <w:rsid w:val="00276476"/>
    <w:rsid w:val="00276981"/>
    <w:rsid w:val="002769D0"/>
    <w:rsid w:val="00277093"/>
    <w:rsid w:val="00277483"/>
    <w:rsid w:val="00277E4A"/>
    <w:rsid w:val="002802E8"/>
    <w:rsid w:val="002808B6"/>
    <w:rsid w:val="0028091F"/>
    <w:rsid w:val="00280A3E"/>
    <w:rsid w:val="00280E88"/>
    <w:rsid w:val="00280F0C"/>
    <w:rsid w:val="0028160C"/>
    <w:rsid w:val="002818C4"/>
    <w:rsid w:val="00281988"/>
    <w:rsid w:val="00281FD3"/>
    <w:rsid w:val="0028224D"/>
    <w:rsid w:val="002823D0"/>
    <w:rsid w:val="00282DB0"/>
    <w:rsid w:val="00283C6F"/>
    <w:rsid w:val="002841F3"/>
    <w:rsid w:val="00284DD7"/>
    <w:rsid w:val="002854D6"/>
    <w:rsid w:val="00285808"/>
    <w:rsid w:val="0028650B"/>
    <w:rsid w:val="00286826"/>
    <w:rsid w:val="00286D4C"/>
    <w:rsid w:val="00286E7A"/>
    <w:rsid w:val="002873F8"/>
    <w:rsid w:val="00287413"/>
    <w:rsid w:val="002877F8"/>
    <w:rsid w:val="00287A29"/>
    <w:rsid w:val="00287A34"/>
    <w:rsid w:val="00287B6A"/>
    <w:rsid w:val="00290A3B"/>
    <w:rsid w:val="00290CFB"/>
    <w:rsid w:val="00291447"/>
    <w:rsid w:val="00291A39"/>
    <w:rsid w:val="00291CD1"/>
    <w:rsid w:val="00291D86"/>
    <w:rsid w:val="00292073"/>
    <w:rsid w:val="00292984"/>
    <w:rsid w:val="00292BFB"/>
    <w:rsid w:val="00293388"/>
    <w:rsid w:val="00293E79"/>
    <w:rsid w:val="0029420E"/>
    <w:rsid w:val="00294A3B"/>
    <w:rsid w:val="00295113"/>
    <w:rsid w:val="00295CE6"/>
    <w:rsid w:val="00296342"/>
    <w:rsid w:val="0029664B"/>
    <w:rsid w:val="00296AA1"/>
    <w:rsid w:val="00296DA5"/>
    <w:rsid w:val="00296DC8"/>
    <w:rsid w:val="002973D9"/>
    <w:rsid w:val="002A0B57"/>
    <w:rsid w:val="002A13F2"/>
    <w:rsid w:val="002A17B6"/>
    <w:rsid w:val="002A1965"/>
    <w:rsid w:val="002A2106"/>
    <w:rsid w:val="002A2290"/>
    <w:rsid w:val="002A3905"/>
    <w:rsid w:val="002A495A"/>
    <w:rsid w:val="002A4B8F"/>
    <w:rsid w:val="002A4BE6"/>
    <w:rsid w:val="002A4C3F"/>
    <w:rsid w:val="002A4FC6"/>
    <w:rsid w:val="002A50DE"/>
    <w:rsid w:val="002A5A4A"/>
    <w:rsid w:val="002A5B2D"/>
    <w:rsid w:val="002A5C5B"/>
    <w:rsid w:val="002A5CE3"/>
    <w:rsid w:val="002A6BA2"/>
    <w:rsid w:val="002A6CCD"/>
    <w:rsid w:val="002A6D83"/>
    <w:rsid w:val="002A6D8E"/>
    <w:rsid w:val="002A70BC"/>
    <w:rsid w:val="002A7BF6"/>
    <w:rsid w:val="002B013C"/>
    <w:rsid w:val="002B1373"/>
    <w:rsid w:val="002B1FD3"/>
    <w:rsid w:val="002B272F"/>
    <w:rsid w:val="002B30EC"/>
    <w:rsid w:val="002B31C0"/>
    <w:rsid w:val="002B3CA2"/>
    <w:rsid w:val="002B4628"/>
    <w:rsid w:val="002B4FCF"/>
    <w:rsid w:val="002B4FDC"/>
    <w:rsid w:val="002B5F86"/>
    <w:rsid w:val="002B61D2"/>
    <w:rsid w:val="002B64A2"/>
    <w:rsid w:val="002B7D9D"/>
    <w:rsid w:val="002C072A"/>
    <w:rsid w:val="002C0E5B"/>
    <w:rsid w:val="002C244C"/>
    <w:rsid w:val="002C269D"/>
    <w:rsid w:val="002C2BA4"/>
    <w:rsid w:val="002C2DCF"/>
    <w:rsid w:val="002C2FC6"/>
    <w:rsid w:val="002C377A"/>
    <w:rsid w:val="002C3C17"/>
    <w:rsid w:val="002C404E"/>
    <w:rsid w:val="002C465A"/>
    <w:rsid w:val="002C49C9"/>
    <w:rsid w:val="002C4F3D"/>
    <w:rsid w:val="002C50F0"/>
    <w:rsid w:val="002C537F"/>
    <w:rsid w:val="002C5FBF"/>
    <w:rsid w:val="002C6286"/>
    <w:rsid w:val="002C635C"/>
    <w:rsid w:val="002C699F"/>
    <w:rsid w:val="002C6B47"/>
    <w:rsid w:val="002C6CA8"/>
    <w:rsid w:val="002C6CB8"/>
    <w:rsid w:val="002C7992"/>
    <w:rsid w:val="002C7E82"/>
    <w:rsid w:val="002C7EBC"/>
    <w:rsid w:val="002D0575"/>
    <w:rsid w:val="002D0B59"/>
    <w:rsid w:val="002D0F7A"/>
    <w:rsid w:val="002D1155"/>
    <w:rsid w:val="002D125F"/>
    <w:rsid w:val="002D1B04"/>
    <w:rsid w:val="002D1E02"/>
    <w:rsid w:val="002D1E4F"/>
    <w:rsid w:val="002D25B5"/>
    <w:rsid w:val="002D312F"/>
    <w:rsid w:val="002D4491"/>
    <w:rsid w:val="002D4AA6"/>
    <w:rsid w:val="002D4E9F"/>
    <w:rsid w:val="002D5473"/>
    <w:rsid w:val="002D5B1C"/>
    <w:rsid w:val="002D696C"/>
    <w:rsid w:val="002D6C6B"/>
    <w:rsid w:val="002D6D9A"/>
    <w:rsid w:val="002D6FD1"/>
    <w:rsid w:val="002D756C"/>
    <w:rsid w:val="002D78B5"/>
    <w:rsid w:val="002D7C67"/>
    <w:rsid w:val="002E006C"/>
    <w:rsid w:val="002E0341"/>
    <w:rsid w:val="002E04D5"/>
    <w:rsid w:val="002E05D2"/>
    <w:rsid w:val="002E0938"/>
    <w:rsid w:val="002E1018"/>
    <w:rsid w:val="002E106E"/>
    <w:rsid w:val="002E1463"/>
    <w:rsid w:val="002E15A4"/>
    <w:rsid w:val="002E1D62"/>
    <w:rsid w:val="002E1E7B"/>
    <w:rsid w:val="002E215E"/>
    <w:rsid w:val="002E2193"/>
    <w:rsid w:val="002E35D4"/>
    <w:rsid w:val="002E35EA"/>
    <w:rsid w:val="002E3907"/>
    <w:rsid w:val="002E3E84"/>
    <w:rsid w:val="002E4619"/>
    <w:rsid w:val="002E4729"/>
    <w:rsid w:val="002E48D6"/>
    <w:rsid w:val="002E4DBA"/>
    <w:rsid w:val="002E4E2E"/>
    <w:rsid w:val="002E5051"/>
    <w:rsid w:val="002E5A71"/>
    <w:rsid w:val="002E615E"/>
    <w:rsid w:val="002E634D"/>
    <w:rsid w:val="002E64C6"/>
    <w:rsid w:val="002E6564"/>
    <w:rsid w:val="002E656F"/>
    <w:rsid w:val="002E680B"/>
    <w:rsid w:val="002E7243"/>
    <w:rsid w:val="002E77C3"/>
    <w:rsid w:val="002E7A5A"/>
    <w:rsid w:val="002E7DFB"/>
    <w:rsid w:val="002E7EA5"/>
    <w:rsid w:val="002F01F9"/>
    <w:rsid w:val="002F02D0"/>
    <w:rsid w:val="002F079A"/>
    <w:rsid w:val="002F0B01"/>
    <w:rsid w:val="002F0DB6"/>
    <w:rsid w:val="002F0E26"/>
    <w:rsid w:val="002F14B6"/>
    <w:rsid w:val="002F1B4F"/>
    <w:rsid w:val="002F1CA3"/>
    <w:rsid w:val="002F269D"/>
    <w:rsid w:val="002F2CBD"/>
    <w:rsid w:val="002F2D5E"/>
    <w:rsid w:val="002F35BD"/>
    <w:rsid w:val="002F3958"/>
    <w:rsid w:val="002F3D18"/>
    <w:rsid w:val="002F3ED0"/>
    <w:rsid w:val="002F45F0"/>
    <w:rsid w:val="002F5788"/>
    <w:rsid w:val="002F5AF3"/>
    <w:rsid w:val="002F5B30"/>
    <w:rsid w:val="002F5E22"/>
    <w:rsid w:val="002F5F14"/>
    <w:rsid w:val="002F60DD"/>
    <w:rsid w:val="002F634D"/>
    <w:rsid w:val="002F6DFD"/>
    <w:rsid w:val="002F7181"/>
    <w:rsid w:val="002F741C"/>
    <w:rsid w:val="002F7817"/>
    <w:rsid w:val="002F786D"/>
    <w:rsid w:val="002F7C0E"/>
    <w:rsid w:val="00300258"/>
    <w:rsid w:val="00300746"/>
    <w:rsid w:val="00300BF5"/>
    <w:rsid w:val="003017E8"/>
    <w:rsid w:val="00302339"/>
    <w:rsid w:val="00302BD2"/>
    <w:rsid w:val="0030338D"/>
    <w:rsid w:val="00303FCE"/>
    <w:rsid w:val="00304456"/>
    <w:rsid w:val="003046FE"/>
    <w:rsid w:val="003050FC"/>
    <w:rsid w:val="003059A6"/>
    <w:rsid w:val="00305BB9"/>
    <w:rsid w:val="00305F3C"/>
    <w:rsid w:val="003063D5"/>
    <w:rsid w:val="00306EC3"/>
    <w:rsid w:val="00307191"/>
    <w:rsid w:val="00307297"/>
    <w:rsid w:val="003079A1"/>
    <w:rsid w:val="00307DE1"/>
    <w:rsid w:val="00310111"/>
    <w:rsid w:val="00310559"/>
    <w:rsid w:val="00310F7B"/>
    <w:rsid w:val="00311213"/>
    <w:rsid w:val="00311BE9"/>
    <w:rsid w:val="00311C87"/>
    <w:rsid w:val="0031230E"/>
    <w:rsid w:val="00312B82"/>
    <w:rsid w:val="00312C00"/>
    <w:rsid w:val="00312E1B"/>
    <w:rsid w:val="0031329C"/>
    <w:rsid w:val="003137AC"/>
    <w:rsid w:val="00313DE4"/>
    <w:rsid w:val="003144B1"/>
    <w:rsid w:val="00315964"/>
    <w:rsid w:val="00315EBF"/>
    <w:rsid w:val="00316445"/>
    <w:rsid w:val="00316BD9"/>
    <w:rsid w:val="00317761"/>
    <w:rsid w:val="00317EFB"/>
    <w:rsid w:val="00317F98"/>
    <w:rsid w:val="00320EC3"/>
    <w:rsid w:val="003213D5"/>
    <w:rsid w:val="00322297"/>
    <w:rsid w:val="00322694"/>
    <w:rsid w:val="003229A0"/>
    <w:rsid w:val="00322F19"/>
    <w:rsid w:val="003230ED"/>
    <w:rsid w:val="00323623"/>
    <w:rsid w:val="00323C1F"/>
    <w:rsid w:val="00324372"/>
    <w:rsid w:val="003243E4"/>
    <w:rsid w:val="0032450A"/>
    <w:rsid w:val="003256CE"/>
    <w:rsid w:val="00325D22"/>
    <w:rsid w:val="00325EF9"/>
    <w:rsid w:val="00326C6F"/>
    <w:rsid w:val="003273E9"/>
    <w:rsid w:val="00327D05"/>
    <w:rsid w:val="00330D19"/>
    <w:rsid w:val="00330E06"/>
    <w:rsid w:val="00331402"/>
    <w:rsid w:val="003317D1"/>
    <w:rsid w:val="00331A45"/>
    <w:rsid w:val="00331EF6"/>
    <w:rsid w:val="00332130"/>
    <w:rsid w:val="0033222C"/>
    <w:rsid w:val="0033296F"/>
    <w:rsid w:val="00332A87"/>
    <w:rsid w:val="00332ADE"/>
    <w:rsid w:val="00333208"/>
    <w:rsid w:val="0033392D"/>
    <w:rsid w:val="00333D15"/>
    <w:rsid w:val="00333D50"/>
    <w:rsid w:val="00334312"/>
    <w:rsid w:val="0033434B"/>
    <w:rsid w:val="00334547"/>
    <w:rsid w:val="00334E53"/>
    <w:rsid w:val="00335133"/>
    <w:rsid w:val="003352FE"/>
    <w:rsid w:val="003355FA"/>
    <w:rsid w:val="00335752"/>
    <w:rsid w:val="00335779"/>
    <w:rsid w:val="00336342"/>
    <w:rsid w:val="003364F7"/>
    <w:rsid w:val="00336902"/>
    <w:rsid w:val="00336930"/>
    <w:rsid w:val="00336EDF"/>
    <w:rsid w:val="0033741B"/>
    <w:rsid w:val="0033752B"/>
    <w:rsid w:val="003401A0"/>
    <w:rsid w:val="00340826"/>
    <w:rsid w:val="0034091F"/>
    <w:rsid w:val="00340EB2"/>
    <w:rsid w:val="00341522"/>
    <w:rsid w:val="00341B57"/>
    <w:rsid w:val="00341CC4"/>
    <w:rsid w:val="003427C6"/>
    <w:rsid w:val="00342EFD"/>
    <w:rsid w:val="00342F1C"/>
    <w:rsid w:val="003434FE"/>
    <w:rsid w:val="00344D4C"/>
    <w:rsid w:val="0034551E"/>
    <w:rsid w:val="0034560F"/>
    <w:rsid w:val="00346074"/>
    <w:rsid w:val="00346812"/>
    <w:rsid w:val="00347042"/>
    <w:rsid w:val="00347550"/>
    <w:rsid w:val="003476B7"/>
    <w:rsid w:val="0034777B"/>
    <w:rsid w:val="0034796A"/>
    <w:rsid w:val="00347A1B"/>
    <w:rsid w:val="00347A50"/>
    <w:rsid w:val="0035018B"/>
    <w:rsid w:val="003501C5"/>
    <w:rsid w:val="003503F2"/>
    <w:rsid w:val="00350C31"/>
    <w:rsid w:val="00351494"/>
    <w:rsid w:val="00352286"/>
    <w:rsid w:val="00352C4D"/>
    <w:rsid w:val="00352ED4"/>
    <w:rsid w:val="0035328B"/>
    <w:rsid w:val="00353494"/>
    <w:rsid w:val="003534E6"/>
    <w:rsid w:val="0035351E"/>
    <w:rsid w:val="003536B2"/>
    <w:rsid w:val="003538B6"/>
    <w:rsid w:val="00353C33"/>
    <w:rsid w:val="00353C89"/>
    <w:rsid w:val="00353CE0"/>
    <w:rsid w:val="003548E5"/>
    <w:rsid w:val="00354A14"/>
    <w:rsid w:val="00354A21"/>
    <w:rsid w:val="0035533D"/>
    <w:rsid w:val="003554C6"/>
    <w:rsid w:val="003563B5"/>
    <w:rsid w:val="00356658"/>
    <w:rsid w:val="003568F5"/>
    <w:rsid w:val="00356D14"/>
    <w:rsid w:val="00356F63"/>
    <w:rsid w:val="00356F65"/>
    <w:rsid w:val="00357539"/>
    <w:rsid w:val="00360A9F"/>
    <w:rsid w:val="00361033"/>
    <w:rsid w:val="003613C5"/>
    <w:rsid w:val="00361CDB"/>
    <w:rsid w:val="00361F27"/>
    <w:rsid w:val="0036204F"/>
    <w:rsid w:val="0036205B"/>
    <w:rsid w:val="0036214C"/>
    <w:rsid w:val="0036321E"/>
    <w:rsid w:val="003633FB"/>
    <w:rsid w:val="003644D4"/>
    <w:rsid w:val="00364B96"/>
    <w:rsid w:val="00365596"/>
    <w:rsid w:val="00365DD3"/>
    <w:rsid w:val="00366575"/>
    <w:rsid w:val="0036702E"/>
    <w:rsid w:val="0036788A"/>
    <w:rsid w:val="00367B07"/>
    <w:rsid w:val="00370689"/>
    <w:rsid w:val="00371271"/>
    <w:rsid w:val="003717A2"/>
    <w:rsid w:val="00372642"/>
    <w:rsid w:val="00373116"/>
    <w:rsid w:val="003733DB"/>
    <w:rsid w:val="003733E6"/>
    <w:rsid w:val="00373627"/>
    <w:rsid w:val="00373638"/>
    <w:rsid w:val="003739B0"/>
    <w:rsid w:val="00373BCC"/>
    <w:rsid w:val="00373E3E"/>
    <w:rsid w:val="00373F18"/>
    <w:rsid w:val="00374234"/>
    <w:rsid w:val="00374B4E"/>
    <w:rsid w:val="00374D02"/>
    <w:rsid w:val="00374F74"/>
    <w:rsid w:val="00375294"/>
    <w:rsid w:val="00375635"/>
    <w:rsid w:val="00375760"/>
    <w:rsid w:val="00376B36"/>
    <w:rsid w:val="00376DDD"/>
    <w:rsid w:val="0037715A"/>
    <w:rsid w:val="003771BC"/>
    <w:rsid w:val="003773C4"/>
    <w:rsid w:val="0037758C"/>
    <w:rsid w:val="00377B41"/>
    <w:rsid w:val="0038043A"/>
    <w:rsid w:val="00381235"/>
    <w:rsid w:val="00381759"/>
    <w:rsid w:val="00381B5B"/>
    <w:rsid w:val="00381EAF"/>
    <w:rsid w:val="00381F51"/>
    <w:rsid w:val="0038311A"/>
    <w:rsid w:val="00383955"/>
    <w:rsid w:val="003848F8"/>
    <w:rsid w:val="003851B6"/>
    <w:rsid w:val="00385514"/>
    <w:rsid w:val="00385B56"/>
    <w:rsid w:val="00385B62"/>
    <w:rsid w:val="00385FB3"/>
    <w:rsid w:val="00386527"/>
    <w:rsid w:val="0038693A"/>
    <w:rsid w:val="00386C5C"/>
    <w:rsid w:val="00386CDB"/>
    <w:rsid w:val="00386E89"/>
    <w:rsid w:val="00387176"/>
    <w:rsid w:val="00387188"/>
    <w:rsid w:val="003873B7"/>
    <w:rsid w:val="003873F4"/>
    <w:rsid w:val="0038744F"/>
    <w:rsid w:val="003878D8"/>
    <w:rsid w:val="0039070C"/>
    <w:rsid w:val="003907EC"/>
    <w:rsid w:val="00390825"/>
    <w:rsid w:val="00390B0A"/>
    <w:rsid w:val="00390CFD"/>
    <w:rsid w:val="0039180D"/>
    <w:rsid w:val="00391966"/>
    <w:rsid w:val="00391B7D"/>
    <w:rsid w:val="00392298"/>
    <w:rsid w:val="00392617"/>
    <w:rsid w:val="00392809"/>
    <w:rsid w:val="00392E8E"/>
    <w:rsid w:val="0039360C"/>
    <w:rsid w:val="003943BA"/>
    <w:rsid w:val="00395693"/>
    <w:rsid w:val="00395A3D"/>
    <w:rsid w:val="00395C95"/>
    <w:rsid w:val="00396C85"/>
    <w:rsid w:val="00396D5F"/>
    <w:rsid w:val="00397292"/>
    <w:rsid w:val="00397651"/>
    <w:rsid w:val="003976C8"/>
    <w:rsid w:val="003978A9"/>
    <w:rsid w:val="003A013A"/>
    <w:rsid w:val="003A018B"/>
    <w:rsid w:val="003A071C"/>
    <w:rsid w:val="003A0A4D"/>
    <w:rsid w:val="003A0C95"/>
    <w:rsid w:val="003A0F1C"/>
    <w:rsid w:val="003A1B3F"/>
    <w:rsid w:val="003A1B82"/>
    <w:rsid w:val="003A2846"/>
    <w:rsid w:val="003A2DED"/>
    <w:rsid w:val="003A2F39"/>
    <w:rsid w:val="003A36BD"/>
    <w:rsid w:val="003A3F61"/>
    <w:rsid w:val="003A46FF"/>
    <w:rsid w:val="003A4BB0"/>
    <w:rsid w:val="003A4CAB"/>
    <w:rsid w:val="003A4D9A"/>
    <w:rsid w:val="003A4FBD"/>
    <w:rsid w:val="003A5287"/>
    <w:rsid w:val="003A594A"/>
    <w:rsid w:val="003A5A06"/>
    <w:rsid w:val="003A5D0E"/>
    <w:rsid w:val="003A6282"/>
    <w:rsid w:val="003A6A57"/>
    <w:rsid w:val="003A6B41"/>
    <w:rsid w:val="003A7114"/>
    <w:rsid w:val="003A7233"/>
    <w:rsid w:val="003B0008"/>
    <w:rsid w:val="003B012C"/>
    <w:rsid w:val="003B15CE"/>
    <w:rsid w:val="003B169E"/>
    <w:rsid w:val="003B17A5"/>
    <w:rsid w:val="003B17D7"/>
    <w:rsid w:val="003B1E73"/>
    <w:rsid w:val="003B24F4"/>
    <w:rsid w:val="003B28CE"/>
    <w:rsid w:val="003B2966"/>
    <w:rsid w:val="003B404C"/>
    <w:rsid w:val="003B4B1F"/>
    <w:rsid w:val="003B4B58"/>
    <w:rsid w:val="003B63E3"/>
    <w:rsid w:val="003B65EF"/>
    <w:rsid w:val="003B6B11"/>
    <w:rsid w:val="003B6D7D"/>
    <w:rsid w:val="003B716F"/>
    <w:rsid w:val="003B7224"/>
    <w:rsid w:val="003B7EE3"/>
    <w:rsid w:val="003B7FD9"/>
    <w:rsid w:val="003C01D3"/>
    <w:rsid w:val="003C03DA"/>
    <w:rsid w:val="003C050F"/>
    <w:rsid w:val="003C07EA"/>
    <w:rsid w:val="003C1DEB"/>
    <w:rsid w:val="003C280C"/>
    <w:rsid w:val="003C5658"/>
    <w:rsid w:val="003C58F5"/>
    <w:rsid w:val="003C5B50"/>
    <w:rsid w:val="003C654C"/>
    <w:rsid w:val="003C66C8"/>
    <w:rsid w:val="003C671F"/>
    <w:rsid w:val="003C7B0E"/>
    <w:rsid w:val="003C7F01"/>
    <w:rsid w:val="003D0225"/>
    <w:rsid w:val="003D0622"/>
    <w:rsid w:val="003D0E65"/>
    <w:rsid w:val="003D13D3"/>
    <w:rsid w:val="003D1C1D"/>
    <w:rsid w:val="003D2BB6"/>
    <w:rsid w:val="003D2DC6"/>
    <w:rsid w:val="003D318A"/>
    <w:rsid w:val="003D3451"/>
    <w:rsid w:val="003D3C69"/>
    <w:rsid w:val="003D464D"/>
    <w:rsid w:val="003D4A6D"/>
    <w:rsid w:val="003D4B0F"/>
    <w:rsid w:val="003D545C"/>
    <w:rsid w:val="003D594B"/>
    <w:rsid w:val="003D59CB"/>
    <w:rsid w:val="003D5C6B"/>
    <w:rsid w:val="003D6676"/>
    <w:rsid w:val="003D67B4"/>
    <w:rsid w:val="003D702B"/>
    <w:rsid w:val="003D71E6"/>
    <w:rsid w:val="003D7A2E"/>
    <w:rsid w:val="003D7C00"/>
    <w:rsid w:val="003D7E1E"/>
    <w:rsid w:val="003E08BB"/>
    <w:rsid w:val="003E09BD"/>
    <w:rsid w:val="003E0D40"/>
    <w:rsid w:val="003E10C2"/>
    <w:rsid w:val="003E112D"/>
    <w:rsid w:val="003E1569"/>
    <w:rsid w:val="003E1641"/>
    <w:rsid w:val="003E19EF"/>
    <w:rsid w:val="003E1E6C"/>
    <w:rsid w:val="003E20F9"/>
    <w:rsid w:val="003E272A"/>
    <w:rsid w:val="003E3329"/>
    <w:rsid w:val="003E3A8A"/>
    <w:rsid w:val="003E3B56"/>
    <w:rsid w:val="003E3E01"/>
    <w:rsid w:val="003E467B"/>
    <w:rsid w:val="003E4681"/>
    <w:rsid w:val="003E470C"/>
    <w:rsid w:val="003E4D85"/>
    <w:rsid w:val="003E5039"/>
    <w:rsid w:val="003E5114"/>
    <w:rsid w:val="003E638E"/>
    <w:rsid w:val="003E74DA"/>
    <w:rsid w:val="003E78D2"/>
    <w:rsid w:val="003E791C"/>
    <w:rsid w:val="003E794D"/>
    <w:rsid w:val="003F05F4"/>
    <w:rsid w:val="003F0783"/>
    <w:rsid w:val="003F1530"/>
    <w:rsid w:val="003F15BC"/>
    <w:rsid w:val="003F1B9E"/>
    <w:rsid w:val="003F2030"/>
    <w:rsid w:val="003F2297"/>
    <w:rsid w:val="003F22C0"/>
    <w:rsid w:val="003F2388"/>
    <w:rsid w:val="003F2608"/>
    <w:rsid w:val="003F2749"/>
    <w:rsid w:val="003F2A26"/>
    <w:rsid w:val="003F2B07"/>
    <w:rsid w:val="003F2F88"/>
    <w:rsid w:val="003F2FB9"/>
    <w:rsid w:val="003F3105"/>
    <w:rsid w:val="003F3CF7"/>
    <w:rsid w:val="003F3DC7"/>
    <w:rsid w:val="003F3F9B"/>
    <w:rsid w:val="003F4500"/>
    <w:rsid w:val="003F4A04"/>
    <w:rsid w:val="003F4A56"/>
    <w:rsid w:val="003F51BC"/>
    <w:rsid w:val="003F5ABF"/>
    <w:rsid w:val="003F5E67"/>
    <w:rsid w:val="003F62AA"/>
    <w:rsid w:val="003F64FB"/>
    <w:rsid w:val="003F6500"/>
    <w:rsid w:val="003F661F"/>
    <w:rsid w:val="003F69CA"/>
    <w:rsid w:val="003F6CDD"/>
    <w:rsid w:val="003F6FA6"/>
    <w:rsid w:val="003F7305"/>
    <w:rsid w:val="003F7438"/>
    <w:rsid w:val="003F7557"/>
    <w:rsid w:val="003F7A27"/>
    <w:rsid w:val="00400138"/>
    <w:rsid w:val="004004D6"/>
    <w:rsid w:val="0040094E"/>
    <w:rsid w:val="00400E9F"/>
    <w:rsid w:val="00402444"/>
    <w:rsid w:val="00402722"/>
    <w:rsid w:val="0040280C"/>
    <w:rsid w:val="004037F8"/>
    <w:rsid w:val="00403F4C"/>
    <w:rsid w:val="00403FEB"/>
    <w:rsid w:val="00404145"/>
    <w:rsid w:val="00404348"/>
    <w:rsid w:val="00404800"/>
    <w:rsid w:val="00404B92"/>
    <w:rsid w:val="00405013"/>
    <w:rsid w:val="0040528A"/>
    <w:rsid w:val="00405C40"/>
    <w:rsid w:val="004063A6"/>
    <w:rsid w:val="00406803"/>
    <w:rsid w:val="00406FEA"/>
    <w:rsid w:val="004070F2"/>
    <w:rsid w:val="00407513"/>
    <w:rsid w:val="00407AEE"/>
    <w:rsid w:val="00407BA3"/>
    <w:rsid w:val="00410468"/>
    <w:rsid w:val="00410675"/>
    <w:rsid w:val="00410F85"/>
    <w:rsid w:val="0041116A"/>
    <w:rsid w:val="00411DBC"/>
    <w:rsid w:val="004120A5"/>
    <w:rsid w:val="004125E3"/>
    <w:rsid w:val="0041303C"/>
    <w:rsid w:val="004131E5"/>
    <w:rsid w:val="00414333"/>
    <w:rsid w:val="00414369"/>
    <w:rsid w:val="00414699"/>
    <w:rsid w:val="00414A5F"/>
    <w:rsid w:val="00414C29"/>
    <w:rsid w:val="004155F8"/>
    <w:rsid w:val="00416010"/>
    <w:rsid w:val="00416487"/>
    <w:rsid w:val="00416638"/>
    <w:rsid w:val="00416658"/>
    <w:rsid w:val="004166C0"/>
    <w:rsid w:val="00417128"/>
    <w:rsid w:val="004171A0"/>
    <w:rsid w:val="004172AC"/>
    <w:rsid w:val="00417C56"/>
    <w:rsid w:val="00417E2B"/>
    <w:rsid w:val="00417FB6"/>
    <w:rsid w:val="00420040"/>
    <w:rsid w:val="004209FB"/>
    <w:rsid w:val="0042178B"/>
    <w:rsid w:val="00421977"/>
    <w:rsid w:val="00421E46"/>
    <w:rsid w:val="00422FE1"/>
    <w:rsid w:val="004231BE"/>
    <w:rsid w:val="00423775"/>
    <w:rsid w:val="00423D3D"/>
    <w:rsid w:val="004240C9"/>
    <w:rsid w:val="0042440A"/>
    <w:rsid w:val="0042461E"/>
    <w:rsid w:val="00425193"/>
    <w:rsid w:val="00425574"/>
    <w:rsid w:val="00425F7C"/>
    <w:rsid w:val="0042607C"/>
    <w:rsid w:val="0042642E"/>
    <w:rsid w:val="00427729"/>
    <w:rsid w:val="00430293"/>
    <w:rsid w:val="004302BD"/>
    <w:rsid w:val="00430760"/>
    <w:rsid w:val="00430CDA"/>
    <w:rsid w:val="00430D26"/>
    <w:rsid w:val="0043203E"/>
    <w:rsid w:val="00432C52"/>
    <w:rsid w:val="004335A4"/>
    <w:rsid w:val="004344CF"/>
    <w:rsid w:val="004346F6"/>
    <w:rsid w:val="00434B1E"/>
    <w:rsid w:val="00435689"/>
    <w:rsid w:val="004359D9"/>
    <w:rsid w:val="004363FC"/>
    <w:rsid w:val="004364D7"/>
    <w:rsid w:val="004376AF"/>
    <w:rsid w:val="00437A29"/>
    <w:rsid w:val="00437B60"/>
    <w:rsid w:val="00440A15"/>
    <w:rsid w:val="00441783"/>
    <w:rsid w:val="0044198F"/>
    <w:rsid w:val="00442C39"/>
    <w:rsid w:val="0044317E"/>
    <w:rsid w:val="00443F19"/>
    <w:rsid w:val="0044429B"/>
    <w:rsid w:val="00444322"/>
    <w:rsid w:val="00444385"/>
    <w:rsid w:val="00444AE2"/>
    <w:rsid w:val="00444ED6"/>
    <w:rsid w:val="00444F0E"/>
    <w:rsid w:val="00445055"/>
    <w:rsid w:val="0044735D"/>
    <w:rsid w:val="004476E0"/>
    <w:rsid w:val="00447A61"/>
    <w:rsid w:val="00447F28"/>
    <w:rsid w:val="00450467"/>
    <w:rsid w:val="0045081B"/>
    <w:rsid w:val="00450C37"/>
    <w:rsid w:val="00450F9C"/>
    <w:rsid w:val="00450FA9"/>
    <w:rsid w:val="004511E2"/>
    <w:rsid w:val="00451705"/>
    <w:rsid w:val="004519E0"/>
    <w:rsid w:val="00451B06"/>
    <w:rsid w:val="00451E55"/>
    <w:rsid w:val="004521F0"/>
    <w:rsid w:val="00452C22"/>
    <w:rsid w:val="00453055"/>
    <w:rsid w:val="004531E3"/>
    <w:rsid w:val="00453926"/>
    <w:rsid w:val="00453C11"/>
    <w:rsid w:val="00453DB2"/>
    <w:rsid w:val="00453F4F"/>
    <w:rsid w:val="00454999"/>
    <w:rsid w:val="00455221"/>
    <w:rsid w:val="00455784"/>
    <w:rsid w:val="0045584C"/>
    <w:rsid w:val="00455C94"/>
    <w:rsid w:val="0045611A"/>
    <w:rsid w:val="00456BCE"/>
    <w:rsid w:val="00456D36"/>
    <w:rsid w:val="00457EA2"/>
    <w:rsid w:val="00457FEA"/>
    <w:rsid w:val="00460B36"/>
    <w:rsid w:val="004613E3"/>
    <w:rsid w:val="004619F5"/>
    <w:rsid w:val="004622B2"/>
    <w:rsid w:val="00462F5D"/>
    <w:rsid w:val="00462FB6"/>
    <w:rsid w:val="00463215"/>
    <w:rsid w:val="004634F7"/>
    <w:rsid w:val="004638F1"/>
    <w:rsid w:val="00463B05"/>
    <w:rsid w:val="00463ED4"/>
    <w:rsid w:val="004640EE"/>
    <w:rsid w:val="0046537F"/>
    <w:rsid w:val="004660DA"/>
    <w:rsid w:val="00466403"/>
    <w:rsid w:val="004664E2"/>
    <w:rsid w:val="004666CB"/>
    <w:rsid w:val="00466718"/>
    <w:rsid w:val="00466A39"/>
    <w:rsid w:val="00466B9C"/>
    <w:rsid w:val="00466FD0"/>
    <w:rsid w:val="00467129"/>
    <w:rsid w:val="004676B8"/>
    <w:rsid w:val="0046772E"/>
    <w:rsid w:val="00467E90"/>
    <w:rsid w:val="0047000B"/>
    <w:rsid w:val="004702E7"/>
    <w:rsid w:val="004703D2"/>
    <w:rsid w:val="0047115B"/>
    <w:rsid w:val="0047214A"/>
    <w:rsid w:val="00472157"/>
    <w:rsid w:val="0047218E"/>
    <w:rsid w:val="00472338"/>
    <w:rsid w:val="00472F7B"/>
    <w:rsid w:val="00473394"/>
    <w:rsid w:val="00473741"/>
    <w:rsid w:val="00473A07"/>
    <w:rsid w:val="00473B82"/>
    <w:rsid w:val="00473C16"/>
    <w:rsid w:val="00475892"/>
    <w:rsid w:val="00475B8F"/>
    <w:rsid w:val="00476599"/>
    <w:rsid w:val="00476714"/>
    <w:rsid w:val="00476FEA"/>
    <w:rsid w:val="00480004"/>
    <w:rsid w:val="004800DA"/>
    <w:rsid w:val="004811FD"/>
    <w:rsid w:val="00481316"/>
    <w:rsid w:val="00481FFD"/>
    <w:rsid w:val="004821E8"/>
    <w:rsid w:val="0048232A"/>
    <w:rsid w:val="00482479"/>
    <w:rsid w:val="004826B4"/>
    <w:rsid w:val="00482920"/>
    <w:rsid w:val="004829B0"/>
    <w:rsid w:val="00482B7B"/>
    <w:rsid w:val="00482CD2"/>
    <w:rsid w:val="00483295"/>
    <w:rsid w:val="00483407"/>
    <w:rsid w:val="00483477"/>
    <w:rsid w:val="00483583"/>
    <w:rsid w:val="004835C2"/>
    <w:rsid w:val="004835DD"/>
    <w:rsid w:val="00483848"/>
    <w:rsid w:val="00483D3B"/>
    <w:rsid w:val="00483EDC"/>
    <w:rsid w:val="00483F0D"/>
    <w:rsid w:val="004850AB"/>
    <w:rsid w:val="00485115"/>
    <w:rsid w:val="0048599B"/>
    <w:rsid w:val="00485C7A"/>
    <w:rsid w:val="00485F89"/>
    <w:rsid w:val="00486257"/>
    <w:rsid w:val="00486CC1"/>
    <w:rsid w:val="00487490"/>
    <w:rsid w:val="00487991"/>
    <w:rsid w:val="004900F0"/>
    <w:rsid w:val="004902CB"/>
    <w:rsid w:val="00492058"/>
    <w:rsid w:val="004921CF"/>
    <w:rsid w:val="004922C3"/>
    <w:rsid w:val="00493997"/>
    <w:rsid w:val="00493F21"/>
    <w:rsid w:val="0049417D"/>
    <w:rsid w:val="00494E0B"/>
    <w:rsid w:val="00495A1F"/>
    <w:rsid w:val="00495C30"/>
    <w:rsid w:val="0049603E"/>
    <w:rsid w:val="00496F88"/>
    <w:rsid w:val="00496FE8"/>
    <w:rsid w:val="004971C6"/>
    <w:rsid w:val="004A0BA9"/>
    <w:rsid w:val="004A0C2C"/>
    <w:rsid w:val="004A0C4F"/>
    <w:rsid w:val="004A0D25"/>
    <w:rsid w:val="004A3341"/>
    <w:rsid w:val="004A3815"/>
    <w:rsid w:val="004A38CC"/>
    <w:rsid w:val="004A44F1"/>
    <w:rsid w:val="004A4602"/>
    <w:rsid w:val="004A48F8"/>
    <w:rsid w:val="004A4B8F"/>
    <w:rsid w:val="004A4E11"/>
    <w:rsid w:val="004A4E60"/>
    <w:rsid w:val="004A4ECE"/>
    <w:rsid w:val="004A68EE"/>
    <w:rsid w:val="004A6A9E"/>
    <w:rsid w:val="004A6C87"/>
    <w:rsid w:val="004A7A41"/>
    <w:rsid w:val="004B0559"/>
    <w:rsid w:val="004B05B5"/>
    <w:rsid w:val="004B05D7"/>
    <w:rsid w:val="004B0EBC"/>
    <w:rsid w:val="004B0F23"/>
    <w:rsid w:val="004B119D"/>
    <w:rsid w:val="004B1325"/>
    <w:rsid w:val="004B170F"/>
    <w:rsid w:val="004B1BD7"/>
    <w:rsid w:val="004B1D69"/>
    <w:rsid w:val="004B1DAE"/>
    <w:rsid w:val="004B20CD"/>
    <w:rsid w:val="004B2AF5"/>
    <w:rsid w:val="004B30B8"/>
    <w:rsid w:val="004B367A"/>
    <w:rsid w:val="004B3A66"/>
    <w:rsid w:val="004B4207"/>
    <w:rsid w:val="004B433A"/>
    <w:rsid w:val="004B480C"/>
    <w:rsid w:val="004B4ABA"/>
    <w:rsid w:val="004B4D95"/>
    <w:rsid w:val="004B5076"/>
    <w:rsid w:val="004B53FD"/>
    <w:rsid w:val="004B5799"/>
    <w:rsid w:val="004B5912"/>
    <w:rsid w:val="004B601F"/>
    <w:rsid w:val="004B6B8C"/>
    <w:rsid w:val="004B7526"/>
    <w:rsid w:val="004B7E69"/>
    <w:rsid w:val="004C0095"/>
    <w:rsid w:val="004C00B7"/>
    <w:rsid w:val="004C043A"/>
    <w:rsid w:val="004C055A"/>
    <w:rsid w:val="004C072A"/>
    <w:rsid w:val="004C09B0"/>
    <w:rsid w:val="004C0AE3"/>
    <w:rsid w:val="004C0B61"/>
    <w:rsid w:val="004C1010"/>
    <w:rsid w:val="004C2D64"/>
    <w:rsid w:val="004C3335"/>
    <w:rsid w:val="004C4347"/>
    <w:rsid w:val="004C456A"/>
    <w:rsid w:val="004C5EA7"/>
    <w:rsid w:val="004C5F35"/>
    <w:rsid w:val="004C67B5"/>
    <w:rsid w:val="004C6B63"/>
    <w:rsid w:val="004C7176"/>
    <w:rsid w:val="004C7491"/>
    <w:rsid w:val="004D06B3"/>
    <w:rsid w:val="004D09F5"/>
    <w:rsid w:val="004D1525"/>
    <w:rsid w:val="004D1FD4"/>
    <w:rsid w:val="004D2320"/>
    <w:rsid w:val="004D23B2"/>
    <w:rsid w:val="004D244A"/>
    <w:rsid w:val="004D25E0"/>
    <w:rsid w:val="004D2802"/>
    <w:rsid w:val="004D2810"/>
    <w:rsid w:val="004D306A"/>
    <w:rsid w:val="004D339A"/>
    <w:rsid w:val="004D3C60"/>
    <w:rsid w:val="004D403C"/>
    <w:rsid w:val="004D53DD"/>
    <w:rsid w:val="004D545F"/>
    <w:rsid w:val="004D581B"/>
    <w:rsid w:val="004D61C6"/>
    <w:rsid w:val="004D62CF"/>
    <w:rsid w:val="004D69F7"/>
    <w:rsid w:val="004D6CB8"/>
    <w:rsid w:val="004D7607"/>
    <w:rsid w:val="004D7621"/>
    <w:rsid w:val="004D7731"/>
    <w:rsid w:val="004D78E5"/>
    <w:rsid w:val="004D7B2C"/>
    <w:rsid w:val="004D7C2D"/>
    <w:rsid w:val="004D7C37"/>
    <w:rsid w:val="004D7F3E"/>
    <w:rsid w:val="004E006F"/>
    <w:rsid w:val="004E1021"/>
    <w:rsid w:val="004E12AC"/>
    <w:rsid w:val="004E19C3"/>
    <w:rsid w:val="004E26B7"/>
    <w:rsid w:val="004E2916"/>
    <w:rsid w:val="004E3614"/>
    <w:rsid w:val="004E3A15"/>
    <w:rsid w:val="004E4441"/>
    <w:rsid w:val="004E4EC7"/>
    <w:rsid w:val="004E4F5C"/>
    <w:rsid w:val="004E5320"/>
    <w:rsid w:val="004E57C9"/>
    <w:rsid w:val="004E58BE"/>
    <w:rsid w:val="004E6663"/>
    <w:rsid w:val="004E6701"/>
    <w:rsid w:val="004E7102"/>
    <w:rsid w:val="004E7CDD"/>
    <w:rsid w:val="004E7F06"/>
    <w:rsid w:val="004E7F56"/>
    <w:rsid w:val="004F0023"/>
    <w:rsid w:val="004F0483"/>
    <w:rsid w:val="004F0676"/>
    <w:rsid w:val="004F0E81"/>
    <w:rsid w:val="004F11D3"/>
    <w:rsid w:val="004F1445"/>
    <w:rsid w:val="004F151D"/>
    <w:rsid w:val="004F1F29"/>
    <w:rsid w:val="004F229D"/>
    <w:rsid w:val="004F2D4D"/>
    <w:rsid w:val="004F2D6A"/>
    <w:rsid w:val="004F32F1"/>
    <w:rsid w:val="004F343A"/>
    <w:rsid w:val="004F3750"/>
    <w:rsid w:val="004F39E7"/>
    <w:rsid w:val="004F3E3C"/>
    <w:rsid w:val="004F4869"/>
    <w:rsid w:val="004F626F"/>
    <w:rsid w:val="004F6A58"/>
    <w:rsid w:val="004F6B0F"/>
    <w:rsid w:val="004F7576"/>
    <w:rsid w:val="004F77F3"/>
    <w:rsid w:val="004F7B24"/>
    <w:rsid w:val="004F7BB1"/>
    <w:rsid w:val="00500083"/>
    <w:rsid w:val="005005D3"/>
    <w:rsid w:val="005006D5"/>
    <w:rsid w:val="00500829"/>
    <w:rsid w:val="00500B1E"/>
    <w:rsid w:val="00500BC3"/>
    <w:rsid w:val="0050120D"/>
    <w:rsid w:val="00501919"/>
    <w:rsid w:val="00501966"/>
    <w:rsid w:val="00502891"/>
    <w:rsid w:val="00503A76"/>
    <w:rsid w:val="005040EC"/>
    <w:rsid w:val="00504632"/>
    <w:rsid w:val="00504EE0"/>
    <w:rsid w:val="0050507A"/>
    <w:rsid w:val="0050518C"/>
    <w:rsid w:val="00505344"/>
    <w:rsid w:val="00505765"/>
    <w:rsid w:val="00505D66"/>
    <w:rsid w:val="0050687C"/>
    <w:rsid w:val="00506A9D"/>
    <w:rsid w:val="00507BBB"/>
    <w:rsid w:val="00507DE6"/>
    <w:rsid w:val="00507E2E"/>
    <w:rsid w:val="005101F5"/>
    <w:rsid w:val="00510609"/>
    <w:rsid w:val="00510835"/>
    <w:rsid w:val="00510AD4"/>
    <w:rsid w:val="005117F3"/>
    <w:rsid w:val="00511FBB"/>
    <w:rsid w:val="00512672"/>
    <w:rsid w:val="0051274D"/>
    <w:rsid w:val="00512854"/>
    <w:rsid w:val="00513128"/>
    <w:rsid w:val="00513B2D"/>
    <w:rsid w:val="0051429C"/>
    <w:rsid w:val="0051441A"/>
    <w:rsid w:val="0051480F"/>
    <w:rsid w:val="00515AE9"/>
    <w:rsid w:val="00516285"/>
    <w:rsid w:val="005162F8"/>
    <w:rsid w:val="00516550"/>
    <w:rsid w:val="005169F4"/>
    <w:rsid w:val="00516E45"/>
    <w:rsid w:val="0051715B"/>
    <w:rsid w:val="00517240"/>
    <w:rsid w:val="00517292"/>
    <w:rsid w:val="0051775F"/>
    <w:rsid w:val="00517A0D"/>
    <w:rsid w:val="00520969"/>
    <w:rsid w:val="00520A3A"/>
    <w:rsid w:val="00520DE1"/>
    <w:rsid w:val="00521709"/>
    <w:rsid w:val="00521D31"/>
    <w:rsid w:val="00522447"/>
    <w:rsid w:val="005225C8"/>
    <w:rsid w:val="00522DFF"/>
    <w:rsid w:val="00523269"/>
    <w:rsid w:val="0052328B"/>
    <w:rsid w:val="00523A6C"/>
    <w:rsid w:val="00523ACA"/>
    <w:rsid w:val="0052428F"/>
    <w:rsid w:val="00524319"/>
    <w:rsid w:val="005249A3"/>
    <w:rsid w:val="005255F5"/>
    <w:rsid w:val="0052594D"/>
    <w:rsid w:val="00525A0D"/>
    <w:rsid w:val="00525B00"/>
    <w:rsid w:val="00525E67"/>
    <w:rsid w:val="00525F04"/>
    <w:rsid w:val="00526147"/>
    <w:rsid w:val="0052694C"/>
    <w:rsid w:val="0052701F"/>
    <w:rsid w:val="005273C3"/>
    <w:rsid w:val="005277DE"/>
    <w:rsid w:val="00530CCC"/>
    <w:rsid w:val="00530F85"/>
    <w:rsid w:val="005315D4"/>
    <w:rsid w:val="00531C75"/>
    <w:rsid w:val="00531DD4"/>
    <w:rsid w:val="00531E5A"/>
    <w:rsid w:val="005323EE"/>
    <w:rsid w:val="005325B8"/>
    <w:rsid w:val="005325CD"/>
    <w:rsid w:val="00532BF2"/>
    <w:rsid w:val="00533169"/>
    <w:rsid w:val="00533CB0"/>
    <w:rsid w:val="00533E0C"/>
    <w:rsid w:val="00533E66"/>
    <w:rsid w:val="0053417B"/>
    <w:rsid w:val="005341F6"/>
    <w:rsid w:val="00534C09"/>
    <w:rsid w:val="005352AF"/>
    <w:rsid w:val="005359A8"/>
    <w:rsid w:val="00535B23"/>
    <w:rsid w:val="00536602"/>
    <w:rsid w:val="0053702E"/>
    <w:rsid w:val="005404D4"/>
    <w:rsid w:val="0054085D"/>
    <w:rsid w:val="00540BA8"/>
    <w:rsid w:val="0054162C"/>
    <w:rsid w:val="00542EFB"/>
    <w:rsid w:val="00542FBC"/>
    <w:rsid w:val="005438BE"/>
    <w:rsid w:val="0054395F"/>
    <w:rsid w:val="00543AC3"/>
    <w:rsid w:val="00543EED"/>
    <w:rsid w:val="005441D5"/>
    <w:rsid w:val="00544780"/>
    <w:rsid w:val="00544B7F"/>
    <w:rsid w:val="00544CAB"/>
    <w:rsid w:val="0054564F"/>
    <w:rsid w:val="00545EEB"/>
    <w:rsid w:val="00546038"/>
    <w:rsid w:val="00546263"/>
    <w:rsid w:val="00546403"/>
    <w:rsid w:val="00546515"/>
    <w:rsid w:val="00546C2A"/>
    <w:rsid w:val="00547C5C"/>
    <w:rsid w:val="00547D30"/>
    <w:rsid w:val="005500D7"/>
    <w:rsid w:val="00550B5A"/>
    <w:rsid w:val="00550DF5"/>
    <w:rsid w:val="0055193A"/>
    <w:rsid w:val="00551B5F"/>
    <w:rsid w:val="00552AF5"/>
    <w:rsid w:val="00553F51"/>
    <w:rsid w:val="0055475E"/>
    <w:rsid w:val="005549FE"/>
    <w:rsid w:val="00554D9B"/>
    <w:rsid w:val="005551E3"/>
    <w:rsid w:val="005557C8"/>
    <w:rsid w:val="0055651D"/>
    <w:rsid w:val="00556AC6"/>
    <w:rsid w:val="00557204"/>
    <w:rsid w:val="0055750B"/>
    <w:rsid w:val="005576E7"/>
    <w:rsid w:val="00557A9C"/>
    <w:rsid w:val="00557A9D"/>
    <w:rsid w:val="00557AE4"/>
    <w:rsid w:val="005605E9"/>
    <w:rsid w:val="0056071F"/>
    <w:rsid w:val="00560F54"/>
    <w:rsid w:val="00561458"/>
    <w:rsid w:val="00561570"/>
    <w:rsid w:val="00561D5F"/>
    <w:rsid w:val="0056271B"/>
    <w:rsid w:val="00562792"/>
    <w:rsid w:val="0056313C"/>
    <w:rsid w:val="005637C4"/>
    <w:rsid w:val="00563C7D"/>
    <w:rsid w:val="00565912"/>
    <w:rsid w:val="00565FF5"/>
    <w:rsid w:val="00566356"/>
    <w:rsid w:val="005668FF"/>
    <w:rsid w:val="00566C73"/>
    <w:rsid w:val="00566C9C"/>
    <w:rsid w:val="00566E56"/>
    <w:rsid w:val="00567481"/>
    <w:rsid w:val="005677CA"/>
    <w:rsid w:val="0057038A"/>
    <w:rsid w:val="00570409"/>
    <w:rsid w:val="0057072E"/>
    <w:rsid w:val="0057136E"/>
    <w:rsid w:val="005727E6"/>
    <w:rsid w:val="005729DD"/>
    <w:rsid w:val="00572F91"/>
    <w:rsid w:val="00573238"/>
    <w:rsid w:val="0057340F"/>
    <w:rsid w:val="005735CD"/>
    <w:rsid w:val="005735F1"/>
    <w:rsid w:val="00573851"/>
    <w:rsid w:val="00573869"/>
    <w:rsid w:val="00573C4E"/>
    <w:rsid w:val="00574069"/>
    <w:rsid w:val="00574327"/>
    <w:rsid w:val="00574D86"/>
    <w:rsid w:val="00574F98"/>
    <w:rsid w:val="00575EA7"/>
    <w:rsid w:val="0057627E"/>
    <w:rsid w:val="00576985"/>
    <w:rsid w:val="00576A3B"/>
    <w:rsid w:val="00576F63"/>
    <w:rsid w:val="00577B51"/>
    <w:rsid w:val="00577CA4"/>
    <w:rsid w:val="0058084A"/>
    <w:rsid w:val="00581EA7"/>
    <w:rsid w:val="00582203"/>
    <w:rsid w:val="00582282"/>
    <w:rsid w:val="0058231D"/>
    <w:rsid w:val="00582994"/>
    <w:rsid w:val="00582EEA"/>
    <w:rsid w:val="005830EE"/>
    <w:rsid w:val="005837BA"/>
    <w:rsid w:val="005838FD"/>
    <w:rsid w:val="00583922"/>
    <w:rsid w:val="00583D48"/>
    <w:rsid w:val="005841A3"/>
    <w:rsid w:val="005853DB"/>
    <w:rsid w:val="0058652B"/>
    <w:rsid w:val="0058687B"/>
    <w:rsid w:val="0058690F"/>
    <w:rsid w:val="00586A78"/>
    <w:rsid w:val="00586D70"/>
    <w:rsid w:val="00587C12"/>
    <w:rsid w:val="0059077B"/>
    <w:rsid w:val="00590FCB"/>
    <w:rsid w:val="00591551"/>
    <w:rsid w:val="00591E3C"/>
    <w:rsid w:val="00591FE2"/>
    <w:rsid w:val="00592684"/>
    <w:rsid w:val="0059331F"/>
    <w:rsid w:val="00593E75"/>
    <w:rsid w:val="005940E0"/>
    <w:rsid w:val="00594377"/>
    <w:rsid w:val="00594EC7"/>
    <w:rsid w:val="005950D8"/>
    <w:rsid w:val="00595877"/>
    <w:rsid w:val="00595923"/>
    <w:rsid w:val="00596884"/>
    <w:rsid w:val="005973CE"/>
    <w:rsid w:val="005A063E"/>
    <w:rsid w:val="005A0655"/>
    <w:rsid w:val="005A1236"/>
    <w:rsid w:val="005A1833"/>
    <w:rsid w:val="005A1B17"/>
    <w:rsid w:val="005A1FE5"/>
    <w:rsid w:val="005A2308"/>
    <w:rsid w:val="005A2E9A"/>
    <w:rsid w:val="005A2EC0"/>
    <w:rsid w:val="005A2FED"/>
    <w:rsid w:val="005A37B4"/>
    <w:rsid w:val="005A3AA8"/>
    <w:rsid w:val="005A3B5A"/>
    <w:rsid w:val="005A4490"/>
    <w:rsid w:val="005A4691"/>
    <w:rsid w:val="005A46DF"/>
    <w:rsid w:val="005A5747"/>
    <w:rsid w:val="005A5A10"/>
    <w:rsid w:val="005A6033"/>
    <w:rsid w:val="005A62F4"/>
    <w:rsid w:val="005A65F8"/>
    <w:rsid w:val="005A6B37"/>
    <w:rsid w:val="005A6E62"/>
    <w:rsid w:val="005A7563"/>
    <w:rsid w:val="005A7A57"/>
    <w:rsid w:val="005A7D20"/>
    <w:rsid w:val="005B045C"/>
    <w:rsid w:val="005B0613"/>
    <w:rsid w:val="005B0694"/>
    <w:rsid w:val="005B1981"/>
    <w:rsid w:val="005B1FA0"/>
    <w:rsid w:val="005B2D5B"/>
    <w:rsid w:val="005B2FAB"/>
    <w:rsid w:val="005B3026"/>
    <w:rsid w:val="005B3383"/>
    <w:rsid w:val="005B35C1"/>
    <w:rsid w:val="005B3D98"/>
    <w:rsid w:val="005B4888"/>
    <w:rsid w:val="005B4A26"/>
    <w:rsid w:val="005B4F61"/>
    <w:rsid w:val="005B5B86"/>
    <w:rsid w:val="005B5DAC"/>
    <w:rsid w:val="005B6235"/>
    <w:rsid w:val="005B6392"/>
    <w:rsid w:val="005B64A1"/>
    <w:rsid w:val="005B6F90"/>
    <w:rsid w:val="005B70C7"/>
    <w:rsid w:val="005B7A0C"/>
    <w:rsid w:val="005C02BC"/>
    <w:rsid w:val="005C0477"/>
    <w:rsid w:val="005C07DA"/>
    <w:rsid w:val="005C08BA"/>
    <w:rsid w:val="005C13CE"/>
    <w:rsid w:val="005C143F"/>
    <w:rsid w:val="005C210E"/>
    <w:rsid w:val="005C2324"/>
    <w:rsid w:val="005C24CE"/>
    <w:rsid w:val="005C2508"/>
    <w:rsid w:val="005C2B55"/>
    <w:rsid w:val="005C2D48"/>
    <w:rsid w:val="005C2F0B"/>
    <w:rsid w:val="005C3025"/>
    <w:rsid w:val="005C33BA"/>
    <w:rsid w:val="005C3B3D"/>
    <w:rsid w:val="005C4216"/>
    <w:rsid w:val="005C43FF"/>
    <w:rsid w:val="005C4525"/>
    <w:rsid w:val="005C4AD1"/>
    <w:rsid w:val="005C5898"/>
    <w:rsid w:val="005C5BFA"/>
    <w:rsid w:val="005C5C89"/>
    <w:rsid w:val="005C5D4E"/>
    <w:rsid w:val="005C5DFF"/>
    <w:rsid w:val="005C5F18"/>
    <w:rsid w:val="005C64BE"/>
    <w:rsid w:val="005C65C8"/>
    <w:rsid w:val="005C6671"/>
    <w:rsid w:val="005C6B6C"/>
    <w:rsid w:val="005C7235"/>
    <w:rsid w:val="005C750E"/>
    <w:rsid w:val="005D045F"/>
    <w:rsid w:val="005D0C9C"/>
    <w:rsid w:val="005D17D7"/>
    <w:rsid w:val="005D1EB2"/>
    <w:rsid w:val="005D217A"/>
    <w:rsid w:val="005D236B"/>
    <w:rsid w:val="005D2BEE"/>
    <w:rsid w:val="005D3108"/>
    <w:rsid w:val="005D35E4"/>
    <w:rsid w:val="005D3B49"/>
    <w:rsid w:val="005D3DCC"/>
    <w:rsid w:val="005D4019"/>
    <w:rsid w:val="005D508D"/>
    <w:rsid w:val="005D5173"/>
    <w:rsid w:val="005D5177"/>
    <w:rsid w:val="005D5267"/>
    <w:rsid w:val="005D52D0"/>
    <w:rsid w:val="005D568A"/>
    <w:rsid w:val="005D5CD7"/>
    <w:rsid w:val="005D600F"/>
    <w:rsid w:val="005D642D"/>
    <w:rsid w:val="005D72D3"/>
    <w:rsid w:val="005D7551"/>
    <w:rsid w:val="005D76D2"/>
    <w:rsid w:val="005D7C7C"/>
    <w:rsid w:val="005D7E0A"/>
    <w:rsid w:val="005E0123"/>
    <w:rsid w:val="005E0478"/>
    <w:rsid w:val="005E04B2"/>
    <w:rsid w:val="005E097B"/>
    <w:rsid w:val="005E0C49"/>
    <w:rsid w:val="005E1C00"/>
    <w:rsid w:val="005E1D40"/>
    <w:rsid w:val="005E1D53"/>
    <w:rsid w:val="005E1EB4"/>
    <w:rsid w:val="005E200B"/>
    <w:rsid w:val="005E2672"/>
    <w:rsid w:val="005E2753"/>
    <w:rsid w:val="005E2A64"/>
    <w:rsid w:val="005E2C09"/>
    <w:rsid w:val="005E2C86"/>
    <w:rsid w:val="005E2D08"/>
    <w:rsid w:val="005E3075"/>
    <w:rsid w:val="005E35A6"/>
    <w:rsid w:val="005E36B2"/>
    <w:rsid w:val="005E3D32"/>
    <w:rsid w:val="005E40B4"/>
    <w:rsid w:val="005E4547"/>
    <w:rsid w:val="005E4622"/>
    <w:rsid w:val="005E532F"/>
    <w:rsid w:val="005E5801"/>
    <w:rsid w:val="005E5A07"/>
    <w:rsid w:val="005E5E60"/>
    <w:rsid w:val="005E6680"/>
    <w:rsid w:val="005E6955"/>
    <w:rsid w:val="005E699F"/>
    <w:rsid w:val="005E6B43"/>
    <w:rsid w:val="005E6E03"/>
    <w:rsid w:val="005E70F7"/>
    <w:rsid w:val="005F00FF"/>
    <w:rsid w:val="005F025A"/>
    <w:rsid w:val="005F0763"/>
    <w:rsid w:val="005F0E6F"/>
    <w:rsid w:val="005F0E7A"/>
    <w:rsid w:val="005F1D25"/>
    <w:rsid w:val="005F20A5"/>
    <w:rsid w:val="005F30FC"/>
    <w:rsid w:val="005F3697"/>
    <w:rsid w:val="005F40AD"/>
    <w:rsid w:val="005F41B4"/>
    <w:rsid w:val="005F43CB"/>
    <w:rsid w:val="005F43EA"/>
    <w:rsid w:val="005F45E5"/>
    <w:rsid w:val="005F4735"/>
    <w:rsid w:val="005F48B8"/>
    <w:rsid w:val="005F4CA8"/>
    <w:rsid w:val="005F4F2E"/>
    <w:rsid w:val="005F5360"/>
    <w:rsid w:val="005F5D94"/>
    <w:rsid w:val="005F663D"/>
    <w:rsid w:val="005F66A1"/>
    <w:rsid w:val="005F69D0"/>
    <w:rsid w:val="005F7520"/>
    <w:rsid w:val="005F7637"/>
    <w:rsid w:val="005F7887"/>
    <w:rsid w:val="005F79E2"/>
    <w:rsid w:val="005F7AC2"/>
    <w:rsid w:val="005F7B42"/>
    <w:rsid w:val="005F7C29"/>
    <w:rsid w:val="005F7CE2"/>
    <w:rsid w:val="005F7FBB"/>
    <w:rsid w:val="00600858"/>
    <w:rsid w:val="0060124D"/>
    <w:rsid w:val="00601543"/>
    <w:rsid w:val="0060183C"/>
    <w:rsid w:val="00601841"/>
    <w:rsid w:val="00601D05"/>
    <w:rsid w:val="00601DC2"/>
    <w:rsid w:val="006028EB"/>
    <w:rsid w:val="0060395C"/>
    <w:rsid w:val="00603BA0"/>
    <w:rsid w:val="00603F50"/>
    <w:rsid w:val="00604018"/>
    <w:rsid w:val="0060458A"/>
    <w:rsid w:val="0060488C"/>
    <w:rsid w:val="00604D25"/>
    <w:rsid w:val="006054AE"/>
    <w:rsid w:val="00605516"/>
    <w:rsid w:val="00605793"/>
    <w:rsid w:val="006057D6"/>
    <w:rsid w:val="00605807"/>
    <w:rsid w:val="00605CD2"/>
    <w:rsid w:val="00606167"/>
    <w:rsid w:val="006065A2"/>
    <w:rsid w:val="00606B1E"/>
    <w:rsid w:val="00606C6C"/>
    <w:rsid w:val="00606E44"/>
    <w:rsid w:val="00607122"/>
    <w:rsid w:val="00607FA1"/>
    <w:rsid w:val="0061026F"/>
    <w:rsid w:val="00610582"/>
    <w:rsid w:val="006105BB"/>
    <w:rsid w:val="00610A2C"/>
    <w:rsid w:val="00610E73"/>
    <w:rsid w:val="00611097"/>
    <w:rsid w:val="00611780"/>
    <w:rsid w:val="006125AD"/>
    <w:rsid w:val="006127F1"/>
    <w:rsid w:val="00613A86"/>
    <w:rsid w:val="00614079"/>
    <w:rsid w:val="0061437C"/>
    <w:rsid w:val="0061439A"/>
    <w:rsid w:val="006144A5"/>
    <w:rsid w:val="006147BA"/>
    <w:rsid w:val="0061488B"/>
    <w:rsid w:val="0061530F"/>
    <w:rsid w:val="006157E6"/>
    <w:rsid w:val="006159C3"/>
    <w:rsid w:val="00615A53"/>
    <w:rsid w:val="00616470"/>
    <w:rsid w:val="00616870"/>
    <w:rsid w:val="00616879"/>
    <w:rsid w:val="00616BB7"/>
    <w:rsid w:val="00616C2A"/>
    <w:rsid w:val="00617281"/>
    <w:rsid w:val="0061730A"/>
    <w:rsid w:val="0061753C"/>
    <w:rsid w:val="0061756D"/>
    <w:rsid w:val="00617571"/>
    <w:rsid w:val="00617F4E"/>
    <w:rsid w:val="00620451"/>
    <w:rsid w:val="00620577"/>
    <w:rsid w:val="00620608"/>
    <w:rsid w:val="00620BCD"/>
    <w:rsid w:val="00621754"/>
    <w:rsid w:val="0062195D"/>
    <w:rsid w:val="00621B98"/>
    <w:rsid w:val="006230D6"/>
    <w:rsid w:val="0062356C"/>
    <w:rsid w:val="00623E42"/>
    <w:rsid w:val="00623E9F"/>
    <w:rsid w:val="00623FB9"/>
    <w:rsid w:val="00624941"/>
    <w:rsid w:val="00624C56"/>
    <w:rsid w:val="0062565F"/>
    <w:rsid w:val="00625660"/>
    <w:rsid w:val="00625A5A"/>
    <w:rsid w:val="0062609C"/>
    <w:rsid w:val="006261A3"/>
    <w:rsid w:val="006269F8"/>
    <w:rsid w:val="00626B06"/>
    <w:rsid w:val="006274C7"/>
    <w:rsid w:val="00627807"/>
    <w:rsid w:val="00627CE0"/>
    <w:rsid w:val="00630B1D"/>
    <w:rsid w:val="00630BF0"/>
    <w:rsid w:val="00630DE8"/>
    <w:rsid w:val="0063143B"/>
    <w:rsid w:val="00632A46"/>
    <w:rsid w:val="00632C45"/>
    <w:rsid w:val="00633234"/>
    <w:rsid w:val="0063375B"/>
    <w:rsid w:val="00633A71"/>
    <w:rsid w:val="0063411E"/>
    <w:rsid w:val="006358C6"/>
    <w:rsid w:val="006359EA"/>
    <w:rsid w:val="006361BC"/>
    <w:rsid w:val="006362CA"/>
    <w:rsid w:val="00637C6E"/>
    <w:rsid w:val="0064014B"/>
    <w:rsid w:val="0064033D"/>
    <w:rsid w:val="0064053C"/>
    <w:rsid w:val="006409F7"/>
    <w:rsid w:val="00640CC7"/>
    <w:rsid w:val="00641840"/>
    <w:rsid w:val="00641D9C"/>
    <w:rsid w:val="00642854"/>
    <w:rsid w:val="00642A63"/>
    <w:rsid w:val="00642DB9"/>
    <w:rsid w:val="00643578"/>
    <w:rsid w:val="00643BA4"/>
    <w:rsid w:val="00643BB1"/>
    <w:rsid w:val="0064404B"/>
    <w:rsid w:val="00644785"/>
    <w:rsid w:val="00644C16"/>
    <w:rsid w:val="006451AE"/>
    <w:rsid w:val="0064620E"/>
    <w:rsid w:val="00646300"/>
    <w:rsid w:val="0064673F"/>
    <w:rsid w:val="00646AF5"/>
    <w:rsid w:val="00646F79"/>
    <w:rsid w:val="00647608"/>
    <w:rsid w:val="00647B5C"/>
    <w:rsid w:val="00647BE3"/>
    <w:rsid w:val="00647CBD"/>
    <w:rsid w:val="00647D87"/>
    <w:rsid w:val="00650EAF"/>
    <w:rsid w:val="00651168"/>
    <w:rsid w:val="00651DAE"/>
    <w:rsid w:val="00652149"/>
    <w:rsid w:val="00652453"/>
    <w:rsid w:val="00652535"/>
    <w:rsid w:val="00652D30"/>
    <w:rsid w:val="00652F91"/>
    <w:rsid w:val="00654162"/>
    <w:rsid w:val="006544B3"/>
    <w:rsid w:val="00654569"/>
    <w:rsid w:val="006549C6"/>
    <w:rsid w:val="00654A42"/>
    <w:rsid w:val="00654E9F"/>
    <w:rsid w:val="00655123"/>
    <w:rsid w:val="00655593"/>
    <w:rsid w:val="0065564C"/>
    <w:rsid w:val="00655B67"/>
    <w:rsid w:val="0065610D"/>
    <w:rsid w:val="00656231"/>
    <w:rsid w:val="00656850"/>
    <w:rsid w:val="00656BAA"/>
    <w:rsid w:val="00656FCA"/>
    <w:rsid w:val="006572E8"/>
    <w:rsid w:val="00657384"/>
    <w:rsid w:val="00657938"/>
    <w:rsid w:val="00657B76"/>
    <w:rsid w:val="00657BB5"/>
    <w:rsid w:val="00660325"/>
    <w:rsid w:val="00660860"/>
    <w:rsid w:val="00660B0B"/>
    <w:rsid w:val="00660C95"/>
    <w:rsid w:val="006611FA"/>
    <w:rsid w:val="0066195A"/>
    <w:rsid w:val="00661F4C"/>
    <w:rsid w:val="00662539"/>
    <w:rsid w:val="00662B1C"/>
    <w:rsid w:val="00663460"/>
    <w:rsid w:val="00663B19"/>
    <w:rsid w:val="00663BB9"/>
    <w:rsid w:val="00663F62"/>
    <w:rsid w:val="0066417B"/>
    <w:rsid w:val="006642D7"/>
    <w:rsid w:val="006643AE"/>
    <w:rsid w:val="0066471F"/>
    <w:rsid w:val="00664BFE"/>
    <w:rsid w:val="00664CE8"/>
    <w:rsid w:val="006657BC"/>
    <w:rsid w:val="0066629A"/>
    <w:rsid w:val="0066629E"/>
    <w:rsid w:val="0066637A"/>
    <w:rsid w:val="0066709D"/>
    <w:rsid w:val="0066729A"/>
    <w:rsid w:val="0066777D"/>
    <w:rsid w:val="006678F4"/>
    <w:rsid w:val="0066790E"/>
    <w:rsid w:val="00670031"/>
    <w:rsid w:val="006700B0"/>
    <w:rsid w:val="00670887"/>
    <w:rsid w:val="0067097C"/>
    <w:rsid w:val="00670D87"/>
    <w:rsid w:val="00670E15"/>
    <w:rsid w:val="0067102B"/>
    <w:rsid w:val="00671897"/>
    <w:rsid w:val="00671D8C"/>
    <w:rsid w:val="006723B5"/>
    <w:rsid w:val="00672844"/>
    <w:rsid w:val="00672980"/>
    <w:rsid w:val="00672A57"/>
    <w:rsid w:val="006732B9"/>
    <w:rsid w:val="0067376C"/>
    <w:rsid w:val="006738FF"/>
    <w:rsid w:val="00674169"/>
    <w:rsid w:val="00674178"/>
    <w:rsid w:val="006742A2"/>
    <w:rsid w:val="006753D3"/>
    <w:rsid w:val="006767DB"/>
    <w:rsid w:val="0067697D"/>
    <w:rsid w:val="00676A63"/>
    <w:rsid w:val="00676C56"/>
    <w:rsid w:val="00677205"/>
    <w:rsid w:val="00677637"/>
    <w:rsid w:val="00677B3F"/>
    <w:rsid w:val="00677BB6"/>
    <w:rsid w:val="00677F46"/>
    <w:rsid w:val="00681387"/>
    <w:rsid w:val="0068160F"/>
    <w:rsid w:val="006817CB"/>
    <w:rsid w:val="00681B4C"/>
    <w:rsid w:val="00681D69"/>
    <w:rsid w:val="006821DA"/>
    <w:rsid w:val="00682DB1"/>
    <w:rsid w:val="0068314A"/>
    <w:rsid w:val="006832CD"/>
    <w:rsid w:val="006837D9"/>
    <w:rsid w:val="00684552"/>
    <w:rsid w:val="00684953"/>
    <w:rsid w:val="006854E8"/>
    <w:rsid w:val="00687B16"/>
    <w:rsid w:val="00687BF9"/>
    <w:rsid w:val="00687F58"/>
    <w:rsid w:val="00687F7F"/>
    <w:rsid w:val="0069019B"/>
    <w:rsid w:val="00690562"/>
    <w:rsid w:val="006906D0"/>
    <w:rsid w:val="00690CEC"/>
    <w:rsid w:val="006919C1"/>
    <w:rsid w:val="0069247E"/>
    <w:rsid w:val="006928AC"/>
    <w:rsid w:val="0069292A"/>
    <w:rsid w:val="006931FE"/>
    <w:rsid w:val="006934A2"/>
    <w:rsid w:val="0069359C"/>
    <w:rsid w:val="00693A5C"/>
    <w:rsid w:val="00693B87"/>
    <w:rsid w:val="00693BB9"/>
    <w:rsid w:val="00693D5D"/>
    <w:rsid w:val="00693E0C"/>
    <w:rsid w:val="00693E4D"/>
    <w:rsid w:val="00695652"/>
    <w:rsid w:val="00695B68"/>
    <w:rsid w:val="006961F9"/>
    <w:rsid w:val="0069633A"/>
    <w:rsid w:val="006963D0"/>
    <w:rsid w:val="006964E0"/>
    <w:rsid w:val="0069655F"/>
    <w:rsid w:val="00696B86"/>
    <w:rsid w:val="00696C9F"/>
    <w:rsid w:val="006973A9"/>
    <w:rsid w:val="0069770B"/>
    <w:rsid w:val="0069790A"/>
    <w:rsid w:val="006A0183"/>
    <w:rsid w:val="006A0616"/>
    <w:rsid w:val="006A0B9A"/>
    <w:rsid w:val="006A0D47"/>
    <w:rsid w:val="006A10F9"/>
    <w:rsid w:val="006A10FA"/>
    <w:rsid w:val="006A155D"/>
    <w:rsid w:val="006A1772"/>
    <w:rsid w:val="006A1EDA"/>
    <w:rsid w:val="006A2AD4"/>
    <w:rsid w:val="006A31A1"/>
    <w:rsid w:val="006A323C"/>
    <w:rsid w:val="006A4470"/>
    <w:rsid w:val="006A4B0F"/>
    <w:rsid w:val="006A4B64"/>
    <w:rsid w:val="006A4ECF"/>
    <w:rsid w:val="006A5003"/>
    <w:rsid w:val="006A52DA"/>
    <w:rsid w:val="006A542D"/>
    <w:rsid w:val="006A5C0E"/>
    <w:rsid w:val="006A5F86"/>
    <w:rsid w:val="006A5FE0"/>
    <w:rsid w:val="006A6791"/>
    <w:rsid w:val="006A6E99"/>
    <w:rsid w:val="006A7FE1"/>
    <w:rsid w:val="006B02E0"/>
    <w:rsid w:val="006B0A9D"/>
    <w:rsid w:val="006B127A"/>
    <w:rsid w:val="006B1415"/>
    <w:rsid w:val="006B1D40"/>
    <w:rsid w:val="006B1F9D"/>
    <w:rsid w:val="006B21E6"/>
    <w:rsid w:val="006B226E"/>
    <w:rsid w:val="006B27F9"/>
    <w:rsid w:val="006B35EF"/>
    <w:rsid w:val="006B45D5"/>
    <w:rsid w:val="006B4782"/>
    <w:rsid w:val="006B53F3"/>
    <w:rsid w:val="006B5863"/>
    <w:rsid w:val="006B5EAC"/>
    <w:rsid w:val="006B63DF"/>
    <w:rsid w:val="006B6830"/>
    <w:rsid w:val="006B6986"/>
    <w:rsid w:val="006B69E6"/>
    <w:rsid w:val="006B6BBA"/>
    <w:rsid w:val="006B73FD"/>
    <w:rsid w:val="006B7516"/>
    <w:rsid w:val="006B795D"/>
    <w:rsid w:val="006B7B12"/>
    <w:rsid w:val="006B7C83"/>
    <w:rsid w:val="006C0300"/>
    <w:rsid w:val="006C065A"/>
    <w:rsid w:val="006C0663"/>
    <w:rsid w:val="006C072D"/>
    <w:rsid w:val="006C08D3"/>
    <w:rsid w:val="006C0A06"/>
    <w:rsid w:val="006C0B8D"/>
    <w:rsid w:val="006C0D18"/>
    <w:rsid w:val="006C0EBC"/>
    <w:rsid w:val="006C1529"/>
    <w:rsid w:val="006C1616"/>
    <w:rsid w:val="006C26E7"/>
    <w:rsid w:val="006C277D"/>
    <w:rsid w:val="006C2ACE"/>
    <w:rsid w:val="006C2F1F"/>
    <w:rsid w:val="006C30E5"/>
    <w:rsid w:val="006C310C"/>
    <w:rsid w:val="006C3733"/>
    <w:rsid w:val="006C37C1"/>
    <w:rsid w:val="006C48F7"/>
    <w:rsid w:val="006C4C77"/>
    <w:rsid w:val="006C5049"/>
    <w:rsid w:val="006C5E63"/>
    <w:rsid w:val="006C7134"/>
    <w:rsid w:val="006C72C7"/>
    <w:rsid w:val="006C7798"/>
    <w:rsid w:val="006C794D"/>
    <w:rsid w:val="006D0087"/>
    <w:rsid w:val="006D040A"/>
    <w:rsid w:val="006D06A5"/>
    <w:rsid w:val="006D07D1"/>
    <w:rsid w:val="006D07EA"/>
    <w:rsid w:val="006D0F48"/>
    <w:rsid w:val="006D0F83"/>
    <w:rsid w:val="006D17EE"/>
    <w:rsid w:val="006D1CA0"/>
    <w:rsid w:val="006D229D"/>
    <w:rsid w:val="006D24D2"/>
    <w:rsid w:val="006D24EA"/>
    <w:rsid w:val="006D266B"/>
    <w:rsid w:val="006D283A"/>
    <w:rsid w:val="006D297F"/>
    <w:rsid w:val="006D3602"/>
    <w:rsid w:val="006D3A36"/>
    <w:rsid w:val="006D3CE4"/>
    <w:rsid w:val="006D4C05"/>
    <w:rsid w:val="006D4D68"/>
    <w:rsid w:val="006D4E85"/>
    <w:rsid w:val="006D4EFE"/>
    <w:rsid w:val="006D5182"/>
    <w:rsid w:val="006D568A"/>
    <w:rsid w:val="006D5937"/>
    <w:rsid w:val="006D5D21"/>
    <w:rsid w:val="006D5E62"/>
    <w:rsid w:val="006D749B"/>
    <w:rsid w:val="006D796A"/>
    <w:rsid w:val="006E00D3"/>
    <w:rsid w:val="006E08F0"/>
    <w:rsid w:val="006E0BE3"/>
    <w:rsid w:val="006E0E58"/>
    <w:rsid w:val="006E16D1"/>
    <w:rsid w:val="006E1930"/>
    <w:rsid w:val="006E242B"/>
    <w:rsid w:val="006E264F"/>
    <w:rsid w:val="006E291E"/>
    <w:rsid w:val="006E2AA0"/>
    <w:rsid w:val="006E2AC0"/>
    <w:rsid w:val="006E2E99"/>
    <w:rsid w:val="006E2F5B"/>
    <w:rsid w:val="006E31BB"/>
    <w:rsid w:val="006E3CD9"/>
    <w:rsid w:val="006E4026"/>
    <w:rsid w:val="006E4378"/>
    <w:rsid w:val="006E45E3"/>
    <w:rsid w:val="006E4C18"/>
    <w:rsid w:val="006E5566"/>
    <w:rsid w:val="006E5DC4"/>
    <w:rsid w:val="006E60EA"/>
    <w:rsid w:val="006E694A"/>
    <w:rsid w:val="006E6CA1"/>
    <w:rsid w:val="006E6ED4"/>
    <w:rsid w:val="006E791E"/>
    <w:rsid w:val="006E7921"/>
    <w:rsid w:val="006E7BB3"/>
    <w:rsid w:val="006F0A9F"/>
    <w:rsid w:val="006F0EB7"/>
    <w:rsid w:val="006F1335"/>
    <w:rsid w:val="006F1AE0"/>
    <w:rsid w:val="006F2614"/>
    <w:rsid w:val="006F2929"/>
    <w:rsid w:val="006F29E2"/>
    <w:rsid w:val="006F2E40"/>
    <w:rsid w:val="006F2E63"/>
    <w:rsid w:val="006F2EE5"/>
    <w:rsid w:val="006F3090"/>
    <w:rsid w:val="006F395D"/>
    <w:rsid w:val="006F4835"/>
    <w:rsid w:val="006F54A8"/>
    <w:rsid w:val="006F58ED"/>
    <w:rsid w:val="006F5A9B"/>
    <w:rsid w:val="006F5F87"/>
    <w:rsid w:val="006F6274"/>
    <w:rsid w:val="006F636E"/>
    <w:rsid w:val="006F6555"/>
    <w:rsid w:val="006F6931"/>
    <w:rsid w:val="00700723"/>
    <w:rsid w:val="00700EBB"/>
    <w:rsid w:val="007011FD"/>
    <w:rsid w:val="00701B52"/>
    <w:rsid w:val="00701E6D"/>
    <w:rsid w:val="00702408"/>
    <w:rsid w:val="00702F40"/>
    <w:rsid w:val="007039FF"/>
    <w:rsid w:val="00703C37"/>
    <w:rsid w:val="0070443A"/>
    <w:rsid w:val="007046DE"/>
    <w:rsid w:val="00704C89"/>
    <w:rsid w:val="007052DD"/>
    <w:rsid w:val="00705F09"/>
    <w:rsid w:val="007062D1"/>
    <w:rsid w:val="0070655C"/>
    <w:rsid w:val="00706BB3"/>
    <w:rsid w:val="00706CD2"/>
    <w:rsid w:val="00707313"/>
    <w:rsid w:val="0070758A"/>
    <w:rsid w:val="007075D0"/>
    <w:rsid w:val="00707D60"/>
    <w:rsid w:val="00707DE1"/>
    <w:rsid w:val="0071002A"/>
    <w:rsid w:val="007105A3"/>
    <w:rsid w:val="00710C66"/>
    <w:rsid w:val="00710EF8"/>
    <w:rsid w:val="00710F30"/>
    <w:rsid w:val="007111E0"/>
    <w:rsid w:val="007114E3"/>
    <w:rsid w:val="00711C84"/>
    <w:rsid w:val="0071291A"/>
    <w:rsid w:val="00712B4F"/>
    <w:rsid w:val="00713814"/>
    <w:rsid w:val="00714234"/>
    <w:rsid w:val="00714488"/>
    <w:rsid w:val="00714F84"/>
    <w:rsid w:val="00715282"/>
    <w:rsid w:val="0071564E"/>
    <w:rsid w:val="00715686"/>
    <w:rsid w:val="00716798"/>
    <w:rsid w:val="007173D4"/>
    <w:rsid w:val="00717B0B"/>
    <w:rsid w:val="00720B7C"/>
    <w:rsid w:val="007213E8"/>
    <w:rsid w:val="00721875"/>
    <w:rsid w:val="00721998"/>
    <w:rsid w:val="00721A59"/>
    <w:rsid w:val="00723452"/>
    <w:rsid w:val="00724961"/>
    <w:rsid w:val="00724F02"/>
    <w:rsid w:val="0072537C"/>
    <w:rsid w:val="007255D4"/>
    <w:rsid w:val="00725748"/>
    <w:rsid w:val="00725C7B"/>
    <w:rsid w:val="007261A4"/>
    <w:rsid w:val="00726461"/>
    <w:rsid w:val="00726B16"/>
    <w:rsid w:val="007271D7"/>
    <w:rsid w:val="0072742E"/>
    <w:rsid w:val="0072767D"/>
    <w:rsid w:val="00727699"/>
    <w:rsid w:val="007276B0"/>
    <w:rsid w:val="007300FA"/>
    <w:rsid w:val="00730A58"/>
    <w:rsid w:val="00730AB9"/>
    <w:rsid w:val="00731002"/>
    <w:rsid w:val="0073107A"/>
    <w:rsid w:val="00731203"/>
    <w:rsid w:val="007312EB"/>
    <w:rsid w:val="007318CE"/>
    <w:rsid w:val="007325D2"/>
    <w:rsid w:val="00733165"/>
    <w:rsid w:val="007334D6"/>
    <w:rsid w:val="00733544"/>
    <w:rsid w:val="00733764"/>
    <w:rsid w:val="00734378"/>
    <w:rsid w:val="007348B8"/>
    <w:rsid w:val="00734BD1"/>
    <w:rsid w:val="0073569B"/>
    <w:rsid w:val="00735BC8"/>
    <w:rsid w:val="007368A9"/>
    <w:rsid w:val="00736FE2"/>
    <w:rsid w:val="00737039"/>
    <w:rsid w:val="00737391"/>
    <w:rsid w:val="00737631"/>
    <w:rsid w:val="0073782C"/>
    <w:rsid w:val="007404DD"/>
    <w:rsid w:val="00740631"/>
    <w:rsid w:val="007406F8"/>
    <w:rsid w:val="0074075C"/>
    <w:rsid w:val="0074080A"/>
    <w:rsid w:val="00740854"/>
    <w:rsid w:val="007409EF"/>
    <w:rsid w:val="00740BF1"/>
    <w:rsid w:val="00740D32"/>
    <w:rsid w:val="00740EC2"/>
    <w:rsid w:val="00740FDA"/>
    <w:rsid w:val="00741251"/>
    <w:rsid w:val="00742032"/>
    <w:rsid w:val="007422DC"/>
    <w:rsid w:val="00742F59"/>
    <w:rsid w:val="0074324B"/>
    <w:rsid w:val="00743326"/>
    <w:rsid w:val="00743771"/>
    <w:rsid w:val="007440F9"/>
    <w:rsid w:val="00744522"/>
    <w:rsid w:val="00744713"/>
    <w:rsid w:val="0074512A"/>
    <w:rsid w:val="0074648A"/>
    <w:rsid w:val="00746536"/>
    <w:rsid w:val="00746E4C"/>
    <w:rsid w:val="00747B31"/>
    <w:rsid w:val="00747C77"/>
    <w:rsid w:val="00750355"/>
    <w:rsid w:val="00750E16"/>
    <w:rsid w:val="0075115B"/>
    <w:rsid w:val="007511DE"/>
    <w:rsid w:val="007514D7"/>
    <w:rsid w:val="00751A74"/>
    <w:rsid w:val="00751DB4"/>
    <w:rsid w:val="0075208C"/>
    <w:rsid w:val="00752A47"/>
    <w:rsid w:val="007538DC"/>
    <w:rsid w:val="00754278"/>
    <w:rsid w:val="007542FB"/>
    <w:rsid w:val="00754555"/>
    <w:rsid w:val="0075462C"/>
    <w:rsid w:val="007549CD"/>
    <w:rsid w:val="00754A43"/>
    <w:rsid w:val="00755138"/>
    <w:rsid w:val="007556DF"/>
    <w:rsid w:val="00756077"/>
    <w:rsid w:val="00756DFD"/>
    <w:rsid w:val="007571ED"/>
    <w:rsid w:val="00757222"/>
    <w:rsid w:val="00757E2A"/>
    <w:rsid w:val="0076027D"/>
    <w:rsid w:val="00760499"/>
    <w:rsid w:val="007605F0"/>
    <w:rsid w:val="007609E6"/>
    <w:rsid w:val="00760AE8"/>
    <w:rsid w:val="00760B9A"/>
    <w:rsid w:val="00760ECC"/>
    <w:rsid w:val="00760F45"/>
    <w:rsid w:val="0076121B"/>
    <w:rsid w:val="00761371"/>
    <w:rsid w:val="007616B3"/>
    <w:rsid w:val="007616B6"/>
    <w:rsid w:val="007620AC"/>
    <w:rsid w:val="007621B3"/>
    <w:rsid w:val="007625B8"/>
    <w:rsid w:val="00762816"/>
    <w:rsid w:val="0076281D"/>
    <w:rsid w:val="00762977"/>
    <w:rsid w:val="00763CE0"/>
    <w:rsid w:val="00763E64"/>
    <w:rsid w:val="00763F7F"/>
    <w:rsid w:val="00765185"/>
    <w:rsid w:val="007652A4"/>
    <w:rsid w:val="00765F3B"/>
    <w:rsid w:val="007663E3"/>
    <w:rsid w:val="007666ED"/>
    <w:rsid w:val="0076699E"/>
    <w:rsid w:val="00766E07"/>
    <w:rsid w:val="00767454"/>
    <w:rsid w:val="0076758C"/>
    <w:rsid w:val="00767EE1"/>
    <w:rsid w:val="0077014E"/>
    <w:rsid w:val="0077021B"/>
    <w:rsid w:val="0077086E"/>
    <w:rsid w:val="007708E7"/>
    <w:rsid w:val="00770BCA"/>
    <w:rsid w:val="00771D26"/>
    <w:rsid w:val="00772114"/>
    <w:rsid w:val="00772438"/>
    <w:rsid w:val="00772717"/>
    <w:rsid w:val="00772A40"/>
    <w:rsid w:val="007733D2"/>
    <w:rsid w:val="007734F1"/>
    <w:rsid w:val="007735C3"/>
    <w:rsid w:val="007736D4"/>
    <w:rsid w:val="00773742"/>
    <w:rsid w:val="00773A93"/>
    <w:rsid w:val="00774035"/>
    <w:rsid w:val="007745FA"/>
    <w:rsid w:val="00774DF2"/>
    <w:rsid w:val="007755D3"/>
    <w:rsid w:val="00775DA1"/>
    <w:rsid w:val="00775F37"/>
    <w:rsid w:val="00776B00"/>
    <w:rsid w:val="00777041"/>
    <w:rsid w:val="0077742E"/>
    <w:rsid w:val="00777566"/>
    <w:rsid w:val="0077768A"/>
    <w:rsid w:val="0078014C"/>
    <w:rsid w:val="007806FB"/>
    <w:rsid w:val="007814E9"/>
    <w:rsid w:val="0078167B"/>
    <w:rsid w:val="00781ABC"/>
    <w:rsid w:val="00781D01"/>
    <w:rsid w:val="007829EC"/>
    <w:rsid w:val="00782B79"/>
    <w:rsid w:val="00782CFB"/>
    <w:rsid w:val="00783039"/>
    <w:rsid w:val="007833FB"/>
    <w:rsid w:val="007837BE"/>
    <w:rsid w:val="00783AF6"/>
    <w:rsid w:val="00783EAB"/>
    <w:rsid w:val="007841EF"/>
    <w:rsid w:val="007846D1"/>
    <w:rsid w:val="007846D4"/>
    <w:rsid w:val="007846E2"/>
    <w:rsid w:val="00784B8C"/>
    <w:rsid w:val="00784C74"/>
    <w:rsid w:val="00785375"/>
    <w:rsid w:val="00785975"/>
    <w:rsid w:val="00785DD2"/>
    <w:rsid w:val="00786B0F"/>
    <w:rsid w:val="00787B32"/>
    <w:rsid w:val="00787D38"/>
    <w:rsid w:val="00787FD0"/>
    <w:rsid w:val="00790272"/>
    <w:rsid w:val="007903A9"/>
    <w:rsid w:val="00790527"/>
    <w:rsid w:val="0079069B"/>
    <w:rsid w:val="007906A2"/>
    <w:rsid w:val="0079089E"/>
    <w:rsid w:val="00790A9D"/>
    <w:rsid w:val="00790AEB"/>
    <w:rsid w:val="007912DA"/>
    <w:rsid w:val="00791689"/>
    <w:rsid w:val="00791BE0"/>
    <w:rsid w:val="00791E76"/>
    <w:rsid w:val="00792250"/>
    <w:rsid w:val="0079245C"/>
    <w:rsid w:val="007927B1"/>
    <w:rsid w:val="00792B4C"/>
    <w:rsid w:val="00792C77"/>
    <w:rsid w:val="00792D70"/>
    <w:rsid w:val="00792EAF"/>
    <w:rsid w:val="00792FC8"/>
    <w:rsid w:val="00793350"/>
    <w:rsid w:val="007938B5"/>
    <w:rsid w:val="007942ED"/>
    <w:rsid w:val="0079527B"/>
    <w:rsid w:val="00796D59"/>
    <w:rsid w:val="0079730F"/>
    <w:rsid w:val="007978F4"/>
    <w:rsid w:val="00797B9F"/>
    <w:rsid w:val="00797BF5"/>
    <w:rsid w:val="00797EC3"/>
    <w:rsid w:val="007A018D"/>
    <w:rsid w:val="007A089E"/>
    <w:rsid w:val="007A0DDA"/>
    <w:rsid w:val="007A0FCF"/>
    <w:rsid w:val="007A2024"/>
    <w:rsid w:val="007A3A8E"/>
    <w:rsid w:val="007A4887"/>
    <w:rsid w:val="007A4A63"/>
    <w:rsid w:val="007A510C"/>
    <w:rsid w:val="007A513D"/>
    <w:rsid w:val="007A55C4"/>
    <w:rsid w:val="007A5948"/>
    <w:rsid w:val="007A61EE"/>
    <w:rsid w:val="007A69D3"/>
    <w:rsid w:val="007A6A6E"/>
    <w:rsid w:val="007A6EDB"/>
    <w:rsid w:val="007A7183"/>
    <w:rsid w:val="007B0771"/>
    <w:rsid w:val="007B0B5C"/>
    <w:rsid w:val="007B0C48"/>
    <w:rsid w:val="007B0D2E"/>
    <w:rsid w:val="007B0D4A"/>
    <w:rsid w:val="007B0E38"/>
    <w:rsid w:val="007B1407"/>
    <w:rsid w:val="007B1B37"/>
    <w:rsid w:val="007B1C9E"/>
    <w:rsid w:val="007B1F95"/>
    <w:rsid w:val="007B2384"/>
    <w:rsid w:val="007B3451"/>
    <w:rsid w:val="007B455F"/>
    <w:rsid w:val="007B467B"/>
    <w:rsid w:val="007B49E0"/>
    <w:rsid w:val="007B5911"/>
    <w:rsid w:val="007B5F72"/>
    <w:rsid w:val="007B60A5"/>
    <w:rsid w:val="007B686E"/>
    <w:rsid w:val="007B70DA"/>
    <w:rsid w:val="007B787B"/>
    <w:rsid w:val="007B7FFC"/>
    <w:rsid w:val="007C0194"/>
    <w:rsid w:val="007C04E6"/>
    <w:rsid w:val="007C070E"/>
    <w:rsid w:val="007C0B35"/>
    <w:rsid w:val="007C1078"/>
    <w:rsid w:val="007C17E1"/>
    <w:rsid w:val="007C247F"/>
    <w:rsid w:val="007C272E"/>
    <w:rsid w:val="007C3161"/>
    <w:rsid w:val="007C3361"/>
    <w:rsid w:val="007C33D8"/>
    <w:rsid w:val="007C3789"/>
    <w:rsid w:val="007C3A39"/>
    <w:rsid w:val="007C3DCF"/>
    <w:rsid w:val="007C3F58"/>
    <w:rsid w:val="007C406B"/>
    <w:rsid w:val="007C4916"/>
    <w:rsid w:val="007C5676"/>
    <w:rsid w:val="007C5707"/>
    <w:rsid w:val="007C5800"/>
    <w:rsid w:val="007C68F6"/>
    <w:rsid w:val="007C6956"/>
    <w:rsid w:val="007C6A71"/>
    <w:rsid w:val="007C6A73"/>
    <w:rsid w:val="007C6A8D"/>
    <w:rsid w:val="007C6C8E"/>
    <w:rsid w:val="007C745E"/>
    <w:rsid w:val="007C78E1"/>
    <w:rsid w:val="007C798B"/>
    <w:rsid w:val="007D0166"/>
    <w:rsid w:val="007D06E0"/>
    <w:rsid w:val="007D08E4"/>
    <w:rsid w:val="007D1476"/>
    <w:rsid w:val="007D1F1C"/>
    <w:rsid w:val="007D2F0D"/>
    <w:rsid w:val="007D340E"/>
    <w:rsid w:val="007D3A4F"/>
    <w:rsid w:val="007D3A68"/>
    <w:rsid w:val="007D3B19"/>
    <w:rsid w:val="007D3F85"/>
    <w:rsid w:val="007D4168"/>
    <w:rsid w:val="007D4732"/>
    <w:rsid w:val="007D4D1A"/>
    <w:rsid w:val="007D4D33"/>
    <w:rsid w:val="007D5925"/>
    <w:rsid w:val="007D5CD7"/>
    <w:rsid w:val="007D628F"/>
    <w:rsid w:val="007D629E"/>
    <w:rsid w:val="007D6343"/>
    <w:rsid w:val="007D678D"/>
    <w:rsid w:val="007D7670"/>
    <w:rsid w:val="007D76FF"/>
    <w:rsid w:val="007D7964"/>
    <w:rsid w:val="007D7A63"/>
    <w:rsid w:val="007E0A84"/>
    <w:rsid w:val="007E0ED7"/>
    <w:rsid w:val="007E14B6"/>
    <w:rsid w:val="007E1B2A"/>
    <w:rsid w:val="007E21A3"/>
    <w:rsid w:val="007E2446"/>
    <w:rsid w:val="007E2864"/>
    <w:rsid w:val="007E2B65"/>
    <w:rsid w:val="007E3112"/>
    <w:rsid w:val="007E3217"/>
    <w:rsid w:val="007E4793"/>
    <w:rsid w:val="007E4F83"/>
    <w:rsid w:val="007E52FA"/>
    <w:rsid w:val="007E5441"/>
    <w:rsid w:val="007E5FED"/>
    <w:rsid w:val="007E658A"/>
    <w:rsid w:val="007E6A3B"/>
    <w:rsid w:val="007E6F8F"/>
    <w:rsid w:val="007E7F98"/>
    <w:rsid w:val="007F047B"/>
    <w:rsid w:val="007F0689"/>
    <w:rsid w:val="007F09C0"/>
    <w:rsid w:val="007F0CB2"/>
    <w:rsid w:val="007F0D81"/>
    <w:rsid w:val="007F13E9"/>
    <w:rsid w:val="007F29B4"/>
    <w:rsid w:val="007F2BB8"/>
    <w:rsid w:val="007F33C7"/>
    <w:rsid w:val="007F3455"/>
    <w:rsid w:val="007F380E"/>
    <w:rsid w:val="007F399B"/>
    <w:rsid w:val="007F3E3F"/>
    <w:rsid w:val="007F400E"/>
    <w:rsid w:val="007F423A"/>
    <w:rsid w:val="007F4E26"/>
    <w:rsid w:val="007F5061"/>
    <w:rsid w:val="007F5232"/>
    <w:rsid w:val="007F53A2"/>
    <w:rsid w:val="007F5417"/>
    <w:rsid w:val="007F5F42"/>
    <w:rsid w:val="007F6868"/>
    <w:rsid w:val="007F6AAF"/>
    <w:rsid w:val="007F70BD"/>
    <w:rsid w:val="007F72E1"/>
    <w:rsid w:val="007F750E"/>
    <w:rsid w:val="007F76DD"/>
    <w:rsid w:val="007F7C0B"/>
    <w:rsid w:val="0080017C"/>
    <w:rsid w:val="00800495"/>
    <w:rsid w:val="00800938"/>
    <w:rsid w:val="00800ABD"/>
    <w:rsid w:val="00800B4C"/>
    <w:rsid w:val="00800E48"/>
    <w:rsid w:val="00801B3F"/>
    <w:rsid w:val="0080223B"/>
    <w:rsid w:val="00802946"/>
    <w:rsid w:val="00802C29"/>
    <w:rsid w:val="00802D0F"/>
    <w:rsid w:val="00802E88"/>
    <w:rsid w:val="00802F88"/>
    <w:rsid w:val="008032B4"/>
    <w:rsid w:val="008036F1"/>
    <w:rsid w:val="00804096"/>
    <w:rsid w:val="008047CB"/>
    <w:rsid w:val="00804E1A"/>
    <w:rsid w:val="0080525A"/>
    <w:rsid w:val="008069CB"/>
    <w:rsid w:val="008069D1"/>
    <w:rsid w:val="00806B50"/>
    <w:rsid w:val="00806CD8"/>
    <w:rsid w:val="00806DDB"/>
    <w:rsid w:val="00807C24"/>
    <w:rsid w:val="00807C3A"/>
    <w:rsid w:val="0081016D"/>
    <w:rsid w:val="00810722"/>
    <w:rsid w:val="00810BAB"/>
    <w:rsid w:val="008111F0"/>
    <w:rsid w:val="008116F9"/>
    <w:rsid w:val="0081173D"/>
    <w:rsid w:val="008118FD"/>
    <w:rsid w:val="008119BE"/>
    <w:rsid w:val="008126B2"/>
    <w:rsid w:val="0081283E"/>
    <w:rsid w:val="0081294A"/>
    <w:rsid w:val="00812E1B"/>
    <w:rsid w:val="00813905"/>
    <w:rsid w:val="008139EB"/>
    <w:rsid w:val="00813F9A"/>
    <w:rsid w:val="00814132"/>
    <w:rsid w:val="00814190"/>
    <w:rsid w:val="008147A3"/>
    <w:rsid w:val="00814D76"/>
    <w:rsid w:val="00814F39"/>
    <w:rsid w:val="008158EC"/>
    <w:rsid w:val="00815F29"/>
    <w:rsid w:val="00815F9F"/>
    <w:rsid w:val="008167A1"/>
    <w:rsid w:val="00816AF8"/>
    <w:rsid w:val="00816BC0"/>
    <w:rsid w:val="00817393"/>
    <w:rsid w:val="00817B0E"/>
    <w:rsid w:val="00817F0F"/>
    <w:rsid w:val="00820056"/>
    <w:rsid w:val="0082031F"/>
    <w:rsid w:val="00821916"/>
    <w:rsid w:val="008223B0"/>
    <w:rsid w:val="008226A4"/>
    <w:rsid w:val="00823990"/>
    <w:rsid w:val="0082423C"/>
    <w:rsid w:val="00825040"/>
    <w:rsid w:val="008250D4"/>
    <w:rsid w:val="008253E0"/>
    <w:rsid w:val="008256E8"/>
    <w:rsid w:val="008262DD"/>
    <w:rsid w:val="00826454"/>
    <w:rsid w:val="008265E4"/>
    <w:rsid w:val="008269A3"/>
    <w:rsid w:val="00826AC6"/>
    <w:rsid w:val="00826E8B"/>
    <w:rsid w:val="00827118"/>
    <w:rsid w:val="0082769F"/>
    <w:rsid w:val="00827714"/>
    <w:rsid w:val="00827C0C"/>
    <w:rsid w:val="0083022F"/>
    <w:rsid w:val="008305F9"/>
    <w:rsid w:val="00830C61"/>
    <w:rsid w:val="00831D57"/>
    <w:rsid w:val="008325E9"/>
    <w:rsid w:val="008328D3"/>
    <w:rsid w:val="00832913"/>
    <w:rsid w:val="00832A80"/>
    <w:rsid w:val="00832B6D"/>
    <w:rsid w:val="00832C00"/>
    <w:rsid w:val="0083385E"/>
    <w:rsid w:val="00833C5E"/>
    <w:rsid w:val="00833E97"/>
    <w:rsid w:val="008342DE"/>
    <w:rsid w:val="008349BB"/>
    <w:rsid w:val="00834AD5"/>
    <w:rsid w:val="00834C79"/>
    <w:rsid w:val="00835121"/>
    <w:rsid w:val="008357D8"/>
    <w:rsid w:val="008357F2"/>
    <w:rsid w:val="00835D4E"/>
    <w:rsid w:val="008365B9"/>
    <w:rsid w:val="00836972"/>
    <w:rsid w:val="0083757A"/>
    <w:rsid w:val="00837627"/>
    <w:rsid w:val="008377EC"/>
    <w:rsid w:val="00840CBF"/>
    <w:rsid w:val="00840CF3"/>
    <w:rsid w:val="00840D80"/>
    <w:rsid w:val="008414B5"/>
    <w:rsid w:val="00842A24"/>
    <w:rsid w:val="0084325F"/>
    <w:rsid w:val="00843334"/>
    <w:rsid w:val="00843389"/>
    <w:rsid w:val="00843A9F"/>
    <w:rsid w:val="008440F2"/>
    <w:rsid w:val="0084524C"/>
    <w:rsid w:val="0084529C"/>
    <w:rsid w:val="0084578D"/>
    <w:rsid w:val="008457A7"/>
    <w:rsid w:val="00845A40"/>
    <w:rsid w:val="00845FD5"/>
    <w:rsid w:val="00846782"/>
    <w:rsid w:val="0084688F"/>
    <w:rsid w:val="0084737B"/>
    <w:rsid w:val="0084770A"/>
    <w:rsid w:val="008478BD"/>
    <w:rsid w:val="0085073E"/>
    <w:rsid w:val="008511DD"/>
    <w:rsid w:val="00851290"/>
    <w:rsid w:val="00851FE7"/>
    <w:rsid w:val="00852037"/>
    <w:rsid w:val="00852AC9"/>
    <w:rsid w:val="00853B5F"/>
    <w:rsid w:val="00853C76"/>
    <w:rsid w:val="0085478A"/>
    <w:rsid w:val="00854A7B"/>
    <w:rsid w:val="00854F59"/>
    <w:rsid w:val="00855230"/>
    <w:rsid w:val="0085528D"/>
    <w:rsid w:val="00855861"/>
    <w:rsid w:val="00855BDC"/>
    <w:rsid w:val="00856649"/>
    <w:rsid w:val="008566F4"/>
    <w:rsid w:val="008568B4"/>
    <w:rsid w:val="00856DD7"/>
    <w:rsid w:val="00856FC0"/>
    <w:rsid w:val="008571FA"/>
    <w:rsid w:val="00857645"/>
    <w:rsid w:val="008577B4"/>
    <w:rsid w:val="008577B8"/>
    <w:rsid w:val="00857A25"/>
    <w:rsid w:val="00857EAD"/>
    <w:rsid w:val="00860107"/>
    <w:rsid w:val="00860360"/>
    <w:rsid w:val="00860639"/>
    <w:rsid w:val="0086087D"/>
    <w:rsid w:val="008611D8"/>
    <w:rsid w:val="00861346"/>
    <w:rsid w:val="008615F7"/>
    <w:rsid w:val="008616BA"/>
    <w:rsid w:val="00861957"/>
    <w:rsid w:val="0086201A"/>
    <w:rsid w:val="0086280D"/>
    <w:rsid w:val="00862BFF"/>
    <w:rsid w:val="00862E89"/>
    <w:rsid w:val="0086350A"/>
    <w:rsid w:val="00863B6B"/>
    <w:rsid w:val="0086422B"/>
    <w:rsid w:val="008642E2"/>
    <w:rsid w:val="00864510"/>
    <w:rsid w:val="0086511E"/>
    <w:rsid w:val="0086568F"/>
    <w:rsid w:val="00865F61"/>
    <w:rsid w:val="00866337"/>
    <w:rsid w:val="00866749"/>
    <w:rsid w:val="00866CF2"/>
    <w:rsid w:val="00866EB9"/>
    <w:rsid w:val="00867089"/>
    <w:rsid w:val="008670C3"/>
    <w:rsid w:val="008677A8"/>
    <w:rsid w:val="008677F1"/>
    <w:rsid w:val="00867A93"/>
    <w:rsid w:val="00867AC3"/>
    <w:rsid w:val="0087012F"/>
    <w:rsid w:val="00870EEE"/>
    <w:rsid w:val="008711EA"/>
    <w:rsid w:val="00871302"/>
    <w:rsid w:val="0087137B"/>
    <w:rsid w:val="008721C9"/>
    <w:rsid w:val="00872B95"/>
    <w:rsid w:val="00872FB2"/>
    <w:rsid w:val="00872FD5"/>
    <w:rsid w:val="00873A2F"/>
    <w:rsid w:val="00873AD3"/>
    <w:rsid w:val="00873FC3"/>
    <w:rsid w:val="008748CC"/>
    <w:rsid w:val="008748DF"/>
    <w:rsid w:val="00874939"/>
    <w:rsid w:val="00874B9B"/>
    <w:rsid w:val="00874DF6"/>
    <w:rsid w:val="00875745"/>
    <w:rsid w:val="00875B21"/>
    <w:rsid w:val="00875BB6"/>
    <w:rsid w:val="00875C8A"/>
    <w:rsid w:val="00875CB8"/>
    <w:rsid w:val="0087600A"/>
    <w:rsid w:val="00876584"/>
    <w:rsid w:val="00876F0C"/>
    <w:rsid w:val="00877671"/>
    <w:rsid w:val="00877A1D"/>
    <w:rsid w:val="00877DAA"/>
    <w:rsid w:val="008812CE"/>
    <w:rsid w:val="00881382"/>
    <w:rsid w:val="00881E5A"/>
    <w:rsid w:val="00882A4C"/>
    <w:rsid w:val="00882B5C"/>
    <w:rsid w:val="00882C51"/>
    <w:rsid w:val="00882E4A"/>
    <w:rsid w:val="008832D8"/>
    <w:rsid w:val="008832DC"/>
    <w:rsid w:val="0088341F"/>
    <w:rsid w:val="00883872"/>
    <w:rsid w:val="00883AD9"/>
    <w:rsid w:val="008842DC"/>
    <w:rsid w:val="00884A68"/>
    <w:rsid w:val="00884F35"/>
    <w:rsid w:val="0088503F"/>
    <w:rsid w:val="0088545B"/>
    <w:rsid w:val="0088582A"/>
    <w:rsid w:val="0088591F"/>
    <w:rsid w:val="00886231"/>
    <w:rsid w:val="00886A4D"/>
    <w:rsid w:val="00886ED7"/>
    <w:rsid w:val="00886EFC"/>
    <w:rsid w:val="008872BC"/>
    <w:rsid w:val="0088733E"/>
    <w:rsid w:val="00887B90"/>
    <w:rsid w:val="00887C8D"/>
    <w:rsid w:val="00887F0E"/>
    <w:rsid w:val="008900FB"/>
    <w:rsid w:val="00890733"/>
    <w:rsid w:val="00890CD5"/>
    <w:rsid w:val="00890E09"/>
    <w:rsid w:val="008914DC"/>
    <w:rsid w:val="00892C51"/>
    <w:rsid w:val="00892D0C"/>
    <w:rsid w:val="008938FE"/>
    <w:rsid w:val="0089402C"/>
    <w:rsid w:val="00894502"/>
    <w:rsid w:val="00894CE8"/>
    <w:rsid w:val="00895199"/>
    <w:rsid w:val="008967B1"/>
    <w:rsid w:val="00896DCF"/>
    <w:rsid w:val="0089737F"/>
    <w:rsid w:val="00897475"/>
    <w:rsid w:val="008975D1"/>
    <w:rsid w:val="00897BE2"/>
    <w:rsid w:val="00897FD1"/>
    <w:rsid w:val="008A0688"/>
    <w:rsid w:val="008A07C8"/>
    <w:rsid w:val="008A095A"/>
    <w:rsid w:val="008A0C11"/>
    <w:rsid w:val="008A0CBE"/>
    <w:rsid w:val="008A17EC"/>
    <w:rsid w:val="008A2895"/>
    <w:rsid w:val="008A34E6"/>
    <w:rsid w:val="008A40E9"/>
    <w:rsid w:val="008A45EF"/>
    <w:rsid w:val="008A478D"/>
    <w:rsid w:val="008A56D8"/>
    <w:rsid w:val="008A586E"/>
    <w:rsid w:val="008A58F3"/>
    <w:rsid w:val="008A640A"/>
    <w:rsid w:val="008A66CF"/>
    <w:rsid w:val="008A688F"/>
    <w:rsid w:val="008A6E25"/>
    <w:rsid w:val="008A7287"/>
    <w:rsid w:val="008A7401"/>
    <w:rsid w:val="008A7936"/>
    <w:rsid w:val="008A7FC5"/>
    <w:rsid w:val="008B0344"/>
    <w:rsid w:val="008B0952"/>
    <w:rsid w:val="008B0AC1"/>
    <w:rsid w:val="008B0CD8"/>
    <w:rsid w:val="008B0D5F"/>
    <w:rsid w:val="008B190A"/>
    <w:rsid w:val="008B1BB4"/>
    <w:rsid w:val="008B1C0D"/>
    <w:rsid w:val="008B218C"/>
    <w:rsid w:val="008B23E7"/>
    <w:rsid w:val="008B2C3A"/>
    <w:rsid w:val="008B3F04"/>
    <w:rsid w:val="008B5061"/>
    <w:rsid w:val="008B53B9"/>
    <w:rsid w:val="008B5517"/>
    <w:rsid w:val="008B55FF"/>
    <w:rsid w:val="008B5E15"/>
    <w:rsid w:val="008B5E94"/>
    <w:rsid w:val="008B6426"/>
    <w:rsid w:val="008B6569"/>
    <w:rsid w:val="008B668E"/>
    <w:rsid w:val="008B6CDD"/>
    <w:rsid w:val="008B6F58"/>
    <w:rsid w:val="008B7255"/>
    <w:rsid w:val="008B746C"/>
    <w:rsid w:val="008B75BC"/>
    <w:rsid w:val="008B7807"/>
    <w:rsid w:val="008B7C4A"/>
    <w:rsid w:val="008B7F1B"/>
    <w:rsid w:val="008C042D"/>
    <w:rsid w:val="008C0A4E"/>
    <w:rsid w:val="008C0C14"/>
    <w:rsid w:val="008C1110"/>
    <w:rsid w:val="008C1F61"/>
    <w:rsid w:val="008C22E2"/>
    <w:rsid w:val="008C2B52"/>
    <w:rsid w:val="008C2B56"/>
    <w:rsid w:val="008C2C1C"/>
    <w:rsid w:val="008C322A"/>
    <w:rsid w:val="008C35E4"/>
    <w:rsid w:val="008C4151"/>
    <w:rsid w:val="008C4530"/>
    <w:rsid w:val="008C4D62"/>
    <w:rsid w:val="008C4F95"/>
    <w:rsid w:val="008C5786"/>
    <w:rsid w:val="008C57D9"/>
    <w:rsid w:val="008C5A3E"/>
    <w:rsid w:val="008C5F7F"/>
    <w:rsid w:val="008C62A3"/>
    <w:rsid w:val="008C634B"/>
    <w:rsid w:val="008C6481"/>
    <w:rsid w:val="008C662E"/>
    <w:rsid w:val="008C687C"/>
    <w:rsid w:val="008C692F"/>
    <w:rsid w:val="008C69CB"/>
    <w:rsid w:val="008C6B36"/>
    <w:rsid w:val="008C6D82"/>
    <w:rsid w:val="008C7AA9"/>
    <w:rsid w:val="008C7BAC"/>
    <w:rsid w:val="008D0DAB"/>
    <w:rsid w:val="008D1121"/>
    <w:rsid w:val="008D1794"/>
    <w:rsid w:val="008D20F0"/>
    <w:rsid w:val="008D403E"/>
    <w:rsid w:val="008D4871"/>
    <w:rsid w:val="008D4A1C"/>
    <w:rsid w:val="008D4CD1"/>
    <w:rsid w:val="008D505E"/>
    <w:rsid w:val="008D517F"/>
    <w:rsid w:val="008D6575"/>
    <w:rsid w:val="008D6783"/>
    <w:rsid w:val="008D6C4C"/>
    <w:rsid w:val="008D6F5A"/>
    <w:rsid w:val="008D7EFD"/>
    <w:rsid w:val="008E035D"/>
    <w:rsid w:val="008E0537"/>
    <w:rsid w:val="008E0822"/>
    <w:rsid w:val="008E0839"/>
    <w:rsid w:val="008E0F9B"/>
    <w:rsid w:val="008E1446"/>
    <w:rsid w:val="008E16EB"/>
    <w:rsid w:val="008E1D2B"/>
    <w:rsid w:val="008E1DE4"/>
    <w:rsid w:val="008E2095"/>
    <w:rsid w:val="008E2509"/>
    <w:rsid w:val="008E2888"/>
    <w:rsid w:val="008E2A38"/>
    <w:rsid w:val="008E32B7"/>
    <w:rsid w:val="008E3855"/>
    <w:rsid w:val="008E3EB2"/>
    <w:rsid w:val="008E3F85"/>
    <w:rsid w:val="008E406F"/>
    <w:rsid w:val="008E4139"/>
    <w:rsid w:val="008E4BB9"/>
    <w:rsid w:val="008E4D52"/>
    <w:rsid w:val="008E4E30"/>
    <w:rsid w:val="008E515C"/>
    <w:rsid w:val="008E584D"/>
    <w:rsid w:val="008E5957"/>
    <w:rsid w:val="008E5982"/>
    <w:rsid w:val="008E59A9"/>
    <w:rsid w:val="008E5AC6"/>
    <w:rsid w:val="008E5EC0"/>
    <w:rsid w:val="008E6399"/>
    <w:rsid w:val="008E73EB"/>
    <w:rsid w:val="008E76ED"/>
    <w:rsid w:val="008F026A"/>
    <w:rsid w:val="008F027C"/>
    <w:rsid w:val="008F0635"/>
    <w:rsid w:val="008F09E5"/>
    <w:rsid w:val="008F0AB3"/>
    <w:rsid w:val="008F1483"/>
    <w:rsid w:val="008F16EF"/>
    <w:rsid w:val="008F1772"/>
    <w:rsid w:val="008F18FC"/>
    <w:rsid w:val="008F1BD9"/>
    <w:rsid w:val="008F1E18"/>
    <w:rsid w:val="008F1F59"/>
    <w:rsid w:val="008F2C21"/>
    <w:rsid w:val="008F3D38"/>
    <w:rsid w:val="008F40C7"/>
    <w:rsid w:val="008F483E"/>
    <w:rsid w:val="008F5806"/>
    <w:rsid w:val="008F5B6C"/>
    <w:rsid w:val="008F60A1"/>
    <w:rsid w:val="008F695C"/>
    <w:rsid w:val="008F6D7B"/>
    <w:rsid w:val="008F70D9"/>
    <w:rsid w:val="008F7938"/>
    <w:rsid w:val="008F7A53"/>
    <w:rsid w:val="008F7ADC"/>
    <w:rsid w:val="008F7B19"/>
    <w:rsid w:val="0090065A"/>
    <w:rsid w:val="009007D3"/>
    <w:rsid w:val="00900B03"/>
    <w:rsid w:val="00900B9C"/>
    <w:rsid w:val="00900BDA"/>
    <w:rsid w:val="0090139D"/>
    <w:rsid w:val="00901A5E"/>
    <w:rsid w:val="00902045"/>
    <w:rsid w:val="0090222B"/>
    <w:rsid w:val="0090269F"/>
    <w:rsid w:val="00902AEB"/>
    <w:rsid w:val="00902D92"/>
    <w:rsid w:val="00903747"/>
    <w:rsid w:val="00903883"/>
    <w:rsid w:val="009039CC"/>
    <w:rsid w:val="00903BE8"/>
    <w:rsid w:val="00904835"/>
    <w:rsid w:val="00904A97"/>
    <w:rsid w:val="00904EAF"/>
    <w:rsid w:val="00904F7F"/>
    <w:rsid w:val="00905EF5"/>
    <w:rsid w:val="0090616E"/>
    <w:rsid w:val="0090657F"/>
    <w:rsid w:val="00906638"/>
    <w:rsid w:val="00906FD9"/>
    <w:rsid w:val="0090780D"/>
    <w:rsid w:val="00907C67"/>
    <w:rsid w:val="00907E6F"/>
    <w:rsid w:val="0091036A"/>
    <w:rsid w:val="00910FC1"/>
    <w:rsid w:val="00911102"/>
    <w:rsid w:val="00911958"/>
    <w:rsid w:val="0091196A"/>
    <w:rsid w:val="00911A2F"/>
    <w:rsid w:val="009121AE"/>
    <w:rsid w:val="00912243"/>
    <w:rsid w:val="0091227A"/>
    <w:rsid w:val="00912333"/>
    <w:rsid w:val="00912380"/>
    <w:rsid w:val="00912394"/>
    <w:rsid w:val="009123DA"/>
    <w:rsid w:val="0091365A"/>
    <w:rsid w:val="00913B34"/>
    <w:rsid w:val="00913BA5"/>
    <w:rsid w:val="00913D9C"/>
    <w:rsid w:val="00914069"/>
    <w:rsid w:val="00914775"/>
    <w:rsid w:val="009148F2"/>
    <w:rsid w:val="00915658"/>
    <w:rsid w:val="0091582D"/>
    <w:rsid w:val="009163F5"/>
    <w:rsid w:val="0091672C"/>
    <w:rsid w:val="0092040B"/>
    <w:rsid w:val="00920602"/>
    <w:rsid w:val="009212CF"/>
    <w:rsid w:val="0092175B"/>
    <w:rsid w:val="00921D81"/>
    <w:rsid w:val="00921EA4"/>
    <w:rsid w:val="00922246"/>
    <w:rsid w:val="0092291C"/>
    <w:rsid w:val="00922944"/>
    <w:rsid w:val="00922F0A"/>
    <w:rsid w:val="00923861"/>
    <w:rsid w:val="009238F9"/>
    <w:rsid w:val="00923B8E"/>
    <w:rsid w:val="00923D65"/>
    <w:rsid w:val="00923E6D"/>
    <w:rsid w:val="00923E97"/>
    <w:rsid w:val="0092400E"/>
    <w:rsid w:val="00924381"/>
    <w:rsid w:val="00924827"/>
    <w:rsid w:val="00925C6E"/>
    <w:rsid w:val="00926C83"/>
    <w:rsid w:val="00930A12"/>
    <w:rsid w:val="00930FAB"/>
    <w:rsid w:val="0093104D"/>
    <w:rsid w:val="00931899"/>
    <w:rsid w:val="009329C7"/>
    <w:rsid w:val="00932DB6"/>
    <w:rsid w:val="009337AB"/>
    <w:rsid w:val="00934E83"/>
    <w:rsid w:val="00934F71"/>
    <w:rsid w:val="0093505E"/>
    <w:rsid w:val="009350CA"/>
    <w:rsid w:val="00935386"/>
    <w:rsid w:val="0093646A"/>
    <w:rsid w:val="00937214"/>
    <w:rsid w:val="00937BEF"/>
    <w:rsid w:val="00937F37"/>
    <w:rsid w:val="00937F45"/>
    <w:rsid w:val="009401B7"/>
    <w:rsid w:val="009406C1"/>
    <w:rsid w:val="009406D7"/>
    <w:rsid w:val="00940812"/>
    <w:rsid w:val="00941055"/>
    <w:rsid w:val="00941103"/>
    <w:rsid w:val="009413A3"/>
    <w:rsid w:val="00941836"/>
    <w:rsid w:val="00941951"/>
    <w:rsid w:val="00941BC3"/>
    <w:rsid w:val="00941C42"/>
    <w:rsid w:val="009422A7"/>
    <w:rsid w:val="0094236C"/>
    <w:rsid w:val="00942861"/>
    <w:rsid w:val="00942897"/>
    <w:rsid w:val="00942C9B"/>
    <w:rsid w:val="00943031"/>
    <w:rsid w:val="00943486"/>
    <w:rsid w:val="00943ADA"/>
    <w:rsid w:val="00943B47"/>
    <w:rsid w:val="00943C44"/>
    <w:rsid w:val="00943EB9"/>
    <w:rsid w:val="009444DE"/>
    <w:rsid w:val="00944768"/>
    <w:rsid w:val="00944E17"/>
    <w:rsid w:val="0094517C"/>
    <w:rsid w:val="009453AA"/>
    <w:rsid w:val="00945867"/>
    <w:rsid w:val="00945AA5"/>
    <w:rsid w:val="00945C3F"/>
    <w:rsid w:val="009464E1"/>
    <w:rsid w:val="00946A2A"/>
    <w:rsid w:val="00946E1D"/>
    <w:rsid w:val="00947778"/>
    <w:rsid w:val="00947E0F"/>
    <w:rsid w:val="00950388"/>
    <w:rsid w:val="009504A7"/>
    <w:rsid w:val="00950DB0"/>
    <w:rsid w:val="0095186B"/>
    <w:rsid w:val="00951FE5"/>
    <w:rsid w:val="0095342C"/>
    <w:rsid w:val="0095358E"/>
    <w:rsid w:val="009537A8"/>
    <w:rsid w:val="00954763"/>
    <w:rsid w:val="0095481F"/>
    <w:rsid w:val="009551D3"/>
    <w:rsid w:val="00956591"/>
    <w:rsid w:val="00956645"/>
    <w:rsid w:val="0095673A"/>
    <w:rsid w:val="00956BD1"/>
    <w:rsid w:val="00960109"/>
    <w:rsid w:val="00960B50"/>
    <w:rsid w:val="00960CFF"/>
    <w:rsid w:val="00961767"/>
    <w:rsid w:val="00963155"/>
    <w:rsid w:val="0096321B"/>
    <w:rsid w:val="00963AA5"/>
    <w:rsid w:val="00963D2B"/>
    <w:rsid w:val="00964C91"/>
    <w:rsid w:val="00964F40"/>
    <w:rsid w:val="0096523D"/>
    <w:rsid w:val="00965758"/>
    <w:rsid w:val="009658AB"/>
    <w:rsid w:val="009668B7"/>
    <w:rsid w:val="00966B35"/>
    <w:rsid w:val="00966C99"/>
    <w:rsid w:val="0096728E"/>
    <w:rsid w:val="00967425"/>
    <w:rsid w:val="0096789F"/>
    <w:rsid w:val="00967929"/>
    <w:rsid w:val="009679EF"/>
    <w:rsid w:val="00967F16"/>
    <w:rsid w:val="009703EF"/>
    <w:rsid w:val="00970C7F"/>
    <w:rsid w:val="00970EAE"/>
    <w:rsid w:val="00971095"/>
    <w:rsid w:val="00971C72"/>
    <w:rsid w:val="0097257F"/>
    <w:rsid w:val="00972AD5"/>
    <w:rsid w:val="00972CEF"/>
    <w:rsid w:val="00972E8C"/>
    <w:rsid w:val="00972F8D"/>
    <w:rsid w:val="009731E0"/>
    <w:rsid w:val="00973843"/>
    <w:rsid w:val="00973C0F"/>
    <w:rsid w:val="00974041"/>
    <w:rsid w:val="009740EE"/>
    <w:rsid w:val="00974304"/>
    <w:rsid w:val="009744D0"/>
    <w:rsid w:val="009745A2"/>
    <w:rsid w:val="00974952"/>
    <w:rsid w:val="009753A5"/>
    <w:rsid w:val="009756BE"/>
    <w:rsid w:val="00975D83"/>
    <w:rsid w:val="009764D1"/>
    <w:rsid w:val="00976838"/>
    <w:rsid w:val="00976905"/>
    <w:rsid w:val="00976C09"/>
    <w:rsid w:val="00976C91"/>
    <w:rsid w:val="00976C92"/>
    <w:rsid w:val="00976EEC"/>
    <w:rsid w:val="00977195"/>
    <w:rsid w:val="00977268"/>
    <w:rsid w:val="00977333"/>
    <w:rsid w:val="009774E6"/>
    <w:rsid w:val="009777A3"/>
    <w:rsid w:val="00977802"/>
    <w:rsid w:val="00977AEA"/>
    <w:rsid w:val="00977F44"/>
    <w:rsid w:val="009804DA"/>
    <w:rsid w:val="00980EBA"/>
    <w:rsid w:val="009813AA"/>
    <w:rsid w:val="0098167B"/>
    <w:rsid w:val="009820EA"/>
    <w:rsid w:val="009824ED"/>
    <w:rsid w:val="009827A2"/>
    <w:rsid w:val="009829F4"/>
    <w:rsid w:val="00983408"/>
    <w:rsid w:val="00983647"/>
    <w:rsid w:val="00983E1F"/>
    <w:rsid w:val="009848FF"/>
    <w:rsid w:val="00984A5F"/>
    <w:rsid w:val="00984B04"/>
    <w:rsid w:val="00984BC8"/>
    <w:rsid w:val="00984DE4"/>
    <w:rsid w:val="00985112"/>
    <w:rsid w:val="00985181"/>
    <w:rsid w:val="00985418"/>
    <w:rsid w:val="0098557A"/>
    <w:rsid w:val="00985885"/>
    <w:rsid w:val="00985CD8"/>
    <w:rsid w:val="0098697F"/>
    <w:rsid w:val="009869DC"/>
    <w:rsid w:val="00986BB4"/>
    <w:rsid w:val="00986CDB"/>
    <w:rsid w:val="00986EAF"/>
    <w:rsid w:val="00987155"/>
    <w:rsid w:val="00990BD9"/>
    <w:rsid w:val="0099101E"/>
    <w:rsid w:val="00991077"/>
    <w:rsid w:val="0099151F"/>
    <w:rsid w:val="0099174C"/>
    <w:rsid w:val="00991E95"/>
    <w:rsid w:val="00991FD0"/>
    <w:rsid w:val="009929CD"/>
    <w:rsid w:val="0099316E"/>
    <w:rsid w:val="00993370"/>
    <w:rsid w:val="00993F53"/>
    <w:rsid w:val="0099407B"/>
    <w:rsid w:val="0099456E"/>
    <w:rsid w:val="00994671"/>
    <w:rsid w:val="00995777"/>
    <w:rsid w:val="00995C0E"/>
    <w:rsid w:val="00995C89"/>
    <w:rsid w:val="0099602A"/>
    <w:rsid w:val="00996C75"/>
    <w:rsid w:val="00996D45"/>
    <w:rsid w:val="009970A3"/>
    <w:rsid w:val="00997A0A"/>
    <w:rsid w:val="00997CA5"/>
    <w:rsid w:val="009A005F"/>
    <w:rsid w:val="009A0151"/>
    <w:rsid w:val="009A0235"/>
    <w:rsid w:val="009A072A"/>
    <w:rsid w:val="009A1563"/>
    <w:rsid w:val="009A19E5"/>
    <w:rsid w:val="009A1DAE"/>
    <w:rsid w:val="009A2234"/>
    <w:rsid w:val="009A2324"/>
    <w:rsid w:val="009A2610"/>
    <w:rsid w:val="009A30B9"/>
    <w:rsid w:val="009A3C58"/>
    <w:rsid w:val="009A3F50"/>
    <w:rsid w:val="009A40BF"/>
    <w:rsid w:val="009A45CB"/>
    <w:rsid w:val="009A4732"/>
    <w:rsid w:val="009A5215"/>
    <w:rsid w:val="009A62E8"/>
    <w:rsid w:val="009A74E1"/>
    <w:rsid w:val="009A7686"/>
    <w:rsid w:val="009A76AF"/>
    <w:rsid w:val="009A77F4"/>
    <w:rsid w:val="009A7D6E"/>
    <w:rsid w:val="009A7F50"/>
    <w:rsid w:val="009B017D"/>
    <w:rsid w:val="009B0634"/>
    <w:rsid w:val="009B0B30"/>
    <w:rsid w:val="009B10BD"/>
    <w:rsid w:val="009B10DC"/>
    <w:rsid w:val="009B22FA"/>
    <w:rsid w:val="009B3555"/>
    <w:rsid w:val="009B369F"/>
    <w:rsid w:val="009B43B1"/>
    <w:rsid w:val="009B5BA3"/>
    <w:rsid w:val="009B5C93"/>
    <w:rsid w:val="009B601B"/>
    <w:rsid w:val="009B6814"/>
    <w:rsid w:val="009B6967"/>
    <w:rsid w:val="009B6A49"/>
    <w:rsid w:val="009B6AF0"/>
    <w:rsid w:val="009B6C7E"/>
    <w:rsid w:val="009B717D"/>
    <w:rsid w:val="009B73E4"/>
    <w:rsid w:val="009B7ADB"/>
    <w:rsid w:val="009C09C7"/>
    <w:rsid w:val="009C0A4C"/>
    <w:rsid w:val="009C0CEA"/>
    <w:rsid w:val="009C141A"/>
    <w:rsid w:val="009C167A"/>
    <w:rsid w:val="009C17BE"/>
    <w:rsid w:val="009C1F88"/>
    <w:rsid w:val="009C275C"/>
    <w:rsid w:val="009C3EEC"/>
    <w:rsid w:val="009C4086"/>
    <w:rsid w:val="009C4463"/>
    <w:rsid w:val="009C4B7E"/>
    <w:rsid w:val="009C5162"/>
    <w:rsid w:val="009C55B0"/>
    <w:rsid w:val="009C56B0"/>
    <w:rsid w:val="009C57A1"/>
    <w:rsid w:val="009C5C0B"/>
    <w:rsid w:val="009C5C94"/>
    <w:rsid w:val="009C61DD"/>
    <w:rsid w:val="009C686F"/>
    <w:rsid w:val="009C70C8"/>
    <w:rsid w:val="009C7762"/>
    <w:rsid w:val="009C7ECC"/>
    <w:rsid w:val="009D0660"/>
    <w:rsid w:val="009D1166"/>
    <w:rsid w:val="009D1677"/>
    <w:rsid w:val="009D1CC1"/>
    <w:rsid w:val="009D1D5C"/>
    <w:rsid w:val="009D233B"/>
    <w:rsid w:val="009D2CA1"/>
    <w:rsid w:val="009D2CC1"/>
    <w:rsid w:val="009D33A9"/>
    <w:rsid w:val="009D36AA"/>
    <w:rsid w:val="009D3819"/>
    <w:rsid w:val="009D3902"/>
    <w:rsid w:val="009D4289"/>
    <w:rsid w:val="009D447D"/>
    <w:rsid w:val="009D4504"/>
    <w:rsid w:val="009D467C"/>
    <w:rsid w:val="009D46ED"/>
    <w:rsid w:val="009D5526"/>
    <w:rsid w:val="009D55EB"/>
    <w:rsid w:val="009D699E"/>
    <w:rsid w:val="009D69AD"/>
    <w:rsid w:val="009D6A96"/>
    <w:rsid w:val="009D6B44"/>
    <w:rsid w:val="009D6E55"/>
    <w:rsid w:val="009D6F12"/>
    <w:rsid w:val="009D70B1"/>
    <w:rsid w:val="009D7989"/>
    <w:rsid w:val="009D7F61"/>
    <w:rsid w:val="009E0180"/>
    <w:rsid w:val="009E0374"/>
    <w:rsid w:val="009E0DDD"/>
    <w:rsid w:val="009E13CD"/>
    <w:rsid w:val="009E1AF8"/>
    <w:rsid w:val="009E1B1E"/>
    <w:rsid w:val="009E21E8"/>
    <w:rsid w:val="009E2651"/>
    <w:rsid w:val="009E317A"/>
    <w:rsid w:val="009E3327"/>
    <w:rsid w:val="009E337C"/>
    <w:rsid w:val="009E33BF"/>
    <w:rsid w:val="009E3835"/>
    <w:rsid w:val="009E41D4"/>
    <w:rsid w:val="009E4C18"/>
    <w:rsid w:val="009E4EC4"/>
    <w:rsid w:val="009E50A8"/>
    <w:rsid w:val="009E5906"/>
    <w:rsid w:val="009E6128"/>
    <w:rsid w:val="009E61E2"/>
    <w:rsid w:val="009E636C"/>
    <w:rsid w:val="009E6995"/>
    <w:rsid w:val="009E6F78"/>
    <w:rsid w:val="009E71FF"/>
    <w:rsid w:val="009E7548"/>
    <w:rsid w:val="009E7D3E"/>
    <w:rsid w:val="009F14CB"/>
    <w:rsid w:val="009F18D3"/>
    <w:rsid w:val="009F19CD"/>
    <w:rsid w:val="009F221D"/>
    <w:rsid w:val="009F2373"/>
    <w:rsid w:val="009F2DF0"/>
    <w:rsid w:val="009F30EA"/>
    <w:rsid w:val="009F3888"/>
    <w:rsid w:val="009F4462"/>
    <w:rsid w:val="009F4A8E"/>
    <w:rsid w:val="009F52D3"/>
    <w:rsid w:val="009F55DE"/>
    <w:rsid w:val="009F6241"/>
    <w:rsid w:val="009F64F1"/>
    <w:rsid w:val="009F7075"/>
    <w:rsid w:val="009F728B"/>
    <w:rsid w:val="009F7855"/>
    <w:rsid w:val="009F789E"/>
    <w:rsid w:val="00A0084A"/>
    <w:rsid w:val="00A00E24"/>
    <w:rsid w:val="00A014D3"/>
    <w:rsid w:val="00A01A00"/>
    <w:rsid w:val="00A01C64"/>
    <w:rsid w:val="00A021EB"/>
    <w:rsid w:val="00A02A23"/>
    <w:rsid w:val="00A02C5A"/>
    <w:rsid w:val="00A02CE1"/>
    <w:rsid w:val="00A0353A"/>
    <w:rsid w:val="00A036AD"/>
    <w:rsid w:val="00A038E4"/>
    <w:rsid w:val="00A038F1"/>
    <w:rsid w:val="00A0390E"/>
    <w:rsid w:val="00A03BBA"/>
    <w:rsid w:val="00A03D46"/>
    <w:rsid w:val="00A03D6E"/>
    <w:rsid w:val="00A03D8F"/>
    <w:rsid w:val="00A045A5"/>
    <w:rsid w:val="00A04967"/>
    <w:rsid w:val="00A04CE3"/>
    <w:rsid w:val="00A04D89"/>
    <w:rsid w:val="00A05066"/>
    <w:rsid w:val="00A051D7"/>
    <w:rsid w:val="00A054BD"/>
    <w:rsid w:val="00A0597C"/>
    <w:rsid w:val="00A05E95"/>
    <w:rsid w:val="00A0633F"/>
    <w:rsid w:val="00A06997"/>
    <w:rsid w:val="00A06FD2"/>
    <w:rsid w:val="00A07018"/>
    <w:rsid w:val="00A0701B"/>
    <w:rsid w:val="00A078D5"/>
    <w:rsid w:val="00A07C10"/>
    <w:rsid w:val="00A07DF3"/>
    <w:rsid w:val="00A106CF"/>
    <w:rsid w:val="00A11812"/>
    <w:rsid w:val="00A1244D"/>
    <w:rsid w:val="00A12705"/>
    <w:rsid w:val="00A12C5E"/>
    <w:rsid w:val="00A13297"/>
    <w:rsid w:val="00A1339D"/>
    <w:rsid w:val="00A13B30"/>
    <w:rsid w:val="00A13D7F"/>
    <w:rsid w:val="00A13E76"/>
    <w:rsid w:val="00A143D9"/>
    <w:rsid w:val="00A145E7"/>
    <w:rsid w:val="00A14878"/>
    <w:rsid w:val="00A14F44"/>
    <w:rsid w:val="00A152E0"/>
    <w:rsid w:val="00A152E9"/>
    <w:rsid w:val="00A15960"/>
    <w:rsid w:val="00A15C28"/>
    <w:rsid w:val="00A1623C"/>
    <w:rsid w:val="00A16566"/>
    <w:rsid w:val="00A1675C"/>
    <w:rsid w:val="00A1677B"/>
    <w:rsid w:val="00A16946"/>
    <w:rsid w:val="00A16BA0"/>
    <w:rsid w:val="00A17C1C"/>
    <w:rsid w:val="00A200E9"/>
    <w:rsid w:val="00A205E8"/>
    <w:rsid w:val="00A20AEB"/>
    <w:rsid w:val="00A210BC"/>
    <w:rsid w:val="00A21111"/>
    <w:rsid w:val="00A22341"/>
    <w:rsid w:val="00A22839"/>
    <w:rsid w:val="00A23660"/>
    <w:rsid w:val="00A23DA6"/>
    <w:rsid w:val="00A246EE"/>
    <w:rsid w:val="00A24F23"/>
    <w:rsid w:val="00A24F7D"/>
    <w:rsid w:val="00A25814"/>
    <w:rsid w:val="00A259E5"/>
    <w:rsid w:val="00A265DD"/>
    <w:rsid w:val="00A26BB7"/>
    <w:rsid w:val="00A26E17"/>
    <w:rsid w:val="00A272D0"/>
    <w:rsid w:val="00A2747E"/>
    <w:rsid w:val="00A302B7"/>
    <w:rsid w:val="00A30A55"/>
    <w:rsid w:val="00A310EC"/>
    <w:rsid w:val="00A312E8"/>
    <w:rsid w:val="00A31E19"/>
    <w:rsid w:val="00A329C0"/>
    <w:rsid w:val="00A32C59"/>
    <w:rsid w:val="00A33082"/>
    <w:rsid w:val="00A332CA"/>
    <w:rsid w:val="00A33568"/>
    <w:rsid w:val="00A33BB2"/>
    <w:rsid w:val="00A34040"/>
    <w:rsid w:val="00A347A6"/>
    <w:rsid w:val="00A34A84"/>
    <w:rsid w:val="00A34B84"/>
    <w:rsid w:val="00A34E36"/>
    <w:rsid w:val="00A35226"/>
    <w:rsid w:val="00A357B8"/>
    <w:rsid w:val="00A35EDA"/>
    <w:rsid w:val="00A35EE2"/>
    <w:rsid w:val="00A369A6"/>
    <w:rsid w:val="00A375F0"/>
    <w:rsid w:val="00A378F2"/>
    <w:rsid w:val="00A379BF"/>
    <w:rsid w:val="00A412CF"/>
    <w:rsid w:val="00A42AC2"/>
    <w:rsid w:val="00A42F15"/>
    <w:rsid w:val="00A4329E"/>
    <w:rsid w:val="00A43B18"/>
    <w:rsid w:val="00A43DED"/>
    <w:rsid w:val="00A43F6C"/>
    <w:rsid w:val="00A44256"/>
    <w:rsid w:val="00A4452F"/>
    <w:rsid w:val="00A451A8"/>
    <w:rsid w:val="00A4530A"/>
    <w:rsid w:val="00A45767"/>
    <w:rsid w:val="00A45965"/>
    <w:rsid w:val="00A45C29"/>
    <w:rsid w:val="00A462B2"/>
    <w:rsid w:val="00A462F8"/>
    <w:rsid w:val="00A46480"/>
    <w:rsid w:val="00A465E4"/>
    <w:rsid w:val="00A468F6"/>
    <w:rsid w:val="00A473F3"/>
    <w:rsid w:val="00A47A84"/>
    <w:rsid w:val="00A47F68"/>
    <w:rsid w:val="00A5004D"/>
    <w:rsid w:val="00A500BC"/>
    <w:rsid w:val="00A5031C"/>
    <w:rsid w:val="00A5041E"/>
    <w:rsid w:val="00A50843"/>
    <w:rsid w:val="00A50BB3"/>
    <w:rsid w:val="00A50EC5"/>
    <w:rsid w:val="00A51761"/>
    <w:rsid w:val="00A51D39"/>
    <w:rsid w:val="00A523D1"/>
    <w:rsid w:val="00A52506"/>
    <w:rsid w:val="00A5251A"/>
    <w:rsid w:val="00A53124"/>
    <w:rsid w:val="00A536C2"/>
    <w:rsid w:val="00A54B90"/>
    <w:rsid w:val="00A54E3D"/>
    <w:rsid w:val="00A55A4A"/>
    <w:rsid w:val="00A55D60"/>
    <w:rsid w:val="00A55E30"/>
    <w:rsid w:val="00A55E82"/>
    <w:rsid w:val="00A56709"/>
    <w:rsid w:val="00A568B4"/>
    <w:rsid w:val="00A56B32"/>
    <w:rsid w:val="00A57399"/>
    <w:rsid w:val="00A57960"/>
    <w:rsid w:val="00A6004F"/>
    <w:rsid w:val="00A6020D"/>
    <w:rsid w:val="00A60DC3"/>
    <w:rsid w:val="00A616FC"/>
    <w:rsid w:val="00A6183C"/>
    <w:rsid w:val="00A61934"/>
    <w:rsid w:val="00A61FC1"/>
    <w:rsid w:val="00A61FC2"/>
    <w:rsid w:val="00A62166"/>
    <w:rsid w:val="00A62341"/>
    <w:rsid w:val="00A623DF"/>
    <w:rsid w:val="00A62537"/>
    <w:rsid w:val="00A629F4"/>
    <w:rsid w:val="00A6324F"/>
    <w:rsid w:val="00A63E28"/>
    <w:rsid w:val="00A63E4A"/>
    <w:rsid w:val="00A63F3C"/>
    <w:rsid w:val="00A64620"/>
    <w:rsid w:val="00A64624"/>
    <w:rsid w:val="00A64772"/>
    <w:rsid w:val="00A648B2"/>
    <w:rsid w:val="00A6496F"/>
    <w:rsid w:val="00A650AA"/>
    <w:rsid w:val="00A653E2"/>
    <w:rsid w:val="00A65762"/>
    <w:rsid w:val="00A667EF"/>
    <w:rsid w:val="00A66916"/>
    <w:rsid w:val="00A669B0"/>
    <w:rsid w:val="00A677E8"/>
    <w:rsid w:val="00A67D91"/>
    <w:rsid w:val="00A7028E"/>
    <w:rsid w:val="00A704D8"/>
    <w:rsid w:val="00A70583"/>
    <w:rsid w:val="00A7082F"/>
    <w:rsid w:val="00A71022"/>
    <w:rsid w:val="00A71156"/>
    <w:rsid w:val="00A7116E"/>
    <w:rsid w:val="00A71828"/>
    <w:rsid w:val="00A7247C"/>
    <w:rsid w:val="00A72B79"/>
    <w:rsid w:val="00A72CA6"/>
    <w:rsid w:val="00A730A0"/>
    <w:rsid w:val="00A73ED4"/>
    <w:rsid w:val="00A76611"/>
    <w:rsid w:val="00A76B10"/>
    <w:rsid w:val="00A77251"/>
    <w:rsid w:val="00A77662"/>
    <w:rsid w:val="00A77D3A"/>
    <w:rsid w:val="00A77F24"/>
    <w:rsid w:val="00A80003"/>
    <w:rsid w:val="00A80051"/>
    <w:rsid w:val="00A80558"/>
    <w:rsid w:val="00A80B89"/>
    <w:rsid w:val="00A813E5"/>
    <w:rsid w:val="00A81440"/>
    <w:rsid w:val="00A8147A"/>
    <w:rsid w:val="00A81521"/>
    <w:rsid w:val="00A81C2E"/>
    <w:rsid w:val="00A81C9A"/>
    <w:rsid w:val="00A81F27"/>
    <w:rsid w:val="00A826AF"/>
    <w:rsid w:val="00A833BB"/>
    <w:rsid w:val="00A8388F"/>
    <w:rsid w:val="00A845A5"/>
    <w:rsid w:val="00A84738"/>
    <w:rsid w:val="00A8485B"/>
    <w:rsid w:val="00A84A28"/>
    <w:rsid w:val="00A851C1"/>
    <w:rsid w:val="00A85433"/>
    <w:rsid w:val="00A8585D"/>
    <w:rsid w:val="00A858F8"/>
    <w:rsid w:val="00A85BA3"/>
    <w:rsid w:val="00A85D2D"/>
    <w:rsid w:val="00A8600A"/>
    <w:rsid w:val="00A862A4"/>
    <w:rsid w:val="00A86BE4"/>
    <w:rsid w:val="00A86C7F"/>
    <w:rsid w:val="00A86DF1"/>
    <w:rsid w:val="00A870E1"/>
    <w:rsid w:val="00A87795"/>
    <w:rsid w:val="00A87876"/>
    <w:rsid w:val="00A87C4E"/>
    <w:rsid w:val="00A87CAA"/>
    <w:rsid w:val="00A9016B"/>
    <w:rsid w:val="00A906DA"/>
    <w:rsid w:val="00A90706"/>
    <w:rsid w:val="00A90ADF"/>
    <w:rsid w:val="00A9184B"/>
    <w:rsid w:val="00A929FA"/>
    <w:rsid w:val="00A935EB"/>
    <w:rsid w:val="00A93E47"/>
    <w:rsid w:val="00A94646"/>
    <w:rsid w:val="00A9597D"/>
    <w:rsid w:val="00A95E76"/>
    <w:rsid w:val="00A960F0"/>
    <w:rsid w:val="00A9629D"/>
    <w:rsid w:val="00A96C8C"/>
    <w:rsid w:val="00A973BD"/>
    <w:rsid w:val="00A974F0"/>
    <w:rsid w:val="00A97A68"/>
    <w:rsid w:val="00A97D68"/>
    <w:rsid w:val="00AA0210"/>
    <w:rsid w:val="00AA026C"/>
    <w:rsid w:val="00AA0DC8"/>
    <w:rsid w:val="00AA1088"/>
    <w:rsid w:val="00AA12EE"/>
    <w:rsid w:val="00AA1658"/>
    <w:rsid w:val="00AA1736"/>
    <w:rsid w:val="00AA1798"/>
    <w:rsid w:val="00AA1D3E"/>
    <w:rsid w:val="00AA1EF7"/>
    <w:rsid w:val="00AA2739"/>
    <w:rsid w:val="00AA3232"/>
    <w:rsid w:val="00AA3615"/>
    <w:rsid w:val="00AA3730"/>
    <w:rsid w:val="00AA3AAC"/>
    <w:rsid w:val="00AA4DDB"/>
    <w:rsid w:val="00AA5102"/>
    <w:rsid w:val="00AA57D2"/>
    <w:rsid w:val="00AA59B4"/>
    <w:rsid w:val="00AA5CE8"/>
    <w:rsid w:val="00AA5F8C"/>
    <w:rsid w:val="00AA5FD9"/>
    <w:rsid w:val="00AA6049"/>
    <w:rsid w:val="00AA63E8"/>
    <w:rsid w:val="00AA7602"/>
    <w:rsid w:val="00AA77E5"/>
    <w:rsid w:val="00AA7CDB"/>
    <w:rsid w:val="00AB0282"/>
    <w:rsid w:val="00AB088B"/>
    <w:rsid w:val="00AB0F79"/>
    <w:rsid w:val="00AB1432"/>
    <w:rsid w:val="00AB228D"/>
    <w:rsid w:val="00AB2C99"/>
    <w:rsid w:val="00AB2D6B"/>
    <w:rsid w:val="00AB2FCC"/>
    <w:rsid w:val="00AB32D3"/>
    <w:rsid w:val="00AB33C7"/>
    <w:rsid w:val="00AB37F0"/>
    <w:rsid w:val="00AB431F"/>
    <w:rsid w:val="00AB47C9"/>
    <w:rsid w:val="00AB4A71"/>
    <w:rsid w:val="00AB4ED4"/>
    <w:rsid w:val="00AB5160"/>
    <w:rsid w:val="00AB5DAC"/>
    <w:rsid w:val="00AB5F4F"/>
    <w:rsid w:val="00AB5F84"/>
    <w:rsid w:val="00AB6341"/>
    <w:rsid w:val="00AB6668"/>
    <w:rsid w:val="00AB67EF"/>
    <w:rsid w:val="00AB6A36"/>
    <w:rsid w:val="00AB732E"/>
    <w:rsid w:val="00AB78A7"/>
    <w:rsid w:val="00AB7B0B"/>
    <w:rsid w:val="00AB7B34"/>
    <w:rsid w:val="00AB7F1F"/>
    <w:rsid w:val="00AB7F5A"/>
    <w:rsid w:val="00AC0987"/>
    <w:rsid w:val="00AC0B89"/>
    <w:rsid w:val="00AC0F8C"/>
    <w:rsid w:val="00AC1277"/>
    <w:rsid w:val="00AC1808"/>
    <w:rsid w:val="00AC2005"/>
    <w:rsid w:val="00AC24B6"/>
    <w:rsid w:val="00AC2F32"/>
    <w:rsid w:val="00AC3491"/>
    <w:rsid w:val="00AC37C3"/>
    <w:rsid w:val="00AC3D3D"/>
    <w:rsid w:val="00AC3EFF"/>
    <w:rsid w:val="00AC4589"/>
    <w:rsid w:val="00AC49AA"/>
    <w:rsid w:val="00AC4DF6"/>
    <w:rsid w:val="00AC546A"/>
    <w:rsid w:val="00AC56B5"/>
    <w:rsid w:val="00AC5C40"/>
    <w:rsid w:val="00AC640F"/>
    <w:rsid w:val="00AC64A6"/>
    <w:rsid w:val="00AC670A"/>
    <w:rsid w:val="00AC6EE9"/>
    <w:rsid w:val="00AC73DE"/>
    <w:rsid w:val="00AC78AF"/>
    <w:rsid w:val="00AC79C1"/>
    <w:rsid w:val="00AC7D8D"/>
    <w:rsid w:val="00AC7E85"/>
    <w:rsid w:val="00AD1181"/>
    <w:rsid w:val="00AD1476"/>
    <w:rsid w:val="00AD1861"/>
    <w:rsid w:val="00AD3604"/>
    <w:rsid w:val="00AD3803"/>
    <w:rsid w:val="00AD39F1"/>
    <w:rsid w:val="00AD3A19"/>
    <w:rsid w:val="00AD406E"/>
    <w:rsid w:val="00AD41A9"/>
    <w:rsid w:val="00AD4C0C"/>
    <w:rsid w:val="00AD4C6C"/>
    <w:rsid w:val="00AD4F51"/>
    <w:rsid w:val="00AD4FF3"/>
    <w:rsid w:val="00AD527E"/>
    <w:rsid w:val="00AD5CA8"/>
    <w:rsid w:val="00AD5ED0"/>
    <w:rsid w:val="00AD5EE4"/>
    <w:rsid w:val="00AD608C"/>
    <w:rsid w:val="00AD62B6"/>
    <w:rsid w:val="00AD6601"/>
    <w:rsid w:val="00AD6B7B"/>
    <w:rsid w:val="00AD6D33"/>
    <w:rsid w:val="00AD7FCA"/>
    <w:rsid w:val="00AE00F3"/>
    <w:rsid w:val="00AE0350"/>
    <w:rsid w:val="00AE11C9"/>
    <w:rsid w:val="00AE13C1"/>
    <w:rsid w:val="00AE156B"/>
    <w:rsid w:val="00AE1B04"/>
    <w:rsid w:val="00AE1B13"/>
    <w:rsid w:val="00AE20A6"/>
    <w:rsid w:val="00AE2275"/>
    <w:rsid w:val="00AE244D"/>
    <w:rsid w:val="00AE2582"/>
    <w:rsid w:val="00AE2C09"/>
    <w:rsid w:val="00AE304B"/>
    <w:rsid w:val="00AE37D1"/>
    <w:rsid w:val="00AE4457"/>
    <w:rsid w:val="00AE47D2"/>
    <w:rsid w:val="00AE4D84"/>
    <w:rsid w:val="00AE587D"/>
    <w:rsid w:val="00AE6070"/>
    <w:rsid w:val="00AE6723"/>
    <w:rsid w:val="00AE6AF2"/>
    <w:rsid w:val="00AE6BDE"/>
    <w:rsid w:val="00AE7DEA"/>
    <w:rsid w:val="00AF078B"/>
    <w:rsid w:val="00AF0A5C"/>
    <w:rsid w:val="00AF0C5B"/>
    <w:rsid w:val="00AF0F09"/>
    <w:rsid w:val="00AF13E6"/>
    <w:rsid w:val="00AF1D9E"/>
    <w:rsid w:val="00AF1F1C"/>
    <w:rsid w:val="00AF2693"/>
    <w:rsid w:val="00AF2939"/>
    <w:rsid w:val="00AF294D"/>
    <w:rsid w:val="00AF2F7E"/>
    <w:rsid w:val="00AF3418"/>
    <w:rsid w:val="00AF36F6"/>
    <w:rsid w:val="00AF3F55"/>
    <w:rsid w:val="00AF3FA5"/>
    <w:rsid w:val="00AF4BE2"/>
    <w:rsid w:val="00AF52FB"/>
    <w:rsid w:val="00AF5753"/>
    <w:rsid w:val="00AF66AF"/>
    <w:rsid w:val="00AF6A65"/>
    <w:rsid w:val="00AF6E8F"/>
    <w:rsid w:val="00AF79F2"/>
    <w:rsid w:val="00AF7C6A"/>
    <w:rsid w:val="00B0029F"/>
    <w:rsid w:val="00B0095F"/>
    <w:rsid w:val="00B00DAC"/>
    <w:rsid w:val="00B015BB"/>
    <w:rsid w:val="00B01ACF"/>
    <w:rsid w:val="00B02527"/>
    <w:rsid w:val="00B02A53"/>
    <w:rsid w:val="00B02E2D"/>
    <w:rsid w:val="00B030C3"/>
    <w:rsid w:val="00B0380B"/>
    <w:rsid w:val="00B03AD9"/>
    <w:rsid w:val="00B0425F"/>
    <w:rsid w:val="00B042CA"/>
    <w:rsid w:val="00B0498B"/>
    <w:rsid w:val="00B04AA8"/>
    <w:rsid w:val="00B04ADF"/>
    <w:rsid w:val="00B05ADA"/>
    <w:rsid w:val="00B07560"/>
    <w:rsid w:val="00B0773C"/>
    <w:rsid w:val="00B07DC7"/>
    <w:rsid w:val="00B10285"/>
    <w:rsid w:val="00B10C31"/>
    <w:rsid w:val="00B10E4C"/>
    <w:rsid w:val="00B10E84"/>
    <w:rsid w:val="00B12167"/>
    <w:rsid w:val="00B126EF"/>
    <w:rsid w:val="00B12BFC"/>
    <w:rsid w:val="00B12C4D"/>
    <w:rsid w:val="00B13AC2"/>
    <w:rsid w:val="00B13D66"/>
    <w:rsid w:val="00B13F2B"/>
    <w:rsid w:val="00B146CC"/>
    <w:rsid w:val="00B1487F"/>
    <w:rsid w:val="00B15209"/>
    <w:rsid w:val="00B1523D"/>
    <w:rsid w:val="00B1532A"/>
    <w:rsid w:val="00B15620"/>
    <w:rsid w:val="00B158F3"/>
    <w:rsid w:val="00B15F76"/>
    <w:rsid w:val="00B166B8"/>
    <w:rsid w:val="00B168C8"/>
    <w:rsid w:val="00B16B82"/>
    <w:rsid w:val="00B1715A"/>
    <w:rsid w:val="00B171D7"/>
    <w:rsid w:val="00B177C1"/>
    <w:rsid w:val="00B2023A"/>
    <w:rsid w:val="00B211E2"/>
    <w:rsid w:val="00B2151F"/>
    <w:rsid w:val="00B21DFC"/>
    <w:rsid w:val="00B22A09"/>
    <w:rsid w:val="00B23027"/>
    <w:rsid w:val="00B23299"/>
    <w:rsid w:val="00B234F2"/>
    <w:rsid w:val="00B2440D"/>
    <w:rsid w:val="00B245DF"/>
    <w:rsid w:val="00B2495D"/>
    <w:rsid w:val="00B249E7"/>
    <w:rsid w:val="00B24B13"/>
    <w:rsid w:val="00B24F76"/>
    <w:rsid w:val="00B2516B"/>
    <w:rsid w:val="00B251EF"/>
    <w:rsid w:val="00B253FE"/>
    <w:rsid w:val="00B25601"/>
    <w:rsid w:val="00B25BB3"/>
    <w:rsid w:val="00B25BF1"/>
    <w:rsid w:val="00B25DDA"/>
    <w:rsid w:val="00B25E1A"/>
    <w:rsid w:val="00B25F68"/>
    <w:rsid w:val="00B26101"/>
    <w:rsid w:val="00B2657A"/>
    <w:rsid w:val="00B27AD0"/>
    <w:rsid w:val="00B30762"/>
    <w:rsid w:val="00B30844"/>
    <w:rsid w:val="00B30976"/>
    <w:rsid w:val="00B30A5A"/>
    <w:rsid w:val="00B30BD0"/>
    <w:rsid w:val="00B30D1A"/>
    <w:rsid w:val="00B30DFA"/>
    <w:rsid w:val="00B30E23"/>
    <w:rsid w:val="00B3104B"/>
    <w:rsid w:val="00B31103"/>
    <w:rsid w:val="00B31DEC"/>
    <w:rsid w:val="00B32584"/>
    <w:rsid w:val="00B328BF"/>
    <w:rsid w:val="00B32AF4"/>
    <w:rsid w:val="00B32FA5"/>
    <w:rsid w:val="00B3358B"/>
    <w:rsid w:val="00B33A31"/>
    <w:rsid w:val="00B34334"/>
    <w:rsid w:val="00B343D6"/>
    <w:rsid w:val="00B345CA"/>
    <w:rsid w:val="00B353C3"/>
    <w:rsid w:val="00B353F6"/>
    <w:rsid w:val="00B3555B"/>
    <w:rsid w:val="00B36700"/>
    <w:rsid w:val="00B36907"/>
    <w:rsid w:val="00B36EE8"/>
    <w:rsid w:val="00B36F9A"/>
    <w:rsid w:val="00B370F9"/>
    <w:rsid w:val="00B3768E"/>
    <w:rsid w:val="00B37EE8"/>
    <w:rsid w:val="00B4038E"/>
    <w:rsid w:val="00B4090F"/>
    <w:rsid w:val="00B40B2F"/>
    <w:rsid w:val="00B40F06"/>
    <w:rsid w:val="00B41030"/>
    <w:rsid w:val="00B414F8"/>
    <w:rsid w:val="00B418EB"/>
    <w:rsid w:val="00B41B30"/>
    <w:rsid w:val="00B41B40"/>
    <w:rsid w:val="00B432B0"/>
    <w:rsid w:val="00B43692"/>
    <w:rsid w:val="00B4376A"/>
    <w:rsid w:val="00B43AED"/>
    <w:rsid w:val="00B43C6A"/>
    <w:rsid w:val="00B43C89"/>
    <w:rsid w:val="00B46390"/>
    <w:rsid w:val="00B4654B"/>
    <w:rsid w:val="00B46AAA"/>
    <w:rsid w:val="00B46C75"/>
    <w:rsid w:val="00B47037"/>
    <w:rsid w:val="00B47338"/>
    <w:rsid w:val="00B473E8"/>
    <w:rsid w:val="00B476B8"/>
    <w:rsid w:val="00B477BC"/>
    <w:rsid w:val="00B47C36"/>
    <w:rsid w:val="00B50120"/>
    <w:rsid w:val="00B5067A"/>
    <w:rsid w:val="00B5070C"/>
    <w:rsid w:val="00B50754"/>
    <w:rsid w:val="00B50960"/>
    <w:rsid w:val="00B51DEE"/>
    <w:rsid w:val="00B52895"/>
    <w:rsid w:val="00B52ACB"/>
    <w:rsid w:val="00B534BF"/>
    <w:rsid w:val="00B53E16"/>
    <w:rsid w:val="00B55345"/>
    <w:rsid w:val="00B553D4"/>
    <w:rsid w:val="00B5555E"/>
    <w:rsid w:val="00B564BF"/>
    <w:rsid w:val="00B570B1"/>
    <w:rsid w:val="00B572D4"/>
    <w:rsid w:val="00B57E60"/>
    <w:rsid w:val="00B6030D"/>
    <w:rsid w:val="00B6035E"/>
    <w:rsid w:val="00B60863"/>
    <w:rsid w:val="00B608E6"/>
    <w:rsid w:val="00B609E2"/>
    <w:rsid w:val="00B63C8B"/>
    <w:rsid w:val="00B63F0B"/>
    <w:rsid w:val="00B64554"/>
    <w:rsid w:val="00B64865"/>
    <w:rsid w:val="00B65022"/>
    <w:rsid w:val="00B66303"/>
    <w:rsid w:val="00B66332"/>
    <w:rsid w:val="00B676AE"/>
    <w:rsid w:val="00B679D0"/>
    <w:rsid w:val="00B67BAE"/>
    <w:rsid w:val="00B67F68"/>
    <w:rsid w:val="00B70C5A"/>
    <w:rsid w:val="00B71517"/>
    <w:rsid w:val="00B718A8"/>
    <w:rsid w:val="00B71A08"/>
    <w:rsid w:val="00B71A34"/>
    <w:rsid w:val="00B72A4B"/>
    <w:rsid w:val="00B73101"/>
    <w:rsid w:val="00B73195"/>
    <w:rsid w:val="00B73563"/>
    <w:rsid w:val="00B74298"/>
    <w:rsid w:val="00B74324"/>
    <w:rsid w:val="00B744EA"/>
    <w:rsid w:val="00B74913"/>
    <w:rsid w:val="00B749B1"/>
    <w:rsid w:val="00B76C54"/>
    <w:rsid w:val="00B76C85"/>
    <w:rsid w:val="00B76C96"/>
    <w:rsid w:val="00B77607"/>
    <w:rsid w:val="00B80050"/>
    <w:rsid w:val="00B8062B"/>
    <w:rsid w:val="00B80879"/>
    <w:rsid w:val="00B80909"/>
    <w:rsid w:val="00B816EC"/>
    <w:rsid w:val="00B81BC7"/>
    <w:rsid w:val="00B8214D"/>
    <w:rsid w:val="00B82260"/>
    <w:rsid w:val="00B82C77"/>
    <w:rsid w:val="00B82D1E"/>
    <w:rsid w:val="00B82F7C"/>
    <w:rsid w:val="00B831A2"/>
    <w:rsid w:val="00B8381F"/>
    <w:rsid w:val="00B83FAE"/>
    <w:rsid w:val="00B84F44"/>
    <w:rsid w:val="00B85932"/>
    <w:rsid w:val="00B8596A"/>
    <w:rsid w:val="00B85FBD"/>
    <w:rsid w:val="00B8641F"/>
    <w:rsid w:val="00B86B87"/>
    <w:rsid w:val="00B8707E"/>
    <w:rsid w:val="00B872A7"/>
    <w:rsid w:val="00B872B6"/>
    <w:rsid w:val="00B87745"/>
    <w:rsid w:val="00B87D9C"/>
    <w:rsid w:val="00B90310"/>
    <w:rsid w:val="00B91E98"/>
    <w:rsid w:val="00B925DA"/>
    <w:rsid w:val="00B92B88"/>
    <w:rsid w:val="00B93A4E"/>
    <w:rsid w:val="00B93D6C"/>
    <w:rsid w:val="00B93EE7"/>
    <w:rsid w:val="00B93EEA"/>
    <w:rsid w:val="00B941B9"/>
    <w:rsid w:val="00B9446D"/>
    <w:rsid w:val="00B94650"/>
    <w:rsid w:val="00B94888"/>
    <w:rsid w:val="00B94E1A"/>
    <w:rsid w:val="00B94E3B"/>
    <w:rsid w:val="00B94E4E"/>
    <w:rsid w:val="00B94E9A"/>
    <w:rsid w:val="00B952BE"/>
    <w:rsid w:val="00B95670"/>
    <w:rsid w:val="00B956DF"/>
    <w:rsid w:val="00B95793"/>
    <w:rsid w:val="00B958B3"/>
    <w:rsid w:val="00B95E82"/>
    <w:rsid w:val="00B9616A"/>
    <w:rsid w:val="00B96656"/>
    <w:rsid w:val="00B96E44"/>
    <w:rsid w:val="00B974E1"/>
    <w:rsid w:val="00B9791D"/>
    <w:rsid w:val="00BA0582"/>
    <w:rsid w:val="00BA15F6"/>
    <w:rsid w:val="00BA2095"/>
    <w:rsid w:val="00BA2714"/>
    <w:rsid w:val="00BA2A15"/>
    <w:rsid w:val="00BA301E"/>
    <w:rsid w:val="00BA304C"/>
    <w:rsid w:val="00BA3899"/>
    <w:rsid w:val="00BA3ABB"/>
    <w:rsid w:val="00BA3DC1"/>
    <w:rsid w:val="00BA40EB"/>
    <w:rsid w:val="00BA4783"/>
    <w:rsid w:val="00BA4C68"/>
    <w:rsid w:val="00BA4D1A"/>
    <w:rsid w:val="00BA5018"/>
    <w:rsid w:val="00BA50A6"/>
    <w:rsid w:val="00BA51FD"/>
    <w:rsid w:val="00BA52C4"/>
    <w:rsid w:val="00BA5863"/>
    <w:rsid w:val="00BA5998"/>
    <w:rsid w:val="00BA5CD2"/>
    <w:rsid w:val="00BA6069"/>
    <w:rsid w:val="00BA63F7"/>
    <w:rsid w:val="00BA6555"/>
    <w:rsid w:val="00BA65CC"/>
    <w:rsid w:val="00BA6820"/>
    <w:rsid w:val="00BA6F00"/>
    <w:rsid w:val="00BA774C"/>
    <w:rsid w:val="00BB043E"/>
    <w:rsid w:val="00BB07EA"/>
    <w:rsid w:val="00BB09CC"/>
    <w:rsid w:val="00BB0B59"/>
    <w:rsid w:val="00BB10F1"/>
    <w:rsid w:val="00BB14C0"/>
    <w:rsid w:val="00BB1500"/>
    <w:rsid w:val="00BB18B8"/>
    <w:rsid w:val="00BB1A7B"/>
    <w:rsid w:val="00BB1C1A"/>
    <w:rsid w:val="00BB1FDF"/>
    <w:rsid w:val="00BB2A05"/>
    <w:rsid w:val="00BB2AC2"/>
    <w:rsid w:val="00BB3250"/>
    <w:rsid w:val="00BB38C3"/>
    <w:rsid w:val="00BB39D0"/>
    <w:rsid w:val="00BB3F5C"/>
    <w:rsid w:val="00BB4710"/>
    <w:rsid w:val="00BB495D"/>
    <w:rsid w:val="00BB4C18"/>
    <w:rsid w:val="00BB5297"/>
    <w:rsid w:val="00BB58BE"/>
    <w:rsid w:val="00BB5D89"/>
    <w:rsid w:val="00BB601A"/>
    <w:rsid w:val="00BB6A2C"/>
    <w:rsid w:val="00BB6B68"/>
    <w:rsid w:val="00BB6B93"/>
    <w:rsid w:val="00BC0406"/>
    <w:rsid w:val="00BC0A30"/>
    <w:rsid w:val="00BC14A0"/>
    <w:rsid w:val="00BC1568"/>
    <w:rsid w:val="00BC1C29"/>
    <w:rsid w:val="00BC1E36"/>
    <w:rsid w:val="00BC1E69"/>
    <w:rsid w:val="00BC240F"/>
    <w:rsid w:val="00BC24E7"/>
    <w:rsid w:val="00BC2CA9"/>
    <w:rsid w:val="00BC31B9"/>
    <w:rsid w:val="00BC3A72"/>
    <w:rsid w:val="00BC445A"/>
    <w:rsid w:val="00BC465B"/>
    <w:rsid w:val="00BC49D5"/>
    <w:rsid w:val="00BC4BB5"/>
    <w:rsid w:val="00BC546B"/>
    <w:rsid w:val="00BC599D"/>
    <w:rsid w:val="00BC6244"/>
    <w:rsid w:val="00BC6A0D"/>
    <w:rsid w:val="00BC6D81"/>
    <w:rsid w:val="00BC72D7"/>
    <w:rsid w:val="00BC7AD3"/>
    <w:rsid w:val="00BC7B7B"/>
    <w:rsid w:val="00BC7B9F"/>
    <w:rsid w:val="00BD081F"/>
    <w:rsid w:val="00BD165F"/>
    <w:rsid w:val="00BD2424"/>
    <w:rsid w:val="00BD245E"/>
    <w:rsid w:val="00BD2731"/>
    <w:rsid w:val="00BD2F7F"/>
    <w:rsid w:val="00BD3104"/>
    <w:rsid w:val="00BD3355"/>
    <w:rsid w:val="00BD37DB"/>
    <w:rsid w:val="00BD3C82"/>
    <w:rsid w:val="00BD4329"/>
    <w:rsid w:val="00BD4C1A"/>
    <w:rsid w:val="00BD4F8E"/>
    <w:rsid w:val="00BD5413"/>
    <w:rsid w:val="00BD5BBB"/>
    <w:rsid w:val="00BD5E45"/>
    <w:rsid w:val="00BD61EE"/>
    <w:rsid w:val="00BD654F"/>
    <w:rsid w:val="00BD68A7"/>
    <w:rsid w:val="00BD7AF1"/>
    <w:rsid w:val="00BD7C66"/>
    <w:rsid w:val="00BD7D2D"/>
    <w:rsid w:val="00BE0969"/>
    <w:rsid w:val="00BE0EF3"/>
    <w:rsid w:val="00BE2387"/>
    <w:rsid w:val="00BE282D"/>
    <w:rsid w:val="00BE2AF1"/>
    <w:rsid w:val="00BE2CC2"/>
    <w:rsid w:val="00BE3495"/>
    <w:rsid w:val="00BE3D42"/>
    <w:rsid w:val="00BE3F4E"/>
    <w:rsid w:val="00BE3F6B"/>
    <w:rsid w:val="00BE43DD"/>
    <w:rsid w:val="00BE4911"/>
    <w:rsid w:val="00BE4B99"/>
    <w:rsid w:val="00BE4BDB"/>
    <w:rsid w:val="00BE4E0F"/>
    <w:rsid w:val="00BE51BF"/>
    <w:rsid w:val="00BE5DBB"/>
    <w:rsid w:val="00BE5EA3"/>
    <w:rsid w:val="00BE601F"/>
    <w:rsid w:val="00BE6124"/>
    <w:rsid w:val="00BE68D2"/>
    <w:rsid w:val="00BE6AD5"/>
    <w:rsid w:val="00BE6D60"/>
    <w:rsid w:val="00BE717E"/>
    <w:rsid w:val="00BE73FF"/>
    <w:rsid w:val="00BE78E3"/>
    <w:rsid w:val="00BE7EFB"/>
    <w:rsid w:val="00BF0342"/>
    <w:rsid w:val="00BF04BD"/>
    <w:rsid w:val="00BF096D"/>
    <w:rsid w:val="00BF0F88"/>
    <w:rsid w:val="00BF177C"/>
    <w:rsid w:val="00BF19AC"/>
    <w:rsid w:val="00BF1CB6"/>
    <w:rsid w:val="00BF1E82"/>
    <w:rsid w:val="00BF28C8"/>
    <w:rsid w:val="00BF2BB5"/>
    <w:rsid w:val="00BF3D20"/>
    <w:rsid w:val="00BF3D88"/>
    <w:rsid w:val="00BF3DC3"/>
    <w:rsid w:val="00BF4099"/>
    <w:rsid w:val="00BF41C6"/>
    <w:rsid w:val="00BF4867"/>
    <w:rsid w:val="00BF4A5A"/>
    <w:rsid w:val="00BF4C55"/>
    <w:rsid w:val="00BF5ADA"/>
    <w:rsid w:val="00BF5B7F"/>
    <w:rsid w:val="00BF6096"/>
    <w:rsid w:val="00BF6C9E"/>
    <w:rsid w:val="00BF6DE8"/>
    <w:rsid w:val="00BF7972"/>
    <w:rsid w:val="00BF7E03"/>
    <w:rsid w:val="00BF7EEB"/>
    <w:rsid w:val="00C00345"/>
    <w:rsid w:val="00C00A88"/>
    <w:rsid w:val="00C00E45"/>
    <w:rsid w:val="00C012BE"/>
    <w:rsid w:val="00C0179C"/>
    <w:rsid w:val="00C01C9C"/>
    <w:rsid w:val="00C03CF5"/>
    <w:rsid w:val="00C03E26"/>
    <w:rsid w:val="00C04804"/>
    <w:rsid w:val="00C04A65"/>
    <w:rsid w:val="00C04F91"/>
    <w:rsid w:val="00C0584D"/>
    <w:rsid w:val="00C05B1B"/>
    <w:rsid w:val="00C05DA8"/>
    <w:rsid w:val="00C05FA1"/>
    <w:rsid w:val="00C0667C"/>
    <w:rsid w:val="00C06AFF"/>
    <w:rsid w:val="00C06E61"/>
    <w:rsid w:val="00C072E7"/>
    <w:rsid w:val="00C07EB3"/>
    <w:rsid w:val="00C10938"/>
    <w:rsid w:val="00C10956"/>
    <w:rsid w:val="00C1136E"/>
    <w:rsid w:val="00C113D7"/>
    <w:rsid w:val="00C1184B"/>
    <w:rsid w:val="00C125B5"/>
    <w:rsid w:val="00C127F6"/>
    <w:rsid w:val="00C12C0B"/>
    <w:rsid w:val="00C12FBE"/>
    <w:rsid w:val="00C12FC3"/>
    <w:rsid w:val="00C138D0"/>
    <w:rsid w:val="00C139C9"/>
    <w:rsid w:val="00C13FB7"/>
    <w:rsid w:val="00C157F9"/>
    <w:rsid w:val="00C16CAD"/>
    <w:rsid w:val="00C174C1"/>
    <w:rsid w:val="00C174C3"/>
    <w:rsid w:val="00C17A2D"/>
    <w:rsid w:val="00C17B56"/>
    <w:rsid w:val="00C202C5"/>
    <w:rsid w:val="00C20A3B"/>
    <w:rsid w:val="00C20C43"/>
    <w:rsid w:val="00C21A79"/>
    <w:rsid w:val="00C21DB2"/>
    <w:rsid w:val="00C2244A"/>
    <w:rsid w:val="00C224E7"/>
    <w:rsid w:val="00C23FC8"/>
    <w:rsid w:val="00C24C76"/>
    <w:rsid w:val="00C25543"/>
    <w:rsid w:val="00C25EC8"/>
    <w:rsid w:val="00C26475"/>
    <w:rsid w:val="00C26C16"/>
    <w:rsid w:val="00C27174"/>
    <w:rsid w:val="00C305D7"/>
    <w:rsid w:val="00C309C5"/>
    <w:rsid w:val="00C30F04"/>
    <w:rsid w:val="00C3112C"/>
    <w:rsid w:val="00C31229"/>
    <w:rsid w:val="00C31285"/>
    <w:rsid w:val="00C32130"/>
    <w:rsid w:val="00C321C0"/>
    <w:rsid w:val="00C32813"/>
    <w:rsid w:val="00C32B39"/>
    <w:rsid w:val="00C33524"/>
    <w:rsid w:val="00C33F01"/>
    <w:rsid w:val="00C33FB3"/>
    <w:rsid w:val="00C343C4"/>
    <w:rsid w:val="00C35348"/>
    <w:rsid w:val="00C3596D"/>
    <w:rsid w:val="00C35BC5"/>
    <w:rsid w:val="00C3668D"/>
    <w:rsid w:val="00C3698A"/>
    <w:rsid w:val="00C36B56"/>
    <w:rsid w:val="00C37B11"/>
    <w:rsid w:val="00C37E3F"/>
    <w:rsid w:val="00C37E5F"/>
    <w:rsid w:val="00C400AC"/>
    <w:rsid w:val="00C40466"/>
    <w:rsid w:val="00C409F2"/>
    <w:rsid w:val="00C40C52"/>
    <w:rsid w:val="00C41579"/>
    <w:rsid w:val="00C4160C"/>
    <w:rsid w:val="00C4213F"/>
    <w:rsid w:val="00C42642"/>
    <w:rsid w:val="00C42673"/>
    <w:rsid w:val="00C42CA6"/>
    <w:rsid w:val="00C42DEA"/>
    <w:rsid w:val="00C43BA0"/>
    <w:rsid w:val="00C44CE1"/>
    <w:rsid w:val="00C44E1C"/>
    <w:rsid w:val="00C45122"/>
    <w:rsid w:val="00C451A3"/>
    <w:rsid w:val="00C4588C"/>
    <w:rsid w:val="00C459F6"/>
    <w:rsid w:val="00C46300"/>
    <w:rsid w:val="00C46798"/>
    <w:rsid w:val="00C469F4"/>
    <w:rsid w:val="00C47777"/>
    <w:rsid w:val="00C47AD6"/>
    <w:rsid w:val="00C47EFF"/>
    <w:rsid w:val="00C5008A"/>
    <w:rsid w:val="00C50CF5"/>
    <w:rsid w:val="00C5134F"/>
    <w:rsid w:val="00C515FC"/>
    <w:rsid w:val="00C516D1"/>
    <w:rsid w:val="00C518A3"/>
    <w:rsid w:val="00C519AC"/>
    <w:rsid w:val="00C51C6E"/>
    <w:rsid w:val="00C524A7"/>
    <w:rsid w:val="00C52CBE"/>
    <w:rsid w:val="00C53D02"/>
    <w:rsid w:val="00C54525"/>
    <w:rsid w:val="00C54AD7"/>
    <w:rsid w:val="00C54BA0"/>
    <w:rsid w:val="00C54CF0"/>
    <w:rsid w:val="00C54FC5"/>
    <w:rsid w:val="00C557D5"/>
    <w:rsid w:val="00C55B00"/>
    <w:rsid w:val="00C55F58"/>
    <w:rsid w:val="00C56A97"/>
    <w:rsid w:val="00C57AA6"/>
    <w:rsid w:val="00C57D46"/>
    <w:rsid w:val="00C60448"/>
    <w:rsid w:val="00C61607"/>
    <w:rsid w:val="00C617EF"/>
    <w:rsid w:val="00C6193C"/>
    <w:rsid w:val="00C619F5"/>
    <w:rsid w:val="00C61DEE"/>
    <w:rsid w:val="00C62217"/>
    <w:rsid w:val="00C625B1"/>
    <w:rsid w:val="00C626EB"/>
    <w:rsid w:val="00C62C93"/>
    <w:rsid w:val="00C645C9"/>
    <w:rsid w:val="00C6519C"/>
    <w:rsid w:val="00C652D8"/>
    <w:rsid w:val="00C65520"/>
    <w:rsid w:val="00C65766"/>
    <w:rsid w:val="00C65E65"/>
    <w:rsid w:val="00C65F22"/>
    <w:rsid w:val="00C663DE"/>
    <w:rsid w:val="00C66772"/>
    <w:rsid w:val="00C66CC9"/>
    <w:rsid w:val="00C67121"/>
    <w:rsid w:val="00C702A7"/>
    <w:rsid w:val="00C70B84"/>
    <w:rsid w:val="00C70BF8"/>
    <w:rsid w:val="00C7143D"/>
    <w:rsid w:val="00C717EA"/>
    <w:rsid w:val="00C71D21"/>
    <w:rsid w:val="00C72148"/>
    <w:rsid w:val="00C72459"/>
    <w:rsid w:val="00C7248C"/>
    <w:rsid w:val="00C72613"/>
    <w:rsid w:val="00C72AD4"/>
    <w:rsid w:val="00C72B48"/>
    <w:rsid w:val="00C72C23"/>
    <w:rsid w:val="00C7333B"/>
    <w:rsid w:val="00C73603"/>
    <w:rsid w:val="00C7385D"/>
    <w:rsid w:val="00C742EF"/>
    <w:rsid w:val="00C74862"/>
    <w:rsid w:val="00C749BC"/>
    <w:rsid w:val="00C757C2"/>
    <w:rsid w:val="00C75B99"/>
    <w:rsid w:val="00C75E0F"/>
    <w:rsid w:val="00C75E58"/>
    <w:rsid w:val="00C769FA"/>
    <w:rsid w:val="00C77771"/>
    <w:rsid w:val="00C77D42"/>
    <w:rsid w:val="00C80239"/>
    <w:rsid w:val="00C80273"/>
    <w:rsid w:val="00C807C6"/>
    <w:rsid w:val="00C80B0F"/>
    <w:rsid w:val="00C80F2B"/>
    <w:rsid w:val="00C80F8E"/>
    <w:rsid w:val="00C81096"/>
    <w:rsid w:val="00C81117"/>
    <w:rsid w:val="00C81224"/>
    <w:rsid w:val="00C812B9"/>
    <w:rsid w:val="00C823F8"/>
    <w:rsid w:val="00C824D5"/>
    <w:rsid w:val="00C82740"/>
    <w:rsid w:val="00C83001"/>
    <w:rsid w:val="00C83743"/>
    <w:rsid w:val="00C83A52"/>
    <w:rsid w:val="00C83BC7"/>
    <w:rsid w:val="00C841E4"/>
    <w:rsid w:val="00C846C2"/>
    <w:rsid w:val="00C848E3"/>
    <w:rsid w:val="00C84AC7"/>
    <w:rsid w:val="00C84CE2"/>
    <w:rsid w:val="00C8585F"/>
    <w:rsid w:val="00C858B1"/>
    <w:rsid w:val="00C85B21"/>
    <w:rsid w:val="00C85FFD"/>
    <w:rsid w:val="00C86149"/>
    <w:rsid w:val="00C86790"/>
    <w:rsid w:val="00C86E97"/>
    <w:rsid w:val="00C87234"/>
    <w:rsid w:val="00C87F29"/>
    <w:rsid w:val="00C90460"/>
    <w:rsid w:val="00C9047E"/>
    <w:rsid w:val="00C90698"/>
    <w:rsid w:val="00C90818"/>
    <w:rsid w:val="00C90A03"/>
    <w:rsid w:val="00C90E0D"/>
    <w:rsid w:val="00C91211"/>
    <w:rsid w:val="00C916E0"/>
    <w:rsid w:val="00C91DA1"/>
    <w:rsid w:val="00C92016"/>
    <w:rsid w:val="00C920AC"/>
    <w:rsid w:val="00C921AC"/>
    <w:rsid w:val="00C93286"/>
    <w:rsid w:val="00C936D2"/>
    <w:rsid w:val="00C93FD8"/>
    <w:rsid w:val="00C94130"/>
    <w:rsid w:val="00C943A3"/>
    <w:rsid w:val="00C944EB"/>
    <w:rsid w:val="00C94B4F"/>
    <w:rsid w:val="00C94E52"/>
    <w:rsid w:val="00C95678"/>
    <w:rsid w:val="00C95AF9"/>
    <w:rsid w:val="00C96437"/>
    <w:rsid w:val="00C96E78"/>
    <w:rsid w:val="00C96EB6"/>
    <w:rsid w:val="00C97C17"/>
    <w:rsid w:val="00CA002B"/>
    <w:rsid w:val="00CA1077"/>
    <w:rsid w:val="00CA15DA"/>
    <w:rsid w:val="00CA2B6C"/>
    <w:rsid w:val="00CA3602"/>
    <w:rsid w:val="00CA3B5C"/>
    <w:rsid w:val="00CA3BB3"/>
    <w:rsid w:val="00CA430A"/>
    <w:rsid w:val="00CA4649"/>
    <w:rsid w:val="00CA4973"/>
    <w:rsid w:val="00CA49B9"/>
    <w:rsid w:val="00CA4EF6"/>
    <w:rsid w:val="00CA509A"/>
    <w:rsid w:val="00CA6662"/>
    <w:rsid w:val="00CA668F"/>
    <w:rsid w:val="00CA68B0"/>
    <w:rsid w:val="00CA6A76"/>
    <w:rsid w:val="00CA6F43"/>
    <w:rsid w:val="00CA72C4"/>
    <w:rsid w:val="00CA7AF0"/>
    <w:rsid w:val="00CB018A"/>
    <w:rsid w:val="00CB08B8"/>
    <w:rsid w:val="00CB0994"/>
    <w:rsid w:val="00CB16A6"/>
    <w:rsid w:val="00CB1D58"/>
    <w:rsid w:val="00CB234D"/>
    <w:rsid w:val="00CB28E8"/>
    <w:rsid w:val="00CB3209"/>
    <w:rsid w:val="00CB3D2E"/>
    <w:rsid w:val="00CB431B"/>
    <w:rsid w:val="00CB4AC6"/>
    <w:rsid w:val="00CB5246"/>
    <w:rsid w:val="00CB56D2"/>
    <w:rsid w:val="00CB57A1"/>
    <w:rsid w:val="00CB5F43"/>
    <w:rsid w:val="00CB65CD"/>
    <w:rsid w:val="00CB67D9"/>
    <w:rsid w:val="00CB68F4"/>
    <w:rsid w:val="00CB6BB8"/>
    <w:rsid w:val="00CB6C6F"/>
    <w:rsid w:val="00CB779A"/>
    <w:rsid w:val="00CB7D4D"/>
    <w:rsid w:val="00CC0036"/>
    <w:rsid w:val="00CC0AAD"/>
    <w:rsid w:val="00CC1473"/>
    <w:rsid w:val="00CC1A0D"/>
    <w:rsid w:val="00CC20FF"/>
    <w:rsid w:val="00CC2247"/>
    <w:rsid w:val="00CC248D"/>
    <w:rsid w:val="00CC2753"/>
    <w:rsid w:val="00CC2E85"/>
    <w:rsid w:val="00CC2F57"/>
    <w:rsid w:val="00CC2FC8"/>
    <w:rsid w:val="00CC2FCB"/>
    <w:rsid w:val="00CC30CF"/>
    <w:rsid w:val="00CC37A2"/>
    <w:rsid w:val="00CC3A6C"/>
    <w:rsid w:val="00CC3EC6"/>
    <w:rsid w:val="00CC416F"/>
    <w:rsid w:val="00CC41C7"/>
    <w:rsid w:val="00CC58FE"/>
    <w:rsid w:val="00CC5BA2"/>
    <w:rsid w:val="00CC5E19"/>
    <w:rsid w:val="00CC5FAF"/>
    <w:rsid w:val="00CC6020"/>
    <w:rsid w:val="00CC616B"/>
    <w:rsid w:val="00CC656F"/>
    <w:rsid w:val="00CC6CC8"/>
    <w:rsid w:val="00CC7CC0"/>
    <w:rsid w:val="00CD09E9"/>
    <w:rsid w:val="00CD0E9D"/>
    <w:rsid w:val="00CD135A"/>
    <w:rsid w:val="00CD1397"/>
    <w:rsid w:val="00CD163B"/>
    <w:rsid w:val="00CD1C86"/>
    <w:rsid w:val="00CD1E2E"/>
    <w:rsid w:val="00CD21A7"/>
    <w:rsid w:val="00CD27FA"/>
    <w:rsid w:val="00CD286D"/>
    <w:rsid w:val="00CD286F"/>
    <w:rsid w:val="00CD2B1E"/>
    <w:rsid w:val="00CD3685"/>
    <w:rsid w:val="00CD3740"/>
    <w:rsid w:val="00CD3CB5"/>
    <w:rsid w:val="00CD3FC3"/>
    <w:rsid w:val="00CD4027"/>
    <w:rsid w:val="00CD445E"/>
    <w:rsid w:val="00CD48D6"/>
    <w:rsid w:val="00CD49FD"/>
    <w:rsid w:val="00CD4EA4"/>
    <w:rsid w:val="00CD5554"/>
    <w:rsid w:val="00CD5BCD"/>
    <w:rsid w:val="00CD5C32"/>
    <w:rsid w:val="00CD5C75"/>
    <w:rsid w:val="00CD5CC7"/>
    <w:rsid w:val="00CD613F"/>
    <w:rsid w:val="00CD6C9C"/>
    <w:rsid w:val="00CD7012"/>
    <w:rsid w:val="00CD744B"/>
    <w:rsid w:val="00CD756E"/>
    <w:rsid w:val="00CD7B86"/>
    <w:rsid w:val="00CD7C2A"/>
    <w:rsid w:val="00CE0326"/>
    <w:rsid w:val="00CE063D"/>
    <w:rsid w:val="00CE07B6"/>
    <w:rsid w:val="00CE0E16"/>
    <w:rsid w:val="00CE0E7D"/>
    <w:rsid w:val="00CE1066"/>
    <w:rsid w:val="00CE1A62"/>
    <w:rsid w:val="00CE266B"/>
    <w:rsid w:val="00CE27A0"/>
    <w:rsid w:val="00CE2C8C"/>
    <w:rsid w:val="00CE3042"/>
    <w:rsid w:val="00CE335A"/>
    <w:rsid w:val="00CE33C1"/>
    <w:rsid w:val="00CE3AC7"/>
    <w:rsid w:val="00CE3FAD"/>
    <w:rsid w:val="00CE447B"/>
    <w:rsid w:val="00CE4594"/>
    <w:rsid w:val="00CE4895"/>
    <w:rsid w:val="00CE48C2"/>
    <w:rsid w:val="00CE520F"/>
    <w:rsid w:val="00CE5C88"/>
    <w:rsid w:val="00CE64E4"/>
    <w:rsid w:val="00CE6C39"/>
    <w:rsid w:val="00CE7A2A"/>
    <w:rsid w:val="00CE7D70"/>
    <w:rsid w:val="00CE7ECF"/>
    <w:rsid w:val="00CE7F2E"/>
    <w:rsid w:val="00CF0B78"/>
    <w:rsid w:val="00CF1413"/>
    <w:rsid w:val="00CF1528"/>
    <w:rsid w:val="00CF1831"/>
    <w:rsid w:val="00CF272C"/>
    <w:rsid w:val="00CF295A"/>
    <w:rsid w:val="00CF2E84"/>
    <w:rsid w:val="00CF2ED1"/>
    <w:rsid w:val="00CF2F24"/>
    <w:rsid w:val="00CF2FE8"/>
    <w:rsid w:val="00CF466A"/>
    <w:rsid w:val="00CF48DD"/>
    <w:rsid w:val="00CF4931"/>
    <w:rsid w:val="00CF49E4"/>
    <w:rsid w:val="00CF4A8F"/>
    <w:rsid w:val="00CF4E5C"/>
    <w:rsid w:val="00CF4E65"/>
    <w:rsid w:val="00CF59A5"/>
    <w:rsid w:val="00CF6004"/>
    <w:rsid w:val="00CF60EE"/>
    <w:rsid w:val="00CF66F6"/>
    <w:rsid w:val="00CF67BA"/>
    <w:rsid w:val="00CF68BE"/>
    <w:rsid w:val="00CF7E32"/>
    <w:rsid w:val="00D0001A"/>
    <w:rsid w:val="00D00BD9"/>
    <w:rsid w:val="00D013DF"/>
    <w:rsid w:val="00D01C90"/>
    <w:rsid w:val="00D021A2"/>
    <w:rsid w:val="00D02C97"/>
    <w:rsid w:val="00D04B9E"/>
    <w:rsid w:val="00D04E22"/>
    <w:rsid w:val="00D04FE0"/>
    <w:rsid w:val="00D05532"/>
    <w:rsid w:val="00D05A17"/>
    <w:rsid w:val="00D06459"/>
    <w:rsid w:val="00D06975"/>
    <w:rsid w:val="00D06ADE"/>
    <w:rsid w:val="00D0718A"/>
    <w:rsid w:val="00D07893"/>
    <w:rsid w:val="00D07B63"/>
    <w:rsid w:val="00D07E1F"/>
    <w:rsid w:val="00D10354"/>
    <w:rsid w:val="00D11C3A"/>
    <w:rsid w:val="00D11C68"/>
    <w:rsid w:val="00D12966"/>
    <w:rsid w:val="00D137A1"/>
    <w:rsid w:val="00D138CB"/>
    <w:rsid w:val="00D13C01"/>
    <w:rsid w:val="00D149A2"/>
    <w:rsid w:val="00D15276"/>
    <w:rsid w:val="00D152F9"/>
    <w:rsid w:val="00D153E0"/>
    <w:rsid w:val="00D156FF"/>
    <w:rsid w:val="00D16560"/>
    <w:rsid w:val="00D16BF0"/>
    <w:rsid w:val="00D17050"/>
    <w:rsid w:val="00D17391"/>
    <w:rsid w:val="00D1753D"/>
    <w:rsid w:val="00D17D8A"/>
    <w:rsid w:val="00D20029"/>
    <w:rsid w:val="00D202B3"/>
    <w:rsid w:val="00D20357"/>
    <w:rsid w:val="00D20754"/>
    <w:rsid w:val="00D20C1E"/>
    <w:rsid w:val="00D20CBC"/>
    <w:rsid w:val="00D213A7"/>
    <w:rsid w:val="00D2173D"/>
    <w:rsid w:val="00D21BBE"/>
    <w:rsid w:val="00D21DFD"/>
    <w:rsid w:val="00D22296"/>
    <w:rsid w:val="00D2257F"/>
    <w:rsid w:val="00D22DE5"/>
    <w:rsid w:val="00D23047"/>
    <w:rsid w:val="00D23307"/>
    <w:rsid w:val="00D23E4B"/>
    <w:rsid w:val="00D244A6"/>
    <w:rsid w:val="00D248DD"/>
    <w:rsid w:val="00D24A11"/>
    <w:rsid w:val="00D24FCA"/>
    <w:rsid w:val="00D252BB"/>
    <w:rsid w:val="00D2589F"/>
    <w:rsid w:val="00D25C0B"/>
    <w:rsid w:val="00D25E9D"/>
    <w:rsid w:val="00D2603B"/>
    <w:rsid w:val="00D266CB"/>
    <w:rsid w:val="00D26C66"/>
    <w:rsid w:val="00D26DAB"/>
    <w:rsid w:val="00D271E2"/>
    <w:rsid w:val="00D2726C"/>
    <w:rsid w:val="00D2784C"/>
    <w:rsid w:val="00D30027"/>
    <w:rsid w:val="00D30D96"/>
    <w:rsid w:val="00D311D5"/>
    <w:rsid w:val="00D31692"/>
    <w:rsid w:val="00D329D3"/>
    <w:rsid w:val="00D32CDD"/>
    <w:rsid w:val="00D33668"/>
    <w:rsid w:val="00D33E95"/>
    <w:rsid w:val="00D34372"/>
    <w:rsid w:val="00D350C8"/>
    <w:rsid w:val="00D35ADE"/>
    <w:rsid w:val="00D37363"/>
    <w:rsid w:val="00D377BC"/>
    <w:rsid w:val="00D37C22"/>
    <w:rsid w:val="00D40440"/>
    <w:rsid w:val="00D405DE"/>
    <w:rsid w:val="00D40964"/>
    <w:rsid w:val="00D40A06"/>
    <w:rsid w:val="00D40B88"/>
    <w:rsid w:val="00D40E96"/>
    <w:rsid w:val="00D40EAB"/>
    <w:rsid w:val="00D4105F"/>
    <w:rsid w:val="00D41B38"/>
    <w:rsid w:val="00D42029"/>
    <w:rsid w:val="00D421A9"/>
    <w:rsid w:val="00D42653"/>
    <w:rsid w:val="00D426AD"/>
    <w:rsid w:val="00D43DFA"/>
    <w:rsid w:val="00D43E9F"/>
    <w:rsid w:val="00D43F14"/>
    <w:rsid w:val="00D44188"/>
    <w:rsid w:val="00D445BB"/>
    <w:rsid w:val="00D44651"/>
    <w:rsid w:val="00D449A1"/>
    <w:rsid w:val="00D44AB0"/>
    <w:rsid w:val="00D47307"/>
    <w:rsid w:val="00D476C5"/>
    <w:rsid w:val="00D476D1"/>
    <w:rsid w:val="00D47773"/>
    <w:rsid w:val="00D5075B"/>
    <w:rsid w:val="00D5094F"/>
    <w:rsid w:val="00D50974"/>
    <w:rsid w:val="00D50FC2"/>
    <w:rsid w:val="00D51325"/>
    <w:rsid w:val="00D51342"/>
    <w:rsid w:val="00D5136A"/>
    <w:rsid w:val="00D514DB"/>
    <w:rsid w:val="00D522D8"/>
    <w:rsid w:val="00D5295B"/>
    <w:rsid w:val="00D52EF8"/>
    <w:rsid w:val="00D52F48"/>
    <w:rsid w:val="00D533EB"/>
    <w:rsid w:val="00D542D8"/>
    <w:rsid w:val="00D5477F"/>
    <w:rsid w:val="00D5532F"/>
    <w:rsid w:val="00D55442"/>
    <w:rsid w:val="00D5563A"/>
    <w:rsid w:val="00D556EF"/>
    <w:rsid w:val="00D5586C"/>
    <w:rsid w:val="00D558AE"/>
    <w:rsid w:val="00D562A7"/>
    <w:rsid w:val="00D5656A"/>
    <w:rsid w:val="00D5681F"/>
    <w:rsid w:val="00D5706A"/>
    <w:rsid w:val="00D57934"/>
    <w:rsid w:val="00D57A47"/>
    <w:rsid w:val="00D6022D"/>
    <w:rsid w:val="00D6049F"/>
    <w:rsid w:val="00D6081F"/>
    <w:rsid w:val="00D60973"/>
    <w:rsid w:val="00D61051"/>
    <w:rsid w:val="00D613FB"/>
    <w:rsid w:val="00D6147B"/>
    <w:rsid w:val="00D619C6"/>
    <w:rsid w:val="00D61C17"/>
    <w:rsid w:val="00D62729"/>
    <w:rsid w:val="00D62C6C"/>
    <w:rsid w:val="00D633FB"/>
    <w:rsid w:val="00D6416E"/>
    <w:rsid w:val="00D64242"/>
    <w:rsid w:val="00D65312"/>
    <w:rsid w:val="00D65989"/>
    <w:rsid w:val="00D659A1"/>
    <w:rsid w:val="00D65B7A"/>
    <w:rsid w:val="00D65C58"/>
    <w:rsid w:val="00D6694B"/>
    <w:rsid w:val="00D66EA9"/>
    <w:rsid w:val="00D670EB"/>
    <w:rsid w:val="00D6717A"/>
    <w:rsid w:val="00D67AFA"/>
    <w:rsid w:val="00D67D6D"/>
    <w:rsid w:val="00D702BE"/>
    <w:rsid w:val="00D70345"/>
    <w:rsid w:val="00D706A2"/>
    <w:rsid w:val="00D709EA"/>
    <w:rsid w:val="00D71E11"/>
    <w:rsid w:val="00D72326"/>
    <w:rsid w:val="00D7272B"/>
    <w:rsid w:val="00D727FA"/>
    <w:rsid w:val="00D747C7"/>
    <w:rsid w:val="00D75319"/>
    <w:rsid w:val="00D756B5"/>
    <w:rsid w:val="00D75D45"/>
    <w:rsid w:val="00D75E81"/>
    <w:rsid w:val="00D75EE4"/>
    <w:rsid w:val="00D7604B"/>
    <w:rsid w:val="00D76563"/>
    <w:rsid w:val="00D76B16"/>
    <w:rsid w:val="00D7763C"/>
    <w:rsid w:val="00D77CF3"/>
    <w:rsid w:val="00D77DD6"/>
    <w:rsid w:val="00D804A6"/>
    <w:rsid w:val="00D80B25"/>
    <w:rsid w:val="00D80DFA"/>
    <w:rsid w:val="00D81051"/>
    <w:rsid w:val="00D81144"/>
    <w:rsid w:val="00D816DA"/>
    <w:rsid w:val="00D819CC"/>
    <w:rsid w:val="00D82DA0"/>
    <w:rsid w:val="00D82F8F"/>
    <w:rsid w:val="00D830BE"/>
    <w:rsid w:val="00D8362C"/>
    <w:rsid w:val="00D8396B"/>
    <w:rsid w:val="00D83F22"/>
    <w:rsid w:val="00D8477B"/>
    <w:rsid w:val="00D85235"/>
    <w:rsid w:val="00D859FB"/>
    <w:rsid w:val="00D861F4"/>
    <w:rsid w:val="00D86481"/>
    <w:rsid w:val="00D8670D"/>
    <w:rsid w:val="00D86D56"/>
    <w:rsid w:val="00D86E99"/>
    <w:rsid w:val="00D8743E"/>
    <w:rsid w:val="00D8744E"/>
    <w:rsid w:val="00D8781F"/>
    <w:rsid w:val="00D87E65"/>
    <w:rsid w:val="00D87F42"/>
    <w:rsid w:val="00D90227"/>
    <w:rsid w:val="00D905FC"/>
    <w:rsid w:val="00D90637"/>
    <w:rsid w:val="00D90A10"/>
    <w:rsid w:val="00D90F66"/>
    <w:rsid w:val="00D9154C"/>
    <w:rsid w:val="00D915DC"/>
    <w:rsid w:val="00D91624"/>
    <w:rsid w:val="00D91645"/>
    <w:rsid w:val="00D91688"/>
    <w:rsid w:val="00D91909"/>
    <w:rsid w:val="00D919C5"/>
    <w:rsid w:val="00D9242E"/>
    <w:rsid w:val="00D92C0A"/>
    <w:rsid w:val="00D92CB5"/>
    <w:rsid w:val="00D92D1A"/>
    <w:rsid w:val="00D93011"/>
    <w:rsid w:val="00D93137"/>
    <w:rsid w:val="00D932E5"/>
    <w:rsid w:val="00D93365"/>
    <w:rsid w:val="00D9356B"/>
    <w:rsid w:val="00D93667"/>
    <w:rsid w:val="00D93953"/>
    <w:rsid w:val="00D9432B"/>
    <w:rsid w:val="00D9442B"/>
    <w:rsid w:val="00D94FB9"/>
    <w:rsid w:val="00D95C77"/>
    <w:rsid w:val="00D960F6"/>
    <w:rsid w:val="00D96BAC"/>
    <w:rsid w:val="00D97090"/>
    <w:rsid w:val="00D97408"/>
    <w:rsid w:val="00D974E3"/>
    <w:rsid w:val="00D97EDF"/>
    <w:rsid w:val="00DA02BE"/>
    <w:rsid w:val="00DA1478"/>
    <w:rsid w:val="00DA232E"/>
    <w:rsid w:val="00DA2BCE"/>
    <w:rsid w:val="00DA2E33"/>
    <w:rsid w:val="00DA311D"/>
    <w:rsid w:val="00DA324F"/>
    <w:rsid w:val="00DA444F"/>
    <w:rsid w:val="00DA4AE8"/>
    <w:rsid w:val="00DA5343"/>
    <w:rsid w:val="00DA5C33"/>
    <w:rsid w:val="00DA721B"/>
    <w:rsid w:val="00DA7457"/>
    <w:rsid w:val="00DA7C3C"/>
    <w:rsid w:val="00DB097F"/>
    <w:rsid w:val="00DB0A4D"/>
    <w:rsid w:val="00DB0D2E"/>
    <w:rsid w:val="00DB0D7A"/>
    <w:rsid w:val="00DB144B"/>
    <w:rsid w:val="00DB1783"/>
    <w:rsid w:val="00DB2B75"/>
    <w:rsid w:val="00DB3334"/>
    <w:rsid w:val="00DB3648"/>
    <w:rsid w:val="00DB4678"/>
    <w:rsid w:val="00DB4D21"/>
    <w:rsid w:val="00DB5968"/>
    <w:rsid w:val="00DB5B68"/>
    <w:rsid w:val="00DB5CDD"/>
    <w:rsid w:val="00DB5FDD"/>
    <w:rsid w:val="00DB635C"/>
    <w:rsid w:val="00DB64C0"/>
    <w:rsid w:val="00DB6D49"/>
    <w:rsid w:val="00DB6E38"/>
    <w:rsid w:val="00DB71B3"/>
    <w:rsid w:val="00DB7BD2"/>
    <w:rsid w:val="00DC04A2"/>
    <w:rsid w:val="00DC0558"/>
    <w:rsid w:val="00DC0750"/>
    <w:rsid w:val="00DC10CE"/>
    <w:rsid w:val="00DC139D"/>
    <w:rsid w:val="00DC14F5"/>
    <w:rsid w:val="00DC163A"/>
    <w:rsid w:val="00DC1811"/>
    <w:rsid w:val="00DC1B2F"/>
    <w:rsid w:val="00DC1B60"/>
    <w:rsid w:val="00DC2FEC"/>
    <w:rsid w:val="00DC3ADC"/>
    <w:rsid w:val="00DC40A3"/>
    <w:rsid w:val="00DC4F56"/>
    <w:rsid w:val="00DC5BFE"/>
    <w:rsid w:val="00DC6E1C"/>
    <w:rsid w:val="00DC775F"/>
    <w:rsid w:val="00DC77E3"/>
    <w:rsid w:val="00DC7F4E"/>
    <w:rsid w:val="00DD06EE"/>
    <w:rsid w:val="00DD0724"/>
    <w:rsid w:val="00DD1B69"/>
    <w:rsid w:val="00DD1E83"/>
    <w:rsid w:val="00DD1EF1"/>
    <w:rsid w:val="00DD21F6"/>
    <w:rsid w:val="00DD220D"/>
    <w:rsid w:val="00DD346A"/>
    <w:rsid w:val="00DD3540"/>
    <w:rsid w:val="00DD3AEF"/>
    <w:rsid w:val="00DD4284"/>
    <w:rsid w:val="00DD44DF"/>
    <w:rsid w:val="00DD4778"/>
    <w:rsid w:val="00DD4A62"/>
    <w:rsid w:val="00DD4EEA"/>
    <w:rsid w:val="00DD588A"/>
    <w:rsid w:val="00DD595F"/>
    <w:rsid w:val="00DD63C8"/>
    <w:rsid w:val="00DD6573"/>
    <w:rsid w:val="00DD709C"/>
    <w:rsid w:val="00DD7A76"/>
    <w:rsid w:val="00DE0487"/>
    <w:rsid w:val="00DE0E71"/>
    <w:rsid w:val="00DE1AC8"/>
    <w:rsid w:val="00DE205B"/>
    <w:rsid w:val="00DE2112"/>
    <w:rsid w:val="00DE2E4E"/>
    <w:rsid w:val="00DE3736"/>
    <w:rsid w:val="00DE3975"/>
    <w:rsid w:val="00DE3A6A"/>
    <w:rsid w:val="00DE3AE6"/>
    <w:rsid w:val="00DE3C1F"/>
    <w:rsid w:val="00DE3FF5"/>
    <w:rsid w:val="00DE4164"/>
    <w:rsid w:val="00DE429E"/>
    <w:rsid w:val="00DE5830"/>
    <w:rsid w:val="00DE66A9"/>
    <w:rsid w:val="00DE6BD7"/>
    <w:rsid w:val="00DE6F4F"/>
    <w:rsid w:val="00DE7526"/>
    <w:rsid w:val="00DE762B"/>
    <w:rsid w:val="00DE7A4D"/>
    <w:rsid w:val="00DE7DF0"/>
    <w:rsid w:val="00DF02B7"/>
    <w:rsid w:val="00DF0793"/>
    <w:rsid w:val="00DF0CBC"/>
    <w:rsid w:val="00DF101F"/>
    <w:rsid w:val="00DF1B5E"/>
    <w:rsid w:val="00DF1DC6"/>
    <w:rsid w:val="00DF217E"/>
    <w:rsid w:val="00DF21A2"/>
    <w:rsid w:val="00DF25D9"/>
    <w:rsid w:val="00DF268B"/>
    <w:rsid w:val="00DF2DCC"/>
    <w:rsid w:val="00DF3641"/>
    <w:rsid w:val="00DF3B71"/>
    <w:rsid w:val="00DF4131"/>
    <w:rsid w:val="00DF4A49"/>
    <w:rsid w:val="00DF5129"/>
    <w:rsid w:val="00DF5233"/>
    <w:rsid w:val="00DF5A3E"/>
    <w:rsid w:val="00DF677B"/>
    <w:rsid w:val="00DF6C7E"/>
    <w:rsid w:val="00DF761C"/>
    <w:rsid w:val="00DF795E"/>
    <w:rsid w:val="00DF7EA8"/>
    <w:rsid w:val="00DF7EC9"/>
    <w:rsid w:val="00E000D7"/>
    <w:rsid w:val="00E00CB5"/>
    <w:rsid w:val="00E0116E"/>
    <w:rsid w:val="00E024D1"/>
    <w:rsid w:val="00E02701"/>
    <w:rsid w:val="00E0344A"/>
    <w:rsid w:val="00E03476"/>
    <w:rsid w:val="00E03E85"/>
    <w:rsid w:val="00E03F3C"/>
    <w:rsid w:val="00E040A4"/>
    <w:rsid w:val="00E04656"/>
    <w:rsid w:val="00E04892"/>
    <w:rsid w:val="00E04E23"/>
    <w:rsid w:val="00E06769"/>
    <w:rsid w:val="00E06865"/>
    <w:rsid w:val="00E06A06"/>
    <w:rsid w:val="00E06D58"/>
    <w:rsid w:val="00E06E9D"/>
    <w:rsid w:val="00E079BF"/>
    <w:rsid w:val="00E07CEB"/>
    <w:rsid w:val="00E10540"/>
    <w:rsid w:val="00E10E22"/>
    <w:rsid w:val="00E114A2"/>
    <w:rsid w:val="00E11760"/>
    <w:rsid w:val="00E11DF0"/>
    <w:rsid w:val="00E129FF"/>
    <w:rsid w:val="00E12B54"/>
    <w:rsid w:val="00E13441"/>
    <w:rsid w:val="00E136A0"/>
    <w:rsid w:val="00E13741"/>
    <w:rsid w:val="00E13B00"/>
    <w:rsid w:val="00E13BE1"/>
    <w:rsid w:val="00E13BEA"/>
    <w:rsid w:val="00E13CCE"/>
    <w:rsid w:val="00E13EDD"/>
    <w:rsid w:val="00E141A4"/>
    <w:rsid w:val="00E143E5"/>
    <w:rsid w:val="00E14CEB"/>
    <w:rsid w:val="00E14D8B"/>
    <w:rsid w:val="00E1534A"/>
    <w:rsid w:val="00E15D96"/>
    <w:rsid w:val="00E16245"/>
    <w:rsid w:val="00E169EF"/>
    <w:rsid w:val="00E170D7"/>
    <w:rsid w:val="00E17A17"/>
    <w:rsid w:val="00E17D39"/>
    <w:rsid w:val="00E2012E"/>
    <w:rsid w:val="00E20A6E"/>
    <w:rsid w:val="00E20D37"/>
    <w:rsid w:val="00E211F4"/>
    <w:rsid w:val="00E213F0"/>
    <w:rsid w:val="00E22658"/>
    <w:rsid w:val="00E229F8"/>
    <w:rsid w:val="00E22EAD"/>
    <w:rsid w:val="00E23701"/>
    <w:rsid w:val="00E23C56"/>
    <w:rsid w:val="00E249FB"/>
    <w:rsid w:val="00E24A64"/>
    <w:rsid w:val="00E2596E"/>
    <w:rsid w:val="00E26347"/>
    <w:rsid w:val="00E26554"/>
    <w:rsid w:val="00E26852"/>
    <w:rsid w:val="00E26A8F"/>
    <w:rsid w:val="00E26FF9"/>
    <w:rsid w:val="00E278D7"/>
    <w:rsid w:val="00E27F01"/>
    <w:rsid w:val="00E30BEE"/>
    <w:rsid w:val="00E30E5B"/>
    <w:rsid w:val="00E30EE3"/>
    <w:rsid w:val="00E317ED"/>
    <w:rsid w:val="00E3226A"/>
    <w:rsid w:val="00E322E3"/>
    <w:rsid w:val="00E3232B"/>
    <w:rsid w:val="00E32602"/>
    <w:rsid w:val="00E328A5"/>
    <w:rsid w:val="00E333DF"/>
    <w:rsid w:val="00E338C6"/>
    <w:rsid w:val="00E345DA"/>
    <w:rsid w:val="00E349E2"/>
    <w:rsid w:val="00E34BDF"/>
    <w:rsid w:val="00E34C60"/>
    <w:rsid w:val="00E3522C"/>
    <w:rsid w:val="00E35EE2"/>
    <w:rsid w:val="00E369F3"/>
    <w:rsid w:val="00E36CB0"/>
    <w:rsid w:val="00E370F6"/>
    <w:rsid w:val="00E37713"/>
    <w:rsid w:val="00E405AD"/>
    <w:rsid w:val="00E4067E"/>
    <w:rsid w:val="00E40761"/>
    <w:rsid w:val="00E40813"/>
    <w:rsid w:val="00E40CF3"/>
    <w:rsid w:val="00E41977"/>
    <w:rsid w:val="00E41B1D"/>
    <w:rsid w:val="00E41C7C"/>
    <w:rsid w:val="00E41DF1"/>
    <w:rsid w:val="00E42038"/>
    <w:rsid w:val="00E421FB"/>
    <w:rsid w:val="00E42CB4"/>
    <w:rsid w:val="00E43272"/>
    <w:rsid w:val="00E44149"/>
    <w:rsid w:val="00E441A0"/>
    <w:rsid w:val="00E44245"/>
    <w:rsid w:val="00E44280"/>
    <w:rsid w:val="00E44A31"/>
    <w:rsid w:val="00E45A02"/>
    <w:rsid w:val="00E45B31"/>
    <w:rsid w:val="00E45CB0"/>
    <w:rsid w:val="00E468B5"/>
    <w:rsid w:val="00E46C4B"/>
    <w:rsid w:val="00E47093"/>
    <w:rsid w:val="00E47703"/>
    <w:rsid w:val="00E50577"/>
    <w:rsid w:val="00E507DC"/>
    <w:rsid w:val="00E50C8D"/>
    <w:rsid w:val="00E51A13"/>
    <w:rsid w:val="00E524F9"/>
    <w:rsid w:val="00E52773"/>
    <w:rsid w:val="00E5283C"/>
    <w:rsid w:val="00E52CB4"/>
    <w:rsid w:val="00E53103"/>
    <w:rsid w:val="00E5361D"/>
    <w:rsid w:val="00E53791"/>
    <w:rsid w:val="00E53854"/>
    <w:rsid w:val="00E53877"/>
    <w:rsid w:val="00E53930"/>
    <w:rsid w:val="00E5418D"/>
    <w:rsid w:val="00E54DEC"/>
    <w:rsid w:val="00E54E51"/>
    <w:rsid w:val="00E54ECB"/>
    <w:rsid w:val="00E54F12"/>
    <w:rsid w:val="00E556D5"/>
    <w:rsid w:val="00E55933"/>
    <w:rsid w:val="00E55E46"/>
    <w:rsid w:val="00E56059"/>
    <w:rsid w:val="00E56370"/>
    <w:rsid w:val="00E56FF1"/>
    <w:rsid w:val="00E570C2"/>
    <w:rsid w:val="00E57892"/>
    <w:rsid w:val="00E57B6E"/>
    <w:rsid w:val="00E57CD2"/>
    <w:rsid w:val="00E607E8"/>
    <w:rsid w:val="00E60926"/>
    <w:rsid w:val="00E60A4B"/>
    <w:rsid w:val="00E60B22"/>
    <w:rsid w:val="00E620A0"/>
    <w:rsid w:val="00E62681"/>
    <w:rsid w:val="00E633FC"/>
    <w:rsid w:val="00E63B61"/>
    <w:rsid w:val="00E64AB2"/>
    <w:rsid w:val="00E65156"/>
    <w:rsid w:val="00E657A4"/>
    <w:rsid w:val="00E65A1B"/>
    <w:rsid w:val="00E65B51"/>
    <w:rsid w:val="00E65C93"/>
    <w:rsid w:val="00E65E50"/>
    <w:rsid w:val="00E66521"/>
    <w:rsid w:val="00E66B90"/>
    <w:rsid w:val="00E66C5E"/>
    <w:rsid w:val="00E66FB7"/>
    <w:rsid w:val="00E6760A"/>
    <w:rsid w:val="00E67D3A"/>
    <w:rsid w:val="00E70133"/>
    <w:rsid w:val="00E7033C"/>
    <w:rsid w:val="00E706F4"/>
    <w:rsid w:val="00E71396"/>
    <w:rsid w:val="00E71542"/>
    <w:rsid w:val="00E71E56"/>
    <w:rsid w:val="00E72010"/>
    <w:rsid w:val="00E72613"/>
    <w:rsid w:val="00E7288E"/>
    <w:rsid w:val="00E7290D"/>
    <w:rsid w:val="00E72A44"/>
    <w:rsid w:val="00E72AAB"/>
    <w:rsid w:val="00E72B4D"/>
    <w:rsid w:val="00E72ECD"/>
    <w:rsid w:val="00E72FC8"/>
    <w:rsid w:val="00E73E56"/>
    <w:rsid w:val="00E7494A"/>
    <w:rsid w:val="00E753E6"/>
    <w:rsid w:val="00E75C4B"/>
    <w:rsid w:val="00E7626F"/>
    <w:rsid w:val="00E769BF"/>
    <w:rsid w:val="00E77C46"/>
    <w:rsid w:val="00E77DC8"/>
    <w:rsid w:val="00E8021F"/>
    <w:rsid w:val="00E80347"/>
    <w:rsid w:val="00E8132B"/>
    <w:rsid w:val="00E818B3"/>
    <w:rsid w:val="00E81DA8"/>
    <w:rsid w:val="00E82EAB"/>
    <w:rsid w:val="00E83A96"/>
    <w:rsid w:val="00E83B7A"/>
    <w:rsid w:val="00E83F5C"/>
    <w:rsid w:val="00E8530F"/>
    <w:rsid w:val="00E854F9"/>
    <w:rsid w:val="00E85688"/>
    <w:rsid w:val="00E85F1B"/>
    <w:rsid w:val="00E8630B"/>
    <w:rsid w:val="00E86DFE"/>
    <w:rsid w:val="00E87E3E"/>
    <w:rsid w:val="00E9058F"/>
    <w:rsid w:val="00E90EAB"/>
    <w:rsid w:val="00E90F96"/>
    <w:rsid w:val="00E91796"/>
    <w:rsid w:val="00E9186A"/>
    <w:rsid w:val="00E9198C"/>
    <w:rsid w:val="00E91E84"/>
    <w:rsid w:val="00E92783"/>
    <w:rsid w:val="00E931F9"/>
    <w:rsid w:val="00E93464"/>
    <w:rsid w:val="00E9352C"/>
    <w:rsid w:val="00E93D21"/>
    <w:rsid w:val="00E9435F"/>
    <w:rsid w:val="00E945C8"/>
    <w:rsid w:val="00E953A2"/>
    <w:rsid w:val="00E95512"/>
    <w:rsid w:val="00E95C7A"/>
    <w:rsid w:val="00E9676C"/>
    <w:rsid w:val="00E976F5"/>
    <w:rsid w:val="00E97DB7"/>
    <w:rsid w:val="00EA028C"/>
    <w:rsid w:val="00EA0DCF"/>
    <w:rsid w:val="00EA13A4"/>
    <w:rsid w:val="00EA177A"/>
    <w:rsid w:val="00EA1A68"/>
    <w:rsid w:val="00EA1DE1"/>
    <w:rsid w:val="00EA293C"/>
    <w:rsid w:val="00EA345C"/>
    <w:rsid w:val="00EA3A7C"/>
    <w:rsid w:val="00EA3AEC"/>
    <w:rsid w:val="00EA3C9B"/>
    <w:rsid w:val="00EA4747"/>
    <w:rsid w:val="00EA4D81"/>
    <w:rsid w:val="00EA5450"/>
    <w:rsid w:val="00EA5BAE"/>
    <w:rsid w:val="00EA623B"/>
    <w:rsid w:val="00EA74D3"/>
    <w:rsid w:val="00EA74FE"/>
    <w:rsid w:val="00EA780F"/>
    <w:rsid w:val="00EA7E89"/>
    <w:rsid w:val="00EA7E9D"/>
    <w:rsid w:val="00EB0533"/>
    <w:rsid w:val="00EB06F2"/>
    <w:rsid w:val="00EB0B9B"/>
    <w:rsid w:val="00EB0BCD"/>
    <w:rsid w:val="00EB0DFE"/>
    <w:rsid w:val="00EB0E71"/>
    <w:rsid w:val="00EB16E8"/>
    <w:rsid w:val="00EB18C9"/>
    <w:rsid w:val="00EB2447"/>
    <w:rsid w:val="00EB2AA2"/>
    <w:rsid w:val="00EB2D46"/>
    <w:rsid w:val="00EB4128"/>
    <w:rsid w:val="00EB47F8"/>
    <w:rsid w:val="00EB5237"/>
    <w:rsid w:val="00EB5743"/>
    <w:rsid w:val="00EB5908"/>
    <w:rsid w:val="00EB60A9"/>
    <w:rsid w:val="00EB6624"/>
    <w:rsid w:val="00EB6E0B"/>
    <w:rsid w:val="00EB7A92"/>
    <w:rsid w:val="00EB7CCE"/>
    <w:rsid w:val="00EB7DE5"/>
    <w:rsid w:val="00EB7F23"/>
    <w:rsid w:val="00EC1593"/>
    <w:rsid w:val="00EC181A"/>
    <w:rsid w:val="00EC1828"/>
    <w:rsid w:val="00EC2802"/>
    <w:rsid w:val="00EC280D"/>
    <w:rsid w:val="00EC31A1"/>
    <w:rsid w:val="00EC3448"/>
    <w:rsid w:val="00EC4307"/>
    <w:rsid w:val="00EC4351"/>
    <w:rsid w:val="00EC470E"/>
    <w:rsid w:val="00EC4CEA"/>
    <w:rsid w:val="00EC4CFC"/>
    <w:rsid w:val="00EC4E33"/>
    <w:rsid w:val="00EC5295"/>
    <w:rsid w:val="00EC5630"/>
    <w:rsid w:val="00EC5B71"/>
    <w:rsid w:val="00EC5BF5"/>
    <w:rsid w:val="00EC6008"/>
    <w:rsid w:val="00EC6AAE"/>
    <w:rsid w:val="00EC7466"/>
    <w:rsid w:val="00EC7E28"/>
    <w:rsid w:val="00ED01AB"/>
    <w:rsid w:val="00ED0418"/>
    <w:rsid w:val="00ED0CDF"/>
    <w:rsid w:val="00ED18B5"/>
    <w:rsid w:val="00ED18DA"/>
    <w:rsid w:val="00ED1E89"/>
    <w:rsid w:val="00ED2355"/>
    <w:rsid w:val="00ED2D0B"/>
    <w:rsid w:val="00ED3264"/>
    <w:rsid w:val="00ED35CD"/>
    <w:rsid w:val="00ED381C"/>
    <w:rsid w:val="00ED38A9"/>
    <w:rsid w:val="00ED3C39"/>
    <w:rsid w:val="00ED3C6E"/>
    <w:rsid w:val="00ED4466"/>
    <w:rsid w:val="00ED4A4E"/>
    <w:rsid w:val="00ED4F25"/>
    <w:rsid w:val="00ED59A7"/>
    <w:rsid w:val="00ED5A2F"/>
    <w:rsid w:val="00ED681C"/>
    <w:rsid w:val="00ED6A82"/>
    <w:rsid w:val="00ED7BDB"/>
    <w:rsid w:val="00EE0193"/>
    <w:rsid w:val="00EE02D9"/>
    <w:rsid w:val="00EE0EA5"/>
    <w:rsid w:val="00EE0EAF"/>
    <w:rsid w:val="00EE19E8"/>
    <w:rsid w:val="00EE20DF"/>
    <w:rsid w:val="00EE22C5"/>
    <w:rsid w:val="00EE25A9"/>
    <w:rsid w:val="00EE2E3B"/>
    <w:rsid w:val="00EE37AB"/>
    <w:rsid w:val="00EE3E7E"/>
    <w:rsid w:val="00EE40A1"/>
    <w:rsid w:val="00EE426C"/>
    <w:rsid w:val="00EE4A5E"/>
    <w:rsid w:val="00EE4BFE"/>
    <w:rsid w:val="00EE4D79"/>
    <w:rsid w:val="00EE4FF7"/>
    <w:rsid w:val="00EE5E16"/>
    <w:rsid w:val="00EE5F5B"/>
    <w:rsid w:val="00EE63E5"/>
    <w:rsid w:val="00EE64F7"/>
    <w:rsid w:val="00EE7ED1"/>
    <w:rsid w:val="00EF009A"/>
    <w:rsid w:val="00EF03C9"/>
    <w:rsid w:val="00EF03D1"/>
    <w:rsid w:val="00EF0762"/>
    <w:rsid w:val="00EF121B"/>
    <w:rsid w:val="00EF1359"/>
    <w:rsid w:val="00EF16D1"/>
    <w:rsid w:val="00EF1CC8"/>
    <w:rsid w:val="00EF21B4"/>
    <w:rsid w:val="00EF27CD"/>
    <w:rsid w:val="00EF2881"/>
    <w:rsid w:val="00EF3279"/>
    <w:rsid w:val="00EF34B6"/>
    <w:rsid w:val="00EF3911"/>
    <w:rsid w:val="00EF3C30"/>
    <w:rsid w:val="00EF4070"/>
    <w:rsid w:val="00EF44AC"/>
    <w:rsid w:val="00EF48F4"/>
    <w:rsid w:val="00EF4962"/>
    <w:rsid w:val="00EF51AA"/>
    <w:rsid w:val="00EF5438"/>
    <w:rsid w:val="00EF54F3"/>
    <w:rsid w:val="00EF558E"/>
    <w:rsid w:val="00EF58EE"/>
    <w:rsid w:val="00EF5B56"/>
    <w:rsid w:val="00EF5EF2"/>
    <w:rsid w:val="00EF6005"/>
    <w:rsid w:val="00EF60BC"/>
    <w:rsid w:val="00EF720D"/>
    <w:rsid w:val="00EF7E54"/>
    <w:rsid w:val="00F002B8"/>
    <w:rsid w:val="00F00375"/>
    <w:rsid w:val="00F00521"/>
    <w:rsid w:val="00F00599"/>
    <w:rsid w:val="00F00804"/>
    <w:rsid w:val="00F016AE"/>
    <w:rsid w:val="00F01C3D"/>
    <w:rsid w:val="00F02847"/>
    <w:rsid w:val="00F02996"/>
    <w:rsid w:val="00F02FEB"/>
    <w:rsid w:val="00F03B97"/>
    <w:rsid w:val="00F03C04"/>
    <w:rsid w:val="00F03D04"/>
    <w:rsid w:val="00F03ED6"/>
    <w:rsid w:val="00F0504D"/>
    <w:rsid w:val="00F0591E"/>
    <w:rsid w:val="00F05993"/>
    <w:rsid w:val="00F05FA2"/>
    <w:rsid w:val="00F0650F"/>
    <w:rsid w:val="00F06DA9"/>
    <w:rsid w:val="00F07112"/>
    <w:rsid w:val="00F071BB"/>
    <w:rsid w:val="00F074F6"/>
    <w:rsid w:val="00F0773D"/>
    <w:rsid w:val="00F07760"/>
    <w:rsid w:val="00F0785E"/>
    <w:rsid w:val="00F07EEB"/>
    <w:rsid w:val="00F07EF3"/>
    <w:rsid w:val="00F101F2"/>
    <w:rsid w:val="00F1090E"/>
    <w:rsid w:val="00F117D6"/>
    <w:rsid w:val="00F1198F"/>
    <w:rsid w:val="00F12AF0"/>
    <w:rsid w:val="00F12C84"/>
    <w:rsid w:val="00F13338"/>
    <w:rsid w:val="00F13345"/>
    <w:rsid w:val="00F13635"/>
    <w:rsid w:val="00F13CCA"/>
    <w:rsid w:val="00F13E69"/>
    <w:rsid w:val="00F14305"/>
    <w:rsid w:val="00F1440E"/>
    <w:rsid w:val="00F145B5"/>
    <w:rsid w:val="00F14641"/>
    <w:rsid w:val="00F148FF"/>
    <w:rsid w:val="00F14EB2"/>
    <w:rsid w:val="00F150DA"/>
    <w:rsid w:val="00F16651"/>
    <w:rsid w:val="00F16DCA"/>
    <w:rsid w:val="00F178C5"/>
    <w:rsid w:val="00F2063D"/>
    <w:rsid w:val="00F20689"/>
    <w:rsid w:val="00F20FFD"/>
    <w:rsid w:val="00F211F8"/>
    <w:rsid w:val="00F212F5"/>
    <w:rsid w:val="00F21479"/>
    <w:rsid w:val="00F22166"/>
    <w:rsid w:val="00F222F1"/>
    <w:rsid w:val="00F22A54"/>
    <w:rsid w:val="00F22EE8"/>
    <w:rsid w:val="00F22F3B"/>
    <w:rsid w:val="00F232AF"/>
    <w:rsid w:val="00F23768"/>
    <w:rsid w:val="00F23EA5"/>
    <w:rsid w:val="00F23EFC"/>
    <w:rsid w:val="00F242F4"/>
    <w:rsid w:val="00F24AA6"/>
    <w:rsid w:val="00F24F3C"/>
    <w:rsid w:val="00F276F5"/>
    <w:rsid w:val="00F278AC"/>
    <w:rsid w:val="00F27969"/>
    <w:rsid w:val="00F3008E"/>
    <w:rsid w:val="00F3049A"/>
    <w:rsid w:val="00F31012"/>
    <w:rsid w:val="00F31BF1"/>
    <w:rsid w:val="00F31C91"/>
    <w:rsid w:val="00F32128"/>
    <w:rsid w:val="00F32BA8"/>
    <w:rsid w:val="00F32D64"/>
    <w:rsid w:val="00F3452C"/>
    <w:rsid w:val="00F34E8B"/>
    <w:rsid w:val="00F359CD"/>
    <w:rsid w:val="00F362CE"/>
    <w:rsid w:val="00F36355"/>
    <w:rsid w:val="00F36BED"/>
    <w:rsid w:val="00F36FAB"/>
    <w:rsid w:val="00F37F7D"/>
    <w:rsid w:val="00F40760"/>
    <w:rsid w:val="00F40806"/>
    <w:rsid w:val="00F40ACF"/>
    <w:rsid w:val="00F40CE2"/>
    <w:rsid w:val="00F41106"/>
    <w:rsid w:val="00F412BA"/>
    <w:rsid w:val="00F41395"/>
    <w:rsid w:val="00F416F3"/>
    <w:rsid w:val="00F422AF"/>
    <w:rsid w:val="00F42ABE"/>
    <w:rsid w:val="00F43205"/>
    <w:rsid w:val="00F435C5"/>
    <w:rsid w:val="00F437F2"/>
    <w:rsid w:val="00F443CF"/>
    <w:rsid w:val="00F446A0"/>
    <w:rsid w:val="00F44AFC"/>
    <w:rsid w:val="00F44EB6"/>
    <w:rsid w:val="00F44ED7"/>
    <w:rsid w:val="00F4599A"/>
    <w:rsid w:val="00F4648B"/>
    <w:rsid w:val="00F46CE3"/>
    <w:rsid w:val="00F470BE"/>
    <w:rsid w:val="00F4710A"/>
    <w:rsid w:val="00F47283"/>
    <w:rsid w:val="00F4757A"/>
    <w:rsid w:val="00F4798F"/>
    <w:rsid w:val="00F47D6D"/>
    <w:rsid w:val="00F5027F"/>
    <w:rsid w:val="00F50373"/>
    <w:rsid w:val="00F50AC1"/>
    <w:rsid w:val="00F51677"/>
    <w:rsid w:val="00F52660"/>
    <w:rsid w:val="00F5279A"/>
    <w:rsid w:val="00F5305D"/>
    <w:rsid w:val="00F53AA9"/>
    <w:rsid w:val="00F53BBC"/>
    <w:rsid w:val="00F53D86"/>
    <w:rsid w:val="00F54490"/>
    <w:rsid w:val="00F549B6"/>
    <w:rsid w:val="00F54A42"/>
    <w:rsid w:val="00F55055"/>
    <w:rsid w:val="00F55072"/>
    <w:rsid w:val="00F55641"/>
    <w:rsid w:val="00F55CCE"/>
    <w:rsid w:val="00F55EEE"/>
    <w:rsid w:val="00F5679A"/>
    <w:rsid w:val="00F56A5E"/>
    <w:rsid w:val="00F56D37"/>
    <w:rsid w:val="00F575E0"/>
    <w:rsid w:val="00F575F1"/>
    <w:rsid w:val="00F57971"/>
    <w:rsid w:val="00F60039"/>
    <w:rsid w:val="00F6030F"/>
    <w:rsid w:val="00F60A35"/>
    <w:rsid w:val="00F610D9"/>
    <w:rsid w:val="00F613D5"/>
    <w:rsid w:val="00F61E8F"/>
    <w:rsid w:val="00F62802"/>
    <w:rsid w:val="00F62D8D"/>
    <w:rsid w:val="00F63441"/>
    <w:rsid w:val="00F63685"/>
    <w:rsid w:val="00F63943"/>
    <w:rsid w:val="00F63C77"/>
    <w:rsid w:val="00F642A7"/>
    <w:rsid w:val="00F64566"/>
    <w:rsid w:val="00F64C39"/>
    <w:rsid w:val="00F64C74"/>
    <w:rsid w:val="00F65085"/>
    <w:rsid w:val="00F65148"/>
    <w:rsid w:val="00F656E9"/>
    <w:rsid w:val="00F65BFC"/>
    <w:rsid w:val="00F6634E"/>
    <w:rsid w:val="00F663EC"/>
    <w:rsid w:val="00F6732B"/>
    <w:rsid w:val="00F67751"/>
    <w:rsid w:val="00F67F29"/>
    <w:rsid w:val="00F70514"/>
    <w:rsid w:val="00F71600"/>
    <w:rsid w:val="00F71B5F"/>
    <w:rsid w:val="00F71CE4"/>
    <w:rsid w:val="00F71E24"/>
    <w:rsid w:val="00F72327"/>
    <w:rsid w:val="00F72800"/>
    <w:rsid w:val="00F728C0"/>
    <w:rsid w:val="00F72E4E"/>
    <w:rsid w:val="00F74244"/>
    <w:rsid w:val="00F74A6A"/>
    <w:rsid w:val="00F751E1"/>
    <w:rsid w:val="00F752B9"/>
    <w:rsid w:val="00F75C81"/>
    <w:rsid w:val="00F761F2"/>
    <w:rsid w:val="00F7631B"/>
    <w:rsid w:val="00F76613"/>
    <w:rsid w:val="00F76EC7"/>
    <w:rsid w:val="00F77D62"/>
    <w:rsid w:val="00F80AE0"/>
    <w:rsid w:val="00F80E46"/>
    <w:rsid w:val="00F8109B"/>
    <w:rsid w:val="00F81507"/>
    <w:rsid w:val="00F821DA"/>
    <w:rsid w:val="00F82428"/>
    <w:rsid w:val="00F82B17"/>
    <w:rsid w:val="00F82DBE"/>
    <w:rsid w:val="00F82F7E"/>
    <w:rsid w:val="00F83243"/>
    <w:rsid w:val="00F8414A"/>
    <w:rsid w:val="00F84647"/>
    <w:rsid w:val="00F846F4"/>
    <w:rsid w:val="00F84A43"/>
    <w:rsid w:val="00F8500E"/>
    <w:rsid w:val="00F8507E"/>
    <w:rsid w:val="00F85446"/>
    <w:rsid w:val="00F85B3D"/>
    <w:rsid w:val="00F8610A"/>
    <w:rsid w:val="00F86187"/>
    <w:rsid w:val="00F86703"/>
    <w:rsid w:val="00F86A3A"/>
    <w:rsid w:val="00F86D9C"/>
    <w:rsid w:val="00F86F42"/>
    <w:rsid w:val="00F875A0"/>
    <w:rsid w:val="00F87773"/>
    <w:rsid w:val="00F87CC1"/>
    <w:rsid w:val="00F903EB"/>
    <w:rsid w:val="00F9054A"/>
    <w:rsid w:val="00F909BE"/>
    <w:rsid w:val="00F90C79"/>
    <w:rsid w:val="00F90FBD"/>
    <w:rsid w:val="00F91448"/>
    <w:rsid w:val="00F9228F"/>
    <w:rsid w:val="00F92ECA"/>
    <w:rsid w:val="00F937A5"/>
    <w:rsid w:val="00F93CFC"/>
    <w:rsid w:val="00F94A92"/>
    <w:rsid w:val="00F94B9E"/>
    <w:rsid w:val="00F94FA5"/>
    <w:rsid w:val="00F954A3"/>
    <w:rsid w:val="00F95A8D"/>
    <w:rsid w:val="00F95F1C"/>
    <w:rsid w:val="00F961BF"/>
    <w:rsid w:val="00F96662"/>
    <w:rsid w:val="00F969C8"/>
    <w:rsid w:val="00F96A0E"/>
    <w:rsid w:val="00F97199"/>
    <w:rsid w:val="00F971DA"/>
    <w:rsid w:val="00F97210"/>
    <w:rsid w:val="00F97234"/>
    <w:rsid w:val="00F97AF5"/>
    <w:rsid w:val="00F97F11"/>
    <w:rsid w:val="00F97FF9"/>
    <w:rsid w:val="00FA009C"/>
    <w:rsid w:val="00FA0B28"/>
    <w:rsid w:val="00FA0B3F"/>
    <w:rsid w:val="00FA0E35"/>
    <w:rsid w:val="00FA12BA"/>
    <w:rsid w:val="00FA1670"/>
    <w:rsid w:val="00FA1A0C"/>
    <w:rsid w:val="00FA2236"/>
    <w:rsid w:val="00FA26BC"/>
    <w:rsid w:val="00FA2739"/>
    <w:rsid w:val="00FA3FA1"/>
    <w:rsid w:val="00FA3FE7"/>
    <w:rsid w:val="00FA46D8"/>
    <w:rsid w:val="00FA4D67"/>
    <w:rsid w:val="00FA4F2B"/>
    <w:rsid w:val="00FA524B"/>
    <w:rsid w:val="00FA5416"/>
    <w:rsid w:val="00FA5829"/>
    <w:rsid w:val="00FA5A3D"/>
    <w:rsid w:val="00FA6464"/>
    <w:rsid w:val="00FA64B3"/>
    <w:rsid w:val="00FA7207"/>
    <w:rsid w:val="00FA7F58"/>
    <w:rsid w:val="00FB008D"/>
    <w:rsid w:val="00FB02B7"/>
    <w:rsid w:val="00FB04D7"/>
    <w:rsid w:val="00FB0694"/>
    <w:rsid w:val="00FB081D"/>
    <w:rsid w:val="00FB0986"/>
    <w:rsid w:val="00FB0DEA"/>
    <w:rsid w:val="00FB0E90"/>
    <w:rsid w:val="00FB17B5"/>
    <w:rsid w:val="00FB1AFF"/>
    <w:rsid w:val="00FB21E5"/>
    <w:rsid w:val="00FB234A"/>
    <w:rsid w:val="00FB269D"/>
    <w:rsid w:val="00FB28F5"/>
    <w:rsid w:val="00FB2B54"/>
    <w:rsid w:val="00FB2F57"/>
    <w:rsid w:val="00FB2FF8"/>
    <w:rsid w:val="00FB309A"/>
    <w:rsid w:val="00FB4136"/>
    <w:rsid w:val="00FB4260"/>
    <w:rsid w:val="00FB4B05"/>
    <w:rsid w:val="00FB4D9A"/>
    <w:rsid w:val="00FB5546"/>
    <w:rsid w:val="00FB55ED"/>
    <w:rsid w:val="00FB57AC"/>
    <w:rsid w:val="00FB5992"/>
    <w:rsid w:val="00FB6668"/>
    <w:rsid w:val="00FB6898"/>
    <w:rsid w:val="00FB6D36"/>
    <w:rsid w:val="00FB71E2"/>
    <w:rsid w:val="00FB78DC"/>
    <w:rsid w:val="00FB7B6F"/>
    <w:rsid w:val="00FB7BB6"/>
    <w:rsid w:val="00FB7C45"/>
    <w:rsid w:val="00FB7F9D"/>
    <w:rsid w:val="00FC0460"/>
    <w:rsid w:val="00FC0A87"/>
    <w:rsid w:val="00FC0D53"/>
    <w:rsid w:val="00FC166F"/>
    <w:rsid w:val="00FC1F84"/>
    <w:rsid w:val="00FC2579"/>
    <w:rsid w:val="00FC2ACA"/>
    <w:rsid w:val="00FC2E68"/>
    <w:rsid w:val="00FC2E7F"/>
    <w:rsid w:val="00FC339F"/>
    <w:rsid w:val="00FC3633"/>
    <w:rsid w:val="00FC3F6F"/>
    <w:rsid w:val="00FC4170"/>
    <w:rsid w:val="00FC4405"/>
    <w:rsid w:val="00FC440C"/>
    <w:rsid w:val="00FC4574"/>
    <w:rsid w:val="00FC45AF"/>
    <w:rsid w:val="00FC46D4"/>
    <w:rsid w:val="00FC4C8E"/>
    <w:rsid w:val="00FC4E5E"/>
    <w:rsid w:val="00FC50EF"/>
    <w:rsid w:val="00FC6163"/>
    <w:rsid w:val="00FC639E"/>
    <w:rsid w:val="00FC6456"/>
    <w:rsid w:val="00FC646D"/>
    <w:rsid w:val="00FC68A1"/>
    <w:rsid w:val="00FC6A74"/>
    <w:rsid w:val="00FC71B3"/>
    <w:rsid w:val="00FC7716"/>
    <w:rsid w:val="00FC778E"/>
    <w:rsid w:val="00FC782C"/>
    <w:rsid w:val="00FC7AA5"/>
    <w:rsid w:val="00FC7D42"/>
    <w:rsid w:val="00FD0F31"/>
    <w:rsid w:val="00FD0FF0"/>
    <w:rsid w:val="00FD25A6"/>
    <w:rsid w:val="00FD26EB"/>
    <w:rsid w:val="00FD29D3"/>
    <w:rsid w:val="00FD4099"/>
    <w:rsid w:val="00FD5492"/>
    <w:rsid w:val="00FD5588"/>
    <w:rsid w:val="00FD587B"/>
    <w:rsid w:val="00FD61B7"/>
    <w:rsid w:val="00FD61D8"/>
    <w:rsid w:val="00FD6871"/>
    <w:rsid w:val="00FD7157"/>
    <w:rsid w:val="00FD73EA"/>
    <w:rsid w:val="00FD7472"/>
    <w:rsid w:val="00FD74CC"/>
    <w:rsid w:val="00FD7ABE"/>
    <w:rsid w:val="00FD7B5E"/>
    <w:rsid w:val="00FE0082"/>
    <w:rsid w:val="00FE03E8"/>
    <w:rsid w:val="00FE09F5"/>
    <w:rsid w:val="00FE19D9"/>
    <w:rsid w:val="00FE1CE4"/>
    <w:rsid w:val="00FE2681"/>
    <w:rsid w:val="00FE2BDA"/>
    <w:rsid w:val="00FE4A3E"/>
    <w:rsid w:val="00FE63DB"/>
    <w:rsid w:val="00FE6917"/>
    <w:rsid w:val="00FE7120"/>
    <w:rsid w:val="00FE79AD"/>
    <w:rsid w:val="00FE79BD"/>
    <w:rsid w:val="00FE7C3D"/>
    <w:rsid w:val="00FF01B1"/>
    <w:rsid w:val="00FF0D62"/>
    <w:rsid w:val="00FF20AE"/>
    <w:rsid w:val="00FF20BC"/>
    <w:rsid w:val="00FF235B"/>
    <w:rsid w:val="00FF2D7A"/>
    <w:rsid w:val="00FF32D5"/>
    <w:rsid w:val="00FF3AFA"/>
    <w:rsid w:val="00FF3E0B"/>
    <w:rsid w:val="00FF45AF"/>
    <w:rsid w:val="00FF45B0"/>
    <w:rsid w:val="00FF4C46"/>
    <w:rsid w:val="00FF5560"/>
    <w:rsid w:val="00FF574A"/>
    <w:rsid w:val="00FF5ECF"/>
    <w:rsid w:val="00FF5FD6"/>
    <w:rsid w:val="00FF61CD"/>
    <w:rsid w:val="00FF64B9"/>
    <w:rsid w:val="00FF66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5A"/>
    <w:pPr>
      <w:tabs>
        <w:tab w:val="left" w:pos="720"/>
      </w:tabs>
      <w:spacing w:after="120"/>
      <w:ind w:left="1134" w:hanging="414"/>
      <w:jc w:val="both"/>
    </w:pPr>
    <w:rPr>
      <w:sz w:val="22"/>
      <w:szCs w:val="22"/>
      <w:lang w:eastAsia="en-US" w:bidi="en-US"/>
    </w:rPr>
  </w:style>
  <w:style w:type="paragraph" w:styleId="Ttulo1">
    <w:name w:val="heading 1"/>
    <w:basedOn w:val="Normal"/>
    <w:next w:val="Normal"/>
    <w:link w:val="Ttulo1Char"/>
    <w:autoRedefine/>
    <w:uiPriority w:val="9"/>
    <w:qFormat/>
    <w:rsid w:val="00A80B89"/>
    <w:pPr>
      <w:keepLines/>
      <w:pBdr>
        <w:bottom w:val="single" w:sz="12" w:space="0" w:color="365F91"/>
      </w:pBdr>
      <w:suppressAutoHyphens/>
      <w:spacing w:after="0"/>
      <w:ind w:left="0" w:firstLine="0"/>
      <w:jc w:val="center"/>
      <w:outlineLvl w:val="0"/>
    </w:pPr>
    <w:rPr>
      <w:rFonts w:ascii="Cambria" w:hAnsi="Cambria"/>
      <w:b/>
      <w:bCs/>
      <w:color w:val="365F91"/>
      <w:sz w:val="24"/>
      <w:szCs w:val="24"/>
    </w:rPr>
  </w:style>
  <w:style w:type="paragraph" w:styleId="Ttulo2">
    <w:name w:val="heading 2"/>
    <w:basedOn w:val="Normal"/>
    <w:next w:val="Normal"/>
    <w:link w:val="Ttulo2Char"/>
    <w:uiPriority w:val="9"/>
    <w:unhideWhenUsed/>
    <w:qFormat/>
    <w:rsid w:val="00EC4CEA"/>
    <w:pPr>
      <w:pBdr>
        <w:bottom w:val="single" w:sz="8" w:space="1" w:color="4F81BD"/>
      </w:pBdr>
      <w:spacing w:before="200" w:after="80"/>
      <w:ind w:firstLine="0"/>
      <w:outlineLvl w:val="1"/>
    </w:pPr>
    <w:rPr>
      <w:rFonts w:ascii="Cambria" w:hAnsi="Cambria"/>
      <w:color w:val="365F91"/>
      <w:sz w:val="24"/>
      <w:szCs w:val="24"/>
    </w:rPr>
  </w:style>
  <w:style w:type="paragraph" w:styleId="Ttulo3">
    <w:name w:val="heading 3"/>
    <w:basedOn w:val="Normal"/>
    <w:next w:val="Normal"/>
    <w:link w:val="Ttulo3Char"/>
    <w:uiPriority w:val="9"/>
    <w:unhideWhenUsed/>
    <w:qFormat/>
    <w:rsid w:val="00693BB9"/>
    <w:pPr>
      <w:pBdr>
        <w:bottom w:val="single" w:sz="4" w:space="1" w:color="95B3D7"/>
      </w:pBdr>
      <w:spacing w:before="600" w:after="80"/>
      <w:ind w:left="1038"/>
      <w:outlineLvl w:val="2"/>
    </w:pPr>
    <w:rPr>
      <w:rFonts w:ascii="Cambria" w:hAnsi="Cambria"/>
      <w:color w:val="4F81BD"/>
      <w:sz w:val="24"/>
      <w:szCs w:val="24"/>
    </w:rPr>
  </w:style>
  <w:style w:type="paragraph" w:styleId="Ttulo4">
    <w:name w:val="heading 4"/>
    <w:basedOn w:val="Normal"/>
    <w:next w:val="Normal"/>
    <w:link w:val="Ttulo4Char"/>
    <w:uiPriority w:val="9"/>
    <w:unhideWhenUsed/>
    <w:qFormat/>
    <w:rsid w:val="00EC4CEA"/>
    <w:pPr>
      <w:pBdr>
        <w:bottom w:val="single" w:sz="4" w:space="2" w:color="B8CCE4"/>
      </w:pBdr>
      <w:spacing w:before="200" w:after="80"/>
      <w:ind w:firstLine="0"/>
      <w:outlineLvl w:val="3"/>
    </w:pPr>
    <w:rPr>
      <w:rFonts w:ascii="Cambria" w:hAnsi="Cambria"/>
      <w:i/>
      <w:iCs/>
      <w:color w:val="4F81BD"/>
      <w:sz w:val="24"/>
      <w:szCs w:val="24"/>
    </w:rPr>
  </w:style>
  <w:style w:type="paragraph" w:styleId="Ttulo5">
    <w:name w:val="heading 5"/>
    <w:basedOn w:val="Normal"/>
    <w:next w:val="Normal"/>
    <w:link w:val="Ttulo5Char"/>
    <w:uiPriority w:val="9"/>
    <w:unhideWhenUsed/>
    <w:qFormat/>
    <w:rsid w:val="00EC4CEA"/>
    <w:pPr>
      <w:spacing w:before="200" w:after="80"/>
      <w:ind w:firstLine="0"/>
      <w:outlineLvl w:val="4"/>
    </w:pPr>
    <w:rPr>
      <w:rFonts w:ascii="Cambria" w:hAnsi="Cambria"/>
      <w:color w:val="4F81BD"/>
    </w:rPr>
  </w:style>
  <w:style w:type="paragraph" w:styleId="Ttulo6">
    <w:name w:val="heading 6"/>
    <w:basedOn w:val="Normal"/>
    <w:next w:val="Normal"/>
    <w:link w:val="Ttulo6Char"/>
    <w:uiPriority w:val="9"/>
    <w:unhideWhenUsed/>
    <w:qFormat/>
    <w:rsid w:val="00EC4CEA"/>
    <w:pPr>
      <w:spacing w:before="280" w:after="100"/>
      <w:ind w:firstLine="0"/>
      <w:outlineLvl w:val="5"/>
    </w:pPr>
    <w:rPr>
      <w:rFonts w:ascii="Cambria" w:hAnsi="Cambria"/>
      <w:i/>
      <w:iCs/>
      <w:color w:val="4F81BD"/>
    </w:rPr>
  </w:style>
  <w:style w:type="paragraph" w:styleId="Ttulo7">
    <w:name w:val="heading 7"/>
    <w:basedOn w:val="Normal"/>
    <w:next w:val="Normal"/>
    <w:link w:val="Ttulo7Char"/>
    <w:uiPriority w:val="9"/>
    <w:semiHidden/>
    <w:unhideWhenUsed/>
    <w:qFormat/>
    <w:rsid w:val="00EC4CEA"/>
    <w:pPr>
      <w:spacing w:before="320" w:after="100"/>
      <w:ind w:firstLine="0"/>
      <w:outlineLvl w:val="6"/>
    </w:pPr>
    <w:rPr>
      <w:rFonts w:ascii="Cambria" w:hAnsi="Cambria"/>
      <w:b/>
      <w:bCs/>
      <w:color w:val="9BBB59"/>
      <w:sz w:val="20"/>
      <w:szCs w:val="20"/>
    </w:rPr>
  </w:style>
  <w:style w:type="paragraph" w:styleId="Ttulo8">
    <w:name w:val="heading 8"/>
    <w:basedOn w:val="Normal"/>
    <w:next w:val="Normal"/>
    <w:link w:val="Ttulo8Char"/>
    <w:uiPriority w:val="9"/>
    <w:semiHidden/>
    <w:unhideWhenUsed/>
    <w:qFormat/>
    <w:rsid w:val="00EC4CEA"/>
    <w:pPr>
      <w:spacing w:before="320" w:after="100"/>
      <w:ind w:firstLine="0"/>
      <w:outlineLvl w:val="7"/>
    </w:pPr>
    <w:rPr>
      <w:rFonts w:ascii="Cambria" w:hAnsi="Cambria"/>
      <w:b/>
      <w:bCs/>
      <w:i/>
      <w:iCs/>
      <w:color w:val="9BBB59"/>
      <w:sz w:val="20"/>
      <w:szCs w:val="20"/>
    </w:rPr>
  </w:style>
  <w:style w:type="paragraph" w:styleId="Ttulo9">
    <w:name w:val="heading 9"/>
    <w:basedOn w:val="Normal"/>
    <w:next w:val="Normal"/>
    <w:link w:val="Ttulo9Char"/>
    <w:uiPriority w:val="9"/>
    <w:semiHidden/>
    <w:unhideWhenUsed/>
    <w:qFormat/>
    <w:rsid w:val="00EC4CEA"/>
    <w:pPr>
      <w:spacing w:before="320" w:after="100"/>
      <w:ind w:firstLine="0"/>
      <w:outlineLvl w:val="8"/>
    </w:pPr>
    <w:rPr>
      <w:rFonts w:ascii="Cambria" w:hAnsi="Cambria"/>
      <w:i/>
      <w:iCs/>
      <w:color w:val="9BBB59"/>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rsid w:val="00EC4CEA"/>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tuloChar">
    <w:name w:val="Título Char"/>
    <w:basedOn w:val="Fontepargpadro"/>
    <w:link w:val="Ttulo"/>
    <w:rsid w:val="00EC4CEA"/>
    <w:rPr>
      <w:rFonts w:ascii="Cambria" w:eastAsia="Times New Roman" w:hAnsi="Cambria" w:cs="Times New Roman"/>
      <w:i/>
      <w:iCs/>
      <w:color w:val="243F60"/>
      <w:sz w:val="60"/>
      <w:szCs w:val="60"/>
    </w:rPr>
  </w:style>
  <w:style w:type="numbering" w:customStyle="1" w:styleId="Estilo1">
    <w:name w:val="Estilo1"/>
    <w:uiPriority w:val="99"/>
    <w:rsid w:val="006451AE"/>
    <w:pPr>
      <w:numPr>
        <w:numId w:val="1"/>
      </w:numPr>
    </w:pPr>
  </w:style>
  <w:style w:type="numbering" w:customStyle="1" w:styleId="Estilo2">
    <w:name w:val="Estilo2"/>
    <w:uiPriority w:val="99"/>
    <w:rsid w:val="006451AE"/>
    <w:pPr>
      <w:numPr>
        <w:numId w:val="2"/>
      </w:numPr>
    </w:pPr>
  </w:style>
  <w:style w:type="paragraph" w:styleId="PargrafodaLista">
    <w:name w:val="List Paragraph"/>
    <w:basedOn w:val="Normal"/>
    <w:link w:val="PargrafodaListaChar"/>
    <w:uiPriority w:val="34"/>
    <w:qFormat/>
    <w:rsid w:val="00F67751"/>
    <w:pPr>
      <w:keepLines/>
      <w:numPr>
        <w:numId w:val="7"/>
      </w:numPr>
      <w:tabs>
        <w:tab w:val="left" w:pos="1134"/>
      </w:tabs>
      <w:suppressAutoHyphens/>
      <w:autoSpaceDE w:val="0"/>
      <w:autoSpaceDN w:val="0"/>
      <w:adjustRightInd w:val="0"/>
      <w:contextualSpacing/>
    </w:pPr>
    <w:rPr>
      <w:szCs w:val="24"/>
    </w:rPr>
  </w:style>
  <w:style w:type="character" w:customStyle="1" w:styleId="Ttulo2Char">
    <w:name w:val="Título 2 Char"/>
    <w:basedOn w:val="Fontepargpadro"/>
    <w:link w:val="Ttulo2"/>
    <w:uiPriority w:val="9"/>
    <w:rsid w:val="00EC4CEA"/>
    <w:rPr>
      <w:rFonts w:ascii="Cambria" w:eastAsia="Times New Roman" w:hAnsi="Cambria" w:cs="Times New Roman"/>
      <w:color w:val="365F91"/>
      <w:sz w:val="24"/>
      <w:szCs w:val="24"/>
    </w:rPr>
  </w:style>
  <w:style w:type="character" w:styleId="Hyperlink">
    <w:name w:val="Hyperlink"/>
    <w:basedOn w:val="Fontepargpadro"/>
    <w:uiPriority w:val="99"/>
    <w:unhideWhenUsed/>
    <w:rsid w:val="00C72AD4"/>
    <w:rPr>
      <w:color w:val="0000FF"/>
      <w:u w:val="single"/>
    </w:rPr>
  </w:style>
  <w:style w:type="character" w:customStyle="1" w:styleId="Ttulo1Char">
    <w:name w:val="Título 1 Char"/>
    <w:basedOn w:val="Fontepargpadro"/>
    <w:link w:val="Ttulo1"/>
    <w:uiPriority w:val="9"/>
    <w:rsid w:val="00A80B89"/>
    <w:rPr>
      <w:rFonts w:ascii="Cambria" w:hAnsi="Cambria"/>
      <w:b/>
      <w:bCs/>
      <w:color w:val="365F91"/>
      <w:sz w:val="24"/>
      <w:szCs w:val="24"/>
      <w:lang w:eastAsia="en-US" w:bidi="en-US"/>
    </w:rPr>
  </w:style>
  <w:style w:type="character" w:customStyle="1" w:styleId="Ttulo3Char">
    <w:name w:val="Título 3 Char"/>
    <w:basedOn w:val="Fontepargpadro"/>
    <w:link w:val="Ttulo3"/>
    <w:uiPriority w:val="9"/>
    <w:rsid w:val="00693BB9"/>
    <w:rPr>
      <w:rFonts w:ascii="Cambria" w:eastAsia="Times New Roman" w:hAnsi="Cambria" w:cs="Times New Roman"/>
      <w:color w:val="4F81BD"/>
      <w:sz w:val="24"/>
      <w:szCs w:val="24"/>
      <w:lang w:val="pt-BR"/>
    </w:rPr>
  </w:style>
  <w:style w:type="character" w:styleId="Forte">
    <w:name w:val="Strong"/>
    <w:basedOn w:val="Fontepargpadro"/>
    <w:qFormat/>
    <w:rsid w:val="00EC4CEA"/>
    <w:rPr>
      <w:b/>
      <w:bCs/>
      <w:spacing w:val="0"/>
    </w:rPr>
  </w:style>
  <w:style w:type="paragraph" w:styleId="CabealhodoSumrio">
    <w:name w:val="TOC Heading"/>
    <w:basedOn w:val="Ttulo1"/>
    <w:next w:val="Normal"/>
    <w:uiPriority w:val="39"/>
    <w:unhideWhenUsed/>
    <w:qFormat/>
    <w:rsid w:val="00EC4CEA"/>
    <w:pPr>
      <w:outlineLvl w:val="9"/>
    </w:pPr>
  </w:style>
  <w:style w:type="paragraph" w:styleId="Sumrio1">
    <w:name w:val="toc 1"/>
    <w:basedOn w:val="Normal"/>
    <w:next w:val="Normal"/>
    <w:autoRedefine/>
    <w:uiPriority w:val="39"/>
    <w:unhideWhenUsed/>
    <w:qFormat/>
    <w:rsid w:val="00417128"/>
    <w:pPr>
      <w:tabs>
        <w:tab w:val="clear" w:pos="720"/>
      </w:tabs>
      <w:spacing w:before="240"/>
      <w:ind w:left="0"/>
      <w:jc w:val="left"/>
    </w:pPr>
    <w:rPr>
      <w:b/>
      <w:bCs/>
      <w:sz w:val="20"/>
      <w:szCs w:val="20"/>
    </w:rPr>
  </w:style>
  <w:style w:type="paragraph" w:styleId="Sumrio2">
    <w:name w:val="toc 2"/>
    <w:basedOn w:val="Normal"/>
    <w:next w:val="Normal"/>
    <w:autoRedefine/>
    <w:uiPriority w:val="39"/>
    <w:unhideWhenUsed/>
    <w:qFormat/>
    <w:rsid w:val="00F67751"/>
    <w:pPr>
      <w:tabs>
        <w:tab w:val="clear" w:pos="720"/>
      </w:tabs>
      <w:spacing w:before="120" w:after="0"/>
      <w:ind w:left="220"/>
      <w:jc w:val="left"/>
    </w:pPr>
    <w:rPr>
      <w:i/>
      <w:iCs/>
      <w:sz w:val="20"/>
      <w:szCs w:val="20"/>
    </w:rPr>
  </w:style>
  <w:style w:type="paragraph" w:styleId="Sumrio3">
    <w:name w:val="toc 3"/>
    <w:basedOn w:val="Normal"/>
    <w:next w:val="Normal"/>
    <w:autoRedefine/>
    <w:uiPriority w:val="39"/>
    <w:unhideWhenUsed/>
    <w:qFormat/>
    <w:rsid w:val="00F67751"/>
    <w:pPr>
      <w:tabs>
        <w:tab w:val="clear" w:pos="720"/>
      </w:tabs>
      <w:spacing w:after="0"/>
      <w:ind w:left="440"/>
      <w:jc w:val="left"/>
    </w:pPr>
    <w:rPr>
      <w:sz w:val="20"/>
      <w:szCs w:val="20"/>
    </w:rPr>
  </w:style>
  <w:style w:type="paragraph" w:styleId="Textodebalo">
    <w:name w:val="Balloon Text"/>
    <w:basedOn w:val="Normal"/>
    <w:link w:val="TextodebaloChar"/>
    <w:uiPriority w:val="99"/>
    <w:semiHidden/>
    <w:unhideWhenUsed/>
    <w:rsid w:val="000C4267"/>
    <w:rPr>
      <w:rFonts w:ascii="Tahoma" w:hAnsi="Tahoma" w:cs="Tahoma"/>
      <w:sz w:val="16"/>
      <w:szCs w:val="16"/>
    </w:rPr>
  </w:style>
  <w:style w:type="character" w:customStyle="1" w:styleId="TextodebaloChar">
    <w:name w:val="Texto de balão Char"/>
    <w:basedOn w:val="Fontepargpadro"/>
    <w:link w:val="Textodebalo"/>
    <w:uiPriority w:val="99"/>
    <w:semiHidden/>
    <w:rsid w:val="000C4267"/>
    <w:rPr>
      <w:rFonts w:ascii="Tahoma" w:hAnsi="Tahoma" w:cs="Tahoma"/>
      <w:sz w:val="16"/>
      <w:szCs w:val="16"/>
    </w:rPr>
  </w:style>
  <w:style w:type="paragraph" w:styleId="Remissivo1">
    <w:name w:val="index 1"/>
    <w:basedOn w:val="Normal"/>
    <w:next w:val="Normal"/>
    <w:autoRedefine/>
    <w:uiPriority w:val="99"/>
    <w:semiHidden/>
    <w:unhideWhenUsed/>
    <w:rsid w:val="000F2E95"/>
    <w:pPr>
      <w:ind w:left="238" w:hanging="238"/>
      <w:contextualSpacing/>
    </w:pPr>
    <w:rPr>
      <w:sz w:val="20"/>
    </w:rPr>
  </w:style>
  <w:style w:type="paragraph" w:styleId="Remissivo2">
    <w:name w:val="index 2"/>
    <w:basedOn w:val="Normal"/>
    <w:next w:val="Normal"/>
    <w:autoRedefine/>
    <w:uiPriority w:val="99"/>
    <w:semiHidden/>
    <w:unhideWhenUsed/>
    <w:rsid w:val="000F2E95"/>
    <w:pPr>
      <w:ind w:left="480" w:hanging="240"/>
    </w:pPr>
  </w:style>
  <w:style w:type="paragraph" w:customStyle="1" w:styleId="Default">
    <w:name w:val="Default"/>
    <w:rsid w:val="00887B90"/>
    <w:pPr>
      <w:autoSpaceDE w:val="0"/>
      <w:autoSpaceDN w:val="0"/>
      <w:adjustRightInd w:val="0"/>
      <w:spacing w:after="120"/>
      <w:ind w:left="1418" w:hanging="284"/>
      <w:jc w:val="both"/>
    </w:pPr>
    <w:rPr>
      <w:rFonts w:ascii="Times New Roman" w:hAnsi="Times New Roman"/>
      <w:color w:val="000000"/>
      <w:sz w:val="24"/>
      <w:szCs w:val="24"/>
      <w:lang w:val="en-US" w:eastAsia="en-US" w:bidi="en-US"/>
    </w:rPr>
  </w:style>
  <w:style w:type="paragraph" w:customStyle="1" w:styleId="FiguraCORPO">
    <w:name w:val="Figura_CORPO"/>
    <w:basedOn w:val="Default"/>
    <w:next w:val="Default"/>
    <w:uiPriority w:val="99"/>
    <w:rsid w:val="00887B90"/>
    <w:rPr>
      <w:color w:val="auto"/>
    </w:rPr>
  </w:style>
  <w:style w:type="table" w:styleId="Tabelacomgrade">
    <w:name w:val="Table Grid"/>
    <w:basedOn w:val="Tabelanormal"/>
    <w:uiPriority w:val="59"/>
    <w:rsid w:val="00056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062AFF"/>
    <w:rPr>
      <w:color w:val="800080"/>
      <w:u w:val="single"/>
    </w:rPr>
  </w:style>
  <w:style w:type="paragraph" w:styleId="Cabealho">
    <w:name w:val="header"/>
    <w:basedOn w:val="Normal"/>
    <w:link w:val="CabealhoChar"/>
    <w:unhideWhenUsed/>
    <w:rsid w:val="00F55641"/>
    <w:pPr>
      <w:tabs>
        <w:tab w:val="center" w:pos="4252"/>
        <w:tab w:val="right" w:pos="8504"/>
      </w:tabs>
    </w:pPr>
  </w:style>
  <w:style w:type="character" w:customStyle="1" w:styleId="CabealhoChar">
    <w:name w:val="Cabeçalho Char"/>
    <w:basedOn w:val="Fontepargpadro"/>
    <w:link w:val="Cabealho"/>
    <w:rsid w:val="00F55641"/>
    <w:rPr>
      <w:rFonts w:ascii="Times New Roman" w:hAnsi="Times New Roman"/>
      <w:sz w:val="24"/>
      <w:szCs w:val="22"/>
    </w:rPr>
  </w:style>
  <w:style w:type="paragraph" w:styleId="Rodap">
    <w:name w:val="footer"/>
    <w:basedOn w:val="Normal"/>
    <w:link w:val="RodapChar"/>
    <w:uiPriority w:val="99"/>
    <w:unhideWhenUsed/>
    <w:rsid w:val="00F55641"/>
    <w:pPr>
      <w:tabs>
        <w:tab w:val="center" w:pos="4252"/>
        <w:tab w:val="right" w:pos="8504"/>
      </w:tabs>
    </w:pPr>
  </w:style>
  <w:style w:type="character" w:customStyle="1" w:styleId="RodapChar">
    <w:name w:val="Rodapé Char"/>
    <w:basedOn w:val="Fontepargpadro"/>
    <w:link w:val="Rodap"/>
    <w:uiPriority w:val="99"/>
    <w:rsid w:val="00F55641"/>
    <w:rPr>
      <w:rFonts w:ascii="Times New Roman" w:hAnsi="Times New Roman"/>
      <w:sz w:val="24"/>
      <w:szCs w:val="22"/>
    </w:rPr>
  </w:style>
  <w:style w:type="character" w:styleId="TtulodoLivro">
    <w:name w:val="Book Title"/>
    <w:basedOn w:val="Fontepargpadro"/>
    <w:uiPriority w:val="33"/>
    <w:qFormat/>
    <w:rsid w:val="00EC4CEA"/>
    <w:rPr>
      <w:rFonts w:ascii="Cambria" w:eastAsia="Times New Roman" w:hAnsi="Cambria" w:cs="Times New Roman"/>
      <w:b/>
      <w:bCs/>
      <w:i/>
      <w:iCs/>
      <w:color w:val="auto"/>
    </w:rPr>
  </w:style>
  <w:style w:type="numbering" w:customStyle="1" w:styleId="Estilo3">
    <w:name w:val="Estilo3"/>
    <w:uiPriority w:val="99"/>
    <w:rsid w:val="00F95F1C"/>
    <w:pPr>
      <w:numPr>
        <w:numId w:val="3"/>
      </w:numPr>
    </w:pPr>
  </w:style>
  <w:style w:type="character" w:customStyle="1" w:styleId="Ttulo4Char">
    <w:name w:val="Título 4 Char"/>
    <w:basedOn w:val="Fontepargpadro"/>
    <w:link w:val="Ttulo4"/>
    <w:uiPriority w:val="9"/>
    <w:rsid w:val="00EC4CEA"/>
    <w:rPr>
      <w:rFonts w:ascii="Cambria" w:eastAsia="Times New Roman" w:hAnsi="Cambria" w:cs="Times New Roman"/>
      <w:i/>
      <w:iCs/>
      <w:color w:val="4F81BD"/>
      <w:sz w:val="24"/>
      <w:szCs w:val="24"/>
    </w:rPr>
  </w:style>
  <w:style w:type="character" w:customStyle="1" w:styleId="Ttulo5Char">
    <w:name w:val="Título 5 Char"/>
    <w:basedOn w:val="Fontepargpadro"/>
    <w:link w:val="Ttulo5"/>
    <w:uiPriority w:val="9"/>
    <w:rsid w:val="00EC4CEA"/>
    <w:rPr>
      <w:rFonts w:ascii="Cambria" w:eastAsia="Times New Roman" w:hAnsi="Cambria" w:cs="Times New Roman"/>
      <w:color w:val="4F81BD"/>
    </w:rPr>
  </w:style>
  <w:style w:type="character" w:customStyle="1" w:styleId="Ttulo6Char">
    <w:name w:val="Título 6 Char"/>
    <w:basedOn w:val="Fontepargpadro"/>
    <w:link w:val="Ttulo6"/>
    <w:uiPriority w:val="9"/>
    <w:rsid w:val="00EC4CEA"/>
    <w:rPr>
      <w:rFonts w:ascii="Cambria" w:eastAsia="Times New Roman" w:hAnsi="Cambria" w:cs="Times New Roman"/>
      <w:i/>
      <w:iCs/>
      <w:color w:val="4F81BD"/>
    </w:rPr>
  </w:style>
  <w:style w:type="character" w:customStyle="1" w:styleId="Ttulo7Char">
    <w:name w:val="Título 7 Char"/>
    <w:basedOn w:val="Fontepargpadro"/>
    <w:link w:val="Ttulo7"/>
    <w:uiPriority w:val="9"/>
    <w:semiHidden/>
    <w:rsid w:val="00EC4CEA"/>
    <w:rPr>
      <w:rFonts w:ascii="Cambria" w:eastAsia="Times New Roman" w:hAnsi="Cambria" w:cs="Times New Roman"/>
      <w:b/>
      <w:bCs/>
      <w:color w:val="9BBB59"/>
      <w:sz w:val="20"/>
      <w:szCs w:val="20"/>
    </w:rPr>
  </w:style>
  <w:style w:type="character" w:customStyle="1" w:styleId="Ttulo8Char">
    <w:name w:val="Título 8 Char"/>
    <w:basedOn w:val="Fontepargpadro"/>
    <w:link w:val="Ttulo8"/>
    <w:uiPriority w:val="9"/>
    <w:semiHidden/>
    <w:rsid w:val="00EC4CEA"/>
    <w:rPr>
      <w:rFonts w:ascii="Cambria" w:eastAsia="Times New Roman" w:hAnsi="Cambria" w:cs="Times New Roman"/>
      <w:b/>
      <w:bCs/>
      <w:i/>
      <w:iCs/>
      <w:color w:val="9BBB59"/>
      <w:sz w:val="20"/>
      <w:szCs w:val="20"/>
    </w:rPr>
  </w:style>
  <w:style w:type="character" w:customStyle="1" w:styleId="Ttulo9Char">
    <w:name w:val="Título 9 Char"/>
    <w:basedOn w:val="Fontepargpadro"/>
    <w:link w:val="Ttulo9"/>
    <w:uiPriority w:val="9"/>
    <w:semiHidden/>
    <w:rsid w:val="00EC4CEA"/>
    <w:rPr>
      <w:rFonts w:ascii="Cambria" w:eastAsia="Times New Roman" w:hAnsi="Cambria" w:cs="Times New Roman"/>
      <w:i/>
      <w:iCs/>
      <w:color w:val="9BBB59"/>
      <w:sz w:val="20"/>
      <w:szCs w:val="20"/>
    </w:rPr>
  </w:style>
  <w:style w:type="paragraph" w:styleId="Legenda">
    <w:name w:val="caption"/>
    <w:basedOn w:val="Normal"/>
    <w:next w:val="Normal"/>
    <w:uiPriority w:val="35"/>
    <w:semiHidden/>
    <w:unhideWhenUsed/>
    <w:qFormat/>
    <w:rsid w:val="00EC4CEA"/>
    <w:rPr>
      <w:b/>
      <w:bCs/>
      <w:sz w:val="18"/>
      <w:szCs w:val="18"/>
    </w:rPr>
  </w:style>
  <w:style w:type="paragraph" w:styleId="Subttulo">
    <w:name w:val="Subtitle"/>
    <w:basedOn w:val="Normal"/>
    <w:next w:val="Normal"/>
    <w:link w:val="SubttuloChar"/>
    <w:uiPriority w:val="11"/>
    <w:qFormat/>
    <w:rsid w:val="00EC4CEA"/>
    <w:pPr>
      <w:spacing w:before="200" w:after="900"/>
      <w:ind w:firstLine="0"/>
      <w:jc w:val="right"/>
    </w:pPr>
    <w:rPr>
      <w:i/>
      <w:iCs/>
      <w:sz w:val="24"/>
      <w:szCs w:val="24"/>
    </w:rPr>
  </w:style>
  <w:style w:type="character" w:customStyle="1" w:styleId="SubttuloChar">
    <w:name w:val="Subtítulo Char"/>
    <w:basedOn w:val="Fontepargpadro"/>
    <w:link w:val="Subttulo"/>
    <w:uiPriority w:val="11"/>
    <w:rsid w:val="00EC4CEA"/>
    <w:rPr>
      <w:rFonts w:ascii="Calibri"/>
      <w:i/>
      <w:iCs/>
      <w:sz w:val="24"/>
      <w:szCs w:val="24"/>
    </w:rPr>
  </w:style>
  <w:style w:type="character" w:styleId="nfase">
    <w:name w:val="Emphasis"/>
    <w:uiPriority w:val="20"/>
    <w:qFormat/>
    <w:rsid w:val="00EC4CEA"/>
    <w:rPr>
      <w:b/>
      <w:bCs/>
      <w:i/>
      <w:iCs/>
      <w:color w:val="5A5A5A"/>
    </w:rPr>
  </w:style>
  <w:style w:type="paragraph" w:styleId="SemEspaamento">
    <w:name w:val="No Spacing"/>
    <w:basedOn w:val="Normal"/>
    <w:link w:val="SemEspaamentoChar"/>
    <w:uiPriority w:val="1"/>
    <w:qFormat/>
    <w:rsid w:val="00EC4CEA"/>
    <w:pPr>
      <w:ind w:firstLine="0"/>
    </w:pPr>
  </w:style>
  <w:style w:type="character" w:customStyle="1" w:styleId="SemEspaamentoChar">
    <w:name w:val="Sem Espaçamento Char"/>
    <w:basedOn w:val="Fontepargpadro"/>
    <w:link w:val="SemEspaamento"/>
    <w:uiPriority w:val="1"/>
    <w:rsid w:val="00EC4CEA"/>
  </w:style>
  <w:style w:type="paragraph" w:styleId="Citao">
    <w:name w:val="Quote"/>
    <w:basedOn w:val="Normal"/>
    <w:next w:val="Normal"/>
    <w:link w:val="CitaoChar"/>
    <w:uiPriority w:val="29"/>
    <w:qFormat/>
    <w:rsid w:val="00EC4CEA"/>
    <w:rPr>
      <w:rFonts w:ascii="Cambria" w:hAnsi="Cambria"/>
      <w:i/>
      <w:iCs/>
      <w:color w:val="5A5A5A"/>
    </w:rPr>
  </w:style>
  <w:style w:type="character" w:customStyle="1" w:styleId="CitaoChar">
    <w:name w:val="Citação Char"/>
    <w:basedOn w:val="Fontepargpadro"/>
    <w:link w:val="Citao"/>
    <w:uiPriority w:val="29"/>
    <w:rsid w:val="00EC4CEA"/>
    <w:rPr>
      <w:rFonts w:ascii="Cambria" w:eastAsia="Times New Roman" w:hAnsi="Cambria" w:cs="Times New Roman"/>
      <w:i/>
      <w:iCs/>
      <w:color w:val="5A5A5A"/>
    </w:rPr>
  </w:style>
  <w:style w:type="paragraph" w:styleId="CitaoIntensa">
    <w:name w:val="Intense Quote"/>
    <w:basedOn w:val="Normal"/>
    <w:next w:val="Normal"/>
    <w:link w:val="CitaoIntensaChar"/>
    <w:uiPriority w:val="30"/>
    <w:qFormat/>
    <w:rsid w:val="00EC4CE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itaoIntensaChar">
    <w:name w:val="Citação Intensa Char"/>
    <w:basedOn w:val="Fontepargpadro"/>
    <w:link w:val="CitaoIntensa"/>
    <w:uiPriority w:val="30"/>
    <w:rsid w:val="00EC4CEA"/>
    <w:rPr>
      <w:rFonts w:ascii="Cambria" w:eastAsia="Times New Roman" w:hAnsi="Cambria" w:cs="Times New Roman"/>
      <w:i/>
      <w:iCs/>
      <w:color w:val="FFFFFF"/>
      <w:sz w:val="24"/>
      <w:szCs w:val="24"/>
      <w:shd w:val="clear" w:color="auto" w:fill="4F81BD"/>
    </w:rPr>
  </w:style>
  <w:style w:type="character" w:styleId="nfaseSutil">
    <w:name w:val="Subtle Emphasis"/>
    <w:uiPriority w:val="19"/>
    <w:qFormat/>
    <w:rsid w:val="00EC4CEA"/>
    <w:rPr>
      <w:i/>
      <w:iCs/>
      <w:color w:val="5A5A5A"/>
    </w:rPr>
  </w:style>
  <w:style w:type="character" w:styleId="nfaseIntensa">
    <w:name w:val="Intense Emphasis"/>
    <w:uiPriority w:val="21"/>
    <w:qFormat/>
    <w:rsid w:val="00EC4CEA"/>
    <w:rPr>
      <w:b/>
      <w:bCs/>
      <w:i/>
      <w:iCs/>
      <w:color w:val="4F81BD"/>
      <w:sz w:val="22"/>
      <w:szCs w:val="22"/>
    </w:rPr>
  </w:style>
  <w:style w:type="character" w:styleId="RefernciaSutil">
    <w:name w:val="Subtle Reference"/>
    <w:uiPriority w:val="31"/>
    <w:qFormat/>
    <w:rsid w:val="00EC4CEA"/>
    <w:rPr>
      <w:color w:val="auto"/>
      <w:u w:val="single" w:color="9BBB59"/>
    </w:rPr>
  </w:style>
  <w:style w:type="character" w:styleId="RefernciaIntensa">
    <w:name w:val="Intense Reference"/>
    <w:basedOn w:val="Fontepargpadro"/>
    <w:uiPriority w:val="32"/>
    <w:qFormat/>
    <w:rsid w:val="00EC4CEA"/>
    <w:rPr>
      <w:b/>
      <w:bCs/>
      <w:color w:val="76923C"/>
      <w:u w:val="single" w:color="9BBB59"/>
    </w:rPr>
  </w:style>
  <w:style w:type="paragraph" w:customStyle="1" w:styleId="Estilo40">
    <w:name w:val="Estilo 4"/>
    <w:basedOn w:val="PargrafodaLista"/>
    <w:link w:val="Estilo4Char"/>
    <w:qFormat/>
    <w:rsid w:val="00F67751"/>
  </w:style>
  <w:style w:type="numbering" w:customStyle="1" w:styleId="Estilo4">
    <w:name w:val="Estilo4"/>
    <w:uiPriority w:val="99"/>
    <w:rsid w:val="00CF295A"/>
    <w:pPr>
      <w:numPr>
        <w:numId w:val="4"/>
      </w:numPr>
    </w:pPr>
  </w:style>
  <w:style w:type="character" w:customStyle="1" w:styleId="PargrafodaListaChar">
    <w:name w:val="Parágrafo da Lista Char"/>
    <w:basedOn w:val="Fontepargpadro"/>
    <w:link w:val="PargrafodaLista"/>
    <w:uiPriority w:val="34"/>
    <w:rsid w:val="00F67751"/>
    <w:rPr>
      <w:sz w:val="22"/>
      <w:szCs w:val="24"/>
      <w:lang w:eastAsia="en-US" w:bidi="en-US"/>
    </w:rPr>
  </w:style>
  <w:style w:type="character" w:customStyle="1" w:styleId="Estilo4Char">
    <w:name w:val="Estilo 4 Char"/>
    <w:basedOn w:val="PargrafodaListaChar"/>
    <w:link w:val="Estilo40"/>
    <w:rsid w:val="00F67751"/>
    <w:rPr>
      <w:sz w:val="22"/>
      <w:szCs w:val="24"/>
      <w:lang w:eastAsia="en-US" w:bidi="en-US"/>
    </w:rPr>
  </w:style>
  <w:style w:type="paragraph" w:styleId="Sumrio4">
    <w:name w:val="toc 4"/>
    <w:basedOn w:val="Normal"/>
    <w:next w:val="Normal"/>
    <w:autoRedefine/>
    <w:uiPriority w:val="39"/>
    <w:unhideWhenUsed/>
    <w:rsid w:val="003773C4"/>
    <w:pPr>
      <w:tabs>
        <w:tab w:val="clear" w:pos="720"/>
      </w:tabs>
      <w:spacing w:after="0"/>
      <w:ind w:left="660"/>
      <w:jc w:val="left"/>
    </w:pPr>
    <w:rPr>
      <w:sz w:val="20"/>
      <w:szCs w:val="20"/>
    </w:rPr>
  </w:style>
  <w:style w:type="paragraph" w:styleId="Sumrio5">
    <w:name w:val="toc 5"/>
    <w:basedOn w:val="Normal"/>
    <w:next w:val="Normal"/>
    <w:autoRedefine/>
    <w:uiPriority w:val="39"/>
    <w:unhideWhenUsed/>
    <w:rsid w:val="003773C4"/>
    <w:pPr>
      <w:tabs>
        <w:tab w:val="clear" w:pos="720"/>
      </w:tabs>
      <w:spacing w:after="0"/>
      <w:ind w:left="880"/>
      <w:jc w:val="left"/>
    </w:pPr>
    <w:rPr>
      <w:sz w:val="20"/>
      <w:szCs w:val="20"/>
    </w:rPr>
  </w:style>
  <w:style w:type="paragraph" w:styleId="Sumrio6">
    <w:name w:val="toc 6"/>
    <w:basedOn w:val="Normal"/>
    <w:next w:val="Normal"/>
    <w:autoRedefine/>
    <w:uiPriority w:val="39"/>
    <w:unhideWhenUsed/>
    <w:rsid w:val="003773C4"/>
    <w:pPr>
      <w:tabs>
        <w:tab w:val="clear" w:pos="720"/>
      </w:tabs>
      <w:spacing w:after="0"/>
      <w:ind w:left="1100"/>
      <w:jc w:val="left"/>
    </w:pPr>
    <w:rPr>
      <w:sz w:val="20"/>
      <w:szCs w:val="20"/>
    </w:rPr>
  </w:style>
  <w:style w:type="paragraph" w:styleId="Sumrio7">
    <w:name w:val="toc 7"/>
    <w:basedOn w:val="Normal"/>
    <w:next w:val="Normal"/>
    <w:autoRedefine/>
    <w:uiPriority w:val="39"/>
    <w:unhideWhenUsed/>
    <w:rsid w:val="003773C4"/>
    <w:pPr>
      <w:tabs>
        <w:tab w:val="clear" w:pos="720"/>
      </w:tabs>
      <w:spacing w:after="0"/>
      <w:ind w:left="1320"/>
      <w:jc w:val="left"/>
    </w:pPr>
    <w:rPr>
      <w:sz w:val="20"/>
      <w:szCs w:val="20"/>
    </w:rPr>
  </w:style>
  <w:style w:type="paragraph" w:styleId="Sumrio8">
    <w:name w:val="toc 8"/>
    <w:basedOn w:val="Normal"/>
    <w:next w:val="Normal"/>
    <w:autoRedefine/>
    <w:uiPriority w:val="39"/>
    <w:unhideWhenUsed/>
    <w:rsid w:val="003773C4"/>
    <w:pPr>
      <w:tabs>
        <w:tab w:val="clear" w:pos="720"/>
      </w:tabs>
      <w:spacing w:after="0"/>
      <w:ind w:left="1540"/>
      <w:jc w:val="left"/>
    </w:pPr>
    <w:rPr>
      <w:sz w:val="20"/>
      <w:szCs w:val="20"/>
    </w:rPr>
  </w:style>
  <w:style w:type="paragraph" w:styleId="Sumrio9">
    <w:name w:val="toc 9"/>
    <w:basedOn w:val="Normal"/>
    <w:next w:val="Normal"/>
    <w:autoRedefine/>
    <w:uiPriority w:val="39"/>
    <w:unhideWhenUsed/>
    <w:rsid w:val="003773C4"/>
    <w:pPr>
      <w:tabs>
        <w:tab w:val="clear" w:pos="720"/>
      </w:tabs>
      <w:spacing w:after="0"/>
      <w:ind w:left="1760"/>
      <w:jc w:val="left"/>
    </w:pPr>
    <w:rPr>
      <w:sz w:val="20"/>
      <w:szCs w:val="20"/>
    </w:rPr>
  </w:style>
  <w:style w:type="character" w:styleId="Refdecomentrio">
    <w:name w:val="annotation reference"/>
    <w:basedOn w:val="Fontepargpadro"/>
    <w:uiPriority w:val="99"/>
    <w:semiHidden/>
    <w:unhideWhenUsed/>
    <w:rsid w:val="008C22E2"/>
    <w:rPr>
      <w:sz w:val="16"/>
      <w:szCs w:val="16"/>
    </w:rPr>
  </w:style>
  <w:style w:type="paragraph" w:styleId="Textodecomentrio">
    <w:name w:val="annotation text"/>
    <w:basedOn w:val="Normal"/>
    <w:link w:val="TextodecomentrioChar"/>
    <w:uiPriority w:val="99"/>
    <w:semiHidden/>
    <w:unhideWhenUsed/>
    <w:rsid w:val="008C22E2"/>
    <w:rPr>
      <w:sz w:val="20"/>
      <w:szCs w:val="20"/>
    </w:rPr>
  </w:style>
  <w:style w:type="character" w:customStyle="1" w:styleId="TextodecomentrioChar">
    <w:name w:val="Texto de comentário Char"/>
    <w:basedOn w:val="Fontepargpadro"/>
    <w:link w:val="Textodecomentrio"/>
    <w:uiPriority w:val="99"/>
    <w:semiHidden/>
    <w:rsid w:val="008C22E2"/>
    <w:rPr>
      <w:lang w:eastAsia="en-US" w:bidi="en-US"/>
    </w:rPr>
  </w:style>
  <w:style w:type="paragraph" w:styleId="Assuntodocomentrio">
    <w:name w:val="annotation subject"/>
    <w:basedOn w:val="Textodecomentrio"/>
    <w:next w:val="Textodecomentrio"/>
    <w:link w:val="AssuntodocomentrioChar"/>
    <w:uiPriority w:val="99"/>
    <w:semiHidden/>
    <w:unhideWhenUsed/>
    <w:rsid w:val="008C22E2"/>
    <w:rPr>
      <w:b/>
      <w:bCs/>
    </w:rPr>
  </w:style>
  <w:style w:type="character" w:customStyle="1" w:styleId="AssuntodocomentrioChar">
    <w:name w:val="Assunto do comentário Char"/>
    <w:basedOn w:val="TextodecomentrioChar"/>
    <w:link w:val="Assuntodocomentrio"/>
    <w:uiPriority w:val="99"/>
    <w:semiHidden/>
    <w:rsid w:val="008C22E2"/>
    <w:rPr>
      <w:b/>
      <w:bCs/>
      <w:lang w:eastAsia="en-US" w:bidi="en-US"/>
    </w:rPr>
  </w:style>
  <w:style w:type="paragraph" w:styleId="Reviso">
    <w:name w:val="Revision"/>
    <w:hidden/>
    <w:uiPriority w:val="99"/>
    <w:semiHidden/>
    <w:rsid w:val="008C22E2"/>
    <w:rPr>
      <w:sz w:val="22"/>
      <w:szCs w:val="22"/>
      <w:lang w:eastAsia="en-US" w:bidi="en-US"/>
    </w:rPr>
  </w:style>
  <w:style w:type="paragraph" w:customStyle="1" w:styleId="TextoSolto">
    <w:name w:val="Texto Solto"/>
    <w:basedOn w:val="Normal"/>
    <w:rsid w:val="00122488"/>
    <w:pPr>
      <w:widowControl w:val="0"/>
      <w:tabs>
        <w:tab w:val="clear" w:pos="720"/>
      </w:tabs>
      <w:suppressAutoHyphens/>
      <w:spacing w:before="200" w:after="200"/>
      <w:ind w:left="0" w:firstLine="0"/>
    </w:pPr>
    <w:rPr>
      <w:rFonts w:ascii="Palatino" w:hAnsi="Palatino"/>
      <w:sz w:val="24"/>
      <w:szCs w:val="20"/>
      <w:lang w:val="en-US" w:eastAsia="ar-SA" w:bidi="ar-SA"/>
    </w:rPr>
  </w:style>
  <w:style w:type="paragraph" w:styleId="Lista">
    <w:name w:val="List"/>
    <w:basedOn w:val="Normal"/>
    <w:semiHidden/>
    <w:rsid w:val="00F16DCA"/>
    <w:pPr>
      <w:tabs>
        <w:tab w:val="clear" w:pos="720"/>
      </w:tabs>
      <w:spacing w:after="240" w:line="240" w:lineRule="atLeast"/>
      <w:ind w:left="6840" w:hanging="360"/>
    </w:pPr>
    <w:rPr>
      <w:rFonts w:ascii="Arial" w:hAnsi="Arial"/>
      <w:spacing w:val="-5"/>
      <w:sz w:val="20"/>
      <w:szCs w:val="20"/>
      <w:lang w:eastAsia="pt-BR" w:bidi="ar-SA"/>
    </w:rPr>
  </w:style>
  <w:style w:type="paragraph" w:styleId="Corpodetexto">
    <w:name w:val="Body Text"/>
    <w:basedOn w:val="Normal"/>
    <w:link w:val="CorpodetextoChar"/>
    <w:uiPriority w:val="99"/>
    <w:semiHidden/>
    <w:unhideWhenUsed/>
    <w:rsid w:val="00F16DCA"/>
  </w:style>
  <w:style w:type="character" w:customStyle="1" w:styleId="CorpodetextoChar">
    <w:name w:val="Corpo de texto Char"/>
    <w:basedOn w:val="Fontepargpadro"/>
    <w:link w:val="Corpodetexto"/>
    <w:uiPriority w:val="99"/>
    <w:semiHidden/>
    <w:rsid w:val="00F16DCA"/>
    <w:rPr>
      <w:sz w:val="22"/>
      <w:szCs w:val="22"/>
      <w:lang w:eastAsia="en-US" w:bidi="en-US"/>
    </w:rPr>
  </w:style>
  <w:style w:type="paragraph" w:styleId="Listadecontinuao">
    <w:name w:val="List Continue"/>
    <w:basedOn w:val="Normal"/>
    <w:uiPriority w:val="99"/>
    <w:semiHidden/>
    <w:unhideWhenUsed/>
    <w:rsid w:val="009820EA"/>
    <w:pPr>
      <w:ind w:left="283"/>
      <w:contextualSpacing/>
    </w:pPr>
  </w:style>
  <w:style w:type="numbering" w:customStyle="1" w:styleId="Estilo5">
    <w:name w:val="Estilo5"/>
    <w:uiPriority w:val="99"/>
    <w:rsid w:val="00B25F68"/>
    <w:pPr>
      <w:numPr>
        <w:numId w:val="5"/>
      </w:numPr>
    </w:pPr>
  </w:style>
  <w:style w:type="paragraph" w:styleId="Recuodecorpodetexto3">
    <w:name w:val="Body Text Indent 3"/>
    <w:basedOn w:val="Normal"/>
    <w:link w:val="Recuodecorpodetexto3Char"/>
    <w:uiPriority w:val="99"/>
    <w:semiHidden/>
    <w:unhideWhenUsed/>
    <w:rsid w:val="00FC68A1"/>
    <w:pPr>
      <w:ind w:left="283"/>
    </w:pPr>
    <w:rPr>
      <w:sz w:val="16"/>
      <w:szCs w:val="16"/>
    </w:rPr>
  </w:style>
  <w:style w:type="character" w:customStyle="1" w:styleId="Recuodecorpodetexto3Char">
    <w:name w:val="Recuo de corpo de texto 3 Char"/>
    <w:basedOn w:val="Fontepargpadro"/>
    <w:link w:val="Recuodecorpodetexto3"/>
    <w:uiPriority w:val="99"/>
    <w:semiHidden/>
    <w:rsid w:val="00FC68A1"/>
    <w:rPr>
      <w:sz w:val="16"/>
      <w:szCs w:val="16"/>
      <w:lang w:eastAsia="en-US" w:bidi="en-US"/>
    </w:rPr>
  </w:style>
  <w:style w:type="paragraph" w:styleId="Corpodetexto3">
    <w:name w:val="Body Text 3"/>
    <w:basedOn w:val="Normal"/>
    <w:link w:val="Corpodetexto3Char"/>
    <w:uiPriority w:val="99"/>
    <w:semiHidden/>
    <w:unhideWhenUsed/>
    <w:rsid w:val="00531DD4"/>
    <w:rPr>
      <w:sz w:val="16"/>
      <w:szCs w:val="16"/>
    </w:rPr>
  </w:style>
  <w:style w:type="character" w:customStyle="1" w:styleId="Corpodetexto3Char">
    <w:name w:val="Corpo de texto 3 Char"/>
    <w:basedOn w:val="Fontepargpadro"/>
    <w:link w:val="Corpodetexto3"/>
    <w:semiHidden/>
    <w:rsid w:val="00531DD4"/>
    <w:rPr>
      <w:sz w:val="16"/>
      <w:szCs w:val="16"/>
      <w:lang w:eastAsia="en-US" w:bidi="en-US"/>
    </w:rPr>
  </w:style>
  <w:style w:type="paragraph" w:customStyle="1" w:styleId="Blockquote">
    <w:name w:val="Blockquote"/>
    <w:basedOn w:val="Normal"/>
    <w:rsid w:val="00531DD4"/>
    <w:pPr>
      <w:tabs>
        <w:tab w:val="clear" w:pos="720"/>
      </w:tabs>
      <w:spacing w:before="100" w:after="100"/>
      <w:ind w:left="360" w:right="360" w:firstLine="0"/>
      <w:jc w:val="left"/>
    </w:pPr>
    <w:rPr>
      <w:rFonts w:ascii="Times New Roman" w:hAnsi="Times New Roman"/>
      <w:snapToGrid w:val="0"/>
      <w:sz w:val="24"/>
      <w:szCs w:val="20"/>
      <w:lang w:eastAsia="pt-BR" w:bidi="ar-SA"/>
    </w:rPr>
  </w:style>
  <w:style w:type="paragraph" w:styleId="Textodenotaderodap">
    <w:name w:val="footnote text"/>
    <w:basedOn w:val="Normal"/>
    <w:link w:val="TextodenotaderodapChar"/>
    <w:uiPriority w:val="99"/>
    <w:semiHidden/>
    <w:unhideWhenUsed/>
    <w:rsid w:val="0051715B"/>
    <w:pPr>
      <w:spacing w:after="0"/>
    </w:pPr>
    <w:rPr>
      <w:sz w:val="20"/>
      <w:szCs w:val="20"/>
    </w:rPr>
  </w:style>
  <w:style w:type="character" w:customStyle="1" w:styleId="TextodenotaderodapChar">
    <w:name w:val="Texto de nota de rodapé Char"/>
    <w:basedOn w:val="Fontepargpadro"/>
    <w:link w:val="Textodenotaderodap"/>
    <w:uiPriority w:val="99"/>
    <w:semiHidden/>
    <w:rsid w:val="0051715B"/>
    <w:rPr>
      <w:lang w:eastAsia="en-US" w:bidi="en-US"/>
    </w:rPr>
  </w:style>
  <w:style w:type="character" w:styleId="Refdenotaderodap">
    <w:name w:val="footnote reference"/>
    <w:basedOn w:val="Fontepargpadro"/>
    <w:uiPriority w:val="99"/>
    <w:semiHidden/>
    <w:unhideWhenUsed/>
    <w:rsid w:val="0051715B"/>
    <w:rPr>
      <w:vertAlign w:val="superscript"/>
    </w:rPr>
  </w:style>
  <w:style w:type="paragraph" w:styleId="NormalWeb">
    <w:name w:val="Normal (Web)"/>
    <w:basedOn w:val="Normal"/>
    <w:uiPriority w:val="99"/>
    <w:unhideWhenUsed/>
    <w:rsid w:val="0046772E"/>
    <w:pPr>
      <w:tabs>
        <w:tab w:val="clear" w:pos="720"/>
      </w:tabs>
      <w:spacing w:before="100" w:beforeAutospacing="1" w:after="100" w:afterAutospacing="1"/>
      <w:ind w:left="0" w:firstLine="0"/>
      <w:jc w:val="left"/>
    </w:pPr>
    <w:rPr>
      <w:rFonts w:ascii="Times New Roman" w:hAnsi="Times New Roman"/>
      <w:sz w:val="24"/>
      <w:szCs w:val="24"/>
      <w:lang w:eastAsia="pt-BR" w:bidi="ar-SA"/>
    </w:rPr>
  </w:style>
  <w:style w:type="paragraph" w:customStyle="1" w:styleId="SubttulodaBarraLateral">
    <w:name w:val="Subtítulo da Barra Lateral"/>
    <w:basedOn w:val="Normal"/>
    <w:qFormat/>
    <w:rsid w:val="00A1623C"/>
    <w:pPr>
      <w:tabs>
        <w:tab w:val="clear" w:pos="720"/>
      </w:tabs>
      <w:ind w:left="0" w:firstLine="0"/>
      <w:jc w:val="left"/>
    </w:pPr>
    <w:rPr>
      <w:rFonts w:asciiTheme="majorHAnsi" w:eastAsiaTheme="minorHAnsi" w:hAnsiTheme="majorHAnsi" w:cstheme="minorBidi"/>
      <w:sz w:val="20"/>
      <w:szCs w:val="20"/>
      <w:lang w:val="en-US" w:bidi="ar-SA"/>
    </w:rPr>
  </w:style>
  <w:style w:type="character" w:styleId="TextodoEspaoReservado">
    <w:name w:val="Placeholder Text"/>
    <w:basedOn w:val="Fontepargpadro"/>
    <w:uiPriority w:val="99"/>
    <w:semiHidden/>
    <w:rsid w:val="006F0EB7"/>
    <w:rPr>
      <w:color w:val="808080"/>
    </w:rPr>
  </w:style>
  <w:style w:type="numbering" w:customStyle="1" w:styleId="Estilo6">
    <w:name w:val="Estilo6"/>
    <w:uiPriority w:val="99"/>
    <w:rsid w:val="00EA3AEC"/>
    <w:pPr>
      <w:numPr>
        <w:numId w:val="9"/>
      </w:numPr>
    </w:pPr>
  </w:style>
</w:styles>
</file>

<file path=word/webSettings.xml><?xml version="1.0" encoding="utf-8"?>
<w:webSettings xmlns:r="http://schemas.openxmlformats.org/officeDocument/2006/relationships" xmlns:w="http://schemas.openxmlformats.org/wordprocessingml/2006/main">
  <w:divs>
    <w:div w:id="27604471">
      <w:bodyDiv w:val="1"/>
      <w:marLeft w:val="0"/>
      <w:marRight w:val="0"/>
      <w:marTop w:val="0"/>
      <w:marBottom w:val="0"/>
      <w:divBdr>
        <w:top w:val="none" w:sz="0" w:space="0" w:color="auto"/>
        <w:left w:val="none" w:sz="0" w:space="0" w:color="auto"/>
        <w:bottom w:val="none" w:sz="0" w:space="0" w:color="auto"/>
        <w:right w:val="none" w:sz="0" w:space="0" w:color="auto"/>
      </w:divBdr>
      <w:divsChild>
        <w:div w:id="456488985">
          <w:marLeft w:val="0"/>
          <w:marRight w:val="0"/>
          <w:marTop w:val="0"/>
          <w:marBottom w:val="0"/>
          <w:divBdr>
            <w:top w:val="none" w:sz="0" w:space="0" w:color="auto"/>
            <w:left w:val="none" w:sz="0" w:space="0" w:color="auto"/>
            <w:bottom w:val="none" w:sz="0" w:space="0" w:color="auto"/>
            <w:right w:val="none" w:sz="0" w:space="0" w:color="auto"/>
          </w:divBdr>
          <w:divsChild>
            <w:div w:id="5682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9111">
      <w:bodyDiv w:val="1"/>
      <w:marLeft w:val="0"/>
      <w:marRight w:val="0"/>
      <w:marTop w:val="0"/>
      <w:marBottom w:val="0"/>
      <w:divBdr>
        <w:top w:val="none" w:sz="0" w:space="0" w:color="auto"/>
        <w:left w:val="none" w:sz="0" w:space="0" w:color="auto"/>
        <w:bottom w:val="none" w:sz="0" w:space="0" w:color="auto"/>
        <w:right w:val="none" w:sz="0" w:space="0" w:color="auto"/>
      </w:divBdr>
      <w:divsChild>
        <w:div w:id="821432530">
          <w:marLeft w:val="0"/>
          <w:marRight w:val="0"/>
          <w:marTop w:val="0"/>
          <w:marBottom w:val="0"/>
          <w:divBdr>
            <w:top w:val="none" w:sz="0" w:space="0" w:color="auto"/>
            <w:left w:val="none" w:sz="0" w:space="0" w:color="auto"/>
            <w:bottom w:val="none" w:sz="0" w:space="0" w:color="auto"/>
            <w:right w:val="none" w:sz="0" w:space="0" w:color="auto"/>
          </w:divBdr>
          <w:divsChild>
            <w:div w:id="81802705">
              <w:marLeft w:val="0"/>
              <w:marRight w:val="0"/>
              <w:marTop w:val="0"/>
              <w:marBottom w:val="0"/>
              <w:divBdr>
                <w:top w:val="none" w:sz="0" w:space="0" w:color="auto"/>
                <w:left w:val="none" w:sz="0" w:space="0" w:color="auto"/>
                <w:bottom w:val="none" w:sz="0" w:space="0" w:color="auto"/>
                <w:right w:val="none" w:sz="0" w:space="0" w:color="auto"/>
              </w:divBdr>
              <w:divsChild>
                <w:div w:id="483549918">
                  <w:marLeft w:val="0"/>
                  <w:marRight w:val="0"/>
                  <w:marTop w:val="0"/>
                  <w:marBottom w:val="0"/>
                  <w:divBdr>
                    <w:top w:val="none" w:sz="0" w:space="0" w:color="auto"/>
                    <w:left w:val="none" w:sz="0" w:space="0" w:color="auto"/>
                    <w:bottom w:val="none" w:sz="0" w:space="0" w:color="auto"/>
                    <w:right w:val="none" w:sz="0" w:space="0" w:color="auto"/>
                  </w:divBdr>
                  <w:divsChild>
                    <w:div w:id="129831458">
                      <w:marLeft w:val="0"/>
                      <w:marRight w:val="0"/>
                      <w:marTop w:val="0"/>
                      <w:marBottom w:val="0"/>
                      <w:divBdr>
                        <w:top w:val="none" w:sz="0" w:space="0" w:color="auto"/>
                        <w:left w:val="none" w:sz="0" w:space="0" w:color="auto"/>
                        <w:bottom w:val="none" w:sz="0" w:space="0" w:color="auto"/>
                        <w:right w:val="none" w:sz="0" w:space="0" w:color="auto"/>
                      </w:divBdr>
                      <w:divsChild>
                        <w:div w:id="1929725176">
                          <w:marLeft w:val="0"/>
                          <w:marRight w:val="0"/>
                          <w:marTop w:val="0"/>
                          <w:marBottom w:val="0"/>
                          <w:divBdr>
                            <w:top w:val="none" w:sz="0" w:space="0" w:color="auto"/>
                            <w:left w:val="none" w:sz="0" w:space="0" w:color="auto"/>
                            <w:bottom w:val="none" w:sz="0" w:space="0" w:color="auto"/>
                            <w:right w:val="none" w:sz="0" w:space="0" w:color="auto"/>
                          </w:divBdr>
                          <w:divsChild>
                            <w:div w:id="849951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1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85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2014-06-04T00:00:00</PublishDate>
  <Abstract>Este Regulamento estabelece as definições, diretrizes e normas para a realização de despesas a que se referem as Cláusulas de Pesquisa e Desenvolvimento e Inovação, presentes nos Contratos para Exploração, Desenvolvimento e Produção de Petróleo e Gás Natural, bem como estabelece as regras para comprovação das despesas realizadas pelas Empresas Petrolíferas em cumprimento as referidas cláusulas contratuais.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B2E50B-1580-4357-8434-5E2A7B69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16016</Words>
  <Characters>94609</Characters>
  <Application>Microsoft Office Word</Application>
  <DocSecurity>0</DocSecurity>
  <Lines>788</Lines>
  <Paragraphs>220</Paragraphs>
  <ScaleCrop>false</ScaleCrop>
  <HeadingPairs>
    <vt:vector size="2" baseType="variant">
      <vt:variant>
        <vt:lpstr>Título</vt:lpstr>
      </vt:variant>
      <vt:variant>
        <vt:i4>1</vt:i4>
      </vt:variant>
    </vt:vector>
  </HeadingPairs>
  <TitlesOfParts>
    <vt:vector size="1" baseType="lpstr">
      <vt:lpstr>INUTA DE REGULAMENTO TÉCNICO ANP Nº X/201</vt:lpstr>
    </vt:vector>
  </TitlesOfParts>
  <Company>AGENCIA NACIONAL DO PETRÓLEO, GÁS NATURAL E BIOCOMBUSTÍVEIS</Company>
  <LinksUpToDate>false</LinksUpToDate>
  <CharactersWithSpaces>110405</CharactersWithSpaces>
  <SharedDoc>false</SharedDoc>
  <HLinks>
    <vt:vector size="18" baseType="variant">
      <vt:variant>
        <vt:i4>6684707</vt:i4>
      </vt:variant>
      <vt:variant>
        <vt:i4>12</vt:i4>
      </vt:variant>
      <vt:variant>
        <vt:i4>0</vt:i4>
      </vt:variant>
      <vt:variant>
        <vt:i4>5</vt:i4>
      </vt:variant>
      <vt:variant>
        <vt:lpwstr>http://www.anp.gov.br/</vt:lpwstr>
      </vt:variant>
      <vt:variant>
        <vt:lpwstr/>
      </vt:variant>
      <vt:variant>
        <vt:i4>6684707</vt:i4>
      </vt:variant>
      <vt:variant>
        <vt:i4>9</vt:i4>
      </vt:variant>
      <vt:variant>
        <vt:i4>0</vt:i4>
      </vt:variant>
      <vt:variant>
        <vt:i4>5</vt:i4>
      </vt:variant>
      <vt:variant>
        <vt:lpwstr>http://www.anp.gov.br/</vt:lpwstr>
      </vt:variant>
      <vt:variant>
        <vt:lpwstr/>
      </vt:variant>
      <vt:variant>
        <vt:i4>6684707</vt:i4>
      </vt:variant>
      <vt:variant>
        <vt:i4>0</vt:i4>
      </vt:variant>
      <vt:variant>
        <vt:i4>0</vt:i4>
      </vt:variant>
      <vt:variant>
        <vt:i4>5</vt:i4>
      </vt:variant>
      <vt:variant>
        <vt:lpwstr>http://www.anp.gov.br/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INUTA DE REGULAMENTO TÉCNICO ANP Nº X/201</dc:title>
  <dc:subject>Versão Proposta de Ação - 02</dc:subject>
  <dc:creator>Superintendência de Pesquisa e Desenvolvimento Tecnológico - ANP</dc:creator>
  <cp:lastModifiedBy>Administrador</cp:lastModifiedBy>
  <cp:revision>2</cp:revision>
  <cp:lastPrinted>2014-05-29T18:54:00Z</cp:lastPrinted>
  <dcterms:created xsi:type="dcterms:W3CDTF">2014-06-30T19:49:00Z</dcterms:created>
  <dcterms:modified xsi:type="dcterms:W3CDTF">2014-06-30T19:49:00Z</dcterms:modified>
</cp:coreProperties>
</file>