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4935" w:type="pct"/>
        <w:tblInd w:w="108" w:type="dxa"/>
        <w:tblLook w:val="04A0"/>
      </w:tblPr>
      <w:tblGrid>
        <w:gridCol w:w="14033"/>
      </w:tblGrid>
      <w:tr w:rsidR="00E13753" w:rsidRPr="00486AAA" w:rsidTr="00872CA3">
        <w:trPr>
          <w:tblHeader/>
        </w:trPr>
        <w:tc>
          <w:tcPr>
            <w:tcW w:w="5000" w:type="pct"/>
            <w:shd w:val="clear" w:color="auto" w:fill="D6E3BC" w:themeFill="accent3" w:themeFillTint="66"/>
          </w:tcPr>
          <w:p w:rsidR="00E13753" w:rsidRPr="00486AAA" w:rsidRDefault="00E13753" w:rsidP="00486AAA">
            <w:pPr>
              <w:pStyle w:val="PargrafodaLista"/>
              <w:tabs>
                <w:tab w:val="left" w:pos="709"/>
                <w:tab w:val="left" w:pos="3299"/>
              </w:tabs>
              <w:ind w:left="0"/>
              <w:jc w:val="center"/>
              <w:rPr>
                <w:rFonts w:cs="Arial"/>
                <w:b/>
                <w:bCs/>
              </w:rPr>
            </w:pPr>
            <w:r w:rsidRPr="00486AAA">
              <w:rPr>
                <w:rFonts w:cs="Arial"/>
                <w:b/>
                <w:bCs/>
              </w:rPr>
              <w:t>MINUTA DE RESOLUÇÃO</w:t>
            </w:r>
          </w:p>
        </w:tc>
      </w:tr>
      <w:tr w:rsidR="00E13753" w:rsidRPr="00486AAA" w:rsidTr="00872CA3">
        <w:trPr>
          <w:tblHeader/>
        </w:trPr>
        <w:tc>
          <w:tcPr>
            <w:tcW w:w="5000" w:type="pct"/>
            <w:shd w:val="clear" w:color="auto" w:fill="D6E3BC" w:themeFill="accent3" w:themeFillTint="66"/>
          </w:tcPr>
          <w:p w:rsidR="00E13753" w:rsidRPr="00C5035C" w:rsidRDefault="00E13753" w:rsidP="00D8432E">
            <w:pPr>
              <w:pStyle w:val="PargrafodaLista"/>
              <w:tabs>
                <w:tab w:val="left" w:pos="709"/>
                <w:tab w:val="left" w:pos="3299"/>
              </w:tabs>
              <w:ind w:left="0"/>
              <w:rPr>
                <w:rStyle w:val="Forte"/>
                <w:sz w:val="20"/>
                <w:szCs w:val="20"/>
              </w:rPr>
            </w:pPr>
            <w:r w:rsidRPr="00C5035C">
              <w:rPr>
                <w:rFonts w:cs="Arial"/>
                <w:bCs/>
              </w:rPr>
              <w:t xml:space="preserve">Consulta </w:t>
            </w:r>
            <w:proofErr w:type="gramStart"/>
            <w:r w:rsidRPr="00C5035C">
              <w:rPr>
                <w:rFonts w:cs="Arial"/>
                <w:bCs/>
              </w:rPr>
              <w:t>Pública sobre a revisão da Resolução ANP nº</w:t>
            </w:r>
            <w:proofErr w:type="gramEnd"/>
            <w:r w:rsidRPr="00C5035C">
              <w:rPr>
                <w:rFonts w:cs="Arial"/>
                <w:bCs/>
              </w:rPr>
              <w:t xml:space="preserve"> 33/2005 e do Regulamento Técnico ANP nº 05/2005 que tratam das regras de aplicação dos recursos a que se refere à Cláusula de Pesquisa, Desenvolvimento e Inovação dos contratos para exploração, desenvolvimento e produção de petróleo e gás natural.</w:t>
            </w:r>
          </w:p>
        </w:tc>
      </w:tr>
    </w:tbl>
    <w:p w:rsidR="00872CA3" w:rsidRDefault="00872CA3"/>
    <w:tbl>
      <w:tblPr>
        <w:tblStyle w:val="Tabelacomgrade"/>
        <w:tblW w:w="5000" w:type="pct"/>
        <w:tblCellMar>
          <w:left w:w="28" w:type="dxa"/>
          <w:right w:w="28" w:type="dxa"/>
        </w:tblCellMar>
        <w:tblLook w:val="04A0"/>
      </w:tblPr>
      <w:tblGrid>
        <w:gridCol w:w="3287"/>
        <w:gridCol w:w="2069"/>
        <w:gridCol w:w="4459"/>
        <w:gridCol w:w="4243"/>
      </w:tblGrid>
      <w:tr w:rsidR="00872CA3" w:rsidRPr="00872CA3" w:rsidTr="00872CA3">
        <w:trPr>
          <w:tblHeader/>
        </w:trPr>
        <w:tc>
          <w:tcPr>
            <w:tcW w:w="5000" w:type="pct"/>
            <w:gridSpan w:val="4"/>
            <w:shd w:val="clear" w:color="auto" w:fill="76923C" w:themeFill="accent3" w:themeFillShade="BF"/>
          </w:tcPr>
          <w:p w:rsidR="00872CA3" w:rsidRPr="00872CA3" w:rsidRDefault="00872CA3" w:rsidP="00872CA3">
            <w:pPr>
              <w:pStyle w:val="PargrafodaLista"/>
              <w:tabs>
                <w:tab w:val="left" w:pos="709"/>
                <w:tab w:val="left" w:pos="3299"/>
              </w:tabs>
              <w:ind w:left="0"/>
              <w:contextualSpacing w:val="0"/>
              <w:jc w:val="center"/>
              <w:rPr>
                <w:rStyle w:val="Forte"/>
                <w:b w:val="0"/>
                <w:color w:val="FFFFFF" w:themeColor="background1"/>
                <w:sz w:val="20"/>
                <w:szCs w:val="20"/>
              </w:rPr>
            </w:pPr>
            <w:r w:rsidRPr="00872CA3">
              <w:rPr>
                <w:b/>
                <w:color w:val="FFFFFF" w:themeColor="background1"/>
                <w:sz w:val="20"/>
                <w:szCs w:val="20"/>
              </w:rPr>
              <w:t>CONSULTA PÚBLICA N° 10/2014 - R</w:t>
            </w:r>
            <w:r w:rsidRPr="00872CA3">
              <w:rPr>
                <w:rFonts w:cs="Arial"/>
                <w:b/>
                <w:bCs/>
                <w:color w:val="FFFFFF" w:themeColor="background1"/>
                <w:sz w:val="20"/>
                <w:szCs w:val="20"/>
              </w:rPr>
              <w:t>evisão da Resolução ANP nº 33/2005 e do Regulamento Técnico ANP nº 05/2005</w:t>
            </w:r>
          </w:p>
        </w:tc>
      </w:tr>
      <w:tr w:rsidR="00E13753" w:rsidRPr="00872CA3" w:rsidTr="00872CA3">
        <w:trPr>
          <w:tblHeader/>
        </w:trPr>
        <w:tc>
          <w:tcPr>
            <w:tcW w:w="1169" w:type="pct"/>
            <w:shd w:val="clear" w:color="auto" w:fill="76923C" w:themeFill="accent3" w:themeFillShade="BF"/>
          </w:tcPr>
          <w:p w:rsidR="00E13753" w:rsidRPr="00872CA3" w:rsidRDefault="00E13753" w:rsidP="00872CA3">
            <w:pPr>
              <w:pStyle w:val="PargrafodaLista"/>
              <w:tabs>
                <w:tab w:val="left" w:pos="709"/>
                <w:tab w:val="left" w:pos="3299"/>
              </w:tabs>
              <w:ind w:left="0"/>
              <w:contextualSpacing w:val="0"/>
              <w:jc w:val="center"/>
              <w:rPr>
                <w:rStyle w:val="Forte"/>
                <w:color w:val="FFFFFF"/>
                <w:sz w:val="20"/>
                <w:szCs w:val="20"/>
              </w:rPr>
            </w:pPr>
            <w:r w:rsidRPr="00872CA3">
              <w:rPr>
                <w:rStyle w:val="Forte"/>
                <w:color w:val="FFFFFF"/>
                <w:sz w:val="20"/>
                <w:szCs w:val="20"/>
              </w:rPr>
              <w:t>REFERÊNCIA</w:t>
            </w:r>
          </w:p>
        </w:tc>
        <w:tc>
          <w:tcPr>
            <w:tcW w:w="736" w:type="pct"/>
            <w:shd w:val="clear" w:color="auto" w:fill="76923C" w:themeFill="accent3" w:themeFillShade="BF"/>
          </w:tcPr>
          <w:p w:rsidR="00E13753" w:rsidRPr="00872CA3" w:rsidRDefault="00E13753" w:rsidP="00872CA3">
            <w:pPr>
              <w:pStyle w:val="PargrafodaLista"/>
              <w:tabs>
                <w:tab w:val="left" w:pos="709"/>
                <w:tab w:val="left" w:pos="3299"/>
              </w:tabs>
              <w:ind w:left="0"/>
              <w:contextualSpacing w:val="0"/>
              <w:jc w:val="center"/>
              <w:rPr>
                <w:rStyle w:val="Forte"/>
                <w:color w:val="FFFFFF"/>
                <w:sz w:val="20"/>
                <w:szCs w:val="20"/>
              </w:rPr>
            </w:pPr>
            <w:r w:rsidRPr="00872CA3">
              <w:rPr>
                <w:rStyle w:val="Forte"/>
                <w:color w:val="FFFFFF"/>
                <w:sz w:val="20"/>
                <w:szCs w:val="20"/>
              </w:rPr>
              <w:t>Instituição</w:t>
            </w:r>
          </w:p>
        </w:tc>
        <w:tc>
          <w:tcPr>
            <w:tcW w:w="1586" w:type="pct"/>
            <w:shd w:val="clear" w:color="auto" w:fill="76923C" w:themeFill="accent3" w:themeFillShade="BF"/>
          </w:tcPr>
          <w:p w:rsidR="00E13753" w:rsidRPr="00872CA3" w:rsidRDefault="00E13753" w:rsidP="00872CA3">
            <w:pPr>
              <w:pStyle w:val="PargrafodaLista"/>
              <w:tabs>
                <w:tab w:val="left" w:pos="709"/>
                <w:tab w:val="left" w:pos="3299"/>
              </w:tabs>
              <w:ind w:left="0"/>
              <w:contextualSpacing w:val="0"/>
              <w:jc w:val="center"/>
              <w:rPr>
                <w:rStyle w:val="Forte"/>
                <w:color w:val="FFFFFF"/>
                <w:sz w:val="20"/>
                <w:szCs w:val="20"/>
              </w:rPr>
            </w:pPr>
            <w:r w:rsidRPr="00872CA3">
              <w:rPr>
                <w:rStyle w:val="Forte"/>
                <w:color w:val="FFFFFF"/>
                <w:sz w:val="20"/>
                <w:szCs w:val="20"/>
              </w:rPr>
              <w:t>Proposta</w:t>
            </w:r>
          </w:p>
        </w:tc>
        <w:tc>
          <w:tcPr>
            <w:tcW w:w="1509" w:type="pct"/>
            <w:shd w:val="clear" w:color="auto" w:fill="76923C" w:themeFill="accent3" w:themeFillShade="BF"/>
          </w:tcPr>
          <w:p w:rsidR="00E13753" w:rsidRPr="00872CA3" w:rsidRDefault="00E13753" w:rsidP="00872CA3">
            <w:pPr>
              <w:pStyle w:val="PargrafodaLista"/>
              <w:tabs>
                <w:tab w:val="left" w:pos="709"/>
                <w:tab w:val="left" w:pos="3299"/>
              </w:tabs>
              <w:ind w:left="0"/>
              <w:contextualSpacing w:val="0"/>
              <w:jc w:val="center"/>
              <w:rPr>
                <w:rStyle w:val="Forte"/>
                <w:color w:val="FFFFFF"/>
                <w:sz w:val="20"/>
                <w:szCs w:val="20"/>
              </w:rPr>
            </w:pPr>
            <w:r w:rsidRPr="00872CA3">
              <w:rPr>
                <w:rStyle w:val="Forte"/>
                <w:color w:val="FFFFFF"/>
                <w:sz w:val="20"/>
                <w:szCs w:val="20"/>
              </w:rPr>
              <w:t>Justificativa</w:t>
            </w:r>
          </w:p>
        </w:tc>
      </w:tr>
      <w:tr w:rsidR="00E13753" w:rsidRPr="00872CA3" w:rsidTr="00872CA3">
        <w:tc>
          <w:tcPr>
            <w:tcW w:w="1169" w:type="pct"/>
          </w:tcPr>
          <w:p w:rsidR="00E13753" w:rsidRPr="00872CA3" w:rsidRDefault="00E1375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r w:rsidRPr="00872CA3">
              <w:rPr>
                <w:sz w:val="20"/>
                <w:szCs w:val="20"/>
              </w:rPr>
              <w:t xml:space="preserve">Fica aprovado o Regulamento Técnico ANP nº X/2014 que estabelece as definições, diretrizes e normas para a realização de despesas a que se referem </w:t>
            </w:r>
            <w:proofErr w:type="gramStart"/>
            <w:r w:rsidRPr="00872CA3">
              <w:rPr>
                <w:sz w:val="20"/>
                <w:szCs w:val="20"/>
              </w:rPr>
              <w:t>as</w:t>
            </w:r>
            <w:proofErr w:type="gramEnd"/>
            <w:r w:rsidRPr="00872CA3">
              <w:rPr>
                <w:sz w:val="20"/>
                <w:szCs w:val="20"/>
              </w:rPr>
              <w:t xml:space="preserve"> Cláusulas de Investimento em Pesquisa, Desenvolvimento e Inovação dos Contratos para Exploração, Desenvolvimento e Produção de Petróleo e/ou Gás Natural.</w:t>
            </w:r>
          </w:p>
        </w:tc>
        <w:tc>
          <w:tcPr>
            <w:tcW w:w="736"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i/>
                <w:sz w:val="20"/>
                <w:szCs w:val="20"/>
              </w:rPr>
            </w:pPr>
          </w:p>
        </w:tc>
        <w:tc>
          <w:tcPr>
            <w:tcW w:w="1586"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sz w:val="20"/>
                <w:szCs w:val="20"/>
              </w:rPr>
            </w:pP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sz w:val="20"/>
                <w:szCs w:val="20"/>
              </w:rPr>
            </w:pP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sz w:val="20"/>
                <w:szCs w:val="20"/>
              </w:rPr>
            </w:pPr>
          </w:p>
        </w:tc>
        <w:tc>
          <w:tcPr>
            <w:tcW w:w="1509"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sz w:val="20"/>
                <w:szCs w:val="20"/>
              </w:rPr>
            </w:pPr>
          </w:p>
        </w:tc>
      </w:tr>
      <w:tr w:rsidR="00E13753" w:rsidRPr="00872CA3" w:rsidTr="00872CA3">
        <w:tc>
          <w:tcPr>
            <w:tcW w:w="1169" w:type="pct"/>
            <w:vMerge w:val="restart"/>
          </w:tcPr>
          <w:p w:rsidR="00E13753" w:rsidRPr="00872CA3" w:rsidRDefault="00E1375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r w:rsidRPr="00872CA3">
              <w:rPr>
                <w:sz w:val="20"/>
                <w:szCs w:val="20"/>
              </w:rPr>
              <w:t xml:space="preserve">Fica instituído, no âmbito da ANP, o Comitê Técnico-Científico – COMTEC, com atribuições específicas de estabelecer diretrizes para aplicação dos recursos a que se referem </w:t>
            </w:r>
            <w:proofErr w:type="gramStart"/>
            <w:r w:rsidRPr="00872CA3">
              <w:rPr>
                <w:sz w:val="20"/>
                <w:szCs w:val="20"/>
              </w:rPr>
              <w:t>as</w:t>
            </w:r>
            <w:proofErr w:type="gramEnd"/>
            <w:r w:rsidRPr="00872CA3">
              <w:rPr>
                <w:sz w:val="20"/>
                <w:szCs w:val="20"/>
              </w:rPr>
              <w:t xml:space="preserve"> Cláusulas de Investimento em P,D&amp;I dos contratos para Exploração, Desenvolvimento e Produção de Petróleo e/ou Gás Natural, nos termos desta Resolução e do Regulamento ANP nº X/2014. </w:t>
            </w:r>
          </w:p>
        </w:tc>
        <w:tc>
          <w:tcPr>
            <w:tcW w:w="736"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b/>
                <w:i/>
                <w:color w:val="0000FF"/>
                <w:sz w:val="20"/>
                <w:szCs w:val="20"/>
              </w:rPr>
            </w:pPr>
            <w:r w:rsidRPr="00872CA3">
              <w:rPr>
                <w:b/>
                <w:i/>
                <w:color w:val="0000FF"/>
                <w:sz w:val="20"/>
                <w:szCs w:val="20"/>
              </w:rPr>
              <w:t>IBP</w:t>
            </w:r>
          </w:p>
        </w:tc>
        <w:tc>
          <w:tcPr>
            <w:tcW w:w="1586"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cs="Arial"/>
                <w:i/>
                <w:color w:val="0000FF"/>
                <w:sz w:val="20"/>
                <w:szCs w:val="20"/>
              </w:rPr>
            </w:pPr>
            <w:r w:rsidRPr="00872CA3">
              <w:rPr>
                <w:rFonts w:cs="Arial"/>
                <w:i/>
                <w:color w:val="0000FF"/>
                <w:sz w:val="20"/>
                <w:szCs w:val="20"/>
              </w:rPr>
              <w:t xml:space="preserve">Alterar a redação do </w:t>
            </w:r>
            <w:proofErr w:type="spellStart"/>
            <w:r w:rsidRPr="00872CA3">
              <w:rPr>
                <w:rFonts w:cs="Arial"/>
                <w:i/>
                <w:color w:val="0000FF"/>
                <w:sz w:val="20"/>
                <w:szCs w:val="20"/>
              </w:rPr>
              <w:t>Art</w:t>
            </w:r>
            <w:proofErr w:type="spellEnd"/>
            <w:r w:rsidRPr="00872CA3">
              <w:rPr>
                <w:rFonts w:cs="Arial"/>
                <w:i/>
                <w:color w:val="0000FF"/>
                <w:sz w:val="20"/>
                <w:szCs w:val="20"/>
              </w:rPr>
              <w:t xml:space="preserve"> 2º:</w:t>
            </w: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cs="Arial"/>
                <w:i/>
                <w:color w:val="0000FF"/>
                <w:sz w:val="20"/>
                <w:szCs w:val="20"/>
              </w:rPr>
            </w:pPr>
            <w:proofErr w:type="spellStart"/>
            <w:r w:rsidRPr="00872CA3">
              <w:rPr>
                <w:rFonts w:cs="Arial"/>
                <w:i/>
                <w:color w:val="0000FF"/>
                <w:sz w:val="20"/>
                <w:szCs w:val="20"/>
              </w:rPr>
              <w:t>Art</w:t>
            </w:r>
            <w:proofErr w:type="spellEnd"/>
            <w:r w:rsidRPr="00872CA3">
              <w:rPr>
                <w:rFonts w:cs="Arial"/>
                <w:i/>
                <w:color w:val="0000FF"/>
                <w:sz w:val="20"/>
                <w:szCs w:val="20"/>
              </w:rPr>
              <w:t xml:space="preserve"> 2º Fica instituído, no âmbito da ANP, o Comitê Técnico-Científico – COMTEC, com atribuições específicas de estabelecer diretrizes </w:t>
            </w:r>
            <w:r w:rsidRPr="00872CA3">
              <w:rPr>
                <w:rFonts w:cs="Arial"/>
                <w:b/>
                <w:i/>
                <w:color w:val="0000FF"/>
                <w:sz w:val="20"/>
                <w:szCs w:val="20"/>
              </w:rPr>
              <w:t>de natureza meramente indicativa</w:t>
            </w:r>
            <w:r w:rsidRPr="00872CA3">
              <w:rPr>
                <w:rFonts w:cs="Arial"/>
                <w:i/>
                <w:color w:val="0000FF"/>
                <w:sz w:val="20"/>
                <w:szCs w:val="20"/>
              </w:rPr>
              <w:t xml:space="preserve"> para aplicação dos recursos a que se referem </w:t>
            </w:r>
            <w:proofErr w:type="gramStart"/>
            <w:r w:rsidRPr="00872CA3">
              <w:rPr>
                <w:rFonts w:cs="Arial"/>
                <w:i/>
                <w:color w:val="0000FF"/>
                <w:sz w:val="20"/>
                <w:szCs w:val="20"/>
              </w:rPr>
              <w:t>as</w:t>
            </w:r>
            <w:proofErr w:type="gramEnd"/>
            <w:r w:rsidRPr="00872CA3">
              <w:rPr>
                <w:rFonts w:cs="Arial"/>
                <w:i/>
                <w:color w:val="0000FF"/>
                <w:sz w:val="20"/>
                <w:szCs w:val="20"/>
              </w:rPr>
              <w:t xml:space="preserve"> Cláusulas de Investimento em P,D&amp;I dos contratos para Exploração, Desenvolvimento e Produção de Petróleo e/ou Gás Natural </w:t>
            </w:r>
            <w:r w:rsidRPr="00872CA3">
              <w:rPr>
                <w:rFonts w:cs="Arial"/>
                <w:b/>
                <w:i/>
                <w:color w:val="0000FF"/>
                <w:sz w:val="20"/>
                <w:szCs w:val="20"/>
              </w:rPr>
              <w:t>que o tenham expressamente previsto</w:t>
            </w:r>
            <w:r w:rsidRPr="00872CA3">
              <w:rPr>
                <w:rFonts w:cs="Arial"/>
                <w:i/>
                <w:color w:val="0000FF"/>
                <w:sz w:val="20"/>
                <w:szCs w:val="20"/>
              </w:rPr>
              <w:t xml:space="preserve">, nos termos desta Resolução e do Regulamento ANP nº X/2014. </w:t>
            </w:r>
          </w:p>
          <w:p w:rsidR="00E13753" w:rsidRPr="00872CA3" w:rsidRDefault="00E13753" w:rsidP="00872CA3">
            <w:pPr>
              <w:rPr>
                <w:rFonts w:cs="Arial"/>
                <w:i/>
                <w:color w:val="0000FF"/>
                <w:sz w:val="20"/>
                <w:szCs w:val="20"/>
              </w:rPr>
            </w:pPr>
          </w:p>
        </w:tc>
        <w:tc>
          <w:tcPr>
            <w:tcW w:w="1509" w:type="pct"/>
          </w:tcPr>
          <w:p w:rsidR="00E13753" w:rsidRPr="00872CA3" w:rsidRDefault="00E13753" w:rsidP="00872CA3">
            <w:pPr>
              <w:rPr>
                <w:rFonts w:cs="Arial"/>
                <w:i/>
                <w:color w:val="0000FF"/>
                <w:sz w:val="20"/>
                <w:szCs w:val="20"/>
              </w:rPr>
            </w:pPr>
            <w:r w:rsidRPr="00872CA3">
              <w:rPr>
                <w:rFonts w:cs="Arial"/>
                <w:i/>
                <w:color w:val="0000FF"/>
                <w:sz w:val="20"/>
                <w:szCs w:val="20"/>
              </w:rPr>
              <w:t>Vide justificativa ao Art. 8.</w:t>
            </w:r>
          </w:p>
        </w:tc>
      </w:tr>
      <w:tr w:rsidR="00E13753" w:rsidRPr="00872CA3" w:rsidTr="00872CA3">
        <w:tc>
          <w:tcPr>
            <w:tcW w:w="1169" w:type="pct"/>
            <w:vMerge/>
          </w:tcPr>
          <w:p w:rsidR="00E13753" w:rsidRPr="00872CA3" w:rsidRDefault="00E1375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p>
        </w:tc>
        <w:tc>
          <w:tcPr>
            <w:tcW w:w="736"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b/>
                <w:i/>
                <w:color w:val="0000FF"/>
                <w:sz w:val="20"/>
                <w:szCs w:val="20"/>
              </w:rPr>
            </w:pPr>
            <w:r w:rsidRPr="00872CA3">
              <w:rPr>
                <w:b/>
                <w:i/>
                <w:color w:val="0000FF"/>
                <w:sz w:val="20"/>
                <w:szCs w:val="20"/>
              </w:rPr>
              <w:t>ALBERTO MACHADO NETO</w:t>
            </w: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i/>
                <w:color w:val="0000FF"/>
                <w:sz w:val="20"/>
                <w:szCs w:val="20"/>
              </w:rPr>
            </w:pPr>
            <w:r w:rsidRPr="00872CA3">
              <w:rPr>
                <w:b/>
                <w:i/>
                <w:color w:val="0000FF"/>
                <w:sz w:val="20"/>
                <w:szCs w:val="20"/>
              </w:rPr>
              <w:t>ABIMAQ</w:t>
            </w:r>
          </w:p>
        </w:tc>
        <w:tc>
          <w:tcPr>
            <w:tcW w:w="1586" w:type="pct"/>
          </w:tcPr>
          <w:p w:rsidR="00E13753" w:rsidRPr="00872CA3" w:rsidRDefault="00E13753" w:rsidP="00872CA3">
            <w:pPr>
              <w:rPr>
                <w:rFonts w:cs="Arial"/>
                <w:b/>
                <w:i/>
                <w:color w:val="0000FF"/>
                <w:sz w:val="20"/>
                <w:szCs w:val="20"/>
              </w:rPr>
            </w:pPr>
            <w:r w:rsidRPr="00872CA3">
              <w:rPr>
                <w:rFonts w:cs="Arial"/>
                <w:b/>
                <w:i/>
                <w:color w:val="0000FF"/>
                <w:sz w:val="20"/>
                <w:szCs w:val="20"/>
              </w:rPr>
              <w:t>Modificar o texto como segue:</w:t>
            </w: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cs="Arial"/>
                <w:i/>
                <w:color w:val="0000FF"/>
                <w:sz w:val="20"/>
                <w:szCs w:val="20"/>
              </w:rPr>
            </w:pPr>
            <w:r w:rsidRPr="00872CA3">
              <w:rPr>
                <w:rFonts w:cs="Arial"/>
                <w:i/>
                <w:color w:val="0000FF"/>
                <w:sz w:val="20"/>
                <w:szCs w:val="20"/>
              </w:rPr>
              <w:t xml:space="preserve">Fica instituído, no âmbito da ANP, o Comitê Técnico-Científico – COMTEC, com atribuições específicas de assessorar a Agência na para aplicação dos recursos a que se referem às Cláusulas de Investimento em </w:t>
            </w:r>
            <w:proofErr w:type="spellStart"/>
            <w:r w:rsidRPr="00872CA3">
              <w:rPr>
                <w:rFonts w:cs="Arial"/>
                <w:i/>
                <w:color w:val="0000FF"/>
                <w:sz w:val="20"/>
                <w:szCs w:val="20"/>
              </w:rPr>
              <w:t>PD&amp;I</w:t>
            </w:r>
            <w:proofErr w:type="spellEnd"/>
            <w:r w:rsidRPr="00872CA3">
              <w:rPr>
                <w:rFonts w:cs="Arial"/>
                <w:i/>
                <w:color w:val="0000FF"/>
                <w:sz w:val="20"/>
                <w:szCs w:val="20"/>
              </w:rPr>
              <w:t xml:space="preserve"> </w:t>
            </w:r>
            <w:r w:rsidRPr="00872CA3">
              <w:rPr>
                <w:rFonts w:cs="Arial"/>
                <w:i/>
                <w:color w:val="0000FF"/>
                <w:sz w:val="20"/>
                <w:szCs w:val="20"/>
              </w:rPr>
              <w:lastRenderedPageBreak/>
              <w:t xml:space="preserve">dos contratos para Exploração, Desenvolvimento e Produção de Petróleo e/ou Gás Natural, nos termos desta Resolução e do Regulamento ANP nº X/2014. </w:t>
            </w:r>
          </w:p>
          <w:p w:rsidR="00E13753" w:rsidRPr="00872CA3" w:rsidRDefault="00E13753" w:rsidP="00872CA3">
            <w:pPr>
              <w:rPr>
                <w:rFonts w:cs="Arial"/>
                <w:b/>
                <w:i/>
                <w:color w:val="0000FF"/>
                <w:sz w:val="20"/>
                <w:szCs w:val="20"/>
              </w:rPr>
            </w:pPr>
          </w:p>
        </w:tc>
        <w:tc>
          <w:tcPr>
            <w:tcW w:w="1509" w:type="pct"/>
          </w:tcPr>
          <w:p w:rsidR="00E13753" w:rsidRPr="00872CA3" w:rsidRDefault="00E13753" w:rsidP="00872CA3">
            <w:pPr>
              <w:rPr>
                <w:rFonts w:cs="Arial"/>
                <w:i/>
                <w:sz w:val="20"/>
                <w:szCs w:val="20"/>
              </w:rPr>
            </w:pPr>
          </w:p>
        </w:tc>
      </w:tr>
      <w:tr w:rsidR="00E13753" w:rsidRPr="00872CA3" w:rsidTr="00872CA3">
        <w:tc>
          <w:tcPr>
            <w:tcW w:w="1169" w:type="pct"/>
            <w:vMerge w:val="restart"/>
          </w:tcPr>
          <w:p w:rsidR="00E13753" w:rsidRPr="00872CA3" w:rsidRDefault="00E13753" w:rsidP="00872CA3">
            <w:pPr>
              <w:numPr>
                <w:ilvl w:val="0"/>
                <w:numId w:val="1"/>
              </w:numPr>
              <w:tabs>
                <w:tab w:val="left" w:pos="0"/>
                <w:tab w:val="left" w:pos="709"/>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r w:rsidRPr="00872CA3">
              <w:rPr>
                <w:sz w:val="20"/>
                <w:szCs w:val="20"/>
              </w:rPr>
              <w:lastRenderedPageBreak/>
              <w:t xml:space="preserve">O COMTEC será composto por </w:t>
            </w:r>
            <w:proofErr w:type="gramStart"/>
            <w:r w:rsidRPr="00872CA3">
              <w:rPr>
                <w:sz w:val="20"/>
                <w:szCs w:val="20"/>
              </w:rPr>
              <w:t>8</w:t>
            </w:r>
            <w:proofErr w:type="gramEnd"/>
            <w:r w:rsidRPr="00872CA3">
              <w:rPr>
                <w:sz w:val="20"/>
                <w:szCs w:val="20"/>
              </w:rPr>
              <w:t xml:space="preserve"> (oito) membros, nos seguintes termos:</w:t>
            </w:r>
          </w:p>
          <w:p w:rsidR="00E13753" w:rsidRPr="00872CA3" w:rsidRDefault="00E13753" w:rsidP="00872CA3">
            <w:pPr>
              <w:pStyle w:val="PargrafodaLista"/>
              <w:shd w:val="clear" w:color="auto" w:fill="FFFFFF"/>
              <w:ind w:left="0"/>
              <w:contextualSpacing w:val="0"/>
              <w:rPr>
                <w:sz w:val="20"/>
                <w:szCs w:val="20"/>
              </w:rPr>
            </w:pPr>
            <w:r w:rsidRPr="00872CA3">
              <w:rPr>
                <w:sz w:val="20"/>
                <w:szCs w:val="20"/>
              </w:rPr>
              <w:t>I - O Diretor-Geral da ANP, que presidirá o COMTEC;</w:t>
            </w:r>
          </w:p>
          <w:p w:rsidR="00E13753" w:rsidRPr="00872CA3" w:rsidRDefault="00E13753" w:rsidP="00872CA3">
            <w:pPr>
              <w:pStyle w:val="PargrafodaLista"/>
              <w:shd w:val="clear" w:color="auto" w:fill="FFFFFF"/>
              <w:ind w:left="0"/>
              <w:contextualSpacing w:val="0"/>
              <w:rPr>
                <w:sz w:val="20"/>
                <w:szCs w:val="20"/>
              </w:rPr>
            </w:pPr>
            <w:r w:rsidRPr="00872CA3">
              <w:rPr>
                <w:sz w:val="20"/>
                <w:szCs w:val="20"/>
              </w:rPr>
              <w:t>II - O Superintendente de Pesquisa e Desenvolvimento Tecnológico da ANP, que será o Secretário Executivo do COMTEC;</w:t>
            </w:r>
          </w:p>
          <w:p w:rsidR="00E13753" w:rsidRPr="00872CA3" w:rsidRDefault="00E13753" w:rsidP="00872CA3">
            <w:pPr>
              <w:pStyle w:val="PargrafodaLista"/>
              <w:shd w:val="clear" w:color="auto" w:fill="FFFFFF"/>
              <w:ind w:left="0"/>
              <w:contextualSpacing w:val="0"/>
              <w:rPr>
                <w:sz w:val="20"/>
                <w:szCs w:val="20"/>
              </w:rPr>
            </w:pPr>
            <w:r w:rsidRPr="00872CA3">
              <w:rPr>
                <w:sz w:val="20"/>
                <w:szCs w:val="20"/>
              </w:rPr>
              <w:t>III – Três servidores da ANP e respectivos suplentes, de forma a contemplar diferentes áreas técnicas do setor;</w:t>
            </w:r>
          </w:p>
          <w:p w:rsidR="00E13753" w:rsidRPr="00872CA3" w:rsidRDefault="00E13753" w:rsidP="00872CA3">
            <w:pPr>
              <w:pStyle w:val="PargrafodaLista"/>
              <w:shd w:val="clear" w:color="auto" w:fill="FFFFFF"/>
              <w:ind w:left="0"/>
              <w:contextualSpacing w:val="0"/>
              <w:rPr>
                <w:sz w:val="20"/>
                <w:szCs w:val="20"/>
              </w:rPr>
            </w:pPr>
            <w:r w:rsidRPr="00872CA3">
              <w:rPr>
                <w:sz w:val="20"/>
                <w:szCs w:val="20"/>
              </w:rPr>
              <w:t>IV – Um representante de empresas petrolíferas e respectivo suplente;</w:t>
            </w:r>
          </w:p>
          <w:p w:rsidR="00E13753" w:rsidRPr="00872CA3" w:rsidRDefault="00E13753" w:rsidP="00872CA3">
            <w:pPr>
              <w:pStyle w:val="PargrafodaLista"/>
              <w:shd w:val="clear" w:color="auto" w:fill="FFFFFF"/>
              <w:ind w:left="0"/>
              <w:contextualSpacing w:val="0"/>
              <w:rPr>
                <w:sz w:val="20"/>
                <w:szCs w:val="20"/>
              </w:rPr>
            </w:pPr>
            <w:r w:rsidRPr="00872CA3">
              <w:rPr>
                <w:sz w:val="20"/>
                <w:szCs w:val="20"/>
              </w:rPr>
              <w:t>V – Um representante de empresas fornecedoras brasileiras e respectivo suplente;</w:t>
            </w:r>
          </w:p>
          <w:p w:rsidR="00E13753" w:rsidRPr="00872CA3" w:rsidRDefault="00E13753" w:rsidP="00872CA3">
            <w:pPr>
              <w:pStyle w:val="PargrafodaLista"/>
              <w:shd w:val="clear" w:color="auto" w:fill="FFFFFF"/>
              <w:ind w:left="0"/>
              <w:contextualSpacing w:val="0"/>
              <w:rPr>
                <w:sz w:val="20"/>
                <w:szCs w:val="20"/>
              </w:rPr>
            </w:pPr>
            <w:r w:rsidRPr="00872CA3">
              <w:rPr>
                <w:sz w:val="20"/>
                <w:szCs w:val="20"/>
              </w:rPr>
              <w:t>VI – Um representante de instituições de P&amp;D credenciadas pela ANP e respectivo suplente.</w:t>
            </w:r>
          </w:p>
          <w:p w:rsidR="00E13753" w:rsidRPr="00872CA3" w:rsidRDefault="00E13753" w:rsidP="00872CA3">
            <w:pPr>
              <w:pStyle w:val="PargrafodaLista"/>
              <w:shd w:val="clear" w:color="auto" w:fill="FFFFFF"/>
              <w:ind w:left="0"/>
              <w:contextualSpacing w:val="0"/>
              <w:rPr>
                <w:sz w:val="20"/>
                <w:szCs w:val="20"/>
              </w:rPr>
            </w:pPr>
          </w:p>
          <w:p w:rsidR="00E13753" w:rsidRPr="00872CA3" w:rsidRDefault="00E13753" w:rsidP="00872CA3">
            <w:pPr>
              <w:pStyle w:val="PargrafodaLista"/>
              <w:shd w:val="clear" w:color="auto" w:fill="FFFFFF"/>
              <w:ind w:left="0"/>
              <w:contextualSpacing w:val="0"/>
              <w:rPr>
                <w:sz w:val="20"/>
                <w:szCs w:val="20"/>
              </w:rPr>
            </w:pPr>
            <w:r w:rsidRPr="00872CA3">
              <w:rPr>
                <w:sz w:val="20"/>
                <w:szCs w:val="20"/>
              </w:rPr>
              <w:t>§ 1º Os representantes da ANP no COMTEC serão indicados pela Diretoria Colegiada da ANP.</w:t>
            </w:r>
          </w:p>
          <w:p w:rsidR="00E13753" w:rsidRPr="00872CA3" w:rsidRDefault="00E13753" w:rsidP="00872CA3">
            <w:pPr>
              <w:pStyle w:val="PargrafodaLista"/>
              <w:shd w:val="clear" w:color="auto" w:fill="FFFFFF"/>
              <w:ind w:left="0"/>
              <w:contextualSpacing w:val="0"/>
              <w:rPr>
                <w:sz w:val="20"/>
                <w:szCs w:val="20"/>
              </w:rPr>
            </w:pPr>
            <w:r w:rsidRPr="00872CA3">
              <w:rPr>
                <w:sz w:val="20"/>
                <w:szCs w:val="20"/>
              </w:rPr>
              <w:t xml:space="preserve">§ 2º O Diretor-Geral da ANP procederá à convocação das entidades referidas nos incisos IV a VI para a indicação dos </w:t>
            </w:r>
            <w:r w:rsidRPr="00872CA3">
              <w:rPr>
                <w:sz w:val="20"/>
                <w:szCs w:val="20"/>
              </w:rPr>
              <w:lastRenderedPageBreak/>
              <w:t xml:space="preserve">respectivos representantes. </w:t>
            </w:r>
          </w:p>
          <w:p w:rsidR="00E13753" w:rsidRPr="00872CA3" w:rsidRDefault="00E13753" w:rsidP="00872CA3">
            <w:pPr>
              <w:pStyle w:val="PargrafodaLista"/>
              <w:shd w:val="clear" w:color="auto" w:fill="FFFFFF"/>
              <w:ind w:left="0"/>
              <w:contextualSpacing w:val="0"/>
              <w:rPr>
                <w:sz w:val="20"/>
                <w:szCs w:val="20"/>
              </w:rPr>
            </w:pPr>
            <w:r w:rsidRPr="00872CA3">
              <w:rPr>
                <w:sz w:val="20"/>
                <w:szCs w:val="20"/>
              </w:rPr>
              <w:t>§ 3º Os membros do COMTEC serão nomeados por Portaria da ANP para mandatos de dois anos.</w:t>
            </w:r>
          </w:p>
          <w:p w:rsidR="00E13753" w:rsidRPr="00872CA3" w:rsidRDefault="00E13753" w:rsidP="00872CA3">
            <w:pPr>
              <w:pStyle w:val="PargrafodaLista"/>
              <w:shd w:val="clear" w:color="auto" w:fill="FFFFFF"/>
              <w:ind w:left="0"/>
              <w:contextualSpacing w:val="0"/>
              <w:rPr>
                <w:sz w:val="20"/>
                <w:szCs w:val="20"/>
              </w:rPr>
            </w:pPr>
            <w:r w:rsidRPr="00872CA3">
              <w:rPr>
                <w:sz w:val="20"/>
                <w:szCs w:val="20"/>
              </w:rPr>
              <w:t>§ 4º A não indicação dos membros relacionados nos incisos IV a VI não impede o regular funcionamento do COMTEC.</w:t>
            </w:r>
          </w:p>
          <w:p w:rsidR="00E13753" w:rsidRPr="00872CA3" w:rsidRDefault="00E13753" w:rsidP="00872CA3">
            <w:pPr>
              <w:pStyle w:val="PargrafodaLista"/>
              <w:shd w:val="clear" w:color="auto" w:fill="FFFFFF"/>
              <w:ind w:left="0"/>
              <w:contextualSpacing w:val="0"/>
              <w:rPr>
                <w:sz w:val="20"/>
                <w:szCs w:val="20"/>
              </w:rPr>
            </w:pPr>
            <w:r w:rsidRPr="00872CA3">
              <w:rPr>
                <w:sz w:val="20"/>
                <w:szCs w:val="20"/>
              </w:rPr>
              <w:t>§ 5º As atividades dos membros do COMTEC não serão remuneradas, sendo os eventuais custos de participação de responsabilidade dos órgãos de origem.</w:t>
            </w:r>
          </w:p>
        </w:tc>
        <w:tc>
          <w:tcPr>
            <w:tcW w:w="736" w:type="pct"/>
          </w:tcPr>
          <w:p w:rsidR="00E13753" w:rsidRPr="00872CA3" w:rsidRDefault="00E13753" w:rsidP="00872CA3">
            <w:pPr>
              <w:rPr>
                <w:b/>
                <w:i/>
                <w:color w:val="0000FF"/>
                <w:sz w:val="20"/>
                <w:szCs w:val="20"/>
              </w:rPr>
            </w:pPr>
          </w:p>
          <w:p w:rsidR="00E13753" w:rsidRPr="00872CA3" w:rsidRDefault="00E13753" w:rsidP="00872CA3">
            <w:pPr>
              <w:rPr>
                <w:b/>
                <w:i/>
                <w:color w:val="0000FF"/>
                <w:sz w:val="20"/>
                <w:szCs w:val="20"/>
              </w:rPr>
            </w:pPr>
            <w:r w:rsidRPr="00872CA3">
              <w:rPr>
                <w:b/>
                <w:i/>
                <w:color w:val="0000FF"/>
                <w:sz w:val="20"/>
                <w:szCs w:val="20"/>
              </w:rPr>
              <w:t>FRANCIS BOGOSSIAN</w:t>
            </w:r>
          </w:p>
          <w:p w:rsidR="00E13753" w:rsidRPr="00872CA3" w:rsidRDefault="00E13753" w:rsidP="00872CA3">
            <w:pPr>
              <w:rPr>
                <w:b/>
                <w:i/>
                <w:color w:val="0000FF"/>
                <w:sz w:val="20"/>
                <w:szCs w:val="20"/>
              </w:rPr>
            </w:pP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b/>
                <w:i/>
                <w:color w:val="0000FF"/>
                <w:sz w:val="20"/>
                <w:szCs w:val="20"/>
              </w:rPr>
              <w:t>CLUBE DE ENGENHARIA</w:t>
            </w:r>
          </w:p>
        </w:tc>
        <w:tc>
          <w:tcPr>
            <w:tcW w:w="1586" w:type="pct"/>
          </w:tcPr>
          <w:p w:rsidR="00E13753" w:rsidRPr="00872CA3" w:rsidRDefault="00E13753" w:rsidP="00872CA3">
            <w:pPr>
              <w:rPr>
                <w:rFonts w:cs="Arial"/>
                <w:i/>
                <w:color w:val="0000FF"/>
                <w:sz w:val="20"/>
                <w:szCs w:val="20"/>
              </w:rPr>
            </w:pPr>
          </w:p>
          <w:p w:rsidR="00E13753" w:rsidRPr="00872CA3" w:rsidRDefault="00E13753" w:rsidP="00872CA3">
            <w:pPr>
              <w:pStyle w:val="PargrafodaLista"/>
              <w:tabs>
                <w:tab w:val="left" w:pos="851"/>
              </w:tabs>
              <w:ind w:left="0"/>
              <w:contextualSpacing w:val="0"/>
              <w:rPr>
                <w:i/>
                <w:color w:val="0000FF"/>
                <w:sz w:val="20"/>
                <w:szCs w:val="20"/>
              </w:rPr>
            </w:pPr>
          </w:p>
          <w:p w:rsidR="00E13753" w:rsidRPr="00872CA3" w:rsidRDefault="00E13753" w:rsidP="00872CA3">
            <w:pPr>
              <w:pStyle w:val="PargrafodaLista"/>
              <w:tabs>
                <w:tab w:val="left" w:pos="851"/>
              </w:tabs>
              <w:ind w:left="0"/>
              <w:contextualSpacing w:val="0"/>
              <w:rPr>
                <w:i/>
                <w:color w:val="0000FF"/>
                <w:sz w:val="20"/>
                <w:szCs w:val="20"/>
              </w:rPr>
            </w:pPr>
            <w:r w:rsidRPr="00872CA3">
              <w:rPr>
                <w:i/>
                <w:color w:val="0000FF"/>
                <w:sz w:val="20"/>
                <w:szCs w:val="20"/>
              </w:rPr>
              <w:t xml:space="preserve">Inclusão do texto: </w:t>
            </w:r>
            <w:r w:rsidRPr="00872CA3">
              <w:rPr>
                <w:b/>
                <w:i/>
                <w:color w:val="0000FF"/>
                <w:sz w:val="20"/>
                <w:szCs w:val="20"/>
              </w:rPr>
              <w:t>O COMTEC será constituído por dez pessoas, sendo dois representantes da ANP, um BNDES, um da FINEP, um do Ministério da Defesa, um da Petrobras, um das demais empresas de petróleo, um da academia, um do setor industrial e um de entidade da sociedade civil ligada à Engenharia, como o Clube de Engenharia, cabendo à ANP a presidência do Comitê.</w:t>
            </w:r>
            <w:r w:rsidRPr="00872CA3">
              <w:rPr>
                <w:i/>
                <w:color w:val="0000FF"/>
                <w:sz w:val="20"/>
                <w:szCs w:val="20"/>
              </w:rPr>
              <w:t xml:space="preserve"> </w:t>
            </w:r>
          </w:p>
        </w:tc>
        <w:tc>
          <w:tcPr>
            <w:tcW w:w="1509" w:type="pct"/>
          </w:tcPr>
          <w:p w:rsidR="00E13753" w:rsidRPr="00872CA3" w:rsidRDefault="00E13753" w:rsidP="00872CA3">
            <w:pPr>
              <w:rPr>
                <w:rFonts w:cs="Arial"/>
                <w:i/>
                <w:color w:val="0000FF"/>
                <w:sz w:val="20"/>
                <w:szCs w:val="20"/>
              </w:rPr>
            </w:pPr>
            <w:r w:rsidRPr="00872CA3">
              <w:rPr>
                <w:rFonts w:cs="Arial"/>
                <w:i/>
                <w:color w:val="0000FF"/>
                <w:sz w:val="20"/>
                <w:szCs w:val="20"/>
              </w:rPr>
              <w:t xml:space="preserve">Um processo que passe pela inovação, desenvolvimento tecnológico, implantação de parque fabril e compromisso de aquisição de compra, exige compromissos e tem mais chances de ser bem sucedido se estruturado com base no chamado Triângulo de </w:t>
            </w:r>
            <w:proofErr w:type="spellStart"/>
            <w:r w:rsidRPr="00872CA3">
              <w:rPr>
                <w:rFonts w:cs="Arial"/>
                <w:i/>
                <w:color w:val="0000FF"/>
                <w:sz w:val="20"/>
                <w:szCs w:val="20"/>
              </w:rPr>
              <w:t>Sábato</w:t>
            </w:r>
            <w:proofErr w:type="spellEnd"/>
            <w:r w:rsidRPr="00872CA3">
              <w:rPr>
                <w:rFonts w:cs="Arial"/>
                <w:i/>
                <w:color w:val="0000FF"/>
                <w:sz w:val="20"/>
                <w:szCs w:val="20"/>
              </w:rPr>
              <w:t xml:space="preserve">, um acordo tácito que envolve governo, academia e empresas. Tendo em conta este conceito e a imperativa busca de consolidar a inovação e um parque industrial apoiado na expansão das empresas genuinamente nacionais, que em grande parte representam os segmentos </w:t>
            </w:r>
            <w:proofErr w:type="gramStart"/>
            <w:r w:rsidRPr="00872CA3">
              <w:rPr>
                <w:rFonts w:cs="Arial"/>
                <w:i/>
                <w:color w:val="0000FF"/>
                <w:sz w:val="20"/>
                <w:szCs w:val="20"/>
              </w:rPr>
              <w:t>das micro</w:t>
            </w:r>
            <w:proofErr w:type="gramEnd"/>
            <w:r w:rsidRPr="00872CA3">
              <w:rPr>
                <w:rFonts w:cs="Arial"/>
                <w:i/>
                <w:color w:val="0000FF"/>
                <w:sz w:val="20"/>
                <w:szCs w:val="20"/>
              </w:rPr>
              <w:t xml:space="preserve">, pequenas e médias e </w:t>
            </w:r>
            <w:proofErr w:type="spellStart"/>
            <w:r w:rsidRPr="00872CA3">
              <w:rPr>
                <w:rFonts w:cs="Arial"/>
                <w:i/>
                <w:color w:val="0000FF"/>
                <w:sz w:val="20"/>
                <w:szCs w:val="20"/>
              </w:rPr>
              <w:t>médias-grandes</w:t>
            </w:r>
            <w:proofErr w:type="spellEnd"/>
            <w:r w:rsidRPr="00872CA3">
              <w:rPr>
                <w:rFonts w:cs="Arial"/>
                <w:i/>
                <w:color w:val="0000FF"/>
                <w:sz w:val="20"/>
                <w:szCs w:val="20"/>
              </w:rPr>
              <w:t xml:space="preserve"> empresas contempladas com por recursos do item 2.14(b), recomendam a seguinte representação para o COMTEC. Seis vagas para entes do governo ligados à gestão do petróleo e à formulação de políticas de fomento e financiamento tecnológico/industrial no campo civil como militar, representados pela ANP, com duas vagas, um do BNDES, um da FINEP e um das Forças Armadas. Uma vaga para a Petrobras, porquanto</w:t>
            </w:r>
            <w:proofErr w:type="gramStart"/>
            <w:r w:rsidRPr="00872CA3">
              <w:rPr>
                <w:rFonts w:cs="Arial"/>
                <w:i/>
                <w:color w:val="0000FF"/>
                <w:sz w:val="20"/>
                <w:szCs w:val="20"/>
              </w:rPr>
              <w:t xml:space="preserve">  </w:t>
            </w:r>
            <w:proofErr w:type="gramEnd"/>
            <w:r w:rsidRPr="00872CA3">
              <w:rPr>
                <w:rFonts w:cs="Arial"/>
                <w:i/>
                <w:color w:val="0000FF"/>
                <w:sz w:val="20"/>
                <w:szCs w:val="20"/>
              </w:rPr>
              <w:t xml:space="preserve">Empresa Petrolífera com maior participação na produção de campos e aporte recursos, maior intercâmbio com a indústria e academia brasileira e também integrada por força da Lei 13351/2010, na condição de operadora única de áreas estratégicas para produção de petróleo, em sintonia com a capacidade da </w:t>
            </w:r>
            <w:r w:rsidRPr="00872CA3">
              <w:rPr>
                <w:rFonts w:cs="Arial"/>
                <w:i/>
                <w:color w:val="0000FF"/>
                <w:sz w:val="20"/>
                <w:szCs w:val="20"/>
              </w:rPr>
              <w:lastRenderedPageBreak/>
              <w:t xml:space="preserve">indústria nacional para o fornecimento de bens e serviços. Uma vaga para as demais empresas de petróleo, de forma a buscar sinergias com academia e empresas de diferentes partes do mundo, interessadas em desenvolver projetos conjuntos, mormente aqueles que promovam transferências de tecnologias. E representantes da academia, indústria e sociedade civil, certo de que vinculados ao setor </w:t>
            </w:r>
            <w:proofErr w:type="gramStart"/>
            <w:r w:rsidRPr="00872CA3">
              <w:rPr>
                <w:rFonts w:cs="Arial"/>
                <w:i/>
                <w:color w:val="0000FF"/>
                <w:sz w:val="20"/>
                <w:szCs w:val="20"/>
              </w:rPr>
              <w:t>tecnológico</w:t>
            </w:r>
            <w:proofErr w:type="gramEnd"/>
            <w:r w:rsidRPr="00872CA3">
              <w:rPr>
                <w:rFonts w:cs="Arial"/>
                <w:i/>
                <w:color w:val="0000FF"/>
                <w:sz w:val="20"/>
                <w:szCs w:val="20"/>
              </w:rPr>
              <w:t xml:space="preserve"> </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b/>
                <w:i/>
                <w:color w:val="0000FF"/>
                <w:sz w:val="20"/>
                <w:szCs w:val="20"/>
              </w:rPr>
            </w:pPr>
            <w:r w:rsidRPr="00872CA3">
              <w:rPr>
                <w:rFonts w:eastAsia="Calibri" w:cs="Times New Roman"/>
                <w:b/>
                <w:i/>
                <w:color w:val="0000FF"/>
                <w:sz w:val="20"/>
                <w:szCs w:val="20"/>
              </w:rPr>
              <w:t>EULER SANTOS</w:t>
            </w: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b/>
                <w:i/>
                <w:color w:val="0000FF"/>
                <w:sz w:val="20"/>
                <w:szCs w:val="20"/>
              </w:rPr>
            </w:pPr>
            <w:r w:rsidRPr="00872CA3">
              <w:rPr>
                <w:rFonts w:eastAsia="Calibri" w:cs="Times New Roman"/>
                <w:b/>
                <w:i/>
                <w:color w:val="0000FF"/>
                <w:sz w:val="20"/>
                <w:szCs w:val="20"/>
              </w:rPr>
              <w:t>VERTI ECOTECNOLOGIAS LTDA</w:t>
            </w:r>
          </w:p>
        </w:tc>
        <w:tc>
          <w:tcPr>
            <w:tcW w:w="1586" w:type="pct"/>
          </w:tcPr>
          <w:p w:rsidR="00E13753" w:rsidRPr="00872CA3" w:rsidRDefault="00E13753" w:rsidP="00872CA3">
            <w:pPr>
              <w:rPr>
                <w:rFonts w:eastAsia="Calibri" w:cs="Times New Roman"/>
                <w:i/>
                <w:color w:val="0000FF"/>
                <w:sz w:val="20"/>
                <w:szCs w:val="20"/>
              </w:rPr>
            </w:pPr>
            <w:r w:rsidRPr="00872CA3">
              <w:rPr>
                <w:rFonts w:eastAsia="Calibri" w:cs="Times New Roman"/>
                <w:i/>
                <w:color w:val="0000FF"/>
                <w:sz w:val="20"/>
                <w:szCs w:val="20"/>
              </w:rPr>
              <w:t>Art. 3º</w:t>
            </w:r>
            <w:r w:rsidRPr="00872CA3">
              <w:rPr>
                <w:rFonts w:eastAsia="Calibri" w:cs="Times New Roman"/>
                <w:i/>
                <w:color w:val="0000FF"/>
                <w:sz w:val="20"/>
                <w:szCs w:val="20"/>
              </w:rPr>
              <w:tab/>
              <w:t xml:space="preserve">O COMTEC será composto por </w:t>
            </w:r>
            <w:proofErr w:type="gramStart"/>
            <w:r w:rsidRPr="00872CA3">
              <w:rPr>
                <w:rFonts w:eastAsia="Calibri" w:cs="Times New Roman"/>
                <w:i/>
                <w:color w:val="0000FF"/>
                <w:sz w:val="20"/>
                <w:szCs w:val="20"/>
              </w:rPr>
              <w:t>6</w:t>
            </w:r>
            <w:proofErr w:type="gramEnd"/>
            <w:r w:rsidRPr="00872CA3">
              <w:rPr>
                <w:rFonts w:eastAsia="Calibri" w:cs="Times New Roman"/>
                <w:i/>
                <w:color w:val="0000FF"/>
                <w:sz w:val="20"/>
                <w:szCs w:val="20"/>
              </w:rPr>
              <w:t xml:space="preserve"> (seis) membros, nos seguintes termos:</w:t>
            </w:r>
          </w:p>
          <w:p w:rsidR="00E13753" w:rsidRPr="00872CA3" w:rsidRDefault="00E13753" w:rsidP="00872CA3">
            <w:pPr>
              <w:rPr>
                <w:rFonts w:eastAsia="Calibri" w:cs="Times New Roman"/>
                <w:i/>
                <w:color w:val="0000FF"/>
                <w:sz w:val="20"/>
                <w:szCs w:val="20"/>
              </w:rPr>
            </w:pPr>
            <w:r w:rsidRPr="00872CA3">
              <w:rPr>
                <w:rFonts w:eastAsia="Calibri" w:cs="Times New Roman"/>
                <w:i/>
                <w:color w:val="0000FF"/>
                <w:sz w:val="20"/>
                <w:szCs w:val="20"/>
              </w:rPr>
              <w:t>I - O Diretor-Geral da ANP, que presidirá o COMTEC;</w:t>
            </w:r>
          </w:p>
          <w:p w:rsidR="00E13753" w:rsidRPr="00872CA3" w:rsidRDefault="00E13753" w:rsidP="00872CA3">
            <w:pPr>
              <w:rPr>
                <w:rFonts w:eastAsia="Calibri" w:cs="Times New Roman"/>
                <w:i/>
                <w:color w:val="0000FF"/>
                <w:sz w:val="20"/>
                <w:szCs w:val="20"/>
              </w:rPr>
            </w:pPr>
            <w:r w:rsidRPr="00872CA3">
              <w:rPr>
                <w:rFonts w:eastAsia="Calibri" w:cs="Times New Roman"/>
                <w:i/>
                <w:color w:val="0000FF"/>
                <w:sz w:val="20"/>
                <w:szCs w:val="20"/>
              </w:rPr>
              <w:t>II - O Superintendente de Pesquisa e Desenvolvimento Tecnológico da ANP, que será o Secretário Executivo do COMTEC;</w:t>
            </w:r>
          </w:p>
          <w:p w:rsidR="00E13753" w:rsidRPr="00872CA3" w:rsidRDefault="00E13753" w:rsidP="00872CA3">
            <w:pPr>
              <w:rPr>
                <w:rFonts w:eastAsia="Calibri" w:cs="Times New Roman"/>
                <w:i/>
                <w:color w:val="0000FF"/>
                <w:sz w:val="20"/>
                <w:szCs w:val="20"/>
              </w:rPr>
            </w:pPr>
            <w:r w:rsidRPr="00872CA3">
              <w:rPr>
                <w:rFonts w:eastAsia="Calibri" w:cs="Times New Roman"/>
                <w:i/>
                <w:color w:val="0000FF"/>
                <w:sz w:val="20"/>
                <w:szCs w:val="20"/>
              </w:rPr>
              <w:t>III – Um servidor da ANP e respectivo suplente;</w:t>
            </w:r>
          </w:p>
          <w:p w:rsidR="00E13753" w:rsidRPr="00872CA3" w:rsidRDefault="00E13753" w:rsidP="00872CA3">
            <w:pPr>
              <w:rPr>
                <w:rFonts w:eastAsia="Calibri" w:cs="Times New Roman"/>
                <w:i/>
                <w:color w:val="0000FF"/>
                <w:sz w:val="20"/>
                <w:szCs w:val="20"/>
              </w:rPr>
            </w:pPr>
            <w:r w:rsidRPr="00872CA3">
              <w:rPr>
                <w:rFonts w:eastAsia="Calibri" w:cs="Times New Roman"/>
                <w:i/>
                <w:color w:val="0000FF"/>
                <w:sz w:val="20"/>
                <w:szCs w:val="20"/>
              </w:rPr>
              <w:t>IV – Um representante de empresas petrolíferas e respectivo suplente;</w:t>
            </w:r>
          </w:p>
          <w:p w:rsidR="00E13753" w:rsidRPr="00872CA3" w:rsidRDefault="00E13753" w:rsidP="00872CA3">
            <w:pPr>
              <w:rPr>
                <w:rFonts w:eastAsia="Calibri" w:cs="Times New Roman"/>
                <w:i/>
                <w:color w:val="0000FF"/>
                <w:sz w:val="20"/>
                <w:szCs w:val="20"/>
              </w:rPr>
            </w:pPr>
            <w:r w:rsidRPr="00872CA3">
              <w:rPr>
                <w:rFonts w:eastAsia="Calibri" w:cs="Times New Roman"/>
                <w:i/>
                <w:color w:val="0000FF"/>
                <w:sz w:val="20"/>
                <w:szCs w:val="20"/>
              </w:rPr>
              <w:t>V – Um representante de empresas fornecedoras brasileiras e respectivo suplente;</w:t>
            </w: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color w:val="0000FF"/>
                <w:sz w:val="20"/>
                <w:szCs w:val="20"/>
              </w:rPr>
            </w:pPr>
            <w:r w:rsidRPr="00872CA3">
              <w:rPr>
                <w:rFonts w:eastAsia="Calibri" w:cs="Times New Roman"/>
                <w:i/>
                <w:color w:val="0000FF"/>
                <w:sz w:val="20"/>
                <w:szCs w:val="20"/>
              </w:rPr>
              <w:t>VI – Um representante de instituições de P&amp;D credenciadas pela ANP e respectivo suplente.</w:t>
            </w:r>
          </w:p>
        </w:tc>
        <w:tc>
          <w:tcPr>
            <w:tcW w:w="1509"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color w:val="0000FF"/>
                <w:sz w:val="20"/>
                <w:szCs w:val="20"/>
              </w:rPr>
            </w:pPr>
            <w:r w:rsidRPr="00872CA3">
              <w:rPr>
                <w:rFonts w:eastAsia="Calibri" w:cs="Times New Roman"/>
                <w:i/>
                <w:color w:val="0000FF"/>
                <w:sz w:val="20"/>
                <w:szCs w:val="20"/>
              </w:rPr>
              <w:t>Maior equilíbrio entre as partes interessadas</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FIESC</w:t>
            </w:r>
          </w:p>
        </w:tc>
        <w:tc>
          <w:tcPr>
            <w:tcW w:w="1586" w:type="pct"/>
          </w:tcPr>
          <w:p w:rsidR="00E13753" w:rsidRPr="00872CA3" w:rsidRDefault="00E13753" w:rsidP="00872CA3">
            <w:pPr>
              <w:rPr>
                <w:rFonts w:eastAsia="Calibri" w:cs="Arial"/>
                <w:bCs/>
                <w:i/>
                <w:color w:val="0000FF"/>
                <w:sz w:val="20"/>
                <w:szCs w:val="20"/>
              </w:rPr>
            </w:pPr>
            <w:r w:rsidRPr="00872CA3">
              <w:rPr>
                <w:rFonts w:eastAsia="Calibri" w:cs="Arial"/>
                <w:bCs/>
                <w:i/>
                <w:color w:val="0000FF"/>
                <w:sz w:val="20"/>
                <w:szCs w:val="20"/>
              </w:rPr>
              <w:t xml:space="preserve">Aumentar o número de participantes do COMTEC e incluir, no mínimo, </w:t>
            </w:r>
            <w:proofErr w:type="gramStart"/>
            <w:r w:rsidRPr="00872CA3">
              <w:rPr>
                <w:rFonts w:eastAsia="Calibri" w:cs="Arial"/>
                <w:bCs/>
                <w:i/>
                <w:color w:val="0000FF"/>
                <w:sz w:val="20"/>
                <w:szCs w:val="20"/>
              </w:rPr>
              <w:t>3</w:t>
            </w:r>
            <w:proofErr w:type="gramEnd"/>
            <w:r w:rsidRPr="00872CA3">
              <w:rPr>
                <w:rFonts w:eastAsia="Calibri" w:cs="Arial"/>
                <w:bCs/>
                <w:i/>
                <w:color w:val="0000FF"/>
                <w:sz w:val="20"/>
                <w:szCs w:val="20"/>
              </w:rPr>
              <w:t xml:space="preserve"> representantes da indústria neste comitê.</w:t>
            </w:r>
          </w:p>
        </w:tc>
        <w:tc>
          <w:tcPr>
            <w:tcW w:w="1509" w:type="pct"/>
          </w:tcPr>
          <w:p w:rsidR="00E13753" w:rsidRPr="00872CA3" w:rsidRDefault="00E13753" w:rsidP="00872CA3">
            <w:pPr>
              <w:rPr>
                <w:rFonts w:eastAsia="Calibri" w:cs="Arial"/>
                <w:bCs/>
                <w:i/>
                <w:color w:val="0000FF"/>
                <w:sz w:val="20"/>
                <w:szCs w:val="20"/>
              </w:rPr>
            </w:pPr>
            <w:r w:rsidRPr="00872CA3">
              <w:rPr>
                <w:rFonts w:eastAsia="Calibri" w:cs="Arial"/>
                <w:bCs/>
                <w:i/>
                <w:color w:val="0000FF"/>
                <w:sz w:val="20"/>
                <w:szCs w:val="20"/>
              </w:rPr>
              <w:t xml:space="preserve">O COMTEC (que dá suporte a ANP), será formado por </w:t>
            </w:r>
            <w:proofErr w:type="gramStart"/>
            <w:r w:rsidRPr="00872CA3">
              <w:rPr>
                <w:rFonts w:eastAsia="Calibri" w:cs="Arial"/>
                <w:bCs/>
                <w:i/>
                <w:color w:val="0000FF"/>
                <w:sz w:val="20"/>
                <w:szCs w:val="20"/>
              </w:rPr>
              <w:t>8</w:t>
            </w:r>
            <w:proofErr w:type="gramEnd"/>
            <w:r w:rsidRPr="00872CA3">
              <w:rPr>
                <w:rFonts w:eastAsia="Calibri" w:cs="Arial"/>
                <w:bCs/>
                <w:i/>
                <w:color w:val="0000FF"/>
                <w:sz w:val="20"/>
                <w:szCs w:val="20"/>
              </w:rPr>
              <w:t xml:space="preserve"> pessoas, sendo 5 da própria ANP, 1 das empresas petrolíferas, 1 das empresas fornecedoras e 1 das instituições credenciadas, dessa forma as empresas terão pouca representatividade na definição de diretrizes para aplicação dos recursos. E também está definido que o COMTEC poderá funcionar regularmente sem a indicação dos representantes da indústria, o que pode afetar o interesse das mesmas.</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ELIANE LOBATO PEIXOTO BORGES</w:t>
            </w: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SEBRAE</w:t>
            </w:r>
          </w:p>
        </w:tc>
        <w:tc>
          <w:tcPr>
            <w:tcW w:w="1586" w:type="pct"/>
          </w:tcPr>
          <w:p w:rsidR="00E13753" w:rsidRPr="00872CA3" w:rsidRDefault="00E13753" w:rsidP="00872CA3">
            <w:pPr>
              <w:rPr>
                <w:rFonts w:eastAsia="Calibri" w:cs="Times New Roman"/>
                <w:i/>
                <w:color w:val="0000FF"/>
                <w:sz w:val="20"/>
                <w:szCs w:val="20"/>
              </w:rPr>
            </w:pPr>
            <w:r w:rsidRPr="00872CA3">
              <w:rPr>
                <w:rFonts w:eastAsia="Calibri" w:cs="Times New Roman"/>
                <w:i/>
                <w:color w:val="0000FF"/>
                <w:sz w:val="20"/>
                <w:szCs w:val="20"/>
              </w:rPr>
              <w:t>Art. 3º O COMTEC será composto por 09 (nove) membros, nos seguintes termos:</w:t>
            </w:r>
          </w:p>
          <w:p w:rsidR="00E13753" w:rsidRPr="00872CA3" w:rsidRDefault="00E13753" w:rsidP="00872CA3">
            <w:pPr>
              <w:rPr>
                <w:rFonts w:eastAsia="Calibri" w:cs="Times New Roman"/>
                <w:i/>
                <w:color w:val="0000FF"/>
                <w:sz w:val="20"/>
                <w:szCs w:val="20"/>
              </w:rPr>
            </w:pPr>
            <w:proofErr w:type="gramStart"/>
            <w:r w:rsidRPr="00872CA3">
              <w:rPr>
                <w:rFonts w:eastAsia="Calibri" w:cs="Times New Roman"/>
                <w:i/>
                <w:color w:val="0000FF"/>
                <w:sz w:val="20"/>
                <w:szCs w:val="20"/>
              </w:rPr>
              <w:t>.................................................................................</w:t>
            </w:r>
            <w:proofErr w:type="gramEnd"/>
          </w:p>
          <w:p w:rsidR="00E13753" w:rsidRPr="00872CA3" w:rsidRDefault="00E13753" w:rsidP="00872CA3">
            <w:pPr>
              <w:rPr>
                <w:rFonts w:eastAsia="Calibri" w:cs="Times New Roman"/>
                <w:i/>
                <w:color w:val="0000FF"/>
                <w:sz w:val="20"/>
                <w:szCs w:val="20"/>
              </w:rPr>
            </w:pPr>
            <w:r w:rsidRPr="00872CA3">
              <w:rPr>
                <w:rFonts w:eastAsia="Calibri" w:cs="Times New Roman"/>
                <w:i/>
                <w:color w:val="0000FF"/>
                <w:sz w:val="20"/>
                <w:szCs w:val="20"/>
              </w:rPr>
              <w:t>VII – Um representante de instituição de apoio às micro e pequenas empresas </w:t>
            </w:r>
          </w:p>
        </w:tc>
        <w:tc>
          <w:tcPr>
            <w:tcW w:w="1509" w:type="pct"/>
          </w:tcPr>
          <w:p w:rsidR="00E13753" w:rsidRPr="00872CA3" w:rsidRDefault="00E13753" w:rsidP="00872CA3">
            <w:pPr>
              <w:rPr>
                <w:rFonts w:eastAsia="Calibri" w:cs="Times New Roman"/>
                <w:i/>
                <w:color w:val="0000FF"/>
                <w:sz w:val="20"/>
                <w:szCs w:val="20"/>
              </w:rPr>
            </w:pPr>
            <w:r w:rsidRPr="00872CA3">
              <w:rPr>
                <w:rFonts w:eastAsia="Calibri" w:cs="Times New Roman"/>
                <w:i/>
                <w:color w:val="0000FF"/>
                <w:sz w:val="20"/>
                <w:szCs w:val="20"/>
              </w:rPr>
              <w:t>Visando dar apoio à ANP para garantir o princípio do tratamento favorecido às micro e pequenas empresas</w:t>
            </w:r>
            <w:proofErr w:type="gramStart"/>
            <w:r w:rsidRPr="00872CA3">
              <w:rPr>
                <w:rFonts w:eastAsia="Calibri" w:cs="Times New Roman"/>
                <w:i/>
                <w:color w:val="0000FF"/>
                <w:sz w:val="20"/>
                <w:szCs w:val="20"/>
              </w:rPr>
              <w:t xml:space="preserve">  </w:t>
            </w:r>
            <w:proofErr w:type="gramEnd"/>
            <w:r w:rsidRPr="00872CA3">
              <w:rPr>
                <w:rFonts w:eastAsia="Calibri" w:cs="Times New Roman"/>
                <w:i/>
                <w:color w:val="0000FF"/>
                <w:sz w:val="20"/>
                <w:szCs w:val="20"/>
              </w:rPr>
              <w:t>instituído pelo art. 179 da Constituição da República de 1988, bem como pela Lei Complementar 123/2006, com destaque para o novo art. 1º, §3º, e capítulo X,, propomos a inclusão de representantes do SEBRAE no COMTEC.</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PAULO SERGIO DIAS</w:t>
            </w: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FIERGS (FEDERAÇÃO DAS INDÚSTRIAS DO ESTADO DO RIO GRANDE DO SUL)</w:t>
            </w:r>
          </w:p>
        </w:tc>
        <w:tc>
          <w:tcPr>
            <w:tcW w:w="1586" w:type="pct"/>
          </w:tcPr>
          <w:p w:rsidR="00E13753" w:rsidRPr="00872CA3" w:rsidRDefault="00E13753" w:rsidP="00872CA3">
            <w:pPr>
              <w:rPr>
                <w:rFonts w:eastAsia="Calibri" w:cs="Times New Roman"/>
                <w:i/>
                <w:color w:val="0000FF"/>
                <w:sz w:val="20"/>
                <w:szCs w:val="20"/>
              </w:rPr>
            </w:pPr>
            <w:r w:rsidRPr="00872CA3">
              <w:rPr>
                <w:rFonts w:eastAsia="Calibri" w:cs="Times New Roman"/>
                <w:i/>
                <w:color w:val="0000FF"/>
                <w:sz w:val="20"/>
                <w:szCs w:val="20"/>
              </w:rPr>
              <w:t xml:space="preserve">Ampliação da composição do COMTEC a ser criado. Uma hipótese é incluir representantes de dois outros ministérios envolvidos diretamente no tema, a saber, MCT e MDIC. Outra hipótese é incluir dois representantes de cada organização atualmente sugerida a integrar o COMTEC, além da ANP, ficando: dois representantes de empresas petrolíferas, dois representantes das empresas fornecedoras brasileiras, dois representantes de instituições de P&amp;D, cada um com seus respectivos suplementes por vagas. </w:t>
            </w:r>
          </w:p>
          <w:p w:rsidR="00E13753" w:rsidRPr="00872CA3" w:rsidRDefault="00E13753" w:rsidP="00872CA3">
            <w:pPr>
              <w:rPr>
                <w:rFonts w:eastAsia="Calibri" w:cs="Times New Roman"/>
                <w:i/>
                <w:color w:val="0000FF"/>
                <w:sz w:val="20"/>
                <w:szCs w:val="20"/>
              </w:rPr>
            </w:pPr>
            <w:r w:rsidRPr="00872CA3">
              <w:rPr>
                <w:rFonts w:eastAsia="Calibri" w:cs="Times New Roman"/>
                <w:i/>
                <w:color w:val="0000FF"/>
                <w:sz w:val="20"/>
                <w:szCs w:val="20"/>
              </w:rPr>
              <w:t xml:space="preserve">A secretaria executiva do COMTEC seja exercida de forma alternada entre representante da CNI e </w:t>
            </w:r>
            <w:proofErr w:type="spellStart"/>
            <w:r w:rsidRPr="00872CA3">
              <w:rPr>
                <w:rFonts w:eastAsia="Calibri" w:cs="Times New Roman"/>
                <w:i/>
                <w:color w:val="0000FF"/>
                <w:sz w:val="20"/>
                <w:szCs w:val="20"/>
              </w:rPr>
              <w:t>ICTs</w:t>
            </w:r>
            <w:proofErr w:type="spellEnd"/>
          </w:p>
        </w:tc>
        <w:tc>
          <w:tcPr>
            <w:tcW w:w="1509"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rFonts w:eastAsia="Calibri" w:cs="Times New Roman"/>
                <w:i/>
                <w:color w:val="0000FF"/>
                <w:sz w:val="20"/>
                <w:szCs w:val="20"/>
              </w:rPr>
              <w:t xml:space="preserve">Mesmo que a ANP seja a responsável pela gestão das verbas para P&amp;D, geradas a partir da participação especial nos campos de grande produção, entende-se que como os recursos pertencem à sociedade brasileira, e para melhor aproveitamento deste para desenvolver o setor de P&amp;G no Brasil essas alterações teriam importantes </w:t>
            </w:r>
            <w:proofErr w:type="gramStart"/>
            <w:r w:rsidRPr="00872CA3">
              <w:rPr>
                <w:rFonts w:eastAsia="Calibri" w:cs="Times New Roman"/>
                <w:i/>
                <w:color w:val="0000FF"/>
                <w:sz w:val="20"/>
                <w:szCs w:val="20"/>
              </w:rPr>
              <w:t>consequências</w:t>
            </w:r>
            <w:proofErr w:type="gramEnd"/>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tabs>
                <w:tab w:val="left" w:pos="851"/>
              </w:tabs>
              <w:jc w:val="left"/>
              <w:rPr>
                <w:b/>
                <w:i/>
                <w:color w:val="0000FF"/>
                <w:sz w:val="20"/>
                <w:szCs w:val="20"/>
              </w:rPr>
            </w:pPr>
            <w:r w:rsidRPr="00872CA3">
              <w:rPr>
                <w:b/>
                <w:i/>
                <w:color w:val="0000FF"/>
                <w:sz w:val="20"/>
                <w:szCs w:val="20"/>
              </w:rPr>
              <w:t>AMILTON MACHADO COSTA</w:t>
            </w: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b/>
                <w:i/>
                <w:color w:val="0000FF"/>
                <w:sz w:val="20"/>
                <w:szCs w:val="20"/>
              </w:rPr>
              <w:t>CNI</w:t>
            </w:r>
          </w:p>
        </w:tc>
        <w:tc>
          <w:tcPr>
            <w:tcW w:w="1586" w:type="pct"/>
            <w:vMerge w:val="restart"/>
          </w:tcPr>
          <w:p w:rsidR="00E13753" w:rsidRPr="00872CA3" w:rsidRDefault="00E13753" w:rsidP="00872CA3">
            <w:pPr>
              <w:rPr>
                <w:rFonts w:cs="Arial"/>
                <w:b/>
                <w:i/>
                <w:color w:val="0000FF"/>
                <w:sz w:val="20"/>
                <w:szCs w:val="20"/>
              </w:rPr>
            </w:pPr>
            <w:r w:rsidRPr="00872CA3">
              <w:rPr>
                <w:rFonts w:cs="Arial"/>
                <w:b/>
                <w:i/>
                <w:color w:val="0000FF"/>
                <w:sz w:val="20"/>
                <w:szCs w:val="20"/>
              </w:rPr>
              <w:t>Modificar o texto como segue:</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b/>
                <w:i/>
                <w:color w:val="0000FF"/>
                <w:sz w:val="20"/>
                <w:szCs w:val="20"/>
                <w:lang w:eastAsia="pt-BR"/>
              </w:rPr>
              <w:t>Art. 3</w:t>
            </w:r>
            <w:r w:rsidRPr="00872CA3">
              <w:rPr>
                <w:rFonts w:cs="Arial"/>
                <w:b/>
                <w:i/>
                <w:color w:val="0000FF"/>
                <w:sz w:val="20"/>
                <w:szCs w:val="20"/>
                <w:vertAlign w:val="superscript"/>
                <w:lang w:eastAsia="pt-BR"/>
              </w:rPr>
              <w:t>o</w:t>
            </w:r>
            <w:r w:rsidRPr="00872CA3">
              <w:rPr>
                <w:rFonts w:cs="Arial"/>
                <w:i/>
                <w:color w:val="0000FF"/>
                <w:sz w:val="20"/>
                <w:szCs w:val="20"/>
                <w:lang w:eastAsia="pt-BR"/>
              </w:rPr>
              <w:t xml:space="preserve"> - O COMTEC será composto por </w:t>
            </w:r>
            <w:proofErr w:type="gramStart"/>
            <w:r w:rsidRPr="00872CA3">
              <w:rPr>
                <w:rFonts w:cs="Arial"/>
                <w:i/>
                <w:color w:val="0000FF"/>
                <w:sz w:val="20"/>
                <w:szCs w:val="20"/>
                <w:lang w:eastAsia="pt-BR"/>
              </w:rPr>
              <w:t>8</w:t>
            </w:r>
            <w:proofErr w:type="gramEnd"/>
            <w:r w:rsidRPr="00872CA3">
              <w:rPr>
                <w:rFonts w:cs="Arial"/>
                <w:i/>
                <w:color w:val="0000FF"/>
                <w:sz w:val="20"/>
                <w:szCs w:val="20"/>
                <w:lang w:eastAsia="pt-BR"/>
              </w:rPr>
              <w:t xml:space="preserve"> (oito) membros, nos seguintes termos:</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i/>
                <w:color w:val="0000FF"/>
                <w:sz w:val="20"/>
                <w:szCs w:val="20"/>
                <w:lang w:eastAsia="pt-BR"/>
              </w:rPr>
              <w:t>I - O Diretor-Geral da ANP, que presidirá o COMTEC;</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i/>
                <w:color w:val="0000FF"/>
                <w:sz w:val="20"/>
                <w:szCs w:val="20"/>
                <w:lang w:eastAsia="pt-BR"/>
              </w:rPr>
              <w:t xml:space="preserve">II - Um representante do IBP – Instituto Brasileiro de Petróleo, Gás e Biocombustíveis e respectivo suplente. </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i/>
                <w:color w:val="0000FF"/>
                <w:sz w:val="20"/>
                <w:szCs w:val="20"/>
                <w:lang w:eastAsia="pt-BR"/>
              </w:rPr>
              <w:t>III – Um representante do Ministério de Minas e Energia (MME) e respectivo suplente;</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i/>
                <w:color w:val="0000FF"/>
                <w:sz w:val="20"/>
                <w:szCs w:val="20"/>
                <w:lang w:eastAsia="pt-BR"/>
              </w:rPr>
              <w:t>IV – Um representante do Ministério da Ciência Tecnologia e Inovação (MCTI) e respectivo suplente;</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i/>
                <w:color w:val="0000FF"/>
                <w:sz w:val="20"/>
                <w:szCs w:val="20"/>
                <w:lang w:eastAsia="pt-BR"/>
              </w:rPr>
              <w:t xml:space="preserve">V – Um representante do Ministério de Desenvolvimento, Indústria e Comércio Exterior </w:t>
            </w:r>
            <w:r w:rsidRPr="00872CA3">
              <w:rPr>
                <w:rFonts w:cs="Arial"/>
                <w:i/>
                <w:color w:val="0000FF"/>
                <w:sz w:val="20"/>
                <w:szCs w:val="20"/>
                <w:lang w:eastAsia="pt-BR"/>
              </w:rPr>
              <w:lastRenderedPageBreak/>
              <w:t>(MDIC) e respectivo suplente:</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i/>
                <w:color w:val="0000FF"/>
                <w:sz w:val="20"/>
                <w:szCs w:val="20"/>
                <w:lang w:eastAsia="pt-BR"/>
              </w:rPr>
              <w:t>VI – Um representante de instituições de P&amp;D credenciadas pela ANP e respectivo suplente;</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i/>
                <w:color w:val="0000FF"/>
                <w:sz w:val="20"/>
                <w:szCs w:val="20"/>
                <w:lang w:eastAsia="pt-BR"/>
              </w:rPr>
              <w:t>VII – Um representante da ONIP – Organização Nacional da Indústria do Petróleo e respectivo suplente;</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i/>
                <w:color w:val="0000FF"/>
                <w:sz w:val="20"/>
                <w:szCs w:val="20"/>
                <w:lang w:eastAsia="pt-BR"/>
              </w:rPr>
              <w:t>VIII – Um representante da CNI – Confederação Nacional da Indústria e respectivo suplente</w:t>
            </w:r>
          </w:p>
          <w:p w:rsidR="00E13753" w:rsidRPr="00872CA3" w:rsidRDefault="00E13753" w:rsidP="00872CA3">
            <w:pPr>
              <w:tabs>
                <w:tab w:val="left" w:pos="0"/>
                <w:tab w:val="left" w:pos="851"/>
              </w:tabs>
              <w:rPr>
                <w:rFonts w:cs="Arial"/>
                <w:b/>
                <w:i/>
                <w:color w:val="0000FF"/>
                <w:sz w:val="20"/>
                <w:szCs w:val="20"/>
                <w:lang w:eastAsia="pt-BR"/>
              </w:rPr>
            </w:pPr>
            <w:r w:rsidRPr="00872CA3">
              <w:rPr>
                <w:rFonts w:cs="Arial"/>
                <w:b/>
                <w:i/>
                <w:color w:val="0000FF"/>
                <w:sz w:val="20"/>
                <w:szCs w:val="20"/>
                <w:lang w:eastAsia="pt-BR"/>
              </w:rPr>
              <w:t>§ 1º O representante e o suplente da ANP no COMTEC será indicado pela Diretoria Colegiada da ANP.</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b/>
                <w:i/>
                <w:color w:val="0000FF"/>
                <w:sz w:val="20"/>
                <w:szCs w:val="20"/>
                <w:lang w:eastAsia="pt-BR"/>
              </w:rPr>
              <w:t>2º</w:t>
            </w:r>
            <w:r w:rsidRPr="00872CA3">
              <w:rPr>
                <w:rFonts w:cs="Arial"/>
                <w:i/>
                <w:color w:val="0000FF"/>
                <w:sz w:val="20"/>
                <w:szCs w:val="20"/>
                <w:lang w:eastAsia="pt-BR"/>
              </w:rPr>
              <w:t xml:space="preserve"> O Diretor-Geral da ANP procederá à convocação das entidades referidas nos incisos II a VIII para a indicação dos respectivos representantes. </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b/>
                <w:i/>
                <w:color w:val="0000FF"/>
                <w:sz w:val="20"/>
                <w:szCs w:val="20"/>
                <w:lang w:eastAsia="pt-BR"/>
              </w:rPr>
              <w:t>§ 3º</w:t>
            </w:r>
            <w:r w:rsidRPr="00872CA3">
              <w:rPr>
                <w:rFonts w:cs="Arial"/>
                <w:i/>
                <w:color w:val="0000FF"/>
                <w:sz w:val="20"/>
                <w:szCs w:val="20"/>
                <w:lang w:eastAsia="pt-BR"/>
              </w:rPr>
              <w:t xml:space="preserve"> Os membros do COMTEC serão nomeados por Portaria da ANP para mandatos de dois anos, renováveis.</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b/>
                <w:i/>
                <w:color w:val="0000FF"/>
                <w:sz w:val="20"/>
                <w:szCs w:val="20"/>
                <w:lang w:eastAsia="pt-BR"/>
              </w:rPr>
              <w:t>§ º</w:t>
            </w:r>
            <w:r w:rsidRPr="00872CA3">
              <w:rPr>
                <w:rFonts w:cs="Arial"/>
                <w:i/>
                <w:color w:val="0000FF"/>
                <w:sz w:val="20"/>
                <w:szCs w:val="20"/>
                <w:lang w:eastAsia="pt-BR"/>
              </w:rPr>
              <w:t xml:space="preserve"> A não indicação dos membros relacionados nos incisos II a VIII impede o regular funcionamento do COMTEC.</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b/>
                <w:i/>
                <w:color w:val="0000FF"/>
                <w:sz w:val="20"/>
                <w:szCs w:val="20"/>
                <w:lang w:eastAsia="pt-BR"/>
              </w:rPr>
              <w:t>§ 5º</w:t>
            </w:r>
            <w:r w:rsidRPr="00872CA3">
              <w:rPr>
                <w:rFonts w:cs="Arial"/>
                <w:i/>
                <w:color w:val="0000FF"/>
                <w:sz w:val="20"/>
                <w:szCs w:val="20"/>
                <w:lang w:eastAsia="pt-BR"/>
              </w:rPr>
              <w:t xml:space="preserve"> - Manter</w:t>
            </w:r>
          </w:p>
          <w:p w:rsidR="00E13753" w:rsidRPr="00872CA3" w:rsidRDefault="00E13753" w:rsidP="00872CA3">
            <w:pPr>
              <w:tabs>
                <w:tab w:val="left" w:pos="0"/>
                <w:tab w:val="left" w:pos="851"/>
              </w:tabs>
              <w:rPr>
                <w:rFonts w:cs="Arial"/>
                <w:i/>
                <w:color w:val="0000FF"/>
                <w:sz w:val="20"/>
                <w:szCs w:val="20"/>
                <w:lang w:eastAsia="pt-BR"/>
              </w:rPr>
            </w:pPr>
            <w:r w:rsidRPr="00872CA3">
              <w:rPr>
                <w:rFonts w:cs="Arial"/>
                <w:b/>
                <w:i/>
                <w:color w:val="0000FF"/>
                <w:sz w:val="20"/>
                <w:szCs w:val="20"/>
                <w:lang w:eastAsia="pt-BR"/>
              </w:rPr>
              <w:t>§ 6º</w:t>
            </w:r>
            <w:r w:rsidRPr="00872CA3">
              <w:rPr>
                <w:rFonts w:cs="Arial"/>
                <w:i/>
                <w:color w:val="0000FF"/>
                <w:sz w:val="20"/>
                <w:szCs w:val="20"/>
                <w:lang w:eastAsia="pt-BR"/>
              </w:rPr>
              <w:t xml:space="preserve"> - O quórum mínimo do COMTEC para deliberações será de 2/3 de seus membros.</w:t>
            </w:r>
          </w:p>
          <w:p w:rsidR="00E13753" w:rsidRPr="00872CA3" w:rsidRDefault="00E13753" w:rsidP="00872CA3">
            <w:pPr>
              <w:rPr>
                <w:rFonts w:eastAsia="Calibri" w:cs="Times New Roman"/>
                <w:i/>
                <w:color w:val="0000FF"/>
                <w:sz w:val="20"/>
                <w:szCs w:val="20"/>
              </w:rPr>
            </w:pPr>
          </w:p>
        </w:tc>
        <w:tc>
          <w:tcPr>
            <w:tcW w:w="1509" w:type="pct"/>
            <w:vMerge w:val="restart"/>
          </w:tcPr>
          <w:p w:rsidR="00E13753" w:rsidRPr="00872CA3" w:rsidRDefault="00E13753" w:rsidP="00872CA3">
            <w:pPr>
              <w:rPr>
                <w:rFonts w:cs="Arial"/>
                <w:i/>
                <w:color w:val="0000FF"/>
                <w:sz w:val="20"/>
                <w:szCs w:val="20"/>
              </w:rPr>
            </w:pPr>
            <w:r w:rsidRPr="00872CA3">
              <w:rPr>
                <w:rFonts w:cs="Arial"/>
                <w:i/>
                <w:color w:val="0000FF"/>
                <w:sz w:val="20"/>
                <w:szCs w:val="20"/>
              </w:rPr>
              <w:lastRenderedPageBreak/>
              <w:t xml:space="preserve">Há a necessidade de equilibrar a composição dos membros do COMTEC, contemplando vagas para os demais atores do Estado que participam das políticas </w:t>
            </w:r>
            <w:proofErr w:type="gramStart"/>
            <w:r w:rsidRPr="00872CA3">
              <w:rPr>
                <w:rFonts w:cs="Arial"/>
                <w:i/>
                <w:color w:val="0000FF"/>
                <w:sz w:val="20"/>
                <w:szCs w:val="20"/>
              </w:rPr>
              <w:t>públicas ,</w:t>
            </w:r>
            <w:proofErr w:type="gramEnd"/>
            <w:r w:rsidRPr="00872CA3">
              <w:rPr>
                <w:rFonts w:cs="Arial"/>
                <w:i/>
                <w:color w:val="0000FF"/>
                <w:sz w:val="20"/>
                <w:szCs w:val="20"/>
              </w:rPr>
              <w:t xml:space="preserve"> de modo a assegurar a convergência da regulação da ANP com a estratégia nacional de C,T&amp;I, em consonância com a previsão do Art. 4º da minuta de resolução. </w:t>
            </w:r>
          </w:p>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tabs>
                <w:tab w:val="left" w:pos="851"/>
              </w:tabs>
              <w:rPr>
                <w:b/>
                <w:i/>
                <w:color w:val="0000FF"/>
                <w:sz w:val="20"/>
                <w:szCs w:val="20"/>
              </w:rPr>
            </w:pPr>
            <w:r w:rsidRPr="00872CA3">
              <w:rPr>
                <w:b/>
                <w:i/>
                <w:color w:val="0000FF"/>
                <w:sz w:val="20"/>
                <w:szCs w:val="20"/>
              </w:rPr>
              <w:t>RODRIGO MARTINS</w:t>
            </w:r>
          </w:p>
          <w:p w:rsidR="00E13753" w:rsidRPr="00872CA3" w:rsidRDefault="00E13753" w:rsidP="00872CA3">
            <w:pPr>
              <w:tabs>
                <w:tab w:val="left" w:pos="851"/>
              </w:tabs>
              <w:jc w:val="left"/>
              <w:rPr>
                <w:b/>
                <w:i/>
                <w:color w:val="0000FF"/>
                <w:sz w:val="20"/>
                <w:szCs w:val="20"/>
              </w:rPr>
            </w:pPr>
            <w:r w:rsidRPr="00872CA3">
              <w:rPr>
                <w:b/>
                <w:i/>
                <w:color w:val="0000FF"/>
                <w:sz w:val="20"/>
                <w:szCs w:val="20"/>
              </w:rPr>
              <w:t>FIEP</w:t>
            </w:r>
          </w:p>
        </w:tc>
        <w:tc>
          <w:tcPr>
            <w:tcW w:w="1586" w:type="pct"/>
            <w:vMerge/>
          </w:tcPr>
          <w:p w:rsidR="00E13753" w:rsidRPr="00872CA3" w:rsidRDefault="00E13753" w:rsidP="00872CA3">
            <w:pPr>
              <w:rPr>
                <w:rFonts w:cs="Arial"/>
                <w:b/>
                <w:i/>
                <w:color w:val="0000FF"/>
                <w:sz w:val="20"/>
                <w:szCs w:val="20"/>
              </w:rPr>
            </w:pPr>
          </w:p>
        </w:tc>
        <w:tc>
          <w:tcPr>
            <w:tcW w:w="1509" w:type="pct"/>
            <w:vMerge/>
          </w:tcPr>
          <w:p w:rsidR="00E13753" w:rsidRPr="00872CA3" w:rsidRDefault="00E13753" w:rsidP="00872CA3">
            <w:pPr>
              <w:rPr>
                <w:rFonts w:cs="Arial"/>
                <w:i/>
                <w:color w:val="0000FF"/>
                <w:sz w:val="20"/>
                <w:szCs w:val="20"/>
              </w:rPr>
            </w:pP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pStyle w:val="PargrafodaLista"/>
              <w:ind w:left="0"/>
              <w:contextualSpacing w:val="0"/>
              <w:rPr>
                <w:b/>
                <w:i/>
                <w:color w:val="0000FF"/>
                <w:sz w:val="20"/>
                <w:szCs w:val="20"/>
              </w:rPr>
            </w:pPr>
            <w:r w:rsidRPr="00872CA3">
              <w:rPr>
                <w:b/>
                <w:i/>
                <w:color w:val="0000FF"/>
                <w:sz w:val="20"/>
                <w:szCs w:val="20"/>
              </w:rPr>
              <w:t>GLAUCO ANTÔNIO TRUZZI ARBIX</w:t>
            </w:r>
          </w:p>
          <w:p w:rsidR="00E13753" w:rsidRPr="00872CA3" w:rsidRDefault="00E13753" w:rsidP="00872CA3">
            <w:pPr>
              <w:pStyle w:val="PargrafodaLista"/>
              <w:ind w:left="0"/>
              <w:contextualSpacing w:val="0"/>
              <w:rPr>
                <w:b/>
                <w:i/>
                <w:color w:val="0000FF"/>
                <w:sz w:val="20"/>
                <w:szCs w:val="20"/>
              </w:rPr>
            </w:pPr>
            <w:r w:rsidRPr="00872CA3">
              <w:rPr>
                <w:b/>
                <w:i/>
                <w:color w:val="0000FF"/>
                <w:sz w:val="20"/>
                <w:szCs w:val="20"/>
              </w:rPr>
              <w:t>FINANCIADORA DE ESTUDOS E PROJETOS - FINEP</w:t>
            </w:r>
          </w:p>
        </w:tc>
        <w:tc>
          <w:tcPr>
            <w:tcW w:w="1586" w:type="pct"/>
          </w:tcPr>
          <w:p w:rsidR="00E13753" w:rsidRPr="00872CA3" w:rsidRDefault="00E13753" w:rsidP="00872CA3">
            <w:pPr>
              <w:autoSpaceDE w:val="0"/>
              <w:autoSpaceDN w:val="0"/>
              <w:adjustRightInd w:val="0"/>
              <w:rPr>
                <w:rFonts w:cs="Arial"/>
                <w:i/>
                <w:color w:val="0000FF"/>
                <w:sz w:val="20"/>
                <w:szCs w:val="20"/>
              </w:rPr>
            </w:pPr>
            <w:r w:rsidRPr="00872CA3">
              <w:rPr>
                <w:rFonts w:cs="Arial"/>
                <w:i/>
                <w:color w:val="0000FF"/>
                <w:sz w:val="20"/>
                <w:szCs w:val="20"/>
              </w:rPr>
              <w:t xml:space="preserve">Participação de representante do Sistema de </w:t>
            </w:r>
            <w:proofErr w:type="gramStart"/>
            <w:r w:rsidRPr="00872CA3">
              <w:rPr>
                <w:rFonts w:cs="Arial"/>
                <w:i/>
                <w:color w:val="0000FF"/>
                <w:sz w:val="20"/>
                <w:szCs w:val="20"/>
              </w:rPr>
              <w:t>C,</w:t>
            </w:r>
            <w:proofErr w:type="gramEnd"/>
            <w:r w:rsidRPr="00872CA3">
              <w:rPr>
                <w:rFonts w:cs="Arial"/>
                <w:i/>
                <w:color w:val="0000FF"/>
                <w:sz w:val="20"/>
                <w:szCs w:val="20"/>
              </w:rPr>
              <w:t>T&amp;I no COMTEC</w:t>
            </w:r>
          </w:p>
        </w:tc>
        <w:tc>
          <w:tcPr>
            <w:tcW w:w="1509" w:type="pct"/>
          </w:tcPr>
          <w:p w:rsidR="00E13753" w:rsidRPr="00872CA3" w:rsidRDefault="00E13753" w:rsidP="00872CA3">
            <w:pPr>
              <w:autoSpaceDE w:val="0"/>
              <w:autoSpaceDN w:val="0"/>
              <w:adjustRightInd w:val="0"/>
              <w:rPr>
                <w:rFonts w:cs="Arial"/>
                <w:i/>
                <w:color w:val="0000FF"/>
                <w:sz w:val="20"/>
                <w:szCs w:val="20"/>
              </w:rPr>
            </w:pPr>
            <w:r w:rsidRPr="00872CA3">
              <w:rPr>
                <w:rFonts w:cs="Arial"/>
                <w:i/>
                <w:color w:val="0000FF"/>
                <w:sz w:val="20"/>
                <w:szCs w:val="20"/>
              </w:rPr>
              <w:t xml:space="preserve">Apesar das referências ao Sistema de </w:t>
            </w:r>
            <w:proofErr w:type="spellStart"/>
            <w:r w:rsidRPr="00872CA3">
              <w:rPr>
                <w:rFonts w:cs="Arial"/>
                <w:i/>
                <w:color w:val="0000FF"/>
                <w:sz w:val="20"/>
                <w:szCs w:val="20"/>
              </w:rPr>
              <w:t>CT&amp;I</w:t>
            </w:r>
            <w:proofErr w:type="spellEnd"/>
            <w:r w:rsidRPr="00872CA3">
              <w:rPr>
                <w:rFonts w:cs="Arial"/>
                <w:i/>
                <w:color w:val="0000FF"/>
                <w:sz w:val="20"/>
                <w:szCs w:val="20"/>
              </w:rPr>
              <w:t>, a Nota Técnica</w:t>
            </w:r>
            <w:proofErr w:type="gramStart"/>
            <w:r w:rsidRPr="00872CA3">
              <w:rPr>
                <w:rFonts w:cs="Arial"/>
                <w:i/>
                <w:color w:val="0000FF"/>
                <w:sz w:val="20"/>
                <w:szCs w:val="20"/>
              </w:rPr>
              <w:t xml:space="preserve">  </w:t>
            </w:r>
            <w:proofErr w:type="gramEnd"/>
            <w:r w:rsidRPr="00872CA3">
              <w:rPr>
                <w:rFonts w:cs="Arial"/>
                <w:i/>
                <w:color w:val="0000FF"/>
                <w:sz w:val="20"/>
                <w:szCs w:val="20"/>
              </w:rPr>
              <w:t xml:space="preserve">não faz qualquer referência à sua participação no processo. O item 59 da Nota trata da constituição do Comitê Técnico Científico – COMTEC, ao qual caberia buscar equidade nas aplicações dos recursos da Cláusula de P&amp;D. Não é compreensível que a FINEP, empresa pública que há 47 anos atua em toda a cadeia de inovação no </w:t>
            </w:r>
            <w:r w:rsidRPr="00872CA3">
              <w:rPr>
                <w:rFonts w:cs="Arial"/>
                <w:i/>
                <w:color w:val="0000FF"/>
                <w:sz w:val="20"/>
                <w:szCs w:val="20"/>
              </w:rPr>
              <w:lastRenderedPageBreak/>
              <w:t>Brasil, incentivando o desenvolvimento da ciência, tecnologia e inovação em instituições científicas e tecnológicas e empresas brasileiras, não tenha assento neste Comitê.</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pStyle w:val="Default"/>
              <w:rPr>
                <w:rFonts w:asciiTheme="minorHAnsi" w:hAnsiTheme="minorHAnsi"/>
                <w:b/>
                <w:i/>
                <w:color w:val="0000FF"/>
                <w:sz w:val="20"/>
                <w:szCs w:val="20"/>
              </w:rPr>
            </w:pPr>
          </w:p>
          <w:p w:rsidR="00E13753" w:rsidRPr="00872CA3" w:rsidRDefault="00E13753" w:rsidP="00872CA3">
            <w:pPr>
              <w:pStyle w:val="Default"/>
              <w:rPr>
                <w:rFonts w:asciiTheme="minorHAnsi" w:hAnsiTheme="minorHAnsi"/>
                <w:b/>
                <w:i/>
                <w:color w:val="0000FF"/>
                <w:sz w:val="20"/>
                <w:szCs w:val="20"/>
              </w:rPr>
            </w:pPr>
            <w:r w:rsidRPr="00872CA3">
              <w:rPr>
                <w:rFonts w:asciiTheme="minorHAnsi" w:hAnsiTheme="minorHAnsi"/>
                <w:b/>
                <w:i/>
                <w:color w:val="0000FF"/>
                <w:sz w:val="20"/>
                <w:szCs w:val="20"/>
              </w:rPr>
              <w:t xml:space="preserve"> GILSON COELHO </w:t>
            </w:r>
          </w:p>
          <w:p w:rsidR="00E13753" w:rsidRPr="00872CA3" w:rsidRDefault="00E13753" w:rsidP="00872CA3">
            <w:pPr>
              <w:pStyle w:val="PargrafodaLista"/>
              <w:ind w:left="0"/>
              <w:contextualSpacing w:val="0"/>
              <w:rPr>
                <w:b/>
                <w:i/>
                <w:color w:val="0000FF"/>
                <w:sz w:val="20"/>
                <w:szCs w:val="20"/>
              </w:rPr>
            </w:pPr>
            <w:r w:rsidRPr="00872CA3">
              <w:rPr>
                <w:b/>
                <w:i/>
                <w:color w:val="0000FF"/>
                <w:sz w:val="20"/>
                <w:szCs w:val="20"/>
              </w:rPr>
              <w:t>ABESPETRO</w:t>
            </w:r>
          </w:p>
        </w:tc>
        <w:tc>
          <w:tcPr>
            <w:tcW w:w="1586" w:type="pct"/>
          </w:tcPr>
          <w:p w:rsidR="00E13753" w:rsidRPr="00872CA3" w:rsidRDefault="00E1375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t xml:space="preserve">Nova redação: </w:t>
            </w:r>
          </w:p>
          <w:p w:rsidR="00E13753" w:rsidRPr="00872CA3" w:rsidRDefault="00E1375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t xml:space="preserve">Art. 3º O COMTEC será composto por </w:t>
            </w:r>
            <w:proofErr w:type="gramStart"/>
            <w:r w:rsidRPr="00872CA3">
              <w:rPr>
                <w:rFonts w:asciiTheme="minorHAnsi" w:hAnsiTheme="minorHAnsi"/>
                <w:i/>
                <w:color w:val="0000FF"/>
                <w:sz w:val="20"/>
                <w:szCs w:val="20"/>
              </w:rPr>
              <w:t>6</w:t>
            </w:r>
            <w:proofErr w:type="gramEnd"/>
            <w:r w:rsidRPr="00872CA3">
              <w:rPr>
                <w:rFonts w:asciiTheme="minorHAnsi" w:hAnsiTheme="minorHAnsi"/>
                <w:i/>
                <w:color w:val="0000FF"/>
                <w:sz w:val="20"/>
                <w:szCs w:val="20"/>
              </w:rPr>
              <w:t xml:space="preserve"> (seis) membros, nos seguintes termos: </w:t>
            </w:r>
          </w:p>
          <w:p w:rsidR="00E13753" w:rsidRPr="00872CA3" w:rsidRDefault="00E1375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t xml:space="preserve">I - O Diretor-Geral da ANP, que presidirá o COMTEC; </w:t>
            </w:r>
          </w:p>
          <w:p w:rsidR="00E13753" w:rsidRPr="00872CA3" w:rsidRDefault="00E1375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t xml:space="preserve">II - O Superintendente de Pesquisa e Desenvolvimento Tecnológico da ANP, que será o Secretário Executivo do COMTEC; </w:t>
            </w:r>
          </w:p>
          <w:p w:rsidR="00E13753" w:rsidRPr="00872CA3" w:rsidRDefault="00E1375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t xml:space="preserve">III – Um servidor da ANP e respectivo suplente; </w:t>
            </w:r>
          </w:p>
          <w:p w:rsidR="00E13753" w:rsidRPr="00872CA3" w:rsidRDefault="00E1375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t xml:space="preserve">IV – Um representante de empresas petrolíferas e respectivo suplente; </w:t>
            </w:r>
          </w:p>
          <w:p w:rsidR="00E13753" w:rsidRPr="00872CA3" w:rsidRDefault="00E1375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t xml:space="preserve">V – Um representante de empresas fornecedoras brasileiras e respectivo suplente; </w:t>
            </w:r>
          </w:p>
          <w:p w:rsidR="00E13753" w:rsidRPr="00872CA3" w:rsidRDefault="00E13753" w:rsidP="00872CA3">
            <w:pPr>
              <w:autoSpaceDE w:val="0"/>
              <w:autoSpaceDN w:val="0"/>
              <w:adjustRightInd w:val="0"/>
              <w:rPr>
                <w:rFonts w:cs="Arial"/>
                <w:i/>
                <w:color w:val="0000FF"/>
                <w:sz w:val="20"/>
                <w:szCs w:val="20"/>
              </w:rPr>
            </w:pPr>
            <w:r w:rsidRPr="00872CA3">
              <w:rPr>
                <w:i/>
                <w:color w:val="0000FF"/>
                <w:sz w:val="20"/>
                <w:szCs w:val="20"/>
              </w:rPr>
              <w:t xml:space="preserve">VI – Um representante de instituições de P&amp;D credenciadas pela ANP e respectivo suplente. </w:t>
            </w:r>
          </w:p>
        </w:tc>
        <w:tc>
          <w:tcPr>
            <w:tcW w:w="1509" w:type="pct"/>
          </w:tcPr>
          <w:p w:rsidR="00E13753" w:rsidRPr="00872CA3" w:rsidRDefault="00E1375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t xml:space="preserve">O objetivo da sugestão é estabelecer uma composição paritária para o COMTEC, que possa ponderar de maneira equilibrada os objetivos das diferentes partes interessadas. </w:t>
            </w:r>
          </w:p>
          <w:p w:rsidR="00E13753" w:rsidRPr="00872CA3" w:rsidRDefault="00E13753" w:rsidP="00872CA3">
            <w:pPr>
              <w:autoSpaceDE w:val="0"/>
              <w:autoSpaceDN w:val="0"/>
              <w:adjustRightInd w:val="0"/>
              <w:rPr>
                <w:rFonts w:cs="Arial"/>
                <w:i/>
                <w:color w:val="0000FF"/>
                <w:sz w:val="20"/>
                <w:szCs w:val="20"/>
              </w:rPr>
            </w:pP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rPr>
                <w:b/>
                <w:i/>
                <w:color w:val="0000FF"/>
                <w:sz w:val="20"/>
                <w:szCs w:val="20"/>
              </w:rPr>
            </w:pPr>
            <w:r w:rsidRPr="00872CA3">
              <w:rPr>
                <w:b/>
                <w:i/>
                <w:color w:val="0000FF"/>
                <w:sz w:val="20"/>
                <w:szCs w:val="20"/>
              </w:rPr>
              <w:t xml:space="preserve">CARLOS ALVES </w:t>
            </w:r>
          </w:p>
          <w:p w:rsidR="00E13753" w:rsidRPr="00872CA3" w:rsidRDefault="00E13753" w:rsidP="00872CA3">
            <w:pPr>
              <w:rPr>
                <w:rFonts w:eastAsia="Calibri" w:cs="Times New Roman"/>
                <w:b/>
                <w:i/>
                <w:color w:val="0000FF"/>
                <w:sz w:val="20"/>
                <w:szCs w:val="20"/>
              </w:rPr>
            </w:pPr>
            <w:r w:rsidRPr="00872CA3">
              <w:rPr>
                <w:b/>
                <w:i/>
                <w:color w:val="0000FF"/>
                <w:sz w:val="20"/>
                <w:szCs w:val="20"/>
              </w:rPr>
              <w:t xml:space="preserve">PETROGAL BRASIL </w:t>
            </w:r>
            <w:r w:rsidRPr="00872CA3">
              <w:rPr>
                <w:rFonts w:eastAsia="Calibri" w:cs="Times New Roman"/>
                <w:b/>
                <w:i/>
                <w:color w:val="0000FF"/>
                <w:sz w:val="20"/>
                <w:szCs w:val="20"/>
              </w:rPr>
              <w:t>S.A.</w:t>
            </w:r>
            <w:r w:rsidRPr="00872CA3">
              <w:rPr>
                <w:b/>
                <w:i/>
                <w:color w:val="0000FF"/>
                <w:sz w:val="20"/>
                <w:szCs w:val="20"/>
              </w:rPr>
              <w:t xml:space="preserve"> </w:t>
            </w:r>
          </w:p>
          <w:p w:rsidR="00E13753" w:rsidRPr="00872CA3" w:rsidRDefault="00E13753" w:rsidP="00872CA3">
            <w:pPr>
              <w:pStyle w:val="Default"/>
              <w:rPr>
                <w:rFonts w:asciiTheme="minorHAnsi" w:hAnsiTheme="minorHAnsi"/>
                <w:b/>
                <w:i/>
                <w:color w:val="0000FF"/>
                <w:sz w:val="20"/>
                <w:szCs w:val="20"/>
              </w:rPr>
            </w:pPr>
          </w:p>
        </w:tc>
        <w:tc>
          <w:tcPr>
            <w:tcW w:w="1586" w:type="pct"/>
          </w:tcPr>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Esclarecimento.</w:t>
            </w:r>
          </w:p>
        </w:tc>
        <w:tc>
          <w:tcPr>
            <w:tcW w:w="1509" w:type="pct"/>
          </w:tcPr>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xml:space="preserve">Esclarecer quando o regimento interno do COMTEC será disponibilizado, e qual será o procedimento para sua elaboração e aprovação. </w:t>
            </w:r>
          </w:p>
          <w:p w:rsidR="00E13753" w:rsidRPr="00872CA3" w:rsidRDefault="00E13753" w:rsidP="00872CA3">
            <w:pPr>
              <w:rPr>
                <w:rFonts w:eastAsia="Calibri" w:cs="Arial"/>
                <w:i/>
                <w:color w:val="0000FF"/>
                <w:sz w:val="20"/>
                <w:szCs w:val="20"/>
              </w:rPr>
            </w:pP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xml:space="preserve">Seria de extrema importância que o regimento interno do COMTEC fosse disponibilizado antes que a resolução ora discutida fosse publicada, de modo que a extensão dos impactos da instituição do COMTEC </w:t>
            </w:r>
            <w:proofErr w:type="gramStart"/>
            <w:r w:rsidRPr="00872CA3">
              <w:rPr>
                <w:rFonts w:eastAsia="Calibri" w:cs="Arial"/>
                <w:i/>
                <w:color w:val="0000FF"/>
                <w:sz w:val="20"/>
                <w:szCs w:val="20"/>
              </w:rPr>
              <w:t>possam ser integralmente conhecidos</w:t>
            </w:r>
            <w:proofErr w:type="gramEnd"/>
            <w:r w:rsidRPr="00872CA3">
              <w:rPr>
                <w:rFonts w:eastAsia="Calibri" w:cs="Arial"/>
                <w:i/>
                <w:color w:val="0000FF"/>
                <w:sz w:val="20"/>
                <w:szCs w:val="20"/>
              </w:rPr>
              <w:t xml:space="preserve"> pela indústria, proporcionando aos seus agentes um planejamento estratégico mais completo e informado.</w:t>
            </w:r>
          </w:p>
          <w:p w:rsidR="00E13753" w:rsidRPr="00872CA3" w:rsidRDefault="00E13753" w:rsidP="00872CA3">
            <w:pPr>
              <w:rPr>
                <w:rFonts w:eastAsia="Calibri" w:cs="Arial"/>
                <w:i/>
                <w:color w:val="0000FF"/>
                <w:sz w:val="20"/>
                <w:szCs w:val="20"/>
              </w:rPr>
            </w:pP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xml:space="preserve">Ademais, consideramos que seria razoável e </w:t>
            </w:r>
            <w:r w:rsidRPr="00872CA3">
              <w:rPr>
                <w:rFonts w:eastAsia="Calibri" w:cs="Arial"/>
                <w:i/>
                <w:color w:val="0000FF"/>
                <w:sz w:val="20"/>
                <w:szCs w:val="20"/>
              </w:rPr>
              <w:lastRenderedPageBreak/>
              <w:t>benéfico haver equidade no número de membros do COMTEC nomeados pela ANP e pelos membros da indústria (nesse caso envolvendo tanto empresas petrolíferas quanto empresas fornecedoras brasileiras e instituições credenciadas na ANP).</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xml:space="preserve"> </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xml:space="preserve">Certamente seria deveras benéfica a existência de um equilíbrio entre as propostas e diretrizes pensadas a partir da perspectiva da ANP, e as considerações trazidas pelos representantes do mercado privado e das instituições de pesquisa. </w:t>
            </w:r>
          </w:p>
          <w:p w:rsidR="00E13753" w:rsidRPr="00872CA3" w:rsidRDefault="00E13753" w:rsidP="00872CA3">
            <w:pPr>
              <w:rPr>
                <w:rFonts w:eastAsia="Calibri" w:cs="Arial"/>
                <w:i/>
                <w:color w:val="0000FF"/>
                <w:sz w:val="20"/>
                <w:szCs w:val="20"/>
              </w:rPr>
            </w:pP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xml:space="preserve">Deste modo, propomos um balanceamento entre os membros desta Agência e os participantes da indústria, com a tomada de deliberações sendo realizada por maioria simples dos membros do COMTEC, implicando em um mecanismo de tomada de decisões equitativo e igualitário para todas as partes envolvidas. </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rPr>
                <w:b/>
                <w:i/>
                <w:color w:val="0000FF"/>
                <w:sz w:val="20"/>
                <w:szCs w:val="20"/>
              </w:rPr>
            </w:pPr>
            <w:r w:rsidRPr="00872CA3">
              <w:rPr>
                <w:b/>
                <w:i/>
                <w:color w:val="0000FF"/>
                <w:sz w:val="20"/>
                <w:szCs w:val="20"/>
              </w:rPr>
              <w:t>MARCELO VERTIS</w:t>
            </w:r>
          </w:p>
          <w:p w:rsidR="00E13753" w:rsidRPr="00872CA3" w:rsidRDefault="00E13753" w:rsidP="00872CA3">
            <w:pPr>
              <w:rPr>
                <w:b/>
                <w:i/>
                <w:color w:val="0000FF"/>
                <w:sz w:val="20"/>
                <w:szCs w:val="20"/>
              </w:rPr>
            </w:pPr>
            <w:r w:rsidRPr="00872CA3">
              <w:rPr>
                <w:b/>
                <w:i/>
                <w:color w:val="0000FF"/>
                <w:sz w:val="20"/>
                <w:szCs w:val="20"/>
              </w:rPr>
              <w:t>GOVERNO DO ESTADO DO RIO DE JANEIRO</w:t>
            </w:r>
          </w:p>
        </w:tc>
        <w:tc>
          <w:tcPr>
            <w:tcW w:w="1586" w:type="pct"/>
          </w:tcPr>
          <w:p w:rsidR="00E13753" w:rsidRPr="00872CA3" w:rsidRDefault="00E13753" w:rsidP="00872CA3">
            <w:pPr>
              <w:rPr>
                <w:rFonts w:cs="Arial"/>
                <w:i/>
                <w:color w:val="0000FF"/>
                <w:sz w:val="20"/>
                <w:szCs w:val="20"/>
              </w:rPr>
            </w:pPr>
            <w:r w:rsidRPr="00872CA3">
              <w:rPr>
                <w:rFonts w:cs="Arial"/>
                <w:i/>
                <w:color w:val="0000FF"/>
                <w:sz w:val="20"/>
                <w:szCs w:val="20"/>
              </w:rPr>
              <w:t xml:space="preserve">COMPOSIÇÃO DO COMTEC – o COMTEC deveria ser composto majoritariamente pelos agentes econômicos (empresas de </w:t>
            </w:r>
            <w:proofErr w:type="spellStart"/>
            <w:r w:rsidRPr="00872CA3">
              <w:rPr>
                <w:rFonts w:cs="Arial"/>
                <w:i/>
                <w:color w:val="0000FF"/>
                <w:sz w:val="20"/>
                <w:szCs w:val="20"/>
              </w:rPr>
              <w:t>O&amp;G</w:t>
            </w:r>
            <w:proofErr w:type="spellEnd"/>
            <w:r w:rsidRPr="00872CA3">
              <w:rPr>
                <w:rFonts w:cs="Arial"/>
                <w:i/>
                <w:color w:val="0000FF"/>
                <w:sz w:val="20"/>
                <w:szCs w:val="20"/>
              </w:rPr>
              <w:t xml:space="preserve"> ou suas associações, fabricantes e prestadores de serviços ou suas </w:t>
            </w:r>
            <w:proofErr w:type="gramStart"/>
            <w:r w:rsidRPr="00872CA3">
              <w:rPr>
                <w:rFonts w:cs="Arial"/>
                <w:i/>
                <w:color w:val="0000FF"/>
                <w:sz w:val="20"/>
                <w:szCs w:val="20"/>
              </w:rPr>
              <w:t>associações,</w:t>
            </w:r>
            <w:proofErr w:type="gramEnd"/>
            <w:r w:rsidRPr="00872CA3">
              <w:rPr>
                <w:rFonts w:cs="Arial"/>
                <w:i/>
                <w:color w:val="0000FF"/>
                <w:sz w:val="20"/>
                <w:szCs w:val="20"/>
              </w:rPr>
              <w:t xml:space="preserve">institutos de </w:t>
            </w:r>
            <w:proofErr w:type="spellStart"/>
            <w:r w:rsidRPr="00872CA3">
              <w:rPr>
                <w:rFonts w:cs="Arial"/>
                <w:i/>
                <w:color w:val="0000FF"/>
                <w:sz w:val="20"/>
                <w:szCs w:val="20"/>
              </w:rPr>
              <w:t>PD&amp;I</w:t>
            </w:r>
            <w:proofErr w:type="spellEnd"/>
            <w:r w:rsidRPr="00872CA3">
              <w:rPr>
                <w:rFonts w:cs="Arial"/>
                <w:i/>
                <w:color w:val="0000FF"/>
                <w:sz w:val="20"/>
                <w:szCs w:val="20"/>
              </w:rPr>
              <w:t xml:space="preserve"> e academia ou suas associações), e minoritariamente por agentes de governo.</w:t>
            </w:r>
          </w:p>
        </w:tc>
        <w:tc>
          <w:tcPr>
            <w:tcW w:w="1509" w:type="pct"/>
          </w:tcPr>
          <w:p w:rsidR="00E13753" w:rsidRPr="00872CA3" w:rsidRDefault="00E13753" w:rsidP="00872CA3">
            <w:pPr>
              <w:rPr>
                <w:rFonts w:cs="Arial"/>
                <w:i/>
                <w:color w:val="0000FF"/>
                <w:sz w:val="20"/>
                <w:szCs w:val="20"/>
              </w:rPr>
            </w:pPr>
            <w:r w:rsidRPr="00872CA3">
              <w:rPr>
                <w:rFonts w:cs="Arial"/>
                <w:i/>
                <w:color w:val="0000FF"/>
                <w:sz w:val="20"/>
                <w:szCs w:val="20"/>
              </w:rPr>
              <w:t xml:space="preserve">O COMTEC deverá ser um órgão representado majoritariamente pelos agentes econômicos, vez que os recursos para os projetos de </w:t>
            </w:r>
            <w:proofErr w:type="spellStart"/>
            <w:r w:rsidRPr="00872CA3">
              <w:rPr>
                <w:rFonts w:cs="Arial"/>
                <w:i/>
                <w:color w:val="0000FF"/>
                <w:sz w:val="20"/>
                <w:szCs w:val="20"/>
              </w:rPr>
              <w:t>PD&amp;I</w:t>
            </w:r>
            <w:proofErr w:type="spellEnd"/>
            <w:r w:rsidRPr="00872CA3">
              <w:rPr>
                <w:rFonts w:cs="Arial"/>
                <w:i/>
                <w:color w:val="0000FF"/>
                <w:sz w:val="20"/>
                <w:szCs w:val="20"/>
              </w:rPr>
              <w:t xml:space="preserve"> são privados e não públicos, pelo entendimento por parte da indústria que.  </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rPr>
                <w:b/>
                <w:i/>
                <w:color w:val="0000FF"/>
                <w:sz w:val="20"/>
                <w:szCs w:val="20"/>
              </w:rPr>
            </w:pPr>
            <w:r w:rsidRPr="00872CA3">
              <w:rPr>
                <w:b/>
                <w:i/>
                <w:color w:val="0000FF"/>
                <w:sz w:val="20"/>
                <w:szCs w:val="20"/>
              </w:rPr>
              <w:t>JOSÉ EDUARDO KRIEGER</w:t>
            </w:r>
          </w:p>
          <w:p w:rsidR="00E13753" w:rsidRPr="00872CA3" w:rsidRDefault="00E13753" w:rsidP="00872CA3">
            <w:pPr>
              <w:rPr>
                <w:b/>
                <w:i/>
                <w:color w:val="0000FF"/>
                <w:sz w:val="20"/>
                <w:szCs w:val="20"/>
              </w:rPr>
            </w:pPr>
            <w:r w:rsidRPr="00872CA3">
              <w:rPr>
                <w:b/>
                <w:i/>
                <w:color w:val="0000FF"/>
                <w:sz w:val="20"/>
                <w:szCs w:val="20"/>
              </w:rPr>
              <w:t>PRP - USP</w:t>
            </w:r>
          </w:p>
        </w:tc>
        <w:tc>
          <w:tcPr>
            <w:tcW w:w="1586"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color w:val="0000FF"/>
                <w:sz w:val="20"/>
                <w:szCs w:val="20"/>
              </w:rPr>
            </w:pPr>
            <w:r w:rsidRPr="00872CA3">
              <w:rPr>
                <w:i/>
                <w:color w:val="0000FF"/>
                <w:sz w:val="20"/>
                <w:szCs w:val="20"/>
              </w:rPr>
              <w:t xml:space="preserve">O COMTEC será composto por </w:t>
            </w:r>
            <w:proofErr w:type="gramStart"/>
            <w:r w:rsidRPr="00872CA3">
              <w:rPr>
                <w:i/>
                <w:strike/>
                <w:color w:val="0000FF"/>
                <w:sz w:val="20"/>
                <w:szCs w:val="20"/>
              </w:rPr>
              <w:t>8</w:t>
            </w:r>
            <w:proofErr w:type="gramEnd"/>
            <w:r w:rsidRPr="00872CA3">
              <w:rPr>
                <w:i/>
                <w:strike/>
                <w:color w:val="0000FF"/>
                <w:sz w:val="20"/>
                <w:szCs w:val="20"/>
              </w:rPr>
              <w:t xml:space="preserve"> (oito)</w:t>
            </w:r>
            <w:r w:rsidRPr="00872CA3">
              <w:rPr>
                <w:i/>
                <w:color w:val="0000FF"/>
                <w:sz w:val="20"/>
                <w:szCs w:val="20"/>
              </w:rPr>
              <w:t xml:space="preserve"> 12 (doze) membros, nos seguintes termos:</w:t>
            </w:r>
          </w:p>
          <w:p w:rsidR="00E13753" w:rsidRPr="00872CA3" w:rsidRDefault="00E13753" w:rsidP="00872CA3">
            <w:pPr>
              <w:pStyle w:val="PargrafodaLista"/>
              <w:shd w:val="clear" w:color="auto" w:fill="FFFFFF"/>
              <w:ind w:left="0"/>
              <w:contextualSpacing w:val="0"/>
              <w:rPr>
                <w:i/>
                <w:color w:val="0000FF"/>
                <w:sz w:val="20"/>
                <w:szCs w:val="20"/>
              </w:rPr>
            </w:pPr>
            <w:r w:rsidRPr="00872CA3">
              <w:rPr>
                <w:i/>
                <w:color w:val="0000FF"/>
                <w:sz w:val="20"/>
                <w:szCs w:val="20"/>
              </w:rPr>
              <w:t>I - O Diretor-Geral da ANP, que presidirá o COMTEC;</w:t>
            </w:r>
          </w:p>
          <w:p w:rsidR="00E13753" w:rsidRPr="00872CA3" w:rsidRDefault="00E13753" w:rsidP="00872CA3">
            <w:pPr>
              <w:pStyle w:val="PargrafodaLista"/>
              <w:shd w:val="clear" w:color="auto" w:fill="FFFFFF"/>
              <w:ind w:left="0"/>
              <w:contextualSpacing w:val="0"/>
              <w:rPr>
                <w:i/>
                <w:color w:val="0000FF"/>
                <w:sz w:val="20"/>
                <w:szCs w:val="20"/>
              </w:rPr>
            </w:pPr>
            <w:r w:rsidRPr="00872CA3">
              <w:rPr>
                <w:i/>
                <w:color w:val="0000FF"/>
                <w:sz w:val="20"/>
                <w:szCs w:val="20"/>
              </w:rPr>
              <w:t xml:space="preserve">II - O Superintendente de Pesquisa e Desenvolvimento Tecnológico da ANP, que será o Secretário Executivo </w:t>
            </w:r>
            <w:r w:rsidRPr="00872CA3">
              <w:rPr>
                <w:i/>
                <w:color w:val="0000FF"/>
                <w:sz w:val="20"/>
                <w:szCs w:val="20"/>
              </w:rPr>
              <w:lastRenderedPageBreak/>
              <w:t>do COMTEC;</w:t>
            </w:r>
          </w:p>
          <w:p w:rsidR="00E13753" w:rsidRPr="00872CA3" w:rsidRDefault="00E13753" w:rsidP="00872CA3">
            <w:pPr>
              <w:pStyle w:val="PargrafodaLista"/>
              <w:shd w:val="clear" w:color="auto" w:fill="FFFFFF"/>
              <w:ind w:left="0"/>
              <w:contextualSpacing w:val="0"/>
              <w:rPr>
                <w:i/>
                <w:color w:val="0000FF"/>
                <w:sz w:val="20"/>
                <w:szCs w:val="20"/>
              </w:rPr>
            </w:pPr>
            <w:r w:rsidRPr="00872CA3">
              <w:rPr>
                <w:i/>
                <w:color w:val="0000FF"/>
                <w:sz w:val="20"/>
                <w:szCs w:val="20"/>
              </w:rPr>
              <w:t xml:space="preserve">III – </w:t>
            </w:r>
            <w:r w:rsidRPr="00872CA3">
              <w:rPr>
                <w:i/>
                <w:strike/>
                <w:color w:val="0000FF"/>
                <w:sz w:val="20"/>
                <w:szCs w:val="20"/>
              </w:rPr>
              <w:t>Três</w:t>
            </w:r>
            <w:r w:rsidRPr="00872CA3">
              <w:rPr>
                <w:i/>
                <w:color w:val="0000FF"/>
                <w:sz w:val="20"/>
                <w:szCs w:val="20"/>
              </w:rPr>
              <w:t xml:space="preserve"> Quatro servidores da ANP e respectivos suplentes, de forma a contemplar diferentes áreas técnicas do setor;</w:t>
            </w:r>
          </w:p>
          <w:p w:rsidR="00E13753" w:rsidRPr="00872CA3" w:rsidRDefault="00E13753" w:rsidP="00872CA3">
            <w:pPr>
              <w:pStyle w:val="PargrafodaLista"/>
              <w:shd w:val="clear" w:color="auto" w:fill="FFFFFF"/>
              <w:ind w:left="0"/>
              <w:contextualSpacing w:val="0"/>
              <w:rPr>
                <w:i/>
                <w:color w:val="0000FF"/>
                <w:sz w:val="20"/>
                <w:szCs w:val="20"/>
              </w:rPr>
            </w:pPr>
            <w:r w:rsidRPr="00872CA3">
              <w:rPr>
                <w:i/>
                <w:color w:val="0000FF"/>
                <w:sz w:val="20"/>
                <w:szCs w:val="20"/>
              </w:rPr>
              <w:t xml:space="preserve">IV – </w:t>
            </w:r>
            <w:r w:rsidRPr="00872CA3">
              <w:rPr>
                <w:i/>
                <w:strike/>
                <w:color w:val="0000FF"/>
                <w:sz w:val="20"/>
                <w:szCs w:val="20"/>
              </w:rPr>
              <w:t>Um</w:t>
            </w:r>
            <w:r w:rsidRPr="00872CA3">
              <w:rPr>
                <w:i/>
                <w:color w:val="0000FF"/>
                <w:sz w:val="20"/>
                <w:szCs w:val="20"/>
              </w:rPr>
              <w:t xml:space="preserve"> Dois representantes de empresas petrolíferas e respectivos suplentes;</w:t>
            </w:r>
          </w:p>
          <w:p w:rsidR="00E13753" w:rsidRPr="00872CA3" w:rsidRDefault="00E13753" w:rsidP="00872CA3">
            <w:pPr>
              <w:pStyle w:val="PargrafodaLista"/>
              <w:shd w:val="clear" w:color="auto" w:fill="FFFFFF"/>
              <w:ind w:left="0"/>
              <w:contextualSpacing w:val="0"/>
              <w:rPr>
                <w:i/>
                <w:color w:val="0000FF"/>
                <w:sz w:val="20"/>
                <w:szCs w:val="20"/>
              </w:rPr>
            </w:pPr>
            <w:r w:rsidRPr="00872CA3">
              <w:rPr>
                <w:i/>
                <w:color w:val="0000FF"/>
                <w:sz w:val="20"/>
                <w:szCs w:val="20"/>
              </w:rPr>
              <w:t xml:space="preserve">V – </w:t>
            </w:r>
            <w:r w:rsidRPr="00872CA3">
              <w:rPr>
                <w:i/>
                <w:strike/>
                <w:color w:val="0000FF"/>
                <w:sz w:val="20"/>
                <w:szCs w:val="20"/>
              </w:rPr>
              <w:t>Um</w:t>
            </w:r>
            <w:r w:rsidRPr="00872CA3">
              <w:rPr>
                <w:i/>
                <w:color w:val="0000FF"/>
                <w:sz w:val="20"/>
                <w:szCs w:val="20"/>
              </w:rPr>
              <w:t xml:space="preserve"> Dois representantes de empresas fornecedoras brasileiras e respectivos suplentes;</w:t>
            </w:r>
          </w:p>
          <w:p w:rsidR="00E13753" w:rsidRPr="00872CA3" w:rsidRDefault="00E13753" w:rsidP="00872CA3">
            <w:pPr>
              <w:pStyle w:val="PargrafodaLista"/>
              <w:shd w:val="clear" w:color="auto" w:fill="FFFFFF"/>
              <w:ind w:left="0"/>
              <w:contextualSpacing w:val="0"/>
              <w:rPr>
                <w:i/>
                <w:color w:val="0000FF"/>
                <w:sz w:val="20"/>
                <w:szCs w:val="20"/>
              </w:rPr>
            </w:pPr>
            <w:r w:rsidRPr="00872CA3">
              <w:rPr>
                <w:i/>
                <w:color w:val="0000FF"/>
                <w:sz w:val="20"/>
                <w:szCs w:val="20"/>
              </w:rPr>
              <w:t xml:space="preserve">VI – </w:t>
            </w:r>
            <w:r w:rsidRPr="00872CA3">
              <w:rPr>
                <w:i/>
                <w:strike/>
                <w:color w:val="0000FF"/>
                <w:sz w:val="20"/>
                <w:szCs w:val="20"/>
              </w:rPr>
              <w:t>Um</w:t>
            </w:r>
            <w:r w:rsidRPr="00872CA3">
              <w:rPr>
                <w:i/>
                <w:color w:val="0000FF"/>
                <w:sz w:val="20"/>
                <w:szCs w:val="20"/>
              </w:rPr>
              <w:t xml:space="preserve"> Dois representantes de instituições de P&amp;D credenciadas pela ANP e respectivos suplentes.</w:t>
            </w:r>
          </w:p>
          <w:p w:rsidR="00E13753" w:rsidRPr="00872CA3" w:rsidRDefault="00E13753" w:rsidP="00872CA3">
            <w:pPr>
              <w:rPr>
                <w:rFonts w:eastAsia="Arial Unicode MS" w:cs="Arial"/>
                <w:i/>
                <w:color w:val="0000FF"/>
                <w:sz w:val="20"/>
                <w:szCs w:val="20"/>
              </w:rPr>
            </w:pPr>
          </w:p>
        </w:tc>
        <w:tc>
          <w:tcPr>
            <w:tcW w:w="1509" w:type="pct"/>
          </w:tcPr>
          <w:p w:rsidR="00E13753" w:rsidRPr="00872CA3" w:rsidRDefault="00E13753" w:rsidP="00872CA3">
            <w:pPr>
              <w:rPr>
                <w:rFonts w:eastAsia="Arial Unicode MS" w:cs="Arial"/>
                <w:i/>
                <w:color w:val="0000FF"/>
                <w:sz w:val="20"/>
                <w:szCs w:val="20"/>
              </w:rPr>
            </w:pPr>
            <w:r w:rsidRPr="00872CA3">
              <w:rPr>
                <w:rFonts w:cs="Arial"/>
                <w:i/>
                <w:color w:val="0000FF"/>
                <w:sz w:val="20"/>
                <w:szCs w:val="20"/>
              </w:rPr>
              <w:lastRenderedPageBreak/>
              <w:t xml:space="preserve"> A escolha de número par de membros em um colegiado supõe a criação de um ambiente em que é necessária a negociação para a aprovação de matérias, já que propicia, em tese, o empate na votação. Na composição proposta, tal negociação </w:t>
            </w:r>
            <w:r w:rsidRPr="00872CA3">
              <w:rPr>
                <w:rFonts w:cs="Arial"/>
                <w:i/>
                <w:color w:val="0000FF"/>
                <w:sz w:val="20"/>
                <w:szCs w:val="20"/>
              </w:rPr>
              <w:lastRenderedPageBreak/>
              <w:t>fica prejudicada, já que há maioria natural formada pela ANP (</w:t>
            </w:r>
            <w:proofErr w:type="gramStart"/>
            <w:r w:rsidRPr="00872CA3">
              <w:rPr>
                <w:rFonts w:cs="Arial"/>
                <w:i/>
                <w:color w:val="0000FF"/>
                <w:sz w:val="20"/>
                <w:szCs w:val="20"/>
              </w:rPr>
              <w:t>5</w:t>
            </w:r>
            <w:proofErr w:type="gramEnd"/>
            <w:r w:rsidRPr="00872CA3">
              <w:rPr>
                <w:rFonts w:cs="Arial"/>
                <w:i/>
                <w:color w:val="0000FF"/>
                <w:sz w:val="20"/>
                <w:szCs w:val="20"/>
              </w:rPr>
              <w:t xml:space="preserve"> membros em um total de 8). Assim, sugere-se maior paridade, mesmo mantendo-se um número par de membros, de forma a que os diversos segmentos sejam estimulados a buscar composição na proposição e aprovação de matérias. A ampliação do número de membros, além de buscar maior paridade (50% de membros da ANP e 50% de membros dos demais segmentos), justifica-se no fato de que não há entidade única representativa das instituições credenciadas e no fato de que a realidade brasileira não é homogênea. Assim, dois membros de cada segmento permite uma melhor representação destas diversidades em cada segmento. </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rPr>
                <w:b/>
                <w:i/>
                <w:color w:val="0000FF"/>
                <w:sz w:val="20"/>
                <w:szCs w:val="20"/>
              </w:rPr>
            </w:pPr>
            <w:r w:rsidRPr="00872CA3">
              <w:rPr>
                <w:b/>
                <w:i/>
                <w:color w:val="0000FF"/>
                <w:sz w:val="20"/>
                <w:szCs w:val="20"/>
              </w:rPr>
              <w:t>FERNANDO JOSÉ GOMES LANDGRAF</w:t>
            </w:r>
          </w:p>
          <w:p w:rsidR="00E13753" w:rsidRPr="00872CA3" w:rsidRDefault="00E13753" w:rsidP="00872CA3">
            <w:pPr>
              <w:rPr>
                <w:i/>
                <w:color w:val="0000FF"/>
                <w:sz w:val="20"/>
                <w:szCs w:val="20"/>
              </w:rPr>
            </w:pPr>
            <w:r w:rsidRPr="00872CA3">
              <w:rPr>
                <w:b/>
                <w:i/>
                <w:color w:val="0000FF"/>
                <w:sz w:val="20"/>
                <w:szCs w:val="20"/>
              </w:rPr>
              <w:t>IPT</w:t>
            </w:r>
          </w:p>
        </w:tc>
        <w:tc>
          <w:tcPr>
            <w:tcW w:w="1586" w:type="pct"/>
          </w:tcPr>
          <w:p w:rsidR="00E13753" w:rsidRPr="00872CA3" w:rsidRDefault="00E13753" w:rsidP="00872CA3">
            <w:pPr>
              <w:pStyle w:val="Default"/>
              <w:rPr>
                <w:rFonts w:asciiTheme="minorHAnsi" w:hAnsiTheme="minorHAnsi"/>
                <w:i/>
                <w:color w:val="0000FF"/>
                <w:sz w:val="20"/>
                <w:szCs w:val="20"/>
              </w:rPr>
            </w:pPr>
            <w:r w:rsidRPr="00872CA3">
              <w:rPr>
                <w:rFonts w:asciiTheme="minorHAnsi" w:hAnsiTheme="minorHAnsi"/>
                <w:i/>
                <w:color w:val="0000FF"/>
                <w:sz w:val="20"/>
                <w:szCs w:val="20"/>
              </w:rPr>
              <w:t xml:space="preserve">O texto sugerido para o Artigo 3º é: </w:t>
            </w:r>
          </w:p>
          <w:p w:rsidR="00E13753" w:rsidRPr="00872CA3" w:rsidRDefault="00E13753" w:rsidP="00872CA3">
            <w:pPr>
              <w:pStyle w:val="Default"/>
              <w:rPr>
                <w:rFonts w:asciiTheme="minorHAnsi" w:hAnsiTheme="minorHAnsi"/>
                <w:i/>
                <w:color w:val="0000FF"/>
                <w:sz w:val="20"/>
                <w:szCs w:val="20"/>
              </w:rPr>
            </w:pPr>
            <w:r w:rsidRPr="00872CA3">
              <w:rPr>
                <w:rFonts w:asciiTheme="minorHAnsi" w:hAnsiTheme="minorHAnsi"/>
                <w:i/>
                <w:iCs/>
                <w:color w:val="0000FF"/>
                <w:sz w:val="20"/>
                <w:szCs w:val="20"/>
              </w:rPr>
              <w:t xml:space="preserve">Art. 3º O COMTEC será composto por 10 (dez) membros, nos seguintes termos: </w:t>
            </w:r>
          </w:p>
          <w:p w:rsidR="00E13753" w:rsidRPr="00872CA3" w:rsidRDefault="00E13753" w:rsidP="00872CA3">
            <w:pPr>
              <w:pStyle w:val="Default"/>
              <w:rPr>
                <w:rFonts w:asciiTheme="minorHAnsi" w:hAnsiTheme="minorHAnsi"/>
                <w:i/>
                <w:color w:val="0000FF"/>
                <w:sz w:val="20"/>
                <w:szCs w:val="20"/>
              </w:rPr>
            </w:pPr>
            <w:r w:rsidRPr="00872CA3">
              <w:rPr>
                <w:rFonts w:asciiTheme="minorHAnsi" w:hAnsiTheme="minorHAnsi"/>
                <w:i/>
                <w:iCs/>
                <w:color w:val="0000FF"/>
                <w:sz w:val="20"/>
                <w:szCs w:val="20"/>
              </w:rPr>
              <w:t xml:space="preserve">I - O Diretor-Geral da ANP, que presidirá o COMTEC; </w:t>
            </w:r>
          </w:p>
          <w:p w:rsidR="00E13753" w:rsidRPr="00872CA3" w:rsidRDefault="00E13753" w:rsidP="00872CA3">
            <w:pPr>
              <w:pStyle w:val="Default"/>
              <w:rPr>
                <w:rFonts w:asciiTheme="minorHAnsi" w:hAnsiTheme="minorHAnsi"/>
                <w:i/>
                <w:color w:val="0000FF"/>
                <w:sz w:val="20"/>
                <w:szCs w:val="20"/>
              </w:rPr>
            </w:pPr>
            <w:r w:rsidRPr="00872CA3">
              <w:rPr>
                <w:rFonts w:asciiTheme="minorHAnsi" w:hAnsiTheme="minorHAnsi"/>
                <w:i/>
                <w:iCs/>
                <w:color w:val="0000FF"/>
                <w:sz w:val="20"/>
                <w:szCs w:val="20"/>
              </w:rPr>
              <w:t xml:space="preserve">II - O Superintendente de Pesquisa e Desenvolvimento Tecnológico da ANP, que será o Secretário Executivo do COMTEC; </w:t>
            </w:r>
          </w:p>
          <w:p w:rsidR="00E13753" w:rsidRPr="00872CA3" w:rsidRDefault="00E13753" w:rsidP="00872CA3">
            <w:pPr>
              <w:pStyle w:val="Default"/>
              <w:rPr>
                <w:rFonts w:asciiTheme="minorHAnsi" w:hAnsiTheme="minorHAnsi"/>
                <w:i/>
                <w:color w:val="0000FF"/>
                <w:sz w:val="20"/>
                <w:szCs w:val="20"/>
              </w:rPr>
            </w:pPr>
            <w:r w:rsidRPr="00872CA3">
              <w:rPr>
                <w:rFonts w:asciiTheme="minorHAnsi" w:hAnsiTheme="minorHAnsi"/>
                <w:i/>
                <w:iCs/>
                <w:color w:val="0000FF"/>
                <w:sz w:val="20"/>
                <w:szCs w:val="20"/>
              </w:rPr>
              <w:t xml:space="preserve">III – Três servidores da ANP e respectivos suplentes, de forma a contemplar diferentes áreas técnicas do setor; </w:t>
            </w:r>
          </w:p>
          <w:p w:rsidR="00E13753" w:rsidRPr="00872CA3" w:rsidRDefault="00E13753" w:rsidP="00872CA3">
            <w:pPr>
              <w:pStyle w:val="Default"/>
              <w:rPr>
                <w:rFonts w:asciiTheme="minorHAnsi" w:hAnsiTheme="minorHAnsi"/>
                <w:i/>
                <w:color w:val="0000FF"/>
                <w:sz w:val="20"/>
                <w:szCs w:val="20"/>
              </w:rPr>
            </w:pPr>
            <w:r w:rsidRPr="00872CA3">
              <w:rPr>
                <w:rFonts w:asciiTheme="minorHAnsi" w:hAnsiTheme="minorHAnsi"/>
                <w:i/>
                <w:iCs/>
                <w:color w:val="0000FF"/>
                <w:sz w:val="20"/>
                <w:szCs w:val="20"/>
              </w:rPr>
              <w:t xml:space="preserve">IV – Um representante da PETROBRAS e respectivo suplente; </w:t>
            </w:r>
          </w:p>
          <w:p w:rsidR="00E13753" w:rsidRPr="00872CA3" w:rsidRDefault="00E13753" w:rsidP="00872CA3">
            <w:pPr>
              <w:pStyle w:val="Default"/>
              <w:rPr>
                <w:rFonts w:asciiTheme="minorHAnsi" w:hAnsiTheme="minorHAnsi"/>
                <w:i/>
                <w:color w:val="0000FF"/>
                <w:sz w:val="20"/>
                <w:szCs w:val="20"/>
              </w:rPr>
            </w:pPr>
            <w:r w:rsidRPr="00872CA3">
              <w:rPr>
                <w:rFonts w:asciiTheme="minorHAnsi" w:hAnsiTheme="minorHAnsi"/>
                <w:i/>
                <w:iCs/>
                <w:color w:val="0000FF"/>
                <w:sz w:val="20"/>
                <w:szCs w:val="20"/>
              </w:rPr>
              <w:t xml:space="preserve">V – Um representante de empresas petrolíferas, exceto PETROBRAS, </w:t>
            </w:r>
            <w:proofErr w:type="gramStart"/>
            <w:r w:rsidRPr="00872CA3">
              <w:rPr>
                <w:rFonts w:asciiTheme="minorHAnsi" w:hAnsiTheme="minorHAnsi"/>
                <w:i/>
                <w:iCs/>
                <w:color w:val="0000FF"/>
                <w:sz w:val="20"/>
                <w:szCs w:val="20"/>
              </w:rPr>
              <w:t>e</w:t>
            </w:r>
            <w:proofErr w:type="gramEnd"/>
            <w:r w:rsidRPr="00872CA3">
              <w:rPr>
                <w:rFonts w:asciiTheme="minorHAnsi" w:hAnsiTheme="minorHAnsi"/>
                <w:i/>
                <w:iCs/>
                <w:color w:val="0000FF"/>
                <w:sz w:val="20"/>
                <w:szCs w:val="20"/>
              </w:rPr>
              <w:t xml:space="preserve"> </w:t>
            </w:r>
          </w:p>
        </w:tc>
        <w:tc>
          <w:tcPr>
            <w:tcW w:w="1509" w:type="pct"/>
          </w:tcPr>
          <w:p w:rsidR="00E13753" w:rsidRPr="00872CA3" w:rsidRDefault="00E13753" w:rsidP="00872CA3">
            <w:pPr>
              <w:pStyle w:val="Default"/>
              <w:rPr>
                <w:rFonts w:asciiTheme="minorHAnsi" w:hAnsiTheme="minorHAnsi"/>
                <w:i/>
                <w:color w:val="0000FF"/>
                <w:sz w:val="20"/>
                <w:szCs w:val="20"/>
              </w:rPr>
            </w:pPr>
            <w:r w:rsidRPr="00872CA3">
              <w:rPr>
                <w:rFonts w:asciiTheme="minorHAnsi" w:hAnsiTheme="minorHAnsi"/>
                <w:i/>
                <w:color w:val="0000FF"/>
                <w:sz w:val="20"/>
                <w:szCs w:val="20"/>
              </w:rPr>
              <w:t xml:space="preserve">As justificativas para a proposição do acréscimo de mais dois membros do COMTEC, na forma indicada, são: </w:t>
            </w:r>
          </w:p>
          <w:p w:rsidR="00E13753" w:rsidRPr="00872CA3" w:rsidRDefault="00E13753" w:rsidP="00872CA3">
            <w:pPr>
              <w:pStyle w:val="Default"/>
              <w:rPr>
                <w:rFonts w:asciiTheme="minorHAnsi" w:hAnsiTheme="minorHAnsi"/>
                <w:i/>
                <w:color w:val="0000FF"/>
                <w:sz w:val="20"/>
                <w:szCs w:val="20"/>
              </w:rPr>
            </w:pPr>
            <w:r w:rsidRPr="00872CA3">
              <w:rPr>
                <w:rFonts w:asciiTheme="minorHAnsi" w:hAnsiTheme="minorHAnsi"/>
                <w:i/>
                <w:color w:val="0000FF"/>
                <w:sz w:val="20"/>
                <w:szCs w:val="20"/>
              </w:rPr>
              <w:t xml:space="preserve">a) A PETROBRAS, empresa brasileira de importância essencial na área de exploração e produção de petróleo e gás, sempre terá uma participação muito significativa nas atividades de P&amp;D&amp;I previstas nas cláusulas dos Contratos para Exploração, Desenvolvimento e Produção de Petróleo e/ou Gás Natural. Tal participação é estimada, no futuro, em </w:t>
            </w:r>
            <w:proofErr w:type="gramStart"/>
            <w:r w:rsidRPr="00872CA3">
              <w:rPr>
                <w:rFonts w:asciiTheme="minorHAnsi" w:hAnsiTheme="minorHAnsi"/>
                <w:i/>
                <w:color w:val="0000FF"/>
                <w:sz w:val="20"/>
                <w:szCs w:val="20"/>
              </w:rPr>
              <w:t>cerca de 75</w:t>
            </w:r>
            <w:proofErr w:type="gramEnd"/>
            <w:r w:rsidRPr="00872CA3">
              <w:rPr>
                <w:rFonts w:asciiTheme="minorHAnsi" w:hAnsiTheme="minorHAnsi"/>
                <w:i/>
                <w:color w:val="0000FF"/>
                <w:sz w:val="20"/>
                <w:szCs w:val="20"/>
              </w:rPr>
              <w:t xml:space="preserve">% da aplicação total dos recursos. Cabe, assim, refletir esta importância na participação direta de um representante da empresa no COMTEC. Haveria, ainda, a participação de outro representante das demais empresas petrolíferas; </w:t>
            </w:r>
          </w:p>
          <w:p w:rsidR="00E13753" w:rsidRPr="00872CA3" w:rsidRDefault="00E13753" w:rsidP="00872CA3">
            <w:pPr>
              <w:pStyle w:val="Default"/>
              <w:rPr>
                <w:rFonts w:asciiTheme="minorHAnsi" w:hAnsiTheme="minorHAnsi"/>
                <w:i/>
                <w:color w:val="auto"/>
                <w:sz w:val="20"/>
                <w:szCs w:val="20"/>
              </w:rPr>
            </w:pPr>
          </w:p>
          <w:p w:rsidR="00E13753" w:rsidRPr="00872CA3" w:rsidRDefault="00E13753" w:rsidP="00872CA3">
            <w:pPr>
              <w:pStyle w:val="Default"/>
              <w:rPr>
                <w:rFonts w:asciiTheme="minorHAnsi" w:hAnsiTheme="minorHAnsi" w:cs="Calibri"/>
                <w:i/>
                <w:color w:val="0000FF"/>
                <w:sz w:val="20"/>
                <w:szCs w:val="20"/>
              </w:rPr>
            </w:pPr>
            <w:r w:rsidRPr="00872CA3">
              <w:rPr>
                <w:rFonts w:asciiTheme="minorHAnsi" w:hAnsiTheme="minorHAnsi"/>
                <w:i/>
                <w:color w:val="0000FF"/>
                <w:sz w:val="20"/>
                <w:szCs w:val="20"/>
              </w:rPr>
              <w:lastRenderedPageBreak/>
              <w:t xml:space="preserve">b) </w:t>
            </w:r>
            <w:r w:rsidRPr="00872CA3">
              <w:rPr>
                <w:rFonts w:asciiTheme="minorHAnsi" w:hAnsiTheme="minorHAnsi" w:cs="Calibri"/>
                <w:i/>
                <w:color w:val="0000FF"/>
                <w:sz w:val="20"/>
                <w:szCs w:val="20"/>
              </w:rPr>
              <w:t xml:space="preserve">As instituições de pesquisas do país apresentam especificidades operacionais importantes que devem ser levadas em conta na composição do COMTEC. Os institutos de pesquisa têm, </w:t>
            </w:r>
            <w:proofErr w:type="gramStart"/>
            <w:r w:rsidRPr="00872CA3">
              <w:rPr>
                <w:rFonts w:asciiTheme="minorHAnsi" w:hAnsiTheme="minorHAnsi" w:cs="Calibri"/>
                <w:i/>
                <w:color w:val="0000FF"/>
                <w:sz w:val="20"/>
                <w:szCs w:val="20"/>
              </w:rPr>
              <w:t>via de regra</w:t>
            </w:r>
            <w:proofErr w:type="gramEnd"/>
            <w:r w:rsidRPr="00872CA3">
              <w:rPr>
                <w:rFonts w:asciiTheme="minorHAnsi" w:hAnsiTheme="minorHAnsi" w:cs="Calibri"/>
                <w:i/>
                <w:color w:val="0000FF"/>
                <w:sz w:val="20"/>
                <w:szCs w:val="20"/>
              </w:rPr>
              <w:t xml:space="preserve">, uma maior proximidade (ou facilidade de trabalho) com a indústria que as instituições ligadas à universidade. Os institutos de pesquisa atuam prioritariamente com pesquisa aplicada, buscando soluções tecnológicas para as empresas. As composições de custos de operação são muito diferentes entre os dois tipos de instituições de P&amp;D. Geralmente, as universidades já garantem os salários dos professores e técnicos, o que não ocorre com institutos de pesquisa. </w:t>
            </w:r>
          </w:p>
          <w:p w:rsidR="00E13753" w:rsidRPr="00872CA3" w:rsidRDefault="00E13753" w:rsidP="00872CA3">
            <w:pPr>
              <w:pStyle w:val="Default"/>
              <w:rPr>
                <w:rFonts w:asciiTheme="minorHAnsi" w:hAnsiTheme="minorHAnsi"/>
                <w:i/>
                <w:color w:val="0000FF"/>
                <w:sz w:val="20"/>
                <w:szCs w:val="20"/>
              </w:rPr>
            </w:pP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rPr>
                <w:b/>
                <w:i/>
                <w:color w:val="0000FF"/>
                <w:sz w:val="20"/>
                <w:szCs w:val="20"/>
              </w:rPr>
            </w:pPr>
            <w:r w:rsidRPr="00872CA3">
              <w:rPr>
                <w:b/>
                <w:i/>
                <w:color w:val="0000FF"/>
                <w:sz w:val="20"/>
                <w:szCs w:val="20"/>
              </w:rPr>
              <w:t>NEWTON HAMATSU</w:t>
            </w:r>
          </w:p>
          <w:p w:rsidR="00E13753" w:rsidRPr="00872CA3" w:rsidRDefault="00E13753" w:rsidP="00872CA3">
            <w:pPr>
              <w:rPr>
                <w:b/>
                <w:i/>
                <w:color w:val="0000FF"/>
                <w:sz w:val="20"/>
                <w:szCs w:val="20"/>
              </w:rPr>
            </w:pPr>
          </w:p>
          <w:p w:rsidR="00E13753" w:rsidRPr="00872CA3" w:rsidRDefault="00E13753" w:rsidP="00872CA3">
            <w:pPr>
              <w:rPr>
                <w:b/>
                <w:i/>
                <w:color w:val="0000FF"/>
                <w:sz w:val="20"/>
                <w:szCs w:val="20"/>
              </w:rPr>
            </w:pPr>
            <w:r w:rsidRPr="00872CA3">
              <w:rPr>
                <w:b/>
                <w:i/>
                <w:color w:val="0000FF"/>
                <w:sz w:val="20"/>
                <w:szCs w:val="20"/>
              </w:rPr>
              <w:t xml:space="preserve">MINISTÉRIO DA CIÊNCIA, TECNOLOGIA E </w:t>
            </w:r>
            <w:proofErr w:type="gramStart"/>
            <w:r w:rsidRPr="00872CA3">
              <w:rPr>
                <w:b/>
                <w:i/>
                <w:color w:val="0000FF"/>
                <w:sz w:val="20"/>
                <w:szCs w:val="20"/>
              </w:rPr>
              <w:t>INOVAÇÃO</w:t>
            </w:r>
            <w:proofErr w:type="gramEnd"/>
          </w:p>
        </w:tc>
        <w:tc>
          <w:tcPr>
            <w:tcW w:w="1586" w:type="pct"/>
          </w:tcPr>
          <w:p w:rsidR="00E13753" w:rsidRPr="00872CA3" w:rsidRDefault="00E13753" w:rsidP="00872CA3">
            <w:pPr>
              <w:rPr>
                <w:rFonts w:eastAsia="Arial Unicode MS" w:cs="Arial"/>
                <w:i/>
                <w:color w:val="0000FF"/>
                <w:sz w:val="20"/>
                <w:szCs w:val="20"/>
              </w:rPr>
            </w:pPr>
            <w:r w:rsidRPr="00872CA3">
              <w:rPr>
                <w:rFonts w:eastAsia="Arial Unicode MS" w:cs="Arial"/>
                <w:i/>
                <w:color w:val="0000FF"/>
                <w:sz w:val="20"/>
                <w:szCs w:val="20"/>
              </w:rPr>
              <w:t xml:space="preserve">Inclusão de representante e suplente dos Ministérios MCTI, MDIC e MME na composição do </w:t>
            </w:r>
            <w:proofErr w:type="gramStart"/>
            <w:r w:rsidRPr="00872CA3">
              <w:rPr>
                <w:rFonts w:eastAsia="Arial Unicode MS" w:cs="Arial"/>
                <w:i/>
                <w:color w:val="0000FF"/>
                <w:sz w:val="20"/>
                <w:szCs w:val="20"/>
              </w:rPr>
              <w:t>COMTEC</w:t>
            </w:r>
            <w:proofErr w:type="gramEnd"/>
          </w:p>
        </w:tc>
        <w:tc>
          <w:tcPr>
            <w:tcW w:w="1509" w:type="pct"/>
          </w:tcPr>
          <w:p w:rsidR="00E13753" w:rsidRPr="00872CA3" w:rsidRDefault="00E13753" w:rsidP="00872CA3">
            <w:pPr>
              <w:rPr>
                <w:rFonts w:eastAsia="Arial Unicode MS" w:cs="Arial"/>
                <w:i/>
                <w:color w:val="0000FF"/>
                <w:sz w:val="20"/>
                <w:szCs w:val="20"/>
              </w:rPr>
            </w:pPr>
            <w:r w:rsidRPr="00872CA3">
              <w:rPr>
                <w:rFonts w:eastAsia="Calibri" w:cs="Arial"/>
                <w:i/>
                <w:color w:val="0000FF"/>
                <w:sz w:val="20"/>
                <w:szCs w:val="20"/>
              </w:rPr>
              <w:t>O Ministério da Ciência, Tecnologia e Inovação (MCTI), Ministério do Desenvolvimento, Indústria e Comércio (MDIC) e Ministério de Minas e Energia (MME) são pastas que possuem grande sinergia com as atividades estratégicas e a definição de políticas e programas atrelados ao setor.</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rPr>
                <w:b/>
                <w:i/>
                <w:color w:val="0000FF"/>
                <w:sz w:val="20"/>
                <w:szCs w:val="20"/>
              </w:rPr>
            </w:pPr>
            <w:r w:rsidRPr="00872CA3">
              <w:rPr>
                <w:b/>
                <w:i/>
                <w:color w:val="0000FF"/>
                <w:sz w:val="20"/>
                <w:szCs w:val="20"/>
              </w:rPr>
              <w:t>ALBERTO MACHADO NETO</w:t>
            </w:r>
          </w:p>
          <w:p w:rsidR="00E13753" w:rsidRPr="00872CA3" w:rsidRDefault="00E13753" w:rsidP="00872CA3">
            <w:pPr>
              <w:rPr>
                <w:b/>
                <w:i/>
                <w:color w:val="0000FF"/>
                <w:sz w:val="20"/>
                <w:szCs w:val="20"/>
              </w:rPr>
            </w:pPr>
            <w:r w:rsidRPr="00872CA3">
              <w:rPr>
                <w:b/>
                <w:i/>
                <w:color w:val="0000FF"/>
                <w:sz w:val="20"/>
                <w:szCs w:val="20"/>
              </w:rPr>
              <w:t>ABIMAQ</w:t>
            </w:r>
          </w:p>
        </w:tc>
        <w:tc>
          <w:tcPr>
            <w:tcW w:w="1586" w:type="pct"/>
          </w:tcPr>
          <w:p w:rsidR="00E13753" w:rsidRPr="00872CA3" w:rsidRDefault="00E13753" w:rsidP="00872CA3">
            <w:pPr>
              <w:rPr>
                <w:rFonts w:cs="Arial"/>
                <w:b/>
                <w:i/>
                <w:color w:val="0000FF"/>
                <w:sz w:val="20"/>
                <w:szCs w:val="20"/>
              </w:rPr>
            </w:pPr>
            <w:r w:rsidRPr="00872CA3">
              <w:rPr>
                <w:rFonts w:cs="Arial"/>
                <w:b/>
                <w:i/>
                <w:color w:val="0000FF"/>
                <w:sz w:val="20"/>
                <w:szCs w:val="20"/>
              </w:rPr>
              <w:t>Modificar o texto como segue:</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i/>
                <w:color w:val="0000FF"/>
                <w:sz w:val="20"/>
                <w:szCs w:val="20"/>
                <w:lang w:bidi="ar-SA"/>
              </w:rPr>
              <w:t xml:space="preserve">O COMTEC será composto por </w:t>
            </w:r>
            <w:proofErr w:type="gramStart"/>
            <w:r w:rsidRPr="00872CA3">
              <w:rPr>
                <w:rFonts w:asciiTheme="minorHAnsi" w:hAnsiTheme="minorHAnsi" w:cs="Arial"/>
                <w:i/>
                <w:color w:val="0000FF"/>
                <w:sz w:val="20"/>
                <w:szCs w:val="20"/>
                <w:lang w:bidi="ar-SA"/>
              </w:rPr>
              <w:t>9</w:t>
            </w:r>
            <w:proofErr w:type="gramEnd"/>
            <w:r w:rsidRPr="00872CA3">
              <w:rPr>
                <w:rFonts w:asciiTheme="minorHAnsi" w:hAnsiTheme="minorHAnsi" w:cs="Arial"/>
                <w:i/>
                <w:color w:val="0000FF"/>
                <w:sz w:val="20"/>
                <w:szCs w:val="20"/>
                <w:lang w:bidi="ar-SA"/>
              </w:rPr>
              <w:t xml:space="preserve"> (nove) membros, nos seguintes termos:</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i/>
                <w:color w:val="0000FF"/>
                <w:sz w:val="20"/>
                <w:szCs w:val="20"/>
                <w:lang w:bidi="ar-SA"/>
              </w:rPr>
              <w:t>I – Um membro da Diretoria da ANP, que presidirá o COMTEC, sendo seu suplente outro diretor da Agência;</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i/>
                <w:color w:val="0000FF"/>
                <w:sz w:val="20"/>
                <w:szCs w:val="20"/>
                <w:lang w:bidi="ar-SA"/>
              </w:rPr>
              <w:t>II - Um representante do IBP – Instituto Brasileiro de Petróleo, Gás e Biocombustíveis e respectivo suplente, que exercerá a Secretária Executiva do COMTEC;</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i/>
                <w:color w:val="0000FF"/>
                <w:sz w:val="20"/>
                <w:szCs w:val="20"/>
                <w:lang w:bidi="ar-SA"/>
              </w:rPr>
              <w:t>III – Um representante do Ministério de Minas e Energia (MME) e respectivo suplente;</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i/>
                <w:color w:val="0000FF"/>
                <w:sz w:val="20"/>
                <w:szCs w:val="20"/>
                <w:lang w:bidi="ar-SA"/>
              </w:rPr>
              <w:lastRenderedPageBreak/>
              <w:t>IV – Um representante do Ministério da Ciência Tecnologia e Inovação (MCTI) e respectivo suplente;</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i/>
                <w:color w:val="0000FF"/>
                <w:sz w:val="20"/>
                <w:szCs w:val="20"/>
                <w:lang w:bidi="ar-SA"/>
              </w:rPr>
              <w:t>V – Um representante do Ministério de Desenvolvimento, Indústria e Comércio Exterior (MDIC) e respectivo suplente:</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i/>
                <w:color w:val="0000FF"/>
                <w:sz w:val="20"/>
                <w:szCs w:val="20"/>
                <w:lang w:bidi="ar-SA"/>
              </w:rPr>
              <w:t>VI – Um representante de instituições de P&amp;D credenciadas pela ANP e respectivo suplente;</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i/>
                <w:color w:val="0000FF"/>
                <w:sz w:val="20"/>
                <w:szCs w:val="20"/>
                <w:lang w:bidi="ar-SA"/>
              </w:rPr>
              <w:t xml:space="preserve">VII – Um representante da </w:t>
            </w:r>
            <w:proofErr w:type="spellStart"/>
            <w:r w:rsidRPr="00872CA3">
              <w:rPr>
                <w:rFonts w:asciiTheme="minorHAnsi" w:hAnsiTheme="minorHAnsi" w:cs="Arial"/>
                <w:i/>
                <w:color w:val="0000FF"/>
                <w:sz w:val="20"/>
                <w:szCs w:val="20"/>
                <w:lang w:bidi="ar-SA"/>
              </w:rPr>
              <w:t>Abimaq</w:t>
            </w:r>
            <w:proofErr w:type="spellEnd"/>
            <w:r w:rsidRPr="00872CA3">
              <w:rPr>
                <w:rFonts w:asciiTheme="minorHAnsi" w:hAnsiTheme="minorHAnsi" w:cs="Arial"/>
                <w:i/>
                <w:color w:val="0000FF"/>
                <w:sz w:val="20"/>
                <w:szCs w:val="20"/>
                <w:lang w:bidi="ar-SA"/>
              </w:rPr>
              <w:t xml:space="preserve"> – Organização Brasileira da Indústria de Máquinas e Equipamentos e respectivo suplente;</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i/>
                <w:color w:val="0000FF"/>
                <w:sz w:val="20"/>
                <w:szCs w:val="20"/>
                <w:lang w:bidi="ar-SA"/>
              </w:rPr>
              <w:t xml:space="preserve">VIII – Um representante da </w:t>
            </w:r>
            <w:proofErr w:type="spellStart"/>
            <w:r w:rsidRPr="00872CA3">
              <w:rPr>
                <w:rFonts w:asciiTheme="minorHAnsi" w:hAnsiTheme="minorHAnsi" w:cs="Arial"/>
                <w:i/>
                <w:color w:val="0000FF"/>
                <w:sz w:val="20"/>
                <w:szCs w:val="20"/>
                <w:lang w:bidi="ar-SA"/>
              </w:rPr>
              <w:t>Abinee</w:t>
            </w:r>
            <w:proofErr w:type="spellEnd"/>
            <w:r w:rsidRPr="00872CA3">
              <w:rPr>
                <w:rFonts w:asciiTheme="minorHAnsi" w:hAnsiTheme="minorHAnsi" w:cs="Arial"/>
                <w:i/>
                <w:color w:val="0000FF"/>
                <w:sz w:val="20"/>
                <w:szCs w:val="20"/>
                <w:lang w:bidi="ar-SA"/>
              </w:rPr>
              <w:t xml:space="preserve"> – Associação Brasileira da Indústria </w:t>
            </w:r>
            <w:proofErr w:type="spellStart"/>
            <w:r w:rsidRPr="00872CA3">
              <w:rPr>
                <w:rFonts w:asciiTheme="minorHAnsi" w:hAnsiTheme="minorHAnsi" w:cs="Arial"/>
                <w:i/>
                <w:color w:val="0000FF"/>
                <w:sz w:val="20"/>
                <w:szCs w:val="20"/>
                <w:lang w:bidi="ar-SA"/>
              </w:rPr>
              <w:t>Eletro-</w:t>
            </w:r>
            <w:proofErr w:type="gramStart"/>
            <w:r w:rsidRPr="00872CA3">
              <w:rPr>
                <w:rFonts w:asciiTheme="minorHAnsi" w:hAnsiTheme="minorHAnsi" w:cs="Arial"/>
                <w:i/>
                <w:color w:val="0000FF"/>
                <w:sz w:val="20"/>
                <w:szCs w:val="20"/>
                <w:lang w:bidi="ar-SA"/>
              </w:rPr>
              <w:t>Eletrônica</w:t>
            </w:r>
            <w:proofErr w:type="spellEnd"/>
            <w:r w:rsidRPr="00872CA3">
              <w:rPr>
                <w:rFonts w:asciiTheme="minorHAnsi" w:hAnsiTheme="minorHAnsi" w:cs="Arial"/>
                <w:i/>
                <w:color w:val="0000FF"/>
                <w:sz w:val="20"/>
                <w:szCs w:val="20"/>
                <w:lang w:bidi="ar-SA"/>
              </w:rPr>
              <w:t xml:space="preserve"> e respectivo suplente</w:t>
            </w:r>
            <w:proofErr w:type="gramEnd"/>
            <w:r w:rsidRPr="00872CA3">
              <w:rPr>
                <w:rFonts w:asciiTheme="minorHAnsi" w:hAnsiTheme="minorHAnsi" w:cs="Arial"/>
                <w:i/>
                <w:color w:val="0000FF"/>
                <w:sz w:val="20"/>
                <w:szCs w:val="20"/>
                <w:lang w:bidi="ar-SA"/>
              </w:rPr>
              <w:t>;</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i/>
                <w:color w:val="0000FF"/>
                <w:sz w:val="20"/>
                <w:szCs w:val="20"/>
                <w:lang w:bidi="ar-SA"/>
              </w:rPr>
              <w:t xml:space="preserve">IX – Um representante da </w:t>
            </w:r>
            <w:proofErr w:type="spellStart"/>
            <w:r w:rsidRPr="00872CA3">
              <w:rPr>
                <w:rFonts w:asciiTheme="minorHAnsi" w:hAnsiTheme="minorHAnsi" w:cs="Arial"/>
                <w:i/>
                <w:color w:val="0000FF"/>
                <w:sz w:val="20"/>
                <w:szCs w:val="20"/>
                <w:lang w:bidi="ar-SA"/>
              </w:rPr>
              <w:t>Abitam</w:t>
            </w:r>
            <w:proofErr w:type="spellEnd"/>
            <w:r w:rsidRPr="00872CA3">
              <w:rPr>
                <w:rFonts w:asciiTheme="minorHAnsi" w:hAnsiTheme="minorHAnsi" w:cs="Arial"/>
                <w:i/>
                <w:color w:val="0000FF"/>
                <w:sz w:val="20"/>
                <w:szCs w:val="20"/>
                <w:lang w:bidi="ar-SA"/>
              </w:rPr>
              <w:t xml:space="preserve"> – Associação Brasileira da Indústria de Tubos e Acessórios </w:t>
            </w:r>
            <w:proofErr w:type="gramStart"/>
            <w:r w:rsidRPr="00872CA3">
              <w:rPr>
                <w:rFonts w:asciiTheme="minorHAnsi" w:hAnsiTheme="minorHAnsi" w:cs="Arial"/>
                <w:i/>
                <w:color w:val="0000FF"/>
                <w:sz w:val="20"/>
                <w:szCs w:val="20"/>
                <w:lang w:bidi="ar-SA"/>
              </w:rPr>
              <w:t>Metálicos e respectivo suplente</w:t>
            </w:r>
            <w:proofErr w:type="gramEnd"/>
            <w:r w:rsidRPr="00872CA3">
              <w:rPr>
                <w:rFonts w:asciiTheme="minorHAnsi" w:hAnsiTheme="minorHAnsi" w:cs="Arial"/>
                <w:i/>
                <w:color w:val="0000FF"/>
                <w:sz w:val="20"/>
                <w:szCs w:val="20"/>
                <w:lang w:bidi="ar-SA"/>
              </w:rPr>
              <w:t>;</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b/>
                <w:i/>
                <w:color w:val="0000FF"/>
                <w:sz w:val="20"/>
                <w:szCs w:val="20"/>
                <w:lang w:bidi="ar-SA"/>
              </w:rPr>
              <w:t>§ 1º</w:t>
            </w:r>
            <w:r w:rsidRPr="00872CA3">
              <w:rPr>
                <w:rFonts w:asciiTheme="minorHAnsi" w:hAnsiTheme="minorHAnsi" w:cs="Arial"/>
                <w:i/>
                <w:color w:val="0000FF"/>
                <w:sz w:val="20"/>
                <w:szCs w:val="20"/>
                <w:lang w:bidi="ar-SA"/>
              </w:rPr>
              <w:t xml:space="preserve"> O Diretor-Geral da ANP procederá à convocação das entidades referidas nos incisos II a IX para a indicação dos respectivos representantes. </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b/>
                <w:i/>
                <w:color w:val="0000FF"/>
                <w:sz w:val="20"/>
                <w:szCs w:val="20"/>
                <w:lang w:bidi="ar-SA"/>
              </w:rPr>
              <w:t>§ 3º</w:t>
            </w:r>
            <w:r w:rsidRPr="00872CA3">
              <w:rPr>
                <w:rFonts w:asciiTheme="minorHAnsi" w:hAnsiTheme="minorHAnsi" w:cs="Arial"/>
                <w:i/>
                <w:color w:val="0000FF"/>
                <w:sz w:val="20"/>
                <w:szCs w:val="20"/>
                <w:lang w:bidi="ar-SA"/>
              </w:rPr>
              <w:t xml:space="preserve"> Os membros do COMTEC serão nomeados por Portaria da ANP para mandatos de dois anos, renováveis.</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b/>
                <w:i/>
                <w:color w:val="0000FF"/>
                <w:sz w:val="20"/>
                <w:szCs w:val="20"/>
                <w:lang w:bidi="ar-SA"/>
              </w:rPr>
              <w:t>§ º</w:t>
            </w:r>
            <w:r w:rsidRPr="00872CA3">
              <w:rPr>
                <w:rFonts w:asciiTheme="minorHAnsi" w:hAnsiTheme="minorHAnsi" w:cs="Arial"/>
                <w:i/>
                <w:color w:val="0000FF"/>
                <w:sz w:val="20"/>
                <w:szCs w:val="20"/>
                <w:lang w:bidi="ar-SA"/>
              </w:rPr>
              <w:t xml:space="preserve"> A não indicação dos membros relacionados nos incisos II a IX impede o regular funcionamento do COMTEC.</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b/>
                <w:i/>
                <w:color w:val="0000FF"/>
                <w:sz w:val="20"/>
                <w:szCs w:val="20"/>
                <w:lang w:bidi="ar-SA"/>
              </w:rPr>
              <w:t>§ 5º</w:t>
            </w:r>
            <w:r w:rsidRPr="00872CA3">
              <w:rPr>
                <w:rFonts w:asciiTheme="minorHAnsi" w:hAnsiTheme="minorHAnsi" w:cs="Arial"/>
                <w:i/>
                <w:color w:val="0000FF"/>
                <w:sz w:val="20"/>
                <w:szCs w:val="20"/>
                <w:lang w:bidi="ar-SA"/>
              </w:rPr>
              <w:t xml:space="preserve"> - Manter</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r w:rsidRPr="00872CA3">
              <w:rPr>
                <w:rFonts w:asciiTheme="minorHAnsi" w:hAnsiTheme="minorHAnsi" w:cs="Arial"/>
                <w:b/>
                <w:i/>
                <w:color w:val="0000FF"/>
                <w:sz w:val="20"/>
                <w:szCs w:val="20"/>
                <w:lang w:bidi="ar-SA"/>
              </w:rPr>
              <w:t>§ 6º</w:t>
            </w:r>
            <w:r w:rsidRPr="00872CA3">
              <w:rPr>
                <w:rFonts w:asciiTheme="minorHAnsi" w:hAnsiTheme="minorHAnsi" w:cs="Arial"/>
                <w:i/>
                <w:color w:val="0000FF"/>
                <w:sz w:val="20"/>
                <w:szCs w:val="20"/>
                <w:lang w:bidi="ar-SA"/>
              </w:rPr>
              <w:t xml:space="preserve"> - O quórum mínimo do COMTEC para deliberações será de 2/3 de seus membros.</w:t>
            </w:r>
          </w:p>
          <w:p w:rsidR="00E13753" w:rsidRPr="00872CA3" w:rsidRDefault="00E13753" w:rsidP="00872CA3">
            <w:pPr>
              <w:pStyle w:val="ListaColorida-nfase11"/>
              <w:tabs>
                <w:tab w:val="clear" w:pos="720"/>
                <w:tab w:val="clear" w:pos="1134"/>
                <w:tab w:val="left" w:pos="0"/>
                <w:tab w:val="left" w:pos="851"/>
              </w:tabs>
              <w:spacing w:after="0"/>
              <w:contextualSpacing w:val="0"/>
              <w:rPr>
                <w:rFonts w:asciiTheme="minorHAnsi" w:hAnsiTheme="minorHAnsi" w:cs="Arial"/>
                <w:i/>
                <w:color w:val="0000FF"/>
                <w:sz w:val="20"/>
                <w:szCs w:val="20"/>
                <w:lang w:bidi="ar-SA"/>
              </w:rPr>
            </w:pPr>
          </w:p>
        </w:tc>
        <w:tc>
          <w:tcPr>
            <w:tcW w:w="1509" w:type="pct"/>
          </w:tcPr>
          <w:p w:rsidR="00E13753" w:rsidRPr="00872CA3" w:rsidRDefault="00E13753" w:rsidP="00872CA3">
            <w:pPr>
              <w:rPr>
                <w:rFonts w:cs="Arial"/>
                <w:i/>
                <w:color w:val="0000FF"/>
                <w:sz w:val="20"/>
                <w:szCs w:val="20"/>
              </w:rPr>
            </w:pPr>
            <w:r w:rsidRPr="00872CA3">
              <w:rPr>
                <w:rFonts w:cs="Arial"/>
                <w:i/>
                <w:color w:val="0000FF"/>
                <w:sz w:val="20"/>
                <w:szCs w:val="20"/>
              </w:rPr>
              <w:lastRenderedPageBreak/>
              <w:t xml:space="preserve">Há a necessidade de equilibrar a composição dos membros do COMTEC, contemplando vagas para os demais atores do Estado que participam das políticas públicas, e da </w:t>
            </w:r>
            <w:proofErr w:type="gramStart"/>
            <w:r w:rsidRPr="00872CA3">
              <w:rPr>
                <w:rFonts w:cs="Arial"/>
                <w:i/>
                <w:color w:val="0000FF"/>
                <w:sz w:val="20"/>
                <w:szCs w:val="20"/>
              </w:rPr>
              <w:t>indústria</w:t>
            </w:r>
            <w:proofErr w:type="gramEnd"/>
          </w:p>
          <w:p w:rsidR="00E13753" w:rsidRPr="00872CA3" w:rsidRDefault="00E13753" w:rsidP="00872CA3">
            <w:pPr>
              <w:rPr>
                <w:rFonts w:cs="Arial"/>
                <w:i/>
                <w:color w:val="0000FF"/>
                <w:sz w:val="20"/>
                <w:szCs w:val="20"/>
              </w:rPr>
            </w:pPr>
            <w:r w:rsidRPr="00872CA3">
              <w:rPr>
                <w:rFonts w:cs="Arial"/>
                <w:i/>
                <w:color w:val="0000FF"/>
                <w:sz w:val="20"/>
                <w:szCs w:val="20"/>
              </w:rPr>
              <w:t xml:space="preserve"> </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rPr>
                <w:b/>
                <w:i/>
                <w:color w:val="0000FF"/>
                <w:sz w:val="20"/>
                <w:szCs w:val="20"/>
              </w:rPr>
            </w:pPr>
            <w:r w:rsidRPr="00872CA3">
              <w:rPr>
                <w:b/>
                <w:i/>
                <w:color w:val="0000FF"/>
                <w:sz w:val="20"/>
                <w:szCs w:val="20"/>
              </w:rPr>
              <w:t>FABRICIO LIBERALI CAMPANA E MARIA VIRGINIA PEZZI</w:t>
            </w:r>
          </w:p>
          <w:p w:rsidR="00E13753" w:rsidRPr="00872CA3" w:rsidRDefault="00E13753" w:rsidP="00872CA3">
            <w:pPr>
              <w:rPr>
                <w:b/>
                <w:i/>
                <w:color w:val="0000FF"/>
                <w:sz w:val="20"/>
                <w:szCs w:val="20"/>
              </w:rPr>
            </w:pPr>
          </w:p>
          <w:p w:rsidR="00E13753" w:rsidRPr="00872CA3" w:rsidRDefault="00E13753" w:rsidP="00872CA3">
            <w:pPr>
              <w:rPr>
                <w:b/>
                <w:i/>
                <w:color w:val="0000FF"/>
                <w:sz w:val="20"/>
                <w:szCs w:val="20"/>
              </w:rPr>
            </w:pPr>
            <w:r w:rsidRPr="00872CA3">
              <w:rPr>
                <w:b/>
                <w:i/>
                <w:color w:val="0000FF"/>
                <w:sz w:val="20"/>
                <w:szCs w:val="20"/>
              </w:rPr>
              <w:t>SENAI-RS</w:t>
            </w:r>
          </w:p>
        </w:tc>
        <w:tc>
          <w:tcPr>
            <w:tcW w:w="1586" w:type="pct"/>
          </w:tcPr>
          <w:p w:rsidR="00E13753" w:rsidRPr="00872CA3" w:rsidRDefault="00E13753" w:rsidP="00872CA3">
            <w:pPr>
              <w:rPr>
                <w:rFonts w:eastAsia="Calibri" w:cs="Arial"/>
                <w:b/>
                <w:i/>
                <w:color w:val="0000FF"/>
                <w:sz w:val="20"/>
                <w:szCs w:val="20"/>
              </w:rPr>
            </w:pPr>
            <w:r w:rsidRPr="00872CA3">
              <w:rPr>
                <w:rFonts w:eastAsia="Calibri" w:cs="Arial"/>
                <w:b/>
                <w:i/>
                <w:color w:val="0000FF"/>
                <w:sz w:val="20"/>
                <w:szCs w:val="20"/>
              </w:rPr>
              <w:lastRenderedPageBreak/>
              <w:t>Modificar o texto como segue:</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b/>
                <w:i/>
                <w:color w:val="0000FF"/>
                <w:sz w:val="20"/>
                <w:szCs w:val="20"/>
                <w:lang w:eastAsia="pt-BR"/>
              </w:rPr>
              <w:t>Art. 3</w:t>
            </w:r>
            <w:r w:rsidRPr="00872CA3">
              <w:rPr>
                <w:rFonts w:eastAsia="Calibri" w:cs="Arial"/>
                <w:b/>
                <w:i/>
                <w:color w:val="0000FF"/>
                <w:sz w:val="20"/>
                <w:szCs w:val="20"/>
                <w:vertAlign w:val="superscript"/>
                <w:lang w:eastAsia="pt-BR"/>
              </w:rPr>
              <w:t>o</w:t>
            </w:r>
            <w:r w:rsidRPr="00872CA3">
              <w:rPr>
                <w:rFonts w:eastAsia="Calibri" w:cs="Arial"/>
                <w:i/>
                <w:color w:val="0000FF"/>
                <w:sz w:val="20"/>
                <w:szCs w:val="20"/>
                <w:lang w:eastAsia="pt-BR"/>
              </w:rPr>
              <w:t xml:space="preserve"> - O COMTEC será composto por </w:t>
            </w:r>
            <w:proofErr w:type="gramStart"/>
            <w:r w:rsidRPr="00872CA3">
              <w:rPr>
                <w:rFonts w:eastAsia="Calibri" w:cs="Arial"/>
                <w:i/>
                <w:color w:val="0000FF"/>
                <w:sz w:val="20"/>
                <w:szCs w:val="20"/>
                <w:lang w:eastAsia="pt-BR"/>
              </w:rPr>
              <w:t>8</w:t>
            </w:r>
            <w:proofErr w:type="gramEnd"/>
            <w:r w:rsidRPr="00872CA3">
              <w:rPr>
                <w:rFonts w:eastAsia="Calibri" w:cs="Arial"/>
                <w:i/>
                <w:color w:val="0000FF"/>
                <w:sz w:val="20"/>
                <w:szCs w:val="20"/>
                <w:lang w:eastAsia="pt-BR"/>
              </w:rPr>
              <w:t xml:space="preserve"> (oito) membros, nos seguintes termos:</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i/>
                <w:color w:val="0000FF"/>
                <w:sz w:val="20"/>
                <w:szCs w:val="20"/>
                <w:lang w:eastAsia="pt-BR"/>
              </w:rPr>
              <w:lastRenderedPageBreak/>
              <w:t>I - O Diretor-Geral da ANP, que presidirá o COMTEC;</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i/>
                <w:color w:val="0000FF"/>
                <w:sz w:val="20"/>
                <w:szCs w:val="20"/>
                <w:lang w:eastAsia="pt-BR"/>
              </w:rPr>
              <w:t>II - Um representante do IBP – Instituto Brasileiro de Petróleo, Gás e Biocombustíveis e respectivo suplente, que exercerá a Secretária Executiva do COMTEC;</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i/>
                <w:color w:val="0000FF"/>
                <w:sz w:val="20"/>
                <w:szCs w:val="20"/>
                <w:lang w:eastAsia="pt-BR"/>
              </w:rPr>
              <w:t>III – Um representante do Ministério de Minas e Energia (MME) e respectivo suplente;</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i/>
                <w:color w:val="0000FF"/>
                <w:sz w:val="20"/>
                <w:szCs w:val="20"/>
                <w:lang w:eastAsia="pt-BR"/>
              </w:rPr>
              <w:t>IV – Um representante do Ministério da Ciência Tecnologia e Inovação (MCTI) e respectivo suplente;</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i/>
                <w:color w:val="0000FF"/>
                <w:sz w:val="20"/>
                <w:szCs w:val="20"/>
                <w:lang w:eastAsia="pt-BR"/>
              </w:rPr>
              <w:t>V – Um representante do Ministério de Desenvolvimento, Indústria e Comércio Exterior (MDIC) e respectivo suplente:</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i/>
                <w:color w:val="0000FF"/>
                <w:sz w:val="20"/>
                <w:szCs w:val="20"/>
                <w:lang w:eastAsia="pt-BR"/>
              </w:rPr>
              <w:t>VI – Um representante de instituições de P&amp;D credenciadas pela ANP e respectivo suplente;</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i/>
                <w:color w:val="0000FF"/>
                <w:sz w:val="20"/>
                <w:szCs w:val="20"/>
                <w:lang w:eastAsia="pt-BR"/>
              </w:rPr>
              <w:t>VII – Um representante da ONIP – Organização Nacional da Indústria do Petróleo e respectivo suplente;</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i/>
                <w:color w:val="0000FF"/>
                <w:sz w:val="20"/>
                <w:szCs w:val="20"/>
                <w:lang w:eastAsia="pt-BR"/>
              </w:rPr>
              <w:t>VIII – Um representante da CNI – Confederação Nacional da Indústria e respectivo suplente</w:t>
            </w:r>
          </w:p>
          <w:p w:rsidR="00E13753" w:rsidRPr="00872CA3" w:rsidRDefault="00E13753" w:rsidP="00872CA3">
            <w:pPr>
              <w:tabs>
                <w:tab w:val="left" w:pos="0"/>
                <w:tab w:val="left" w:pos="851"/>
              </w:tabs>
              <w:rPr>
                <w:rFonts w:eastAsia="Calibri" w:cs="Arial"/>
                <w:b/>
                <w:i/>
                <w:color w:val="0000FF"/>
                <w:sz w:val="20"/>
                <w:szCs w:val="20"/>
                <w:lang w:eastAsia="pt-BR"/>
              </w:rPr>
            </w:pPr>
            <w:r w:rsidRPr="00872CA3">
              <w:rPr>
                <w:rFonts w:eastAsia="Calibri" w:cs="Arial"/>
                <w:b/>
                <w:i/>
                <w:color w:val="0000FF"/>
                <w:sz w:val="20"/>
                <w:szCs w:val="20"/>
                <w:lang w:eastAsia="pt-BR"/>
              </w:rPr>
              <w:t>§ 1º O representante e o suplente da ANP no COMTEC será indicado pela Diretoria Colegiada da ANP.</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b/>
                <w:i/>
                <w:color w:val="0000FF"/>
                <w:sz w:val="20"/>
                <w:szCs w:val="20"/>
                <w:lang w:eastAsia="pt-BR"/>
              </w:rPr>
              <w:t>2º</w:t>
            </w:r>
            <w:r w:rsidRPr="00872CA3">
              <w:rPr>
                <w:rFonts w:eastAsia="Calibri" w:cs="Arial"/>
                <w:i/>
                <w:color w:val="0000FF"/>
                <w:sz w:val="20"/>
                <w:szCs w:val="20"/>
                <w:lang w:eastAsia="pt-BR"/>
              </w:rPr>
              <w:t xml:space="preserve"> O Diretor-Geral da ANP procederá à convocação das entidades referidas nos incisos II a VIII para a indicação dos respectivos representantes. </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b/>
                <w:i/>
                <w:color w:val="0000FF"/>
                <w:sz w:val="20"/>
                <w:szCs w:val="20"/>
                <w:lang w:eastAsia="pt-BR"/>
              </w:rPr>
              <w:t>§ 3º</w:t>
            </w:r>
            <w:r w:rsidRPr="00872CA3">
              <w:rPr>
                <w:rFonts w:eastAsia="Calibri" w:cs="Arial"/>
                <w:i/>
                <w:color w:val="0000FF"/>
                <w:sz w:val="20"/>
                <w:szCs w:val="20"/>
                <w:lang w:eastAsia="pt-BR"/>
              </w:rPr>
              <w:t xml:space="preserve"> Os membros do COMTEC serão nomeados por Portaria da ANP para mandatos de dois anos, renováveis.</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b/>
                <w:i/>
                <w:color w:val="0000FF"/>
                <w:sz w:val="20"/>
                <w:szCs w:val="20"/>
                <w:lang w:eastAsia="pt-BR"/>
              </w:rPr>
              <w:t>§ º</w:t>
            </w:r>
            <w:r w:rsidRPr="00872CA3">
              <w:rPr>
                <w:rFonts w:eastAsia="Calibri" w:cs="Arial"/>
                <w:i/>
                <w:color w:val="0000FF"/>
                <w:sz w:val="20"/>
                <w:szCs w:val="20"/>
                <w:lang w:eastAsia="pt-BR"/>
              </w:rPr>
              <w:t xml:space="preserve"> A não indicação dos membros relacionados nos incisos II a VIII impede o regular funcionamento do COMTEC.</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b/>
                <w:i/>
                <w:color w:val="0000FF"/>
                <w:sz w:val="20"/>
                <w:szCs w:val="20"/>
                <w:lang w:eastAsia="pt-BR"/>
              </w:rPr>
              <w:t>§ 5º</w:t>
            </w:r>
            <w:r w:rsidRPr="00872CA3">
              <w:rPr>
                <w:rFonts w:eastAsia="Calibri" w:cs="Arial"/>
                <w:i/>
                <w:color w:val="0000FF"/>
                <w:sz w:val="20"/>
                <w:szCs w:val="20"/>
                <w:lang w:eastAsia="pt-BR"/>
              </w:rPr>
              <w:t xml:space="preserve"> - Manter</w:t>
            </w:r>
          </w:p>
          <w:p w:rsidR="00E13753" w:rsidRPr="00872CA3" w:rsidRDefault="00E13753" w:rsidP="00872CA3">
            <w:pPr>
              <w:tabs>
                <w:tab w:val="left" w:pos="0"/>
                <w:tab w:val="left" w:pos="851"/>
              </w:tabs>
              <w:rPr>
                <w:rFonts w:eastAsia="Calibri" w:cs="Arial"/>
                <w:i/>
                <w:color w:val="0000FF"/>
                <w:sz w:val="20"/>
                <w:szCs w:val="20"/>
                <w:lang w:eastAsia="pt-BR"/>
              </w:rPr>
            </w:pPr>
            <w:r w:rsidRPr="00872CA3">
              <w:rPr>
                <w:rFonts w:eastAsia="Calibri" w:cs="Arial"/>
                <w:b/>
                <w:i/>
                <w:color w:val="0000FF"/>
                <w:sz w:val="20"/>
                <w:szCs w:val="20"/>
                <w:lang w:eastAsia="pt-BR"/>
              </w:rPr>
              <w:t>§ 6º</w:t>
            </w:r>
            <w:r w:rsidRPr="00872CA3">
              <w:rPr>
                <w:rFonts w:eastAsia="Calibri" w:cs="Arial"/>
                <w:i/>
                <w:color w:val="0000FF"/>
                <w:sz w:val="20"/>
                <w:szCs w:val="20"/>
                <w:lang w:eastAsia="pt-BR"/>
              </w:rPr>
              <w:t xml:space="preserve"> - O quórum mínimo do COMTEC para </w:t>
            </w:r>
            <w:r w:rsidRPr="00872CA3">
              <w:rPr>
                <w:rFonts w:eastAsia="Calibri" w:cs="Arial"/>
                <w:i/>
                <w:color w:val="0000FF"/>
                <w:sz w:val="20"/>
                <w:szCs w:val="20"/>
                <w:lang w:eastAsia="pt-BR"/>
              </w:rPr>
              <w:lastRenderedPageBreak/>
              <w:t>deliberações será de 2/3 de seus membros.</w:t>
            </w:r>
          </w:p>
          <w:p w:rsidR="00E13753" w:rsidRPr="00872CA3" w:rsidRDefault="00E13753" w:rsidP="00872CA3">
            <w:pPr>
              <w:tabs>
                <w:tab w:val="left" w:pos="0"/>
                <w:tab w:val="left" w:pos="851"/>
              </w:tabs>
              <w:rPr>
                <w:rFonts w:eastAsia="Calibri" w:cs="Arial"/>
                <w:i/>
                <w:color w:val="0000FF"/>
                <w:sz w:val="20"/>
                <w:szCs w:val="20"/>
                <w:lang w:eastAsia="pt-BR"/>
              </w:rPr>
            </w:pPr>
          </w:p>
        </w:tc>
        <w:tc>
          <w:tcPr>
            <w:tcW w:w="1509" w:type="pct"/>
          </w:tcPr>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lastRenderedPageBreak/>
              <w:t xml:space="preserve">Há a necessidade de equilibrar a composição dos membros do COMTEC, contemplando vagas para os demais atores do Estado que participam das </w:t>
            </w:r>
            <w:r w:rsidRPr="00872CA3">
              <w:rPr>
                <w:rFonts w:eastAsia="Calibri" w:cs="Arial"/>
                <w:i/>
                <w:color w:val="0000FF"/>
                <w:sz w:val="20"/>
                <w:szCs w:val="20"/>
              </w:rPr>
              <w:lastRenderedPageBreak/>
              <w:t xml:space="preserve">políticas </w:t>
            </w:r>
            <w:proofErr w:type="gramStart"/>
            <w:r w:rsidRPr="00872CA3">
              <w:rPr>
                <w:rFonts w:eastAsia="Calibri" w:cs="Arial"/>
                <w:i/>
                <w:color w:val="0000FF"/>
                <w:sz w:val="20"/>
                <w:szCs w:val="20"/>
              </w:rPr>
              <w:t>públicas ,</w:t>
            </w:r>
            <w:proofErr w:type="gramEnd"/>
            <w:r w:rsidRPr="00872CA3">
              <w:rPr>
                <w:rFonts w:eastAsia="Calibri" w:cs="Arial"/>
                <w:i/>
                <w:color w:val="0000FF"/>
                <w:sz w:val="20"/>
                <w:szCs w:val="20"/>
              </w:rPr>
              <w:t xml:space="preserve"> de modo a assegurar a convergência da regulação da ANP com a estratégia nacional de C,T&amp;I, em consonância com a previsão do Art. 4º da minuta de resolução. </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xml:space="preserve"> </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rPr>
                <w:b/>
                <w:i/>
                <w:color w:val="0000FF"/>
                <w:sz w:val="20"/>
                <w:szCs w:val="20"/>
              </w:rPr>
            </w:pPr>
            <w:r w:rsidRPr="00872CA3">
              <w:rPr>
                <w:b/>
                <w:i/>
                <w:color w:val="0000FF"/>
                <w:sz w:val="20"/>
                <w:szCs w:val="20"/>
              </w:rPr>
              <w:t>UNISINOS</w:t>
            </w:r>
          </w:p>
        </w:tc>
        <w:tc>
          <w:tcPr>
            <w:tcW w:w="1586" w:type="pct"/>
          </w:tcPr>
          <w:p w:rsidR="00E13753" w:rsidRPr="00872CA3" w:rsidRDefault="00E13753" w:rsidP="00872CA3">
            <w:pPr>
              <w:rPr>
                <w:rFonts w:eastAsia="Calibri" w:cs="Arial"/>
                <w:bCs/>
                <w:i/>
                <w:color w:val="0000FF"/>
                <w:sz w:val="20"/>
                <w:szCs w:val="20"/>
              </w:rPr>
            </w:pPr>
            <w:r w:rsidRPr="00872CA3">
              <w:rPr>
                <w:rFonts w:eastAsia="Calibri" w:cs="Arial"/>
                <w:b/>
                <w:bCs/>
                <w:i/>
                <w:color w:val="0000FF"/>
                <w:sz w:val="20"/>
                <w:szCs w:val="20"/>
              </w:rPr>
              <w:t>Art. 3º</w:t>
            </w:r>
            <w:r w:rsidRPr="00872CA3">
              <w:rPr>
                <w:rFonts w:eastAsia="Calibri" w:cs="Arial"/>
                <w:bCs/>
                <w:i/>
                <w:color w:val="0000FF"/>
                <w:sz w:val="20"/>
                <w:szCs w:val="20"/>
              </w:rPr>
              <w:tab/>
              <w:t xml:space="preserve">O COMTEC será composto por </w:t>
            </w:r>
            <w:r w:rsidRPr="00872CA3">
              <w:rPr>
                <w:rFonts w:eastAsia="Calibri" w:cs="Arial"/>
                <w:bCs/>
                <w:i/>
                <w:color w:val="0000FF"/>
                <w:sz w:val="20"/>
                <w:szCs w:val="20"/>
                <w:highlight w:val="yellow"/>
              </w:rPr>
              <w:t>11 (onze)</w:t>
            </w:r>
            <w:r w:rsidRPr="00872CA3">
              <w:rPr>
                <w:rFonts w:eastAsia="Calibri" w:cs="Arial"/>
                <w:bCs/>
                <w:i/>
                <w:color w:val="0000FF"/>
                <w:sz w:val="20"/>
                <w:szCs w:val="20"/>
              </w:rPr>
              <w:t xml:space="preserve"> membros, nos seguintes termos:</w:t>
            </w:r>
          </w:p>
          <w:p w:rsidR="00E13753" w:rsidRPr="00872CA3" w:rsidRDefault="00E13753" w:rsidP="00872CA3">
            <w:pPr>
              <w:rPr>
                <w:rFonts w:cs="Arial"/>
                <w:b/>
                <w:bCs/>
                <w:sz w:val="20"/>
                <w:szCs w:val="20"/>
              </w:rPr>
            </w:pPr>
          </w:p>
          <w:p w:rsidR="00E13753" w:rsidRPr="00872CA3" w:rsidRDefault="00E13753" w:rsidP="00872CA3">
            <w:pPr>
              <w:rPr>
                <w:rFonts w:eastAsia="Calibri" w:cs="Arial"/>
                <w:bCs/>
                <w:i/>
                <w:color w:val="0000FF"/>
                <w:sz w:val="20"/>
                <w:szCs w:val="20"/>
              </w:rPr>
            </w:pPr>
            <w:r w:rsidRPr="00872CA3">
              <w:rPr>
                <w:rFonts w:eastAsia="Calibri" w:cs="Arial"/>
                <w:b/>
                <w:bCs/>
                <w:i/>
                <w:color w:val="0000FF"/>
                <w:sz w:val="20"/>
                <w:szCs w:val="20"/>
              </w:rPr>
              <w:t>IV</w:t>
            </w:r>
            <w:r w:rsidRPr="00872CA3">
              <w:rPr>
                <w:rFonts w:eastAsia="Calibri" w:cs="Arial"/>
                <w:bCs/>
                <w:i/>
                <w:color w:val="0000FF"/>
                <w:sz w:val="20"/>
                <w:szCs w:val="20"/>
              </w:rPr>
              <w:t xml:space="preserve"> – </w:t>
            </w:r>
            <w:r w:rsidRPr="00872CA3">
              <w:rPr>
                <w:rFonts w:eastAsia="Calibri" w:cs="Arial"/>
                <w:bCs/>
                <w:i/>
                <w:color w:val="0000FF"/>
                <w:sz w:val="20"/>
                <w:szCs w:val="20"/>
                <w:highlight w:val="yellow"/>
              </w:rPr>
              <w:t>Dois representantes</w:t>
            </w:r>
            <w:r w:rsidRPr="00872CA3">
              <w:rPr>
                <w:rFonts w:eastAsia="Calibri" w:cs="Arial"/>
                <w:bCs/>
                <w:i/>
                <w:color w:val="0000FF"/>
                <w:sz w:val="20"/>
                <w:szCs w:val="20"/>
              </w:rPr>
              <w:t xml:space="preserve"> de empresas petrolíferas e </w:t>
            </w:r>
            <w:r w:rsidRPr="00872CA3">
              <w:rPr>
                <w:rFonts w:eastAsia="Calibri" w:cs="Arial"/>
                <w:bCs/>
                <w:i/>
                <w:color w:val="0000FF"/>
                <w:sz w:val="20"/>
                <w:szCs w:val="20"/>
                <w:highlight w:val="yellow"/>
              </w:rPr>
              <w:t>respectivos suplentes</w:t>
            </w:r>
            <w:r w:rsidRPr="00872CA3">
              <w:rPr>
                <w:rFonts w:eastAsia="Calibri" w:cs="Arial"/>
                <w:bCs/>
                <w:i/>
                <w:color w:val="0000FF"/>
                <w:sz w:val="20"/>
                <w:szCs w:val="20"/>
              </w:rPr>
              <w:t>;</w:t>
            </w:r>
          </w:p>
          <w:p w:rsidR="00E13753" w:rsidRPr="00872CA3" w:rsidRDefault="00E13753" w:rsidP="00872CA3">
            <w:pPr>
              <w:rPr>
                <w:rFonts w:eastAsia="Calibri" w:cs="Arial"/>
                <w:bCs/>
                <w:i/>
                <w:color w:val="0000FF"/>
                <w:sz w:val="20"/>
                <w:szCs w:val="20"/>
              </w:rPr>
            </w:pPr>
          </w:p>
          <w:p w:rsidR="00E13753" w:rsidRPr="00872CA3" w:rsidRDefault="00E13753" w:rsidP="00872CA3">
            <w:pPr>
              <w:rPr>
                <w:rFonts w:eastAsia="Calibri" w:cs="Arial"/>
                <w:bCs/>
                <w:i/>
                <w:color w:val="0000FF"/>
                <w:sz w:val="20"/>
                <w:szCs w:val="20"/>
              </w:rPr>
            </w:pPr>
            <w:r w:rsidRPr="00872CA3">
              <w:rPr>
                <w:rFonts w:eastAsia="Calibri" w:cs="Arial"/>
                <w:b/>
                <w:bCs/>
                <w:i/>
                <w:color w:val="0000FF"/>
                <w:sz w:val="20"/>
                <w:szCs w:val="20"/>
              </w:rPr>
              <w:t>V</w:t>
            </w:r>
            <w:r w:rsidRPr="00872CA3">
              <w:rPr>
                <w:rFonts w:eastAsia="Calibri" w:cs="Arial"/>
                <w:bCs/>
                <w:i/>
                <w:color w:val="0000FF"/>
                <w:sz w:val="20"/>
                <w:szCs w:val="20"/>
              </w:rPr>
              <w:t xml:space="preserve"> – </w:t>
            </w:r>
            <w:r w:rsidRPr="00872CA3">
              <w:rPr>
                <w:rFonts w:eastAsia="Calibri" w:cs="Arial"/>
                <w:bCs/>
                <w:i/>
                <w:color w:val="0000FF"/>
                <w:sz w:val="20"/>
                <w:szCs w:val="20"/>
                <w:highlight w:val="yellow"/>
              </w:rPr>
              <w:t>Dois representantes</w:t>
            </w:r>
            <w:r w:rsidRPr="00872CA3">
              <w:rPr>
                <w:rFonts w:eastAsia="Calibri" w:cs="Arial"/>
                <w:bCs/>
                <w:i/>
                <w:color w:val="0000FF"/>
                <w:sz w:val="20"/>
                <w:szCs w:val="20"/>
              </w:rPr>
              <w:t xml:space="preserve"> de empresas fornecedoras brasileiras e </w:t>
            </w:r>
            <w:r w:rsidRPr="00872CA3">
              <w:rPr>
                <w:rFonts w:eastAsia="Calibri" w:cs="Arial"/>
                <w:bCs/>
                <w:i/>
                <w:color w:val="0000FF"/>
                <w:sz w:val="20"/>
                <w:szCs w:val="20"/>
                <w:highlight w:val="yellow"/>
              </w:rPr>
              <w:t>respectivos suplentes</w:t>
            </w:r>
            <w:r w:rsidRPr="00872CA3">
              <w:rPr>
                <w:rFonts w:eastAsia="Calibri" w:cs="Arial"/>
                <w:bCs/>
                <w:i/>
                <w:color w:val="0000FF"/>
                <w:sz w:val="20"/>
                <w:szCs w:val="20"/>
              </w:rPr>
              <w:t>;</w:t>
            </w:r>
          </w:p>
          <w:p w:rsidR="00E13753" w:rsidRPr="00872CA3" w:rsidRDefault="00E13753" w:rsidP="00872CA3">
            <w:pPr>
              <w:rPr>
                <w:rFonts w:eastAsia="Calibri" w:cs="Arial"/>
                <w:bCs/>
                <w:i/>
                <w:color w:val="0000FF"/>
                <w:sz w:val="20"/>
                <w:szCs w:val="20"/>
              </w:rPr>
            </w:pPr>
          </w:p>
          <w:p w:rsidR="00E13753" w:rsidRPr="00872CA3" w:rsidRDefault="00E13753" w:rsidP="00872CA3">
            <w:pPr>
              <w:rPr>
                <w:rFonts w:eastAsia="Calibri" w:cs="Arial"/>
                <w:bCs/>
                <w:i/>
                <w:color w:val="0000FF"/>
                <w:sz w:val="20"/>
                <w:szCs w:val="20"/>
              </w:rPr>
            </w:pPr>
            <w:r w:rsidRPr="00872CA3">
              <w:rPr>
                <w:rFonts w:eastAsia="Calibri" w:cs="Arial"/>
                <w:b/>
                <w:bCs/>
                <w:i/>
                <w:color w:val="0000FF"/>
                <w:sz w:val="20"/>
                <w:szCs w:val="20"/>
              </w:rPr>
              <w:t>VI</w:t>
            </w:r>
            <w:r w:rsidRPr="00872CA3">
              <w:rPr>
                <w:rFonts w:eastAsia="Calibri" w:cs="Arial"/>
                <w:bCs/>
                <w:i/>
                <w:color w:val="0000FF"/>
                <w:sz w:val="20"/>
                <w:szCs w:val="20"/>
              </w:rPr>
              <w:t xml:space="preserve"> – </w:t>
            </w:r>
            <w:r w:rsidRPr="00872CA3">
              <w:rPr>
                <w:rFonts w:eastAsia="Calibri" w:cs="Arial"/>
                <w:bCs/>
                <w:i/>
                <w:color w:val="0000FF"/>
                <w:sz w:val="20"/>
                <w:szCs w:val="20"/>
                <w:highlight w:val="yellow"/>
              </w:rPr>
              <w:t>Dois representantes</w:t>
            </w:r>
            <w:r w:rsidRPr="00872CA3">
              <w:rPr>
                <w:rFonts w:eastAsia="Calibri" w:cs="Arial"/>
                <w:bCs/>
                <w:i/>
                <w:color w:val="0000FF"/>
                <w:sz w:val="20"/>
                <w:szCs w:val="20"/>
              </w:rPr>
              <w:t xml:space="preserve"> de instituições de P&amp;D credenciadas pela ANP e </w:t>
            </w:r>
            <w:r w:rsidRPr="00872CA3">
              <w:rPr>
                <w:rFonts w:eastAsia="Calibri" w:cs="Arial"/>
                <w:bCs/>
                <w:i/>
                <w:color w:val="0000FF"/>
                <w:sz w:val="20"/>
                <w:szCs w:val="20"/>
                <w:highlight w:val="yellow"/>
              </w:rPr>
              <w:t>respectivos suplentes</w:t>
            </w:r>
            <w:r w:rsidRPr="00872CA3">
              <w:rPr>
                <w:rFonts w:eastAsia="Calibri" w:cs="Arial"/>
                <w:bCs/>
                <w:i/>
                <w:color w:val="0000FF"/>
                <w:sz w:val="20"/>
                <w:szCs w:val="20"/>
              </w:rPr>
              <w:t>.</w:t>
            </w:r>
          </w:p>
          <w:p w:rsidR="00E13753" w:rsidRPr="00872CA3" w:rsidRDefault="00E13753" w:rsidP="00872CA3">
            <w:pPr>
              <w:rPr>
                <w:rFonts w:eastAsia="Calibri" w:cs="Arial"/>
                <w:bCs/>
                <w:i/>
                <w:color w:val="0000FF"/>
                <w:sz w:val="20"/>
                <w:szCs w:val="20"/>
              </w:rPr>
            </w:pPr>
          </w:p>
          <w:p w:rsidR="00E13753" w:rsidRPr="00872CA3" w:rsidRDefault="00E13753" w:rsidP="00872CA3">
            <w:pPr>
              <w:rPr>
                <w:rFonts w:eastAsia="Arial Unicode MS" w:cs="Arial"/>
                <w:bCs/>
                <w:i/>
                <w:color w:val="0000FF"/>
                <w:sz w:val="20"/>
                <w:szCs w:val="20"/>
              </w:rPr>
            </w:pPr>
            <w:r w:rsidRPr="00872CA3">
              <w:rPr>
                <w:rFonts w:eastAsia="Arial Unicode MS" w:cs="Arial"/>
                <w:b/>
                <w:bCs/>
                <w:i/>
                <w:color w:val="0000FF"/>
                <w:sz w:val="20"/>
                <w:szCs w:val="20"/>
              </w:rPr>
              <w:t>§ 4º</w:t>
            </w:r>
            <w:r w:rsidRPr="00872CA3">
              <w:rPr>
                <w:rFonts w:eastAsia="Arial Unicode MS" w:cs="Arial"/>
                <w:bCs/>
                <w:i/>
                <w:color w:val="0000FF"/>
                <w:sz w:val="20"/>
                <w:szCs w:val="20"/>
              </w:rPr>
              <w:t xml:space="preserve"> A não indicação dos membros relacionados nos incisos IV a VI </w:t>
            </w:r>
            <w:r w:rsidRPr="00872CA3">
              <w:rPr>
                <w:rFonts w:eastAsia="Arial Unicode MS" w:cs="Arial"/>
                <w:bCs/>
                <w:i/>
                <w:color w:val="0000FF"/>
                <w:sz w:val="20"/>
                <w:szCs w:val="20"/>
                <w:highlight w:val="yellow"/>
              </w:rPr>
              <w:t>impede</w:t>
            </w:r>
            <w:r w:rsidRPr="00872CA3">
              <w:rPr>
                <w:rFonts w:eastAsia="Arial Unicode MS" w:cs="Arial"/>
                <w:bCs/>
                <w:i/>
                <w:color w:val="0000FF"/>
                <w:sz w:val="20"/>
                <w:szCs w:val="20"/>
              </w:rPr>
              <w:t xml:space="preserve"> o regular funcionamento do COMTEC.</w:t>
            </w:r>
          </w:p>
          <w:p w:rsidR="00E13753" w:rsidRPr="00872CA3" w:rsidRDefault="00E13753" w:rsidP="00872CA3">
            <w:pPr>
              <w:rPr>
                <w:rFonts w:eastAsia="Arial Unicode MS" w:cs="Arial"/>
                <w:bCs/>
                <w:i/>
                <w:color w:val="0000FF"/>
                <w:sz w:val="20"/>
                <w:szCs w:val="20"/>
              </w:rPr>
            </w:pPr>
          </w:p>
          <w:p w:rsidR="00E13753" w:rsidRPr="00872CA3" w:rsidRDefault="00E13753" w:rsidP="00872CA3">
            <w:pPr>
              <w:rPr>
                <w:rFonts w:eastAsia="Calibri" w:cs="Arial"/>
                <w:bCs/>
                <w:i/>
                <w:color w:val="0000FF"/>
                <w:sz w:val="20"/>
                <w:szCs w:val="20"/>
              </w:rPr>
            </w:pPr>
            <w:r w:rsidRPr="00872CA3">
              <w:rPr>
                <w:rFonts w:eastAsia="Arial Unicode MS" w:cs="Arial"/>
                <w:b/>
                <w:i/>
                <w:color w:val="0000FF"/>
                <w:sz w:val="20"/>
                <w:szCs w:val="20"/>
                <w:highlight w:val="yellow"/>
              </w:rPr>
              <w:t>§ 6º</w:t>
            </w:r>
            <w:r w:rsidRPr="00872CA3">
              <w:rPr>
                <w:rFonts w:eastAsia="Arial Unicode MS" w:cs="Arial"/>
                <w:i/>
                <w:color w:val="0000FF"/>
                <w:sz w:val="20"/>
                <w:szCs w:val="20"/>
                <w:highlight w:val="yellow"/>
              </w:rPr>
              <w:t xml:space="preserve"> Os dois membros relacionados nos incisos IV, V e VI deverão necessariamente </w:t>
            </w:r>
            <w:proofErr w:type="gramStart"/>
            <w:r w:rsidRPr="00872CA3">
              <w:rPr>
                <w:rFonts w:eastAsia="Arial Unicode MS" w:cs="Arial"/>
                <w:i/>
                <w:color w:val="0000FF"/>
                <w:sz w:val="20"/>
                <w:szCs w:val="20"/>
                <w:highlight w:val="yellow"/>
              </w:rPr>
              <w:t>pertencer a distintas instituições e as instituições dos dois membros relacionados no inciso VI</w:t>
            </w:r>
            <w:proofErr w:type="gramEnd"/>
            <w:r w:rsidRPr="00872CA3">
              <w:rPr>
                <w:rFonts w:eastAsia="Arial Unicode MS" w:cs="Arial"/>
                <w:i/>
                <w:color w:val="0000FF"/>
                <w:sz w:val="20"/>
                <w:szCs w:val="20"/>
                <w:highlight w:val="yellow"/>
              </w:rPr>
              <w:t>, não devem possuir sede na mesma Unidade Federativa.</w:t>
            </w:r>
          </w:p>
          <w:p w:rsidR="00E13753" w:rsidRPr="00872CA3" w:rsidRDefault="00E13753" w:rsidP="00872CA3">
            <w:pPr>
              <w:rPr>
                <w:rFonts w:eastAsia="Arial Unicode MS" w:cs="Arial"/>
                <w:i/>
                <w:color w:val="0000FF"/>
                <w:sz w:val="20"/>
                <w:szCs w:val="20"/>
              </w:rPr>
            </w:pPr>
          </w:p>
        </w:tc>
        <w:tc>
          <w:tcPr>
            <w:tcW w:w="1509" w:type="pct"/>
          </w:tcPr>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xml:space="preserve">Sugere-se ampliar a participação da sociedade na composição do comitê, através da inserção de </w:t>
            </w:r>
            <w:proofErr w:type="gramStart"/>
            <w:r w:rsidRPr="00872CA3">
              <w:rPr>
                <w:rFonts w:eastAsia="Calibri" w:cs="Arial"/>
                <w:i/>
                <w:color w:val="0000FF"/>
                <w:sz w:val="20"/>
                <w:szCs w:val="20"/>
              </w:rPr>
              <w:t>3</w:t>
            </w:r>
            <w:proofErr w:type="gramEnd"/>
            <w:r w:rsidRPr="00872CA3">
              <w:rPr>
                <w:rFonts w:eastAsia="Calibri" w:cs="Arial"/>
                <w:i/>
                <w:color w:val="0000FF"/>
                <w:sz w:val="20"/>
                <w:szCs w:val="20"/>
              </w:rPr>
              <w:t xml:space="preserve"> novos membros. Ampliando, assim, a quantidade de representantes das empresas petrolíferas, empresas fornecedores e instituições de P&amp;D de </w:t>
            </w:r>
            <w:proofErr w:type="gramStart"/>
            <w:r w:rsidRPr="00872CA3">
              <w:rPr>
                <w:rFonts w:eastAsia="Calibri" w:cs="Arial"/>
                <w:i/>
                <w:color w:val="0000FF"/>
                <w:sz w:val="20"/>
                <w:szCs w:val="20"/>
              </w:rPr>
              <w:t>1</w:t>
            </w:r>
            <w:proofErr w:type="gramEnd"/>
            <w:r w:rsidRPr="00872CA3">
              <w:rPr>
                <w:rFonts w:eastAsia="Calibri" w:cs="Arial"/>
                <w:i/>
                <w:color w:val="0000FF"/>
                <w:sz w:val="20"/>
                <w:szCs w:val="20"/>
              </w:rPr>
              <w:t xml:space="preserve"> (um) para 2 (dois).</w:t>
            </w:r>
          </w:p>
          <w:p w:rsidR="00E13753" w:rsidRPr="00872CA3" w:rsidRDefault="00E13753" w:rsidP="00872CA3">
            <w:pPr>
              <w:rPr>
                <w:rFonts w:eastAsia="Calibri" w:cs="Arial"/>
                <w:i/>
                <w:color w:val="0000FF"/>
                <w:sz w:val="20"/>
                <w:szCs w:val="20"/>
              </w:rPr>
            </w:pP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Também está sendo recomendada a necessidade de indicação desses membros como pré-requisito para o funcionamento regular do comitê, pois de outra forma, obviamente, não haverá garantias de representação da sociedade e entidades diretamente envolvidas na participação das deliberações do comitê, tornando a existência desses membros uma mera predisposição, sem necessidade de concretização, na resolução e diminuindo a relevância da participação desses.</w:t>
            </w:r>
          </w:p>
          <w:p w:rsidR="00E13753" w:rsidRPr="00872CA3" w:rsidRDefault="00E13753" w:rsidP="00872CA3">
            <w:pPr>
              <w:rPr>
                <w:rFonts w:eastAsia="Calibri" w:cs="Arial"/>
                <w:i/>
                <w:color w:val="0000FF"/>
                <w:sz w:val="20"/>
                <w:szCs w:val="20"/>
              </w:rPr>
            </w:pPr>
          </w:p>
          <w:p w:rsidR="00E13753" w:rsidRPr="00872CA3" w:rsidRDefault="00E13753" w:rsidP="00872CA3">
            <w:pPr>
              <w:rPr>
                <w:rFonts w:eastAsia="Arial Unicode MS" w:cs="Arial"/>
                <w:i/>
                <w:color w:val="0000FF"/>
                <w:sz w:val="20"/>
                <w:szCs w:val="20"/>
              </w:rPr>
            </w:pPr>
            <w:r w:rsidRPr="00872CA3">
              <w:rPr>
                <w:rFonts w:eastAsia="Calibri" w:cs="Arial"/>
                <w:i/>
                <w:color w:val="0000FF"/>
                <w:sz w:val="20"/>
                <w:szCs w:val="20"/>
              </w:rPr>
              <w:t xml:space="preserve">Adicionalmente, de forma a representar com maior homogeneidade os envolvidos e a sociedade, sugere-se que, dentre os dois membros que representariam as mesmas classes de entidades, esses não pertençam </w:t>
            </w:r>
            <w:proofErr w:type="gramStart"/>
            <w:r w:rsidRPr="00872CA3">
              <w:rPr>
                <w:rFonts w:eastAsia="Calibri" w:cs="Arial"/>
                <w:i/>
                <w:color w:val="0000FF"/>
                <w:sz w:val="20"/>
                <w:szCs w:val="20"/>
              </w:rPr>
              <w:t>a</w:t>
            </w:r>
            <w:proofErr w:type="gramEnd"/>
            <w:r w:rsidRPr="00872CA3">
              <w:rPr>
                <w:rFonts w:eastAsia="Calibri" w:cs="Arial"/>
                <w:i/>
                <w:color w:val="0000FF"/>
                <w:sz w:val="20"/>
                <w:szCs w:val="20"/>
              </w:rPr>
              <w:t xml:space="preserve"> mesma instituição e as instituições de pesquisa representadas não pertençam ao mesmo estado.</w:t>
            </w: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rPr>
                <w:b/>
                <w:i/>
                <w:color w:val="0000FF"/>
                <w:sz w:val="20"/>
                <w:szCs w:val="20"/>
              </w:rPr>
            </w:pPr>
            <w:r w:rsidRPr="00872CA3">
              <w:rPr>
                <w:b/>
                <w:i/>
                <w:color w:val="0000FF"/>
                <w:sz w:val="20"/>
                <w:szCs w:val="20"/>
              </w:rPr>
              <w:t>IBP</w:t>
            </w:r>
          </w:p>
        </w:tc>
        <w:tc>
          <w:tcPr>
            <w:tcW w:w="1586" w:type="pct"/>
          </w:tcPr>
          <w:p w:rsidR="00E13753" w:rsidRPr="00872CA3" w:rsidRDefault="00E1375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Arial"/>
                <w:i/>
                <w:color w:val="0000FF"/>
                <w:sz w:val="20"/>
                <w:szCs w:val="20"/>
              </w:rPr>
            </w:pPr>
            <w:r w:rsidRPr="00872CA3">
              <w:rPr>
                <w:rFonts w:eastAsia="Calibri" w:cs="Arial"/>
                <w:i/>
                <w:color w:val="0000FF"/>
                <w:sz w:val="20"/>
                <w:szCs w:val="20"/>
              </w:rPr>
              <w:t xml:space="preserve">Alterar a redação do </w:t>
            </w:r>
            <w:proofErr w:type="spellStart"/>
            <w:r w:rsidRPr="00872CA3">
              <w:rPr>
                <w:rFonts w:eastAsia="Calibri" w:cs="Arial"/>
                <w:i/>
                <w:color w:val="0000FF"/>
                <w:sz w:val="20"/>
                <w:szCs w:val="20"/>
              </w:rPr>
              <w:t>Art</w:t>
            </w:r>
            <w:proofErr w:type="spellEnd"/>
            <w:r w:rsidRPr="00872CA3">
              <w:rPr>
                <w:rFonts w:eastAsia="Calibri" w:cs="Arial"/>
                <w:i/>
                <w:color w:val="0000FF"/>
                <w:sz w:val="20"/>
                <w:szCs w:val="20"/>
              </w:rPr>
              <w:t xml:space="preserve"> 3º:</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Art. 3º</w:t>
            </w:r>
            <w:r w:rsidRPr="00872CA3">
              <w:rPr>
                <w:rFonts w:eastAsia="Calibri" w:cs="Arial"/>
                <w:i/>
                <w:color w:val="0000FF"/>
                <w:sz w:val="20"/>
                <w:szCs w:val="20"/>
              </w:rPr>
              <w:tab/>
              <w:t>O COMTEC será composto por 12 (doze) membros, nos seguintes termos:</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I - O Diretor-Geral da ANP, que presidirá o COMTEC;</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xml:space="preserve">II - O Superintendente de Pesquisa e Desenvolvimento </w:t>
            </w:r>
            <w:r w:rsidRPr="00872CA3">
              <w:rPr>
                <w:rFonts w:eastAsia="Calibri" w:cs="Arial"/>
                <w:i/>
                <w:color w:val="0000FF"/>
                <w:sz w:val="20"/>
                <w:szCs w:val="20"/>
              </w:rPr>
              <w:lastRenderedPageBreak/>
              <w:t>Tecnológico da ANP, que será o Secretário Executivo do COMTEC;</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III – Três servidores da ANP e respectivos suplentes, de forma a contemplar diferentes áreas técnicas do setor;</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IV – Três representantes de empresas petrolíferas e respectivos suplentes indicados através de suas associações representativas de classe;</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V – Dois representantes de empresas fornecedoras brasileiras e respectivos suplentes indicados através de suas associações representativas de classe;</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VI – Dois representantes de instituições de P&amp;D credenciadas pela ANP e respectivos suplentes indicados através de suas associações representativas de classe.</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1º Os representantes da ANP no COMTEC serão indicados pela Diretoria Colegiada da ANP.</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xml:space="preserve">§ 2º O Diretor-Geral da ANP procederá à convocação das entidades referidas nos incisos IV a VI para a indicação dos respectivos representantes. </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3º As entidades referidas nos incisos IV a VI deverão indicar seus representantes em trinta dias contados da publicação do edital convocatório no Diário Oficial da União, remetendo à ANP seus nomes, acompanhada de demonstração da qualificação dos indicados.</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4º Os membros do COMTEC serão nomeados por Portaria da ANP para mandatos de dois anos.</w:t>
            </w: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5º As atividades dos membros do COMTEC não serão remuneradas, sendo os eventuais custos de participação de responsabilidade dos órgãos de origem.</w:t>
            </w:r>
          </w:p>
        </w:tc>
        <w:tc>
          <w:tcPr>
            <w:tcW w:w="1509" w:type="pct"/>
          </w:tcPr>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lastRenderedPageBreak/>
              <w:t xml:space="preserve">Sugere-se uma composição que privilegie o equilíbrio entre a participação do poder público e das demais instituições interessadas, a fim de garantir que os problemas e desafios tecnológicos por elas enfrentados para aumentar a eficiência da </w:t>
            </w:r>
            <w:r w:rsidRPr="00872CA3">
              <w:rPr>
                <w:rFonts w:eastAsia="Calibri" w:cs="Arial"/>
                <w:i/>
                <w:color w:val="0000FF"/>
                <w:sz w:val="20"/>
                <w:szCs w:val="20"/>
              </w:rPr>
              <w:lastRenderedPageBreak/>
              <w:t xml:space="preserve">exploração e produção de hidrocarbonetos sejam efetivamente endereçados no COMTEC. A OG21 - </w:t>
            </w:r>
            <w:proofErr w:type="spellStart"/>
            <w:r w:rsidRPr="00872CA3">
              <w:rPr>
                <w:rFonts w:eastAsia="Calibri" w:cs="Arial"/>
                <w:i/>
                <w:color w:val="0000FF"/>
                <w:sz w:val="20"/>
                <w:szCs w:val="20"/>
              </w:rPr>
              <w:t>Oil</w:t>
            </w:r>
            <w:proofErr w:type="spellEnd"/>
            <w:r w:rsidRPr="00872CA3">
              <w:rPr>
                <w:rFonts w:eastAsia="Calibri" w:cs="Arial"/>
                <w:i/>
                <w:color w:val="0000FF"/>
                <w:sz w:val="20"/>
                <w:szCs w:val="20"/>
              </w:rPr>
              <w:t xml:space="preserve"> </w:t>
            </w:r>
            <w:proofErr w:type="spellStart"/>
            <w:r w:rsidRPr="00872CA3">
              <w:rPr>
                <w:rFonts w:eastAsia="Calibri" w:cs="Arial"/>
                <w:i/>
                <w:color w:val="0000FF"/>
                <w:sz w:val="20"/>
                <w:szCs w:val="20"/>
              </w:rPr>
              <w:t>and</w:t>
            </w:r>
            <w:proofErr w:type="spellEnd"/>
            <w:r w:rsidRPr="00872CA3">
              <w:rPr>
                <w:rFonts w:eastAsia="Calibri" w:cs="Arial"/>
                <w:i/>
                <w:color w:val="0000FF"/>
                <w:sz w:val="20"/>
                <w:szCs w:val="20"/>
              </w:rPr>
              <w:t xml:space="preserve"> </w:t>
            </w:r>
            <w:proofErr w:type="spellStart"/>
            <w:r w:rsidRPr="00872CA3">
              <w:rPr>
                <w:rFonts w:eastAsia="Calibri" w:cs="Arial"/>
                <w:i/>
                <w:color w:val="0000FF"/>
                <w:sz w:val="20"/>
                <w:szCs w:val="20"/>
              </w:rPr>
              <w:t>Gas</w:t>
            </w:r>
            <w:proofErr w:type="spellEnd"/>
            <w:r w:rsidRPr="00872CA3">
              <w:rPr>
                <w:rFonts w:eastAsia="Calibri" w:cs="Arial"/>
                <w:i/>
                <w:color w:val="0000FF"/>
                <w:sz w:val="20"/>
                <w:szCs w:val="20"/>
              </w:rPr>
              <w:t xml:space="preserve"> in </w:t>
            </w:r>
            <w:proofErr w:type="spellStart"/>
            <w:r w:rsidRPr="00872CA3">
              <w:rPr>
                <w:rFonts w:eastAsia="Calibri" w:cs="Arial"/>
                <w:i/>
                <w:color w:val="0000FF"/>
                <w:sz w:val="20"/>
                <w:szCs w:val="20"/>
              </w:rPr>
              <w:t>the</w:t>
            </w:r>
            <w:proofErr w:type="spellEnd"/>
            <w:r w:rsidRPr="00872CA3">
              <w:rPr>
                <w:rFonts w:eastAsia="Calibri" w:cs="Arial"/>
                <w:i/>
                <w:color w:val="0000FF"/>
                <w:sz w:val="20"/>
                <w:szCs w:val="20"/>
              </w:rPr>
              <w:t xml:space="preserve"> 21st </w:t>
            </w:r>
            <w:proofErr w:type="spellStart"/>
            <w:r w:rsidRPr="00872CA3">
              <w:rPr>
                <w:rFonts w:eastAsia="Calibri" w:cs="Arial"/>
                <w:i/>
                <w:color w:val="0000FF"/>
                <w:sz w:val="20"/>
                <w:szCs w:val="20"/>
              </w:rPr>
              <w:t>century</w:t>
            </w:r>
            <w:proofErr w:type="spellEnd"/>
            <w:r w:rsidRPr="00872CA3">
              <w:rPr>
                <w:rFonts w:eastAsia="Calibri" w:cs="Arial"/>
                <w:i/>
                <w:color w:val="0000FF"/>
                <w:sz w:val="20"/>
                <w:szCs w:val="20"/>
              </w:rPr>
              <w:t xml:space="preserve"> – Estratégia tecnológica da Noruega para a Indústria do Petróleo e Gás - é um exemplo muito bem sucedido deste equilíbrio na representatividade dos setores público e privado, cujo objetivo é o de “alinhar os vários interessados em torno de uma direção e ambição comum no que se refere aos desafios e oportunidades tecnológicas, garantindo, assim, um esforço nacional coordenado em pesquisa, desenvolvimento, demonstração e comercialização.</w:t>
            </w:r>
            <w:proofErr w:type="gramStart"/>
            <w:r w:rsidRPr="00872CA3">
              <w:rPr>
                <w:rFonts w:eastAsia="Calibri" w:cs="Arial"/>
                <w:i/>
                <w:color w:val="0000FF"/>
                <w:sz w:val="20"/>
                <w:szCs w:val="20"/>
              </w:rPr>
              <w:t>”</w:t>
            </w:r>
            <w:proofErr w:type="gramEnd"/>
          </w:p>
          <w:p w:rsidR="00E13753" w:rsidRPr="00872CA3" w:rsidRDefault="00E13753" w:rsidP="00872CA3">
            <w:pPr>
              <w:rPr>
                <w:rFonts w:eastAsia="Calibri" w:cs="Arial"/>
                <w:i/>
                <w:color w:val="0000FF"/>
                <w:sz w:val="20"/>
                <w:szCs w:val="20"/>
              </w:rPr>
            </w:pPr>
          </w:p>
          <w:p w:rsidR="00E13753" w:rsidRPr="00872CA3" w:rsidRDefault="00E13753" w:rsidP="00872CA3">
            <w:pPr>
              <w:rPr>
                <w:rFonts w:eastAsia="Calibri" w:cs="Arial"/>
                <w:i/>
                <w:color w:val="0000FF"/>
                <w:sz w:val="20"/>
                <w:szCs w:val="20"/>
              </w:rPr>
            </w:pPr>
            <w:r w:rsidRPr="00872CA3">
              <w:rPr>
                <w:rFonts w:eastAsia="Calibri" w:cs="Arial"/>
                <w:i/>
                <w:color w:val="0000FF"/>
                <w:sz w:val="20"/>
                <w:szCs w:val="20"/>
              </w:rPr>
              <w:t xml:space="preserve">É necessário reconhecer que as empresas petrolíferas têm condições de identificar de forma muito mais rápida as necessidades tecnológicas do setor. Além disso, as demandas por novas tecnologias, produtos e processos e os gargalos tecnológicos estão em processo quase que contínuo de monitoramento, em um nível que nem mesmo as Instituições de P&amp;D nacionais apresentam condições de realizar. Da forma como está sendo proposta a atuação do Comitê, existe o risco de serem indicados projetos que não atendem a demandas da indústria ou que não gerem ganhos de inovação para o Brasil. </w:t>
            </w:r>
          </w:p>
          <w:p w:rsidR="00E13753" w:rsidRPr="00872CA3" w:rsidRDefault="00E13753" w:rsidP="00872CA3">
            <w:pPr>
              <w:rPr>
                <w:rFonts w:eastAsia="Calibri" w:cs="Arial"/>
                <w:i/>
                <w:color w:val="0000FF"/>
                <w:sz w:val="20"/>
                <w:szCs w:val="20"/>
              </w:rPr>
            </w:pPr>
          </w:p>
        </w:tc>
      </w:tr>
      <w:tr w:rsidR="00E13753" w:rsidRPr="00872CA3" w:rsidTr="00872CA3">
        <w:tc>
          <w:tcPr>
            <w:tcW w:w="1169" w:type="pct"/>
            <w:vMerge/>
          </w:tcPr>
          <w:p w:rsidR="00E13753" w:rsidRPr="00872CA3" w:rsidRDefault="00E13753" w:rsidP="00872CA3">
            <w:pPr>
              <w:pStyle w:val="PargrafodaLista"/>
              <w:shd w:val="clear" w:color="auto" w:fill="FFFFFF"/>
              <w:ind w:left="0"/>
              <w:contextualSpacing w:val="0"/>
              <w:rPr>
                <w:sz w:val="20"/>
                <w:szCs w:val="20"/>
              </w:rPr>
            </w:pPr>
          </w:p>
        </w:tc>
        <w:tc>
          <w:tcPr>
            <w:tcW w:w="736" w:type="pct"/>
          </w:tcPr>
          <w:p w:rsidR="00E13753" w:rsidRPr="00872CA3" w:rsidRDefault="00E13753" w:rsidP="00872CA3">
            <w:pPr>
              <w:rPr>
                <w:b/>
                <w:i/>
                <w:color w:val="0000FF"/>
                <w:sz w:val="20"/>
                <w:szCs w:val="20"/>
              </w:rPr>
            </w:pPr>
            <w:r w:rsidRPr="00872CA3">
              <w:rPr>
                <w:b/>
                <w:i/>
                <w:color w:val="0000FF"/>
                <w:sz w:val="20"/>
                <w:szCs w:val="20"/>
              </w:rPr>
              <w:t>LUIZ PINGUELLI ROSA</w:t>
            </w:r>
          </w:p>
          <w:p w:rsidR="00E13753" w:rsidRPr="00872CA3" w:rsidRDefault="00E13753" w:rsidP="00872CA3">
            <w:pPr>
              <w:rPr>
                <w:b/>
                <w:i/>
                <w:color w:val="0000FF"/>
                <w:sz w:val="20"/>
                <w:szCs w:val="20"/>
              </w:rPr>
            </w:pPr>
            <w:r w:rsidRPr="00872CA3">
              <w:rPr>
                <w:b/>
                <w:i/>
                <w:color w:val="0000FF"/>
                <w:sz w:val="20"/>
                <w:szCs w:val="20"/>
              </w:rPr>
              <w:t>COPPE/UFRJ</w:t>
            </w:r>
          </w:p>
        </w:tc>
        <w:tc>
          <w:tcPr>
            <w:tcW w:w="1586" w:type="pct"/>
          </w:tcPr>
          <w:p w:rsidR="00E13753" w:rsidRPr="00872CA3" w:rsidRDefault="00E13753" w:rsidP="00872CA3">
            <w:pPr>
              <w:keepLines/>
              <w:tabs>
                <w:tab w:val="left" w:pos="0"/>
                <w:tab w:val="left" w:pos="851"/>
              </w:tabs>
              <w:suppressAutoHyphens/>
              <w:autoSpaceDE w:val="0"/>
              <w:autoSpaceDN w:val="0"/>
              <w:adjustRightInd w:val="0"/>
              <w:rPr>
                <w:i/>
                <w:color w:val="0000FF"/>
                <w:sz w:val="20"/>
                <w:szCs w:val="20"/>
              </w:rPr>
            </w:pPr>
            <w:r w:rsidRPr="00872CA3">
              <w:rPr>
                <w:i/>
                <w:color w:val="0000FF"/>
                <w:sz w:val="20"/>
                <w:szCs w:val="20"/>
              </w:rPr>
              <w:t xml:space="preserve">Art. 3º. O COMTEC será composto por </w:t>
            </w:r>
            <w:r w:rsidRPr="00872CA3">
              <w:rPr>
                <w:i/>
                <w:color w:val="0000FF"/>
                <w:sz w:val="20"/>
                <w:szCs w:val="20"/>
                <w:u w:val="single"/>
              </w:rPr>
              <w:t>11 (onze)</w:t>
            </w:r>
            <w:r w:rsidRPr="00872CA3">
              <w:rPr>
                <w:i/>
                <w:color w:val="0000FF"/>
                <w:sz w:val="20"/>
                <w:szCs w:val="20"/>
              </w:rPr>
              <w:t xml:space="preserve"> membros, nos seguintes </w:t>
            </w:r>
            <w:proofErr w:type="gramStart"/>
            <w:r w:rsidRPr="00872CA3">
              <w:rPr>
                <w:i/>
                <w:color w:val="0000FF"/>
                <w:sz w:val="20"/>
                <w:szCs w:val="20"/>
              </w:rPr>
              <w:t>termos:</w:t>
            </w:r>
            <w:proofErr w:type="gramEnd"/>
          </w:p>
          <w:p w:rsidR="00E13753" w:rsidRPr="00872CA3" w:rsidRDefault="00E13753" w:rsidP="00872CA3">
            <w:pPr>
              <w:keepLines/>
              <w:tabs>
                <w:tab w:val="left" w:pos="0"/>
                <w:tab w:val="left" w:pos="851"/>
              </w:tabs>
              <w:suppressAutoHyphens/>
              <w:autoSpaceDE w:val="0"/>
              <w:autoSpaceDN w:val="0"/>
              <w:adjustRightInd w:val="0"/>
              <w:rPr>
                <w:i/>
                <w:color w:val="0000FF"/>
                <w:sz w:val="20"/>
                <w:szCs w:val="20"/>
              </w:rPr>
            </w:pPr>
            <w:r w:rsidRPr="00872CA3">
              <w:rPr>
                <w:i/>
                <w:color w:val="0000FF"/>
                <w:sz w:val="20"/>
                <w:szCs w:val="20"/>
              </w:rPr>
              <w:t>...</w:t>
            </w:r>
          </w:p>
          <w:p w:rsidR="00E13753" w:rsidRPr="00872CA3" w:rsidRDefault="00E13753" w:rsidP="00872CA3">
            <w:pPr>
              <w:keepLines/>
              <w:tabs>
                <w:tab w:val="left" w:pos="0"/>
                <w:tab w:val="left" w:pos="851"/>
              </w:tabs>
              <w:suppressAutoHyphens/>
              <w:autoSpaceDE w:val="0"/>
              <w:autoSpaceDN w:val="0"/>
              <w:adjustRightInd w:val="0"/>
              <w:rPr>
                <w:i/>
                <w:color w:val="0000FF"/>
                <w:sz w:val="20"/>
                <w:szCs w:val="20"/>
              </w:rPr>
            </w:pPr>
            <w:r w:rsidRPr="00872CA3">
              <w:rPr>
                <w:i/>
                <w:color w:val="0000FF"/>
                <w:sz w:val="20"/>
                <w:szCs w:val="20"/>
              </w:rPr>
              <w:t xml:space="preserve">VI - </w:t>
            </w:r>
            <w:r w:rsidRPr="00872CA3">
              <w:rPr>
                <w:i/>
                <w:color w:val="0000FF"/>
                <w:sz w:val="20"/>
                <w:szCs w:val="20"/>
                <w:u w:val="single"/>
              </w:rPr>
              <w:t>Dois representantes</w:t>
            </w:r>
            <w:r w:rsidRPr="00872CA3">
              <w:rPr>
                <w:i/>
                <w:color w:val="0000FF"/>
                <w:sz w:val="20"/>
                <w:szCs w:val="20"/>
              </w:rPr>
              <w:t xml:space="preserve"> de instituições de P&amp;D credenciadas pela ANP e respectivo suplente</w:t>
            </w:r>
          </w:p>
          <w:p w:rsidR="00E13753" w:rsidRPr="00872CA3" w:rsidRDefault="00E13753" w:rsidP="00872CA3">
            <w:pPr>
              <w:keepLines/>
              <w:tabs>
                <w:tab w:val="left" w:pos="0"/>
                <w:tab w:val="left" w:pos="851"/>
              </w:tabs>
              <w:suppressAutoHyphens/>
              <w:autoSpaceDE w:val="0"/>
              <w:autoSpaceDN w:val="0"/>
              <w:adjustRightInd w:val="0"/>
              <w:rPr>
                <w:i/>
                <w:color w:val="0000FF"/>
                <w:sz w:val="20"/>
                <w:szCs w:val="20"/>
                <w:u w:val="single"/>
              </w:rPr>
            </w:pPr>
            <w:r w:rsidRPr="00872CA3">
              <w:rPr>
                <w:i/>
                <w:color w:val="0000FF"/>
                <w:sz w:val="20"/>
                <w:szCs w:val="20"/>
                <w:u w:val="single"/>
              </w:rPr>
              <w:t>VII – Um representante da Academia Brasileira de Ciências (ABC);</w:t>
            </w:r>
          </w:p>
          <w:p w:rsidR="00E13753" w:rsidRPr="00872CA3" w:rsidRDefault="00E13753" w:rsidP="00872CA3">
            <w:pPr>
              <w:keepLines/>
              <w:tabs>
                <w:tab w:val="left" w:pos="0"/>
                <w:tab w:val="left" w:pos="851"/>
              </w:tabs>
              <w:suppressAutoHyphens/>
              <w:autoSpaceDE w:val="0"/>
              <w:autoSpaceDN w:val="0"/>
              <w:adjustRightInd w:val="0"/>
              <w:rPr>
                <w:i/>
                <w:color w:val="0000FF"/>
                <w:sz w:val="20"/>
                <w:szCs w:val="20"/>
                <w:u w:val="single"/>
              </w:rPr>
            </w:pPr>
            <w:r w:rsidRPr="00872CA3">
              <w:rPr>
                <w:i/>
                <w:color w:val="0000FF"/>
                <w:sz w:val="20"/>
                <w:szCs w:val="20"/>
                <w:u w:val="single"/>
              </w:rPr>
              <w:t>VIII – Um representante da SBPC;</w:t>
            </w:r>
          </w:p>
          <w:p w:rsidR="00E13753" w:rsidRPr="00872CA3" w:rsidRDefault="00E13753" w:rsidP="00872CA3">
            <w:pPr>
              <w:keepLines/>
              <w:tabs>
                <w:tab w:val="left" w:pos="0"/>
                <w:tab w:val="left" w:pos="851"/>
              </w:tabs>
              <w:suppressAutoHyphens/>
              <w:autoSpaceDE w:val="0"/>
              <w:autoSpaceDN w:val="0"/>
              <w:adjustRightInd w:val="0"/>
              <w:rPr>
                <w:i/>
                <w:color w:val="0000FF"/>
                <w:sz w:val="20"/>
                <w:szCs w:val="20"/>
              </w:rPr>
            </w:pPr>
            <w:r w:rsidRPr="00872CA3">
              <w:rPr>
                <w:i/>
                <w:color w:val="0000FF"/>
                <w:sz w:val="20"/>
                <w:szCs w:val="20"/>
              </w:rPr>
              <w:t>...</w:t>
            </w:r>
          </w:p>
          <w:p w:rsidR="00E13753" w:rsidRPr="00872CA3" w:rsidRDefault="00E13753" w:rsidP="00872CA3">
            <w:pPr>
              <w:keepLines/>
              <w:tabs>
                <w:tab w:val="left" w:pos="0"/>
                <w:tab w:val="left" w:pos="851"/>
              </w:tabs>
              <w:suppressAutoHyphens/>
              <w:autoSpaceDE w:val="0"/>
              <w:autoSpaceDN w:val="0"/>
              <w:adjustRightInd w:val="0"/>
              <w:rPr>
                <w:i/>
                <w:color w:val="0000FF"/>
                <w:sz w:val="20"/>
                <w:szCs w:val="20"/>
              </w:rPr>
            </w:pPr>
            <w:r w:rsidRPr="00872CA3">
              <w:rPr>
                <w:i/>
                <w:color w:val="0000FF"/>
                <w:sz w:val="20"/>
                <w:szCs w:val="20"/>
              </w:rPr>
              <w:t xml:space="preserve">§ 2º O Diretor-Geral da ANP procederá à convocação das entidades referidas nos incisos IV a VIII para a indicação dos respectivos representantes. </w:t>
            </w:r>
          </w:p>
          <w:p w:rsidR="00E13753" w:rsidRPr="00872CA3" w:rsidRDefault="00E13753" w:rsidP="00872CA3">
            <w:pPr>
              <w:keepLines/>
              <w:tabs>
                <w:tab w:val="left" w:pos="0"/>
                <w:tab w:val="left" w:pos="851"/>
              </w:tabs>
              <w:suppressAutoHyphens/>
              <w:autoSpaceDE w:val="0"/>
              <w:autoSpaceDN w:val="0"/>
              <w:adjustRightInd w:val="0"/>
              <w:rPr>
                <w:i/>
                <w:color w:val="0000FF"/>
                <w:sz w:val="20"/>
                <w:szCs w:val="20"/>
              </w:rPr>
            </w:pPr>
            <w:r w:rsidRPr="00872CA3">
              <w:rPr>
                <w:i/>
                <w:color w:val="0000FF"/>
                <w:sz w:val="20"/>
                <w:szCs w:val="20"/>
              </w:rPr>
              <w:t>...</w:t>
            </w:r>
          </w:p>
          <w:p w:rsidR="00E13753" w:rsidRPr="00872CA3" w:rsidRDefault="00E13753" w:rsidP="00872CA3">
            <w:pPr>
              <w:keepLines/>
              <w:tabs>
                <w:tab w:val="left" w:pos="0"/>
                <w:tab w:val="left" w:pos="851"/>
              </w:tabs>
              <w:suppressAutoHyphens/>
              <w:autoSpaceDE w:val="0"/>
              <w:autoSpaceDN w:val="0"/>
              <w:adjustRightInd w:val="0"/>
              <w:rPr>
                <w:i/>
                <w:color w:val="0000FF"/>
                <w:sz w:val="20"/>
                <w:szCs w:val="20"/>
              </w:rPr>
            </w:pPr>
            <w:r w:rsidRPr="00872CA3">
              <w:rPr>
                <w:i/>
                <w:color w:val="0000FF"/>
                <w:sz w:val="20"/>
                <w:szCs w:val="20"/>
              </w:rPr>
              <w:t xml:space="preserve">§ 4º A não indicação </w:t>
            </w:r>
            <w:r w:rsidRPr="00872CA3">
              <w:rPr>
                <w:i/>
                <w:color w:val="0000FF"/>
                <w:sz w:val="20"/>
                <w:szCs w:val="20"/>
                <w:u w:val="single"/>
              </w:rPr>
              <w:t xml:space="preserve">de até três </w:t>
            </w:r>
            <w:r w:rsidRPr="00872CA3">
              <w:rPr>
                <w:i/>
                <w:color w:val="0000FF"/>
                <w:sz w:val="20"/>
                <w:szCs w:val="20"/>
              </w:rPr>
              <w:t xml:space="preserve">dos membros relacionados nos incisos IV a </w:t>
            </w:r>
            <w:r w:rsidRPr="00872CA3">
              <w:rPr>
                <w:i/>
                <w:color w:val="0000FF"/>
                <w:sz w:val="20"/>
                <w:szCs w:val="20"/>
                <w:u w:val="single"/>
              </w:rPr>
              <w:t>IX</w:t>
            </w:r>
            <w:r w:rsidRPr="00872CA3">
              <w:rPr>
                <w:i/>
                <w:color w:val="0000FF"/>
                <w:sz w:val="20"/>
                <w:szCs w:val="20"/>
              </w:rPr>
              <w:t xml:space="preserve"> não impede o regular funcionamento do COMTEC.</w:t>
            </w:r>
          </w:p>
          <w:p w:rsidR="00E13753" w:rsidRPr="00872CA3" w:rsidRDefault="00E13753" w:rsidP="00872CA3">
            <w:pPr>
              <w:keepLines/>
              <w:tabs>
                <w:tab w:val="left" w:pos="0"/>
                <w:tab w:val="left" w:pos="851"/>
              </w:tabs>
              <w:suppressAutoHyphens/>
              <w:autoSpaceDE w:val="0"/>
              <w:autoSpaceDN w:val="0"/>
              <w:adjustRightInd w:val="0"/>
              <w:rPr>
                <w:i/>
                <w:color w:val="0000FF"/>
                <w:sz w:val="20"/>
                <w:szCs w:val="20"/>
              </w:rPr>
            </w:pPr>
            <w:r w:rsidRPr="00872CA3">
              <w:rPr>
                <w:i/>
                <w:color w:val="0000FF"/>
                <w:sz w:val="20"/>
                <w:szCs w:val="20"/>
              </w:rPr>
              <w:t xml:space="preserve">§ 5º As atividades dos membros do COMTEC não serão remuneradas, sendo os eventuais custos de participação de responsabilidade </w:t>
            </w:r>
            <w:r w:rsidRPr="00872CA3">
              <w:rPr>
                <w:i/>
                <w:color w:val="0000FF"/>
                <w:sz w:val="20"/>
                <w:szCs w:val="20"/>
                <w:u w:val="single"/>
              </w:rPr>
              <w:t>da ANP</w:t>
            </w:r>
            <w:r w:rsidRPr="00872CA3">
              <w:rPr>
                <w:i/>
                <w:color w:val="0000FF"/>
                <w:sz w:val="20"/>
                <w:szCs w:val="20"/>
              </w:rPr>
              <w:t>.</w:t>
            </w:r>
          </w:p>
          <w:p w:rsidR="00E13753" w:rsidRPr="00872CA3" w:rsidRDefault="00E13753" w:rsidP="00872CA3">
            <w:pPr>
              <w:rPr>
                <w:rFonts w:eastAsia="Calibri" w:cs="Arial"/>
                <w:b/>
                <w:bCs/>
                <w:i/>
                <w:color w:val="0000FF"/>
                <w:sz w:val="20"/>
                <w:szCs w:val="20"/>
              </w:rPr>
            </w:pPr>
          </w:p>
        </w:tc>
        <w:tc>
          <w:tcPr>
            <w:tcW w:w="1509" w:type="pct"/>
          </w:tcPr>
          <w:p w:rsidR="00E13753" w:rsidRPr="00872CA3" w:rsidRDefault="00E13753" w:rsidP="00872CA3">
            <w:pPr>
              <w:rPr>
                <w:rFonts w:eastAsia="Calibri" w:cs="Arial"/>
                <w:i/>
                <w:color w:val="0000FF"/>
                <w:sz w:val="20"/>
                <w:szCs w:val="20"/>
              </w:rPr>
            </w:pPr>
            <w:proofErr w:type="gramStart"/>
            <w:r w:rsidRPr="00872CA3">
              <w:rPr>
                <w:i/>
                <w:color w:val="0000FF"/>
                <w:sz w:val="20"/>
                <w:szCs w:val="20"/>
              </w:rPr>
              <w:t>É</w:t>
            </w:r>
            <w:proofErr w:type="gramEnd"/>
            <w:r w:rsidRPr="00872CA3">
              <w:rPr>
                <w:i/>
                <w:color w:val="0000FF"/>
                <w:sz w:val="20"/>
                <w:szCs w:val="20"/>
              </w:rPr>
              <w:t xml:space="preserve"> importante que os membros da COMTEC tenham maior abrangência e representação nacional.</w:t>
            </w: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tabs>
                <w:tab w:val="left" w:pos="851"/>
              </w:tabs>
              <w:rPr>
                <w:i/>
                <w:color w:val="0000FF"/>
                <w:sz w:val="20"/>
                <w:szCs w:val="20"/>
              </w:rPr>
            </w:pPr>
            <w:r w:rsidRPr="00872CA3">
              <w:rPr>
                <w:i/>
                <w:color w:val="0000FF"/>
                <w:sz w:val="20"/>
                <w:szCs w:val="20"/>
              </w:rPr>
              <w:t>Andrea Falcão</w:t>
            </w:r>
          </w:p>
          <w:p w:rsidR="00595B33" w:rsidRPr="00872CA3" w:rsidRDefault="00595B33" w:rsidP="00872CA3">
            <w:pPr>
              <w:tabs>
                <w:tab w:val="left" w:pos="851"/>
              </w:tabs>
              <w:rPr>
                <w:i/>
                <w:color w:val="0000FF"/>
                <w:sz w:val="20"/>
                <w:szCs w:val="20"/>
              </w:rPr>
            </w:pPr>
          </w:p>
          <w:p w:rsidR="00595B33" w:rsidRPr="00872CA3" w:rsidRDefault="00595B33" w:rsidP="00872CA3">
            <w:pPr>
              <w:tabs>
                <w:tab w:val="left" w:pos="851"/>
              </w:tabs>
              <w:rPr>
                <w:b/>
                <w:i/>
                <w:color w:val="0000FF"/>
                <w:sz w:val="20"/>
                <w:szCs w:val="20"/>
              </w:rPr>
            </w:pPr>
            <w:r w:rsidRPr="00872CA3">
              <w:rPr>
                <w:b/>
                <w:i/>
                <w:color w:val="0000FF"/>
                <w:sz w:val="20"/>
                <w:szCs w:val="20"/>
              </w:rPr>
              <w:t>SCHLUMBERGER</w:t>
            </w:r>
          </w:p>
        </w:tc>
        <w:tc>
          <w:tcPr>
            <w:tcW w:w="1586" w:type="pct"/>
          </w:tcPr>
          <w:p w:rsidR="00595B33" w:rsidRPr="00872CA3" w:rsidRDefault="00595B33" w:rsidP="00872CA3">
            <w:pPr>
              <w:tabs>
                <w:tab w:val="left" w:pos="851"/>
              </w:tabs>
              <w:rPr>
                <w:i/>
                <w:color w:val="0000FF"/>
                <w:sz w:val="20"/>
                <w:szCs w:val="20"/>
              </w:rPr>
            </w:pPr>
            <w:r w:rsidRPr="00872CA3">
              <w:rPr>
                <w:i/>
                <w:color w:val="0000FF"/>
                <w:sz w:val="20"/>
                <w:szCs w:val="20"/>
              </w:rPr>
              <w:t xml:space="preserve">3- O COMTEC será composto por 10 (dez) membros, nos seguintes termos: </w:t>
            </w:r>
          </w:p>
          <w:p w:rsidR="00595B33" w:rsidRPr="00872CA3" w:rsidRDefault="00595B33" w:rsidP="00872CA3">
            <w:pPr>
              <w:tabs>
                <w:tab w:val="left" w:pos="851"/>
              </w:tabs>
              <w:rPr>
                <w:i/>
                <w:color w:val="0000FF"/>
                <w:sz w:val="20"/>
                <w:szCs w:val="20"/>
              </w:rPr>
            </w:pPr>
            <w:r w:rsidRPr="00872CA3">
              <w:rPr>
                <w:i/>
                <w:color w:val="0000FF"/>
                <w:sz w:val="20"/>
                <w:szCs w:val="20"/>
              </w:rPr>
              <w:t xml:space="preserve">i) </w:t>
            </w:r>
            <w:proofErr w:type="gramStart"/>
            <w:r w:rsidRPr="00872CA3">
              <w:rPr>
                <w:i/>
                <w:color w:val="0000FF"/>
                <w:sz w:val="20"/>
                <w:szCs w:val="20"/>
              </w:rPr>
              <w:t>5</w:t>
            </w:r>
            <w:proofErr w:type="gramEnd"/>
            <w:r w:rsidRPr="00872CA3">
              <w:rPr>
                <w:i/>
                <w:color w:val="0000FF"/>
                <w:sz w:val="20"/>
                <w:szCs w:val="20"/>
              </w:rPr>
              <w:t xml:space="preserve"> Representantes da ANP e respectivos suplentes; </w:t>
            </w:r>
          </w:p>
          <w:p w:rsidR="00595B33" w:rsidRPr="00872CA3" w:rsidRDefault="00595B33" w:rsidP="00872CA3">
            <w:pPr>
              <w:tabs>
                <w:tab w:val="left" w:pos="851"/>
              </w:tabs>
              <w:rPr>
                <w:i/>
                <w:color w:val="0000FF"/>
                <w:sz w:val="20"/>
                <w:szCs w:val="20"/>
              </w:rPr>
            </w:pPr>
          </w:p>
          <w:p w:rsidR="00595B33" w:rsidRPr="00872CA3" w:rsidRDefault="00595B33" w:rsidP="00872CA3">
            <w:pPr>
              <w:tabs>
                <w:tab w:val="left" w:pos="851"/>
              </w:tabs>
              <w:rPr>
                <w:i/>
                <w:color w:val="0000FF"/>
                <w:sz w:val="20"/>
                <w:szCs w:val="20"/>
              </w:rPr>
            </w:pPr>
            <w:proofErr w:type="gramStart"/>
            <w:r w:rsidRPr="00872CA3">
              <w:rPr>
                <w:i/>
                <w:color w:val="0000FF"/>
                <w:sz w:val="20"/>
                <w:szCs w:val="20"/>
              </w:rPr>
              <w:t>ii</w:t>
            </w:r>
            <w:proofErr w:type="gramEnd"/>
            <w:r w:rsidRPr="00872CA3">
              <w:rPr>
                <w:i/>
                <w:color w:val="0000FF"/>
                <w:sz w:val="20"/>
                <w:szCs w:val="20"/>
              </w:rPr>
              <w:t xml:space="preserve">) 2 representantes de empresas petrolíferas e respectivos suplente; </w:t>
            </w:r>
          </w:p>
          <w:p w:rsidR="00595B33" w:rsidRPr="00872CA3" w:rsidRDefault="00595B33" w:rsidP="00872CA3">
            <w:pPr>
              <w:tabs>
                <w:tab w:val="left" w:pos="851"/>
              </w:tabs>
              <w:rPr>
                <w:i/>
                <w:color w:val="0000FF"/>
                <w:sz w:val="20"/>
                <w:szCs w:val="20"/>
              </w:rPr>
            </w:pPr>
            <w:r w:rsidRPr="00872CA3">
              <w:rPr>
                <w:i/>
                <w:color w:val="0000FF"/>
                <w:sz w:val="20"/>
                <w:szCs w:val="20"/>
              </w:rPr>
              <w:t xml:space="preserve">iii) </w:t>
            </w:r>
            <w:proofErr w:type="gramStart"/>
            <w:r w:rsidRPr="00872CA3">
              <w:rPr>
                <w:i/>
                <w:color w:val="0000FF"/>
                <w:sz w:val="20"/>
                <w:szCs w:val="20"/>
              </w:rPr>
              <w:t>2</w:t>
            </w:r>
            <w:proofErr w:type="gramEnd"/>
            <w:r w:rsidRPr="00872CA3">
              <w:rPr>
                <w:i/>
                <w:color w:val="0000FF"/>
                <w:sz w:val="20"/>
                <w:szCs w:val="20"/>
              </w:rPr>
              <w:t xml:space="preserve"> representantes de empresas fornecedoras brasileiras e respectivos suplente; </w:t>
            </w:r>
          </w:p>
          <w:p w:rsidR="00595B33" w:rsidRPr="00872CA3" w:rsidRDefault="00595B33" w:rsidP="00872CA3">
            <w:pPr>
              <w:tabs>
                <w:tab w:val="left" w:pos="851"/>
              </w:tabs>
              <w:rPr>
                <w:i/>
                <w:color w:val="0000FF"/>
                <w:sz w:val="20"/>
                <w:szCs w:val="20"/>
              </w:rPr>
            </w:pPr>
            <w:r w:rsidRPr="00872CA3">
              <w:rPr>
                <w:i/>
                <w:color w:val="0000FF"/>
                <w:sz w:val="20"/>
                <w:szCs w:val="20"/>
              </w:rPr>
              <w:t xml:space="preserve">iv) </w:t>
            </w:r>
            <w:proofErr w:type="gramStart"/>
            <w:r w:rsidRPr="00872CA3">
              <w:rPr>
                <w:i/>
                <w:color w:val="0000FF"/>
                <w:sz w:val="20"/>
                <w:szCs w:val="20"/>
              </w:rPr>
              <w:t>1</w:t>
            </w:r>
            <w:proofErr w:type="gramEnd"/>
            <w:r w:rsidRPr="00872CA3">
              <w:rPr>
                <w:i/>
                <w:color w:val="0000FF"/>
                <w:sz w:val="20"/>
                <w:szCs w:val="20"/>
              </w:rPr>
              <w:t xml:space="preserve"> representante de instituições de P&amp;D credenciadas pela ANP e respectivo suplente. </w:t>
            </w:r>
          </w:p>
          <w:p w:rsidR="00595B33" w:rsidRPr="00872CA3" w:rsidRDefault="00595B33" w:rsidP="00872CA3">
            <w:pPr>
              <w:tabs>
                <w:tab w:val="left" w:pos="851"/>
              </w:tabs>
              <w:rPr>
                <w:i/>
                <w:color w:val="0000FF"/>
                <w:sz w:val="20"/>
                <w:szCs w:val="20"/>
              </w:rPr>
            </w:pPr>
          </w:p>
        </w:tc>
        <w:tc>
          <w:tcPr>
            <w:tcW w:w="1509" w:type="pct"/>
          </w:tcPr>
          <w:p w:rsidR="00595B33" w:rsidRPr="00872CA3" w:rsidRDefault="00595B33" w:rsidP="00872CA3">
            <w:pPr>
              <w:tabs>
                <w:tab w:val="left" w:pos="851"/>
              </w:tabs>
              <w:rPr>
                <w:i/>
                <w:color w:val="0000FF"/>
                <w:sz w:val="20"/>
                <w:szCs w:val="20"/>
              </w:rPr>
            </w:pPr>
            <w:r w:rsidRPr="00872CA3">
              <w:rPr>
                <w:i/>
                <w:color w:val="0000FF"/>
                <w:sz w:val="20"/>
                <w:szCs w:val="20"/>
              </w:rPr>
              <w:t xml:space="preserve">O objetivo da sugestão é estabelecer uma composição paritária para o COMTEC, que possa ponderar de maneira equilibrada os objetivos das diferentes partes interessadas e esclarecer o papel do Comitê como definição de diretrizes a áreas gerais de interesse da indústria. </w:t>
            </w:r>
          </w:p>
          <w:p w:rsidR="00595B33" w:rsidRPr="00872CA3" w:rsidRDefault="00595B33" w:rsidP="00872CA3">
            <w:pPr>
              <w:tabs>
                <w:tab w:val="left" w:pos="851"/>
              </w:tabs>
              <w:rPr>
                <w:i/>
                <w:color w:val="0000FF"/>
                <w:sz w:val="20"/>
                <w:szCs w:val="20"/>
              </w:rPr>
            </w:pP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tabs>
                <w:tab w:val="left" w:pos="851"/>
              </w:tabs>
              <w:rPr>
                <w:i/>
                <w:color w:val="0000FF"/>
                <w:sz w:val="20"/>
                <w:szCs w:val="20"/>
              </w:rPr>
            </w:pPr>
            <w:r w:rsidRPr="00872CA3">
              <w:rPr>
                <w:i/>
                <w:color w:val="0000FF"/>
                <w:sz w:val="20"/>
                <w:szCs w:val="20"/>
              </w:rPr>
              <w:t xml:space="preserve">Ivaldo Dário Da Silva </w:t>
            </w:r>
            <w:r w:rsidRPr="00872CA3">
              <w:rPr>
                <w:i/>
                <w:color w:val="0000FF"/>
                <w:sz w:val="20"/>
                <w:szCs w:val="20"/>
              </w:rPr>
              <w:lastRenderedPageBreak/>
              <w:t>Pontes Filho</w:t>
            </w:r>
          </w:p>
          <w:p w:rsidR="00595B33" w:rsidRPr="00872CA3" w:rsidRDefault="00595B33" w:rsidP="00872CA3">
            <w:pPr>
              <w:tabs>
                <w:tab w:val="left" w:pos="851"/>
              </w:tabs>
              <w:rPr>
                <w:i/>
                <w:color w:val="0000FF"/>
                <w:sz w:val="20"/>
                <w:szCs w:val="20"/>
              </w:rPr>
            </w:pPr>
          </w:p>
          <w:p w:rsidR="00595B33" w:rsidRPr="00872CA3" w:rsidRDefault="00595B33" w:rsidP="00872CA3">
            <w:pPr>
              <w:tabs>
                <w:tab w:val="left" w:pos="851"/>
              </w:tabs>
              <w:rPr>
                <w:b/>
                <w:i/>
                <w:color w:val="0000FF"/>
                <w:sz w:val="20"/>
                <w:szCs w:val="20"/>
              </w:rPr>
            </w:pPr>
            <w:r w:rsidRPr="00872CA3">
              <w:rPr>
                <w:b/>
                <w:i/>
                <w:color w:val="0000FF"/>
                <w:sz w:val="20"/>
                <w:szCs w:val="20"/>
              </w:rPr>
              <w:t>UFPE</w:t>
            </w:r>
          </w:p>
        </w:tc>
        <w:tc>
          <w:tcPr>
            <w:tcW w:w="1586" w:type="pct"/>
          </w:tcPr>
          <w:p w:rsidR="00595B33" w:rsidRPr="00872CA3" w:rsidRDefault="00595B33" w:rsidP="00872CA3">
            <w:pPr>
              <w:rPr>
                <w:rFonts w:eastAsia="Arial Unicode MS" w:cs="Arial"/>
                <w:i/>
                <w:color w:val="0000FF"/>
                <w:sz w:val="20"/>
                <w:szCs w:val="20"/>
              </w:rPr>
            </w:pPr>
            <w:r w:rsidRPr="00872CA3">
              <w:rPr>
                <w:rFonts w:cs="Arial"/>
                <w:i/>
                <w:color w:val="0000FF"/>
                <w:sz w:val="20"/>
                <w:szCs w:val="20"/>
              </w:rPr>
              <w:lastRenderedPageBreak/>
              <w:t xml:space="preserve"> Redistribuição dos </w:t>
            </w:r>
            <w:proofErr w:type="gramStart"/>
            <w:r w:rsidRPr="00872CA3">
              <w:rPr>
                <w:rFonts w:cs="Arial"/>
                <w:i/>
                <w:color w:val="0000FF"/>
                <w:sz w:val="20"/>
                <w:szCs w:val="20"/>
              </w:rPr>
              <w:t>8</w:t>
            </w:r>
            <w:proofErr w:type="gramEnd"/>
            <w:r w:rsidRPr="00872CA3">
              <w:rPr>
                <w:rFonts w:cs="Arial"/>
                <w:i/>
                <w:color w:val="0000FF"/>
                <w:sz w:val="20"/>
                <w:szCs w:val="20"/>
              </w:rPr>
              <w:t xml:space="preserve"> (oito) membros de forma que </w:t>
            </w:r>
            <w:r w:rsidRPr="00872CA3">
              <w:rPr>
                <w:rFonts w:cs="Arial"/>
                <w:i/>
                <w:color w:val="0000FF"/>
                <w:sz w:val="20"/>
                <w:szCs w:val="20"/>
              </w:rPr>
              <w:lastRenderedPageBreak/>
              <w:t xml:space="preserve">sejam 3 (três) da ANP e 5 (cinco) representantes externos. </w:t>
            </w:r>
          </w:p>
        </w:tc>
        <w:tc>
          <w:tcPr>
            <w:tcW w:w="1509" w:type="pct"/>
          </w:tcPr>
          <w:p w:rsidR="00595B33" w:rsidRPr="00872CA3" w:rsidRDefault="00595B33" w:rsidP="00872CA3">
            <w:pPr>
              <w:rPr>
                <w:rFonts w:eastAsia="Arial Unicode MS" w:cs="Arial"/>
                <w:i/>
                <w:color w:val="0000FF"/>
                <w:sz w:val="20"/>
                <w:szCs w:val="20"/>
              </w:rPr>
            </w:pPr>
            <w:r w:rsidRPr="00872CA3">
              <w:rPr>
                <w:rFonts w:cs="Arial"/>
                <w:i/>
                <w:color w:val="0000FF"/>
                <w:sz w:val="20"/>
                <w:szCs w:val="20"/>
              </w:rPr>
              <w:lastRenderedPageBreak/>
              <w:t xml:space="preserve"> Um comitê formado por maioria absoluta da ANP </w:t>
            </w:r>
            <w:r w:rsidRPr="00872CA3">
              <w:rPr>
                <w:rFonts w:cs="Arial"/>
                <w:i/>
                <w:color w:val="0000FF"/>
                <w:sz w:val="20"/>
                <w:szCs w:val="20"/>
              </w:rPr>
              <w:lastRenderedPageBreak/>
              <w:t>não será espelho de uma democracia nas decisões tomadas em prol da imparcialidade de interesses no âmbito das pesquisas científicas e tecnológicas de nosso país.</w:t>
            </w: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CRISTINA M. QUINTELLA</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FORTEC</w:t>
            </w:r>
          </w:p>
        </w:tc>
        <w:tc>
          <w:tcPr>
            <w:tcW w:w="1586"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 xml:space="preserve">Art. 3, § 3º Os membros do COMTEC serão nomeados por Portaria da ANP para mandatos de </w:t>
            </w:r>
            <w:r w:rsidRPr="00872CA3">
              <w:rPr>
                <w:rFonts w:eastAsia="Calibri" w:cs="Times New Roman"/>
                <w:i/>
                <w:color w:val="0000FF"/>
                <w:sz w:val="20"/>
                <w:szCs w:val="20"/>
                <w:highlight w:val="yellow"/>
                <w:u w:val="single"/>
              </w:rPr>
              <w:t xml:space="preserve">quatro </w:t>
            </w:r>
            <w:r w:rsidRPr="00872CA3">
              <w:rPr>
                <w:rFonts w:eastAsia="Calibri" w:cs="Times New Roman"/>
                <w:i/>
                <w:color w:val="0000FF"/>
                <w:sz w:val="20"/>
                <w:szCs w:val="20"/>
              </w:rPr>
              <w:t>anos.</w:t>
            </w:r>
          </w:p>
        </w:tc>
        <w:tc>
          <w:tcPr>
            <w:tcW w:w="1509"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rFonts w:eastAsia="Calibri" w:cs="Times New Roman"/>
                <w:i/>
                <w:color w:val="0000FF"/>
                <w:sz w:val="20"/>
                <w:szCs w:val="20"/>
              </w:rPr>
              <w:t xml:space="preserve">Manutenção da política de estado de modo mais estável reduzindo a rotatividade dos membros do COMTEC, aumentando a </w:t>
            </w:r>
            <w:proofErr w:type="gramStart"/>
            <w:r w:rsidRPr="00872CA3">
              <w:rPr>
                <w:rFonts w:eastAsia="Calibri" w:cs="Times New Roman"/>
                <w:i/>
                <w:color w:val="0000FF"/>
                <w:sz w:val="20"/>
                <w:szCs w:val="20"/>
              </w:rPr>
              <w:t>continuidade</w:t>
            </w:r>
            <w:proofErr w:type="gramEnd"/>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CRISTINA M. QUINTELLA</w:t>
            </w:r>
          </w:p>
          <w:p w:rsidR="00595B33" w:rsidRPr="00872CA3" w:rsidRDefault="00595B33" w:rsidP="00872CA3">
            <w:pPr>
              <w:pStyle w:val="PargrafodaLista"/>
              <w:shd w:val="clear" w:color="auto" w:fill="FFFFFF"/>
              <w:ind w:left="0"/>
              <w:contextualSpacing w:val="0"/>
              <w:jc w:val="left"/>
              <w:rPr>
                <w:i/>
                <w:sz w:val="20"/>
                <w:szCs w:val="20"/>
              </w:rPr>
            </w:pPr>
            <w:r w:rsidRPr="00872CA3">
              <w:rPr>
                <w:rFonts w:eastAsia="Calibri" w:cs="Times New Roman"/>
                <w:b/>
                <w:i/>
                <w:color w:val="0000FF"/>
                <w:sz w:val="20"/>
                <w:szCs w:val="20"/>
              </w:rPr>
              <w:t>FORTEC</w:t>
            </w:r>
          </w:p>
        </w:tc>
        <w:tc>
          <w:tcPr>
            <w:tcW w:w="1586"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Retirar ou reescrever:</w:t>
            </w:r>
          </w:p>
          <w:p w:rsidR="00595B33" w:rsidRPr="00872CA3" w:rsidRDefault="00595B33" w:rsidP="00872CA3">
            <w:pPr>
              <w:pStyle w:val="PargrafodaLista"/>
              <w:shd w:val="clear" w:color="auto" w:fill="FFFFFF"/>
              <w:ind w:left="0"/>
              <w:contextualSpacing w:val="0"/>
              <w:rPr>
                <w:rFonts w:eastAsia="Calibri" w:cs="Times New Roman"/>
                <w:i/>
                <w:color w:val="0000FF"/>
                <w:sz w:val="20"/>
                <w:szCs w:val="20"/>
              </w:rPr>
            </w:pPr>
            <w:r w:rsidRPr="00872CA3">
              <w:rPr>
                <w:rFonts w:eastAsia="Calibri" w:cs="Times New Roman"/>
                <w:i/>
                <w:color w:val="0000FF"/>
                <w:sz w:val="20"/>
                <w:szCs w:val="20"/>
              </w:rPr>
              <w:t xml:space="preserve">Art. 3o, § 4º A indicação dos membros relacionados nos incisos IV a VI </w:t>
            </w:r>
            <w:r w:rsidRPr="00872CA3">
              <w:rPr>
                <w:rFonts w:eastAsia="Calibri" w:cs="Times New Roman"/>
                <w:i/>
                <w:color w:val="0000FF"/>
                <w:sz w:val="20"/>
                <w:szCs w:val="20"/>
                <w:highlight w:val="yellow"/>
                <w:u w:val="single"/>
              </w:rPr>
              <w:t xml:space="preserve">deverá ser feita até 30 dias após a recepção da solicitação oficial da </w:t>
            </w:r>
            <w:proofErr w:type="gramStart"/>
            <w:r w:rsidRPr="00872CA3">
              <w:rPr>
                <w:rFonts w:eastAsia="Calibri" w:cs="Times New Roman"/>
                <w:i/>
                <w:color w:val="0000FF"/>
                <w:sz w:val="20"/>
                <w:szCs w:val="20"/>
                <w:highlight w:val="yellow"/>
                <w:u w:val="single"/>
              </w:rPr>
              <w:t>ANP</w:t>
            </w:r>
            <w:proofErr w:type="gramEnd"/>
          </w:p>
        </w:tc>
        <w:tc>
          <w:tcPr>
            <w:tcW w:w="1509"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 xml:space="preserve">É redundante dado que são apenas </w:t>
            </w:r>
            <w:proofErr w:type="gramStart"/>
            <w:r w:rsidRPr="00872CA3">
              <w:rPr>
                <w:rFonts w:eastAsia="Calibri" w:cs="Times New Roman"/>
                <w:i/>
                <w:color w:val="0000FF"/>
                <w:sz w:val="20"/>
                <w:szCs w:val="20"/>
              </w:rPr>
              <w:t>3</w:t>
            </w:r>
            <w:proofErr w:type="gramEnd"/>
            <w:r w:rsidRPr="00872CA3">
              <w:rPr>
                <w:rFonts w:eastAsia="Calibri" w:cs="Times New Roman"/>
                <w:i/>
                <w:color w:val="0000FF"/>
                <w:sz w:val="20"/>
                <w:szCs w:val="20"/>
              </w:rPr>
              <w:t xml:space="preserve"> de 5 não impedindo obter quorum.</w:t>
            </w:r>
          </w:p>
          <w:p w:rsidR="00595B33" w:rsidRPr="00872CA3" w:rsidRDefault="00595B33" w:rsidP="00872CA3">
            <w:pPr>
              <w:pStyle w:val="PargrafodaLista"/>
              <w:shd w:val="clear" w:color="auto" w:fill="FFFFFF"/>
              <w:ind w:left="0"/>
              <w:contextualSpacing w:val="0"/>
              <w:rPr>
                <w:rFonts w:eastAsia="Calibri" w:cs="Times New Roman"/>
                <w:i/>
                <w:color w:val="0000FF"/>
                <w:sz w:val="20"/>
                <w:szCs w:val="20"/>
              </w:rPr>
            </w:pPr>
            <w:r w:rsidRPr="00872CA3">
              <w:rPr>
                <w:rFonts w:eastAsia="Calibri" w:cs="Times New Roman"/>
                <w:i/>
                <w:color w:val="0000FF"/>
                <w:sz w:val="20"/>
                <w:szCs w:val="20"/>
              </w:rPr>
              <w:t>Pode-se dar um prazo de modo público de maneira que os parceiros saibam até quando a ANP esperará pela indicação.</w:t>
            </w: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 xml:space="preserve">Marcelo Silveira Martins, Aldo Cordeiro Dutra e Adauto de Oliveira Barros </w:t>
            </w:r>
            <w:proofErr w:type="gramStart"/>
            <w:r w:rsidRPr="00872CA3">
              <w:rPr>
                <w:rFonts w:eastAsia="Calibri" w:cs="Times New Roman"/>
                <w:b/>
                <w:i/>
                <w:color w:val="0000FF"/>
                <w:sz w:val="20"/>
                <w:szCs w:val="20"/>
              </w:rPr>
              <w:t>Neto</w:t>
            </w:r>
            <w:proofErr w:type="gramEnd"/>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INMETRO</w:t>
            </w:r>
          </w:p>
        </w:tc>
        <w:tc>
          <w:tcPr>
            <w:tcW w:w="1586"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 xml:space="preserve">A composição do colegiado do COMTEC deve ser </w:t>
            </w:r>
            <w:proofErr w:type="gramStart"/>
            <w:r w:rsidRPr="00872CA3">
              <w:rPr>
                <w:rFonts w:eastAsia="Calibri" w:cs="Times New Roman"/>
                <w:i/>
                <w:color w:val="0000FF"/>
                <w:sz w:val="20"/>
                <w:szCs w:val="20"/>
              </w:rPr>
              <w:t>paritário</w:t>
            </w:r>
            <w:proofErr w:type="gramEnd"/>
            <w:r w:rsidRPr="00872CA3">
              <w:rPr>
                <w:rFonts w:eastAsia="Calibri" w:cs="Times New Roman"/>
                <w:i/>
                <w:color w:val="0000FF"/>
                <w:sz w:val="20"/>
                <w:szCs w:val="20"/>
              </w:rPr>
              <w:t>, com igual número de representantes da ANP, das empresas de petróleo, das empresas fornecedoras e das instituições de P&amp;D credenciadas, com três representantes de cada e seus respectivos suplentes.</w:t>
            </w:r>
          </w:p>
        </w:tc>
        <w:tc>
          <w:tcPr>
            <w:tcW w:w="1509"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A análise técnica e estratégica dos projetos</w:t>
            </w:r>
            <w:proofErr w:type="gramStart"/>
            <w:r w:rsidRPr="00872CA3">
              <w:rPr>
                <w:rFonts w:eastAsia="Calibri" w:cs="Times New Roman"/>
                <w:i/>
                <w:color w:val="0000FF"/>
                <w:sz w:val="20"/>
                <w:szCs w:val="20"/>
              </w:rPr>
              <w:t>, pode</w:t>
            </w:r>
            <w:proofErr w:type="gramEnd"/>
            <w:r w:rsidRPr="00872CA3">
              <w:rPr>
                <w:rFonts w:eastAsia="Calibri" w:cs="Times New Roman"/>
                <w:i/>
                <w:color w:val="0000FF"/>
                <w:sz w:val="20"/>
                <w:szCs w:val="20"/>
              </w:rPr>
              <w:t xml:space="preserve"> envolver conhecimentos de assuntos diluídos nos diversos segmentos envolvidos, razão pela qual pode não ser lógica apenas a opinião da ANP.</w:t>
            </w: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 xml:space="preserve">Marcelo Silveira Martins, Aldo Cordeiro Dutra e Adauto de Oliveira Barros </w:t>
            </w:r>
            <w:proofErr w:type="gramStart"/>
            <w:r w:rsidRPr="00872CA3">
              <w:rPr>
                <w:rFonts w:eastAsia="Calibri" w:cs="Times New Roman"/>
                <w:b/>
                <w:i/>
                <w:color w:val="0000FF"/>
                <w:sz w:val="20"/>
                <w:szCs w:val="20"/>
              </w:rPr>
              <w:t>Neto</w:t>
            </w:r>
            <w:proofErr w:type="gramEnd"/>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INMETRO</w:t>
            </w:r>
          </w:p>
        </w:tc>
        <w:tc>
          <w:tcPr>
            <w:tcW w:w="1586"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 xml:space="preserve">Art. 3, § 2º Definir os requisitos a serem </w:t>
            </w:r>
            <w:proofErr w:type="gramStart"/>
            <w:r w:rsidRPr="00872CA3">
              <w:rPr>
                <w:rFonts w:eastAsia="Calibri" w:cs="Times New Roman"/>
                <w:i/>
                <w:color w:val="0000FF"/>
                <w:sz w:val="20"/>
                <w:szCs w:val="20"/>
              </w:rPr>
              <w:t>atendidos</w:t>
            </w:r>
            <w:proofErr w:type="gramEnd"/>
            <w:r w:rsidRPr="00872CA3">
              <w:rPr>
                <w:rFonts w:eastAsia="Calibri" w:cs="Times New Roman"/>
                <w:i/>
                <w:color w:val="0000FF"/>
                <w:sz w:val="20"/>
                <w:szCs w:val="20"/>
              </w:rPr>
              <w:t xml:space="preserve"> pelos candidatos a representantes de cada segmento no colegiado, externo à ANP.</w:t>
            </w:r>
          </w:p>
        </w:tc>
        <w:tc>
          <w:tcPr>
            <w:tcW w:w="1509"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Facilitar a seleção dos escolhidos.</w:t>
            </w: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 xml:space="preserve">Marcelo Silveira Martins, Aldo Cordeiro Dutra e Adauto de Oliveira Barros </w:t>
            </w:r>
            <w:proofErr w:type="gramStart"/>
            <w:r w:rsidRPr="00872CA3">
              <w:rPr>
                <w:rFonts w:eastAsia="Calibri" w:cs="Times New Roman"/>
                <w:b/>
                <w:i/>
                <w:color w:val="0000FF"/>
                <w:sz w:val="20"/>
                <w:szCs w:val="20"/>
              </w:rPr>
              <w:t>Neto</w:t>
            </w:r>
            <w:proofErr w:type="gramEnd"/>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INMETRO</w:t>
            </w:r>
          </w:p>
        </w:tc>
        <w:tc>
          <w:tcPr>
            <w:tcW w:w="1586"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Art. 3o, § 4º Deve ser cancelado.</w:t>
            </w:r>
          </w:p>
        </w:tc>
        <w:tc>
          <w:tcPr>
            <w:tcW w:w="1509"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Parece-nos incoerente o COMTEC representar somente a própria ANP.</w:t>
            </w: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JOSÉ CARLOS FRANTZ</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PROPESQ/UFRGS</w:t>
            </w:r>
          </w:p>
        </w:tc>
        <w:tc>
          <w:tcPr>
            <w:tcW w:w="1586" w:type="pct"/>
          </w:tcPr>
          <w:p w:rsidR="00595B33" w:rsidRPr="00872CA3" w:rsidRDefault="00595B33" w:rsidP="00872CA3">
            <w:pPr>
              <w:rPr>
                <w:rFonts w:eastAsia="Calibri" w:cs="Times New Roman"/>
                <w:i/>
                <w:color w:val="0000FF"/>
                <w:sz w:val="20"/>
                <w:szCs w:val="20"/>
              </w:rPr>
            </w:pPr>
            <w:r w:rsidRPr="00872CA3">
              <w:rPr>
                <w:rFonts w:eastAsia="Calibri" w:cs="Arial"/>
                <w:i/>
                <w:color w:val="0000FF"/>
                <w:sz w:val="20"/>
                <w:szCs w:val="20"/>
              </w:rPr>
              <w:t xml:space="preserve">A composição do COMTEC será de 10 (dez) membros, sendo </w:t>
            </w:r>
            <w:proofErr w:type="gramStart"/>
            <w:r w:rsidRPr="00872CA3">
              <w:rPr>
                <w:rFonts w:eastAsia="Calibri" w:cs="Arial"/>
                <w:i/>
                <w:color w:val="0000FF"/>
                <w:sz w:val="20"/>
                <w:szCs w:val="20"/>
              </w:rPr>
              <w:t>5</w:t>
            </w:r>
            <w:proofErr w:type="gramEnd"/>
            <w:r w:rsidRPr="00872CA3">
              <w:rPr>
                <w:rFonts w:eastAsia="Calibri" w:cs="Arial"/>
                <w:i/>
                <w:color w:val="0000FF"/>
                <w:sz w:val="20"/>
                <w:szCs w:val="20"/>
              </w:rPr>
              <w:t xml:space="preserve"> (cinco) servidores da ANP, 2 (dois) de instituições credenciadas, 2 (dois) de empresas petrolíferas e 1 (um) de empresas fornecedoras.  </w:t>
            </w:r>
          </w:p>
        </w:tc>
        <w:tc>
          <w:tcPr>
            <w:tcW w:w="1509" w:type="pct"/>
          </w:tcPr>
          <w:p w:rsidR="00595B33" w:rsidRPr="00872CA3" w:rsidRDefault="00595B33" w:rsidP="00872CA3">
            <w:pPr>
              <w:rPr>
                <w:rFonts w:eastAsia="Calibri" w:cs="Times New Roman"/>
                <w:i/>
                <w:color w:val="0000FF"/>
                <w:sz w:val="20"/>
                <w:szCs w:val="20"/>
              </w:rPr>
            </w:pPr>
            <w:r w:rsidRPr="00872CA3">
              <w:rPr>
                <w:rFonts w:eastAsia="Arial Unicode MS" w:cs="Arial"/>
                <w:i/>
                <w:color w:val="0000FF"/>
                <w:sz w:val="20"/>
                <w:szCs w:val="20"/>
              </w:rPr>
              <w:t xml:space="preserve">Garantir representatividade dos agentes envolvidos com as atividades reguladas, de modo que mais de um segmento ou uma região estejam representados, e uma composição equilibrada, </w:t>
            </w:r>
            <w:r w:rsidRPr="00872CA3">
              <w:rPr>
                <w:rFonts w:eastAsia="Arial Unicode MS" w:cs="Arial"/>
                <w:i/>
                <w:color w:val="0000FF"/>
                <w:sz w:val="20"/>
                <w:szCs w:val="20"/>
              </w:rPr>
              <w:lastRenderedPageBreak/>
              <w:t>coerente e democrática do COMTEC.</w:t>
            </w: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JOSÉ CARLOS FRANTZ</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PROPESQ/UFRGS</w:t>
            </w:r>
          </w:p>
        </w:tc>
        <w:tc>
          <w:tcPr>
            <w:tcW w:w="1586" w:type="pct"/>
          </w:tcPr>
          <w:p w:rsidR="00595B33" w:rsidRPr="00872CA3" w:rsidRDefault="00595B33" w:rsidP="00872CA3">
            <w:pPr>
              <w:rPr>
                <w:rFonts w:eastAsia="Arial Unicode MS" w:cs="Arial"/>
                <w:i/>
                <w:color w:val="0000FF"/>
                <w:sz w:val="20"/>
                <w:szCs w:val="20"/>
              </w:rPr>
            </w:pPr>
            <w:r w:rsidRPr="00872CA3">
              <w:rPr>
                <w:rFonts w:eastAsia="Arial Unicode MS" w:cs="Arial"/>
                <w:i/>
                <w:color w:val="0000FF"/>
                <w:sz w:val="20"/>
                <w:szCs w:val="20"/>
              </w:rPr>
              <w:t>Os membros do COMTEC serão nomeados por Portaria da ANP para mandatos de quatro anos, sem concordância com o calendário com o calendário das eleições.</w:t>
            </w:r>
          </w:p>
        </w:tc>
        <w:tc>
          <w:tcPr>
            <w:tcW w:w="1509" w:type="pct"/>
          </w:tcPr>
          <w:p w:rsidR="00595B33" w:rsidRPr="00872CA3" w:rsidRDefault="00595B33" w:rsidP="00872CA3">
            <w:pPr>
              <w:rPr>
                <w:rFonts w:eastAsia="Arial Unicode MS" w:cs="Arial"/>
                <w:i/>
                <w:color w:val="0000FF"/>
                <w:sz w:val="20"/>
                <w:szCs w:val="20"/>
              </w:rPr>
            </w:pPr>
            <w:r w:rsidRPr="00872CA3">
              <w:rPr>
                <w:rFonts w:eastAsia="Arial Unicode MS" w:cs="Arial"/>
                <w:i/>
                <w:color w:val="0000FF"/>
                <w:sz w:val="20"/>
                <w:szCs w:val="20"/>
              </w:rPr>
              <w:t>Garantir que as nomeações ocorrerão exclusivamente por critérios técnicos e sem ingerências políticas eleitorais.</w:t>
            </w:r>
          </w:p>
        </w:tc>
      </w:tr>
      <w:tr w:rsidR="00595B33" w:rsidRPr="00872CA3" w:rsidTr="00872CA3">
        <w:tc>
          <w:tcPr>
            <w:tcW w:w="1169" w:type="pct"/>
          </w:tcPr>
          <w:p w:rsidR="00595B33" w:rsidRPr="00872CA3" w:rsidRDefault="00595B33" w:rsidP="00872CA3">
            <w:pPr>
              <w:pStyle w:val="PargrafodaLista"/>
              <w:shd w:val="clear" w:color="auto" w:fill="FFFFFF"/>
              <w:ind w:left="0"/>
              <w:contextualSpacing w:val="0"/>
              <w:rPr>
                <w:b/>
                <w:color w:val="0000FF"/>
                <w:sz w:val="20"/>
                <w:szCs w:val="20"/>
              </w:rPr>
            </w:pPr>
            <w:r w:rsidRPr="00872CA3">
              <w:rPr>
                <w:b/>
                <w:color w:val="0000FF"/>
                <w:sz w:val="20"/>
                <w:szCs w:val="20"/>
              </w:rPr>
              <w:t>INCLUSAO DE ITEM</w:t>
            </w:r>
          </w:p>
        </w:tc>
        <w:tc>
          <w:tcPr>
            <w:tcW w:w="736" w:type="pct"/>
          </w:tcPr>
          <w:p w:rsidR="00595B33" w:rsidRPr="00872CA3" w:rsidRDefault="00595B33" w:rsidP="00872CA3">
            <w:pPr>
              <w:pStyle w:val="PargrafodaLista"/>
              <w:ind w:left="0"/>
              <w:contextualSpacing w:val="0"/>
              <w:jc w:val="left"/>
              <w:rPr>
                <w:rFonts w:cs="Arial"/>
                <w:b/>
                <w:i/>
                <w:color w:val="0000FF"/>
                <w:sz w:val="20"/>
                <w:szCs w:val="20"/>
              </w:rPr>
            </w:pPr>
            <w:r w:rsidRPr="00872CA3">
              <w:rPr>
                <w:rFonts w:cs="Arial"/>
                <w:b/>
                <w:i/>
                <w:color w:val="0000FF"/>
                <w:sz w:val="20"/>
                <w:szCs w:val="20"/>
              </w:rPr>
              <w:t>LUIZ FRANCISCO GERBASE</w:t>
            </w:r>
          </w:p>
          <w:p w:rsidR="00595B33" w:rsidRPr="00872CA3" w:rsidRDefault="00595B33" w:rsidP="00872CA3">
            <w:pPr>
              <w:pStyle w:val="PargrafodaLista"/>
              <w:shd w:val="clear" w:color="auto" w:fill="FFFFFF"/>
              <w:ind w:left="0"/>
              <w:contextualSpacing w:val="0"/>
              <w:jc w:val="left"/>
              <w:rPr>
                <w:i/>
                <w:sz w:val="20"/>
                <w:szCs w:val="20"/>
              </w:rPr>
            </w:pPr>
            <w:r w:rsidRPr="00872CA3">
              <w:rPr>
                <w:rFonts w:cs="Arial"/>
                <w:b/>
                <w:i/>
                <w:color w:val="0000FF"/>
                <w:sz w:val="20"/>
                <w:szCs w:val="20"/>
              </w:rPr>
              <w:t>ASSOCIAÇÃO P&amp;D BRASIL</w:t>
            </w:r>
          </w:p>
        </w:tc>
        <w:tc>
          <w:tcPr>
            <w:tcW w:w="1586" w:type="pct"/>
          </w:tcPr>
          <w:p w:rsidR="00595B33" w:rsidRPr="00872CA3" w:rsidRDefault="00595B33" w:rsidP="00872CA3">
            <w:pPr>
              <w:rPr>
                <w:rFonts w:eastAsia="Arial Unicode MS" w:cs="Arial"/>
                <w:i/>
                <w:color w:val="0000FF"/>
                <w:sz w:val="20"/>
                <w:szCs w:val="20"/>
              </w:rPr>
            </w:pPr>
            <w:r w:rsidRPr="00872CA3">
              <w:rPr>
                <w:rFonts w:eastAsia="Arial Unicode MS" w:cs="Arial"/>
                <w:i/>
                <w:color w:val="0000FF"/>
                <w:sz w:val="20"/>
                <w:szCs w:val="20"/>
              </w:rPr>
              <w:t xml:space="preserve">Sugerimos criar a alínea VII neste artigo conforme segue: </w:t>
            </w:r>
          </w:p>
          <w:p w:rsidR="00595B33" w:rsidRPr="00872CA3" w:rsidRDefault="00595B33" w:rsidP="00872CA3">
            <w:pPr>
              <w:pStyle w:val="PargrafodaLista"/>
              <w:shd w:val="clear" w:color="auto" w:fill="FFFFFF"/>
              <w:ind w:left="0"/>
              <w:contextualSpacing w:val="0"/>
              <w:jc w:val="left"/>
              <w:rPr>
                <w:rFonts w:cs="Arial"/>
                <w:i/>
                <w:color w:val="0000FF"/>
                <w:sz w:val="20"/>
                <w:szCs w:val="20"/>
              </w:rPr>
            </w:pPr>
          </w:p>
          <w:p w:rsidR="00595B33" w:rsidRPr="00872CA3" w:rsidRDefault="00595B33" w:rsidP="00872CA3">
            <w:pPr>
              <w:pStyle w:val="PargrafodaLista"/>
              <w:shd w:val="clear" w:color="auto" w:fill="FFFFFF"/>
              <w:ind w:left="0"/>
              <w:contextualSpacing w:val="0"/>
              <w:jc w:val="left"/>
              <w:rPr>
                <w:rFonts w:cs="Arial"/>
                <w:i/>
                <w:color w:val="0000FF"/>
                <w:sz w:val="20"/>
                <w:szCs w:val="20"/>
              </w:rPr>
            </w:pPr>
            <w:r w:rsidRPr="00872CA3">
              <w:rPr>
                <w:rFonts w:cs="Arial"/>
                <w:i/>
                <w:color w:val="0000FF"/>
                <w:sz w:val="20"/>
                <w:szCs w:val="20"/>
              </w:rPr>
              <w:t>VII – Um representante de Associação Empresarial representativa da área de pesquisa, desenvolvimento e inovação.</w:t>
            </w:r>
          </w:p>
          <w:p w:rsidR="00595B33" w:rsidRPr="00872CA3" w:rsidRDefault="00595B33" w:rsidP="00872CA3">
            <w:pPr>
              <w:rPr>
                <w:rFonts w:eastAsia="Arial Unicode MS" w:cs="Arial"/>
                <w:i/>
                <w:color w:val="0000FF"/>
                <w:sz w:val="20"/>
                <w:szCs w:val="20"/>
              </w:rPr>
            </w:pPr>
          </w:p>
        </w:tc>
        <w:tc>
          <w:tcPr>
            <w:tcW w:w="1509" w:type="pct"/>
          </w:tcPr>
          <w:p w:rsidR="00595B33" w:rsidRPr="00872CA3" w:rsidRDefault="00595B33" w:rsidP="00872CA3">
            <w:pPr>
              <w:rPr>
                <w:rFonts w:cs="Arial"/>
                <w:i/>
                <w:color w:val="0000FF"/>
                <w:sz w:val="20"/>
                <w:szCs w:val="20"/>
              </w:rPr>
            </w:pPr>
            <w:r w:rsidRPr="00872CA3">
              <w:rPr>
                <w:rFonts w:cs="Arial"/>
                <w:i/>
                <w:color w:val="0000FF"/>
                <w:sz w:val="20"/>
                <w:szCs w:val="20"/>
              </w:rPr>
              <w:t>Sugerimos incluir na composição do COMTEC uma associação ou entidade de classe que represente as empresas de base tecnológica no Brasil.</w:t>
            </w:r>
          </w:p>
          <w:p w:rsidR="00595B33" w:rsidRPr="00872CA3" w:rsidRDefault="00595B33" w:rsidP="00872CA3">
            <w:pPr>
              <w:rPr>
                <w:rFonts w:cs="Arial"/>
                <w:i/>
                <w:color w:val="0000FF"/>
                <w:sz w:val="20"/>
                <w:szCs w:val="20"/>
              </w:rPr>
            </w:pPr>
            <w:proofErr w:type="gramStart"/>
            <w:r w:rsidRPr="00872CA3">
              <w:rPr>
                <w:rFonts w:cs="Arial"/>
                <w:i/>
                <w:color w:val="0000FF"/>
                <w:sz w:val="20"/>
                <w:szCs w:val="20"/>
              </w:rPr>
              <w:t>A título</w:t>
            </w:r>
            <w:proofErr w:type="gramEnd"/>
            <w:r w:rsidRPr="00872CA3">
              <w:rPr>
                <w:rFonts w:cs="Arial"/>
                <w:i/>
                <w:color w:val="0000FF"/>
                <w:sz w:val="20"/>
                <w:szCs w:val="20"/>
              </w:rPr>
              <w:t xml:space="preserve"> ilustrativo, citamos a associação de empresas do setor </w:t>
            </w:r>
            <w:proofErr w:type="spellStart"/>
            <w:r w:rsidRPr="00872CA3">
              <w:rPr>
                <w:rFonts w:cs="Arial"/>
                <w:i/>
                <w:color w:val="0000FF"/>
                <w:sz w:val="20"/>
                <w:szCs w:val="20"/>
              </w:rPr>
              <w:t>eletroeletronico</w:t>
            </w:r>
            <w:proofErr w:type="spellEnd"/>
            <w:r w:rsidRPr="00872CA3">
              <w:rPr>
                <w:rFonts w:cs="Arial"/>
                <w:i/>
                <w:color w:val="0000FF"/>
                <w:sz w:val="20"/>
                <w:szCs w:val="20"/>
              </w:rPr>
              <w:t xml:space="preserve"> de base tecnológica nacional como entidade que muito pode contribuir com este conselho na discussão e avaliação de prioridades, estratégias tecnológicas e d</w:t>
            </w:r>
            <w:r w:rsidRPr="00872CA3">
              <w:rPr>
                <w:rFonts w:cs="Arial"/>
                <w:i/>
                <w:color w:val="0000FF"/>
                <w:sz w:val="20"/>
                <w:szCs w:val="20"/>
                <w:shd w:val="clear" w:color="auto" w:fill="FFFFFF"/>
              </w:rPr>
              <w:t>esenvolvimento de produtos com alto valor agregado.</w:t>
            </w:r>
          </w:p>
          <w:p w:rsidR="00595B33" w:rsidRPr="00872CA3" w:rsidRDefault="00595B33" w:rsidP="00872CA3">
            <w:pPr>
              <w:rPr>
                <w:rFonts w:eastAsia="Arial Unicode MS" w:cs="Arial"/>
                <w:i/>
                <w:color w:val="0000FF"/>
                <w:sz w:val="20"/>
                <w:szCs w:val="20"/>
              </w:rPr>
            </w:pPr>
            <w:r w:rsidRPr="00872CA3">
              <w:rPr>
                <w:rFonts w:cs="Arial"/>
                <w:i/>
                <w:color w:val="0000FF"/>
                <w:sz w:val="20"/>
                <w:szCs w:val="20"/>
              </w:rPr>
              <w:t>P&amp;D BRASIL -</w:t>
            </w:r>
            <w:proofErr w:type="gramStart"/>
            <w:r w:rsidRPr="00872CA3">
              <w:rPr>
                <w:rFonts w:cs="Arial"/>
                <w:i/>
                <w:color w:val="0000FF"/>
                <w:sz w:val="20"/>
                <w:szCs w:val="20"/>
              </w:rPr>
              <w:t xml:space="preserve">  </w:t>
            </w:r>
            <w:proofErr w:type="spellStart"/>
            <w:proofErr w:type="gramEnd"/>
            <w:r w:rsidRPr="00872CA3">
              <w:rPr>
                <w:rFonts w:eastAsia="Arial Unicode MS" w:cs="Arial"/>
                <w:i/>
                <w:color w:val="0000FF"/>
                <w:sz w:val="20"/>
                <w:szCs w:val="20"/>
              </w:rPr>
              <w:t>ttp</w:t>
            </w:r>
            <w:proofErr w:type="spellEnd"/>
            <w:r w:rsidRPr="00872CA3">
              <w:rPr>
                <w:rFonts w:eastAsia="Arial Unicode MS" w:cs="Arial"/>
                <w:i/>
                <w:color w:val="0000FF"/>
                <w:sz w:val="20"/>
                <w:szCs w:val="20"/>
              </w:rPr>
              <w:t>://www.pedbrasil.org.br/</w:t>
            </w:r>
          </w:p>
        </w:tc>
      </w:tr>
      <w:tr w:rsidR="00595B33" w:rsidRPr="00872CA3" w:rsidTr="00872CA3">
        <w:tc>
          <w:tcPr>
            <w:tcW w:w="1169" w:type="pct"/>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r w:rsidRPr="00872CA3">
              <w:rPr>
                <w:sz w:val="20"/>
                <w:szCs w:val="20"/>
              </w:rPr>
              <w:t xml:space="preserve">O COMTEC atuará em consonância com as Políticas Industrial e de Desenvolvimento Tecnológico para o setor de petróleo, </w:t>
            </w:r>
            <w:proofErr w:type="gramStart"/>
            <w:r w:rsidRPr="00872CA3">
              <w:rPr>
                <w:sz w:val="20"/>
                <w:szCs w:val="20"/>
              </w:rPr>
              <w:t>gás natural e biocombustíveis, formuladas no âmbito dos Ministérios competentes</w:t>
            </w:r>
            <w:proofErr w:type="gramEnd"/>
            <w:r w:rsidRPr="00872CA3">
              <w:rPr>
                <w:sz w:val="20"/>
                <w:szCs w:val="20"/>
              </w:rPr>
              <w:t>.</w:t>
            </w: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CRISTINA M. QUINTELLA</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i/>
                <w:sz w:val="20"/>
                <w:szCs w:val="20"/>
              </w:rPr>
            </w:pPr>
            <w:r w:rsidRPr="00872CA3">
              <w:rPr>
                <w:rFonts w:eastAsia="Calibri" w:cs="Times New Roman"/>
                <w:b/>
                <w:i/>
                <w:color w:val="0000FF"/>
                <w:sz w:val="20"/>
                <w:szCs w:val="20"/>
              </w:rPr>
              <w:t>FORTEC</w:t>
            </w:r>
          </w:p>
        </w:tc>
        <w:tc>
          <w:tcPr>
            <w:tcW w:w="1586"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 xml:space="preserve">Art. 4 O COMTEC atuará em consonância com as Políticas Industrial e de Desenvolvimento Tecnológico e </w:t>
            </w:r>
            <w:r w:rsidRPr="00872CA3">
              <w:rPr>
                <w:rFonts w:eastAsia="Calibri" w:cs="Times New Roman"/>
                <w:i/>
                <w:color w:val="0000FF"/>
                <w:sz w:val="20"/>
                <w:szCs w:val="20"/>
                <w:highlight w:val="yellow"/>
                <w:u w:val="single"/>
              </w:rPr>
              <w:t>de Inovação</w:t>
            </w:r>
            <w:r w:rsidRPr="00872CA3">
              <w:rPr>
                <w:rFonts w:eastAsia="Calibri" w:cs="Times New Roman"/>
                <w:i/>
                <w:color w:val="0000FF"/>
                <w:sz w:val="20"/>
                <w:szCs w:val="20"/>
              </w:rPr>
              <w:t xml:space="preserve"> para o setor de petróleo, gás </w:t>
            </w:r>
            <w:proofErr w:type="gramStart"/>
            <w:r w:rsidRPr="00872CA3">
              <w:rPr>
                <w:rFonts w:eastAsia="Calibri" w:cs="Times New Roman"/>
                <w:i/>
                <w:color w:val="0000FF"/>
                <w:sz w:val="20"/>
                <w:szCs w:val="20"/>
              </w:rPr>
              <w:t>natural e biocombustíveis, formuladas no âmbito dos Ministérios competentes</w:t>
            </w:r>
            <w:proofErr w:type="gramEnd"/>
            <w:r w:rsidRPr="00872CA3">
              <w:rPr>
                <w:rFonts w:eastAsia="Calibri" w:cs="Times New Roman"/>
                <w:i/>
                <w:color w:val="0000FF"/>
                <w:sz w:val="20"/>
                <w:szCs w:val="20"/>
              </w:rPr>
              <w:t>.</w:t>
            </w:r>
          </w:p>
        </w:tc>
        <w:tc>
          <w:tcPr>
            <w:tcW w:w="1509"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 xml:space="preserve"> Foi inserido "Inovação" no intuito de tornar mais amplo.</w:t>
            </w:r>
          </w:p>
        </w:tc>
      </w:tr>
      <w:tr w:rsidR="00595B33" w:rsidRPr="00872CA3" w:rsidTr="00872CA3">
        <w:tc>
          <w:tcPr>
            <w:tcW w:w="1169" w:type="pct"/>
            <w:vMerge w:val="restar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r w:rsidRPr="00872CA3">
              <w:rPr>
                <w:b/>
                <w:sz w:val="20"/>
                <w:szCs w:val="20"/>
              </w:rPr>
              <w:t>Parágrafo único</w:t>
            </w:r>
            <w:r w:rsidRPr="00872CA3">
              <w:rPr>
                <w:sz w:val="20"/>
                <w:szCs w:val="20"/>
              </w:rPr>
              <w:t>: O COMTEC poderá, no âmbito de sua competência, subsidiar as instâncias responsáveis pela definição das políticas de que trata o caput deste artigo.</w:t>
            </w: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CRISTINA M. QUINTELLA</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b/>
                <w:i/>
                <w:sz w:val="20"/>
                <w:szCs w:val="20"/>
              </w:rPr>
            </w:pPr>
            <w:r w:rsidRPr="00872CA3">
              <w:rPr>
                <w:rFonts w:eastAsia="Calibri" w:cs="Times New Roman"/>
                <w:b/>
                <w:i/>
                <w:color w:val="0000FF"/>
                <w:sz w:val="20"/>
                <w:szCs w:val="20"/>
              </w:rPr>
              <w:t>FORTEC</w:t>
            </w:r>
          </w:p>
        </w:tc>
        <w:tc>
          <w:tcPr>
            <w:tcW w:w="1586" w:type="pct"/>
          </w:tcPr>
          <w:p w:rsidR="00595B33" w:rsidRPr="00872CA3" w:rsidRDefault="00595B33" w:rsidP="00872CA3">
            <w:pPr>
              <w:rPr>
                <w:rFonts w:eastAsia="Calibri" w:cs="Times New Roman"/>
                <w:i/>
                <w:color w:val="0000FF"/>
                <w:sz w:val="20"/>
                <w:szCs w:val="20"/>
                <w:highlight w:val="yellow"/>
              </w:rPr>
            </w:pPr>
            <w:r w:rsidRPr="00872CA3">
              <w:rPr>
                <w:rFonts w:eastAsia="Calibri" w:cs="Times New Roman"/>
                <w:i/>
                <w:color w:val="0000FF"/>
                <w:sz w:val="20"/>
                <w:szCs w:val="20"/>
                <w:highlight w:val="yellow"/>
              </w:rPr>
              <w:t xml:space="preserve">Parágrafo único: Poderão ser observadas ainda as áreas prioritárias (ambiental, saúde </w:t>
            </w:r>
            <w:proofErr w:type="gramStart"/>
            <w:r w:rsidRPr="00872CA3">
              <w:rPr>
                <w:rFonts w:eastAsia="Calibri" w:cs="Times New Roman"/>
                <w:i/>
                <w:color w:val="0000FF"/>
                <w:sz w:val="20"/>
                <w:szCs w:val="20"/>
                <w:highlight w:val="yellow"/>
              </w:rPr>
              <w:t>pública,</w:t>
            </w:r>
            <w:proofErr w:type="gramEnd"/>
            <w:r w:rsidRPr="00872CA3">
              <w:rPr>
                <w:rFonts w:eastAsia="Calibri" w:cs="Times New Roman"/>
                <w:i/>
                <w:color w:val="0000FF"/>
                <w:sz w:val="20"/>
                <w:szCs w:val="20"/>
                <w:highlight w:val="yellow"/>
              </w:rPr>
              <w:t>social) do .desenvolvimento humano e tecnológico, em editais especiais de fomento.</w:t>
            </w:r>
          </w:p>
        </w:tc>
        <w:tc>
          <w:tcPr>
            <w:tcW w:w="1509"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 xml:space="preserve"> As demais áreas do desenvolvimento poderiam ser consideradas a exemplo do que diversas grandes companhias, como </w:t>
            </w:r>
            <w:proofErr w:type="gramStart"/>
            <w:r w:rsidRPr="00872CA3">
              <w:rPr>
                <w:rFonts w:eastAsia="Calibri" w:cs="Times New Roman"/>
                <w:i/>
                <w:color w:val="0000FF"/>
                <w:sz w:val="20"/>
                <w:szCs w:val="20"/>
              </w:rPr>
              <w:t>por exemplo</w:t>
            </w:r>
            <w:proofErr w:type="gramEnd"/>
            <w:r w:rsidRPr="00872CA3">
              <w:rPr>
                <w:rFonts w:eastAsia="Calibri" w:cs="Times New Roman"/>
                <w:i/>
                <w:color w:val="0000FF"/>
                <w:sz w:val="20"/>
                <w:szCs w:val="20"/>
              </w:rPr>
              <w:t xml:space="preserve"> a Vale, já se deram conta que não devem apoiar somente projetos que visem o desenvolvimento específico da sua área de atuação. </w:t>
            </w:r>
            <w:proofErr w:type="gramStart"/>
            <w:r w:rsidRPr="00872CA3">
              <w:rPr>
                <w:rFonts w:eastAsia="Calibri" w:cs="Times New Roman"/>
                <w:i/>
                <w:color w:val="0000FF"/>
                <w:sz w:val="20"/>
                <w:szCs w:val="20"/>
              </w:rPr>
              <w:t>devendo</w:t>
            </w:r>
            <w:proofErr w:type="gramEnd"/>
            <w:r w:rsidRPr="00872CA3">
              <w:rPr>
                <w:rFonts w:eastAsia="Calibri" w:cs="Times New Roman"/>
                <w:i/>
                <w:color w:val="0000FF"/>
                <w:sz w:val="20"/>
                <w:szCs w:val="20"/>
              </w:rPr>
              <w:t xml:space="preserve"> levar em conta os aspectos do desenvolvimento tecnológico fundamentado também no desenvolvimento sócio-ambiental.</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IBP</w:t>
            </w:r>
          </w:p>
        </w:tc>
        <w:tc>
          <w:tcPr>
            <w:tcW w:w="1586"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Excluir o parágrafo único.</w:t>
            </w:r>
          </w:p>
        </w:tc>
        <w:tc>
          <w:tcPr>
            <w:tcW w:w="1509"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 xml:space="preserve">Não cabe nesta resolução a definição de atribuições do COMTEC fora do que determina o </w:t>
            </w:r>
            <w:r w:rsidRPr="00872CA3">
              <w:rPr>
                <w:rFonts w:eastAsia="Calibri" w:cs="Times New Roman"/>
                <w:i/>
                <w:color w:val="0000FF"/>
                <w:sz w:val="20"/>
                <w:szCs w:val="20"/>
              </w:rPr>
              <w:lastRenderedPageBreak/>
              <w:t xml:space="preserve">Regulamento em referência. </w:t>
            </w:r>
          </w:p>
        </w:tc>
      </w:tr>
      <w:tr w:rsidR="00595B33" w:rsidRPr="00872CA3" w:rsidTr="00872CA3">
        <w:tc>
          <w:tcPr>
            <w:tcW w:w="1169" w:type="pct"/>
            <w:vMerge w:val="restart"/>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r w:rsidRPr="00872CA3">
              <w:rPr>
                <w:sz w:val="20"/>
                <w:szCs w:val="20"/>
              </w:rPr>
              <w:lastRenderedPageBreak/>
              <w:t>A Secretaria Executiva do COMTEC será exercida pela Superintendência de Pesquisa e Desenvolvimento Tecnológico da ANP.</w:t>
            </w: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PAULO SERGIO DIAS</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i/>
                <w:sz w:val="20"/>
                <w:szCs w:val="20"/>
              </w:rPr>
            </w:pPr>
            <w:r w:rsidRPr="00872CA3">
              <w:rPr>
                <w:rFonts w:eastAsia="Calibri" w:cs="Times New Roman"/>
                <w:b/>
                <w:i/>
                <w:color w:val="0000FF"/>
                <w:sz w:val="20"/>
                <w:szCs w:val="20"/>
              </w:rPr>
              <w:t>FIERGS (FEDERAÇÃO DAS INDÚSTRIAS DO ESTADO DO RIO GRANDE DO SUL)</w:t>
            </w: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rFonts w:eastAsia="Calibri" w:cs="Times New Roman"/>
                <w:i/>
                <w:color w:val="0000FF"/>
                <w:sz w:val="20"/>
                <w:szCs w:val="20"/>
              </w:rPr>
              <w:t xml:space="preserve">A secretaria executiva do COMTEC seja exercida de forma alternada entre representante da CNI e </w:t>
            </w:r>
            <w:proofErr w:type="spellStart"/>
            <w:r w:rsidRPr="00872CA3">
              <w:rPr>
                <w:rFonts w:eastAsia="Calibri" w:cs="Times New Roman"/>
                <w:i/>
                <w:color w:val="0000FF"/>
                <w:sz w:val="20"/>
                <w:szCs w:val="20"/>
              </w:rPr>
              <w:t>ICTs</w:t>
            </w:r>
            <w:proofErr w:type="spellEnd"/>
            <w:r w:rsidRPr="00872CA3">
              <w:rPr>
                <w:rFonts w:eastAsia="Calibri" w:cs="Times New Roman"/>
                <w:i/>
                <w:color w:val="0000FF"/>
                <w:sz w:val="20"/>
                <w:szCs w:val="20"/>
              </w:rPr>
              <w:t>.</w:t>
            </w:r>
          </w:p>
        </w:tc>
        <w:tc>
          <w:tcPr>
            <w:tcW w:w="1509"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rFonts w:eastAsia="Calibri" w:cs="Times New Roman"/>
                <w:i/>
                <w:color w:val="0000FF"/>
                <w:sz w:val="20"/>
                <w:szCs w:val="20"/>
              </w:rPr>
              <w:t>Mesmo que a ANP seja a responsável pela gestão das verbas para P&amp;D, geradas a partir da participação especial nos campos de grande produção, entende-se que como os recursos pertencem à sociedade brasileira, e para melhor aproveitamento deste para desenvolver o setor de P&amp;G no Brasil essas alterações teriam importantes consequências.</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851"/>
              </w:tabs>
              <w:jc w:val="left"/>
              <w:rPr>
                <w:b/>
                <w:i/>
                <w:color w:val="0000FF"/>
                <w:sz w:val="20"/>
                <w:szCs w:val="20"/>
              </w:rPr>
            </w:pPr>
            <w:r w:rsidRPr="00872CA3">
              <w:rPr>
                <w:b/>
                <w:i/>
                <w:color w:val="0000FF"/>
                <w:sz w:val="20"/>
                <w:szCs w:val="20"/>
              </w:rPr>
              <w:t>AMILTON MACHADO COSTA</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b/>
                <w:i/>
                <w:color w:val="0000FF"/>
                <w:sz w:val="20"/>
                <w:szCs w:val="20"/>
              </w:rPr>
              <w:t>CNI</w:t>
            </w:r>
          </w:p>
        </w:tc>
        <w:tc>
          <w:tcPr>
            <w:tcW w:w="1586" w:type="pct"/>
          </w:tcPr>
          <w:p w:rsidR="00595B33" w:rsidRPr="00872CA3" w:rsidRDefault="00595B33" w:rsidP="00872CA3">
            <w:pPr>
              <w:tabs>
                <w:tab w:val="left" w:pos="0"/>
                <w:tab w:val="left" w:pos="851"/>
              </w:tabs>
              <w:rPr>
                <w:rFonts w:cs="Arial"/>
                <w:b/>
                <w:i/>
                <w:color w:val="0000FF"/>
                <w:sz w:val="20"/>
                <w:szCs w:val="20"/>
                <w:lang w:eastAsia="pt-BR"/>
              </w:rPr>
            </w:pPr>
            <w:r w:rsidRPr="00872CA3">
              <w:rPr>
                <w:rFonts w:cs="Arial"/>
                <w:b/>
                <w:i/>
                <w:color w:val="0000FF"/>
                <w:sz w:val="20"/>
                <w:szCs w:val="20"/>
                <w:lang w:eastAsia="pt-BR"/>
              </w:rPr>
              <w:t>Modificar o texto como segue:</w:t>
            </w:r>
          </w:p>
          <w:p w:rsidR="00595B33" w:rsidRPr="00872CA3" w:rsidRDefault="00595B33" w:rsidP="00872CA3">
            <w:pPr>
              <w:tabs>
                <w:tab w:val="left" w:pos="0"/>
                <w:tab w:val="left" w:pos="851"/>
              </w:tabs>
              <w:rPr>
                <w:rFonts w:cs="Arial"/>
                <w:b/>
                <w:i/>
                <w:color w:val="0000FF"/>
                <w:sz w:val="20"/>
                <w:szCs w:val="20"/>
                <w:lang w:eastAsia="pt-BR"/>
              </w:rPr>
            </w:pPr>
            <w:r w:rsidRPr="00872CA3">
              <w:rPr>
                <w:rFonts w:cs="Arial"/>
                <w:b/>
                <w:i/>
                <w:color w:val="0000FF"/>
                <w:sz w:val="20"/>
                <w:szCs w:val="20"/>
                <w:lang w:eastAsia="pt-BR"/>
              </w:rPr>
              <w:t>Art.5</w:t>
            </w:r>
            <w:r w:rsidRPr="00872CA3">
              <w:rPr>
                <w:rFonts w:cs="Arial"/>
                <w:b/>
                <w:i/>
                <w:color w:val="0000FF"/>
                <w:sz w:val="20"/>
                <w:szCs w:val="20"/>
                <w:vertAlign w:val="superscript"/>
                <w:lang w:eastAsia="pt-BR"/>
              </w:rPr>
              <w:t>o</w:t>
            </w:r>
            <w:r w:rsidRPr="00872CA3">
              <w:rPr>
                <w:rFonts w:cs="Arial"/>
                <w:b/>
                <w:i/>
                <w:color w:val="0000FF"/>
                <w:sz w:val="20"/>
                <w:szCs w:val="20"/>
                <w:lang w:eastAsia="pt-BR"/>
              </w:rPr>
              <w:t xml:space="preserve"> </w:t>
            </w:r>
            <w:r w:rsidRPr="00872CA3">
              <w:rPr>
                <w:rFonts w:cs="Arial"/>
                <w:i/>
                <w:color w:val="0000FF"/>
                <w:sz w:val="20"/>
                <w:szCs w:val="20"/>
                <w:lang w:eastAsia="pt-BR"/>
              </w:rPr>
              <w:t>A Secretaria Executiva do COMTEC será exercida pelo representante de uma das entidades descritas nos itens II, VII ou VIII.</w:t>
            </w:r>
          </w:p>
        </w:tc>
        <w:tc>
          <w:tcPr>
            <w:tcW w:w="1509" w:type="pct"/>
          </w:tcPr>
          <w:p w:rsidR="00595B33" w:rsidRPr="00872CA3" w:rsidRDefault="00595B33" w:rsidP="00872CA3">
            <w:pPr>
              <w:rPr>
                <w:rFonts w:cs="Arial"/>
                <w:i/>
                <w:color w:val="0000FF"/>
                <w:sz w:val="20"/>
                <w:szCs w:val="20"/>
              </w:rPr>
            </w:pPr>
            <w:r w:rsidRPr="00872CA3">
              <w:rPr>
                <w:rFonts w:cs="Arial"/>
                <w:i/>
                <w:color w:val="0000FF"/>
                <w:sz w:val="20"/>
                <w:szCs w:val="20"/>
              </w:rPr>
              <w:t>Há necessidade de equilibrar também o grau de importância dos representantes do COMTEC.</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851"/>
              </w:tabs>
              <w:jc w:val="left"/>
              <w:rPr>
                <w:b/>
                <w:i/>
                <w:color w:val="0000FF"/>
                <w:sz w:val="20"/>
                <w:szCs w:val="20"/>
              </w:rPr>
            </w:pPr>
            <w:r w:rsidRPr="00872CA3">
              <w:rPr>
                <w:b/>
                <w:i/>
                <w:color w:val="0000FF"/>
                <w:sz w:val="20"/>
                <w:szCs w:val="20"/>
              </w:rPr>
              <w:t>ALBERTO MACHADO NETO</w:t>
            </w:r>
          </w:p>
          <w:p w:rsidR="00595B33" w:rsidRPr="00872CA3" w:rsidRDefault="00595B33" w:rsidP="00872CA3">
            <w:pPr>
              <w:tabs>
                <w:tab w:val="left" w:pos="851"/>
              </w:tabs>
              <w:jc w:val="left"/>
              <w:rPr>
                <w:b/>
                <w:i/>
                <w:color w:val="0000FF"/>
                <w:sz w:val="20"/>
                <w:szCs w:val="20"/>
              </w:rPr>
            </w:pPr>
            <w:r w:rsidRPr="00872CA3">
              <w:rPr>
                <w:b/>
                <w:i/>
                <w:color w:val="0000FF"/>
                <w:sz w:val="20"/>
                <w:szCs w:val="20"/>
              </w:rPr>
              <w:t>ABIMAQ</w:t>
            </w:r>
          </w:p>
        </w:tc>
        <w:tc>
          <w:tcPr>
            <w:tcW w:w="1586" w:type="pct"/>
          </w:tcPr>
          <w:p w:rsidR="00595B33" w:rsidRPr="00872CA3" w:rsidRDefault="00595B33" w:rsidP="00872CA3">
            <w:pPr>
              <w:pStyle w:val="ListaColorida-nfase11"/>
              <w:tabs>
                <w:tab w:val="clear" w:pos="720"/>
                <w:tab w:val="clear" w:pos="1134"/>
                <w:tab w:val="left" w:pos="0"/>
                <w:tab w:val="left" w:pos="851"/>
              </w:tabs>
              <w:spacing w:after="0"/>
              <w:contextualSpacing w:val="0"/>
              <w:rPr>
                <w:rFonts w:asciiTheme="minorHAnsi" w:hAnsiTheme="minorHAnsi" w:cs="Arial"/>
                <w:b/>
                <w:i/>
                <w:color w:val="0000FF"/>
                <w:sz w:val="20"/>
                <w:szCs w:val="20"/>
                <w:lang w:bidi="ar-SA"/>
              </w:rPr>
            </w:pPr>
            <w:r w:rsidRPr="00872CA3">
              <w:rPr>
                <w:rFonts w:asciiTheme="minorHAnsi" w:hAnsiTheme="minorHAnsi" w:cs="Arial"/>
                <w:b/>
                <w:i/>
                <w:color w:val="0000FF"/>
                <w:sz w:val="20"/>
                <w:szCs w:val="20"/>
                <w:lang w:bidi="ar-SA"/>
              </w:rPr>
              <w:t>Modificar o texto como segue:</w:t>
            </w:r>
          </w:p>
          <w:p w:rsidR="00595B33" w:rsidRPr="00872CA3" w:rsidRDefault="00595B33" w:rsidP="00872CA3">
            <w:pPr>
              <w:pStyle w:val="ListaColorida-nfase11"/>
              <w:tabs>
                <w:tab w:val="clear" w:pos="720"/>
                <w:tab w:val="clear" w:pos="1134"/>
                <w:tab w:val="left" w:pos="0"/>
                <w:tab w:val="left" w:pos="851"/>
              </w:tabs>
              <w:spacing w:after="0"/>
              <w:contextualSpacing w:val="0"/>
              <w:rPr>
                <w:rFonts w:asciiTheme="minorHAnsi" w:hAnsiTheme="minorHAnsi" w:cs="Arial"/>
                <w:b/>
                <w:i/>
                <w:color w:val="0000FF"/>
                <w:sz w:val="20"/>
                <w:szCs w:val="20"/>
                <w:lang w:bidi="ar-SA"/>
              </w:rPr>
            </w:pPr>
            <w:r w:rsidRPr="00872CA3">
              <w:rPr>
                <w:rFonts w:asciiTheme="minorHAnsi" w:hAnsiTheme="minorHAnsi" w:cs="Arial"/>
                <w:i/>
                <w:color w:val="0000FF"/>
                <w:sz w:val="20"/>
                <w:szCs w:val="20"/>
                <w:lang w:bidi="ar-SA"/>
              </w:rPr>
              <w:t>A Secretaria Executiva do COMTEC será exercida pelo representante do IBP.</w:t>
            </w:r>
          </w:p>
        </w:tc>
        <w:tc>
          <w:tcPr>
            <w:tcW w:w="1509" w:type="pct"/>
          </w:tcPr>
          <w:p w:rsidR="00595B33" w:rsidRPr="00872CA3" w:rsidRDefault="00595B33" w:rsidP="00872CA3">
            <w:pPr>
              <w:rPr>
                <w:rFonts w:cs="Arial"/>
                <w:i/>
                <w:color w:val="0000FF"/>
                <w:sz w:val="20"/>
                <w:szCs w:val="20"/>
              </w:rPr>
            </w:pPr>
            <w:r w:rsidRPr="00872CA3">
              <w:rPr>
                <w:rFonts w:cs="Arial"/>
                <w:i/>
                <w:color w:val="0000FF"/>
                <w:sz w:val="20"/>
                <w:szCs w:val="20"/>
              </w:rPr>
              <w:t>Há necessidade de equilibrar também o grau de importância dos representantes do COMTEC.</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851"/>
              </w:tabs>
              <w:jc w:val="left"/>
              <w:rPr>
                <w:b/>
                <w:i/>
                <w:color w:val="0000FF"/>
                <w:sz w:val="20"/>
                <w:szCs w:val="20"/>
              </w:rPr>
            </w:pPr>
            <w:r w:rsidRPr="00872CA3">
              <w:rPr>
                <w:b/>
                <w:i/>
                <w:color w:val="0000FF"/>
                <w:sz w:val="20"/>
                <w:szCs w:val="20"/>
              </w:rPr>
              <w:t>FABRICIO LIBERALI CAMPANA E MARIA VIRGINIA PEZZI</w:t>
            </w:r>
          </w:p>
          <w:p w:rsidR="00595B33" w:rsidRPr="00872CA3" w:rsidRDefault="00595B33" w:rsidP="00872CA3">
            <w:pPr>
              <w:tabs>
                <w:tab w:val="left" w:pos="851"/>
              </w:tabs>
              <w:jc w:val="left"/>
              <w:rPr>
                <w:b/>
                <w:i/>
                <w:color w:val="0000FF"/>
                <w:sz w:val="20"/>
                <w:szCs w:val="20"/>
              </w:rPr>
            </w:pPr>
            <w:r w:rsidRPr="00872CA3">
              <w:rPr>
                <w:b/>
                <w:i/>
                <w:color w:val="0000FF"/>
                <w:sz w:val="20"/>
                <w:szCs w:val="20"/>
              </w:rPr>
              <w:t>SENAI-RS</w:t>
            </w:r>
          </w:p>
        </w:tc>
        <w:tc>
          <w:tcPr>
            <w:tcW w:w="1586" w:type="pct"/>
          </w:tcPr>
          <w:p w:rsidR="00595B33" w:rsidRPr="00872CA3" w:rsidRDefault="00595B33" w:rsidP="00872CA3">
            <w:pPr>
              <w:tabs>
                <w:tab w:val="left" w:pos="0"/>
                <w:tab w:val="left" w:pos="851"/>
              </w:tabs>
              <w:rPr>
                <w:rFonts w:eastAsia="Calibri" w:cs="Arial"/>
                <w:b/>
                <w:i/>
                <w:color w:val="0000FF"/>
                <w:sz w:val="20"/>
                <w:szCs w:val="20"/>
                <w:lang w:eastAsia="pt-BR"/>
              </w:rPr>
            </w:pPr>
            <w:r w:rsidRPr="00872CA3">
              <w:rPr>
                <w:rFonts w:eastAsia="Calibri" w:cs="Arial"/>
                <w:i/>
                <w:color w:val="0000FF"/>
                <w:sz w:val="20"/>
                <w:szCs w:val="20"/>
              </w:rPr>
              <w:t xml:space="preserve">Para a Secretaria </w:t>
            </w:r>
            <w:r w:rsidRPr="00872CA3">
              <w:rPr>
                <w:rFonts w:eastAsia="Calibri" w:cs="Arial"/>
                <w:i/>
                <w:color w:val="0000FF"/>
                <w:sz w:val="20"/>
                <w:szCs w:val="20"/>
                <w:lang w:eastAsia="pt-BR"/>
              </w:rPr>
              <w:t xml:space="preserve">Executiva do COMTEC, designar a </w:t>
            </w:r>
            <w:r w:rsidRPr="00872CA3">
              <w:rPr>
                <w:rFonts w:eastAsia="Calibri" w:cs="Arial"/>
                <w:i/>
                <w:color w:val="0000FF"/>
                <w:sz w:val="20"/>
                <w:szCs w:val="20"/>
              </w:rPr>
              <w:t>CNI ou, eventualmente, uma alternância da representação neste cargo.</w:t>
            </w:r>
          </w:p>
        </w:tc>
        <w:tc>
          <w:tcPr>
            <w:tcW w:w="1509" w:type="pct"/>
          </w:tcPr>
          <w:p w:rsidR="00595B33" w:rsidRPr="00872CA3" w:rsidRDefault="00595B33" w:rsidP="00872CA3">
            <w:pPr>
              <w:rPr>
                <w:rFonts w:eastAsia="Calibri" w:cs="Arial"/>
                <w:i/>
                <w:color w:val="0000FF"/>
                <w:sz w:val="20"/>
                <w:szCs w:val="20"/>
              </w:rPr>
            </w:pPr>
            <w:r w:rsidRPr="00872CA3">
              <w:rPr>
                <w:rFonts w:eastAsia="Calibri" w:cs="Arial"/>
                <w:i/>
                <w:color w:val="0000FF"/>
                <w:sz w:val="20"/>
                <w:szCs w:val="20"/>
              </w:rPr>
              <w:t>Há necessidade de equilibrar também o grau de importância dos representantes do COMTEC.</w:t>
            </w:r>
          </w:p>
        </w:tc>
      </w:tr>
      <w:tr w:rsidR="00595B33" w:rsidRPr="00872CA3" w:rsidTr="00872CA3">
        <w:tc>
          <w:tcPr>
            <w:tcW w:w="1169" w:type="pct"/>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r w:rsidRPr="00872CA3">
              <w:rPr>
                <w:sz w:val="20"/>
                <w:szCs w:val="20"/>
              </w:rPr>
              <w:t>O COMTEC poderá, na forma do seu regimento interno, constituir Câmaras Técnicas de assessoramento congregando especialistas de empresas petrolíferas, empresas fornecedoras, instituições credenciadas e outras entidades do setor.</w:t>
            </w: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b/>
                <w:i/>
                <w:color w:val="0000FF"/>
                <w:sz w:val="20"/>
                <w:szCs w:val="20"/>
              </w:rPr>
            </w:pPr>
            <w:r w:rsidRPr="00872CA3">
              <w:rPr>
                <w:b/>
                <w:i/>
                <w:color w:val="0000FF"/>
                <w:sz w:val="20"/>
                <w:szCs w:val="20"/>
              </w:rPr>
              <w:t>JOSÉ EDUARDO KRIEGER</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i/>
                <w:color w:val="0000FF"/>
                <w:sz w:val="20"/>
                <w:szCs w:val="20"/>
              </w:rPr>
            </w:pPr>
            <w:r w:rsidRPr="00872CA3">
              <w:rPr>
                <w:b/>
                <w:i/>
                <w:color w:val="0000FF"/>
                <w:sz w:val="20"/>
                <w:szCs w:val="20"/>
              </w:rPr>
              <w:t>PRP - USP</w:t>
            </w: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color w:val="0000FF"/>
                <w:sz w:val="20"/>
                <w:szCs w:val="20"/>
              </w:rPr>
            </w:pPr>
            <w:r w:rsidRPr="00872CA3">
              <w:rPr>
                <w:rFonts w:cs="Arial"/>
                <w:i/>
                <w:color w:val="0000FF"/>
                <w:sz w:val="20"/>
                <w:szCs w:val="20"/>
              </w:rPr>
              <w:t> </w:t>
            </w:r>
            <w:r w:rsidRPr="00872CA3">
              <w:rPr>
                <w:i/>
                <w:color w:val="0000FF"/>
                <w:sz w:val="20"/>
                <w:szCs w:val="20"/>
              </w:rPr>
              <w:t xml:space="preserve">O COMTEC </w:t>
            </w:r>
            <w:r w:rsidRPr="00872CA3">
              <w:rPr>
                <w:i/>
                <w:strike/>
                <w:color w:val="0000FF"/>
                <w:sz w:val="20"/>
                <w:szCs w:val="20"/>
              </w:rPr>
              <w:t>poderá</w:t>
            </w:r>
            <w:r w:rsidRPr="00872CA3">
              <w:rPr>
                <w:i/>
                <w:color w:val="0000FF"/>
                <w:sz w:val="20"/>
                <w:szCs w:val="20"/>
              </w:rPr>
              <w:t xml:space="preserve"> deverá, na forma do seu regimento interno, constituir Câmaras Técnicas de assessoramento, de caráter permanente ou não, congregando especialistas de empresas petrolíferas, empresas fornecedoras, instituições credenciadas e outras entidades do setor.</w:t>
            </w:r>
          </w:p>
          <w:p w:rsidR="00595B33" w:rsidRPr="00872CA3" w:rsidRDefault="00595B33" w:rsidP="00872CA3">
            <w:pPr>
              <w:rPr>
                <w:rFonts w:eastAsia="Arial Unicode MS" w:cs="Arial"/>
                <w:i/>
                <w:color w:val="0000FF"/>
                <w:sz w:val="20"/>
                <w:szCs w:val="20"/>
              </w:rPr>
            </w:pPr>
          </w:p>
        </w:tc>
        <w:tc>
          <w:tcPr>
            <w:tcW w:w="1509" w:type="pct"/>
          </w:tcPr>
          <w:p w:rsidR="00595B33" w:rsidRPr="00872CA3" w:rsidRDefault="00595B33" w:rsidP="00872CA3">
            <w:pPr>
              <w:rPr>
                <w:rFonts w:eastAsia="Arial Unicode MS" w:cs="Arial"/>
                <w:i/>
                <w:color w:val="0000FF"/>
                <w:sz w:val="20"/>
                <w:szCs w:val="20"/>
              </w:rPr>
            </w:pPr>
            <w:r w:rsidRPr="00872CA3">
              <w:rPr>
                <w:rFonts w:cs="Arial"/>
                <w:i/>
                <w:color w:val="0000FF"/>
                <w:sz w:val="20"/>
                <w:szCs w:val="20"/>
              </w:rPr>
              <w:t xml:space="preserve"> Dada </w:t>
            </w:r>
            <w:proofErr w:type="gramStart"/>
            <w:r w:rsidRPr="00872CA3">
              <w:rPr>
                <w:rFonts w:cs="Arial"/>
                <w:i/>
                <w:color w:val="0000FF"/>
                <w:sz w:val="20"/>
                <w:szCs w:val="20"/>
              </w:rPr>
              <w:t>a</w:t>
            </w:r>
            <w:proofErr w:type="gramEnd"/>
            <w:r w:rsidRPr="00872CA3">
              <w:rPr>
                <w:rFonts w:cs="Arial"/>
                <w:i/>
                <w:color w:val="0000FF"/>
                <w:sz w:val="20"/>
                <w:szCs w:val="20"/>
              </w:rPr>
              <w:t xml:space="preserve"> composição do COMTEC, é evidente que este não será um colegiado que se reunirá cotidianamente. Assim, as Câmaras Técnicas são uma necessidade e não uma faculdade. Na mesma linha de raciocínio, é importante demarcar, já no ato de criação do COMTEC, que algumas destas Câmaras deverão ser permanentes.</w:t>
            </w:r>
          </w:p>
        </w:tc>
      </w:tr>
      <w:tr w:rsidR="00595B33" w:rsidRPr="00872CA3" w:rsidTr="00872CA3">
        <w:tc>
          <w:tcPr>
            <w:tcW w:w="1169" w:type="pct"/>
            <w:vMerge w:val="restart"/>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r w:rsidRPr="00872CA3">
              <w:rPr>
                <w:sz w:val="20"/>
                <w:szCs w:val="20"/>
              </w:rPr>
              <w:t xml:space="preserve">Compete ao COMTEC propor as diretrizes para aplicação dos recursos em Universidades ou Institutos de Pesquisa credenciados </w:t>
            </w:r>
            <w:r w:rsidRPr="00872CA3">
              <w:rPr>
                <w:sz w:val="20"/>
                <w:szCs w:val="20"/>
              </w:rPr>
              <w:lastRenderedPageBreak/>
              <w:t xml:space="preserve">pela ANP e junto às empresas fornecedoras de bens e serviços, tendo por referência as necessidades de desenvolvimento de produtos, processos e serviços destinados à indústria de petróleo e gás natural e as competências instaladas no País, de forma a contribuir para a ampliação do Conteúdo Local. </w:t>
            </w:r>
          </w:p>
        </w:tc>
        <w:tc>
          <w:tcPr>
            <w:tcW w:w="736" w:type="pct"/>
          </w:tcPr>
          <w:p w:rsidR="00595B33" w:rsidRPr="00872CA3" w:rsidRDefault="00595B33" w:rsidP="00872CA3">
            <w:pPr>
              <w:tabs>
                <w:tab w:val="left" w:pos="0"/>
                <w:tab w:val="left" w:pos="851"/>
              </w:tabs>
              <w:rPr>
                <w:b/>
                <w:i/>
                <w:color w:val="0000FF"/>
                <w:sz w:val="20"/>
                <w:szCs w:val="20"/>
              </w:rPr>
            </w:pPr>
            <w:r w:rsidRPr="00872CA3">
              <w:rPr>
                <w:b/>
                <w:i/>
                <w:color w:val="0000FF"/>
                <w:sz w:val="20"/>
                <w:szCs w:val="20"/>
              </w:rPr>
              <w:lastRenderedPageBreak/>
              <w:t>ALBERTO MACHADO NETO</w:t>
            </w:r>
          </w:p>
          <w:p w:rsidR="00595B33" w:rsidRPr="00872CA3" w:rsidRDefault="00595B33" w:rsidP="00872CA3">
            <w:pPr>
              <w:tabs>
                <w:tab w:val="left" w:pos="0"/>
                <w:tab w:val="left" w:pos="851"/>
              </w:tabs>
              <w:rPr>
                <w:b/>
                <w:i/>
                <w:color w:val="0000FF"/>
                <w:sz w:val="20"/>
                <w:szCs w:val="20"/>
              </w:rPr>
            </w:pPr>
            <w:r w:rsidRPr="00872CA3">
              <w:rPr>
                <w:b/>
                <w:i/>
                <w:color w:val="0000FF"/>
                <w:sz w:val="20"/>
                <w:szCs w:val="20"/>
              </w:rPr>
              <w:t>ABIMAQ</w:t>
            </w:r>
          </w:p>
        </w:tc>
        <w:tc>
          <w:tcPr>
            <w:tcW w:w="1586" w:type="pct"/>
          </w:tcPr>
          <w:p w:rsidR="00595B33" w:rsidRPr="00872CA3" w:rsidRDefault="00595B33" w:rsidP="00872CA3">
            <w:pPr>
              <w:pStyle w:val="ListaColorida-nfase11"/>
              <w:tabs>
                <w:tab w:val="clear" w:pos="720"/>
                <w:tab w:val="clear" w:pos="1134"/>
                <w:tab w:val="left" w:pos="0"/>
                <w:tab w:val="left" w:pos="851"/>
              </w:tabs>
              <w:spacing w:after="0"/>
              <w:contextualSpacing w:val="0"/>
              <w:rPr>
                <w:rFonts w:asciiTheme="minorHAnsi" w:hAnsiTheme="minorHAnsi" w:cs="Arial"/>
                <w:b/>
                <w:i/>
                <w:color w:val="0000FF"/>
                <w:sz w:val="20"/>
                <w:szCs w:val="20"/>
                <w:lang w:bidi="ar-SA"/>
              </w:rPr>
            </w:pPr>
            <w:r w:rsidRPr="00872CA3">
              <w:rPr>
                <w:rFonts w:asciiTheme="minorHAnsi" w:hAnsiTheme="minorHAnsi" w:cs="Arial"/>
                <w:b/>
                <w:i/>
                <w:color w:val="0000FF"/>
                <w:sz w:val="20"/>
                <w:szCs w:val="20"/>
                <w:lang w:bidi="ar-SA"/>
              </w:rPr>
              <w:t>Modificar o texto como segue:</w:t>
            </w:r>
          </w:p>
          <w:p w:rsidR="00595B33" w:rsidRPr="00872CA3" w:rsidRDefault="00595B33" w:rsidP="00872CA3">
            <w:pPr>
              <w:pStyle w:val="ListaColorida-nfase11"/>
              <w:tabs>
                <w:tab w:val="clear" w:pos="720"/>
                <w:tab w:val="clear" w:pos="1134"/>
                <w:tab w:val="left" w:pos="0"/>
                <w:tab w:val="left" w:pos="851"/>
              </w:tabs>
              <w:spacing w:after="0"/>
              <w:contextualSpacing w:val="0"/>
              <w:rPr>
                <w:rFonts w:asciiTheme="minorHAnsi" w:hAnsiTheme="minorHAnsi" w:cs="Arial"/>
                <w:b/>
                <w:i/>
                <w:color w:val="0000FF"/>
                <w:sz w:val="20"/>
                <w:szCs w:val="20"/>
                <w:lang w:bidi="ar-SA"/>
              </w:rPr>
            </w:pPr>
            <w:r w:rsidRPr="00872CA3">
              <w:rPr>
                <w:rFonts w:asciiTheme="minorHAnsi" w:hAnsiTheme="minorHAnsi" w:cs="Arial"/>
                <w:i/>
                <w:color w:val="0000FF"/>
                <w:sz w:val="20"/>
                <w:szCs w:val="20"/>
                <w:lang w:bidi="ar-SA"/>
              </w:rPr>
              <w:t xml:space="preserve">Compete ao COMTEC propor as diretrizes para aplicação dos recursos em Universidades ou Institutos de Pesquisa credenciados pela ANP e outras </w:t>
            </w:r>
            <w:r w:rsidRPr="00872CA3">
              <w:rPr>
                <w:rFonts w:asciiTheme="minorHAnsi" w:hAnsiTheme="minorHAnsi" w:cs="Arial"/>
                <w:i/>
                <w:color w:val="0000FF"/>
                <w:sz w:val="20"/>
                <w:szCs w:val="20"/>
                <w:lang w:bidi="ar-SA"/>
              </w:rPr>
              <w:lastRenderedPageBreak/>
              <w:t>modalidades, nos termos do Regulamento Técnico, tendo por referência as necessidades de desenvolvimento de produtos, processos e serviços destinados à indústria de petróleo e gás natural e as competências instaladas no País, de forma a contribuir para a ampliação do Conteúdo Local.</w:t>
            </w:r>
            <w:r w:rsidRPr="00872CA3">
              <w:rPr>
                <w:rFonts w:asciiTheme="minorHAnsi" w:hAnsiTheme="minorHAnsi" w:cs="Arial"/>
                <w:b/>
                <w:i/>
                <w:color w:val="0000FF"/>
                <w:sz w:val="20"/>
                <w:szCs w:val="20"/>
                <w:lang w:bidi="ar-SA"/>
              </w:rPr>
              <w:t xml:space="preserve"> </w:t>
            </w:r>
          </w:p>
          <w:p w:rsidR="00595B33" w:rsidRPr="00872CA3" w:rsidRDefault="00595B33" w:rsidP="00872CA3">
            <w:pPr>
              <w:pStyle w:val="ListaColorida-nfase11"/>
              <w:tabs>
                <w:tab w:val="clear" w:pos="720"/>
                <w:tab w:val="clear" w:pos="1134"/>
                <w:tab w:val="left" w:pos="0"/>
                <w:tab w:val="left" w:pos="851"/>
              </w:tabs>
              <w:spacing w:after="0"/>
              <w:contextualSpacing w:val="0"/>
              <w:rPr>
                <w:rFonts w:asciiTheme="minorHAnsi" w:hAnsiTheme="minorHAnsi" w:cs="Arial"/>
                <w:b/>
                <w:i/>
                <w:color w:val="0000FF"/>
                <w:sz w:val="20"/>
                <w:szCs w:val="20"/>
                <w:lang w:bidi="ar-SA"/>
              </w:rPr>
            </w:pPr>
          </w:p>
        </w:tc>
        <w:tc>
          <w:tcPr>
            <w:tcW w:w="1509" w:type="pct"/>
          </w:tcPr>
          <w:p w:rsidR="00595B33" w:rsidRPr="00872CA3" w:rsidRDefault="00595B33" w:rsidP="00872CA3">
            <w:pPr>
              <w:tabs>
                <w:tab w:val="left" w:pos="0"/>
                <w:tab w:val="left" w:pos="585"/>
                <w:tab w:val="left" w:pos="869"/>
              </w:tabs>
              <w:rPr>
                <w:rFonts w:cs="Arial"/>
                <w:i/>
                <w:color w:val="0000FF"/>
                <w:sz w:val="20"/>
                <w:szCs w:val="20"/>
              </w:rPr>
            </w:pPr>
            <w:r w:rsidRPr="00872CA3">
              <w:rPr>
                <w:rFonts w:cs="Arial"/>
                <w:i/>
                <w:color w:val="0000FF"/>
                <w:sz w:val="20"/>
                <w:szCs w:val="20"/>
              </w:rPr>
              <w:lastRenderedPageBreak/>
              <w:t>A competência do COMTEC está circunscrita aos recursos destinados pelas empresas petrolíferas para:</w:t>
            </w:r>
          </w:p>
          <w:p w:rsidR="00595B33" w:rsidRPr="00872CA3" w:rsidRDefault="00595B33" w:rsidP="00872CA3">
            <w:pPr>
              <w:numPr>
                <w:ilvl w:val="0"/>
                <w:numId w:val="2"/>
              </w:numPr>
              <w:tabs>
                <w:tab w:val="left" w:pos="19"/>
                <w:tab w:val="left" w:pos="160"/>
              </w:tabs>
              <w:ind w:left="0" w:firstLine="0"/>
              <w:jc w:val="left"/>
              <w:rPr>
                <w:rFonts w:cs="Arial"/>
                <w:i/>
                <w:color w:val="0000FF"/>
                <w:sz w:val="20"/>
                <w:szCs w:val="20"/>
              </w:rPr>
            </w:pPr>
            <w:r w:rsidRPr="00872CA3">
              <w:rPr>
                <w:rFonts w:cs="Arial"/>
                <w:i/>
                <w:color w:val="0000FF"/>
                <w:sz w:val="20"/>
                <w:szCs w:val="20"/>
              </w:rPr>
              <w:t>Universidades;</w:t>
            </w:r>
          </w:p>
          <w:p w:rsidR="00595B33" w:rsidRPr="00872CA3" w:rsidRDefault="00595B33" w:rsidP="00872CA3">
            <w:pPr>
              <w:numPr>
                <w:ilvl w:val="0"/>
                <w:numId w:val="2"/>
              </w:numPr>
              <w:tabs>
                <w:tab w:val="left" w:pos="0"/>
                <w:tab w:val="left" w:pos="160"/>
              </w:tabs>
              <w:ind w:left="0" w:firstLine="0"/>
              <w:jc w:val="left"/>
              <w:rPr>
                <w:rFonts w:cs="Arial"/>
                <w:i/>
                <w:color w:val="0000FF"/>
                <w:sz w:val="20"/>
                <w:szCs w:val="20"/>
              </w:rPr>
            </w:pPr>
            <w:r w:rsidRPr="00872CA3">
              <w:rPr>
                <w:rFonts w:cs="Arial"/>
                <w:i/>
                <w:color w:val="0000FF"/>
                <w:sz w:val="20"/>
                <w:szCs w:val="20"/>
              </w:rPr>
              <w:lastRenderedPageBreak/>
              <w:t>Institutos de Pesquisa credenciados pela ANP</w:t>
            </w:r>
          </w:p>
          <w:p w:rsidR="00595B33" w:rsidRPr="00872CA3" w:rsidRDefault="00595B33" w:rsidP="00872CA3">
            <w:pPr>
              <w:numPr>
                <w:ilvl w:val="0"/>
                <w:numId w:val="2"/>
              </w:numPr>
              <w:tabs>
                <w:tab w:val="left" w:pos="19"/>
                <w:tab w:val="left" w:pos="160"/>
              </w:tabs>
              <w:ind w:left="0" w:firstLine="0"/>
              <w:jc w:val="left"/>
              <w:rPr>
                <w:rFonts w:cs="Arial"/>
                <w:i/>
                <w:color w:val="0000FF"/>
                <w:sz w:val="20"/>
                <w:szCs w:val="20"/>
              </w:rPr>
            </w:pPr>
            <w:r w:rsidRPr="00872CA3">
              <w:rPr>
                <w:rFonts w:cs="Arial"/>
                <w:i/>
                <w:color w:val="0000FF"/>
                <w:sz w:val="20"/>
                <w:szCs w:val="20"/>
              </w:rPr>
              <w:t>Empresas fornecedoras;</w:t>
            </w:r>
          </w:p>
          <w:p w:rsidR="00595B33" w:rsidRPr="00872CA3" w:rsidRDefault="00595B33" w:rsidP="00872CA3">
            <w:pPr>
              <w:tabs>
                <w:tab w:val="left" w:pos="0"/>
                <w:tab w:val="left" w:pos="585"/>
                <w:tab w:val="left" w:pos="869"/>
              </w:tabs>
              <w:rPr>
                <w:rFonts w:cs="Arial"/>
                <w:i/>
                <w:color w:val="0000FF"/>
                <w:sz w:val="20"/>
                <w:szCs w:val="20"/>
              </w:rPr>
            </w:pPr>
          </w:p>
        </w:tc>
      </w:tr>
      <w:tr w:rsidR="00595B33" w:rsidRPr="00872CA3" w:rsidTr="00872CA3">
        <w:tc>
          <w:tcPr>
            <w:tcW w:w="1169" w:type="pct"/>
            <w:vMerge/>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p>
        </w:tc>
        <w:tc>
          <w:tcPr>
            <w:tcW w:w="736" w:type="pct"/>
          </w:tcPr>
          <w:p w:rsidR="00595B33" w:rsidRPr="00872CA3" w:rsidRDefault="00595B33" w:rsidP="00872CA3">
            <w:pPr>
              <w:tabs>
                <w:tab w:val="left" w:pos="851"/>
              </w:tabs>
              <w:jc w:val="left"/>
              <w:rPr>
                <w:b/>
                <w:i/>
                <w:color w:val="0000FF"/>
                <w:sz w:val="20"/>
                <w:szCs w:val="20"/>
              </w:rPr>
            </w:pPr>
            <w:r w:rsidRPr="00872CA3">
              <w:rPr>
                <w:b/>
                <w:i/>
                <w:color w:val="0000FF"/>
                <w:sz w:val="20"/>
                <w:szCs w:val="20"/>
              </w:rPr>
              <w:t>AMILTON MACHADO COSTA</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b/>
                <w:i/>
                <w:sz w:val="20"/>
                <w:szCs w:val="20"/>
              </w:rPr>
            </w:pPr>
            <w:r w:rsidRPr="00872CA3">
              <w:rPr>
                <w:b/>
                <w:i/>
                <w:color w:val="0000FF"/>
                <w:sz w:val="20"/>
                <w:szCs w:val="20"/>
              </w:rPr>
              <w:t>CNI</w:t>
            </w:r>
          </w:p>
        </w:tc>
        <w:tc>
          <w:tcPr>
            <w:tcW w:w="1586" w:type="pct"/>
            <w:vMerge w:val="restart"/>
          </w:tcPr>
          <w:p w:rsidR="00595B33" w:rsidRPr="00872CA3" w:rsidRDefault="00595B33" w:rsidP="00872CA3">
            <w:pPr>
              <w:tabs>
                <w:tab w:val="left" w:pos="0"/>
                <w:tab w:val="left" w:pos="851"/>
              </w:tabs>
              <w:rPr>
                <w:rFonts w:cs="Arial"/>
                <w:b/>
                <w:i/>
                <w:color w:val="0000FF"/>
                <w:sz w:val="20"/>
                <w:szCs w:val="20"/>
                <w:lang w:eastAsia="pt-BR"/>
              </w:rPr>
            </w:pPr>
          </w:p>
          <w:p w:rsidR="00595B33" w:rsidRPr="00872CA3" w:rsidRDefault="00595B33" w:rsidP="00872CA3">
            <w:pPr>
              <w:tabs>
                <w:tab w:val="left" w:pos="0"/>
                <w:tab w:val="left" w:pos="851"/>
              </w:tabs>
              <w:rPr>
                <w:rFonts w:cs="Arial"/>
                <w:b/>
                <w:i/>
                <w:color w:val="0000FF"/>
                <w:sz w:val="20"/>
                <w:szCs w:val="20"/>
                <w:lang w:eastAsia="pt-BR"/>
              </w:rPr>
            </w:pPr>
            <w:r w:rsidRPr="00872CA3">
              <w:rPr>
                <w:rFonts w:cs="Arial"/>
                <w:b/>
                <w:i/>
                <w:color w:val="0000FF"/>
                <w:sz w:val="20"/>
                <w:szCs w:val="20"/>
                <w:lang w:eastAsia="pt-BR"/>
              </w:rPr>
              <w:t>Modificar o texto como segue:</w:t>
            </w:r>
          </w:p>
          <w:p w:rsidR="00595B33" w:rsidRPr="00872CA3" w:rsidRDefault="00595B33" w:rsidP="00872CA3">
            <w:pPr>
              <w:tabs>
                <w:tab w:val="left" w:pos="0"/>
                <w:tab w:val="left" w:pos="851"/>
              </w:tabs>
              <w:rPr>
                <w:rFonts w:cs="Arial"/>
                <w:b/>
                <w:i/>
                <w:color w:val="0000FF"/>
                <w:sz w:val="20"/>
                <w:szCs w:val="20"/>
                <w:lang w:eastAsia="pt-BR"/>
              </w:rPr>
            </w:pPr>
            <w:r w:rsidRPr="00872CA3">
              <w:rPr>
                <w:rFonts w:cs="Arial"/>
                <w:b/>
                <w:i/>
                <w:color w:val="0000FF"/>
                <w:sz w:val="20"/>
                <w:szCs w:val="20"/>
                <w:lang w:eastAsia="pt-BR"/>
              </w:rPr>
              <w:t xml:space="preserve">Art. 7o </w:t>
            </w:r>
            <w:r w:rsidRPr="00872CA3">
              <w:rPr>
                <w:rFonts w:cs="Arial"/>
                <w:i/>
                <w:color w:val="0000FF"/>
                <w:sz w:val="20"/>
                <w:szCs w:val="20"/>
                <w:lang w:eastAsia="pt-BR"/>
              </w:rPr>
              <w:t>Compete ao COMTEC propor as diretrizes para aplicação dos recursos em Universidades ou Institutos de Pesquisa credenciados pela ANP e outras modalidades, nos termos do Regulamento Técnico, tendo por referência as necessidades de desenvolvimento de produtos, processos e serviços destinados à indústria de petróleo e gás natural e as competências instaladas no País, de forma a contribuir para a ampliação do Conteúdo Local.</w:t>
            </w:r>
          </w:p>
          <w:p w:rsidR="00595B33" w:rsidRPr="00872CA3" w:rsidRDefault="00595B33" w:rsidP="00872CA3">
            <w:pPr>
              <w:rPr>
                <w:rFonts w:cs="Arial"/>
                <w:sz w:val="20"/>
                <w:szCs w:val="20"/>
                <w:lang w:eastAsia="pt-BR"/>
              </w:rPr>
            </w:pPr>
          </w:p>
        </w:tc>
        <w:tc>
          <w:tcPr>
            <w:tcW w:w="1509" w:type="pct"/>
            <w:vMerge w:val="restart"/>
          </w:tcPr>
          <w:p w:rsidR="00595B33" w:rsidRPr="00872CA3" w:rsidRDefault="00595B33" w:rsidP="00872CA3">
            <w:pPr>
              <w:rPr>
                <w:rFonts w:cs="Arial"/>
                <w:i/>
                <w:color w:val="0000FF"/>
                <w:sz w:val="20"/>
                <w:szCs w:val="20"/>
              </w:rPr>
            </w:pPr>
            <w:r w:rsidRPr="00872CA3">
              <w:rPr>
                <w:rFonts w:cs="Arial"/>
                <w:i/>
                <w:color w:val="0000FF"/>
                <w:sz w:val="20"/>
                <w:szCs w:val="20"/>
              </w:rPr>
              <w:t>A competência do COMTEC está circunscrita aos recursos destinados pelas empresas petrolíferas para:</w:t>
            </w:r>
          </w:p>
          <w:p w:rsidR="00595B33" w:rsidRPr="00872CA3" w:rsidRDefault="00595B33" w:rsidP="00872CA3">
            <w:pPr>
              <w:numPr>
                <w:ilvl w:val="0"/>
                <w:numId w:val="2"/>
              </w:numPr>
              <w:tabs>
                <w:tab w:val="left" w:pos="160"/>
              </w:tabs>
              <w:ind w:left="0" w:firstLine="0"/>
              <w:jc w:val="left"/>
              <w:rPr>
                <w:rFonts w:cs="Arial"/>
                <w:i/>
                <w:color w:val="0000FF"/>
                <w:sz w:val="20"/>
                <w:szCs w:val="20"/>
              </w:rPr>
            </w:pPr>
            <w:r w:rsidRPr="00872CA3">
              <w:rPr>
                <w:rFonts w:cs="Arial"/>
                <w:i/>
                <w:color w:val="0000FF"/>
                <w:sz w:val="20"/>
                <w:szCs w:val="20"/>
              </w:rPr>
              <w:t>Universidades;</w:t>
            </w:r>
          </w:p>
          <w:p w:rsidR="00595B33" w:rsidRPr="00872CA3" w:rsidRDefault="00595B33" w:rsidP="00872CA3">
            <w:pPr>
              <w:numPr>
                <w:ilvl w:val="0"/>
                <w:numId w:val="2"/>
              </w:numPr>
              <w:tabs>
                <w:tab w:val="left" w:pos="160"/>
              </w:tabs>
              <w:ind w:left="0" w:firstLine="0"/>
              <w:jc w:val="left"/>
              <w:rPr>
                <w:rFonts w:cs="Arial"/>
                <w:i/>
                <w:color w:val="0000FF"/>
                <w:sz w:val="20"/>
                <w:szCs w:val="20"/>
              </w:rPr>
            </w:pPr>
            <w:r w:rsidRPr="00872CA3">
              <w:rPr>
                <w:rFonts w:cs="Arial"/>
                <w:i/>
                <w:color w:val="0000FF"/>
                <w:sz w:val="20"/>
                <w:szCs w:val="20"/>
              </w:rPr>
              <w:t>Institutos de Pesquisa credenciados pela ANP;</w:t>
            </w:r>
          </w:p>
          <w:p w:rsidR="00595B33" w:rsidRPr="00872CA3" w:rsidRDefault="00595B33" w:rsidP="00872CA3">
            <w:pPr>
              <w:numPr>
                <w:ilvl w:val="0"/>
                <w:numId w:val="2"/>
              </w:numPr>
              <w:tabs>
                <w:tab w:val="left" w:pos="160"/>
              </w:tabs>
              <w:ind w:left="0" w:firstLine="0"/>
              <w:jc w:val="left"/>
              <w:rPr>
                <w:rFonts w:cs="Arial"/>
                <w:i/>
                <w:color w:val="0000FF"/>
                <w:sz w:val="20"/>
                <w:szCs w:val="20"/>
              </w:rPr>
            </w:pPr>
            <w:r w:rsidRPr="00872CA3">
              <w:rPr>
                <w:rFonts w:cs="Arial"/>
                <w:i/>
                <w:color w:val="0000FF"/>
                <w:sz w:val="20"/>
                <w:szCs w:val="20"/>
              </w:rPr>
              <w:t>Recursos aplicados na EMBRAPII classificados como “demanda induzida”;</w:t>
            </w:r>
          </w:p>
          <w:p w:rsidR="00595B33" w:rsidRPr="00872CA3" w:rsidRDefault="00595B33" w:rsidP="00872CA3">
            <w:pPr>
              <w:rPr>
                <w:rFonts w:cs="Arial"/>
                <w:i/>
                <w:color w:val="0000FF"/>
                <w:sz w:val="20"/>
                <w:szCs w:val="20"/>
              </w:rPr>
            </w:pPr>
          </w:p>
        </w:tc>
      </w:tr>
      <w:tr w:rsidR="00595B33" w:rsidRPr="00872CA3" w:rsidTr="00872CA3">
        <w:tc>
          <w:tcPr>
            <w:tcW w:w="1169" w:type="pct"/>
            <w:vMerge/>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p>
        </w:tc>
        <w:tc>
          <w:tcPr>
            <w:tcW w:w="736" w:type="pct"/>
          </w:tcPr>
          <w:p w:rsidR="00595B33" w:rsidRPr="00872CA3" w:rsidRDefault="00595B33" w:rsidP="00872CA3">
            <w:pPr>
              <w:tabs>
                <w:tab w:val="left" w:pos="851"/>
              </w:tabs>
              <w:rPr>
                <w:b/>
                <w:i/>
                <w:color w:val="0000FF"/>
                <w:sz w:val="20"/>
                <w:szCs w:val="20"/>
              </w:rPr>
            </w:pPr>
            <w:r w:rsidRPr="00872CA3">
              <w:rPr>
                <w:b/>
                <w:i/>
                <w:color w:val="0000FF"/>
                <w:sz w:val="20"/>
                <w:szCs w:val="20"/>
              </w:rPr>
              <w:t>RODRIGO MARTINS</w:t>
            </w:r>
          </w:p>
          <w:p w:rsidR="00595B33" w:rsidRPr="00872CA3" w:rsidRDefault="00595B33" w:rsidP="00872CA3">
            <w:pPr>
              <w:tabs>
                <w:tab w:val="left" w:pos="851"/>
              </w:tabs>
              <w:jc w:val="left"/>
              <w:rPr>
                <w:b/>
                <w:i/>
                <w:color w:val="0000FF"/>
                <w:sz w:val="20"/>
                <w:szCs w:val="20"/>
              </w:rPr>
            </w:pPr>
            <w:r w:rsidRPr="00872CA3">
              <w:rPr>
                <w:b/>
                <w:i/>
                <w:color w:val="0000FF"/>
                <w:sz w:val="20"/>
                <w:szCs w:val="20"/>
              </w:rPr>
              <w:t>FIEP</w:t>
            </w:r>
          </w:p>
        </w:tc>
        <w:tc>
          <w:tcPr>
            <w:tcW w:w="1586" w:type="pct"/>
            <w:vMerge/>
          </w:tcPr>
          <w:p w:rsidR="00595B33" w:rsidRPr="00872CA3" w:rsidRDefault="00595B33" w:rsidP="00872CA3">
            <w:pPr>
              <w:tabs>
                <w:tab w:val="left" w:pos="0"/>
                <w:tab w:val="left" w:pos="851"/>
              </w:tabs>
              <w:rPr>
                <w:rFonts w:cs="Arial"/>
                <w:b/>
                <w:i/>
                <w:color w:val="0000FF"/>
                <w:sz w:val="20"/>
                <w:szCs w:val="20"/>
                <w:lang w:eastAsia="pt-BR"/>
              </w:rPr>
            </w:pPr>
          </w:p>
        </w:tc>
        <w:tc>
          <w:tcPr>
            <w:tcW w:w="1509" w:type="pct"/>
            <w:vMerge/>
          </w:tcPr>
          <w:p w:rsidR="00595B33" w:rsidRPr="00872CA3" w:rsidRDefault="00595B33" w:rsidP="00872CA3">
            <w:pPr>
              <w:rPr>
                <w:rFonts w:cs="Arial"/>
                <w:i/>
                <w:color w:val="0000FF"/>
                <w:sz w:val="20"/>
                <w:szCs w:val="20"/>
              </w:rPr>
            </w:pPr>
          </w:p>
        </w:tc>
      </w:tr>
      <w:tr w:rsidR="00595B33" w:rsidRPr="00872CA3" w:rsidTr="00872CA3">
        <w:tc>
          <w:tcPr>
            <w:tcW w:w="1169" w:type="pct"/>
            <w:vMerge/>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b/>
                <w:sz w:val="20"/>
                <w:szCs w:val="20"/>
              </w:rPr>
            </w:pPr>
          </w:p>
        </w:tc>
        <w:tc>
          <w:tcPr>
            <w:tcW w:w="736" w:type="pct"/>
          </w:tcPr>
          <w:p w:rsidR="00595B33" w:rsidRPr="00872CA3" w:rsidRDefault="00595B33" w:rsidP="00872CA3">
            <w:pPr>
              <w:tabs>
                <w:tab w:val="left" w:pos="0"/>
                <w:tab w:val="left" w:pos="851"/>
              </w:tabs>
              <w:rPr>
                <w:b/>
                <w:i/>
                <w:color w:val="0000FF"/>
                <w:sz w:val="20"/>
                <w:szCs w:val="20"/>
              </w:rPr>
            </w:pPr>
            <w:r w:rsidRPr="00872CA3">
              <w:rPr>
                <w:b/>
                <w:i/>
                <w:color w:val="0000FF"/>
                <w:sz w:val="20"/>
                <w:szCs w:val="20"/>
              </w:rPr>
              <w:t>FABRICIO LIBERALI CAMPANA E MARIA VIRGINIA PEZZI</w:t>
            </w:r>
          </w:p>
          <w:p w:rsidR="00595B33" w:rsidRPr="00872CA3" w:rsidRDefault="00595B33" w:rsidP="00872CA3">
            <w:pPr>
              <w:tabs>
                <w:tab w:val="left" w:pos="851"/>
              </w:tabs>
              <w:jc w:val="left"/>
              <w:rPr>
                <w:b/>
                <w:i/>
                <w:color w:val="0000FF"/>
                <w:sz w:val="20"/>
                <w:szCs w:val="20"/>
              </w:rPr>
            </w:pPr>
            <w:r w:rsidRPr="00872CA3">
              <w:rPr>
                <w:b/>
                <w:i/>
                <w:color w:val="0000FF"/>
                <w:sz w:val="20"/>
                <w:szCs w:val="20"/>
              </w:rPr>
              <w:t>SENAI-RS</w:t>
            </w:r>
          </w:p>
        </w:tc>
        <w:tc>
          <w:tcPr>
            <w:tcW w:w="1586" w:type="pct"/>
            <w:vMerge/>
          </w:tcPr>
          <w:p w:rsidR="00595B33" w:rsidRPr="00872CA3" w:rsidRDefault="00595B33" w:rsidP="00872CA3">
            <w:pPr>
              <w:tabs>
                <w:tab w:val="left" w:pos="0"/>
                <w:tab w:val="left" w:pos="851"/>
              </w:tabs>
              <w:rPr>
                <w:rFonts w:cs="Arial"/>
                <w:b/>
                <w:i/>
                <w:color w:val="0000FF"/>
                <w:sz w:val="20"/>
                <w:szCs w:val="20"/>
                <w:lang w:eastAsia="pt-BR"/>
              </w:rPr>
            </w:pPr>
          </w:p>
        </w:tc>
        <w:tc>
          <w:tcPr>
            <w:tcW w:w="1509" w:type="pct"/>
            <w:vMerge/>
          </w:tcPr>
          <w:p w:rsidR="00595B33" w:rsidRPr="00872CA3" w:rsidRDefault="00595B33" w:rsidP="00872CA3">
            <w:pPr>
              <w:rPr>
                <w:rFonts w:cs="Arial"/>
                <w:i/>
                <w:color w:val="0000FF"/>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sz w:val="20"/>
                <w:szCs w:val="20"/>
              </w:rPr>
            </w:pPr>
          </w:p>
        </w:tc>
        <w:tc>
          <w:tcPr>
            <w:tcW w:w="736" w:type="pct"/>
          </w:tcPr>
          <w:p w:rsidR="00595B33" w:rsidRPr="00872CA3" w:rsidRDefault="00595B33" w:rsidP="00872CA3">
            <w:pPr>
              <w:tabs>
                <w:tab w:val="left" w:pos="0"/>
                <w:tab w:val="left" w:pos="851"/>
              </w:tabs>
              <w:rPr>
                <w:b/>
                <w:i/>
                <w:color w:val="0000FF"/>
                <w:sz w:val="20"/>
                <w:szCs w:val="20"/>
              </w:rPr>
            </w:pPr>
            <w:r w:rsidRPr="00872CA3">
              <w:rPr>
                <w:b/>
                <w:i/>
                <w:color w:val="0000FF"/>
                <w:sz w:val="20"/>
                <w:szCs w:val="20"/>
              </w:rPr>
              <w:t>RHUAN SAMARY BARRETO</w:t>
            </w:r>
          </w:p>
          <w:p w:rsidR="00595B33" w:rsidRPr="00872CA3" w:rsidRDefault="00595B33" w:rsidP="00872CA3">
            <w:pPr>
              <w:tabs>
                <w:tab w:val="left" w:pos="0"/>
                <w:tab w:val="left" w:pos="851"/>
              </w:tabs>
              <w:rPr>
                <w:b/>
                <w:i/>
                <w:color w:val="0000FF"/>
                <w:sz w:val="20"/>
                <w:szCs w:val="20"/>
              </w:rPr>
            </w:pPr>
            <w:r w:rsidRPr="00872CA3">
              <w:rPr>
                <w:b/>
                <w:i/>
                <w:color w:val="0000FF"/>
                <w:sz w:val="20"/>
                <w:szCs w:val="20"/>
              </w:rPr>
              <w:t>EASYSUBSEA ENGENHARIA E SOLUÇÕES TECNOLÓGICAS LTDA</w:t>
            </w: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rFonts w:cs="Arial"/>
                <w:i/>
                <w:color w:val="0000FF"/>
                <w:sz w:val="20"/>
                <w:szCs w:val="20"/>
              </w:rPr>
              <w:t xml:space="preserve"> “Compete ao COMTEC propor as diretrizes para aplicação dos recursos em Universidades ou Institutos de Pesquisa credenciados pela ANP e junto às empresas fornecedoras de bens e serviços, </w:t>
            </w:r>
            <w:r w:rsidRPr="00872CA3">
              <w:rPr>
                <w:rFonts w:cs="Arial"/>
                <w:i/>
                <w:color w:val="0000FF"/>
                <w:sz w:val="20"/>
                <w:szCs w:val="20"/>
                <w:u w:val="single"/>
              </w:rPr>
              <w:t>nos casos de demanda induzida,</w:t>
            </w:r>
            <w:r w:rsidRPr="00872CA3">
              <w:rPr>
                <w:rFonts w:cs="Arial"/>
                <w:i/>
                <w:color w:val="0000FF"/>
                <w:sz w:val="20"/>
                <w:szCs w:val="20"/>
              </w:rPr>
              <w:t xml:space="preserve"> tendo por referência as necessidades de desenvolvimento de produtos, processos e serviços destinados à indústria de petróleo e gás natural e as competências instaladas no País, de forma a contribuir para a ampliação do Conteúdo Local.”</w:t>
            </w:r>
          </w:p>
        </w:tc>
        <w:tc>
          <w:tcPr>
            <w:tcW w:w="1509" w:type="pct"/>
          </w:tcPr>
          <w:p w:rsidR="00595B33" w:rsidRPr="00872CA3" w:rsidRDefault="00595B33" w:rsidP="00872CA3">
            <w:pPr>
              <w:tabs>
                <w:tab w:val="left" w:pos="0"/>
                <w:tab w:val="left" w:pos="993"/>
              </w:tabs>
              <w:rPr>
                <w:rFonts w:eastAsia="Calibri" w:cs="Times New Roman"/>
                <w:i/>
                <w:color w:val="0000FF"/>
                <w:sz w:val="20"/>
                <w:szCs w:val="20"/>
              </w:rPr>
            </w:pPr>
            <w:r w:rsidRPr="00872CA3">
              <w:rPr>
                <w:rFonts w:cs="Arial"/>
                <w:i/>
                <w:color w:val="0000FF"/>
                <w:sz w:val="20"/>
                <w:szCs w:val="20"/>
              </w:rPr>
              <w:t>Adequações às sugestões acima. (itens 5.1 e 5.4 da minuta do regulamento)</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sz w:val="20"/>
                <w:szCs w:val="20"/>
              </w:rPr>
            </w:pPr>
          </w:p>
        </w:tc>
        <w:tc>
          <w:tcPr>
            <w:tcW w:w="736" w:type="pct"/>
          </w:tcPr>
          <w:p w:rsidR="00595B33" w:rsidRPr="00872CA3" w:rsidRDefault="00595B33" w:rsidP="00872CA3">
            <w:pPr>
              <w:tabs>
                <w:tab w:val="left" w:pos="0"/>
                <w:tab w:val="left" w:pos="851"/>
              </w:tabs>
              <w:rPr>
                <w:b/>
                <w:i/>
                <w:color w:val="0000FF"/>
                <w:sz w:val="20"/>
                <w:szCs w:val="20"/>
              </w:rPr>
            </w:pPr>
            <w:r w:rsidRPr="00872CA3">
              <w:rPr>
                <w:b/>
                <w:i/>
                <w:color w:val="0000FF"/>
                <w:sz w:val="20"/>
                <w:szCs w:val="20"/>
              </w:rPr>
              <w:t>ARLOS FERNANDO CARVALHO MOTTA</w:t>
            </w:r>
          </w:p>
          <w:p w:rsidR="00595B33" w:rsidRPr="00872CA3" w:rsidRDefault="00595B33" w:rsidP="00872CA3">
            <w:pPr>
              <w:tabs>
                <w:tab w:val="left" w:pos="0"/>
                <w:tab w:val="left" w:pos="851"/>
              </w:tabs>
              <w:rPr>
                <w:b/>
                <w:i/>
                <w:color w:val="0000FF"/>
                <w:sz w:val="20"/>
                <w:szCs w:val="20"/>
              </w:rPr>
            </w:pPr>
            <w:r w:rsidRPr="00872CA3">
              <w:rPr>
                <w:b/>
                <w:i/>
                <w:color w:val="0000FF"/>
                <w:sz w:val="20"/>
                <w:szCs w:val="20"/>
              </w:rPr>
              <w:t xml:space="preserve">VIKATECH </w:t>
            </w:r>
            <w:r w:rsidRPr="00872CA3">
              <w:rPr>
                <w:b/>
                <w:i/>
                <w:color w:val="0000FF"/>
                <w:sz w:val="20"/>
                <w:szCs w:val="20"/>
              </w:rPr>
              <w:lastRenderedPageBreak/>
              <w:t>DESENVOLVIMENTO ADM E COMERCIO DE ATIVOS LTDA</w:t>
            </w:r>
          </w:p>
        </w:tc>
        <w:tc>
          <w:tcPr>
            <w:tcW w:w="1586" w:type="pct"/>
            <w:vMerge w:val="restart"/>
          </w:tcPr>
          <w:p w:rsidR="00595B33" w:rsidRPr="00872CA3" w:rsidRDefault="00595B33" w:rsidP="00872CA3">
            <w:pPr>
              <w:rPr>
                <w:rFonts w:eastAsia="Arial Unicode MS" w:cs="Arial"/>
                <w:i/>
                <w:color w:val="0000FF"/>
                <w:sz w:val="20"/>
                <w:szCs w:val="20"/>
              </w:rPr>
            </w:pPr>
            <w:r w:rsidRPr="00872CA3">
              <w:rPr>
                <w:rFonts w:eastAsia="Calibri" w:cs="Arial"/>
                <w:i/>
                <w:color w:val="0000FF"/>
                <w:sz w:val="20"/>
                <w:szCs w:val="20"/>
              </w:rPr>
              <w:lastRenderedPageBreak/>
              <w:t xml:space="preserve"> “Compete ao COMTEC propor as diretrizes para aplicação dos recursos em Universidades ou Institutos de Pesquisa credenciados pela ANP e junto às </w:t>
            </w:r>
            <w:r w:rsidRPr="00872CA3">
              <w:rPr>
                <w:rFonts w:eastAsia="Calibri" w:cs="Arial"/>
                <w:i/>
                <w:color w:val="0000FF"/>
                <w:sz w:val="20"/>
                <w:szCs w:val="20"/>
              </w:rPr>
              <w:lastRenderedPageBreak/>
              <w:t xml:space="preserve">empresas fornecedoras de bens e serviços, </w:t>
            </w:r>
            <w:r w:rsidRPr="00872CA3">
              <w:rPr>
                <w:rFonts w:eastAsia="Calibri" w:cs="Arial"/>
                <w:i/>
                <w:color w:val="0000FF"/>
                <w:sz w:val="20"/>
                <w:szCs w:val="20"/>
                <w:u w:val="single"/>
              </w:rPr>
              <w:t>nos casos de demanda induzida,</w:t>
            </w:r>
            <w:r w:rsidRPr="00872CA3">
              <w:rPr>
                <w:rFonts w:eastAsia="Calibri" w:cs="Arial"/>
                <w:i/>
                <w:color w:val="0000FF"/>
                <w:sz w:val="20"/>
                <w:szCs w:val="20"/>
              </w:rPr>
              <w:t xml:space="preserve"> tendo por referência as necessidades de desenvolvimento de produtos, processos e serviços destinados à indústria de petróleo e gás natural e as competências instaladas no País, de forma a contribuir para a ampliação do Conteúdo Local.”</w:t>
            </w:r>
          </w:p>
          <w:p w:rsidR="00595B33" w:rsidRPr="00872CA3" w:rsidRDefault="00595B33" w:rsidP="00872CA3">
            <w:pPr>
              <w:rPr>
                <w:rFonts w:eastAsia="Arial Unicode MS" w:cs="Arial"/>
                <w:i/>
                <w:color w:val="0000FF"/>
                <w:sz w:val="20"/>
                <w:szCs w:val="20"/>
              </w:rPr>
            </w:pPr>
            <w:r w:rsidRPr="00872CA3">
              <w:rPr>
                <w:rFonts w:cs="Arial"/>
                <w:i/>
                <w:color w:val="0000FF"/>
                <w:sz w:val="20"/>
                <w:szCs w:val="20"/>
              </w:rPr>
              <w:t> </w:t>
            </w:r>
            <w:r w:rsidRPr="00872CA3">
              <w:rPr>
                <w:rFonts w:eastAsia="Calibri" w:cs="Arial"/>
                <w:i/>
                <w:color w:val="0000FF"/>
                <w:sz w:val="20"/>
                <w:szCs w:val="20"/>
              </w:rPr>
              <w:t> </w:t>
            </w:r>
          </w:p>
        </w:tc>
        <w:tc>
          <w:tcPr>
            <w:tcW w:w="1509" w:type="pct"/>
            <w:vMerge w:val="restart"/>
          </w:tcPr>
          <w:p w:rsidR="00595B33" w:rsidRPr="00872CA3" w:rsidRDefault="00595B33" w:rsidP="00872CA3">
            <w:pPr>
              <w:rPr>
                <w:rFonts w:eastAsia="Arial Unicode MS" w:cs="Arial"/>
                <w:i/>
                <w:color w:val="0000FF"/>
                <w:sz w:val="20"/>
                <w:szCs w:val="20"/>
              </w:rPr>
            </w:pPr>
            <w:r w:rsidRPr="00872CA3">
              <w:rPr>
                <w:rFonts w:eastAsia="Calibri" w:cs="Arial"/>
                <w:i/>
                <w:color w:val="0000FF"/>
                <w:sz w:val="20"/>
                <w:szCs w:val="20"/>
              </w:rPr>
              <w:lastRenderedPageBreak/>
              <w:t> Adequações às sugestões acima.</w:t>
            </w:r>
          </w:p>
          <w:p w:rsidR="00595B33" w:rsidRPr="00872CA3" w:rsidRDefault="00595B33" w:rsidP="00872CA3">
            <w:pPr>
              <w:rPr>
                <w:rFonts w:eastAsia="Arial Unicode MS" w:cs="Arial"/>
                <w:i/>
                <w:color w:val="0000FF"/>
                <w:sz w:val="20"/>
                <w:szCs w:val="20"/>
              </w:rPr>
            </w:pPr>
            <w:r w:rsidRPr="00872CA3">
              <w:rPr>
                <w:rFonts w:cs="Arial"/>
                <w:i/>
                <w:color w:val="0000FF"/>
                <w:sz w:val="20"/>
                <w:szCs w:val="20"/>
              </w:rPr>
              <w:t> </w:t>
            </w:r>
          </w:p>
          <w:p w:rsidR="00595B33" w:rsidRPr="00872CA3" w:rsidRDefault="00595B33" w:rsidP="00872CA3">
            <w:pPr>
              <w:rPr>
                <w:rFonts w:eastAsia="Arial Unicode MS" w:cs="Arial"/>
                <w:i/>
                <w:color w:val="0000FF"/>
                <w:sz w:val="20"/>
                <w:szCs w:val="20"/>
              </w:rPr>
            </w:pPr>
          </w:p>
          <w:p w:rsidR="00595B33" w:rsidRPr="00872CA3" w:rsidRDefault="00595B33" w:rsidP="00872CA3">
            <w:pPr>
              <w:rPr>
                <w:rFonts w:eastAsia="Arial Unicode MS" w:cs="Arial"/>
                <w:i/>
                <w:color w:val="0000FF"/>
                <w:sz w:val="20"/>
                <w:szCs w:val="20"/>
              </w:rPr>
            </w:pPr>
            <w:r w:rsidRPr="00872CA3">
              <w:rPr>
                <w:rFonts w:cs="Arial"/>
                <w:i/>
                <w:color w:val="0000FF"/>
                <w:sz w:val="20"/>
                <w:szCs w:val="20"/>
              </w:rPr>
              <w:lastRenderedPageBreak/>
              <w:t> </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sz w:val="20"/>
                <w:szCs w:val="20"/>
              </w:rPr>
            </w:pPr>
          </w:p>
        </w:tc>
        <w:tc>
          <w:tcPr>
            <w:tcW w:w="736" w:type="pct"/>
          </w:tcPr>
          <w:p w:rsidR="00595B33" w:rsidRPr="00872CA3" w:rsidRDefault="00595B33" w:rsidP="00872CA3">
            <w:pPr>
              <w:tabs>
                <w:tab w:val="left" w:pos="0"/>
                <w:tab w:val="left" w:pos="851"/>
              </w:tabs>
              <w:rPr>
                <w:b/>
                <w:i/>
                <w:color w:val="0000FF"/>
                <w:sz w:val="20"/>
                <w:szCs w:val="20"/>
              </w:rPr>
            </w:pPr>
            <w:r w:rsidRPr="00872CA3">
              <w:rPr>
                <w:b/>
                <w:i/>
                <w:color w:val="0000FF"/>
                <w:sz w:val="20"/>
                <w:szCs w:val="20"/>
              </w:rPr>
              <w:t>MANLIO FERNANDES MANO</w:t>
            </w:r>
          </w:p>
          <w:p w:rsidR="00595B33" w:rsidRPr="00872CA3" w:rsidRDefault="00595B33" w:rsidP="00872CA3">
            <w:pPr>
              <w:tabs>
                <w:tab w:val="left" w:pos="0"/>
                <w:tab w:val="left" w:pos="851"/>
              </w:tabs>
              <w:rPr>
                <w:b/>
                <w:i/>
                <w:color w:val="0000FF"/>
                <w:sz w:val="20"/>
                <w:szCs w:val="20"/>
              </w:rPr>
            </w:pPr>
            <w:r w:rsidRPr="00872CA3">
              <w:rPr>
                <w:b/>
                <w:i/>
                <w:color w:val="0000FF"/>
                <w:sz w:val="20"/>
                <w:szCs w:val="20"/>
              </w:rPr>
              <w:t>OILFINDER</w:t>
            </w:r>
          </w:p>
        </w:tc>
        <w:tc>
          <w:tcPr>
            <w:tcW w:w="1586" w:type="pct"/>
            <w:vMerge/>
          </w:tcPr>
          <w:p w:rsidR="00595B33" w:rsidRPr="00872CA3" w:rsidRDefault="00595B33" w:rsidP="00872CA3">
            <w:pPr>
              <w:rPr>
                <w:rFonts w:eastAsia="Arial Unicode MS" w:cs="Arial"/>
                <w:i/>
                <w:color w:val="0000FF"/>
                <w:sz w:val="20"/>
                <w:szCs w:val="20"/>
              </w:rPr>
            </w:pPr>
          </w:p>
        </w:tc>
        <w:tc>
          <w:tcPr>
            <w:tcW w:w="1509" w:type="pct"/>
            <w:vMerge/>
          </w:tcPr>
          <w:p w:rsidR="00595B33" w:rsidRPr="00872CA3" w:rsidRDefault="00595B33" w:rsidP="00872CA3">
            <w:pPr>
              <w:rPr>
                <w:rFonts w:eastAsia="Arial Unicode MS" w:cs="Arial"/>
                <w:i/>
                <w:color w:val="0000FF"/>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sz w:val="20"/>
                <w:szCs w:val="20"/>
              </w:rPr>
            </w:pPr>
          </w:p>
        </w:tc>
        <w:tc>
          <w:tcPr>
            <w:tcW w:w="736" w:type="pct"/>
          </w:tcPr>
          <w:p w:rsidR="00595B33" w:rsidRPr="00872CA3" w:rsidRDefault="00595B33" w:rsidP="00872CA3">
            <w:pPr>
              <w:tabs>
                <w:tab w:val="left" w:pos="0"/>
                <w:tab w:val="left" w:pos="851"/>
              </w:tabs>
              <w:rPr>
                <w:b/>
                <w:i/>
                <w:color w:val="0000FF"/>
                <w:sz w:val="20"/>
                <w:szCs w:val="20"/>
              </w:rPr>
            </w:pPr>
            <w:r w:rsidRPr="00872CA3">
              <w:rPr>
                <w:b/>
                <w:i/>
                <w:color w:val="0000FF"/>
                <w:sz w:val="20"/>
                <w:szCs w:val="20"/>
              </w:rPr>
              <w:t>JOSIAS JOSE DA SILVA</w:t>
            </w:r>
          </w:p>
          <w:p w:rsidR="00595B33" w:rsidRPr="00872CA3" w:rsidRDefault="00595B33" w:rsidP="00872CA3">
            <w:pPr>
              <w:tabs>
                <w:tab w:val="left" w:pos="0"/>
                <w:tab w:val="left" w:pos="851"/>
              </w:tabs>
              <w:rPr>
                <w:b/>
                <w:i/>
                <w:color w:val="0000FF"/>
                <w:sz w:val="20"/>
                <w:szCs w:val="20"/>
              </w:rPr>
            </w:pPr>
            <w:r w:rsidRPr="00872CA3">
              <w:rPr>
                <w:b/>
                <w:i/>
                <w:color w:val="0000FF"/>
                <w:sz w:val="20"/>
                <w:szCs w:val="20"/>
              </w:rPr>
              <w:t>PETREC</w:t>
            </w:r>
          </w:p>
        </w:tc>
        <w:tc>
          <w:tcPr>
            <w:tcW w:w="1586" w:type="pct"/>
            <w:vMerge/>
          </w:tcPr>
          <w:p w:rsidR="00595B33" w:rsidRPr="00872CA3" w:rsidRDefault="00595B33" w:rsidP="00872CA3">
            <w:pPr>
              <w:rPr>
                <w:rFonts w:eastAsia="Arial Unicode MS" w:cs="Arial"/>
                <w:i/>
                <w:color w:val="0000FF"/>
                <w:sz w:val="20"/>
                <w:szCs w:val="20"/>
              </w:rPr>
            </w:pPr>
          </w:p>
        </w:tc>
        <w:tc>
          <w:tcPr>
            <w:tcW w:w="1509" w:type="pct"/>
            <w:vMerge/>
          </w:tcPr>
          <w:p w:rsidR="00595B33" w:rsidRPr="00872CA3" w:rsidRDefault="00595B33" w:rsidP="00872CA3">
            <w:pPr>
              <w:rPr>
                <w:rFonts w:eastAsia="Arial Unicode MS" w:cs="Arial"/>
                <w:i/>
                <w:color w:val="0000FF"/>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sz w:val="20"/>
                <w:szCs w:val="20"/>
              </w:rPr>
            </w:pPr>
          </w:p>
        </w:tc>
        <w:tc>
          <w:tcPr>
            <w:tcW w:w="736" w:type="pct"/>
          </w:tcPr>
          <w:p w:rsidR="00595B33" w:rsidRPr="00872CA3" w:rsidRDefault="00595B33" w:rsidP="00872CA3">
            <w:pPr>
              <w:tabs>
                <w:tab w:val="left" w:pos="0"/>
                <w:tab w:val="left" w:pos="851"/>
              </w:tabs>
              <w:rPr>
                <w:b/>
                <w:i/>
                <w:color w:val="0000FF"/>
                <w:sz w:val="20"/>
                <w:szCs w:val="20"/>
              </w:rPr>
            </w:pPr>
            <w:r w:rsidRPr="00872CA3">
              <w:rPr>
                <w:b/>
                <w:i/>
                <w:color w:val="0000FF"/>
                <w:sz w:val="20"/>
                <w:szCs w:val="20"/>
              </w:rPr>
              <w:t xml:space="preserve">JULLIANA GUIMARÃES, JOVANI FAVERO E </w:t>
            </w:r>
            <w:proofErr w:type="gramStart"/>
            <w:r w:rsidRPr="00872CA3">
              <w:rPr>
                <w:b/>
                <w:i/>
                <w:color w:val="0000FF"/>
                <w:sz w:val="20"/>
                <w:szCs w:val="20"/>
              </w:rPr>
              <w:t>CIA</w:t>
            </w:r>
            <w:proofErr w:type="gramEnd"/>
          </w:p>
          <w:p w:rsidR="00595B33" w:rsidRPr="00872CA3" w:rsidRDefault="00595B33" w:rsidP="00872CA3">
            <w:pPr>
              <w:tabs>
                <w:tab w:val="left" w:pos="0"/>
                <w:tab w:val="left" w:pos="851"/>
              </w:tabs>
              <w:rPr>
                <w:b/>
                <w:i/>
                <w:color w:val="0000FF"/>
                <w:sz w:val="20"/>
                <w:szCs w:val="20"/>
              </w:rPr>
            </w:pPr>
            <w:r w:rsidRPr="00872CA3">
              <w:rPr>
                <w:b/>
                <w:i/>
                <w:color w:val="0000FF"/>
                <w:sz w:val="20"/>
                <w:szCs w:val="20"/>
              </w:rPr>
              <w:t>WIKKI BRASIL</w:t>
            </w:r>
          </w:p>
        </w:tc>
        <w:tc>
          <w:tcPr>
            <w:tcW w:w="1586" w:type="pct"/>
            <w:vMerge/>
          </w:tcPr>
          <w:p w:rsidR="00595B33" w:rsidRPr="00872CA3" w:rsidRDefault="00595B33" w:rsidP="00872CA3">
            <w:pPr>
              <w:rPr>
                <w:i/>
                <w:color w:val="0000FF"/>
                <w:sz w:val="20"/>
                <w:szCs w:val="20"/>
              </w:rPr>
            </w:pPr>
          </w:p>
        </w:tc>
        <w:tc>
          <w:tcPr>
            <w:tcW w:w="1509" w:type="pct"/>
            <w:vMerge/>
          </w:tcPr>
          <w:p w:rsidR="00595B33" w:rsidRPr="00872CA3" w:rsidRDefault="00595B33" w:rsidP="00872CA3">
            <w:pPr>
              <w:rPr>
                <w:i/>
                <w:color w:val="0000FF"/>
                <w:sz w:val="20"/>
                <w:szCs w:val="20"/>
              </w:rPr>
            </w:pPr>
          </w:p>
        </w:tc>
      </w:tr>
      <w:tr w:rsidR="00595B33" w:rsidRPr="00872CA3" w:rsidTr="00872CA3">
        <w:tc>
          <w:tcPr>
            <w:tcW w:w="1169" w:type="pct"/>
            <w:vMerge w:val="restar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0"/>
                <w:tab w:val="left" w:pos="851"/>
              </w:tabs>
              <w:rPr>
                <w:b/>
                <w:i/>
                <w:color w:val="0000FF"/>
                <w:sz w:val="20"/>
                <w:szCs w:val="20"/>
              </w:rPr>
            </w:pPr>
            <w:r w:rsidRPr="00872CA3">
              <w:rPr>
                <w:b/>
                <w:i/>
                <w:color w:val="0000FF"/>
                <w:sz w:val="20"/>
                <w:szCs w:val="20"/>
              </w:rPr>
              <w:t>IBP</w:t>
            </w:r>
          </w:p>
        </w:tc>
        <w:tc>
          <w:tcPr>
            <w:tcW w:w="1586" w:type="pct"/>
          </w:tcPr>
          <w:p w:rsidR="00595B33" w:rsidRPr="00872CA3" w:rsidRDefault="00595B33" w:rsidP="00872CA3">
            <w:pPr>
              <w:rPr>
                <w:i/>
                <w:color w:val="0000FF"/>
                <w:sz w:val="20"/>
                <w:szCs w:val="20"/>
              </w:rPr>
            </w:pPr>
            <w:r w:rsidRPr="00872CA3">
              <w:rPr>
                <w:i/>
                <w:color w:val="0000FF"/>
                <w:sz w:val="20"/>
                <w:szCs w:val="20"/>
              </w:rPr>
              <w:t>Excluir o artigo.</w:t>
            </w:r>
          </w:p>
        </w:tc>
        <w:tc>
          <w:tcPr>
            <w:tcW w:w="1509" w:type="pct"/>
          </w:tcPr>
          <w:p w:rsidR="00595B33" w:rsidRPr="00872CA3" w:rsidRDefault="00595B33" w:rsidP="00872CA3">
            <w:pPr>
              <w:rPr>
                <w:rFonts w:eastAsia="MS Mincho"/>
                <w:i/>
                <w:color w:val="0000FF"/>
                <w:sz w:val="20"/>
                <w:szCs w:val="20"/>
              </w:rPr>
            </w:pPr>
            <w:r w:rsidRPr="00872CA3">
              <w:rPr>
                <w:rFonts w:eastAsia="MS Mincho"/>
                <w:i/>
                <w:color w:val="0000FF"/>
                <w:sz w:val="20"/>
                <w:szCs w:val="20"/>
              </w:rPr>
              <w:t xml:space="preserve">Competência já estabelecida </w:t>
            </w:r>
            <w:r w:rsidRPr="00872CA3">
              <w:rPr>
                <w:i/>
                <w:color w:val="0000FF"/>
                <w:sz w:val="20"/>
                <w:szCs w:val="20"/>
              </w:rPr>
              <w:t>Art. 8º da Resolução ANP. Vide justificativa correspondente a este item.</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0"/>
                <w:tab w:val="left" w:pos="851"/>
              </w:tabs>
              <w:rPr>
                <w:b/>
                <w:i/>
                <w:color w:val="0000FF"/>
                <w:sz w:val="20"/>
                <w:szCs w:val="20"/>
              </w:rPr>
            </w:pPr>
            <w:r w:rsidRPr="00872CA3">
              <w:rPr>
                <w:b/>
                <w:i/>
                <w:color w:val="0000FF"/>
                <w:sz w:val="20"/>
                <w:szCs w:val="20"/>
              </w:rPr>
              <w:t>MARCELO VERTIS</w:t>
            </w:r>
          </w:p>
          <w:p w:rsidR="00595B33" w:rsidRPr="00872CA3" w:rsidRDefault="00595B33" w:rsidP="00872CA3">
            <w:pPr>
              <w:tabs>
                <w:tab w:val="left" w:pos="0"/>
                <w:tab w:val="left" w:pos="851"/>
              </w:tabs>
              <w:rPr>
                <w:b/>
                <w:i/>
                <w:color w:val="0000FF"/>
                <w:sz w:val="20"/>
                <w:szCs w:val="20"/>
              </w:rPr>
            </w:pPr>
            <w:r w:rsidRPr="00872CA3">
              <w:rPr>
                <w:b/>
                <w:i/>
                <w:color w:val="0000FF"/>
                <w:sz w:val="20"/>
                <w:szCs w:val="20"/>
              </w:rPr>
              <w:t>GOVERNO DO ESTADO DO RIO DE JANEIRO</w:t>
            </w:r>
          </w:p>
        </w:tc>
        <w:tc>
          <w:tcPr>
            <w:tcW w:w="1586" w:type="pct"/>
          </w:tcPr>
          <w:p w:rsidR="00595B33" w:rsidRPr="00872CA3" w:rsidRDefault="00595B33" w:rsidP="00872CA3">
            <w:pPr>
              <w:rPr>
                <w:rFonts w:cs="Arial"/>
                <w:i/>
                <w:color w:val="0000FF"/>
                <w:sz w:val="20"/>
                <w:szCs w:val="20"/>
              </w:rPr>
            </w:pPr>
            <w:r w:rsidRPr="00872CA3">
              <w:rPr>
                <w:rFonts w:cs="Arial"/>
                <w:i/>
                <w:color w:val="0000FF"/>
                <w:sz w:val="20"/>
                <w:szCs w:val="20"/>
              </w:rPr>
              <w:t xml:space="preserve"> - ATRIBUIÇÕES DO COMTEC – as diretrizes e a definição de áreas prioritárias, atividades, projetos de interesse e temas relevantes para a aplicação dos recursos de P&amp;D&amp;I deverão ser propostos pelas empresas de </w:t>
            </w:r>
            <w:proofErr w:type="spellStart"/>
            <w:r w:rsidRPr="00872CA3">
              <w:rPr>
                <w:rFonts w:cs="Arial"/>
                <w:i/>
                <w:color w:val="0000FF"/>
                <w:sz w:val="20"/>
                <w:szCs w:val="20"/>
              </w:rPr>
              <w:t>O&amp;G</w:t>
            </w:r>
            <w:proofErr w:type="spellEnd"/>
            <w:r w:rsidRPr="00872CA3">
              <w:rPr>
                <w:rFonts w:cs="Arial"/>
                <w:i/>
                <w:color w:val="0000FF"/>
                <w:sz w:val="20"/>
                <w:szCs w:val="20"/>
              </w:rPr>
              <w:t xml:space="preserve"> ao COMTEC para aprovação conjunta, em consenso. Nossa sugestão é que se rediscuta e redesenhe o processo de definição das diretrizes e das áreas prioritárias de forma a garantir a incorporação das estratégias e projetos de P&amp;D&amp;I de interesse das empresas de </w:t>
            </w:r>
            <w:proofErr w:type="spellStart"/>
            <w:r w:rsidRPr="00872CA3">
              <w:rPr>
                <w:rFonts w:cs="Arial"/>
                <w:i/>
                <w:color w:val="0000FF"/>
                <w:sz w:val="20"/>
                <w:szCs w:val="20"/>
              </w:rPr>
              <w:t>O&amp;G</w:t>
            </w:r>
            <w:proofErr w:type="spellEnd"/>
            <w:r w:rsidRPr="00872CA3">
              <w:rPr>
                <w:rFonts w:cs="Arial"/>
                <w:i/>
                <w:color w:val="0000FF"/>
                <w:sz w:val="20"/>
                <w:szCs w:val="20"/>
              </w:rPr>
              <w:t>.</w:t>
            </w:r>
          </w:p>
        </w:tc>
        <w:tc>
          <w:tcPr>
            <w:tcW w:w="1509" w:type="pct"/>
          </w:tcPr>
          <w:p w:rsidR="00595B33" w:rsidRPr="00872CA3" w:rsidRDefault="00595B33" w:rsidP="00872CA3">
            <w:pPr>
              <w:rPr>
                <w:rFonts w:cs="Arial"/>
                <w:i/>
                <w:color w:val="0000FF"/>
                <w:sz w:val="20"/>
                <w:szCs w:val="20"/>
              </w:rPr>
            </w:pPr>
            <w:r w:rsidRPr="00872CA3">
              <w:rPr>
                <w:rFonts w:cs="Arial"/>
                <w:i/>
                <w:color w:val="0000FF"/>
                <w:sz w:val="20"/>
                <w:szCs w:val="20"/>
              </w:rPr>
              <w:t xml:space="preserve"> A definição e a decisão de quais os projetos de P D&amp;I serão desenvolvidos com os recursos da clausula de </w:t>
            </w:r>
            <w:proofErr w:type="spellStart"/>
            <w:r w:rsidRPr="00872CA3">
              <w:rPr>
                <w:rFonts w:cs="Arial"/>
                <w:i/>
                <w:color w:val="0000FF"/>
                <w:sz w:val="20"/>
                <w:szCs w:val="20"/>
              </w:rPr>
              <w:t>PD&amp;I</w:t>
            </w:r>
            <w:proofErr w:type="spellEnd"/>
            <w:r w:rsidRPr="00872CA3">
              <w:rPr>
                <w:rFonts w:cs="Arial"/>
                <w:i/>
                <w:color w:val="0000FF"/>
                <w:sz w:val="20"/>
                <w:szCs w:val="20"/>
              </w:rPr>
              <w:t xml:space="preserve"> são de competência exclusiva das empresas de </w:t>
            </w:r>
            <w:proofErr w:type="spellStart"/>
            <w:r w:rsidRPr="00872CA3">
              <w:rPr>
                <w:rFonts w:cs="Arial"/>
                <w:i/>
                <w:color w:val="0000FF"/>
                <w:sz w:val="20"/>
                <w:szCs w:val="20"/>
              </w:rPr>
              <w:t>O&amp;G</w:t>
            </w:r>
            <w:proofErr w:type="spellEnd"/>
            <w:r w:rsidRPr="00872CA3">
              <w:rPr>
                <w:rFonts w:cs="Arial"/>
                <w:i/>
                <w:color w:val="0000FF"/>
                <w:sz w:val="20"/>
                <w:szCs w:val="20"/>
              </w:rPr>
              <w:t xml:space="preserve">, que possuem estruturados centros de excelência, com equipes altamente qualificadas, alem de estratégias próprias para suas atividades de </w:t>
            </w:r>
            <w:proofErr w:type="spellStart"/>
            <w:r w:rsidRPr="00872CA3">
              <w:rPr>
                <w:rFonts w:cs="Arial"/>
                <w:i/>
                <w:color w:val="0000FF"/>
                <w:sz w:val="20"/>
                <w:szCs w:val="20"/>
              </w:rPr>
              <w:t>PD&amp;I</w:t>
            </w:r>
            <w:proofErr w:type="spellEnd"/>
            <w:r w:rsidRPr="00872CA3">
              <w:rPr>
                <w:rFonts w:cs="Arial"/>
                <w:i/>
                <w:color w:val="0000FF"/>
                <w:sz w:val="20"/>
                <w:szCs w:val="20"/>
              </w:rPr>
              <w:t>.</w:t>
            </w:r>
          </w:p>
        </w:tc>
      </w:tr>
      <w:tr w:rsidR="00595B33" w:rsidRPr="00872CA3" w:rsidTr="00872CA3">
        <w:tc>
          <w:tcPr>
            <w:tcW w:w="1169" w:type="pct"/>
            <w:vMerge w:val="restart"/>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r w:rsidRPr="00872CA3">
              <w:rPr>
                <w:sz w:val="20"/>
                <w:szCs w:val="20"/>
              </w:rPr>
              <w:t>O COMTEC preparará e divulgará a relação de áreas prioritárias, atividades, projetos de interesse e temas relevantes em pesquisa, desenvolvimento e inovação para a indústria do petróleo, gás natural e de biocombustíveis.</w:t>
            </w: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CRISTINA M. QUINTELLA</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i/>
                <w:sz w:val="20"/>
                <w:szCs w:val="20"/>
              </w:rPr>
            </w:pPr>
            <w:r w:rsidRPr="00872CA3">
              <w:rPr>
                <w:rFonts w:eastAsia="Calibri" w:cs="Times New Roman"/>
                <w:b/>
                <w:i/>
                <w:color w:val="0000FF"/>
                <w:sz w:val="20"/>
                <w:szCs w:val="20"/>
              </w:rPr>
              <w:t>FORTEC</w:t>
            </w: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rFonts w:eastAsia="Calibri" w:cs="Times New Roman"/>
                <w:i/>
                <w:color w:val="0000FF"/>
                <w:sz w:val="20"/>
                <w:szCs w:val="20"/>
              </w:rPr>
              <w:t xml:space="preserve"> Art. 8o - O COMTEC preparará e divulgará a relação de áreas prioritárias, atividades, </w:t>
            </w:r>
            <w:r w:rsidRPr="00872CA3">
              <w:rPr>
                <w:rFonts w:eastAsia="Calibri" w:cs="Times New Roman"/>
                <w:i/>
                <w:color w:val="0000FF"/>
                <w:sz w:val="20"/>
                <w:szCs w:val="20"/>
                <w:highlight w:val="yellow"/>
              </w:rPr>
              <w:t>programas</w:t>
            </w:r>
            <w:r w:rsidRPr="00872CA3">
              <w:rPr>
                <w:rFonts w:eastAsia="Calibri" w:cs="Times New Roman"/>
                <w:i/>
                <w:color w:val="0000FF"/>
                <w:sz w:val="20"/>
                <w:szCs w:val="20"/>
              </w:rPr>
              <w:t xml:space="preserve"> de interesse e temas relevantes em pesquisa, desenvolvimento e inovação para a indústria do petróleo, gás natural e de biocombustíveis.</w:t>
            </w:r>
          </w:p>
        </w:tc>
        <w:tc>
          <w:tcPr>
            <w:tcW w:w="1509" w:type="pct"/>
          </w:tcPr>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Alterada a palavras "projetos" para "programas" dado que o COMTEC deve visar políticas gerais e direcionadores que compreenderão diversos projetos e outros tipos de concretização, não devendo se ater a algum projeto específico, uma vez que para tal atividade estão sendo propostas as Câmaras Técnicas.</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 xml:space="preserve">GILSON COELHO </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ABESPETRO</w:t>
            </w:r>
          </w:p>
        </w:tc>
        <w:tc>
          <w:tcPr>
            <w:tcW w:w="1586" w:type="pct"/>
          </w:tcPr>
          <w:p w:rsidR="00595B33" w:rsidRPr="00872CA3" w:rsidRDefault="00595B3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t xml:space="preserve">Nova redação: </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i/>
                <w:color w:val="0000FF"/>
                <w:sz w:val="20"/>
                <w:szCs w:val="20"/>
              </w:rPr>
              <w:t xml:space="preserve">Art. 8º O COMTEC preparará e divulgará a relação de </w:t>
            </w:r>
            <w:r w:rsidRPr="00872CA3">
              <w:rPr>
                <w:i/>
                <w:color w:val="0000FF"/>
                <w:sz w:val="20"/>
                <w:szCs w:val="20"/>
              </w:rPr>
              <w:lastRenderedPageBreak/>
              <w:t xml:space="preserve">áreas prioritárias e temas relevantes em pesquisa, desenvolvimento e inovação para a indústria do petróleo, gás natural e de biocombustíveis. </w:t>
            </w:r>
          </w:p>
        </w:tc>
        <w:tc>
          <w:tcPr>
            <w:tcW w:w="1509" w:type="pct"/>
          </w:tcPr>
          <w:p w:rsidR="00595B33" w:rsidRPr="00872CA3" w:rsidRDefault="00595B3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lastRenderedPageBreak/>
              <w:t xml:space="preserve">É importante restar claro que o COMTEC não atuará na aprovação de projetos e programas. </w:t>
            </w:r>
            <w:r w:rsidRPr="00872CA3">
              <w:rPr>
                <w:rFonts w:asciiTheme="minorHAnsi" w:hAnsiTheme="minorHAnsi"/>
                <w:i/>
                <w:color w:val="0000FF"/>
                <w:sz w:val="20"/>
                <w:szCs w:val="20"/>
              </w:rPr>
              <w:lastRenderedPageBreak/>
              <w:t xml:space="preserve">Diferentemente, estabelecerá as diretrizes, definindo as áreas de interesse para as quais devem se voltar os projetos ou programas desenvolvidos com os recursos da cláusula de P, D&amp;I. </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MARCELO VERTIS</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GOVERNO DO ESTADO DO RIO DE JANEIRO</w:t>
            </w:r>
          </w:p>
        </w:tc>
        <w:tc>
          <w:tcPr>
            <w:tcW w:w="1586" w:type="pct"/>
          </w:tcPr>
          <w:p w:rsidR="00595B33" w:rsidRPr="00872CA3" w:rsidRDefault="00595B33" w:rsidP="00872CA3">
            <w:pPr>
              <w:rPr>
                <w:rFonts w:cs="Arial"/>
                <w:i/>
                <w:color w:val="0000FF"/>
                <w:sz w:val="20"/>
                <w:szCs w:val="20"/>
              </w:rPr>
            </w:pPr>
            <w:r w:rsidRPr="00872CA3">
              <w:rPr>
                <w:rFonts w:cs="Arial"/>
                <w:i/>
                <w:color w:val="0000FF"/>
                <w:sz w:val="20"/>
                <w:szCs w:val="20"/>
              </w:rPr>
              <w:t xml:space="preserve"> - ATRIBUIÇÕES DO COMTEC – as diretrizes e a definição de áreas prioritárias, atividades, projetos de interesse e temas relevantes para a aplicação dos recursos de P&amp;D&amp;I deverão ser propostos pelas empresas de </w:t>
            </w:r>
            <w:proofErr w:type="spellStart"/>
            <w:r w:rsidRPr="00872CA3">
              <w:rPr>
                <w:rFonts w:cs="Arial"/>
                <w:i/>
                <w:color w:val="0000FF"/>
                <w:sz w:val="20"/>
                <w:szCs w:val="20"/>
              </w:rPr>
              <w:t>O&amp;G</w:t>
            </w:r>
            <w:proofErr w:type="spellEnd"/>
            <w:r w:rsidRPr="00872CA3">
              <w:rPr>
                <w:rFonts w:cs="Arial"/>
                <w:i/>
                <w:color w:val="0000FF"/>
                <w:sz w:val="20"/>
                <w:szCs w:val="20"/>
              </w:rPr>
              <w:t xml:space="preserve"> ao COMTEC para aprovação conjunta, em consenso. Nossa sugestão é que se rediscuta e redesenhe o processo de definição das diretrizes e das áreas prioritárias de forma a garantir a incorporação das estratégias e projetos de P&amp;D&amp;I de interesse das empresas de </w:t>
            </w:r>
            <w:proofErr w:type="spellStart"/>
            <w:r w:rsidRPr="00872CA3">
              <w:rPr>
                <w:rFonts w:cs="Arial"/>
                <w:i/>
                <w:color w:val="0000FF"/>
                <w:sz w:val="20"/>
                <w:szCs w:val="20"/>
              </w:rPr>
              <w:t>O&amp;G</w:t>
            </w:r>
            <w:proofErr w:type="spellEnd"/>
            <w:r w:rsidRPr="00872CA3">
              <w:rPr>
                <w:rFonts w:cs="Arial"/>
                <w:i/>
                <w:color w:val="0000FF"/>
                <w:sz w:val="20"/>
                <w:szCs w:val="20"/>
              </w:rPr>
              <w:t>.</w:t>
            </w:r>
          </w:p>
        </w:tc>
        <w:tc>
          <w:tcPr>
            <w:tcW w:w="1509" w:type="pct"/>
          </w:tcPr>
          <w:p w:rsidR="00595B33" w:rsidRPr="00872CA3" w:rsidRDefault="00595B33" w:rsidP="00872CA3">
            <w:pPr>
              <w:rPr>
                <w:rFonts w:cs="Arial"/>
                <w:i/>
                <w:color w:val="0000FF"/>
                <w:sz w:val="20"/>
                <w:szCs w:val="20"/>
              </w:rPr>
            </w:pPr>
            <w:r w:rsidRPr="00872CA3">
              <w:rPr>
                <w:rFonts w:cs="Arial"/>
                <w:i/>
                <w:color w:val="0000FF"/>
                <w:sz w:val="20"/>
                <w:szCs w:val="20"/>
              </w:rPr>
              <w:t xml:space="preserve"> A definição e a decisão de quais os projetos de P D&amp;I serão desenvolvidos com os recursos da clausula de </w:t>
            </w:r>
            <w:proofErr w:type="spellStart"/>
            <w:r w:rsidRPr="00872CA3">
              <w:rPr>
                <w:rFonts w:cs="Arial"/>
                <w:i/>
                <w:color w:val="0000FF"/>
                <w:sz w:val="20"/>
                <w:szCs w:val="20"/>
              </w:rPr>
              <w:t>PD&amp;I</w:t>
            </w:r>
            <w:proofErr w:type="spellEnd"/>
            <w:r w:rsidRPr="00872CA3">
              <w:rPr>
                <w:rFonts w:cs="Arial"/>
                <w:i/>
                <w:color w:val="0000FF"/>
                <w:sz w:val="20"/>
                <w:szCs w:val="20"/>
              </w:rPr>
              <w:t xml:space="preserve"> são de competência exclusiva das empresas de </w:t>
            </w:r>
            <w:proofErr w:type="spellStart"/>
            <w:r w:rsidRPr="00872CA3">
              <w:rPr>
                <w:rFonts w:cs="Arial"/>
                <w:i/>
                <w:color w:val="0000FF"/>
                <w:sz w:val="20"/>
                <w:szCs w:val="20"/>
              </w:rPr>
              <w:t>O&amp;G</w:t>
            </w:r>
            <w:proofErr w:type="spellEnd"/>
            <w:r w:rsidRPr="00872CA3">
              <w:rPr>
                <w:rFonts w:cs="Arial"/>
                <w:i/>
                <w:color w:val="0000FF"/>
                <w:sz w:val="20"/>
                <w:szCs w:val="20"/>
              </w:rPr>
              <w:t xml:space="preserve">, que possuem estruturados centros de excelência, com equipes altamente qualificadas, alem de estratégias próprias para suas atividades de </w:t>
            </w:r>
            <w:proofErr w:type="spellStart"/>
            <w:r w:rsidRPr="00872CA3">
              <w:rPr>
                <w:rFonts w:cs="Arial"/>
                <w:i/>
                <w:color w:val="0000FF"/>
                <w:sz w:val="20"/>
                <w:szCs w:val="20"/>
              </w:rPr>
              <w:t>PD&amp;I</w:t>
            </w:r>
            <w:proofErr w:type="spellEnd"/>
            <w:r w:rsidRPr="00872CA3">
              <w:rPr>
                <w:rFonts w:cs="Arial"/>
                <w:i/>
                <w:color w:val="0000FF"/>
                <w:sz w:val="20"/>
                <w:szCs w:val="20"/>
              </w:rPr>
              <w:t>.</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IBP</w:t>
            </w:r>
          </w:p>
        </w:tc>
        <w:tc>
          <w:tcPr>
            <w:tcW w:w="1586" w:type="pct"/>
          </w:tcPr>
          <w:p w:rsidR="00595B33" w:rsidRPr="00872CA3" w:rsidRDefault="00595B33" w:rsidP="00872CA3">
            <w:pPr>
              <w:rPr>
                <w:i/>
                <w:color w:val="0000FF"/>
                <w:sz w:val="20"/>
                <w:szCs w:val="20"/>
              </w:rPr>
            </w:pPr>
            <w:r w:rsidRPr="00872CA3">
              <w:rPr>
                <w:i/>
                <w:color w:val="0000FF"/>
                <w:sz w:val="20"/>
                <w:szCs w:val="20"/>
              </w:rPr>
              <w:t>Alterar a redação conforme abaixo:</w:t>
            </w:r>
          </w:p>
          <w:p w:rsidR="00595B33" w:rsidRPr="00872CA3" w:rsidRDefault="00595B33" w:rsidP="00872CA3">
            <w:pPr>
              <w:rPr>
                <w:rFonts w:cs="Arial"/>
                <w:i/>
                <w:color w:val="0000FF"/>
                <w:sz w:val="20"/>
                <w:szCs w:val="20"/>
              </w:rPr>
            </w:pPr>
            <w:r w:rsidRPr="00872CA3">
              <w:rPr>
                <w:i/>
                <w:color w:val="0000FF"/>
                <w:sz w:val="20"/>
                <w:szCs w:val="20"/>
              </w:rPr>
              <w:t>Art. 8º</w:t>
            </w:r>
            <w:r w:rsidRPr="00872CA3">
              <w:rPr>
                <w:i/>
                <w:color w:val="0000FF"/>
                <w:sz w:val="20"/>
                <w:szCs w:val="20"/>
              </w:rPr>
              <w:tab/>
              <w:t xml:space="preserve">O COMTEC preparará e </w:t>
            </w:r>
            <w:proofErr w:type="gramStart"/>
            <w:r w:rsidRPr="00872CA3">
              <w:rPr>
                <w:i/>
                <w:color w:val="0000FF"/>
                <w:sz w:val="20"/>
                <w:szCs w:val="20"/>
              </w:rPr>
              <w:t>divulgará</w:t>
            </w:r>
            <w:proofErr w:type="gramEnd"/>
            <w:r w:rsidRPr="00872CA3">
              <w:rPr>
                <w:i/>
                <w:color w:val="0000FF"/>
                <w:sz w:val="20"/>
                <w:szCs w:val="20"/>
              </w:rPr>
              <w:t xml:space="preserve"> as diretrizes, a relação de áreas prioritárias e temas relevantes em pesquisa, desenvolvimento e inovação </w:t>
            </w:r>
            <w:r w:rsidRPr="00872CA3">
              <w:rPr>
                <w:rFonts w:cs="Arial"/>
                <w:i/>
                <w:color w:val="0000FF"/>
                <w:sz w:val="20"/>
                <w:szCs w:val="20"/>
              </w:rPr>
              <w:t>para a indústria do petróleo, gás natural e de biocombustíveis.</w:t>
            </w:r>
          </w:p>
          <w:p w:rsidR="00595B33" w:rsidRPr="00872CA3" w:rsidRDefault="00595B33" w:rsidP="00872CA3">
            <w:pPr>
              <w:rPr>
                <w:rFonts w:cs="Arial"/>
                <w:i/>
                <w:color w:val="0000FF"/>
                <w:sz w:val="20"/>
                <w:szCs w:val="20"/>
              </w:rPr>
            </w:pPr>
          </w:p>
          <w:p w:rsidR="00595B33" w:rsidRPr="00872CA3" w:rsidRDefault="00595B33" w:rsidP="00872CA3">
            <w:pPr>
              <w:rPr>
                <w:rFonts w:cs="Arial"/>
                <w:i/>
                <w:color w:val="0000FF"/>
                <w:sz w:val="20"/>
                <w:szCs w:val="20"/>
              </w:rPr>
            </w:pPr>
            <w:r w:rsidRPr="00872CA3">
              <w:rPr>
                <w:rFonts w:cs="Arial"/>
                <w:i/>
                <w:color w:val="0000FF"/>
                <w:sz w:val="20"/>
                <w:szCs w:val="20"/>
              </w:rPr>
              <w:t xml:space="preserve">§1º As áreas prioritárias definidas pelo COMTEC em um dado ano permanecerão válidas para os </w:t>
            </w:r>
            <w:proofErr w:type="gramStart"/>
            <w:r w:rsidRPr="00872CA3">
              <w:rPr>
                <w:rFonts w:cs="Arial"/>
                <w:i/>
                <w:color w:val="0000FF"/>
                <w:sz w:val="20"/>
                <w:szCs w:val="20"/>
              </w:rPr>
              <w:t>3</w:t>
            </w:r>
            <w:proofErr w:type="gramEnd"/>
            <w:r w:rsidRPr="00872CA3">
              <w:rPr>
                <w:rFonts w:cs="Arial"/>
                <w:i/>
                <w:color w:val="0000FF"/>
                <w:sz w:val="20"/>
                <w:szCs w:val="20"/>
              </w:rPr>
              <w:t xml:space="preserve"> (três) anos subsequentes.</w:t>
            </w:r>
          </w:p>
          <w:p w:rsidR="00595B33" w:rsidRPr="00872CA3" w:rsidRDefault="00595B33" w:rsidP="00872CA3">
            <w:pPr>
              <w:rPr>
                <w:rFonts w:cs="Arial"/>
                <w:i/>
                <w:color w:val="0000FF"/>
                <w:sz w:val="20"/>
                <w:szCs w:val="20"/>
              </w:rPr>
            </w:pPr>
          </w:p>
          <w:p w:rsidR="00595B33" w:rsidRPr="00872CA3" w:rsidRDefault="00595B33" w:rsidP="00872CA3">
            <w:pPr>
              <w:rPr>
                <w:rFonts w:cs="Arial"/>
                <w:i/>
                <w:color w:val="0000FF"/>
                <w:sz w:val="20"/>
                <w:szCs w:val="20"/>
              </w:rPr>
            </w:pPr>
            <w:r w:rsidRPr="00872CA3">
              <w:rPr>
                <w:rFonts w:cs="Arial"/>
                <w:i/>
                <w:color w:val="0000FF"/>
                <w:sz w:val="20"/>
                <w:szCs w:val="20"/>
              </w:rPr>
              <w:t xml:space="preserve">§2º As diretrizes, áreas prioritárias e temas relevantes a serem propostos pelo COMTEC serão meramente indicativos e não vinculantes para as Empresas </w:t>
            </w:r>
            <w:proofErr w:type="gramStart"/>
            <w:r w:rsidRPr="00872CA3">
              <w:rPr>
                <w:rFonts w:cs="Arial"/>
                <w:i/>
                <w:color w:val="0000FF"/>
                <w:sz w:val="20"/>
                <w:szCs w:val="20"/>
              </w:rPr>
              <w:t>Petrolíferas,</w:t>
            </w:r>
            <w:proofErr w:type="gramEnd"/>
            <w:r w:rsidRPr="00872CA3">
              <w:rPr>
                <w:rFonts w:cs="Arial"/>
                <w:i/>
                <w:color w:val="0000FF"/>
                <w:sz w:val="20"/>
                <w:szCs w:val="20"/>
              </w:rPr>
              <w:t xml:space="preserve">e aplicáveis somente para os contratos de exploração, desenvolvimento e produção de petróleo e gás natural nos quais o referido comitê tenha sido </w:t>
            </w:r>
            <w:r w:rsidRPr="00872CA3">
              <w:rPr>
                <w:rFonts w:cs="Arial"/>
                <w:i/>
                <w:color w:val="0000FF"/>
                <w:sz w:val="20"/>
                <w:szCs w:val="20"/>
              </w:rPr>
              <w:lastRenderedPageBreak/>
              <w:t xml:space="preserve">previsto.” </w:t>
            </w:r>
          </w:p>
        </w:tc>
        <w:tc>
          <w:tcPr>
            <w:tcW w:w="1509" w:type="pct"/>
          </w:tcPr>
          <w:p w:rsidR="00595B33" w:rsidRPr="00872CA3" w:rsidRDefault="00595B33" w:rsidP="00872CA3">
            <w:pPr>
              <w:rPr>
                <w:rFonts w:eastAsia="MS Mincho"/>
                <w:i/>
                <w:color w:val="0000FF"/>
                <w:sz w:val="20"/>
                <w:szCs w:val="20"/>
              </w:rPr>
            </w:pPr>
            <w:r w:rsidRPr="00872CA3">
              <w:rPr>
                <w:rFonts w:eastAsia="MS Mincho"/>
                <w:i/>
                <w:color w:val="0000FF"/>
                <w:sz w:val="20"/>
                <w:szCs w:val="20"/>
              </w:rPr>
              <w:lastRenderedPageBreak/>
              <w:t>Sugere-se que, por sua natureza, composição e forma de atuação colegiada, o COMTEC tenha uma atuação mais ampla na definição de temas e áreas gerais de interesse estratégico. A definição dos projetos e atividades específicos para cada uma dessas áreas e temas ficaria a cargo das Empresas Petrolíferas</w:t>
            </w:r>
            <w:proofErr w:type="gramStart"/>
            <w:r w:rsidRPr="00872CA3">
              <w:rPr>
                <w:rFonts w:eastAsia="MS Mincho"/>
                <w:i/>
                <w:color w:val="0000FF"/>
                <w:sz w:val="20"/>
                <w:szCs w:val="20"/>
              </w:rPr>
              <w:t xml:space="preserve">  </w:t>
            </w:r>
            <w:proofErr w:type="gramEnd"/>
            <w:r w:rsidRPr="00872CA3">
              <w:rPr>
                <w:rFonts w:eastAsia="MS Mincho"/>
                <w:i/>
                <w:color w:val="0000FF"/>
                <w:sz w:val="20"/>
                <w:szCs w:val="20"/>
              </w:rPr>
              <w:t xml:space="preserve">e das instituições credenciadas. O foco do COMTEC deve ser na definição da estratégia e dos direcionadores e não em detalhes como a concepção e proposição de projetos e programas de pesquisa e desenvolvimento. Não se imagina que o COMTEC disporá de tempo e recursos para tanto. Esta proposta está em linha com a estrutura bem sucedida adotada pela Noruega através da OG21, onde macrotemas foram definidos para orientar a realização de projetos pelas empresas. </w:t>
            </w:r>
          </w:p>
          <w:p w:rsidR="00595B33" w:rsidRPr="00872CA3" w:rsidRDefault="00595B33" w:rsidP="00872CA3">
            <w:pPr>
              <w:rPr>
                <w:rFonts w:cs="Arial"/>
                <w:i/>
                <w:color w:val="0000FF"/>
                <w:sz w:val="20"/>
                <w:szCs w:val="20"/>
              </w:rPr>
            </w:pPr>
            <w:r w:rsidRPr="00872CA3">
              <w:rPr>
                <w:rFonts w:eastAsia="MS Mincho"/>
                <w:i/>
                <w:color w:val="0000FF"/>
                <w:sz w:val="20"/>
                <w:szCs w:val="20"/>
              </w:rPr>
              <w:t xml:space="preserve">Sugere-se ainda a inclusão do parágrafo único a </w:t>
            </w:r>
            <w:r w:rsidRPr="00872CA3">
              <w:rPr>
                <w:rFonts w:eastAsia="MS Mincho"/>
                <w:i/>
                <w:color w:val="0000FF"/>
                <w:sz w:val="20"/>
                <w:szCs w:val="20"/>
              </w:rPr>
              <w:lastRenderedPageBreak/>
              <w:t xml:space="preserve">fim de deixar claro que as diretrizes a serem propostas pelo COMTEC têm natureza indicativa e não vinculam as EP cujos contratos não tenham previsto a atuação do COMTEC, </w:t>
            </w:r>
            <w:proofErr w:type="gramStart"/>
            <w:r w:rsidRPr="00872CA3">
              <w:rPr>
                <w:rFonts w:eastAsia="MS Mincho"/>
                <w:i/>
                <w:color w:val="0000FF"/>
                <w:sz w:val="20"/>
                <w:szCs w:val="20"/>
              </w:rPr>
              <w:t>sob pena</w:t>
            </w:r>
            <w:proofErr w:type="gramEnd"/>
            <w:r w:rsidRPr="00872CA3">
              <w:rPr>
                <w:rFonts w:eastAsia="MS Mincho"/>
                <w:i/>
                <w:color w:val="0000FF"/>
                <w:sz w:val="20"/>
                <w:szCs w:val="20"/>
              </w:rPr>
              <w:t xml:space="preserve"> de violação da garantia constitucional ao ato jurídico perfeito</w:t>
            </w:r>
            <w:r w:rsidRPr="00872CA3">
              <w:rPr>
                <w:rStyle w:val="Refdenotadefim"/>
                <w:rFonts w:cs="Arial"/>
                <w:i/>
                <w:color w:val="0000FF"/>
                <w:sz w:val="20"/>
                <w:szCs w:val="20"/>
              </w:rPr>
              <w:endnoteReference w:id="1"/>
            </w:r>
            <w:r w:rsidRPr="00872CA3">
              <w:rPr>
                <w:rFonts w:eastAsia="MS Mincho"/>
                <w:i/>
                <w:color w:val="0000FF"/>
                <w:sz w:val="20"/>
                <w:szCs w:val="20"/>
              </w:rPr>
              <w:t xml:space="preserve">.  Além disso, mesmo quanto aos contratos que expressamente preveem a atuação do COMTEC, tal Comitê deve ter um caráter meramente indicativo, e não vinculante, conforme </w:t>
            </w:r>
            <w:proofErr w:type="gramStart"/>
            <w:r w:rsidRPr="00872CA3">
              <w:rPr>
                <w:rFonts w:eastAsia="MS Mincho"/>
                <w:i/>
                <w:color w:val="0000FF"/>
                <w:sz w:val="20"/>
                <w:szCs w:val="20"/>
              </w:rPr>
              <w:t>sustenta-se</w:t>
            </w:r>
            <w:proofErr w:type="gramEnd"/>
            <w:r w:rsidRPr="00872CA3">
              <w:rPr>
                <w:rFonts w:eastAsia="MS Mincho"/>
                <w:i/>
                <w:color w:val="0000FF"/>
                <w:sz w:val="20"/>
                <w:szCs w:val="20"/>
              </w:rPr>
              <w:t xml:space="preserve"> com mais detalhes na nota de rodapé referente aos itens 1.27 a 1.31.</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MAURICIO GUEDES</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left"/>
              <w:rPr>
                <w:rFonts w:eastAsia="Calibri" w:cs="Times New Roman"/>
                <w:b/>
                <w:i/>
                <w:color w:val="0000FF"/>
                <w:sz w:val="20"/>
                <w:szCs w:val="20"/>
              </w:rPr>
            </w:pPr>
            <w:r w:rsidRPr="00872CA3">
              <w:rPr>
                <w:rFonts w:eastAsia="Calibri" w:cs="Times New Roman"/>
                <w:b/>
                <w:i/>
                <w:color w:val="0000FF"/>
                <w:sz w:val="20"/>
                <w:szCs w:val="20"/>
              </w:rPr>
              <w:t>PARQUE TECNOLÓGICO DA UFRJ</w:t>
            </w: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b/>
                <w:i/>
                <w:color w:val="0000FF"/>
                <w:sz w:val="20"/>
                <w:szCs w:val="20"/>
              </w:rPr>
            </w:pPr>
            <w:r w:rsidRPr="00872CA3">
              <w:rPr>
                <w:rFonts w:eastAsia="Calibri" w:cs="Times New Roman"/>
                <w:i/>
                <w:color w:val="0000FF"/>
                <w:sz w:val="20"/>
                <w:szCs w:val="20"/>
              </w:rPr>
              <w:t xml:space="preserve">O COMTEC preparará e divulgará a relação de áreas prioritárias, </w:t>
            </w:r>
            <w:r w:rsidRPr="00872CA3">
              <w:rPr>
                <w:rFonts w:eastAsia="Calibri" w:cs="Times New Roman"/>
                <w:i/>
                <w:strike/>
                <w:color w:val="0000FF"/>
                <w:sz w:val="20"/>
                <w:szCs w:val="20"/>
              </w:rPr>
              <w:t>atividades, projetos de interesse e temas relevantes</w:t>
            </w:r>
            <w:r w:rsidRPr="00872CA3">
              <w:rPr>
                <w:rFonts w:eastAsia="Calibri" w:cs="Times New Roman"/>
                <w:i/>
                <w:color w:val="0000FF"/>
                <w:sz w:val="20"/>
                <w:szCs w:val="20"/>
              </w:rPr>
              <w:t xml:space="preserve"> em pesquisa, desenvolvimento e inovação para a indústria do petróleo, gás natural e de biocombustíveis, </w:t>
            </w:r>
            <w:r w:rsidRPr="00872CA3">
              <w:rPr>
                <w:rFonts w:eastAsia="Calibri" w:cs="Times New Roman"/>
                <w:b/>
                <w:i/>
                <w:color w:val="0000FF"/>
                <w:sz w:val="20"/>
                <w:szCs w:val="20"/>
              </w:rPr>
              <w:t>e a encaminhará aos órgãos de fomento do governo federal,</w:t>
            </w:r>
            <w:proofErr w:type="gramStart"/>
            <w:r w:rsidRPr="00872CA3">
              <w:rPr>
                <w:rFonts w:eastAsia="Calibri" w:cs="Times New Roman"/>
                <w:b/>
                <w:i/>
                <w:color w:val="0000FF"/>
                <w:sz w:val="20"/>
                <w:szCs w:val="20"/>
              </w:rPr>
              <w:t xml:space="preserve">  </w:t>
            </w:r>
            <w:proofErr w:type="gramEnd"/>
            <w:r w:rsidRPr="00872CA3">
              <w:rPr>
                <w:rFonts w:eastAsia="Calibri" w:cs="Times New Roman"/>
                <w:b/>
                <w:i/>
                <w:color w:val="0000FF"/>
                <w:sz w:val="20"/>
                <w:szCs w:val="20"/>
              </w:rPr>
              <w:t xml:space="preserve">propondo a criação de medidas de estímulo aos investimentos em atividades e projetos nessas áreas.  </w:t>
            </w:r>
          </w:p>
          <w:p w:rsidR="00595B33" w:rsidRPr="00872CA3" w:rsidRDefault="00595B33" w:rsidP="00872CA3">
            <w:pPr>
              <w:rPr>
                <w:rFonts w:eastAsia="Arial Unicode MS" w:cs="Arial"/>
                <w:i/>
                <w:color w:val="0000FF"/>
                <w:sz w:val="20"/>
                <w:szCs w:val="20"/>
              </w:rPr>
            </w:pPr>
          </w:p>
        </w:tc>
        <w:tc>
          <w:tcPr>
            <w:tcW w:w="1509" w:type="pct"/>
          </w:tcPr>
          <w:p w:rsidR="00595B33" w:rsidRPr="00872CA3" w:rsidRDefault="00595B33" w:rsidP="00872CA3">
            <w:pPr>
              <w:rPr>
                <w:rFonts w:eastAsia="Arial Unicode MS" w:cs="Arial"/>
                <w:i/>
                <w:color w:val="0000FF"/>
                <w:sz w:val="20"/>
                <w:szCs w:val="20"/>
              </w:rPr>
            </w:pPr>
            <w:r w:rsidRPr="00872CA3">
              <w:rPr>
                <w:rFonts w:eastAsia="Arial Unicode MS" w:cs="Arial"/>
                <w:i/>
                <w:color w:val="0000FF"/>
                <w:sz w:val="20"/>
                <w:szCs w:val="20"/>
              </w:rPr>
              <w:t xml:space="preserve">A política pública que determina a obrigatoriedade de investimentos em </w:t>
            </w:r>
            <w:proofErr w:type="gramStart"/>
            <w:r w:rsidRPr="00872CA3">
              <w:rPr>
                <w:rFonts w:eastAsia="Arial Unicode MS" w:cs="Arial"/>
                <w:i/>
                <w:color w:val="0000FF"/>
                <w:sz w:val="20"/>
                <w:szCs w:val="20"/>
              </w:rPr>
              <w:t>P,</w:t>
            </w:r>
            <w:proofErr w:type="gramEnd"/>
            <w:r w:rsidRPr="00872CA3">
              <w:rPr>
                <w:rFonts w:eastAsia="Arial Unicode MS" w:cs="Arial"/>
                <w:i/>
                <w:color w:val="0000FF"/>
                <w:sz w:val="20"/>
                <w:szCs w:val="20"/>
              </w:rPr>
              <w:t xml:space="preserve">D&amp;I foi um importante avanço, que poderá ter um efeito multiplicador na economia, levando a um aumento das aplicações de empresas privadas em inovação. </w:t>
            </w:r>
          </w:p>
          <w:p w:rsidR="00595B33" w:rsidRPr="00872CA3" w:rsidRDefault="00595B33" w:rsidP="00872CA3">
            <w:pPr>
              <w:rPr>
                <w:rFonts w:eastAsia="Arial Unicode MS" w:cs="Arial"/>
                <w:i/>
                <w:color w:val="0000FF"/>
                <w:sz w:val="20"/>
                <w:szCs w:val="20"/>
              </w:rPr>
            </w:pPr>
            <w:r w:rsidRPr="00872CA3">
              <w:rPr>
                <w:rFonts w:eastAsia="Arial Unicode MS" w:cs="Arial"/>
                <w:i/>
                <w:color w:val="0000FF"/>
                <w:sz w:val="20"/>
                <w:szCs w:val="20"/>
              </w:rPr>
              <w:t xml:space="preserve">O Estado deve procurar incentivar o direcionamento de parte destes investimentos a temas mais amplos e estratégicos para o país, e para isso existem mecanismos de política pública disponíveis. Um exemplo é o CT </w:t>
            </w:r>
            <w:proofErr w:type="spellStart"/>
            <w:r w:rsidRPr="00872CA3">
              <w:rPr>
                <w:rFonts w:eastAsia="Arial Unicode MS" w:cs="Arial"/>
                <w:i/>
                <w:color w:val="0000FF"/>
                <w:sz w:val="20"/>
                <w:szCs w:val="20"/>
              </w:rPr>
              <w:t>Petro</w:t>
            </w:r>
            <w:proofErr w:type="spellEnd"/>
            <w:r w:rsidRPr="00872CA3">
              <w:rPr>
                <w:rFonts w:eastAsia="Arial Unicode MS" w:cs="Arial"/>
                <w:i/>
                <w:color w:val="0000FF"/>
                <w:sz w:val="20"/>
                <w:szCs w:val="20"/>
              </w:rPr>
              <w:t xml:space="preserve">, que desde a sua criação , em 1999, arrecadou mais de R$ 10 bilhões. </w:t>
            </w:r>
            <w:proofErr w:type="gramStart"/>
            <w:r w:rsidRPr="00872CA3">
              <w:rPr>
                <w:rFonts w:eastAsia="Arial Unicode MS" w:cs="Arial"/>
                <w:i/>
                <w:color w:val="0000FF"/>
                <w:sz w:val="20"/>
                <w:szCs w:val="20"/>
              </w:rPr>
              <w:t>Parte desses recursos poderiam ser</w:t>
            </w:r>
            <w:proofErr w:type="gramEnd"/>
            <w:r w:rsidRPr="00872CA3">
              <w:rPr>
                <w:rFonts w:eastAsia="Arial Unicode MS" w:cs="Arial"/>
                <w:i/>
                <w:color w:val="0000FF"/>
                <w:sz w:val="20"/>
                <w:szCs w:val="20"/>
              </w:rPr>
              <w:t xml:space="preserve"> alocados a projetos nessas áreas prioritárias, alavancando o investimento das empresas.</w:t>
            </w:r>
          </w:p>
          <w:p w:rsidR="00595B33" w:rsidRPr="00872CA3" w:rsidRDefault="00595B33" w:rsidP="00872CA3">
            <w:pPr>
              <w:rPr>
                <w:rFonts w:eastAsia="Arial Unicode MS" w:cs="Arial"/>
                <w:i/>
                <w:color w:val="0000FF"/>
                <w:sz w:val="20"/>
                <w:szCs w:val="20"/>
              </w:rPr>
            </w:pPr>
            <w:r w:rsidRPr="00872CA3">
              <w:rPr>
                <w:rFonts w:eastAsia="Arial Unicode MS" w:cs="Arial"/>
                <w:i/>
                <w:color w:val="0000FF"/>
                <w:sz w:val="20"/>
                <w:szCs w:val="20"/>
              </w:rPr>
              <w:t xml:space="preserve">Um direcionamento excessivo da aplicação dos recursos da cláusula por parte da ANP geraria uma contradição sobre a natureza destes recursos </w:t>
            </w:r>
            <w:proofErr w:type="gramStart"/>
            <w:r w:rsidRPr="00872CA3">
              <w:rPr>
                <w:rFonts w:eastAsia="Arial Unicode MS" w:cs="Arial"/>
                <w:i/>
                <w:color w:val="0000FF"/>
                <w:sz w:val="20"/>
                <w:szCs w:val="20"/>
              </w:rPr>
              <w:t xml:space="preserve">( </w:t>
            </w:r>
            <w:proofErr w:type="gramEnd"/>
            <w:r w:rsidRPr="00872CA3">
              <w:rPr>
                <w:rFonts w:eastAsia="Arial Unicode MS" w:cs="Arial"/>
                <w:i/>
                <w:color w:val="0000FF"/>
                <w:sz w:val="20"/>
                <w:szCs w:val="20"/>
              </w:rPr>
              <w:t>públicos ou privados?) e  o país perderia uma excelente oportunidade para demonstrar a todas as empresas os benefícios  que elas podem auferir ao decidirem investir em P,D&amp;I.</w:t>
            </w:r>
          </w:p>
        </w:tc>
      </w:tr>
      <w:tr w:rsidR="00595B33" w:rsidRPr="00872CA3" w:rsidTr="00872CA3">
        <w:tc>
          <w:tcPr>
            <w:tcW w:w="1169" w:type="pct"/>
            <w:vMerge w:val="restart"/>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r w:rsidRPr="00872CA3">
              <w:rPr>
                <w:sz w:val="20"/>
                <w:szCs w:val="20"/>
              </w:rPr>
              <w:lastRenderedPageBreak/>
              <w:t>No âmbito das diretrizes definidas, o COMTEC poderá fixar percentual mínimo para alocação de recursos em projetos ou programas de interesse do setor, observando, entre outros, os seguintes aspectos:</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851"/>
              </w:tabs>
              <w:rPr>
                <w:b/>
                <w:i/>
                <w:color w:val="0000FF"/>
                <w:sz w:val="20"/>
                <w:szCs w:val="20"/>
              </w:rPr>
            </w:pPr>
            <w:r w:rsidRPr="00872CA3">
              <w:rPr>
                <w:b/>
                <w:i/>
                <w:color w:val="0000FF"/>
                <w:sz w:val="20"/>
                <w:szCs w:val="20"/>
              </w:rPr>
              <w:t xml:space="preserve">AMILTON MACHADO COSTA </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b/>
                <w:i/>
                <w:color w:val="0000FF"/>
                <w:sz w:val="20"/>
                <w:szCs w:val="20"/>
              </w:rPr>
            </w:pPr>
            <w:r w:rsidRPr="00872CA3">
              <w:rPr>
                <w:b/>
                <w:i/>
                <w:color w:val="0000FF"/>
                <w:sz w:val="20"/>
                <w:szCs w:val="20"/>
              </w:rPr>
              <w:t>CNI</w:t>
            </w:r>
          </w:p>
        </w:tc>
        <w:tc>
          <w:tcPr>
            <w:tcW w:w="1586" w:type="pct"/>
          </w:tcPr>
          <w:p w:rsidR="00595B33" w:rsidRPr="00872CA3" w:rsidRDefault="00595B33" w:rsidP="00872CA3">
            <w:pPr>
              <w:tabs>
                <w:tab w:val="left" w:pos="0"/>
                <w:tab w:val="left" w:pos="851"/>
              </w:tabs>
              <w:rPr>
                <w:rFonts w:cs="Arial"/>
                <w:b/>
                <w:i/>
                <w:color w:val="0000FF"/>
                <w:sz w:val="20"/>
                <w:szCs w:val="20"/>
                <w:lang w:eastAsia="pt-BR"/>
              </w:rPr>
            </w:pPr>
            <w:r w:rsidRPr="00872CA3">
              <w:rPr>
                <w:rFonts w:cs="Arial"/>
                <w:b/>
                <w:i/>
                <w:color w:val="0000FF"/>
                <w:sz w:val="20"/>
                <w:szCs w:val="20"/>
                <w:lang w:eastAsia="pt-BR"/>
              </w:rPr>
              <w:t>Modificar o texto como segue:</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cs="Arial"/>
                <w:i/>
                <w:color w:val="0000FF"/>
                <w:sz w:val="20"/>
                <w:szCs w:val="20"/>
              </w:rPr>
            </w:pPr>
            <w:r w:rsidRPr="00872CA3">
              <w:rPr>
                <w:rFonts w:cs="Arial"/>
                <w:b/>
                <w:i/>
                <w:color w:val="0000FF"/>
                <w:sz w:val="20"/>
                <w:szCs w:val="20"/>
              </w:rPr>
              <w:t>Art. 9</w:t>
            </w:r>
            <w:r w:rsidRPr="00872CA3">
              <w:rPr>
                <w:rFonts w:cs="Arial"/>
                <w:b/>
                <w:i/>
                <w:color w:val="0000FF"/>
                <w:sz w:val="20"/>
                <w:szCs w:val="20"/>
                <w:vertAlign w:val="superscript"/>
              </w:rPr>
              <w:t>0</w:t>
            </w:r>
            <w:r w:rsidRPr="00872CA3">
              <w:rPr>
                <w:rFonts w:cs="Arial"/>
                <w:i/>
                <w:color w:val="0000FF"/>
                <w:sz w:val="20"/>
                <w:szCs w:val="20"/>
              </w:rPr>
              <w:t xml:space="preserve"> No âmbito das diretrizes definidas, o COMTEC poderá </w:t>
            </w:r>
            <w:r w:rsidRPr="00872CA3">
              <w:rPr>
                <w:rFonts w:cs="Arial"/>
                <w:i/>
                <w:color w:val="0000FF"/>
                <w:sz w:val="20"/>
                <w:szCs w:val="20"/>
                <w:highlight w:val="yellow"/>
              </w:rPr>
              <w:t>recomendar</w:t>
            </w:r>
            <w:r w:rsidRPr="00872CA3">
              <w:rPr>
                <w:rFonts w:cs="Arial"/>
                <w:i/>
                <w:color w:val="0000FF"/>
                <w:sz w:val="20"/>
                <w:szCs w:val="20"/>
              </w:rPr>
              <w:t xml:space="preserve"> percentual mínimo para alocação de recursos em projetos ou programas de interesse do setor observando, entre outros, os seguintes aspectos:</w:t>
            </w:r>
          </w:p>
        </w:tc>
        <w:tc>
          <w:tcPr>
            <w:tcW w:w="1509" w:type="pct"/>
          </w:tcPr>
          <w:p w:rsidR="00595B33" w:rsidRPr="00872CA3" w:rsidRDefault="00595B33" w:rsidP="00872CA3">
            <w:pPr>
              <w:rPr>
                <w:rFonts w:cs="Arial"/>
                <w:i/>
                <w:color w:val="0000FF"/>
                <w:sz w:val="20"/>
                <w:szCs w:val="20"/>
              </w:rPr>
            </w:pPr>
            <w:r w:rsidRPr="00872CA3">
              <w:rPr>
                <w:rFonts w:cs="Arial"/>
                <w:i/>
                <w:color w:val="0000FF"/>
                <w:sz w:val="20"/>
                <w:szCs w:val="20"/>
              </w:rPr>
              <w:t xml:space="preserve">Não há necessidade de estabelecer essa indicação no regulamento do COMTEC, uma vez que a destinação dos recursos tenderá a um equilíbrio no futuro, em função dos montantes destinados as instituições credencias pela ANP que chegarão a quase 70% dos recursos da cláusula quando entrarem em produção os campos da Cessão Onerosa. A estimativa da ANP para os recursos da cláusula de </w:t>
            </w:r>
            <w:proofErr w:type="spellStart"/>
            <w:r w:rsidRPr="00872CA3">
              <w:rPr>
                <w:rFonts w:cs="Arial"/>
                <w:i/>
                <w:color w:val="0000FF"/>
                <w:sz w:val="20"/>
                <w:szCs w:val="20"/>
              </w:rPr>
              <w:t>PD&amp;I</w:t>
            </w:r>
            <w:proofErr w:type="spellEnd"/>
            <w:r w:rsidRPr="00872CA3">
              <w:rPr>
                <w:rFonts w:cs="Arial"/>
                <w:i/>
                <w:color w:val="0000FF"/>
                <w:sz w:val="20"/>
                <w:szCs w:val="20"/>
              </w:rPr>
              <w:t xml:space="preserve"> em 2020 será de R$ 3,94 Bilhões.</w:t>
            </w:r>
          </w:p>
        </w:tc>
      </w:tr>
      <w:tr w:rsidR="00595B33" w:rsidRPr="00872CA3" w:rsidTr="00872CA3">
        <w:tc>
          <w:tcPr>
            <w:tcW w:w="1169" w:type="pct"/>
            <w:vMerge/>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p>
        </w:tc>
        <w:tc>
          <w:tcPr>
            <w:tcW w:w="736" w:type="pct"/>
          </w:tcPr>
          <w:p w:rsidR="00595B33" w:rsidRPr="00872CA3" w:rsidRDefault="00595B33" w:rsidP="00872CA3">
            <w:pPr>
              <w:tabs>
                <w:tab w:val="left" w:pos="851"/>
              </w:tabs>
              <w:rPr>
                <w:b/>
                <w:i/>
                <w:color w:val="0000FF"/>
                <w:sz w:val="20"/>
                <w:szCs w:val="20"/>
              </w:rPr>
            </w:pPr>
            <w:r w:rsidRPr="00872CA3">
              <w:rPr>
                <w:b/>
                <w:i/>
                <w:color w:val="0000FF"/>
                <w:sz w:val="20"/>
                <w:szCs w:val="20"/>
              </w:rPr>
              <w:t>IBP</w:t>
            </w:r>
          </w:p>
        </w:tc>
        <w:tc>
          <w:tcPr>
            <w:tcW w:w="1586" w:type="pct"/>
          </w:tcPr>
          <w:p w:rsidR="00595B33" w:rsidRPr="00872CA3" w:rsidRDefault="00595B33" w:rsidP="00872CA3">
            <w:pPr>
              <w:rPr>
                <w:i/>
                <w:color w:val="0000FF"/>
                <w:sz w:val="20"/>
                <w:szCs w:val="20"/>
              </w:rPr>
            </w:pPr>
            <w:r w:rsidRPr="00872CA3">
              <w:rPr>
                <w:i/>
                <w:color w:val="0000FF"/>
                <w:sz w:val="20"/>
                <w:szCs w:val="20"/>
              </w:rPr>
              <w:t xml:space="preserve"> Excluir o artigo.</w:t>
            </w:r>
          </w:p>
        </w:tc>
        <w:tc>
          <w:tcPr>
            <w:tcW w:w="1509" w:type="pct"/>
          </w:tcPr>
          <w:p w:rsidR="00595B33" w:rsidRPr="00872CA3" w:rsidRDefault="00595B33" w:rsidP="00872CA3">
            <w:pPr>
              <w:rPr>
                <w:rFonts w:eastAsia="MS Mincho"/>
                <w:i/>
                <w:color w:val="0000FF"/>
                <w:sz w:val="20"/>
                <w:szCs w:val="20"/>
              </w:rPr>
            </w:pPr>
            <w:r w:rsidRPr="00872CA3">
              <w:rPr>
                <w:rFonts w:eastAsia="MS Mincho"/>
                <w:i/>
                <w:color w:val="0000FF"/>
                <w:sz w:val="20"/>
                <w:szCs w:val="20"/>
              </w:rPr>
              <w:t xml:space="preserve">Sugere-se a exclusão deste dispositivo. A uma por que não está prevista nos contratos a competência do COMTEC para fixar percentuais mínimos para alocação de recursos, mas tão somente a de atuar como orientador e </w:t>
            </w:r>
            <w:proofErr w:type="spellStart"/>
            <w:r w:rsidRPr="00872CA3">
              <w:rPr>
                <w:rFonts w:eastAsia="MS Mincho"/>
                <w:i/>
                <w:color w:val="0000FF"/>
                <w:sz w:val="20"/>
                <w:szCs w:val="20"/>
              </w:rPr>
              <w:t>catalizador</w:t>
            </w:r>
            <w:proofErr w:type="spellEnd"/>
            <w:r w:rsidRPr="00872CA3">
              <w:rPr>
                <w:rFonts w:eastAsia="MS Mincho"/>
                <w:i/>
                <w:color w:val="0000FF"/>
                <w:sz w:val="20"/>
                <w:szCs w:val="20"/>
              </w:rPr>
              <w:t xml:space="preserve"> dos investimentos mediante a definição das áreas de interesse (quanto a este ponto remete-se aos argumentos apresentados em torno da necessidade de se preservar os contratos assinados). A duas por que a proposta de descentralizar os investimentos de forma equânime nas diferentes regiões do País não condiz com a experiência e melhores práticas adotadas</w:t>
            </w:r>
            <w:proofErr w:type="gramStart"/>
            <w:r w:rsidRPr="00872CA3">
              <w:rPr>
                <w:rFonts w:eastAsia="MS Mincho"/>
                <w:i/>
                <w:color w:val="0000FF"/>
                <w:sz w:val="20"/>
                <w:szCs w:val="20"/>
              </w:rPr>
              <w:t xml:space="preserve">  </w:t>
            </w:r>
            <w:proofErr w:type="gramEnd"/>
            <w:r w:rsidRPr="00872CA3">
              <w:rPr>
                <w:rFonts w:eastAsia="MS Mincho"/>
                <w:i/>
                <w:color w:val="0000FF"/>
                <w:sz w:val="20"/>
                <w:szCs w:val="20"/>
              </w:rPr>
              <w:t xml:space="preserve">internacionalmente para fomentar a cadeia de fornecedores, no sentido de concentrar as empresas numa mesma região, de acordo com suas vocações, para ter um mínimo de massa crítica e permitir que as empresas se tornem mais competitivas a partir do contato com as multinacionais e a academia. </w:t>
            </w:r>
          </w:p>
          <w:p w:rsidR="00595B33" w:rsidRPr="00872CA3" w:rsidRDefault="00595B33" w:rsidP="00872CA3">
            <w:pPr>
              <w:rPr>
                <w:rFonts w:eastAsia="MS Mincho"/>
                <w:i/>
                <w:color w:val="0000FF"/>
                <w:sz w:val="20"/>
                <w:szCs w:val="20"/>
              </w:rPr>
            </w:pPr>
          </w:p>
          <w:p w:rsidR="00595B33" w:rsidRPr="00872CA3" w:rsidRDefault="00595B33" w:rsidP="00872CA3">
            <w:pPr>
              <w:rPr>
                <w:rFonts w:eastAsia="MS Mincho"/>
                <w:i/>
                <w:color w:val="0000FF"/>
                <w:sz w:val="20"/>
                <w:szCs w:val="20"/>
              </w:rPr>
            </w:pPr>
            <w:r w:rsidRPr="00872CA3">
              <w:rPr>
                <w:rFonts w:cs="Arial"/>
                <w:i/>
                <w:color w:val="0000FF"/>
                <w:sz w:val="20"/>
                <w:szCs w:val="20"/>
              </w:rPr>
              <w:t xml:space="preserve">Deve-se observar, ainda, que a decisão pelo desenvolvimento tecnológico do projeto deve ser baseada na competência técnica, questões </w:t>
            </w:r>
            <w:r w:rsidRPr="00872CA3">
              <w:rPr>
                <w:rFonts w:cs="Arial"/>
                <w:i/>
                <w:color w:val="0000FF"/>
                <w:sz w:val="20"/>
                <w:szCs w:val="20"/>
              </w:rPr>
              <w:lastRenderedPageBreak/>
              <w:t>estratégicas, de mercado, ou mesmo no estabelecimento de capacitação e não na mera distribuição de recursos pelo país.  Este recurso, como explicitado na minuta, visa ao desenvolvimento tecnológico e não à redução de eventuais desigualdades regionais. A unidade da federação deverá ser selecionada de acordo com a vocação para o desenvolvimento do P&amp;D no tema de interesse.</w:t>
            </w:r>
            <w:r w:rsidRPr="00872CA3">
              <w:rPr>
                <w:rFonts w:eastAsia="MS Mincho"/>
                <w:i/>
                <w:color w:val="0000FF"/>
                <w:sz w:val="20"/>
                <w:szCs w:val="20"/>
              </w:rPr>
              <w:t xml:space="preserve"> </w:t>
            </w:r>
            <w:proofErr w:type="gramStart"/>
            <w:r w:rsidRPr="00872CA3">
              <w:rPr>
                <w:rFonts w:eastAsia="MS Mincho"/>
                <w:i/>
                <w:color w:val="0000FF"/>
                <w:sz w:val="20"/>
                <w:szCs w:val="20"/>
              </w:rPr>
              <w:t>(Ex</w:t>
            </w:r>
            <w:proofErr w:type="gramEnd"/>
            <w:r w:rsidRPr="00872CA3">
              <w:rPr>
                <w:rFonts w:eastAsia="MS Mincho"/>
                <w:i/>
                <w:color w:val="0000FF"/>
                <w:sz w:val="20"/>
                <w:szCs w:val="20"/>
              </w:rPr>
              <w:t xml:space="preserve">: Vocação tecnológica de clusters regionais – aeroespacial de São José dos Campos e de </w:t>
            </w:r>
            <w:proofErr w:type="spellStart"/>
            <w:r w:rsidRPr="00872CA3">
              <w:rPr>
                <w:rFonts w:eastAsia="MS Mincho"/>
                <w:i/>
                <w:color w:val="0000FF"/>
                <w:sz w:val="20"/>
                <w:szCs w:val="20"/>
              </w:rPr>
              <w:t>Wichita</w:t>
            </w:r>
            <w:proofErr w:type="spellEnd"/>
            <w:r w:rsidRPr="00872CA3">
              <w:rPr>
                <w:rFonts w:eastAsia="MS Mincho"/>
                <w:i/>
                <w:color w:val="0000FF"/>
                <w:sz w:val="20"/>
                <w:szCs w:val="20"/>
              </w:rPr>
              <w:t xml:space="preserve"> nos EUA; cluster de biotecnologia da Carolina do Norte; cluster de telecomunicações em Campinas; Porto Digital (Estudos de Alternativas Regulatórias, Institucionais e Financeiras para a Exploração e Produção de Petróleo e Gás E Para o Desenvolvimento Industrial da Cadeia Produtiva de Petróleo e Gás no Brasil - BNDES) </w:t>
            </w:r>
          </w:p>
        </w:tc>
      </w:tr>
      <w:tr w:rsidR="00595B33" w:rsidRPr="00872CA3" w:rsidTr="00872CA3">
        <w:tc>
          <w:tcPr>
            <w:tcW w:w="1169" w:type="pct"/>
            <w:vMerge/>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p>
        </w:tc>
        <w:tc>
          <w:tcPr>
            <w:tcW w:w="736" w:type="pct"/>
          </w:tcPr>
          <w:p w:rsidR="00595B33" w:rsidRPr="00872CA3" w:rsidRDefault="00595B33" w:rsidP="00872CA3">
            <w:pPr>
              <w:tabs>
                <w:tab w:val="left" w:pos="851"/>
              </w:tabs>
              <w:rPr>
                <w:b/>
                <w:i/>
                <w:color w:val="0000FF"/>
                <w:sz w:val="20"/>
                <w:szCs w:val="20"/>
              </w:rPr>
            </w:pPr>
            <w:r w:rsidRPr="00872CA3">
              <w:rPr>
                <w:b/>
                <w:i/>
                <w:color w:val="0000FF"/>
                <w:sz w:val="20"/>
                <w:szCs w:val="20"/>
              </w:rPr>
              <w:t>RODRIGO MARTINS</w:t>
            </w:r>
          </w:p>
          <w:p w:rsidR="00595B33" w:rsidRPr="00872CA3" w:rsidRDefault="00595B33" w:rsidP="00872CA3">
            <w:pPr>
              <w:tabs>
                <w:tab w:val="left" w:pos="851"/>
              </w:tabs>
              <w:rPr>
                <w:b/>
                <w:i/>
                <w:color w:val="0000FF"/>
                <w:sz w:val="20"/>
                <w:szCs w:val="20"/>
              </w:rPr>
            </w:pPr>
            <w:r w:rsidRPr="00872CA3">
              <w:rPr>
                <w:b/>
                <w:i/>
                <w:color w:val="0000FF"/>
                <w:sz w:val="20"/>
                <w:szCs w:val="20"/>
              </w:rPr>
              <w:t>FIEP</w:t>
            </w:r>
          </w:p>
        </w:tc>
        <w:tc>
          <w:tcPr>
            <w:tcW w:w="1586" w:type="pct"/>
          </w:tcPr>
          <w:p w:rsidR="00595B33" w:rsidRPr="00872CA3" w:rsidRDefault="00595B33" w:rsidP="00872CA3">
            <w:pPr>
              <w:tabs>
                <w:tab w:val="left" w:pos="0"/>
                <w:tab w:val="left" w:pos="851"/>
              </w:tabs>
              <w:rPr>
                <w:rFonts w:cs="Arial"/>
                <w:b/>
                <w:i/>
                <w:color w:val="0000FF"/>
                <w:sz w:val="20"/>
                <w:szCs w:val="20"/>
                <w:lang w:eastAsia="pt-BR"/>
              </w:rPr>
            </w:pPr>
          </w:p>
          <w:p w:rsidR="00595B33" w:rsidRPr="00872CA3" w:rsidRDefault="00595B33" w:rsidP="00872CA3">
            <w:pPr>
              <w:tabs>
                <w:tab w:val="left" w:pos="0"/>
                <w:tab w:val="left" w:pos="851"/>
              </w:tabs>
              <w:rPr>
                <w:rFonts w:cs="Arial"/>
                <w:b/>
                <w:i/>
                <w:color w:val="0000FF"/>
                <w:sz w:val="20"/>
                <w:szCs w:val="20"/>
                <w:lang w:eastAsia="pt-BR"/>
              </w:rPr>
            </w:pPr>
            <w:r w:rsidRPr="00872CA3">
              <w:rPr>
                <w:rFonts w:cs="Arial"/>
                <w:i/>
                <w:color w:val="0000FF"/>
                <w:sz w:val="20"/>
                <w:szCs w:val="20"/>
              </w:rPr>
              <w:t> Exclusão e renumeração dos artigos seguintes</w:t>
            </w:r>
          </w:p>
        </w:tc>
        <w:tc>
          <w:tcPr>
            <w:tcW w:w="1509" w:type="pct"/>
          </w:tcPr>
          <w:p w:rsidR="00595B33" w:rsidRPr="00872CA3" w:rsidRDefault="00595B33" w:rsidP="00872CA3">
            <w:pPr>
              <w:rPr>
                <w:rFonts w:cs="Arial"/>
                <w:i/>
                <w:color w:val="0000FF"/>
                <w:sz w:val="20"/>
                <w:szCs w:val="20"/>
              </w:rPr>
            </w:pPr>
          </w:p>
          <w:p w:rsidR="00595B33" w:rsidRPr="00872CA3" w:rsidRDefault="00595B33" w:rsidP="00872CA3">
            <w:pPr>
              <w:rPr>
                <w:rFonts w:cs="Arial"/>
                <w:i/>
                <w:color w:val="0000FF"/>
                <w:sz w:val="20"/>
                <w:szCs w:val="20"/>
              </w:rPr>
            </w:pPr>
            <w:r w:rsidRPr="00872CA3">
              <w:rPr>
                <w:rFonts w:cs="Arial"/>
                <w:i/>
                <w:color w:val="0000FF"/>
                <w:sz w:val="20"/>
                <w:szCs w:val="20"/>
              </w:rPr>
              <w:t xml:space="preserve"> O artigo todo é desnecessário e é preferível a sua exclusão (para evitar confusão). Das duas, uma: ou a fixação de percentuais mínimos não se confunde com o estabelecimento de diretrizes e, neste caso, não se coaduna com a competência do COMTEC declarada no art. 7º; ou a fixação de percentuais é uma das formas de estabelecer diretrizes e não faz sentido explicitar umas das formas e não explicitar as demais, tornando desnecessária toda </w:t>
            </w:r>
            <w:proofErr w:type="gramStart"/>
            <w:r w:rsidRPr="00872CA3">
              <w:rPr>
                <w:rFonts w:cs="Arial"/>
                <w:i/>
                <w:color w:val="0000FF"/>
                <w:sz w:val="20"/>
                <w:szCs w:val="20"/>
              </w:rPr>
              <w:t>a</w:t>
            </w:r>
            <w:proofErr w:type="gramEnd"/>
            <w:r w:rsidRPr="00872CA3">
              <w:rPr>
                <w:rFonts w:cs="Arial"/>
                <w:i/>
                <w:color w:val="0000FF"/>
                <w:sz w:val="20"/>
                <w:szCs w:val="20"/>
              </w:rPr>
              <w:t xml:space="preserve"> redação do artigo. Ademais, os incisos apenas repetem o que já está disposto em outros artigos da Minuta ou na própria Constituição Federal (no caso do inciso III), tornando desnecessária e supérflua a redação do art. 9º.  </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JOSÉ EDUARDO KRIEGER</w:t>
            </w:r>
          </w:p>
          <w:p w:rsidR="00595B33" w:rsidRPr="00872CA3" w:rsidRDefault="00595B33" w:rsidP="00872CA3">
            <w:pPr>
              <w:tabs>
                <w:tab w:val="left" w:pos="851"/>
              </w:tabs>
              <w:rPr>
                <w:b/>
                <w:i/>
                <w:color w:val="0000FF"/>
                <w:sz w:val="20"/>
                <w:szCs w:val="20"/>
              </w:rPr>
            </w:pPr>
            <w:r w:rsidRPr="00872CA3">
              <w:rPr>
                <w:b/>
                <w:i/>
                <w:color w:val="0000FF"/>
                <w:sz w:val="20"/>
                <w:szCs w:val="20"/>
              </w:rPr>
              <w:t>PRP – USP</w:t>
            </w:r>
          </w:p>
          <w:p w:rsidR="00595B33" w:rsidRPr="00872CA3" w:rsidRDefault="00595B33" w:rsidP="00872CA3">
            <w:pPr>
              <w:tabs>
                <w:tab w:val="left" w:pos="851"/>
              </w:tabs>
              <w:rPr>
                <w:b/>
                <w:i/>
                <w:color w:val="0000FF"/>
                <w:sz w:val="20"/>
                <w:szCs w:val="20"/>
              </w:rPr>
            </w:pPr>
          </w:p>
        </w:tc>
        <w:tc>
          <w:tcPr>
            <w:tcW w:w="1586" w:type="pct"/>
            <w:vMerge w:val="restart"/>
          </w:tcPr>
          <w:p w:rsidR="00595B33" w:rsidRPr="00872CA3" w:rsidRDefault="00595B33" w:rsidP="00872CA3">
            <w:pPr>
              <w:tabs>
                <w:tab w:val="left" w:pos="0"/>
                <w:tab w:val="left" w:pos="851"/>
              </w:tabs>
              <w:rPr>
                <w:rFonts w:cs="Arial"/>
                <w:b/>
                <w:i/>
                <w:color w:val="0000FF"/>
                <w:sz w:val="20"/>
                <w:szCs w:val="20"/>
                <w:lang w:eastAsia="pt-BR"/>
              </w:rPr>
            </w:pPr>
          </w:p>
          <w:p w:rsidR="00595B33" w:rsidRPr="00872CA3" w:rsidRDefault="00595B33" w:rsidP="00872CA3">
            <w:pPr>
              <w:pStyle w:val="ListaColorida-nfase11"/>
              <w:tabs>
                <w:tab w:val="clear" w:pos="720"/>
                <w:tab w:val="clear" w:pos="1134"/>
                <w:tab w:val="left" w:pos="0"/>
                <w:tab w:val="left" w:pos="851"/>
              </w:tabs>
              <w:spacing w:after="0"/>
              <w:contextualSpacing w:val="0"/>
              <w:rPr>
                <w:rFonts w:asciiTheme="minorHAnsi" w:hAnsiTheme="minorHAnsi" w:cs="Arial"/>
                <w:b/>
                <w:i/>
                <w:color w:val="0000FF"/>
                <w:sz w:val="20"/>
                <w:szCs w:val="20"/>
                <w:lang w:bidi="ar-SA"/>
              </w:rPr>
            </w:pPr>
            <w:r w:rsidRPr="00872CA3">
              <w:rPr>
                <w:rFonts w:asciiTheme="minorHAnsi" w:hAnsiTheme="minorHAnsi" w:cs="Arial"/>
                <w:b/>
                <w:i/>
                <w:color w:val="0000FF"/>
                <w:sz w:val="20"/>
                <w:szCs w:val="20"/>
                <w:lang w:bidi="ar-SA"/>
              </w:rPr>
              <w:t>Modificar o texto como segue:</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cs="Arial"/>
                <w:i/>
                <w:color w:val="0000FF"/>
                <w:sz w:val="20"/>
                <w:szCs w:val="20"/>
              </w:rPr>
            </w:pPr>
            <w:r w:rsidRPr="00872CA3">
              <w:rPr>
                <w:rFonts w:cs="Arial"/>
                <w:i/>
                <w:color w:val="0000FF"/>
                <w:sz w:val="20"/>
                <w:szCs w:val="20"/>
              </w:rPr>
              <w:t>No âmbito das diretrizes definidas, o COMTEC poderá recomendar percentual mínimo para alocação de recursos em projetos ou programas de interesse do setor observando, entre outros, os seguintes aspectos:</w:t>
            </w:r>
          </w:p>
          <w:p w:rsidR="00595B33" w:rsidRPr="00872CA3" w:rsidRDefault="00595B33" w:rsidP="00872CA3">
            <w:pPr>
              <w:tabs>
                <w:tab w:val="left" w:pos="0"/>
                <w:tab w:val="left" w:pos="851"/>
              </w:tabs>
              <w:rPr>
                <w:rFonts w:eastAsia="Calibri" w:cs="Arial"/>
                <w:b/>
                <w:i/>
                <w:color w:val="0000FF"/>
                <w:sz w:val="20"/>
                <w:szCs w:val="20"/>
                <w:lang w:eastAsia="pt-BR"/>
              </w:rPr>
            </w:pPr>
            <w:r w:rsidRPr="00872CA3">
              <w:rPr>
                <w:rFonts w:eastAsia="Calibri" w:cs="Arial"/>
                <w:b/>
                <w:i/>
                <w:color w:val="0000FF"/>
                <w:sz w:val="20"/>
                <w:szCs w:val="20"/>
                <w:lang w:eastAsia="pt-BR"/>
              </w:rPr>
              <w:t>Modificar o texto como segue:</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Arial"/>
                <w:i/>
                <w:color w:val="0000FF"/>
                <w:sz w:val="20"/>
                <w:szCs w:val="20"/>
              </w:rPr>
            </w:pPr>
            <w:r w:rsidRPr="00872CA3">
              <w:rPr>
                <w:rFonts w:eastAsia="Calibri" w:cs="Arial"/>
                <w:b/>
                <w:i/>
                <w:color w:val="0000FF"/>
                <w:sz w:val="20"/>
                <w:szCs w:val="20"/>
              </w:rPr>
              <w:t>Art. 9</w:t>
            </w:r>
            <w:r w:rsidRPr="00872CA3">
              <w:rPr>
                <w:rFonts w:eastAsia="Calibri" w:cs="Arial"/>
                <w:b/>
                <w:i/>
                <w:color w:val="0000FF"/>
                <w:sz w:val="20"/>
                <w:szCs w:val="20"/>
                <w:vertAlign w:val="superscript"/>
              </w:rPr>
              <w:t>0</w:t>
            </w:r>
            <w:r w:rsidRPr="00872CA3">
              <w:rPr>
                <w:rFonts w:eastAsia="Calibri" w:cs="Arial"/>
                <w:i/>
                <w:color w:val="0000FF"/>
                <w:sz w:val="20"/>
                <w:szCs w:val="20"/>
              </w:rPr>
              <w:t xml:space="preserve"> No âmbito das diretrizes definidas, o COMTEC poderá recomendar percentual mínimo para alocação de recursos em projetos ou programas de interesse do setor observando, entre outros, os seguintes aspectos:</w:t>
            </w:r>
          </w:p>
          <w:p w:rsidR="00595B33" w:rsidRPr="00872CA3" w:rsidRDefault="00595B33" w:rsidP="00872CA3">
            <w:pPr>
              <w:shd w:val="clear" w:color="auto" w:fill="FFFFFF"/>
              <w:rPr>
                <w:rFonts w:cs="Arial"/>
                <w:i/>
                <w:color w:val="0000FF"/>
                <w:sz w:val="20"/>
                <w:szCs w:val="20"/>
              </w:rPr>
            </w:pPr>
          </w:p>
        </w:tc>
        <w:tc>
          <w:tcPr>
            <w:tcW w:w="1509" w:type="pct"/>
            <w:vMerge w:val="restart"/>
          </w:tcPr>
          <w:p w:rsidR="00595B33" w:rsidRPr="00872CA3" w:rsidRDefault="00595B33" w:rsidP="00872CA3">
            <w:pPr>
              <w:rPr>
                <w:rFonts w:cs="Arial"/>
                <w:i/>
                <w:color w:val="0000FF"/>
                <w:sz w:val="20"/>
                <w:szCs w:val="20"/>
              </w:rPr>
            </w:pPr>
          </w:p>
          <w:p w:rsidR="00595B33" w:rsidRPr="00872CA3" w:rsidRDefault="00595B33" w:rsidP="00872CA3">
            <w:pPr>
              <w:rPr>
                <w:rFonts w:cs="Arial"/>
                <w:i/>
                <w:color w:val="0000FF"/>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ALBERTO MACHADO NETO</w:t>
            </w:r>
          </w:p>
          <w:p w:rsidR="00595B33" w:rsidRPr="00872CA3" w:rsidRDefault="00595B33" w:rsidP="00872CA3">
            <w:pPr>
              <w:tabs>
                <w:tab w:val="left" w:pos="851"/>
              </w:tabs>
              <w:rPr>
                <w:b/>
                <w:i/>
                <w:color w:val="0000FF"/>
                <w:sz w:val="20"/>
                <w:szCs w:val="20"/>
              </w:rPr>
            </w:pPr>
            <w:r w:rsidRPr="00872CA3">
              <w:rPr>
                <w:b/>
                <w:i/>
                <w:color w:val="0000FF"/>
                <w:sz w:val="20"/>
                <w:szCs w:val="20"/>
              </w:rPr>
              <w:t>ABIMAQ</w:t>
            </w:r>
          </w:p>
        </w:tc>
        <w:tc>
          <w:tcPr>
            <w:tcW w:w="1586" w:type="pct"/>
            <w:vMerge/>
          </w:tcPr>
          <w:p w:rsidR="00595B33" w:rsidRPr="00872CA3" w:rsidRDefault="00595B33" w:rsidP="00872CA3">
            <w:pPr>
              <w:shd w:val="clear" w:color="auto" w:fill="FFFFFF"/>
              <w:rPr>
                <w:rFonts w:cs="Arial"/>
                <w:b/>
                <w:i/>
                <w:color w:val="0000FF"/>
                <w:sz w:val="20"/>
                <w:szCs w:val="20"/>
                <w:lang w:eastAsia="pt-BR"/>
              </w:rPr>
            </w:pPr>
          </w:p>
        </w:tc>
        <w:tc>
          <w:tcPr>
            <w:tcW w:w="1509" w:type="pct"/>
            <w:vMerge/>
          </w:tcPr>
          <w:p w:rsidR="00595B33" w:rsidRPr="00872CA3" w:rsidRDefault="00595B33" w:rsidP="00872CA3">
            <w:pPr>
              <w:rPr>
                <w:rFonts w:cs="Arial"/>
                <w:i/>
                <w:color w:val="0000FF"/>
                <w:sz w:val="20"/>
                <w:szCs w:val="20"/>
              </w:rPr>
            </w:pP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FABRICIO LIBERALI CAMPANA E MARIA VIRGINIA PEZZI</w:t>
            </w:r>
          </w:p>
          <w:p w:rsidR="00595B33" w:rsidRPr="00872CA3" w:rsidRDefault="00595B33" w:rsidP="00872CA3">
            <w:pPr>
              <w:shd w:val="clear" w:color="auto" w:fill="FFFFFF"/>
              <w:rPr>
                <w:b/>
                <w:i/>
                <w:color w:val="0000FF"/>
                <w:sz w:val="20"/>
                <w:szCs w:val="20"/>
              </w:rPr>
            </w:pPr>
            <w:r w:rsidRPr="00872CA3">
              <w:rPr>
                <w:b/>
                <w:i/>
                <w:color w:val="0000FF"/>
                <w:sz w:val="20"/>
                <w:szCs w:val="20"/>
              </w:rPr>
              <w:t>SENAI-RS</w:t>
            </w:r>
          </w:p>
        </w:tc>
        <w:tc>
          <w:tcPr>
            <w:tcW w:w="1586" w:type="pct"/>
            <w:vMerge/>
          </w:tcPr>
          <w:p w:rsidR="00595B33" w:rsidRPr="00872CA3" w:rsidRDefault="00595B33" w:rsidP="00872CA3">
            <w:pPr>
              <w:shd w:val="clear" w:color="auto" w:fill="FFFFFF"/>
              <w:rPr>
                <w:rFonts w:eastAsia="Calibri" w:cs="Arial"/>
                <w:i/>
                <w:color w:val="0000FF"/>
                <w:sz w:val="20"/>
                <w:szCs w:val="20"/>
              </w:rPr>
            </w:pPr>
          </w:p>
        </w:tc>
        <w:tc>
          <w:tcPr>
            <w:tcW w:w="1509" w:type="pct"/>
            <w:vMerge/>
          </w:tcPr>
          <w:p w:rsidR="00595B33" w:rsidRPr="00872CA3" w:rsidRDefault="00595B33" w:rsidP="00872CA3">
            <w:pPr>
              <w:rPr>
                <w:rFonts w:cs="Arial"/>
                <w:i/>
                <w:color w:val="0000FF"/>
                <w:sz w:val="20"/>
                <w:szCs w:val="20"/>
              </w:rPr>
            </w:pP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MAURICIO GUEDES</w:t>
            </w:r>
          </w:p>
          <w:p w:rsidR="00595B33" w:rsidRPr="00872CA3" w:rsidRDefault="00595B33" w:rsidP="00872CA3">
            <w:pPr>
              <w:shd w:val="clear" w:color="auto" w:fill="FFFFFF"/>
              <w:rPr>
                <w:b/>
                <w:i/>
                <w:color w:val="0000FF"/>
                <w:sz w:val="20"/>
                <w:szCs w:val="20"/>
              </w:rPr>
            </w:pPr>
            <w:r w:rsidRPr="00872CA3">
              <w:rPr>
                <w:b/>
                <w:i/>
                <w:color w:val="0000FF"/>
                <w:sz w:val="20"/>
                <w:szCs w:val="20"/>
              </w:rPr>
              <w:t>PARQUE TECNOLÓGICO DA UFRJ</w:t>
            </w: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rFonts w:eastAsia="Calibri" w:cs="Arial"/>
                <w:i/>
                <w:color w:val="0000FF"/>
                <w:sz w:val="20"/>
                <w:szCs w:val="20"/>
              </w:rPr>
              <w:t> </w:t>
            </w:r>
            <w:r w:rsidRPr="00872CA3">
              <w:rPr>
                <w:rFonts w:eastAsia="Calibri" w:cs="Arial"/>
                <w:b/>
                <w:i/>
                <w:color w:val="0000FF"/>
                <w:sz w:val="20"/>
                <w:szCs w:val="20"/>
              </w:rPr>
              <w:t>Na definição</w:t>
            </w:r>
            <w:r w:rsidRPr="00872CA3">
              <w:rPr>
                <w:rFonts w:eastAsia="Calibri" w:cs="Arial"/>
                <w:i/>
                <w:color w:val="0000FF"/>
                <w:sz w:val="20"/>
                <w:szCs w:val="20"/>
              </w:rPr>
              <w:t xml:space="preserve"> </w:t>
            </w:r>
            <w:r w:rsidRPr="00872CA3">
              <w:rPr>
                <w:rFonts w:eastAsia="Calibri" w:cs="Times New Roman"/>
                <w:i/>
                <w:strike/>
                <w:color w:val="0000FF"/>
                <w:sz w:val="20"/>
                <w:szCs w:val="20"/>
              </w:rPr>
              <w:t>No âmbito</w:t>
            </w:r>
            <w:r w:rsidRPr="00872CA3">
              <w:rPr>
                <w:rFonts w:eastAsia="Calibri" w:cs="Times New Roman"/>
                <w:i/>
                <w:color w:val="0000FF"/>
                <w:sz w:val="20"/>
                <w:szCs w:val="20"/>
              </w:rPr>
              <w:t xml:space="preserve"> das diretrizes definidas, o COMTEC </w:t>
            </w:r>
            <w:r w:rsidRPr="00872CA3">
              <w:rPr>
                <w:rFonts w:eastAsia="Calibri" w:cs="Times New Roman"/>
                <w:i/>
                <w:strike/>
                <w:color w:val="0000FF"/>
                <w:sz w:val="20"/>
                <w:szCs w:val="20"/>
              </w:rPr>
              <w:t>poderá fixar percentual mínimo para alocação de recursos em projetos ou programas de interesse do setor, observando</w:t>
            </w:r>
            <w:r w:rsidRPr="00872CA3">
              <w:rPr>
                <w:rFonts w:eastAsia="Calibri" w:cs="Times New Roman"/>
                <w:i/>
                <w:color w:val="0000FF"/>
                <w:sz w:val="20"/>
                <w:szCs w:val="20"/>
              </w:rPr>
              <w:t xml:space="preserve">, </w:t>
            </w:r>
            <w:r w:rsidRPr="00872CA3">
              <w:rPr>
                <w:rFonts w:eastAsia="Calibri" w:cs="Times New Roman"/>
                <w:b/>
                <w:i/>
                <w:color w:val="0000FF"/>
                <w:sz w:val="20"/>
                <w:szCs w:val="20"/>
              </w:rPr>
              <w:t xml:space="preserve">observará, </w:t>
            </w:r>
            <w:r w:rsidRPr="00872CA3">
              <w:rPr>
                <w:rFonts w:eastAsia="Calibri" w:cs="Times New Roman"/>
                <w:i/>
                <w:color w:val="0000FF"/>
                <w:sz w:val="20"/>
                <w:szCs w:val="20"/>
              </w:rPr>
              <w:t>entre outros, os seguintes aspectos:</w:t>
            </w:r>
          </w:p>
        </w:tc>
        <w:tc>
          <w:tcPr>
            <w:tcW w:w="1509" w:type="pct"/>
          </w:tcPr>
          <w:p w:rsidR="00595B33" w:rsidRPr="00872CA3" w:rsidRDefault="00595B33" w:rsidP="00872CA3">
            <w:pPr>
              <w:rPr>
                <w:rFonts w:eastAsia="Calibri" w:cs="Arial"/>
                <w:i/>
                <w:color w:val="0000FF"/>
                <w:sz w:val="20"/>
                <w:szCs w:val="20"/>
              </w:rPr>
            </w:pPr>
            <w:r w:rsidRPr="00872CA3">
              <w:rPr>
                <w:rFonts w:eastAsia="Calibri" w:cs="Arial"/>
                <w:i/>
                <w:color w:val="0000FF"/>
                <w:sz w:val="20"/>
                <w:szCs w:val="20"/>
              </w:rPr>
              <w:t xml:space="preserve"> A questão da excessiva intervenção da ANP na destinação dos recursos, chegando à definição de projetos, já foi tratada no item anterior. </w:t>
            </w: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UNISINOS</w:t>
            </w:r>
          </w:p>
        </w:tc>
        <w:tc>
          <w:tcPr>
            <w:tcW w:w="1586" w:type="pct"/>
          </w:tcPr>
          <w:p w:rsidR="00595B33" w:rsidRPr="00872CA3" w:rsidRDefault="00595B33" w:rsidP="00872CA3">
            <w:pPr>
              <w:rPr>
                <w:rFonts w:eastAsia="Arial Unicode MS" w:cs="Arial"/>
                <w:i/>
                <w:color w:val="0000FF"/>
                <w:sz w:val="20"/>
                <w:szCs w:val="20"/>
              </w:rPr>
            </w:pPr>
            <w:r w:rsidRPr="00872CA3">
              <w:rPr>
                <w:rFonts w:eastAsia="Calibri" w:cs="Arial"/>
                <w:i/>
                <w:color w:val="0000FF"/>
                <w:sz w:val="20"/>
                <w:szCs w:val="20"/>
              </w:rPr>
              <w:t> </w:t>
            </w:r>
            <w:r w:rsidRPr="00872CA3">
              <w:rPr>
                <w:rFonts w:eastAsia="Arial Unicode MS" w:cs="Arial"/>
                <w:b/>
                <w:bCs/>
                <w:i/>
                <w:color w:val="0000FF"/>
                <w:sz w:val="20"/>
                <w:szCs w:val="20"/>
              </w:rPr>
              <w:t>Art. 9º</w:t>
            </w:r>
            <w:r w:rsidRPr="00872CA3">
              <w:rPr>
                <w:rFonts w:eastAsia="Arial Unicode MS" w:cs="Arial"/>
                <w:bCs/>
                <w:i/>
                <w:color w:val="0000FF"/>
                <w:sz w:val="20"/>
                <w:szCs w:val="20"/>
              </w:rPr>
              <w:tab/>
              <w:t>No âmbito das diretrizes definidas, o COMTEC poderá fixar percentual mínimo</w:t>
            </w:r>
            <w:r w:rsidRPr="00872CA3">
              <w:rPr>
                <w:rFonts w:eastAsia="Arial Unicode MS" w:cs="Arial"/>
                <w:bCs/>
                <w:i/>
                <w:color w:val="0000FF"/>
                <w:sz w:val="20"/>
                <w:szCs w:val="20"/>
                <w:highlight w:val="yellow"/>
              </w:rPr>
              <w:t>, não superior a 70%,</w:t>
            </w:r>
            <w:r w:rsidRPr="00872CA3">
              <w:rPr>
                <w:rFonts w:eastAsia="Arial Unicode MS" w:cs="Arial"/>
                <w:bCs/>
                <w:i/>
                <w:color w:val="0000FF"/>
                <w:sz w:val="20"/>
                <w:szCs w:val="20"/>
              </w:rPr>
              <w:t xml:space="preserve"> para alocação de recursos em projetos ou programas de interesse do </w:t>
            </w:r>
            <w:r w:rsidRPr="00872CA3">
              <w:rPr>
                <w:rFonts w:eastAsia="Arial Unicode MS" w:cs="Arial"/>
                <w:bCs/>
                <w:i/>
                <w:color w:val="0000FF"/>
                <w:sz w:val="20"/>
                <w:szCs w:val="20"/>
                <w:highlight w:val="yellow"/>
              </w:rPr>
              <w:t>COMTEC</w:t>
            </w:r>
            <w:r w:rsidRPr="00872CA3">
              <w:rPr>
                <w:rFonts w:eastAsia="Arial Unicode MS" w:cs="Arial"/>
                <w:bCs/>
                <w:i/>
                <w:color w:val="0000FF"/>
                <w:sz w:val="20"/>
                <w:szCs w:val="20"/>
              </w:rPr>
              <w:t>, observando, entre outros, os seguintes aspectos:</w:t>
            </w:r>
          </w:p>
        </w:tc>
        <w:tc>
          <w:tcPr>
            <w:tcW w:w="1509" w:type="pct"/>
          </w:tcPr>
          <w:p w:rsidR="00595B33" w:rsidRPr="00872CA3" w:rsidRDefault="00595B33" w:rsidP="00872CA3">
            <w:pPr>
              <w:rPr>
                <w:rFonts w:eastAsia="Arial Unicode MS" w:cs="Arial"/>
                <w:i/>
                <w:color w:val="0000FF"/>
                <w:sz w:val="20"/>
                <w:szCs w:val="20"/>
              </w:rPr>
            </w:pPr>
            <w:r w:rsidRPr="00872CA3">
              <w:rPr>
                <w:rFonts w:eastAsia="Calibri" w:cs="Arial"/>
                <w:i/>
                <w:color w:val="0000FF"/>
                <w:sz w:val="20"/>
                <w:szCs w:val="20"/>
              </w:rPr>
              <w:t>O texto está de difícil compreensão, pois mesmo com o regulamento vigente todo o recurso já é, obviamente, aplicado em projetos de interesse do setor. Nesse contexto, sugere-se a inserção do percentual limite indicado neste instrumento para a revisão do item 3.1 da Minuta do Regulamento Técnico.</w:t>
            </w:r>
          </w:p>
        </w:tc>
      </w:tr>
      <w:tr w:rsidR="00595B33" w:rsidRPr="00872CA3" w:rsidTr="00872CA3">
        <w:tc>
          <w:tcPr>
            <w:tcW w:w="1169" w:type="pct"/>
            <w:vMerge w:val="restart"/>
          </w:tcPr>
          <w:p w:rsidR="00595B33" w:rsidRPr="00872CA3" w:rsidRDefault="00595B33" w:rsidP="00872CA3">
            <w:pPr>
              <w:pStyle w:val="PargrafodaLista"/>
              <w:shd w:val="clear" w:color="auto" w:fill="FFFFFF"/>
              <w:ind w:left="0"/>
              <w:contextualSpacing w:val="0"/>
              <w:rPr>
                <w:sz w:val="20"/>
                <w:szCs w:val="20"/>
              </w:rPr>
            </w:pPr>
            <w:r w:rsidRPr="00872CA3">
              <w:rPr>
                <w:sz w:val="20"/>
                <w:szCs w:val="20"/>
              </w:rPr>
              <w:t>I - Prioridades definidas quanto a temas, programas e projetos;</w:t>
            </w: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MARCELO VERTIS</w:t>
            </w:r>
          </w:p>
          <w:p w:rsidR="00595B33" w:rsidRPr="00872CA3" w:rsidRDefault="00595B33" w:rsidP="00872CA3">
            <w:pPr>
              <w:pStyle w:val="PargrafodaLista"/>
              <w:shd w:val="clear" w:color="auto" w:fill="FFFFFF"/>
              <w:ind w:left="0"/>
              <w:contextualSpacing w:val="0"/>
              <w:rPr>
                <w:b/>
                <w:i/>
                <w:color w:val="0000FF"/>
                <w:sz w:val="20"/>
                <w:szCs w:val="20"/>
              </w:rPr>
            </w:pPr>
            <w:r w:rsidRPr="00872CA3">
              <w:rPr>
                <w:b/>
                <w:i/>
                <w:color w:val="0000FF"/>
                <w:sz w:val="20"/>
                <w:szCs w:val="20"/>
              </w:rPr>
              <w:t>GOVERNO DO ESTADO DO RIO DE JANEIRO</w:t>
            </w:r>
          </w:p>
        </w:tc>
        <w:tc>
          <w:tcPr>
            <w:tcW w:w="1586" w:type="pct"/>
          </w:tcPr>
          <w:p w:rsidR="00595B33" w:rsidRPr="00872CA3" w:rsidRDefault="00595B33" w:rsidP="00872CA3">
            <w:pPr>
              <w:rPr>
                <w:rFonts w:eastAsia="Arial Unicode MS" w:cs="Arial"/>
                <w:i/>
                <w:color w:val="0000FF"/>
                <w:sz w:val="20"/>
                <w:szCs w:val="20"/>
              </w:rPr>
            </w:pPr>
            <w:r w:rsidRPr="00872CA3">
              <w:rPr>
                <w:rFonts w:cs="Arial"/>
                <w:i/>
                <w:color w:val="0000FF"/>
                <w:sz w:val="20"/>
                <w:szCs w:val="20"/>
              </w:rPr>
              <w:t># I e II - retirar do COMPET a atribuição de definir percentuais mínimos para alocação de recursos em projetos ou programas.</w:t>
            </w:r>
          </w:p>
        </w:tc>
        <w:tc>
          <w:tcPr>
            <w:tcW w:w="1509" w:type="pct"/>
          </w:tcPr>
          <w:p w:rsidR="00595B33" w:rsidRPr="00872CA3" w:rsidRDefault="00595B33" w:rsidP="00872CA3">
            <w:pPr>
              <w:rPr>
                <w:rFonts w:eastAsia="Arial Unicode MS" w:cs="Arial"/>
                <w:i/>
                <w:color w:val="0000FF"/>
                <w:sz w:val="20"/>
                <w:szCs w:val="20"/>
              </w:rPr>
            </w:pPr>
            <w:r w:rsidRPr="00872CA3">
              <w:rPr>
                <w:rFonts w:cs="Arial"/>
                <w:i/>
                <w:color w:val="0000FF"/>
                <w:sz w:val="20"/>
                <w:szCs w:val="20"/>
              </w:rPr>
              <w:t xml:space="preserve"> A definição de percentuais de recursos para P&amp;D&amp;I não é uma meta em si, e sim o resultado das prioridades e projetos que propostos pelas empresas de </w:t>
            </w:r>
            <w:proofErr w:type="spellStart"/>
            <w:r w:rsidRPr="00872CA3">
              <w:rPr>
                <w:rFonts w:cs="Arial"/>
                <w:i/>
                <w:color w:val="0000FF"/>
                <w:sz w:val="20"/>
                <w:szCs w:val="20"/>
              </w:rPr>
              <w:t>O&amp;G</w:t>
            </w:r>
            <w:proofErr w:type="spellEnd"/>
            <w:r w:rsidRPr="00872CA3">
              <w:rPr>
                <w:rFonts w:cs="Arial"/>
                <w:i/>
                <w:color w:val="0000FF"/>
                <w:sz w:val="20"/>
                <w:szCs w:val="20"/>
              </w:rPr>
              <w:t>.</w:t>
            </w: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MAURICIO GUEDES</w:t>
            </w:r>
          </w:p>
          <w:p w:rsidR="00595B33" w:rsidRPr="00872CA3" w:rsidRDefault="00595B33" w:rsidP="00872CA3">
            <w:pPr>
              <w:pStyle w:val="PargrafodaLista"/>
              <w:shd w:val="clear" w:color="auto" w:fill="FFFFFF"/>
              <w:ind w:left="0"/>
              <w:contextualSpacing w:val="0"/>
              <w:rPr>
                <w:b/>
                <w:i/>
                <w:color w:val="0000FF"/>
                <w:sz w:val="20"/>
                <w:szCs w:val="20"/>
              </w:rPr>
            </w:pPr>
            <w:r w:rsidRPr="00872CA3">
              <w:rPr>
                <w:b/>
                <w:i/>
                <w:color w:val="0000FF"/>
                <w:sz w:val="20"/>
                <w:szCs w:val="20"/>
              </w:rPr>
              <w:t>PARQUE TECNOLÓGICO DA UFRJ</w:t>
            </w:r>
          </w:p>
        </w:tc>
        <w:tc>
          <w:tcPr>
            <w:tcW w:w="1586" w:type="pct"/>
          </w:tcPr>
          <w:p w:rsidR="00595B33" w:rsidRPr="00872CA3" w:rsidRDefault="00595B33" w:rsidP="00872CA3">
            <w:pPr>
              <w:pStyle w:val="PargrafodaLista"/>
              <w:shd w:val="clear" w:color="auto" w:fill="FFFFFF"/>
              <w:ind w:left="0"/>
              <w:contextualSpacing w:val="0"/>
              <w:rPr>
                <w:rFonts w:eastAsia="Calibri" w:cs="Times New Roman"/>
                <w:i/>
                <w:color w:val="0000FF"/>
                <w:sz w:val="20"/>
                <w:szCs w:val="20"/>
              </w:rPr>
            </w:pPr>
            <w:r w:rsidRPr="00872CA3">
              <w:rPr>
                <w:rFonts w:eastAsia="Calibri" w:cs="Times New Roman"/>
                <w:i/>
                <w:color w:val="0000FF"/>
                <w:sz w:val="20"/>
                <w:szCs w:val="20"/>
              </w:rPr>
              <w:t xml:space="preserve">I - Prioridades definidas quanto a temas e programas </w:t>
            </w:r>
            <w:r w:rsidRPr="00872CA3">
              <w:rPr>
                <w:rFonts w:eastAsia="Calibri" w:cs="Times New Roman"/>
                <w:i/>
                <w:strike/>
                <w:color w:val="0000FF"/>
                <w:sz w:val="20"/>
                <w:szCs w:val="20"/>
              </w:rPr>
              <w:t>e projetos;</w:t>
            </w:r>
          </w:p>
          <w:p w:rsidR="00595B33" w:rsidRPr="00872CA3" w:rsidRDefault="00595B33" w:rsidP="00872CA3">
            <w:pPr>
              <w:rPr>
                <w:rFonts w:eastAsia="Arial Unicode MS" w:cs="Arial"/>
                <w:i/>
                <w:color w:val="0000FF"/>
                <w:sz w:val="20"/>
                <w:szCs w:val="20"/>
              </w:rPr>
            </w:pPr>
          </w:p>
        </w:tc>
        <w:tc>
          <w:tcPr>
            <w:tcW w:w="1509" w:type="pct"/>
          </w:tcPr>
          <w:p w:rsidR="00595B33" w:rsidRPr="00872CA3" w:rsidRDefault="00595B33" w:rsidP="00872CA3">
            <w:pPr>
              <w:rPr>
                <w:rFonts w:eastAsia="Calibri" w:cs="Arial"/>
                <w:i/>
                <w:color w:val="0000FF"/>
                <w:sz w:val="20"/>
                <w:szCs w:val="20"/>
              </w:rPr>
            </w:pPr>
            <w:r w:rsidRPr="00872CA3">
              <w:rPr>
                <w:rFonts w:eastAsia="Calibri" w:cs="Arial"/>
                <w:i/>
                <w:color w:val="0000FF"/>
                <w:sz w:val="20"/>
                <w:szCs w:val="20"/>
              </w:rPr>
              <w:t xml:space="preserve"> A questão da excessiva intervenção da ANP na destinação dos recursos, chegando à definição de projetos, já foi tratada no item anterior. </w:t>
            </w:r>
          </w:p>
          <w:p w:rsidR="00595B33" w:rsidRPr="00872CA3" w:rsidRDefault="00595B33" w:rsidP="00872CA3">
            <w:pPr>
              <w:rPr>
                <w:rFonts w:eastAsia="Arial Unicode MS" w:cs="Arial"/>
                <w:i/>
                <w:color w:val="0000FF"/>
                <w:sz w:val="20"/>
                <w:szCs w:val="20"/>
              </w:rPr>
            </w:pPr>
          </w:p>
        </w:tc>
      </w:tr>
      <w:tr w:rsidR="00595B33" w:rsidRPr="00872CA3" w:rsidTr="00872CA3">
        <w:tc>
          <w:tcPr>
            <w:tcW w:w="1169" w:type="pct"/>
            <w:vMerge w:val="restart"/>
          </w:tcPr>
          <w:p w:rsidR="00595B33" w:rsidRPr="00872CA3" w:rsidRDefault="00595B33" w:rsidP="00872CA3">
            <w:pPr>
              <w:pStyle w:val="PargrafodaLista"/>
              <w:shd w:val="clear" w:color="auto" w:fill="FFFFFF"/>
              <w:ind w:left="0"/>
              <w:contextualSpacing w:val="0"/>
              <w:rPr>
                <w:sz w:val="20"/>
                <w:szCs w:val="20"/>
              </w:rPr>
            </w:pPr>
            <w:r w:rsidRPr="00872CA3">
              <w:rPr>
                <w:sz w:val="20"/>
                <w:szCs w:val="20"/>
              </w:rPr>
              <w:lastRenderedPageBreak/>
              <w:t>II - Demandas tecnológicas apresentadas pelas empresas que integram a cadeia de fornecedores de bens e serviços da indústria de petróleo, de gás natural e de biocombustíveis;</w:t>
            </w: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GILSON COELHO ABESPETRO</w:t>
            </w:r>
          </w:p>
        </w:tc>
        <w:tc>
          <w:tcPr>
            <w:tcW w:w="1586" w:type="pct"/>
          </w:tcPr>
          <w:p w:rsidR="00595B33" w:rsidRPr="00872CA3" w:rsidRDefault="00595B3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t xml:space="preserve">Nova redação: </w:t>
            </w:r>
          </w:p>
          <w:p w:rsidR="00595B33" w:rsidRPr="00872CA3" w:rsidRDefault="00595B33" w:rsidP="00872CA3">
            <w:pPr>
              <w:pStyle w:val="PargrafodaLista"/>
              <w:shd w:val="clear" w:color="auto" w:fill="FFFFFF"/>
              <w:ind w:left="0"/>
              <w:contextualSpacing w:val="0"/>
              <w:rPr>
                <w:i/>
                <w:color w:val="0000FF"/>
                <w:sz w:val="20"/>
                <w:szCs w:val="20"/>
              </w:rPr>
            </w:pPr>
            <w:r w:rsidRPr="00872CA3">
              <w:rPr>
                <w:i/>
                <w:color w:val="0000FF"/>
                <w:sz w:val="20"/>
                <w:szCs w:val="20"/>
              </w:rPr>
              <w:t>II - Demandas tecnológicas apresentadas pelas Empresas Petrolíferas;</w:t>
            </w:r>
          </w:p>
        </w:tc>
        <w:tc>
          <w:tcPr>
            <w:tcW w:w="1509" w:type="pct"/>
          </w:tcPr>
          <w:p w:rsidR="00595B33" w:rsidRPr="00872CA3" w:rsidRDefault="00595B33" w:rsidP="00872CA3">
            <w:pPr>
              <w:pStyle w:val="Default"/>
              <w:jc w:val="both"/>
              <w:rPr>
                <w:rFonts w:asciiTheme="minorHAnsi" w:hAnsiTheme="minorHAnsi"/>
                <w:i/>
                <w:color w:val="0000FF"/>
                <w:sz w:val="20"/>
                <w:szCs w:val="20"/>
              </w:rPr>
            </w:pPr>
            <w:r w:rsidRPr="00872CA3">
              <w:rPr>
                <w:rFonts w:asciiTheme="minorHAnsi" w:hAnsiTheme="minorHAnsi"/>
                <w:i/>
                <w:color w:val="0000FF"/>
                <w:sz w:val="20"/>
                <w:szCs w:val="20"/>
              </w:rPr>
              <w:t xml:space="preserve">As demandas tecnológicas surgem, em regra, das necessidades das Empresas Petrolíferas. A atuação das Empresas Fornecedoras de volta para o desenvolvimento de tecnologias capazes de solucionar as demandas das Empresas Petrolíferas. </w:t>
            </w:r>
          </w:p>
        </w:tc>
      </w:tr>
      <w:tr w:rsidR="00595B33" w:rsidRPr="00872CA3" w:rsidTr="00872CA3">
        <w:tc>
          <w:tcPr>
            <w:tcW w:w="1169" w:type="pct"/>
            <w:vMerge/>
          </w:tcPr>
          <w:p w:rsidR="00595B33" w:rsidRPr="00872CA3" w:rsidRDefault="00595B33" w:rsidP="00872CA3">
            <w:pPr>
              <w:pStyle w:val="PargrafodaLista"/>
              <w:shd w:val="clear" w:color="auto" w:fill="FFFFFF"/>
              <w:ind w:left="0"/>
              <w:contextualSpacing w:val="0"/>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MARCELO VERTIS</w:t>
            </w:r>
          </w:p>
          <w:p w:rsidR="00595B33" w:rsidRPr="00872CA3" w:rsidRDefault="00595B33" w:rsidP="00872CA3">
            <w:pPr>
              <w:pStyle w:val="PargrafodaLista"/>
              <w:shd w:val="clear" w:color="auto" w:fill="FFFFFF"/>
              <w:ind w:left="0"/>
              <w:contextualSpacing w:val="0"/>
              <w:rPr>
                <w:b/>
                <w:i/>
                <w:color w:val="0000FF"/>
                <w:sz w:val="20"/>
                <w:szCs w:val="20"/>
              </w:rPr>
            </w:pPr>
            <w:r w:rsidRPr="00872CA3">
              <w:rPr>
                <w:b/>
                <w:i/>
                <w:color w:val="0000FF"/>
                <w:sz w:val="20"/>
                <w:szCs w:val="20"/>
              </w:rPr>
              <w:t>GOVERNO DO ESTADO DO RIO DE JANEIRO</w:t>
            </w:r>
          </w:p>
        </w:tc>
        <w:tc>
          <w:tcPr>
            <w:tcW w:w="1586" w:type="pct"/>
          </w:tcPr>
          <w:p w:rsidR="00595B33" w:rsidRPr="00872CA3" w:rsidRDefault="00595B33" w:rsidP="00872CA3">
            <w:pPr>
              <w:rPr>
                <w:rFonts w:eastAsia="Arial Unicode MS" w:cs="Arial"/>
                <w:i/>
                <w:color w:val="0000FF"/>
                <w:sz w:val="20"/>
                <w:szCs w:val="20"/>
              </w:rPr>
            </w:pPr>
            <w:r w:rsidRPr="00872CA3">
              <w:rPr>
                <w:rFonts w:cs="Arial"/>
                <w:i/>
                <w:color w:val="0000FF"/>
                <w:sz w:val="20"/>
                <w:szCs w:val="20"/>
              </w:rPr>
              <w:t># I e II - retirar do COMPET a atribuição de definir percentuais mínimos para alocação de recursos em projetos ou programas.</w:t>
            </w:r>
          </w:p>
        </w:tc>
        <w:tc>
          <w:tcPr>
            <w:tcW w:w="1509" w:type="pct"/>
          </w:tcPr>
          <w:p w:rsidR="00595B33" w:rsidRPr="00872CA3" w:rsidRDefault="00595B33" w:rsidP="00872CA3">
            <w:pPr>
              <w:rPr>
                <w:rFonts w:eastAsia="Arial Unicode MS" w:cs="Arial"/>
                <w:i/>
                <w:color w:val="0000FF"/>
                <w:sz w:val="20"/>
                <w:szCs w:val="20"/>
              </w:rPr>
            </w:pPr>
            <w:r w:rsidRPr="00872CA3">
              <w:rPr>
                <w:rFonts w:cs="Arial"/>
                <w:i/>
                <w:color w:val="0000FF"/>
                <w:sz w:val="20"/>
                <w:szCs w:val="20"/>
              </w:rPr>
              <w:t xml:space="preserve"> A definição de percentuais de recursos para P&amp;D&amp;I não é uma meta em si, e sim o resultado das prioridades e projetos que propostos pelas empresas de </w:t>
            </w:r>
            <w:proofErr w:type="spellStart"/>
            <w:r w:rsidRPr="00872CA3">
              <w:rPr>
                <w:rFonts w:cs="Arial"/>
                <w:i/>
                <w:color w:val="0000FF"/>
                <w:sz w:val="20"/>
                <w:szCs w:val="20"/>
              </w:rPr>
              <w:t>O&amp;G</w:t>
            </w:r>
            <w:proofErr w:type="spellEnd"/>
            <w:r w:rsidRPr="00872CA3">
              <w:rPr>
                <w:rFonts w:cs="Arial"/>
                <w:i/>
                <w:color w:val="0000FF"/>
                <w:sz w:val="20"/>
                <w:szCs w:val="20"/>
              </w:rPr>
              <w:t>.</w:t>
            </w:r>
          </w:p>
        </w:tc>
      </w:tr>
      <w:tr w:rsidR="00595B33" w:rsidRPr="00872CA3" w:rsidTr="00872CA3">
        <w:tc>
          <w:tcPr>
            <w:tcW w:w="1169" w:type="pct"/>
            <w:vMerge w:val="restar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r w:rsidRPr="00872CA3">
              <w:rPr>
                <w:sz w:val="20"/>
                <w:szCs w:val="20"/>
              </w:rPr>
              <w:t>III – Estímulo à descentralização das atividades de pesquisa, desenvolvimento e inovação para o setor, mediante aplicação equitativa dos recursos nas diferentes Unidades da Federação e Regiões do país.</w:t>
            </w: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b/>
                <w:i/>
                <w:color w:val="0000FF"/>
                <w:sz w:val="20"/>
                <w:szCs w:val="20"/>
              </w:rPr>
            </w:pP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b/>
                <w:i/>
                <w:color w:val="0000FF"/>
                <w:sz w:val="20"/>
                <w:szCs w:val="20"/>
              </w:rPr>
            </w:pPr>
            <w:r w:rsidRPr="00872CA3">
              <w:rPr>
                <w:rFonts w:eastAsia="Calibri" w:cs="Times New Roman"/>
                <w:b/>
                <w:i/>
                <w:color w:val="0000FF"/>
                <w:sz w:val="20"/>
                <w:szCs w:val="20"/>
              </w:rPr>
              <w:t>CRISTINA M. QUINTELLA</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r w:rsidRPr="00872CA3">
              <w:rPr>
                <w:rFonts w:eastAsia="Calibri" w:cs="Times New Roman"/>
                <w:b/>
                <w:i/>
                <w:color w:val="0000FF"/>
                <w:sz w:val="20"/>
                <w:szCs w:val="20"/>
              </w:rPr>
              <w:t>FORTEC</w:t>
            </w: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rFonts w:eastAsia="Calibri" w:cs="Times New Roman"/>
                <w:i/>
                <w:color w:val="0000FF"/>
                <w:sz w:val="20"/>
                <w:szCs w:val="20"/>
              </w:rPr>
              <w:t>Parabenizamos a ANP.</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rFonts w:eastAsia="Calibri" w:cs="Times New Roman"/>
                <w:i/>
                <w:color w:val="0000FF"/>
                <w:sz w:val="20"/>
                <w:szCs w:val="20"/>
              </w:rPr>
              <w:t>Recomendamos no futuro definir os parâmetros a serem utilizados na aplicação equitativa, no contexto do documento.</w:t>
            </w:r>
          </w:p>
        </w:tc>
        <w:tc>
          <w:tcPr>
            <w:tcW w:w="1509" w:type="pct"/>
          </w:tcPr>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 xml:space="preserve">Existem diversos parâmetros que podem ser utilizados com a experiência pregressa do Brasil e que não </w:t>
            </w:r>
            <w:proofErr w:type="gramStart"/>
            <w:r w:rsidRPr="00872CA3">
              <w:rPr>
                <w:rFonts w:eastAsia="Calibri" w:cs="Times New Roman"/>
                <w:i/>
                <w:color w:val="0000FF"/>
                <w:sz w:val="20"/>
                <w:szCs w:val="20"/>
              </w:rPr>
              <w:t>precisam de ser</w:t>
            </w:r>
            <w:proofErr w:type="gramEnd"/>
            <w:r w:rsidRPr="00872CA3">
              <w:rPr>
                <w:rFonts w:eastAsia="Calibri" w:cs="Times New Roman"/>
                <w:i/>
                <w:color w:val="0000FF"/>
                <w:sz w:val="20"/>
                <w:szCs w:val="20"/>
              </w:rPr>
              <w:t xml:space="preserve"> indicadores inadvertidamente utilizados sem muito pensar ou experiência por alguns.</w:t>
            </w:r>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 xml:space="preserve">Como </w:t>
            </w:r>
            <w:proofErr w:type="gramStart"/>
            <w:r w:rsidRPr="00872CA3">
              <w:rPr>
                <w:rFonts w:eastAsia="Calibri" w:cs="Times New Roman"/>
                <w:i/>
                <w:color w:val="0000FF"/>
                <w:sz w:val="20"/>
                <w:szCs w:val="20"/>
              </w:rPr>
              <w:t>exemplos temos</w:t>
            </w:r>
            <w:proofErr w:type="gramEnd"/>
            <w:r w:rsidRPr="00872CA3">
              <w:rPr>
                <w:rFonts w:eastAsia="Calibri" w:cs="Times New Roman"/>
                <w:i/>
                <w:color w:val="0000FF"/>
                <w:sz w:val="20"/>
                <w:szCs w:val="20"/>
              </w:rPr>
              <w:t xml:space="preserve"> alguns aspectos que podem direcionar esta futura postura:</w:t>
            </w:r>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 presença de operadoras;</w:t>
            </w:r>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 desenvolvimento de conteúdo local;</w:t>
            </w:r>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 desenvolvimento e infraestrutura de P&amp;D local;</w:t>
            </w:r>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-impactos ambientais locais;</w:t>
            </w:r>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 Políticas governamentais;</w:t>
            </w:r>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 ações existentes ou pré-existentes de fato ou de direito;</w:t>
            </w:r>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 aspectos de regulamentação;</w:t>
            </w:r>
          </w:p>
          <w:p w:rsidR="00595B33" w:rsidRPr="00872CA3" w:rsidRDefault="00595B33" w:rsidP="00872CA3">
            <w:pPr>
              <w:tabs>
                <w:tab w:val="left" w:pos="0"/>
                <w:tab w:val="left" w:pos="160"/>
              </w:tabs>
              <w:rPr>
                <w:rFonts w:eastAsia="Calibri" w:cs="Times New Roman"/>
                <w:i/>
                <w:color w:val="0000FF"/>
                <w:sz w:val="20"/>
                <w:szCs w:val="20"/>
              </w:rPr>
            </w:pPr>
            <w:r w:rsidRPr="00872CA3">
              <w:rPr>
                <w:rFonts w:eastAsia="Calibri" w:cs="Times New Roman"/>
                <w:i/>
                <w:color w:val="0000FF"/>
                <w:sz w:val="20"/>
                <w:szCs w:val="20"/>
              </w:rPr>
              <w:t>- indicadores mapeados governamentalmente (</w:t>
            </w:r>
            <w:proofErr w:type="gramStart"/>
            <w:r w:rsidRPr="00872CA3">
              <w:rPr>
                <w:rFonts w:eastAsia="Calibri" w:cs="Times New Roman"/>
                <w:i/>
                <w:color w:val="0000FF"/>
                <w:sz w:val="20"/>
                <w:szCs w:val="20"/>
              </w:rPr>
              <w:t>CAPES,</w:t>
            </w:r>
            <w:proofErr w:type="gramEnd"/>
            <w:r w:rsidRPr="00872CA3">
              <w:rPr>
                <w:rFonts w:eastAsia="Calibri" w:cs="Times New Roman"/>
                <w:i/>
                <w:color w:val="0000FF"/>
                <w:sz w:val="20"/>
                <w:szCs w:val="20"/>
              </w:rPr>
              <w:t xml:space="preserve"> CNPq, MCTI, MEC, etc.);</w:t>
            </w:r>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 indicadores mapeados governamentalmente e por agências (ANP</w:t>
            </w:r>
            <w:proofErr w:type="gramStart"/>
            <w:r w:rsidRPr="00872CA3">
              <w:rPr>
                <w:rFonts w:eastAsia="Calibri" w:cs="Times New Roman"/>
                <w:i/>
                <w:color w:val="0000FF"/>
                <w:sz w:val="20"/>
                <w:szCs w:val="20"/>
              </w:rPr>
              <w:t>, CAPES</w:t>
            </w:r>
            <w:proofErr w:type="gramEnd"/>
            <w:r w:rsidRPr="00872CA3">
              <w:rPr>
                <w:rFonts w:eastAsia="Calibri" w:cs="Times New Roman"/>
                <w:i/>
                <w:color w:val="0000FF"/>
                <w:sz w:val="20"/>
                <w:szCs w:val="20"/>
              </w:rPr>
              <w:t>, CNPq, MCTI, MEC, etc.)</w:t>
            </w:r>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 indicadores mapeados pelo setor empresarial (CNI, ANPEI, etc.</w:t>
            </w:r>
            <w:proofErr w:type="gramStart"/>
            <w:r w:rsidRPr="00872CA3">
              <w:rPr>
                <w:rFonts w:eastAsia="Calibri" w:cs="Times New Roman"/>
                <w:i/>
                <w:color w:val="0000FF"/>
                <w:sz w:val="20"/>
                <w:szCs w:val="20"/>
              </w:rPr>
              <w:t>)</w:t>
            </w:r>
            <w:proofErr w:type="gramEnd"/>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t>- ações de cunho preferencial e emergencial advindas de Políticas Públicas brasileiras.</w:t>
            </w:r>
          </w:p>
          <w:p w:rsidR="00595B33" w:rsidRPr="00872CA3" w:rsidRDefault="00595B33" w:rsidP="00872CA3">
            <w:pPr>
              <w:tabs>
                <w:tab w:val="left" w:pos="0"/>
                <w:tab w:val="left" w:pos="993"/>
              </w:tabs>
              <w:rPr>
                <w:rFonts w:eastAsia="Calibri" w:cs="Times New Roman"/>
                <w:i/>
                <w:color w:val="0000FF"/>
                <w:sz w:val="20"/>
                <w:szCs w:val="20"/>
              </w:rPr>
            </w:pPr>
            <w:r w:rsidRPr="00872CA3">
              <w:rPr>
                <w:rFonts w:eastAsia="Calibri" w:cs="Times New Roman"/>
                <w:i/>
                <w:color w:val="0000FF"/>
                <w:sz w:val="20"/>
                <w:szCs w:val="20"/>
              </w:rPr>
              <w:lastRenderedPageBreak/>
              <w:t>Cremos que o COMTEC terá momentos em que se debruçará nestes temas apoiado pelas Câmaras Técnicas.</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rPr>
                <w:b/>
                <w:i/>
                <w:color w:val="0000FF"/>
                <w:sz w:val="20"/>
                <w:szCs w:val="20"/>
              </w:rPr>
            </w:pPr>
            <w:r w:rsidRPr="00872CA3">
              <w:rPr>
                <w:b/>
                <w:i/>
                <w:color w:val="0000FF"/>
                <w:sz w:val="20"/>
                <w:szCs w:val="20"/>
              </w:rPr>
              <w:t>FRANCIS BOGOSSIAN</w:t>
            </w:r>
          </w:p>
          <w:p w:rsidR="00595B33" w:rsidRPr="00872CA3" w:rsidRDefault="00595B33" w:rsidP="00872CA3">
            <w:pPr>
              <w:rPr>
                <w:b/>
                <w:i/>
                <w:color w:val="0000FF"/>
                <w:sz w:val="20"/>
                <w:szCs w:val="20"/>
              </w:rPr>
            </w:pP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b/>
                <w:i/>
                <w:color w:val="0000FF"/>
                <w:sz w:val="20"/>
                <w:szCs w:val="20"/>
              </w:rPr>
            </w:pPr>
            <w:r w:rsidRPr="00872CA3">
              <w:rPr>
                <w:b/>
                <w:i/>
                <w:color w:val="0000FF"/>
                <w:sz w:val="20"/>
                <w:szCs w:val="20"/>
              </w:rPr>
              <w:t>CLUBE DE ENGENHARIA</w:t>
            </w:r>
          </w:p>
        </w:tc>
        <w:tc>
          <w:tcPr>
            <w:tcW w:w="1586" w:type="pct"/>
          </w:tcPr>
          <w:p w:rsidR="00595B33" w:rsidRPr="00872CA3" w:rsidRDefault="00595B33" w:rsidP="00872CA3">
            <w:pPr>
              <w:rPr>
                <w:rFonts w:cs="Arial"/>
                <w:i/>
                <w:color w:val="0000FF"/>
                <w:sz w:val="20"/>
                <w:szCs w:val="20"/>
              </w:rPr>
            </w:pPr>
            <w:r w:rsidRPr="00872CA3">
              <w:rPr>
                <w:rFonts w:cs="Arial"/>
                <w:i/>
                <w:color w:val="0000FF"/>
                <w:sz w:val="20"/>
                <w:szCs w:val="20"/>
              </w:rPr>
              <w:t>Divisão Equitativa de recursos a todas as unidades da federação</w:t>
            </w:r>
          </w:p>
        </w:tc>
        <w:tc>
          <w:tcPr>
            <w:tcW w:w="1509" w:type="pct"/>
          </w:tcPr>
          <w:p w:rsidR="00595B33" w:rsidRPr="00872CA3" w:rsidRDefault="00595B33" w:rsidP="00872CA3">
            <w:pPr>
              <w:rPr>
                <w:rFonts w:cs="Arial"/>
                <w:i/>
                <w:color w:val="0000FF"/>
                <w:sz w:val="20"/>
                <w:szCs w:val="20"/>
              </w:rPr>
            </w:pPr>
            <w:r w:rsidRPr="00872CA3">
              <w:rPr>
                <w:rFonts w:cs="Arial"/>
                <w:i/>
                <w:color w:val="0000FF"/>
                <w:sz w:val="20"/>
                <w:szCs w:val="20"/>
              </w:rPr>
              <w:t xml:space="preserve">Existem regiões do país onde uso dos recursos para P&amp;D não serão benéficos </w:t>
            </w:r>
            <w:proofErr w:type="gramStart"/>
            <w:r w:rsidRPr="00872CA3">
              <w:rPr>
                <w:rFonts w:cs="Arial"/>
                <w:i/>
                <w:color w:val="0000FF"/>
                <w:sz w:val="20"/>
                <w:szCs w:val="20"/>
              </w:rPr>
              <w:t>a</w:t>
            </w:r>
            <w:proofErr w:type="gramEnd"/>
            <w:r w:rsidRPr="00872CA3">
              <w:rPr>
                <w:rFonts w:cs="Arial"/>
                <w:i/>
                <w:color w:val="0000FF"/>
                <w:sz w:val="20"/>
                <w:szCs w:val="20"/>
              </w:rPr>
              <w:t xml:space="preserve"> exploração de petróleo. A divisão de recursos para regiões diferentes do país deveria seguir a premissa comum a FINEP ou CNPq de ter uma porcentagem maior nas regiões norte-nordeste-centro-oeste (60%) e menor pra sul-</w:t>
            </w:r>
            <w:proofErr w:type="gramStart"/>
            <w:r w:rsidRPr="00872CA3">
              <w:rPr>
                <w:rFonts w:cs="Arial"/>
                <w:i/>
                <w:color w:val="0000FF"/>
                <w:sz w:val="20"/>
                <w:szCs w:val="20"/>
              </w:rPr>
              <w:t>sudeste(</w:t>
            </w:r>
            <w:proofErr w:type="gramEnd"/>
            <w:r w:rsidRPr="00872CA3">
              <w:rPr>
                <w:rFonts w:cs="Arial"/>
                <w:i/>
                <w:color w:val="0000FF"/>
                <w:sz w:val="20"/>
                <w:szCs w:val="20"/>
              </w:rPr>
              <w:t xml:space="preserve">40%) de forma a equilibrar diferenças históricas. Esse modelo tem se mostrado comum e útil ao desenvolvimento regional brasileiro. Mais uma vez, o projeto deverá ser julgado pelo seu mérito </w:t>
            </w:r>
            <w:proofErr w:type="spellStart"/>
            <w:r w:rsidRPr="00872CA3">
              <w:rPr>
                <w:rFonts w:cs="Arial"/>
                <w:i/>
                <w:color w:val="0000FF"/>
                <w:sz w:val="20"/>
                <w:szCs w:val="20"/>
              </w:rPr>
              <w:t>enão</w:t>
            </w:r>
            <w:proofErr w:type="spellEnd"/>
            <w:r w:rsidRPr="00872CA3">
              <w:rPr>
                <w:rFonts w:cs="Arial"/>
                <w:i/>
                <w:color w:val="0000FF"/>
                <w:sz w:val="20"/>
                <w:szCs w:val="20"/>
              </w:rPr>
              <w:t xml:space="preserve"> exclusivamente com vistas a uma divisão que não atenda a este critério.</w:t>
            </w:r>
          </w:p>
          <w:p w:rsidR="00595B33" w:rsidRPr="00872CA3" w:rsidRDefault="00595B33" w:rsidP="00872CA3">
            <w:pPr>
              <w:rPr>
                <w:rFonts w:cs="Arial"/>
                <w:i/>
                <w:color w:val="0000FF"/>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b/>
                <w:i/>
                <w:color w:val="0000FF"/>
                <w:sz w:val="20"/>
                <w:szCs w:val="20"/>
              </w:rPr>
            </w:pPr>
            <w:r w:rsidRPr="00872CA3">
              <w:rPr>
                <w:rFonts w:eastAsia="Calibri" w:cs="Times New Roman"/>
                <w:b/>
                <w:i/>
                <w:color w:val="0000FF"/>
                <w:sz w:val="20"/>
                <w:szCs w:val="20"/>
              </w:rPr>
              <w:t>PAULO SERGIO DIAS</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sz w:val="20"/>
                <w:szCs w:val="20"/>
              </w:rPr>
            </w:pPr>
            <w:r w:rsidRPr="00872CA3">
              <w:rPr>
                <w:rFonts w:eastAsia="Calibri" w:cs="Times New Roman"/>
                <w:b/>
                <w:i/>
                <w:color w:val="0000FF"/>
                <w:sz w:val="20"/>
                <w:szCs w:val="20"/>
              </w:rPr>
              <w:t>FIERGS (FEDERAÇÃO DAS INDÚSTRIAS DO ESTADO DO RIO GRANDE DO SUL)</w:t>
            </w:r>
          </w:p>
        </w:tc>
        <w:tc>
          <w:tcPr>
            <w:tcW w:w="1586"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 Suprimir o item III deste artigo.</w:t>
            </w:r>
          </w:p>
        </w:tc>
        <w:tc>
          <w:tcPr>
            <w:tcW w:w="1509" w:type="pct"/>
          </w:tcPr>
          <w:p w:rsidR="00595B33" w:rsidRPr="00872CA3" w:rsidRDefault="00595B33" w:rsidP="00872CA3">
            <w:pPr>
              <w:rPr>
                <w:rFonts w:eastAsia="Calibri" w:cs="Times New Roman"/>
                <w:i/>
                <w:color w:val="0000FF"/>
                <w:sz w:val="20"/>
                <w:szCs w:val="20"/>
              </w:rPr>
            </w:pPr>
            <w:r w:rsidRPr="00872CA3">
              <w:rPr>
                <w:rFonts w:eastAsia="Calibri" w:cs="Times New Roman"/>
                <w:i/>
                <w:color w:val="0000FF"/>
                <w:sz w:val="20"/>
                <w:szCs w:val="20"/>
              </w:rPr>
              <w:t> O princípio da aplicação do recurso deve considerar a competência dos projetos.</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851"/>
              </w:tabs>
              <w:rPr>
                <w:b/>
                <w:i/>
                <w:color w:val="0000FF"/>
                <w:sz w:val="20"/>
                <w:szCs w:val="20"/>
              </w:rPr>
            </w:pPr>
            <w:r w:rsidRPr="00872CA3">
              <w:rPr>
                <w:b/>
                <w:i/>
                <w:color w:val="0000FF"/>
                <w:sz w:val="20"/>
                <w:szCs w:val="20"/>
              </w:rPr>
              <w:t xml:space="preserve">AMILTON MACHADO COSTA </w:t>
            </w:r>
          </w:p>
          <w:p w:rsidR="00595B33" w:rsidRPr="00872CA3" w:rsidRDefault="00595B33" w:rsidP="00872CA3">
            <w:pPr>
              <w:tabs>
                <w:tab w:val="left" w:pos="851"/>
              </w:tabs>
              <w:rPr>
                <w:b/>
                <w:i/>
                <w:color w:val="0000FF"/>
                <w:sz w:val="20"/>
                <w:szCs w:val="20"/>
              </w:rPr>
            </w:pPr>
            <w:r w:rsidRPr="00872CA3">
              <w:rPr>
                <w:b/>
                <w:i/>
                <w:color w:val="0000FF"/>
                <w:sz w:val="20"/>
                <w:szCs w:val="20"/>
              </w:rPr>
              <w:t>CNI</w:t>
            </w:r>
          </w:p>
        </w:tc>
        <w:tc>
          <w:tcPr>
            <w:tcW w:w="1586" w:type="pct"/>
          </w:tcPr>
          <w:p w:rsidR="00595B33" w:rsidRPr="00872CA3" w:rsidRDefault="00595B33" w:rsidP="00872CA3">
            <w:pPr>
              <w:shd w:val="clear" w:color="auto" w:fill="FFFFFF"/>
              <w:rPr>
                <w:rFonts w:cs="Arial"/>
                <w:i/>
                <w:color w:val="0000FF"/>
                <w:sz w:val="20"/>
                <w:szCs w:val="20"/>
                <w:lang w:eastAsia="pt-BR"/>
              </w:rPr>
            </w:pPr>
            <w:r w:rsidRPr="00872CA3">
              <w:rPr>
                <w:rFonts w:cs="Arial"/>
                <w:i/>
                <w:color w:val="0000FF"/>
                <w:sz w:val="20"/>
                <w:szCs w:val="20"/>
                <w:lang w:eastAsia="pt-BR"/>
              </w:rPr>
              <w:t>III – Excluir.</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p>
        </w:tc>
        <w:tc>
          <w:tcPr>
            <w:tcW w:w="1509" w:type="pct"/>
          </w:tcPr>
          <w:p w:rsidR="00595B33" w:rsidRPr="00872CA3" w:rsidRDefault="00595B33" w:rsidP="00872CA3">
            <w:pPr>
              <w:rPr>
                <w:rFonts w:cs="Arial"/>
                <w:i/>
                <w:color w:val="0000FF"/>
                <w:sz w:val="20"/>
                <w:szCs w:val="20"/>
              </w:rPr>
            </w:pPr>
            <w:r w:rsidRPr="00872CA3">
              <w:rPr>
                <w:rFonts w:cs="Arial"/>
                <w:i/>
                <w:color w:val="0000FF"/>
                <w:sz w:val="20"/>
                <w:szCs w:val="20"/>
              </w:rPr>
              <w:t xml:space="preserve">Não há necessidade de estabelecer essa indicação no regulamento do COMTEC, uma vez que a destinação dos recursos tenderá a um equilíbrio no futuro, em função dos montantes destinados as instituições credencias pela ANP que chegarão a quase 70% dos recursos da cláusula quando entrarem em produção os campos da Cessão Onerosa. A estimativa da ANP para os recursos da cláusula de </w:t>
            </w:r>
            <w:proofErr w:type="spellStart"/>
            <w:r w:rsidRPr="00872CA3">
              <w:rPr>
                <w:rFonts w:cs="Arial"/>
                <w:i/>
                <w:color w:val="0000FF"/>
                <w:sz w:val="20"/>
                <w:szCs w:val="20"/>
              </w:rPr>
              <w:t>PD&amp;I</w:t>
            </w:r>
            <w:proofErr w:type="spellEnd"/>
            <w:r w:rsidRPr="00872CA3">
              <w:rPr>
                <w:rFonts w:cs="Arial"/>
                <w:i/>
                <w:color w:val="0000FF"/>
                <w:sz w:val="20"/>
                <w:szCs w:val="20"/>
              </w:rPr>
              <w:t xml:space="preserve"> em 2020 será de R$ 3,94 Bilhões.</w:t>
            </w:r>
          </w:p>
          <w:p w:rsidR="00595B33" w:rsidRPr="00872CA3" w:rsidRDefault="00595B33" w:rsidP="00872CA3">
            <w:pPr>
              <w:tabs>
                <w:tab w:val="left" w:pos="0"/>
                <w:tab w:val="left" w:pos="993"/>
              </w:tabs>
              <w:rPr>
                <w:rFonts w:eastAsia="Calibri" w:cs="Times New Roman"/>
                <w:i/>
                <w:color w:val="0000FF"/>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MARCELO VERTIS</w:t>
            </w:r>
          </w:p>
          <w:p w:rsidR="00595B33" w:rsidRPr="00872CA3" w:rsidRDefault="00595B33" w:rsidP="00872CA3">
            <w:pPr>
              <w:shd w:val="clear" w:color="auto" w:fill="FFFFFF"/>
              <w:rPr>
                <w:b/>
                <w:i/>
                <w:color w:val="0000FF"/>
                <w:sz w:val="20"/>
                <w:szCs w:val="20"/>
              </w:rPr>
            </w:pPr>
            <w:r w:rsidRPr="00872CA3">
              <w:rPr>
                <w:b/>
                <w:i/>
                <w:color w:val="0000FF"/>
                <w:sz w:val="20"/>
                <w:szCs w:val="20"/>
              </w:rPr>
              <w:lastRenderedPageBreak/>
              <w:t>GOVERNO DO ESTADO DO RIO DE JANEIRO</w:t>
            </w:r>
          </w:p>
        </w:tc>
        <w:tc>
          <w:tcPr>
            <w:tcW w:w="1586" w:type="pct"/>
          </w:tcPr>
          <w:p w:rsidR="00595B33" w:rsidRPr="00872CA3" w:rsidRDefault="00595B33" w:rsidP="00872CA3">
            <w:pPr>
              <w:rPr>
                <w:rFonts w:eastAsia="Arial Unicode MS" w:cs="Arial"/>
                <w:i/>
                <w:color w:val="0000FF"/>
                <w:sz w:val="20"/>
                <w:szCs w:val="20"/>
              </w:rPr>
            </w:pPr>
            <w:r w:rsidRPr="00872CA3">
              <w:rPr>
                <w:rFonts w:cs="Arial"/>
                <w:i/>
                <w:color w:val="0000FF"/>
                <w:sz w:val="20"/>
                <w:szCs w:val="20"/>
              </w:rPr>
              <w:lastRenderedPageBreak/>
              <w:t xml:space="preserve"> # III - retirar a atribuição de estimular a </w:t>
            </w:r>
            <w:r w:rsidRPr="00872CA3">
              <w:rPr>
                <w:rFonts w:cs="Arial"/>
                <w:i/>
                <w:color w:val="0000FF"/>
                <w:sz w:val="20"/>
                <w:szCs w:val="20"/>
              </w:rPr>
              <w:lastRenderedPageBreak/>
              <w:t>descentralização das atividades de P&amp;D&amp;I</w:t>
            </w:r>
            <w:proofErr w:type="gramStart"/>
            <w:r w:rsidRPr="00872CA3">
              <w:rPr>
                <w:rFonts w:cs="Arial"/>
                <w:i/>
                <w:color w:val="0000FF"/>
                <w:sz w:val="20"/>
                <w:szCs w:val="20"/>
              </w:rPr>
              <w:t>.,</w:t>
            </w:r>
            <w:proofErr w:type="gramEnd"/>
            <w:r w:rsidRPr="00872CA3">
              <w:rPr>
                <w:rFonts w:cs="Arial"/>
                <w:i/>
                <w:color w:val="0000FF"/>
                <w:sz w:val="20"/>
                <w:szCs w:val="20"/>
              </w:rPr>
              <w:t xml:space="preserve"> mediante a aplicação equitativa dos recursos nas Unidades da Federação e Regiões do País.</w:t>
            </w:r>
          </w:p>
        </w:tc>
        <w:tc>
          <w:tcPr>
            <w:tcW w:w="1509" w:type="pct"/>
          </w:tcPr>
          <w:p w:rsidR="00595B33" w:rsidRPr="00872CA3" w:rsidRDefault="00595B33" w:rsidP="00872CA3">
            <w:pPr>
              <w:rPr>
                <w:rFonts w:eastAsia="Arial Unicode MS" w:cs="Arial"/>
                <w:i/>
                <w:color w:val="0000FF"/>
                <w:sz w:val="20"/>
                <w:szCs w:val="20"/>
              </w:rPr>
            </w:pPr>
            <w:r w:rsidRPr="00872CA3">
              <w:rPr>
                <w:rFonts w:cs="Arial"/>
                <w:i/>
                <w:color w:val="0000FF"/>
                <w:sz w:val="20"/>
                <w:szCs w:val="20"/>
              </w:rPr>
              <w:lastRenderedPageBreak/>
              <w:t xml:space="preserve"> Esta diretriz contraria frontalmente o conceito </w:t>
            </w:r>
            <w:r w:rsidRPr="00872CA3">
              <w:rPr>
                <w:rFonts w:cs="Arial"/>
                <w:i/>
                <w:color w:val="0000FF"/>
                <w:sz w:val="20"/>
                <w:szCs w:val="20"/>
              </w:rPr>
              <w:lastRenderedPageBreak/>
              <w:t xml:space="preserve">básico da formação e operação de polos tecnológicos (clusters), onde a concentração geográfica de todos os agentes é fator crítico de sucesso. Tais conceitos não podem ser desconsiderados, correndo o risco de vermos, contrário aos objetivos almejados, não só o enfraquecimento ou inviabilização futura de um dos mais bem sucedidos polos de tecnologia </w:t>
            </w:r>
            <w:proofErr w:type="spellStart"/>
            <w:r w:rsidRPr="00872CA3">
              <w:rPr>
                <w:rFonts w:cs="Arial"/>
                <w:i/>
                <w:color w:val="0000FF"/>
                <w:sz w:val="20"/>
                <w:szCs w:val="20"/>
              </w:rPr>
              <w:t>offshore</w:t>
            </w:r>
            <w:proofErr w:type="spellEnd"/>
            <w:r w:rsidRPr="00872CA3">
              <w:rPr>
                <w:rFonts w:cs="Arial"/>
                <w:i/>
                <w:color w:val="0000FF"/>
                <w:sz w:val="20"/>
                <w:szCs w:val="20"/>
              </w:rPr>
              <w:t>/</w:t>
            </w:r>
            <w:proofErr w:type="spellStart"/>
            <w:r w:rsidRPr="00872CA3">
              <w:rPr>
                <w:rFonts w:cs="Arial"/>
                <w:i/>
                <w:color w:val="0000FF"/>
                <w:sz w:val="20"/>
                <w:szCs w:val="20"/>
              </w:rPr>
              <w:t>subsea</w:t>
            </w:r>
            <w:proofErr w:type="spellEnd"/>
            <w:r w:rsidRPr="00872CA3">
              <w:rPr>
                <w:rFonts w:cs="Arial"/>
                <w:i/>
                <w:color w:val="0000FF"/>
                <w:sz w:val="20"/>
                <w:szCs w:val="20"/>
              </w:rPr>
              <w:t xml:space="preserve"> do mundo, situado no Estado do Rio de Janeiro, mas também colocando em risco o próprio sucesso e os resultados da exploração e produção de petróleo na província do pré-sal.</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ALBERTO MACHADO NETO</w:t>
            </w:r>
          </w:p>
          <w:p w:rsidR="00595B33" w:rsidRPr="00872CA3" w:rsidRDefault="00595B33" w:rsidP="00872CA3">
            <w:pPr>
              <w:shd w:val="clear" w:color="auto" w:fill="FFFFFF"/>
              <w:rPr>
                <w:b/>
                <w:i/>
                <w:color w:val="0000FF"/>
                <w:sz w:val="20"/>
                <w:szCs w:val="20"/>
              </w:rPr>
            </w:pPr>
            <w:r w:rsidRPr="00872CA3">
              <w:rPr>
                <w:b/>
                <w:i/>
                <w:color w:val="0000FF"/>
                <w:sz w:val="20"/>
                <w:szCs w:val="20"/>
              </w:rPr>
              <w:t>ABIMAQ</w:t>
            </w:r>
          </w:p>
        </w:tc>
        <w:tc>
          <w:tcPr>
            <w:tcW w:w="1586" w:type="pct"/>
          </w:tcPr>
          <w:p w:rsidR="00595B33" w:rsidRPr="00872CA3" w:rsidRDefault="00595B33" w:rsidP="00872CA3">
            <w:pPr>
              <w:rPr>
                <w:i/>
                <w:sz w:val="20"/>
                <w:szCs w:val="20"/>
              </w:rPr>
            </w:pPr>
            <w:r w:rsidRPr="00872CA3">
              <w:rPr>
                <w:rFonts w:cs="Arial"/>
                <w:b/>
                <w:i/>
                <w:color w:val="0000FF"/>
                <w:sz w:val="20"/>
                <w:szCs w:val="20"/>
              </w:rPr>
              <w:t>III – Excluir.</w:t>
            </w:r>
          </w:p>
        </w:tc>
        <w:tc>
          <w:tcPr>
            <w:tcW w:w="1509" w:type="pct"/>
          </w:tcPr>
          <w:p w:rsidR="00595B33" w:rsidRPr="00872CA3" w:rsidRDefault="00595B33" w:rsidP="00872CA3">
            <w:pPr>
              <w:rPr>
                <w:rFonts w:cs="Arial"/>
                <w:i/>
                <w:color w:val="0000FF"/>
                <w:sz w:val="20"/>
                <w:szCs w:val="20"/>
              </w:rPr>
            </w:pPr>
            <w:r w:rsidRPr="00872CA3">
              <w:rPr>
                <w:rFonts w:cs="Arial"/>
                <w:i/>
                <w:color w:val="0000FF"/>
                <w:sz w:val="20"/>
                <w:szCs w:val="20"/>
              </w:rPr>
              <w:t>A aplicação dos recursos deverá ser compatível com as potencialidades de cada região para a especialidade em questão.</w:t>
            </w:r>
          </w:p>
          <w:p w:rsidR="00595B33" w:rsidRPr="00872CA3" w:rsidRDefault="00595B33" w:rsidP="00872CA3">
            <w:pPr>
              <w:rPr>
                <w:i/>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FABRICIO LIBERALI CAMPANA E MARIA VIRGINIA PEZZI</w:t>
            </w:r>
          </w:p>
          <w:p w:rsidR="00595B33" w:rsidRPr="00872CA3" w:rsidRDefault="00595B33" w:rsidP="00872CA3">
            <w:pPr>
              <w:shd w:val="clear" w:color="auto" w:fill="FFFFFF"/>
              <w:rPr>
                <w:b/>
                <w:i/>
                <w:color w:val="0000FF"/>
                <w:sz w:val="20"/>
                <w:szCs w:val="20"/>
              </w:rPr>
            </w:pPr>
            <w:r w:rsidRPr="00872CA3">
              <w:rPr>
                <w:b/>
                <w:i/>
                <w:color w:val="0000FF"/>
                <w:sz w:val="20"/>
                <w:szCs w:val="20"/>
              </w:rPr>
              <w:t>SENAI-RS</w:t>
            </w: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Arial"/>
                <w:i/>
                <w:color w:val="0000FF"/>
                <w:sz w:val="20"/>
                <w:szCs w:val="20"/>
              </w:rPr>
            </w:pPr>
            <w:r w:rsidRPr="00872CA3">
              <w:rPr>
                <w:rFonts w:eastAsia="Calibri" w:cs="Arial"/>
                <w:i/>
                <w:color w:val="0000FF"/>
                <w:sz w:val="20"/>
                <w:szCs w:val="20"/>
                <w:lang w:eastAsia="pt-BR"/>
              </w:rPr>
              <w:t>III – Excluir</w:t>
            </w:r>
          </w:p>
        </w:tc>
        <w:tc>
          <w:tcPr>
            <w:tcW w:w="1509" w:type="pct"/>
          </w:tcPr>
          <w:p w:rsidR="00595B33" w:rsidRPr="00872CA3" w:rsidRDefault="00595B33" w:rsidP="00872CA3">
            <w:pPr>
              <w:rPr>
                <w:rFonts w:eastAsia="Calibri" w:cs="Arial"/>
                <w:i/>
                <w:color w:val="0000FF"/>
                <w:sz w:val="20"/>
                <w:szCs w:val="20"/>
              </w:rPr>
            </w:pPr>
            <w:r w:rsidRPr="00872CA3">
              <w:rPr>
                <w:rFonts w:eastAsia="Calibri" w:cs="Arial"/>
                <w:i/>
                <w:color w:val="0000FF"/>
                <w:sz w:val="20"/>
                <w:szCs w:val="20"/>
              </w:rPr>
              <w:t xml:space="preserve">Não há necessidade de estabelecer essa indicação no regulamento do COMTEC, uma vez que a destinação dos recursos tenderá a um equilíbrio no futuro, em função dos montantes destinados às instituições credenciadas pela ANP. </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r w:rsidRPr="00872CA3">
              <w:rPr>
                <w:b/>
                <w:i/>
                <w:color w:val="0000FF"/>
                <w:sz w:val="20"/>
                <w:szCs w:val="20"/>
              </w:rPr>
              <w:t>MAURICIO GUEDES</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r w:rsidRPr="00872CA3">
              <w:rPr>
                <w:b/>
                <w:i/>
                <w:color w:val="0000FF"/>
                <w:sz w:val="20"/>
                <w:szCs w:val="20"/>
              </w:rPr>
              <w:t>PARQUE TECNOLÓGICO DA UFRJ</w:t>
            </w: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strike/>
                <w:color w:val="0000FF"/>
                <w:sz w:val="20"/>
                <w:szCs w:val="20"/>
              </w:rPr>
            </w:pPr>
            <w:r w:rsidRPr="00872CA3">
              <w:rPr>
                <w:rFonts w:eastAsia="Calibri" w:cs="Times New Roman"/>
                <w:i/>
                <w:color w:val="0000FF"/>
                <w:sz w:val="20"/>
                <w:szCs w:val="20"/>
              </w:rPr>
              <w:t xml:space="preserve">III – Estímulo à descentralização das atividades de pesquisa, desenvolvimento e inovação para o setor, </w:t>
            </w:r>
            <w:r w:rsidRPr="00872CA3">
              <w:rPr>
                <w:rFonts w:eastAsia="Calibri" w:cs="Times New Roman"/>
                <w:i/>
                <w:strike/>
                <w:color w:val="0000FF"/>
                <w:sz w:val="20"/>
                <w:szCs w:val="20"/>
              </w:rPr>
              <w:t>mediante aplicação equitativa dos recursos nas diferentes Unidades da Federação e Regiões do país.</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color w:val="0000FF"/>
                <w:sz w:val="20"/>
                <w:szCs w:val="20"/>
              </w:rPr>
            </w:pPr>
          </w:p>
        </w:tc>
        <w:tc>
          <w:tcPr>
            <w:tcW w:w="1509" w:type="pct"/>
          </w:tcPr>
          <w:p w:rsidR="00595B33" w:rsidRPr="00872CA3" w:rsidRDefault="00595B33" w:rsidP="00872CA3">
            <w:pPr>
              <w:rPr>
                <w:rFonts w:eastAsia="Calibri" w:cs="Arial"/>
                <w:i/>
                <w:color w:val="0000FF"/>
                <w:sz w:val="20"/>
                <w:szCs w:val="20"/>
              </w:rPr>
            </w:pPr>
            <w:r w:rsidRPr="00872CA3">
              <w:rPr>
                <w:rFonts w:eastAsia="Calibri" w:cs="Arial"/>
                <w:i/>
                <w:color w:val="0000FF"/>
                <w:sz w:val="20"/>
                <w:szCs w:val="20"/>
              </w:rPr>
              <w:t xml:space="preserve">A ampliação da distribuição geográfica das atividades de </w:t>
            </w:r>
            <w:proofErr w:type="gramStart"/>
            <w:r w:rsidRPr="00872CA3">
              <w:rPr>
                <w:rFonts w:eastAsia="Calibri" w:cs="Arial"/>
                <w:i/>
                <w:color w:val="0000FF"/>
                <w:sz w:val="20"/>
                <w:szCs w:val="20"/>
              </w:rPr>
              <w:t>P,</w:t>
            </w:r>
            <w:proofErr w:type="gramEnd"/>
            <w:r w:rsidRPr="00872CA3">
              <w:rPr>
                <w:rFonts w:eastAsia="Calibri" w:cs="Arial"/>
                <w:i/>
                <w:color w:val="0000FF"/>
                <w:sz w:val="20"/>
                <w:szCs w:val="20"/>
              </w:rPr>
              <w:t xml:space="preserve">D &amp;I é benéfica para o país, mas a pulverização dos recursos ou a “aplicação equitativa dos recursos nas diferentes unidades da federação” é inviável e contradiz todas as teorias sobre os sistemas de inovação. </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color w:val="0000FF"/>
                <w:sz w:val="20"/>
                <w:szCs w:val="20"/>
              </w:rPr>
            </w:pPr>
            <w:r w:rsidRPr="00872CA3">
              <w:rPr>
                <w:rFonts w:cs="Arial"/>
                <w:i/>
                <w:color w:val="0000FF"/>
                <w:sz w:val="20"/>
                <w:szCs w:val="20"/>
              </w:rPr>
              <w:t xml:space="preserve">Como </w:t>
            </w:r>
            <w:proofErr w:type="gramStart"/>
            <w:r w:rsidRPr="00872CA3">
              <w:rPr>
                <w:rFonts w:cs="Arial"/>
                <w:i/>
                <w:color w:val="0000FF"/>
                <w:sz w:val="20"/>
                <w:szCs w:val="20"/>
              </w:rPr>
              <w:t>sabemos,</w:t>
            </w:r>
            <w:proofErr w:type="gramEnd"/>
            <w:r w:rsidRPr="00872CA3">
              <w:rPr>
                <w:rFonts w:cs="Arial"/>
                <w:i/>
                <w:color w:val="0000FF"/>
                <w:sz w:val="20"/>
                <w:szCs w:val="20"/>
              </w:rPr>
              <w:t xml:space="preserve"> </w:t>
            </w:r>
            <w:r w:rsidRPr="00872CA3">
              <w:rPr>
                <w:rFonts w:eastAsia="Calibri" w:cs="Arial"/>
                <w:i/>
                <w:color w:val="0000FF"/>
                <w:sz w:val="20"/>
                <w:szCs w:val="20"/>
              </w:rPr>
              <w:t xml:space="preserve">as aglomerações de competências em determinadas regiões são naturais e decorrentes do próprio processo de inovação. Não fosse assim, não teríamos os complexos tecnológicos de São José dos Campos no Brasil, </w:t>
            </w:r>
            <w:r w:rsidRPr="00872CA3">
              <w:rPr>
                <w:rFonts w:eastAsia="Calibri" w:cs="Arial"/>
                <w:i/>
                <w:color w:val="0000FF"/>
                <w:sz w:val="20"/>
                <w:szCs w:val="20"/>
              </w:rPr>
              <w:lastRenderedPageBreak/>
              <w:t>Berg na Noruega, Houston nos EUA ou até mesmo</w:t>
            </w:r>
            <w:proofErr w:type="gramStart"/>
            <w:r w:rsidRPr="00872CA3">
              <w:rPr>
                <w:rFonts w:eastAsia="Calibri" w:cs="Arial"/>
                <w:i/>
                <w:color w:val="0000FF"/>
                <w:sz w:val="20"/>
                <w:szCs w:val="20"/>
              </w:rPr>
              <w:t xml:space="preserve">  </w:t>
            </w:r>
            <w:proofErr w:type="gramEnd"/>
            <w:r w:rsidRPr="00872CA3">
              <w:rPr>
                <w:rFonts w:eastAsia="Calibri" w:cs="Arial"/>
                <w:i/>
                <w:color w:val="0000FF"/>
                <w:sz w:val="20"/>
                <w:szCs w:val="20"/>
              </w:rPr>
              <w:t>o Vale do Silício.</w:t>
            </w: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r w:rsidRPr="00872CA3">
              <w:rPr>
                <w:b/>
                <w:i/>
                <w:color w:val="0000FF"/>
                <w:sz w:val="20"/>
                <w:szCs w:val="20"/>
              </w:rPr>
              <w:t>JOSIAS JOSE DA SILVA</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r w:rsidRPr="00872CA3">
              <w:rPr>
                <w:b/>
                <w:i/>
                <w:color w:val="0000FF"/>
                <w:sz w:val="20"/>
                <w:szCs w:val="20"/>
              </w:rPr>
              <w:t>PETREC</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p>
        </w:tc>
        <w:tc>
          <w:tcPr>
            <w:tcW w:w="1586" w:type="pct"/>
            <w:vMerge w:val="restart"/>
          </w:tcPr>
          <w:p w:rsidR="00595B33" w:rsidRPr="00872CA3" w:rsidRDefault="00595B33" w:rsidP="00872CA3">
            <w:pPr>
              <w:rPr>
                <w:rFonts w:eastAsia="Calibri" w:cs="Arial"/>
                <w:i/>
                <w:color w:val="0000FF"/>
                <w:sz w:val="20"/>
                <w:szCs w:val="20"/>
              </w:rPr>
            </w:pPr>
            <w:r w:rsidRPr="00872CA3">
              <w:rPr>
                <w:rFonts w:eastAsia="Calibri" w:cs="Arial"/>
                <w:i/>
                <w:color w:val="0000FF"/>
                <w:sz w:val="20"/>
                <w:szCs w:val="20"/>
              </w:rPr>
              <w:t>“III – Estímulo à descentralização das atividades de pesquisa, desenvolvimento e inovação para o setor.”</w:t>
            </w:r>
          </w:p>
          <w:p w:rsidR="00595B33" w:rsidRPr="00872CA3" w:rsidRDefault="00595B33" w:rsidP="00872CA3">
            <w:pPr>
              <w:shd w:val="clear" w:color="auto" w:fill="FFFFFF"/>
              <w:rPr>
                <w:rFonts w:cs="Arial"/>
                <w:i/>
                <w:color w:val="0000FF"/>
                <w:sz w:val="20"/>
                <w:szCs w:val="20"/>
                <w:lang w:eastAsia="pt-BR"/>
              </w:rPr>
            </w:pPr>
          </w:p>
          <w:p w:rsidR="00595B33" w:rsidRPr="00872CA3" w:rsidRDefault="00595B33" w:rsidP="00872CA3">
            <w:pPr>
              <w:shd w:val="clear" w:color="auto" w:fill="FFFFFF"/>
              <w:rPr>
                <w:i/>
                <w:color w:val="0000FF"/>
                <w:sz w:val="20"/>
                <w:szCs w:val="20"/>
              </w:rPr>
            </w:pPr>
          </w:p>
          <w:p w:rsidR="00595B33" w:rsidRPr="00872CA3" w:rsidRDefault="00595B33" w:rsidP="00872CA3">
            <w:pPr>
              <w:shd w:val="clear" w:color="auto" w:fill="FFFFFF"/>
              <w:rPr>
                <w:rFonts w:eastAsia="Calibri" w:cs="Arial"/>
                <w:i/>
                <w:color w:val="0000FF"/>
                <w:sz w:val="20"/>
                <w:szCs w:val="20"/>
              </w:rPr>
            </w:pPr>
          </w:p>
        </w:tc>
        <w:tc>
          <w:tcPr>
            <w:tcW w:w="1509" w:type="pct"/>
            <w:vMerge w:val="restart"/>
          </w:tcPr>
          <w:p w:rsidR="00595B33" w:rsidRPr="00872CA3" w:rsidRDefault="00595B33" w:rsidP="00872CA3">
            <w:pPr>
              <w:rPr>
                <w:rFonts w:eastAsia="Calibri" w:cs="Arial"/>
                <w:i/>
                <w:color w:val="0000FF"/>
                <w:sz w:val="20"/>
                <w:szCs w:val="20"/>
              </w:rPr>
            </w:pPr>
            <w:r w:rsidRPr="00872CA3">
              <w:rPr>
                <w:rFonts w:eastAsia="Calibri" w:cs="Arial"/>
                <w:i/>
                <w:color w:val="0000FF"/>
                <w:sz w:val="20"/>
                <w:szCs w:val="20"/>
              </w:rPr>
              <w:t xml:space="preserve">O texto original pode tornar a aplicação dos recursos muito engessada, deixando de lado projetos de alto nível. Além disso, o texto proposto não respeita a diversidade de vocações econômicas nos diferentes estados do Brasil. Muito provavelmente o uso dos recursos em parques já instalados, em regiões que já contam com infraestrutura para pesquisa, terá um maior retorno. Outro fator é que o gerenciamento de </w:t>
            </w:r>
            <w:proofErr w:type="spellStart"/>
            <w:r w:rsidRPr="00872CA3">
              <w:rPr>
                <w:rFonts w:eastAsia="Calibri" w:cs="Arial"/>
                <w:i/>
                <w:color w:val="0000FF"/>
                <w:sz w:val="20"/>
                <w:szCs w:val="20"/>
              </w:rPr>
              <w:t>portfolios</w:t>
            </w:r>
            <w:proofErr w:type="spellEnd"/>
            <w:r w:rsidRPr="00872CA3">
              <w:rPr>
                <w:rFonts w:eastAsia="Calibri" w:cs="Arial"/>
                <w:i/>
                <w:color w:val="0000FF"/>
                <w:sz w:val="20"/>
                <w:szCs w:val="20"/>
              </w:rPr>
              <w:t xml:space="preserve"> de P&amp;D tão espalhados geograficamente ficará bastante complexo e custoso, resultando na redução do retorno médio dos projetos.</w:t>
            </w:r>
          </w:p>
          <w:p w:rsidR="00595B33" w:rsidRPr="00872CA3" w:rsidRDefault="00595B33" w:rsidP="00872CA3">
            <w:pPr>
              <w:rPr>
                <w:rFonts w:cs="Arial"/>
                <w:i/>
                <w:color w:val="0000FF"/>
                <w:sz w:val="20"/>
                <w:szCs w:val="20"/>
              </w:rPr>
            </w:pPr>
          </w:p>
          <w:p w:rsidR="00595B33" w:rsidRPr="00872CA3" w:rsidRDefault="00595B33" w:rsidP="00872CA3">
            <w:pPr>
              <w:rPr>
                <w:rFonts w:eastAsia="Calibri" w:cs="Arial"/>
                <w:i/>
                <w:color w:val="0000FF"/>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r w:rsidRPr="00872CA3">
              <w:rPr>
                <w:b/>
                <w:i/>
                <w:color w:val="0000FF"/>
                <w:sz w:val="20"/>
                <w:szCs w:val="20"/>
              </w:rPr>
              <w:t xml:space="preserve">JULLIANA GUIMARÃES, JOVANI FAVERO E </w:t>
            </w:r>
            <w:proofErr w:type="gramStart"/>
            <w:r w:rsidRPr="00872CA3">
              <w:rPr>
                <w:b/>
                <w:i/>
                <w:color w:val="0000FF"/>
                <w:sz w:val="20"/>
                <w:szCs w:val="20"/>
              </w:rPr>
              <w:t>CIA</w:t>
            </w:r>
            <w:proofErr w:type="gramEnd"/>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r w:rsidRPr="00872CA3">
              <w:rPr>
                <w:b/>
                <w:i/>
                <w:color w:val="0000FF"/>
                <w:sz w:val="20"/>
                <w:szCs w:val="20"/>
              </w:rPr>
              <w:t>WIKKI BRASIL</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p>
        </w:tc>
        <w:tc>
          <w:tcPr>
            <w:tcW w:w="1586" w:type="pct"/>
            <w:vMerge/>
          </w:tcPr>
          <w:p w:rsidR="00595B33" w:rsidRPr="00872CA3" w:rsidRDefault="00595B33" w:rsidP="00872CA3">
            <w:pPr>
              <w:shd w:val="clear" w:color="auto" w:fill="FFFFFF"/>
              <w:rPr>
                <w:i/>
                <w:color w:val="0000FF"/>
                <w:sz w:val="20"/>
                <w:szCs w:val="20"/>
              </w:rPr>
            </w:pPr>
          </w:p>
        </w:tc>
        <w:tc>
          <w:tcPr>
            <w:tcW w:w="1509" w:type="pct"/>
            <w:vMerge/>
          </w:tcPr>
          <w:p w:rsidR="00595B33" w:rsidRPr="00872CA3" w:rsidRDefault="00595B33" w:rsidP="00872CA3">
            <w:pPr>
              <w:rPr>
                <w:i/>
                <w:color w:val="0000FF"/>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ARLOS FERNANDO CARVALHO MOTTA</w:t>
            </w:r>
          </w:p>
          <w:p w:rsidR="00595B33" w:rsidRPr="00872CA3" w:rsidRDefault="00595B33" w:rsidP="00872CA3">
            <w:pPr>
              <w:shd w:val="clear" w:color="auto" w:fill="FFFFFF"/>
              <w:rPr>
                <w:b/>
                <w:i/>
                <w:color w:val="0000FF"/>
                <w:sz w:val="20"/>
                <w:szCs w:val="20"/>
              </w:rPr>
            </w:pPr>
          </w:p>
          <w:p w:rsidR="00595B33" w:rsidRPr="00872CA3" w:rsidRDefault="00595B33" w:rsidP="00872CA3">
            <w:pPr>
              <w:shd w:val="clear" w:color="auto" w:fill="FFFFFF"/>
              <w:rPr>
                <w:b/>
                <w:i/>
                <w:color w:val="0000FF"/>
                <w:sz w:val="20"/>
                <w:szCs w:val="20"/>
              </w:rPr>
            </w:pPr>
            <w:r w:rsidRPr="00872CA3">
              <w:rPr>
                <w:b/>
                <w:i/>
                <w:color w:val="0000FF"/>
                <w:sz w:val="20"/>
                <w:szCs w:val="20"/>
              </w:rPr>
              <w:t>VIKATECH DESENVOLVIMENTO ADM E COMERCIO DE ATIVOS LTDA</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p>
        </w:tc>
        <w:tc>
          <w:tcPr>
            <w:tcW w:w="1586" w:type="pct"/>
            <w:vMerge/>
          </w:tcPr>
          <w:p w:rsidR="00595B33" w:rsidRPr="00872CA3" w:rsidRDefault="00595B33" w:rsidP="00872CA3">
            <w:pPr>
              <w:shd w:val="clear" w:color="auto" w:fill="FFFFFF"/>
              <w:rPr>
                <w:i/>
                <w:color w:val="0000FF"/>
                <w:sz w:val="20"/>
                <w:szCs w:val="20"/>
              </w:rPr>
            </w:pPr>
          </w:p>
        </w:tc>
        <w:tc>
          <w:tcPr>
            <w:tcW w:w="1509" w:type="pct"/>
            <w:vMerge/>
          </w:tcPr>
          <w:p w:rsidR="00595B33" w:rsidRPr="00872CA3" w:rsidRDefault="00595B33" w:rsidP="00872CA3">
            <w:pPr>
              <w:rPr>
                <w:i/>
                <w:color w:val="0000FF"/>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shd w:val="clear" w:color="auto" w:fill="FFFFFF"/>
              <w:rPr>
                <w:b/>
                <w:i/>
                <w:color w:val="0000FF"/>
                <w:sz w:val="20"/>
                <w:szCs w:val="20"/>
              </w:rPr>
            </w:pPr>
            <w:r w:rsidRPr="00872CA3">
              <w:rPr>
                <w:b/>
                <w:i/>
                <w:color w:val="0000FF"/>
                <w:sz w:val="20"/>
                <w:szCs w:val="20"/>
              </w:rPr>
              <w:t>MANLIO FERNANDES MANO</w:t>
            </w:r>
          </w:p>
          <w:p w:rsidR="00595B33" w:rsidRPr="00872CA3" w:rsidRDefault="00595B33" w:rsidP="00872CA3">
            <w:pPr>
              <w:shd w:val="clear" w:color="auto" w:fill="FFFFFF"/>
              <w:rPr>
                <w:b/>
                <w:i/>
                <w:color w:val="0000FF"/>
                <w:sz w:val="20"/>
                <w:szCs w:val="20"/>
              </w:rPr>
            </w:pPr>
          </w:p>
          <w:p w:rsidR="00595B33" w:rsidRPr="00872CA3" w:rsidRDefault="00595B33" w:rsidP="00872CA3">
            <w:pPr>
              <w:shd w:val="clear" w:color="auto" w:fill="FFFFFF"/>
              <w:rPr>
                <w:b/>
                <w:i/>
                <w:color w:val="0000FF"/>
                <w:sz w:val="20"/>
                <w:szCs w:val="20"/>
              </w:rPr>
            </w:pPr>
            <w:r w:rsidRPr="00872CA3">
              <w:rPr>
                <w:b/>
                <w:i/>
                <w:color w:val="0000FF"/>
                <w:sz w:val="20"/>
                <w:szCs w:val="20"/>
              </w:rPr>
              <w:t>OILFINDER</w:t>
            </w:r>
          </w:p>
          <w:p w:rsidR="00595B33" w:rsidRPr="00872CA3" w:rsidRDefault="00595B33" w:rsidP="00872CA3">
            <w:pPr>
              <w:shd w:val="clear" w:color="auto" w:fill="FFFFFF"/>
              <w:rPr>
                <w:b/>
                <w:i/>
                <w:color w:val="0000FF"/>
                <w:sz w:val="20"/>
                <w:szCs w:val="20"/>
              </w:rPr>
            </w:pPr>
          </w:p>
        </w:tc>
        <w:tc>
          <w:tcPr>
            <w:tcW w:w="1586" w:type="pct"/>
            <w:vMerge/>
          </w:tcPr>
          <w:p w:rsidR="00595B33" w:rsidRPr="00872CA3" w:rsidRDefault="00595B33" w:rsidP="00872CA3">
            <w:pPr>
              <w:shd w:val="clear" w:color="auto" w:fill="FFFFFF"/>
              <w:rPr>
                <w:rFonts w:eastAsia="Calibri" w:cs="Arial"/>
                <w:i/>
                <w:color w:val="0000FF"/>
                <w:sz w:val="20"/>
                <w:szCs w:val="20"/>
              </w:rPr>
            </w:pPr>
          </w:p>
        </w:tc>
        <w:tc>
          <w:tcPr>
            <w:tcW w:w="1509" w:type="pct"/>
            <w:vMerge/>
          </w:tcPr>
          <w:p w:rsidR="00595B33" w:rsidRPr="00872CA3" w:rsidRDefault="00595B33" w:rsidP="00872CA3">
            <w:pPr>
              <w:rPr>
                <w:rFonts w:eastAsia="Calibri" w:cs="Arial"/>
                <w:i/>
                <w:color w:val="0000FF"/>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851"/>
              </w:tabs>
              <w:rPr>
                <w:b/>
                <w:i/>
                <w:color w:val="0000FF"/>
                <w:sz w:val="20"/>
                <w:szCs w:val="20"/>
              </w:rPr>
            </w:pPr>
            <w:r w:rsidRPr="00872CA3">
              <w:rPr>
                <w:b/>
                <w:i/>
                <w:color w:val="0000FF"/>
                <w:sz w:val="20"/>
                <w:szCs w:val="20"/>
              </w:rPr>
              <w:t>RODRIGO MARTINS</w:t>
            </w:r>
          </w:p>
          <w:p w:rsidR="00595B33" w:rsidRPr="00872CA3" w:rsidRDefault="00595B33" w:rsidP="00872CA3">
            <w:pPr>
              <w:shd w:val="clear" w:color="auto" w:fill="FFFFFF"/>
              <w:rPr>
                <w:b/>
                <w:i/>
                <w:color w:val="0000FF"/>
                <w:sz w:val="20"/>
                <w:szCs w:val="20"/>
              </w:rPr>
            </w:pPr>
            <w:r w:rsidRPr="00872CA3">
              <w:rPr>
                <w:b/>
                <w:i/>
                <w:color w:val="0000FF"/>
                <w:sz w:val="20"/>
                <w:szCs w:val="20"/>
              </w:rPr>
              <w:t>FIEP</w:t>
            </w:r>
          </w:p>
        </w:tc>
        <w:tc>
          <w:tcPr>
            <w:tcW w:w="1586" w:type="pct"/>
            <w:vMerge/>
          </w:tcPr>
          <w:p w:rsidR="00595B33" w:rsidRPr="00872CA3" w:rsidRDefault="00595B33" w:rsidP="00872CA3">
            <w:pPr>
              <w:shd w:val="clear" w:color="auto" w:fill="FFFFFF"/>
              <w:rPr>
                <w:rFonts w:eastAsia="Calibri" w:cs="Arial"/>
                <w:i/>
                <w:color w:val="0000FF"/>
                <w:sz w:val="20"/>
                <w:szCs w:val="20"/>
              </w:rPr>
            </w:pPr>
          </w:p>
        </w:tc>
        <w:tc>
          <w:tcPr>
            <w:tcW w:w="1509" w:type="pct"/>
            <w:vMerge/>
          </w:tcPr>
          <w:p w:rsidR="00595B33" w:rsidRPr="00872CA3" w:rsidRDefault="00595B33" w:rsidP="00872CA3">
            <w:pPr>
              <w:rPr>
                <w:rFonts w:eastAsia="Calibri" w:cs="Arial"/>
                <w:i/>
                <w:color w:val="0000FF"/>
                <w:sz w:val="20"/>
                <w:szCs w:val="20"/>
              </w:rPr>
            </w:pPr>
          </w:p>
        </w:tc>
      </w:tr>
      <w:tr w:rsidR="00595B33" w:rsidRPr="00872CA3" w:rsidTr="00872CA3">
        <w:tc>
          <w:tcPr>
            <w:tcW w:w="1169" w:type="pct"/>
            <w:vMerge/>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p>
        </w:tc>
        <w:tc>
          <w:tcPr>
            <w:tcW w:w="736" w:type="pct"/>
          </w:tcPr>
          <w:p w:rsidR="00595B33" w:rsidRPr="00872CA3" w:rsidRDefault="00595B33" w:rsidP="00872CA3">
            <w:pPr>
              <w:tabs>
                <w:tab w:val="left" w:pos="0"/>
                <w:tab w:val="left" w:pos="851"/>
              </w:tabs>
              <w:rPr>
                <w:b/>
                <w:i/>
                <w:color w:val="0000FF"/>
                <w:sz w:val="20"/>
                <w:szCs w:val="20"/>
              </w:rPr>
            </w:pPr>
            <w:r w:rsidRPr="00872CA3">
              <w:rPr>
                <w:b/>
                <w:i/>
                <w:color w:val="0000FF"/>
                <w:sz w:val="20"/>
                <w:szCs w:val="20"/>
              </w:rPr>
              <w:t>RHUAN SAMARY BARRETO</w:t>
            </w:r>
          </w:p>
          <w:p w:rsidR="00595B33" w:rsidRPr="00872CA3" w:rsidRDefault="00595B33" w:rsidP="00872CA3">
            <w:pPr>
              <w:tabs>
                <w:tab w:val="left" w:pos="851"/>
              </w:tabs>
              <w:rPr>
                <w:b/>
                <w:i/>
                <w:color w:val="0000FF"/>
                <w:sz w:val="20"/>
                <w:szCs w:val="20"/>
              </w:rPr>
            </w:pPr>
            <w:r w:rsidRPr="00872CA3">
              <w:rPr>
                <w:b/>
                <w:i/>
                <w:color w:val="0000FF"/>
                <w:sz w:val="20"/>
                <w:szCs w:val="20"/>
              </w:rPr>
              <w:t>EASYSUBSEA ENGENHARIA E SOLUÇÕES TECNOLÓGICAS LTDA</w:t>
            </w:r>
          </w:p>
        </w:tc>
        <w:tc>
          <w:tcPr>
            <w:tcW w:w="1586" w:type="pct"/>
            <w:vMerge/>
          </w:tcPr>
          <w:p w:rsidR="00595B33" w:rsidRPr="00872CA3" w:rsidRDefault="00595B33" w:rsidP="00872CA3">
            <w:pPr>
              <w:shd w:val="clear" w:color="auto" w:fill="FFFFFF"/>
              <w:rPr>
                <w:rFonts w:cs="Arial"/>
                <w:i/>
                <w:color w:val="0000FF"/>
                <w:sz w:val="20"/>
                <w:szCs w:val="20"/>
                <w:lang w:eastAsia="pt-BR"/>
              </w:rPr>
            </w:pPr>
          </w:p>
        </w:tc>
        <w:tc>
          <w:tcPr>
            <w:tcW w:w="1509" w:type="pct"/>
            <w:vMerge/>
          </w:tcPr>
          <w:p w:rsidR="00595B33" w:rsidRPr="00872CA3" w:rsidRDefault="00595B33" w:rsidP="00872CA3">
            <w:pPr>
              <w:rPr>
                <w:rFonts w:cs="Arial"/>
                <w:i/>
                <w:color w:val="0000FF"/>
                <w:sz w:val="20"/>
                <w:szCs w:val="20"/>
              </w:rPr>
            </w:pPr>
          </w:p>
        </w:tc>
      </w:tr>
      <w:tr w:rsidR="00595B33" w:rsidRPr="00872CA3" w:rsidTr="00872CA3">
        <w:tc>
          <w:tcPr>
            <w:tcW w:w="1169" w:type="pct"/>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r w:rsidRPr="00872CA3">
              <w:rPr>
                <w:sz w:val="20"/>
                <w:szCs w:val="20"/>
              </w:rPr>
              <w:lastRenderedPageBreak/>
              <w:t>O Regimento Interno do COMTEC disporá sobre o seu funcionamento e será aprovado pela Diretoria Colegiada da ANP.</w:t>
            </w: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sz w:val="20"/>
                <w:szCs w:val="20"/>
              </w:rPr>
            </w:pP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sz w:val="20"/>
                <w:szCs w:val="20"/>
              </w:rPr>
            </w:pPr>
          </w:p>
        </w:tc>
        <w:tc>
          <w:tcPr>
            <w:tcW w:w="1509"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sz w:val="20"/>
                <w:szCs w:val="20"/>
              </w:rPr>
            </w:pPr>
          </w:p>
        </w:tc>
      </w:tr>
      <w:tr w:rsidR="00595B33" w:rsidRPr="00872CA3" w:rsidTr="00872CA3">
        <w:tc>
          <w:tcPr>
            <w:tcW w:w="1169"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r w:rsidRPr="00872CA3">
              <w:rPr>
                <w:b/>
                <w:sz w:val="20"/>
                <w:szCs w:val="20"/>
              </w:rPr>
              <w:t>Parágrafo único</w:t>
            </w:r>
            <w:r w:rsidRPr="00872CA3">
              <w:rPr>
                <w:sz w:val="20"/>
                <w:szCs w:val="20"/>
              </w:rPr>
              <w:t>: O Regimento Interno disporá sobre matérias que devam ser encaminhadas para deliberação da Diretoria Colegiada.</w:t>
            </w: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sz w:val="20"/>
                <w:szCs w:val="20"/>
              </w:rPr>
            </w:pP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sz w:val="20"/>
                <w:szCs w:val="20"/>
              </w:rPr>
            </w:pPr>
          </w:p>
        </w:tc>
        <w:tc>
          <w:tcPr>
            <w:tcW w:w="1509"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sz w:val="20"/>
                <w:szCs w:val="20"/>
              </w:rPr>
            </w:pPr>
          </w:p>
        </w:tc>
      </w:tr>
      <w:tr w:rsidR="00595B33" w:rsidRPr="00872CA3" w:rsidTr="00872CA3">
        <w:tc>
          <w:tcPr>
            <w:tcW w:w="1169" w:type="pct"/>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b/>
                <w:sz w:val="20"/>
                <w:szCs w:val="20"/>
              </w:rPr>
            </w:pPr>
            <w:r w:rsidRPr="00872CA3">
              <w:rPr>
                <w:sz w:val="20"/>
                <w:szCs w:val="20"/>
              </w:rPr>
              <w:t>O COMTEC deverá ser instalado em até 45 (quarenta e cinco) dias contados a partir da data da entrada em vigor desta Resolução.</w:t>
            </w: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b/>
                <w:i/>
                <w:color w:val="0000FF"/>
                <w:sz w:val="20"/>
                <w:szCs w:val="20"/>
              </w:rPr>
            </w:pPr>
            <w:r w:rsidRPr="00872CA3">
              <w:rPr>
                <w:b/>
                <w:i/>
                <w:color w:val="0000FF"/>
                <w:sz w:val="20"/>
                <w:szCs w:val="20"/>
              </w:rPr>
              <w:t>IBP</w:t>
            </w: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b/>
                <w:i/>
                <w:color w:val="0000FF"/>
                <w:sz w:val="20"/>
                <w:szCs w:val="20"/>
              </w:rPr>
            </w:pPr>
            <w:r w:rsidRPr="00872CA3">
              <w:rPr>
                <w:rFonts w:eastAsia="Calibri" w:cs="Times New Roman"/>
                <w:i/>
                <w:color w:val="0000FF"/>
                <w:sz w:val="20"/>
                <w:szCs w:val="20"/>
              </w:rPr>
              <w:t xml:space="preserve">Adequar </w:t>
            </w:r>
            <w:proofErr w:type="gramStart"/>
            <w:r w:rsidRPr="00872CA3">
              <w:rPr>
                <w:rFonts w:eastAsia="Calibri" w:cs="Times New Roman"/>
                <w:i/>
                <w:color w:val="0000FF"/>
                <w:sz w:val="20"/>
                <w:szCs w:val="20"/>
              </w:rPr>
              <w:t>a</w:t>
            </w:r>
            <w:proofErr w:type="gramEnd"/>
            <w:r w:rsidRPr="00872CA3">
              <w:rPr>
                <w:rFonts w:eastAsia="Calibri" w:cs="Times New Roman"/>
                <w:i/>
                <w:color w:val="0000FF"/>
                <w:sz w:val="20"/>
                <w:szCs w:val="20"/>
              </w:rPr>
              <w:t xml:space="preserve"> redação do parágrafo, conforme disposto abaixo:</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rFonts w:eastAsia="Calibri" w:cs="Times New Roman"/>
                <w:b/>
                <w:i/>
                <w:color w:val="0000FF"/>
                <w:sz w:val="20"/>
                <w:szCs w:val="20"/>
              </w:rPr>
              <w:t>Parágrafo único</w:t>
            </w:r>
            <w:r w:rsidRPr="00872CA3">
              <w:rPr>
                <w:rFonts w:eastAsia="Calibri" w:cs="Times New Roman"/>
                <w:i/>
                <w:color w:val="0000FF"/>
                <w:sz w:val="20"/>
                <w:szCs w:val="20"/>
              </w:rPr>
              <w:t>: Após a sua instalação, o COMTEC terá um prazo de 90 (noventa) dias para encaminhar proposta de Regimento Interno à Diretoria Colegiada.</w:t>
            </w:r>
          </w:p>
          <w:p w:rsidR="00595B33" w:rsidRPr="00872CA3" w:rsidRDefault="00595B33" w:rsidP="00872CA3">
            <w:pPr>
              <w:rPr>
                <w:rFonts w:eastAsia="Calibri" w:cs="Times New Roman"/>
                <w:i/>
                <w:color w:val="0000FF"/>
                <w:sz w:val="20"/>
                <w:szCs w:val="20"/>
              </w:rPr>
            </w:pPr>
          </w:p>
        </w:tc>
        <w:tc>
          <w:tcPr>
            <w:tcW w:w="1509" w:type="pct"/>
          </w:tcPr>
          <w:p w:rsidR="00595B33" w:rsidRPr="00872CA3" w:rsidRDefault="00595B33" w:rsidP="00872CA3">
            <w:pPr>
              <w:rPr>
                <w:rFonts w:eastAsia="MS Mincho" w:cs="Times New Roman"/>
                <w:i/>
                <w:color w:val="0000FF"/>
                <w:sz w:val="20"/>
                <w:szCs w:val="20"/>
              </w:rPr>
            </w:pPr>
            <w:r w:rsidRPr="00872CA3">
              <w:rPr>
                <w:rFonts w:eastAsia="MS Mincho" w:cs="Times New Roman"/>
                <w:i/>
                <w:color w:val="0000FF"/>
                <w:sz w:val="20"/>
                <w:szCs w:val="20"/>
              </w:rPr>
              <w:t>Considera-se este um prazo mais exequível para discussão dos assuntos pertinentes a elaboração do Regimento Interno do COMTEC.</w:t>
            </w:r>
          </w:p>
        </w:tc>
      </w:tr>
      <w:tr w:rsidR="00595B33" w:rsidRPr="00872CA3" w:rsidTr="00872CA3">
        <w:tc>
          <w:tcPr>
            <w:tcW w:w="1169"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sz w:val="20"/>
                <w:szCs w:val="20"/>
              </w:rPr>
            </w:pPr>
            <w:r w:rsidRPr="00872CA3">
              <w:rPr>
                <w:b/>
                <w:sz w:val="20"/>
                <w:szCs w:val="20"/>
              </w:rPr>
              <w:t>Parágrafo único</w:t>
            </w:r>
            <w:r w:rsidRPr="00872CA3">
              <w:rPr>
                <w:sz w:val="20"/>
                <w:szCs w:val="20"/>
              </w:rPr>
              <w:t>: Após a sua instalação, o COMTEC terá um prazo de 30 (trinta) dias para encaminhar proposta de Regimento Interno à Diretoria Colegiada.</w:t>
            </w: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sz w:val="20"/>
                <w:szCs w:val="20"/>
              </w:rPr>
            </w:pP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sz w:val="20"/>
                <w:szCs w:val="20"/>
              </w:rPr>
            </w:pPr>
          </w:p>
        </w:tc>
        <w:tc>
          <w:tcPr>
            <w:tcW w:w="1509"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sz w:val="20"/>
                <w:szCs w:val="20"/>
              </w:rPr>
            </w:pPr>
          </w:p>
        </w:tc>
      </w:tr>
      <w:tr w:rsidR="00595B33" w:rsidRPr="00872CA3" w:rsidTr="00872CA3">
        <w:tc>
          <w:tcPr>
            <w:tcW w:w="1169" w:type="pct"/>
          </w:tcPr>
          <w:p w:rsidR="00595B33" w:rsidRPr="00872CA3" w:rsidRDefault="00595B33" w:rsidP="00872CA3">
            <w:pPr>
              <w:numPr>
                <w:ilvl w:val="0"/>
                <w:numId w:val="1"/>
              </w:num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ind w:left="0" w:firstLine="0"/>
              <w:rPr>
                <w:sz w:val="20"/>
                <w:szCs w:val="20"/>
              </w:rPr>
            </w:pPr>
            <w:r w:rsidRPr="00872CA3">
              <w:rPr>
                <w:sz w:val="20"/>
                <w:szCs w:val="20"/>
              </w:rPr>
              <w:t xml:space="preserve">Esta Resolução entrará em vigor na data de sua publicação, ficando </w:t>
            </w:r>
            <w:proofErr w:type="gramStart"/>
            <w:r w:rsidRPr="00872CA3">
              <w:rPr>
                <w:sz w:val="20"/>
                <w:szCs w:val="20"/>
              </w:rPr>
              <w:t>revogados a Resolução ANP nº</w:t>
            </w:r>
            <w:proofErr w:type="gramEnd"/>
            <w:r w:rsidRPr="00872CA3">
              <w:rPr>
                <w:sz w:val="20"/>
                <w:szCs w:val="20"/>
              </w:rPr>
              <w:t xml:space="preserve"> 33/2005 e o Regulamento Técnico ANP nº 05/2005.</w:t>
            </w:r>
          </w:p>
        </w:tc>
        <w:tc>
          <w:tcPr>
            <w:tcW w:w="73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i/>
                <w:color w:val="0000FF"/>
                <w:sz w:val="20"/>
                <w:szCs w:val="20"/>
              </w:rPr>
            </w:pPr>
            <w:r w:rsidRPr="00872CA3">
              <w:rPr>
                <w:i/>
                <w:color w:val="0000FF"/>
                <w:sz w:val="20"/>
                <w:szCs w:val="20"/>
              </w:rPr>
              <w:t>IBP</w:t>
            </w:r>
          </w:p>
        </w:tc>
        <w:tc>
          <w:tcPr>
            <w:tcW w:w="1586" w:type="pct"/>
          </w:tcPr>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r w:rsidRPr="00872CA3">
              <w:rPr>
                <w:rFonts w:eastAsia="Calibri" w:cs="Times New Roman"/>
                <w:i/>
                <w:color w:val="0000FF"/>
                <w:sz w:val="20"/>
                <w:szCs w:val="20"/>
              </w:rPr>
              <w:t xml:space="preserve">Alterar a </w:t>
            </w:r>
            <w:proofErr w:type="gramStart"/>
            <w:r w:rsidRPr="00872CA3">
              <w:rPr>
                <w:rFonts w:eastAsia="Calibri" w:cs="Times New Roman"/>
                <w:i/>
                <w:color w:val="0000FF"/>
                <w:sz w:val="20"/>
                <w:szCs w:val="20"/>
              </w:rPr>
              <w:t>redação:</w:t>
            </w:r>
            <w:proofErr w:type="gramEnd"/>
            <w:r w:rsidRPr="00872CA3">
              <w:rPr>
                <w:rFonts w:eastAsia="Calibri" w:cs="Times New Roman"/>
                <w:i/>
                <w:color w:val="0000FF"/>
                <w:sz w:val="20"/>
                <w:szCs w:val="20"/>
              </w:rPr>
              <w:t>Art. 12 Esta Resolução entrará em vigor na data de sua publicação, ficando revogados a Resolução ANP nº 33/2005 e o Regulamento Técnico ANP nº 05/2005</w:t>
            </w:r>
            <w:r w:rsidRPr="00872CA3">
              <w:rPr>
                <w:rFonts w:eastAsia="Calibri" w:cs="Times New Roman"/>
                <w:b/>
                <w:i/>
                <w:color w:val="0000FF"/>
                <w:sz w:val="20"/>
                <w:szCs w:val="20"/>
              </w:rPr>
              <w:t>, salvo quando disposto em contrário no Regulamento x/2014.</w:t>
            </w:r>
          </w:p>
          <w:p w:rsidR="00595B33" w:rsidRPr="00872CA3" w:rsidRDefault="00595B33" w:rsidP="00872CA3">
            <w:pPr>
              <w:tabs>
                <w:tab w:val="left" w:pos="0"/>
                <w:tab w:val="left" w:pos="993"/>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rPr>
                <w:rFonts w:eastAsia="Calibri" w:cs="Times New Roman"/>
                <w:i/>
                <w:color w:val="0000FF"/>
                <w:sz w:val="20"/>
                <w:szCs w:val="20"/>
              </w:rPr>
            </w:pPr>
          </w:p>
        </w:tc>
        <w:tc>
          <w:tcPr>
            <w:tcW w:w="1509" w:type="pct"/>
          </w:tcPr>
          <w:p w:rsidR="00595B33" w:rsidRPr="00872CA3" w:rsidRDefault="00595B33" w:rsidP="00872CA3">
            <w:pPr>
              <w:rPr>
                <w:rFonts w:eastAsia="MS Mincho" w:cs="Times New Roman"/>
                <w:i/>
                <w:color w:val="0000FF"/>
                <w:sz w:val="20"/>
                <w:szCs w:val="20"/>
              </w:rPr>
            </w:pPr>
            <w:r w:rsidRPr="00872CA3">
              <w:rPr>
                <w:rFonts w:eastAsia="MS Mincho" w:cs="Times New Roman"/>
                <w:i/>
                <w:color w:val="0000FF"/>
                <w:sz w:val="20"/>
                <w:szCs w:val="20"/>
              </w:rPr>
              <w:t xml:space="preserve">A alteração se faz necessária tendo em vista que a Resolução 33/2005 e o respectivo Regulamento Técnico continuarão em vigor em algumas situações, conforme sugerido na minuta do regulamento como proposto pelo IBP. </w:t>
            </w:r>
          </w:p>
        </w:tc>
      </w:tr>
    </w:tbl>
    <w:p w:rsidR="00486AAA" w:rsidRDefault="00486AAA" w:rsidP="00486AAA"/>
    <w:sectPr w:rsidR="00486AAA" w:rsidSect="00872CA3">
      <w:headerReference w:type="default" r:id="rId8"/>
      <w:footerReference w:type="default" r:id="rId9"/>
      <w:pgSz w:w="16838" w:h="11906" w:orient="landscape" w:code="9"/>
      <w:pgMar w:top="1701" w:right="1418" w:bottom="1134" w:left="1418"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753" w:rsidRDefault="00E13753" w:rsidP="00486AAA">
      <w:pPr>
        <w:pStyle w:val="PargrafodaLista"/>
      </w:pPr>
      <w:r>
        <w:separator/>
      </w:r>
    </w:p>
  </w:endnote>
  <w:endnote w:type="continuationSeparator" w:id="0">
    <w:p w:rsidR="00E13753" w:rsidRDefault="00E13753" w:rsidP="00486AAA">
      <w:pPr>
        <w:pStyle w:val="PargrafodaLista"/>
      </w:pPr>
      <w:r>
        <w:continuationSeparator/>
      </w:r>
    </w:p>
  </w:endnote>
  <w:endnote w:id="1">
    <w:p w:rsidR="00595B33" w:rsidRDefault="00595B33" w:rsidP="00E13753">
      <w:pPr>
        <w:pStyle w:val="Textodenotadefim"/>
        <w:rPr>
          <w:sz w:val="18"/>
          <w:szCs w:val="18"/>
        </w:rPr>
      </w:pPr>
      <w:r w:rsidRPr="00360AD4">
        <w:rPr>
          <w:rStyle w:val="Refdenotadefim"/>
        </w:rPr>
        <w:endnoteRef/>
      </w:r>
      <w:r w:rsidRPr="00360AD4">
        <w:t xml:space="preserve"> </w:t>
      </w:r>
      <w:r w:rsidRPr="00360AD4">
        <w:rPr>
          <w:sz w:val="18"/>
          <w:szCs w:val="18"/>
        </w:rPr>
        <w:t xml:space="preserve">Não se afigura compatível com o disposto no art. 5º, inciso XXXVI, da Constituição Federal a pretensão de estender a obrigatoriedade das diretrizes a serem fixadas pelo COMTEC aos contratos que não tenham esta previsão. Tais contratos e os respectivos editais previram a configuração de um modelo preciso e exato para a obrigação de investir em P&amp;D, caracterizado pela ampla liberdade das empresas de E&amp;P definirem os projetos nos quais planejam investir, conforme as suas respectivas estratégias e necessidades. As propostas de tais empresas foram concebidas ao cabo da licitação com base no modelo estabelecido no ato convocatório, que determina claramente condições de previsão acerca do conteúdo da obrigação da investir e dos direitos associados nos quais as empresas de E&amp;P seriam investidas. Sob pena de inconstitucionalidade, a competência da ANP para regular o setor, por óbvio, não compreende e nem poderia compreender a alteração unilateral das condições e posições contratuais fixadas pelo instrumento convocatório, sobretudo quando a inovação proposta se releva de tal forma radical, que afete a essência da obrigação assumida, retirando das empresas de E&amp;P aquele que talvez seja o principal incentivo ao investimento em P&amp;D: a possibilidade de determinarem, conforme as suas respectivas estratégias e necessidades, em que temas investir, dentre aqueles relevantes para a indústria de petróleo e gás. A competência da ANP para editar normas gerais supervenientemente à licitação não pode afetar e muito menos alterar a contratação dela decorrente, sob pena de ferir a garantia constitucional de proteção ao ato jurídico perfeito, em prejuízo da empresa que participou da licitação, formulou proposta e assumiu direitos e obrigações bem definidos e determinados. Não é, portanto, permitido, a pretexto de “esclarecer” ou “regulamentar” o disposto nos contratos, alterar tais direitos e/ou obrigações, tema já pacificado em nossos tribunais superiores (vide Recurso Extraordinário nº 183.180-4, Rel. Min. Octavio </w:t>
      </w:r>
      <w:proofErr w:type="spellStart"/>
      <w:r w:rsidRPr="00360AD4">
        <w:rPr>
          <w:sz w:val="18"/>
          <w:szCs w:val="18"/>
        </w:rPr>
        <w:t>Galotti</w:t>
      </w:r>
      <w:proofErr w:type="spellEnd"/>
      <w:r w:rsidRPr="00360AD4">
        <w:rPr>
          <w:sz w:val="18"/>
          <w:szCs w:val="18"/>
        </w:rPr>
        <w:t xml:space="preserve">, DJ 01.08.1997, in: RDA 224/392; e Recurso Extraordinário nº 91.142/ES, 2ª T., Rel. Min. </w:t>
      </w:r>
      <w:proofErr w:type="spellStart"/>
      <w:r w:rsidRPr="00360AD4">
        <w:rPr>
          <w:sz w:val="18"/>
          <w:szCs w:val="18"/>
        </w:rPr>
        <w:t>Djaci</w:t>
      </w:r>
      <w:proofErr w:type="spellEnd"/>
      <w:r w:rsidRPr="00360AD4">
        <w:rPr>
          <w:sz w:val="18"/>
          <w:szCs w:val="18"/>
        </w:rPr>
        <w:t xml:space="preserve"> Falcão, DJ 19.12.1985 /Recurso em Mandado de Segurança nº 1.681-0/TO, Rel. Min. Demócrito Reinaldo, in: RSTJ 52/305; Recurso em Mandado de Segurança nº 3.161-6/RJ, Rel. Min. Demócrito Reinaldo, in: RSTJ 55/378; Recurso em Mandado de Segurança nº 582/SP, Rel. Min. Américo Luz, in: RDA 186/133; e </w:t>
      </w:r>
      <w:proofErr w:type="spellStart"/>
      <w:r w:rsidRPr="00360AD4">
        <w:rPr>
          <w:sz w:val="18"/>
          <w:szCs w:val="18"/>
        </w:rPr>
        <w:t>REsp</w:t>
      </w:r>
      <w:proofErr w:type="spellEnd"/>
      <w:r w:rsidRPr="00360AD4">
        <w:rPr>
          <w:sz w:val="18"/>
          <w:szCs w:val="18"/>
        </w:rPr>
        <w:t xml:space="preserve"> 120.113/MG, Rel. Min. Humberto Gomes de Barros, DJ 14.08.2000, in: RDA 222/297).</w:t>
      </w:r>
      <w:r>
        <w:rPr>
          <w:sz w:val="18"/>
          <w:szCs w:val="18"/>
        </w:rPr>
        <w:t xml:space="preserve">  </w:t>
      </w:r>
    </w:p>
    <w:p w:rsidR="00595B33" w:rsidRDefault="00595B33" w:rsidP="00E13753">
      <w:pPr>
        <w:pStyle w:val="Textodenotadefim"/>
        <w:rPr>
          <w:sz w:val="18"/>
          <w:szCs w:val="18"/>
        </w:rPr>
      </w:pPr>
    </w:p>
    <w:p w:rsidR="00595B33" w:rsidRDefault="00595B33" w:rsidP="00E13753">
      <w:pPr>
        <w:pStyle w:val="Textodenotadefim"/>
        <w:rPr>
          <w:sz w:val="18"/>
          <w:szCs w:val="18"/>
        </w:rPr>
      </w:pPr>
      <w:r>
        <w:rPr>
          <w:sz w:val="18"/>
          <w:szCs w:val="18"/>
        </w:rPr>
        <w:t>Vale lembrar que, não bastasse a inconstitucionalidade, eventual</w:t>
      </w:r>
      <w:r w:rsidRPr="00EE070E">
        <w:rPr>
          <w:sz w:val="18"/>
          <w:szCs w:val="18"/>
        </w:rPr>
        <w:t xml:space="preserve"> entendimento de que </w:t>
      </w:r>
      <w:r>
        <w:rPr>
          <w:sz w:val="18"/>
          <w:szCs w:val="18"/>
        </w:rPr>
        <w:t xml:space="preserve">seria possível estender a vinculação às diretrizes do COMTEC a todos os </w:t>
      </w:r>
      <w:r w:rsidRPr="00EE070E">
        <w:rPr>
          <w:sz w:val="18"/>
          <w:szCs w:val="18"/>
        </w:rPr>
        <w:t>contratos</w:t>
      </w:r>
      <w:r>
        <w:rPr>
          <w:sz w:val="18"/>
          <w:szCs w:val="18"/>
        </w:rPr>
        <w:t xml:space="preserve"> </w:t>
      </w:r>
      <w:r w:rsidRPr="00EE070E">
        <w:rPr>
          <w:sz w:val="18"/>
          <w:szCs w:val="18"/>
        </w:rPr>
        <w:t xml:space="preserve">vigentes </w:t>
      </w:r>
      <w:r>
        <w:rPr>
          <w:sz w:val="18"/>
          <w:szCs w:val="18"/>
        </w:rPr>
        <w:t>violaria</w:t>
      </w:r>
      <w:r w:rsidRPr="00EE070E">
        <w:rPr>
          <w:sz w:val="18"/>
          <w:szCs w:val="18"/>
        </w:rPr>
        <w:t xml:space="preserve"> a própria </w:t>
      </w:r>
      <w:r>
        <w:rPr>
          <w:sz w:val="18"/>
          <w:szCs w:val="18"/>
        </w:rPr>
        <w:t xml:space="preserve">diretriz e política do governo, consubstanciada pela </w:t>
      </w:r>
      <w:r w:rsidRPr="00EE070E">
        <w:rPr>
          <w:sz w:val="18"/>
          <w:szCs w:val="18"/>
        </w:rPr>
        <w:t>Resolução n.º 06 de 08 de</w:t>
      </w:r>
      <w:r>
        <w:rPr>
          <w:sz w:val="18"/>
          <w:szCs w:val="18"/>
        </w:rPr>
        <w:t xml:space="preserve"> </w:t>
      </w:r>
      <w:r w:rsidRPr="00EE070E">
        <w:rPr>
          <w:sz w:val="18"/>
          <w:szCs w:val="18"/>
        </w:rPr>
        <w:t>novembro de 2007</w:t>
      </w:r>
      <w:r>
        <w:rPr>
          <w:sz w:val="18"/>
          <w:szCs w:val="18"/>
        </w:rPr>
        <w:t xml:space="preserve"> </w:t>
      </w:r>
      <w:r w:rsidRPr="00EE070E">
        <w:rPr>
          <w:sz w:val="18"/>
          <w:szCs w:val="18"/>
        </w:rPr>
        <w:t>do Conselho</w:t>
      </w:r>
      <w:r>
        <w:rPr>
          <w:sz w:val="18"/>
          <w:szCs w:val="18"/>
        </w:rPr>
        <w:t xml:space="preserve"> </w:t>
      </w:r>
      <w:r w:rsidRPr="00EE070E">
        <w:rPr>
          <w:sz w:val="18"/>
          <w:szCs w:val="18"/>
        </w:rPr>
        <w:t>Nacional de Política Energética,</w:t>
      </w:r>
      <w:r>
        <w:rPr>
          <w:sz w:val="18"/>
          <w:szCs w:val="18"/>
        </w:rPr>
        <w:t xml:space="preserve"> segundo a qual</w:t>
      </w:r>
      <w:r w:rsidRPr="00EE070E">
        <w:rPr>
          <w:sz w:val="18"/>
          <w:szCs w:val="18"/>
        </w:rPr>
        <w:t>:</w:t>
      </w:r>
      <w:r>
        <w:rPr>
          <w:sz w:val="18"/>
          <w:szCs w:val="18"/>
        </w:rPr>
        <w:t xml:space="preserve"> </w:t>
      </w:r>
      <w:r w:rsidRPr="00EE070E">
        <w:rPr>
          <w:sz w:val="18"/>
          <w:szCs w:val="18"/>
        </w:rPr>
        <w:t>“Art. 3º Determinar a rigorosa observação dos direitos</w:t>
      </w:r>
      <w:r>
        <w:rPr>
          <w:sz w:val="18"/>
          <w:szCs w:val="18"/>
        </w:rPr>
        <w:t xml:space="preserve"> </w:t>
      </w:r>
      <w:r w:rsidRPr="00EE070E">
        <w:rPr>
          <w:sz w:val="18"/>
          <w:szCs w:val="18"/>
        </w:rPr>
        <w:t>adquiridos e atos jurídicos perfeitos, relativos às áreas</w:t>
      </w:r>
      <w:r>
        <w:rPr>
          <w:sz w:val="18"/>
          <w:szCs w:val="18"/>
        </w:rPr>
        <w:t xml:space="preserve"> </w:t>
      </w:r>
      <w:r w:rsidRPr="00EE070E">
        <w:rPr>
          <w:sz w:val="18"/>
          <w:szCs w:val="18"/>
        </w:rPr>
        <w:t>concedidas ou arrematadas em leilões da ANP.</w:t>
      </w:r>
      <w:r>
        <w:rPr>
          <w:sz w:val="18"/>
          <w:szCs w:val="18"/>
        </w:rPr>
        <w:t>”</w:t>
      </w:r>
    </w:p>
    <w:p w:rsidR="00595B33" w:rsidRPr="00E24068" w:rsidRDefault="00595B33" w:rsidP="00E13753">
      <w:pPr>
        <w:pStyle w:val="Textodenotadefim"/>
        <w:rPr>
          <w:sz w:val="18"/>
          <w:szCs w:val="18"/>
        </w:rPr>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2774"/>
      <w:docPartObj>
        <w:docPartGallery w:val="Page Numbers (Bottom of Page)"/>
        <w:docPartUnique/>
      </w:docPartObj>
    </w:sdtPr>
    <w:sdtContent>
      <w:sdt>
        <w:sdtPr>
          <w:id w:val="252092309"/>
          <w:docPartObj>
            <w:docPartGallery w:val="Page Numbers (Top of Page)"/>
            <w:docPartUnique/>
          </w:docPartObj>
        </w:sdtPr>
        <w:sdtContent>
          <w:p w:rsidR="00872CA3" w:rsidRDefault="00872CA3">
            <w:pPr>
              <w:pStyle w:val="Rodap"/>
            </w:pPr>
            <w:r w:rsidRPr="00872CA3">
              <w:rPr>
                <w:b/>
              </w:rPr>
              <w:t>Minuta da Resolução</w:t>
            </w:r>
            <w:r>
              <w:tab/>
            </w:r>
            <w:r>
              <w:tab/>
            </w:r>
            <w:r>
              <w:tab/>
            </w:r>
            <w:r>
              <w:tab/>
            </w:r>
            <w:r>
              <w:tab/>
            </w:r>
            <w:r>
              <w:tab/>
            </w:r>
            <w:r>
              <w:tab/>
              <w:t xml:space="preserve">Página </w:t>
            </w:r>
            <w:r>
              <w:rPr>
                <w:b/>
                <w:sz w:val="24"/>
                <w:szCs w:val="24"/>
              </w:rPr>
              <w:fldChar w:fldCharType="begin"/>
            </w:r>
            <w:r>
              <w:rPr>
                <w:b/>
              </w:rPr>
              <w:instrText>PAGE</w:instrText>
            </w:r>
            <w:r>
              <w:rPr>
                <w:b/>
                <w:sz w:val="24"/>
                <w:szCs w:val="24"/>
              </w:rPr>
              <w:fldChar w:fldCharType="separate"/>
            </w:r>
            <w:r>
              <w:rPr>
                <w:b/>
                <w:noProof/>
              </w:rPr>
              <w:t>30</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noProof/>
              </w:rPr>
              <w:t>30</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753" w:rsidRDefault="00E13753" w:rsidP="00486AAA">
      <w:pPr>
        <w:pStyle w:val="PargrafodaLista"/>
      </w:pPr>
      <w:r>
        <w:separator/>
      </w:r>
    </w:p>
  </w:footnote>
  <w:footnote w:type="continuationSeparator" w:id="0">
    <w:p w:rsidR="00E13753" w:rsidRDefault="00E13753" w:rsidP="00486AAA">
      <w:pPr>
        <w:pStyle w:val="PargrafodaLista"/>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753" w:rsidRDefault="00986037">
    <w:pPr>
      <w:pStyle w:val="Cabealho"/>
    </w:pPr>
    <w:r w:rsidRPr="00986037">
      <w:rPr>
        <w:rFonts w:ascii="Calibri" w:hAnsi="Calibri"/>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5pt;margin-top:33pt;width:51.35pt;height:71.5pt;z-index:251660288;mso-position-vertical-relative:page" o:allowincell="f">
          <v:imagedata r:id="rId1" o:title=""/>
          <w10:wrap type="square" anchory="page"/>
        </v:shape>
        <o:OLEObject Type="Embed" ProgID="MSPhotoEd.3" ShapeID="_x0000_s2050" DrawAspect="Content" ObjectID="_1470129132" r:id="rId2"/>
      </w:pict>
    </w:r>
  </w:p>
  <w:p w:rsidR="00E13753" w:rsidRPr="00584875" w:rsidRDefault="00E13753" w:rsidP="00486AAA">
    <w:pPr>
      <w:jc w:val="center"/>
      <w:rPr>
        <w:rFonts w:ascii="Calibri" w:hAnsi="Calibri"/>
        <w:b/>
        <w:sz w:val="32"/>
        <w:szCs w:val="32"/>
      </w:rPr>
    </w:pPr>
    <w:r>
      <w:t xml:space="preserve">            </w:t>
    </w:r>
    <w:r w:rsidRPr="00584875">
      <w:rPr>
        <w:rFonts w:ascii="Calibri" w:hAnsi="Calibri"/>
        <w:b/>
        <w:sz w:val="32"/>
        <w:szCs w:val="32"/>
      </w:rPr>
      <w:t>FORMULÁRIO DE COMENTÁRIOS E SUGESTÕES</w:t>
    </w:r>
    <w:r>
      <w:rPr>
        <w:rFonts w:ascii="Calibri" w:hAnsi="Calibri"/>
        <w:b/>
        <w:sz w:val="32"/>
        <w:szCs w:val="32"/>
      </w:rPr>
      <w:t xml:space="preserve"> CONSOLIDADO</w:t>
    </w:r>
  </w:p>
  <w:p w:rsidR="00E13753" w:rsidRDefault="00E13753" w:rsidP="00486AAA">
    <w:pPr>
      <w:jc w:val="center"/>
      <w:rPr>
        <w:rFonts w:ascii="Calibri" w:hAnsi="Calibri"/>
        <w:b/>
        <w:sz w:val="26"/>
        <w:szCs w:val="26"/>
      </w:rPr>
    </w:pPr>
    <w:r w:rsidRPr="00584875">
      <w:rPr>
        <w:rFonts w:ascii="Calibri" w:hAnsi="Calibri"/>
        <w:b/>
        <w:sz w:val="26"/>
        <w:szCs w:val="26"/>
      </w:rPr>
      <w:t>CONSULTA PÚBLICA N° 10/2014</w:t>
    </w:r>
  </w:p>
  <w:p w:rsidR="00E13753" w:rsidRPr="00584875" w:rsidRDefault="00E13753" w:rsidP="00486AAA">
    <w:pPr>
      <w:jc w:val="center"/>
      <w:rPr>
        <w:rFonts w:ascii="Calibri" w:hAnsi="Calibri"/>
        <w:b/>
        <w:sz w:val="26"/>
        <w:szCs w:val="26"/>
      </w:rPr>
    </w:pPr>
    <w:r w:rsidRPr="00584875">
      <w:rPr>
        <w:rFonts w:ascii="Calibri" w:hAnsi="Calibri"/>
        <w:b/>
        <w:sz w:val="26"/>
        <w:szCs w:val="26"/>
      </w:rPr>
      <w:t>01/07/2014 a 14/08/2014</w:t>
    </w:r>
  </w:p>
  <w:p w:rsidR="00E13753" w:rsidRDefault="00E1375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0E22"/>
    <w:multiLevelType w:val="hybridMultilevel"/>
    <w:tmpl w:val="59A8E5B2"/>
    <w:lvl w:ilvl="0" w:tplc="99FA8BB0">
      <w:start w:val="2"/>
      <w:numFmt w:val="bullet"/>
      <w:lvlText w:val="-"/>
      <w:lvlJc w:val="left"/>
      <w:pPr>
        <w:ind w:left="720" w:hanging="360"/>
      </w:pPr>
      <w:rPr>
        <w:rFonts w:ascii="Arial" w:eastAsia="Times New Roman" w:hAnsi="Arial" w:cs="Arial" w:hint="default"/>
      </w:rPr>
    </w:lvl>
    <w:lvl w:ilvl="1" w:tplc="0416001B" w:tentative="1">
      <w:start w:val="1"/>
      <w:numFmt w:val="bullet"/>
      <w:lvlText w:val="o"/>
      <w:lvlJc w:val="left"/>
      <w:pPr>
        <w:ind w:left="1440" w:hanging="360"/>
      </w:pPr>
      <w:rPr>
        <w:rFonts w:ascii="Courier New" w:hAnsi="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1">
    <w:nsid w:val="3F456EB9"/>
    <w:multiLevelType w:val="hybridMultilevel"/>
    <w:tmpl w:val="65EEBF5A"/>
    <w:lvl w:ilvl="0" w:tplc="99FA8BB0">
      <w:start w:val="1"/>
      <w:numFmt w:val="ordinal"/>
      <w:lvlText w:val="Art. %1"/>
      <w:lvlJc w:val="left"/>
      <w:pPr>
        <w:ind w:left="928" w:hanging="360"/>
      </w:pPr>
      <w:rPr>
        <w:rFonts w:asciiTheme="minorHAnsi" w:hAnsiTheme="minorHAnsi" w:cs="Times New Roman" w:hint="default"/>
        <w:b/>
        <w:i w:val="0"/>
        <w:sz w:val="20"/>
        <w:szCs w:val="20"/>
      </w:rPr>
    </w:lvl>
    <w:lvl w:ilvl="1" w:tplc="0416001B">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486AAA"/>
    <w:rsid w:val="00003906"/>
    <w:rsid w:val="000233C6"/>
    <w:rsid w:val="00024810"/>
    <w:rsid w:val="00026267"/>
    <w:rsid w:val="00055C97"/>
    <w:rsid w:val="000572EC"/>
    <w:rsid w:val="00060D11"/>
    <w:rsid w:val="000668B6"/>
    <w:rsid w:val="000C1722"/>
    <w:rsid w:val="000E08C9"/>
    <w:rsid w:val="00133C0E"/>
    <w:rsid w:val="0015435E"/>
    <w:rsid w:val="001569A6"/>
    <w:rsid w:val="00172DAC"/>
    <w:rsid w:val="001B4267"/>
    <w:rsid w:val="001E1E3F"/>
    <w:rsid w:val="00214498"/>
    <w:rsid w:val="00237A92"/>
    <w:rsid w:val="00253D59"/>
    <w:rsid w:val="00266844"/>
    <w:rsid w:val="002E740E"/>
    <w:rsid w:val="00303C81"/>
    <w:rsid w:val="003051BE"/>
    <w:rsid w:val="00331342"/>
    <w:rsid w:val="00345028"/>
    <w:rsid w:val="00360258"/>
    <w:rsid w:val="00362B6A"/>
    <w:rsid w:val="00374D62"/>
    <w:rsid w:val="00374EE8"/>
    <w:rsid w:val="003876F1"/>
    <w:rsid w:val="003F3005"/>
    <w:rsid w:val="00431324"/>
    <w:rsid w:val="00486AAA"/>
    <w:rsid w:val="00496EE7"/>
    <w:rsid w:val="004B46F9"/>
    <w:rsid w:val="004D297E"/>
    <w:rsid w:val="0056029F"/>
    <w:rsid w:val="005877C1"/>
    <w:rsid w:val="005950D8"/>
    <w:rsid w:val="005955A0"/>
    <w:rsid w:val="00595B33"/>
    <w:rsid w:val="005C1F6F"/>
    <w:rsid w:val="00600997"/>
    <w:rsid w:val="00611702"/>
    <w:rsid w:val="00631D73"/>
    <w:rsid w:val="00636439"/>
    <w:rsid w:val="006D7D10"/>
    <w:rsid w:val="006E13F6"/>
    <w:rsid w:val="00706DEE"/>
    <w:rsid w:val="00722054"/>
    <w:rsid w:val="00734787"/>
    <w:rsid w:val="00745E49"/>
    <w:rsid w:val="0076202A"/>
    <w:rsid w:val="007A021F"/>
    <w:rsid w:val="007B0025"/>
    <w:rsid w:val="007C1F33"/>
    <w:rsid w:val="007D505E"/>
    <w:rsid w:val="007F5EF0"/>
    <w:rsid w:val="00807DFF"/>
    <w:rsid w:val="00822432"/>
    <w:rsid w:val="00827884"/>
    <w:rsid w:val="008452CA"/>
    <w:rsid w:val="0084662C"/>
    <w:rsid w:val="0086005F"/>
    <w:rsid w:val="008651EA"/>
    <w:rsid w:val="0086706B"/>
    <w:rsid w:val="00871000"/>
    <w:rsid w:val="00872CA3"/>
    <w:rsid w:val="008949F3"/>
    <w:rsid w:val="00895035"/>
    <w:rsid w:val="008A1C6C"/>
    <w:rsid w:val="008A39A7"/>
    <w:rsid w:val="008C04AB"/>
    <w:rsid w:val="008C4601"/>
    <w:rsid w:val="008C6AA9"/>
    <w:rsid w:val="008D1634"/>
    <w:rsid w:val="008E76E5"/>
    <w:rsid w:val="00926DED"/>
    <w:rsid w:val="00946CB2"/>
    <w:rsid w:val="00961AE4"/>
    <w:rsid w:val="009703DF"/>
    <w:rsid w:val="00976395"/>
    <w:rsid w:val="00986037"/>
    <w:rsid w:val="009948EA"/>
    <w:rsid w:val="009A48A3"/>
    <w:rsid w:val="009B668E"/>
    <w:rsid w:val="009B6FA6"/>
    <w:rsid w:val="00A021A7"/>
    <w:rsid w:val="00A03CE1"/>
    <w:rsid w:val="00A11CAC"/>
    <w:rsid w:val="00A202CF"/>
    <w:rsid w:val="00A21100"/>
    <w:rsid w:val="00A31204"/>
    <w:rsid w:val="00A737BE"/>
    <w:rsid w:val="00A95184"/>
    <w:rsid w:val="00AB1C35"/>
    <w:rsid w:val="00AB28EF"/>
    <w:rsid w:val="00AB7A3F"/>
    <w:rsid w:val="00AD225C"/>
    <w:rsid w:val="00AE3EDB"/>
    <w:rsid w:val="00AF1180"/>
    <w:rsid w:val="00B248DF"/>
    <w:rsid w:val="00B34C3B"/>
    <w:rsid w:val="00B62269"/>
    <w:rsid w:val="00B72C3F"/>
    <w:rsid w:val="00B7689D"/>
    <w:rsid w:val="00B8461E"/>
    <w:rsid w:val="00B9311D"/>
    <w:rsid w:val="00BB6535"/>
    <w:rsid w:val="00C01F46"/>
    <w:rsid w:val="00C157F6"/>
    <w:rsid w:val="00C3322B"/>
    <w:rsid w:val="00C46F6E"/>
    <w:rsid w:val="00C55921"/>
    <w:rsid w:val="00CC668B"/>
    <w:rsid w:val="00CE33F2"/>
    <w:rsid w:val="00CE7D24"/>
    <w:rsid w:val="00CF64A5"/>
    <w:rsid w:val="00D02C8B"/>
    <w:rsid w:val="00D03666"/>
    <w:rsid w:val="00D05608"/>
    <w:rsid w:val="00D06B79"/>
    <w:rsid w:val="00D47199"/>
    <w:rsid w:val="00D51A46"/>
    <w:rsid w:val="00D63909"/>
    <w:rsid w:val="00D6601E"/>
    <w:rsid w:val="00D8432E"/>
    <w:rsid w:val="00DB7605"/>
    <w:rsid w:val="00E0035A"/>
    <w:rsid w:val="00E06E3C"/>
    <w:rsid w:val="00E13753"/>
    <w:rsid w:val="00E45F19"/>
    <w:rsid w:val="00E51222"/>
    <w:rsid w:val="00E677F5"/>
    <w:rsid w:val="00E8406D"/>
    <w:rsid w:val="00E95CE6"/>
    <w:rsid w:val="00EB41D2"/>
    <w:rsid w:val="00EB56C5"/>
    <w:rsid w:val="00EC7E63"/>
    <w:rsid w:val="00ED59B6"/>
    <w:rsid w:val="00ED6135"/>
    <w:rsid w:val="00F10A0C"/>
    <w:rsid w:val="00F12326"/>
    <w:rsid w:val="00F16B3D"/>
    <w:rsid w:val="00F24FC6"/>
    <w:rsid w:val="00F44935"/>
    <w:rsid w:val="00F46956"/>
    <w:rsid w:val="00F62186"/>
    <w:rsid w:val="00FA1CCB"/>
    <w:rsid w:val="00FD0826"/>
    <w:rsid w:val="00FD727A"/>
    <w:rsid w:val="00FE23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AAA"/>
    <w:pPr>
      <w:spacing w:after="0" w:line="24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86AAA"/>
    <w:pPr>
      <w:ind w:left="720"/>
      <w:contextualSpacing/>
    </w:pPr>
  </w:style>
  <w:style w:type="character" w:customStyle="1" w:styleId="PargrafodaListaChar">
    <w:name w:val="Parágrafo da Lista Char"/>
    <w:basedOn w:val="Fontepargpadro"/>
    <w:link w:val="PargrafodaLista"/>
    <w:uiPriority w:val="34"/>
    <w:rsid w:val="00486AAA"/>
  </w:style>
  <w:style w:type="table" w:styleId="Tabelacomgrade">
    <w:name w:val="Table Grid"/>
    <w:basedOn w:val="Tabelanormal"/>
    <w:uiPriority w:val="59"/>
    <w:rsid w:val="00486A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qFormat/>
    <w:rsid w:val="00486AAA"/>
    <w:rPr>
      <w:b/>
      <w:bCs/>
      <w:spacing w:val="0"/>
    </w:rPr>
  </w:style>
  <w:style w:type="paragraph" w:styleId="Cabealho">
    <w:name w:val="header"/>
    <w:basedOn w:val="Normal"/>
    <w:link w:val="CabealhoChar"/>
    <w:uiPriority w:val="99"/>
    <w:unhideWhenUsed/>
    <w:rsid w:val="00486AAA"/>
    <w:pPr>
      <w:tabs>
        <w:tab w:val="center" w:pos="4252"/>
        <w:tab w:val="right" w:pos="8504"/>
      </w:tabs>
    </w:pPr>
  </w:style>
  <w:style w:type="character" w:customStyle="1" w:styleId="CabealhoChar">
    <w:name w:val="Cabeçalho Char"/>
    <w:basedOn w:val="Fontepargpadro"/>
    <w:link w:val="Cabealho"/>
    <w:uiPriority w:val="99"/>
    <w:rsid w:val="00486AAA"/>
  </w:style>
  <w:style w:type="paragraph" w:styleId="Rodap">
    <w:name w:val="footer"/>
    <w:basedOn w:val="Normal"/>
    <w:link w:val="RodapChar"/>
    <w:uiPriority w:val="99"/>
    <w:unhideWhenUsed/>
    <w:rsid w:val="00486AAA"/>
    <w:pPr>
      <w:tabs>
        <w:tab w:val="center" w:pos="4252"/>
        <w:tab w:val="right" w:pos="8504"/>
      </w:tabs>
    </w:pPr>
  </w:style>
  <w:style w:type="character" w:customStyle="1" w:styleId="RodapChar">
    <w:name w:val="Rodapé Char"/>
    <w:basedOn w:val="Fontepargpadro"/>
    <w:link w:val="Rodap"/>
    <w:uiPriority w:val="99"/>
    <w:rsid w:val="00486AAA"/>
  </w:style>
  <w:style w:type="paragraph" w:styleId="Textodebalo">
    <w:name w:val="Balloon Text"/>
    <w:basedOn w:val="Normal"/>
    <w:link w:val="TextodebaloChar"/>
    <w:uiPriority w:val="99"/>
    <w:semiHidden/>
    <w:unhideWhenUsed/>
    <w:rsid w:val="00486AAA"/>
    <w:rPr>
      <w:rFonts w:ascii="Tahoma" w:hAnsi="Tahoma" w:cs="Tahoma"/>
      <w:sz w:val="16"/>
      <w:szCs w:val="16"/>
    </w:rPr>
  </w:style>
  <w:style w:type="character" w:customStyle="1" w:styleId="TextodebaloChar">
    <w:name w:val="Texto de balão Char"/>
    <w:basedOn w:val="Fontepargpadro"/>
    <w:link w:val="Textodebalo"/>
    <w:uiPriority w:val="99"/>
    <w:semiHidden/>
    <w:rsid w:val="00486AAA"/>
    <w:rPr>
      <w:rFonts w:ascii="Tahoma" w:hAnsi="Tahoma" w:cs="Tahoma"/>
      <w:sz w:val="16"/>
      <w:szCs w:val="16"/>
    </w:rPr>
  </w:style>
  <w:style w:type="paragraph" w:styleId="Corpodetexto">
    <w:name w:val="Body Text"/>
    <w:basedOn w:val="Normal"/>
    <w:link w:val="CorpodetextoChar"/>
    <w:uiPriority w:val="99"/>
    <w:semiHidden/>
    <w:rsid w:val="009B6FA6"/>
    <w:pPr>
      <w:autoSpaceDE w:val="0"/>
      <w:autoSpaceDN w:val="0"/>
      <w:adjustRightInd w:val="0"/>
    </w:pPr>
    <w:rPr>
      <w:rFonts w:ascii="Times New Roman" w:eastAsia="Times New Roman" w:hAnsi="Times New Roman" w:cs="Times New Roman"/>
      <w:color w:val="000000"/>
      <w:sz w:val="24"/>
      <w:szCs w:val="24"/>
      <w:lang w:eastAsia="pt-BR"/>
    </w:rPr>
  </w:style>
  <w:style w:type="character" w:customStyle="1" w:styleId="CorpodetextoChar">
    <w:name w:val="Corpo de texto Char"/>
    <w:basedOn w:val="Fontepargpadro"/>
    <w:link w:val="Corpodetexto"/>
    <w:uiPriority w:val="99"/>
    <w:semiHidden/>
    <w:rsid w:val="009B6FA6"/>
    <w:rPr>
      <w:rFonts w:ascii="Times New Roman" w:eastAsia="Times New Roman" w:hAnsi="Times New Roman" w:cs="Times New Roman"/>
      <w:color w:val="000000"/>
      <w:sz w:val="24"/>
      <w:szCs w:val="24"/>
      <w:lang w:eastAsia="pt-BR"/>
    </w:rPr>
  </w:style>
  <w:style w:type="character" w:customStyle="1" w:styleId="ListaColorida-nfase1Char">
    <w:name w:val="Lista Colorida - Ênfase 1 Char"/>
    <w:link w:val="ListaColorida-nfase1"/>
    <w:uiPriority w:val="34"/>
    <w:rsid w:val="009703DF"/>
    <w:rPr>
      <w:rFonts w:ascii="Calibri" w:hAnsi="Calibri"/>
      <w:sz w:val="22"/>
      <w:szCs w:val="24"/>
      <w:lang w:bidi="en-US"/>
    </w:rPr>
  </w:style>
  <w:style w:type="table" w:styleId="ListaColorida-nfase1">
    <w:name w:val="Colorful List Accent 1"/>
    <w:basedOn w:val="Tabelanormal"/>
    <w:link w:val="ListaColorida-nfase1Char"/>
    <w:uiPriority w:val="34"/>
    <w:rsid w:val="009703DF"/>
    <w:pPr>
      <w:spacing w:after="0" w:line="240" w:lineRule="auto"/>
    </w:pPr>
    <w:rPr>
      <w:rFonts w:ascii="Calibri" w:hAnsi="Calibri"/>
      <w:szCs w:val="24"/>
      <w:lang w:bidi="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Default">
    <w:name w:val="Default"/>
    <w:rsid w:val="003450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aColorida-nfase11">
    <w:name w:val="Lista Colorida - Ênfase 11"/>
    <w:basedOn w:val="Normal"/>
    <w:uiPriority w:val="34"/>
    <w:qFormat/>
    <w:rsid w:val="001E1E3F"/>
    <w:pPr>
      <w:keepLines/>
      <w:tabs>
        <w:tab w:val="left" w:pos="720"/>
        <w:tab w:val="left" w:pos="1134"/>
      </w:tabs>
      <w:suppressAutoHyphens/>
      <w:autoSpaceDE w:val="0"/>
      <w:autoSpaceDN w:val="0"/>
      <w:adjustRightInd w:val="0"/>
      <w:spacing w:after="120"/>
      <w:contextualSpacing/>
    </w:pPr>
    <w:rPr>
      <w:rFonts w:ascii="Calibri" w:eastAsia="Times New Roman" w:hAnsi="Calibri" w:cs="Times New Roman"/>
      <w:szCs w:val="24"/>
      <w:lang w:eastAsia="pt-BR" w:bidi="en-US"/>
    </w:rPr>
  </w:style>
  <w:style w:type="paragraph" w:styleId="Textodenotaderodap">
    <w:name w:val="footnote text"/>
    <w:basedOn w:val="Normal"/>
    <w:link w:val="TextodenotaderodapChar"/>
    <w:uiPriority w:val="99"/>
    <w:semiHidden/>
    <w:rsid w:val="00E13753"/>
    <w:pPr>
      <w:spacing w:before="60" w:after="60"/>
      <w:ind w:left="142" w:hanging="142"/>
    </w:pPr>
    <w:rPr>
      <w:rFonts w:ascii="Arial" w:eastAsia="Times New Roman" w:hAnsi="Arial" w:cs="Times New Roman"/>
      <w:sz w:val="16"/>
      <w:szCs w:val="16"/>
    </w:rPr>
  </w:style>
  <w:style w:type="character" w:customStyle="1" w:styleId="TextodenotaderodapChar">
    <w:name w:val="Texto de nota de rodapé Char"/>
    <w:basedOn w:val="Fontepargpadro"/>
    <w:link w:val="Textodenotaderodap"/>
    <w:uiPriority w:val="99"/>
    <w:semiHidden/>
    <w:rsid w:val="00E13753"/>
    <w:rPr>
      <w:rFonts w:ascii="Arial" w:eastAsia="Times New Roman" w:hAnsi="Arial" w:cs="Times New Roman"/>
      <w:sz w:val="16"/>
      <w:szCs w:val="16"/>
    </w:rPr>
  </w:style>
  <w:style w:type="character" w:styleId="Refdenotaderodap">
    <w:name w:val="footnote reference"/>
    <w:uiPriority w:val="99"/>
    <w:semiHidden/>
    <w:rsid w:val="00E13753"/>
    <w:rPr>
      <w:vertAlign w:val="superscript"/>
    </w:rPr>
  </w:style>
  <w:style w:type="paragraph" w:styleId="Textodenotadefim">
    <w:name w:val="endnote text"/>
    <w:basedOn w:val="Normal"/>
    <w:link w:val="TextodenotadefimChar"/>
    <w:uiPriority w:val="99"/>
    <w:semiHidden/>
    <w:unhideWhenUsed/>
    <w:rsid w:val="0086005F"/>
    <w:rPr>
      <w:sz w:val="20"/>
      <w:szCs w:val="20"/>
    </w:rPr>
  </w:style>
  <w:style w:type="character" w:customStyle="1" w:styleId="TextodenotadefimChar">
    <w:name w:val="Texto de nota de fim Char"/>
    <w:basedOn w:val="Fontepargpadro"/>
    <w:link w:val="Textodenotadefim"/>
    <w:uiPriority w:val="99"/>
    <w:semiHidden/>
    <w:rsid w:val="0086005F"/>
    <w:rPr>
      <w:sz w:val="20"/>
      <w:szCs w:val="20"/>
    </w:rPr>
  </w:style>
  <w:style w:type="character" w:styleId="Refdenotadefim">
    <w:name w:val="endnote reference"/>
    <w:basedOn w:val="Fontepargpadro"/>
    <w:uiPriority w:val="99"/>
    <w:semiHidden/>
    <w:unhideWhenUsed/>
    <w:rsid w:val="0086005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BFEE0-FDFE-49DE-887E-0FB30271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30</Pages>
  <Words>8942</Words>
  <Characters>48291</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Mesquita</dc:creator>
  <cp:lastModifiedBy>Usuário do Windows</cp:lastModifiedBy>
  <cp:revision>138</cp:revision>
  <dcterms:created xsi:type="dcterms:W3CDTF">2014-08-14T19:06:00Z</dcterms:created>
  <dcterms:modified xsi:type="dcterms:W3CDTF">2014-08-21T15:26:00Z</dcterms:modified>
</cp:coreProperties>
</file>