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A1" w:rsidRDefault="00281B68" w:rsidP="00281B68">
      <w:pPr>
        <w:jc w:val="center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</w:t>
      </w:r>
      <w:r w:rsidR="004A20A1">
        <w:rPr>
          <w:rFonts w:ascii="Arial" w:hAnsi="Arial" w:cs="Arial"/>
          <w:color w:val="000080"/>
          <w:sz w:val="20"/>
        </w:rPr>
        <w:t>NEXO II</w:t>
      </w:r>
      <w:r>
        <w:rPr>
          <w:rFonts w:ascii="Arial" w:hAnsi="Arial" w:cs="Arial"/>
          <w:color w:val="000080"/>
          <w:sz w:val="20"/>
        </w:rPr>
        <w:t xml:space="preserve"> </w:t>
      </w:r>
      <w:r w:rsidR="004A20A1">
        <w:rPr>
          <w:rFonts w:ascii="Arial" w:hAnsi="Arial" w:cs="Arial"/>
          <w:color w:val="000080"/>
          <w:sz w:val="20"/>
        </w:rPr>
        <w:t>– CARTILHA DE CONTEÚDO LOCAL</w:t>
      </w:r>
    </w:p>
    <w:p w:rsidR="004A20A1" w:rsidRDefault="004A20A1">
      <w:pPr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331A36">
      <w:pPr>
        <w:pStyle w:val="Cabealho"/>
        <w:tabs>
          <w:tab w:val="clear" w:pos="4419"/>
          <w:tab w:val="clear" w:pos="8838"/>
        </w:tabs>
        <w:jc w:val="center"/>
      </w:pPr>
      <w:r>
        <w:rPr>
          <w:rFonts w:ascii="Tms Rmn" w:hAnsi="Tms Rmn"/>
          <w:noProof/>
        </w:rPr>
        <w:drawing>
          <wp:inline distT="0" distB="0" distL="0" distR="0">
            <wp:extent cx="1391920" cy="22656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Pr="00D95BC4" w:rsidRDefault="004A20A1" w:rsidP="00B45ED4">
      <w:pPr>
        <w:autoSpaceDE w:val="0"/>
        <w:autoSpaceDN w:val="0"/>
        <w:adjustRightInd w:val="0"/>
        <w:ind w:right="-513"/>
        <w:jc w:val="center"/>
        <w:rPr>
          <w:rFonts w:ascii="Arial" w:hAnsi="Arial" w:cs="Arial"/>
          <w:b/>
          <w:bCs/>
          <w:color w:val="000080"/>
          <w:sz w:val="36"/>
          <w:szCs w:val="22"/>
        </w:rPr>
      </w:pPr>
      <w:r>
        <w:rPr>
          <w:rFonts w:ascii="Arial" w:hAnsi="Arial" w:cs="Arial"/>
          <w:b/>
          <w:bCs/>
          <w:color w:val="000080"/>
          <w:sz w:val="36"/>
          <w:szCs w:val="28"/>
        </w:rPr>
        <w:t>C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ARTILHA DO </w:t>
      </w:r>
      <w:r>
        <w:rPr>
          <w:rFonts w:ascii="Arial" w:hAnsi="Arial" w:cs="Arial"/>
          <w:b/>
          <w:bCs/>
          <w:color w:val="000080"/>
          <w:sz w:val="36"/>
          <w:szCs w:val="28"/>
        </w:rPr>
        <w:t>C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ONTEÚDO </w:t>
      </w:r>
      <w:r>
        <w:rPr>
          <w:rFonts w:ascii="Arial" w:hAnsi="Arial" w:cs="Arial"/>
          <w:b/>
          <w:bCs/>
          <w:color w:val="000080"/>
          <w:sz w:val="36"/>
          <w:szCs w:val="28"/>
        </w:rPr>
        <w:t>L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OCAL DE </w:t>
      </w:r>
      <w:r>
        <w:rPr>
          <w:rFonts w:ascii="Arial" w:hAnsi="Arial" w:cs="Arial"/>
          <w:b/>
          <w:bCs/>
          <w:color w:val="000080"/>
          <w:sz w:val="36"/>
          <w:szCs w:val="28"/>
        </w:rPr>
        <w:t>B</w:t>
      </w:r>
      <w:r>
        <w:rPr>
          <w:rFonts w:ascii="Arial" w:hAnsi="Arial" w:cs="Arial"/>
          <w:b/>
          <w:bCs/>
          <w:color w:val="000080"/>
          <w:sz w:val="36"/>
          <w:szCs w:val="22"/>
        </w:rPr>
        <w:t>ENS</w:t>
      </w:r>
      <w:r>
        <w:rPr>
          <w:rFonts w:ascii="Arial" w:hAnsi="Arial" w:cs="Arial"/>
          <w:b/>
          <w:bCs/>
          <w:color w:val="000080"/>
          <w:sz w:val="36"/>
          <w:szCs w:val="28"/>
        </w:rPr>
        <w:t xml:space="preserve">, </w:t>
      </w:r>
      <w:r w:rsidR="00D95BC4">
        <w:rPr>
          <w:rFonts w:ascii="Arial" w:hAnsi="Arial" w:cs="Arial"/>
          <w:b/>
          <w:bCs/>
          <w:color w:val="000080"/>
          <w:sz w:val="36"/>
          <w:szCs w:val="28"/>
        </w:rPr>
        <w:t xml:space="preserve">BENS PARA USO TEMPORAL, </w:t>
      </w:r>
      <w:r w:rsidR="0076614D">
        <w:rPr>
          <w:rFonts w:ascii="Arial" w:hAnsi="Arial" w:cs="Arial"/>
          <w:b/>
          <w:bCs/>
          <w:color w:val="000080"/>
          <w:sz w:val="36"/>
          <w:szCs w:val="22"/>
        </w:rPr>
        <w:t>CONJUNTOS</w:t>
      </w:r>
      <w:r w:rsidR="00D95BC4">
        <w:rPr>
          <w:rFonts w:ascii="Arial" w:hAnsi="Arial" w:cs="Arial"/>
          <w:b/>
          <w:bCs/>
          <w:color w:val="000080"/>
          <w:sz w:val="36"/>
          <w:szCs w:val="22"/>
        </w:rPr>
        <w:t>,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 </w:t>
      </w:r>
      <w:r w:rsidR="00B45ED4">
        <w:rPr>
          <w:rFonts w:ascii="Arial" w:hAnsi="Arial" w:cs="Arial"/>
          <w:b/>
          <w:bCs/>
          <w:color w:val="000080"/>
          <w:sz w:val="36"/>
          <w:szCs w:val="28"/>
        </w:rPr>
        <w:t xml:space="preserve">MATERIAIS, </w:t>
      </w:r>
      <w:r>
        <w:rPr>
          <w:rFonts w:ascii="Arial" w:hAnsi="Arial" w:cs="Arial"/>
          <w:b/>
          <w:bCs/>
          <w:color w:val="000080"/>
          <w:sz w:val="36"/>
          <w:szCs w:val="28"/>
        </w:rPr>
        <w:t>S</w:t>
      </w:r>
      <w:r>
        <w:rPr>
          <w:rFonts w:ascii="Arial" w:hAnsi="Arial" w:cs="Arial"/>
          <w:b/>
          <w:bCs/>
          <w:color w:val="000080"/>
          <w:sz w:val="36"/>
          <w:szCs w:val="22"/>
        </w:rPr>
        <w:t>ERVIÇOS</w:t>
      </w:r>
      <w:r w:rsidR="00BC68D1">
        <w:rPr>
          <w:rFonts w:ascii="Arial" w:hAnsi="Arial" w:cs="Arial"/>
          <w:b/>
          <w:bCs/>
          <w:color w:val="000080"/>
          <w:sz w:val="36"/>
          <w:szCs w:val="22"/>
        </w:rPr>
        <w:t xml:space="preserve"> DE MDO</w:t>
      </w:r>
      <w:r w:rsidR="00270147">
        <w:rPr>
          <w:rFonts w:ascii="Arial" w:hAnsi="Arial" w:cs="Arial"/>
          <w:b/>
          <w:bCs/>
          <w:color w:val="000080"/>
          <w:sz w:val="36"/>
          <w:szCs w:val="22"/>
        </w:rPr>
        <w:t>, SISTEMAS</w:t>
      </w:r>
      <w:r w:rsidR="00D95BC4">
        <w:rPr>
          <w:rFonts w:ascii="Arial" w:hAnsi="Arial" w:cs="Arial"/>
          <w:b/>
          <w:bCs/>
          <w:color w:val="000080"/>
          <w:sz w:val="36"/>
          <w:szCs w:val="22"/>
        </w:rPr>
        <w:t xml:space="preserve"> E </w:t>
      </w:r>
      <w:r w:rsidR="00D95BC4">
        <w:rPr>
          <w:rFonts w:ascii="Arial" w:hAnsi="Arial" w:cs="Arial"/>
          <w:b/>
          <w:bCs/>
          <w:color w:val="000080"/>
          <w:sz w:val="36"/>
          <w:szCs w:val="28"/>
        </w:rPr>
        <w:t>S</w:t>
      </w:r>
      <w:r w:rsidR="00D95BC4">
        <w:rPr>
          <w:rFonts w:ascii="Arial" w:hAnsi="Arial" w:cs="Arial"/>
          <w:b/>
          <w:bCs/>
          <w:color w:val="000080"/>
          <w:sz w:val="36"/>
          <w:szCs w:val="22"/>
        </w:rPr>
        <w:t>ISTEMAS</w:t>
      </w:r>
      <w:r w:rsidR="00B45ED4">
        <w:rPr>
          <w:rFonts w:ascii="Arial" w:hAnsi="Arial" w:cs="Arial"/>
          <w:b/>
          <w:bCs/>
          <w:color w:val="000080"/>
          <w:sz w:val="36"/>
          <w:szCs w:val="22"/>
        </w:rPr>
        <w:t xml:space="preserve"> </w:t>
      </w:r>
      <w:r w:rsidR="00270147">
        <w:rPr>
          <w:rFonts w:ascii="Arial" w:hAnsi="Arial" w:cs="Arial"/>
          <w:b/>
          <w:bCs/>
          <w:color w:val="000080"/>
          <w:sz w:val="36"/>
          <w:szCs w:val="22"/>
        </w:rPr>
        <w:t xml:space="preserve">PARA USO </w:t>
      </w:r>
      <w:proofErr w:type="gramStart"/>
      <w:r w:rsidR="00270147">
        <w:rPr>
          <w:rFonts w:ascii="Arial" w:hAnsi="Arial" w:cs="Arial"/>
          <w:b/>
          <w:bCs/>
          <w:color w:val="000080"/>
          <w:sz w:val="36"/>
          <w:szCs w:val="22"/>
        </w:rPr>
        <w:t xml:space="preserve">TEMPORAL </w:t>
      </w:r>
      <w:r w:rsidR="00B45ED4">
        <w:rPr>
          <w:rFonts w:ascii="Arial" w:hAnsi="Arial" w:cs="Arial"/>
          <w:b/>
          <w:bCs/>
          <w:color w:val="000080"/>
          <w:sz w:val="36"/>
          <w:szCs w:val="22"/>
        </w:rPr>
        <w:t>RE</w:t>
      </w:r>
      <w:r>
        <w:rPr>
          <w:rFonts w:ascii="Arial" w:hAnsi="Arial" w:cs="Arial"/>
          <w:b/>
          <w:bCs/>
          <w:color w:val="000080"/>
          <w:sz w:val="36"/>
          <w:szCs w:val="22"/>
        </w:rPr>
        <w:t>LACIONADOS</w:t>
      </w:r>
      <w:r w:rsidR="0076614D">
        <w:rPr>
          <w:rFonts w:ascii="Arial" w:hAnsi="Arial" w:cs="Arial"/>
          <w:b/>
          <w:bCs/>
          <w:color w:val="000080"/>
          <w:sz w:val="36"/>
          <w:szCs w:val="22"/>
        </w:rPr>
        <w:t xml:space="preserve"> AO SETOR</w:t>
      </w:r>
      <w:r w:rsidR="00D95BC4">
        <w:rPr>
          <w:rFonts w:ascii="Arial" w:hAnsi="Arial" w:cs="Arial"/>
          <w:b/>
          <w:bCs/>
          <w:color w:val="000080"/>
          <w:sz w:val="36"/>
          <w:szCs w:val="22"/>
        </w:rPr>
        <w:t xml:space="preserve"> 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DE </w:t>
      </w:r>
      <w:r>
        <w:rPr>
          <w:rFonts w:ascii="Arial" w:hAnsi="Arial" w:cs="Arial"/>
          <w:b/>
          <w:bCs/>
          <w:color w:val="000080"/>
          <w:sz w:val="36"/>
          <w:szCs w:val="28"/>
        </w:rPr>
        <w:t>P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ETRÓLEO E </w:t>
      </w:r>
      <w:r>
        <w:rPr>
          <w:rFonts w:ascii="Arial" w:hAnsi="Arial" w:cs="Arial"/>
          <w:b/>
          <w:bCs/>
          <w:color w:val="000080"/>
          <w:sz w:val="36"/>
          <w:szCs w:val="28"/>
        </w:rPr>
        <w:t>G</w:t>
      </w:r>
      <w:r>
        <w:rPr>
          <w:rFonts w:ascii="Arial" w:hAnsi="Arial" w:cs="Arial"/>
          <w:b/>
          <w:bCs/>
          <w:color w:val="000080"/>
          <w:sz w:val="36"/>
          <w:szCs w:val="22"/>
        </w:rPr>
        <w:t xml:space="preserve">ÁS </w:t>
      </w:r>
      <w:r>
        <w:rPr>
          <w:rFonts w:ascii="Arial" w:hAnsi="Arial" w:cs="Arial"/>
          <w:b/>
          <w:bCs/>
          <w:color w:val="000080"/>
          <w:sz w:val="36"/>
          <w:szCs w:val="28"/>
        </w:rPr>
        <w:t>N</w:t>
      </w:r>
      <w:r>
        <w:rPr>
          <w:rFonts w:ascii="Arial" w:hAnsi="Arial" w:cs="Arial"/>
          <w:b/>
          <w:bCs/>
          <w:color w:val="000080"/>
          <w:sz w:val="36"/>
          <w:szCs w:val="22"/>
        </w:rPr>
        <w:t>ATURAL</w:t>
      </w:r>
      <w:proofErr w:type="gramEnd"/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80"/>
          <w:sz w:val="32"/>
        </w:rPr>
      </w:pPr>
      <w:r>
        <w:rPr>
          <w:rFonts w:ascii="Arial" w:hAnsi="Arial" w:cs="Arial"/>
          <w:b/>
          <w:bCs/>
          <w:color w:val="000080"/>
          <w:sz w:val="32"/>
        </w:rPr>
        <w:t>ÍNDICE</w:t>
      </w:r>
    </w:p>
    <w:p w:rsidR="004A20A1" w:rsidRDefault="004A20A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 INTRODUÇÃO</w:t>
      </w:r>
    </w:p>
    <w:p w:rsidR="004A20A1" w:rsidRDefault="004A20A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color w:val="00008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 GLOSSÁRIO</w:t>
      </w:r>
    </w:p>
    <w:p w:rsidR="004A20A1" w:rsidRDefault="004A20A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color w:val="000080"/>
        </w:rPr>
      </w:pP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 CRITÉRIOS, INSTRUÇÕES E FÓRMULA PARA APURAÇÃO DE CONTEÚDO LOCAL DE BENS</w:t>
      </w: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 CRITÉRIOS, INSTRUÇÕES E FÓRMULA DE CÁLCULO DO CONTEÚDO LOCAL DE CONTRATAÇÃO DE BENS</w:t>
      </w:r>
      <w:r w:rsidR="003A7355">
        <w:rPr>
          <w:rFonts w:ascii="Arial" w:hAnsi="Arial" w:cs="Arial"/>
          <w:b/>
          <w:bCs/>
          <w:color w:val="000080"/>
        </w:rPr>
        <w:t xml:space="preserve"> E SISTEMAS</w:t>
      </w:r>
      <w:r w:rsidR="00664557">
        <w:rPr>
          <w:rFonts w:ascii="Arial" w:hAnsi="Arial" w:cs="Arial"/>
          <w:b/>
          <w:bCs/>
          <w:color w:val="000080"/>
        </w:rPr>
        <w:t xml:space="preserve"> PARA USO TEMPORAL</w:t>
      </w:r>
      <w:r>
        <w:rPr>
          <w:rFonts w:ascii="Arial" w:hAnsi="Arial" w:cs="Arial"/>
          <w:b/>
          <w:bCs/>
          <w:color w:val="000080"/>
        </w:rPr>
        <w:t xml:space="preserve"> RELACIONADOS À INDÚSTRIA DE PETRÓLEO E GÁS NATURAL</w:t>
      </w: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 CRITÉRIOS, INSTRUÇÕES E FÓRMULA DE CÁLCULO DO CONTEÚDO LOCAL DE </w:t>
      </w:r>
      <w:r w:rsidR="0076614D">
        <w:rPr>
          <w:rFonts w:ascii="Arial" w:hAnsi="Arial" w:cs="Arial"/>
          <w:b/>
          <w:bCs/>
          <w:color w:val="000080"/>
        </w:rPr>
        <w:t xml:space="preserve">CONJUNTOS </w:t>
      </w:r>
    </w:p>
    <w:p w:rsidR="007A3891" w:rsidRDefault="007A389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 CRITÉRIOS, INSTRUÇÕES E FÓRMULA DE CÁLCULO DO CONTEÚDO LOCAL DE SISTEMAS RELACIONADOS À INDÚSTRIA DE PETRÓLEO E GÁS NATURAL</w:t>
      </w: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3A7355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7</w:t>
      </w:r>
      <w:proofErr w:type="gramEnd"/>
      <w:r w:rsidR="004A20A1">
        <w:rPr>
          <w:rFonts w:ascii="Arial" w:hAnsi="Arial" w:cs="Arial"/>
          <w:b/>
          <w:bCs/>
          <w:color w:val="000080"/>
        </w:rPr>
        <w:t xml:space="preserve"> CRITÉRIOS, INSTRUÇÕES E FÓRMULA DE CÁLCULO DO CONTEÚDO LOCAL DE SERVIÇOS</w:t>
      </w:r>
      <w:r w:rsidR="00DE38C1">
        <w:rPr>
          <w:rFonts w:ascii="Arial" w:hAnsi="Arial" w:cs="Arial"/>
          <w:b/>
          <w:bCs/>
          <w:color w:val="000080"/>
        </w:rPr>
        <w:t xml:space="preserve"> DE MDO</w:t>
      </w:r>
      <w:r w:rsidR="004A20A1">
        <w:rPr>
          <w:rFonts w:ascii="Arial" w:hAnsi="Arial" w:cs="Arial"/>
          <w:b/>
          <w:bCs/>
          <w:color w:val="000080"/>
        </w:rPr>
        <w:t xml:space="preserve"> RELACIONADOS À INDÚSTRIA DE PETRÓLEO E GÁS NATURAL</w:t>
      </w:r>
    </w:p>
    <w:p w:rsidR="003A7355" w:rsidRDefault="003A7355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3A7355" w:rsidRDefault="003A7355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 CRITÉRIOS, INSTRUÇÕES E FÓRMULA DE CÁLCULO DO CONTEÚDO LOCAL DE MATERIAIS</w:t>
      </w:r>
      <w:r w:rsidR="00664557">
        <w:rPr>
          <w:rFonts w:ascii="Arial" w:hAnsi="Arial" w:cs="Arial"/>
          <w:b/>
          <w:bCs/>
          <w:color w:val="000080"/>
        </w:rPr>
        <w:t xml:space="preserve"> </w:t>
      </w:r>
      <w:r w:rsidR="00664557" w:rsidRPr="00664557">
        <w:rPr>
          <w:rFonts w:ascii="Arial" w:hAnsi="Arial" w:cs="Arial"/>
          <w:b/>
          <w:bCs/>
          <w:color w:val="000080"/>
        </w:rPr>
        <w:t>ADQUIRIDOS DIRETAMENTE PELOS CONCESSIONÁRIOS</w:t>
      </w: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DE38C1">
        <w:rPr>
          <w:rFonts w:ascii="Arial" w:hAnsi="Arial" w:cs="Arial"/>
          <w:b/>
          <w:bCs/>
          <w:color w:val="000080"/>
        </w:rPr>
        <w:t>PLANILHAS DE CÁLCULO DO PERCENTUAL DE CONTEÚDO LOCAL E PASSO-A-PASSO DO CÁLCULO DO CONTEÚDO LOCAL DE BENS, BENS PARA USO TEMPORAL, CONJUNTOS , MATERIAIS, SERVIÇOS DE MDO, SISTEMAS E SISTEMAS PARA USO TEMPORAL.</w:t>
      </w:r>
    </w:p>
    <w:p w:rsidR="004A20A1" w:rsidRDefault="004A20A1" w:rsidP="003A735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 w:rsidP="00DE38C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0080"/>
        </w:rPr>
      </w:pPr>
    </w:p>
    <w:p w:rsidR="004A20A1" w:rsidRDefault="004A20A1">
      <w:pPr>
        <w:pStyle w:val="Sumrio1"/>
        <w:rPr>
          <w:b w:val="0"/>
          <w:bCs w:val="0"/>
          <w:color w:val="000080"/>
          <w:sz w:val="22"/>
        </w:rPr>
      </w:pPr>
    </w:p>
    <w:p w:rsidR="004A20A1" w:rsidRDefault="004A20A1"/>
    <w:p w:rsidR="004A20A1" w:rsidRDefault="004A20A1"/>
    <w:p w:rsidR="004A20A1" w:rsidRDefault="004A20A1"/>
    <w:p w:rsidR="004A20A1" w:rsidRDefault="004A20A1"/>
    <w:p w:rsidR="004A20A1" w:rsidRDefault="004A20A1"/>
    <w:p w:rsidR="004A20A1" w:rsidRDefault="004A20A1"/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0" w:name="_Toc165869760"/>
      <w:proofErr w:type="gramStart"/>
      <w:r>
        <w:rPr>
          <w:smallCaps/>
          <w:color w:val="000080"/>
          <w:sz w:val="24"/>
        </w:rPr>
        <w:lastRenderedPageBreak/>
        <w:t>1</w:t>
      </w:r>
      <w:proofErr w:type="gramEnd"/>
      <w:r>
        <w:rPr>
          <w:smallCaps/>
          <w:color w:val="000080"/>
          <w:sz w:val="24"/>
        </w:rPr>
        <w:t xml:space="preserve"> Introdução</w:t>
      </w:r>
      <w:bookmarkEnd w:id="0"/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2"/>
          <w:szCs w:val="16"/>
        </w:rPr>
      </w:pPr>
    </w:p>
    <w:p w:rsidR="004A20A1" w:rsidRDefault="004A20A1">
      <w:pPr>
        <w:pStyle w:val="Corpodetexto"/>
        <w:spacing w:line="360" w:lineRule="auto"/>
      </w:pPr>
      <w:r>
        <w:t xml:space="preserve">Este documento consiste </w:t>
      </w:r>
      <w:r w:rsidR="00BC68D1">
        <w:t xml:space="preserve">em </w:t>
      </w:r>
      <w:r>
        <w:t xml:space="preserve">uma cartilha com as definições, métodos e critérios para cálculo do conteúdo local de: </w:t>
      </w:r>
      <w:r w:rsidR="0087392A">
        <w:t>Bens</w:t>
      </w:r>
      <w:r w:rsidR="00B45ED4">
        <w:t>,</w:t>
      </w:r>
      <w:r>
        <w:t xml:space="preserve"> </w:t>
      </w:r>
      <w:r w:rsidR="00407F46">
        <w:t xml:space="preserve">Bens para uso temporal, </w:t>
      </w:r>
      <w:r w:rsidR="001F5E6D">
        <w:t>Conjunto</w:t>
      </w:r>
      <w:r w:rsidR="001C2E3E">
        <w:t>s</w:t>
      </w:r>
      <w:r w:rsidR="009454DE">
        <w:t xml:space="preserve">, </w:t>
      </w:r>
      <w:r w:rsidR="00B45ED4">
        <w:t xml:space="preserve">Materiais, </w:t>
      </w:r>
      <w:r w:rsidR="007A3891">
        <w:t>Serviços</w:t>
      </w:r>
      <w:r w:rsidR="00BC68D1">
        <w:t xml:space="preserve"> de MDO</w:t>
      </w:r>
      <w:r w:rsidR="00E849D0">
        <w:t>, Sistemas</w:t>
      </w:r>
      <w:r w:rsidR="009454DE">
        <w:t xml:space="preserve"> e </w:t>
      </w:r>
      <w:r w:rsidR="0087392A">
        <w:t>Sistemas</w:t>
      </w:r>
      <w:r w:rsidR="00E849D0">
        <w:t xml:space="preserve"> para uso temporal</w:t>
      </w:r>
      <w:r w:rsidR="00F31B10">
        <w:t>,</w:t>
      </w:r>
      <w:r>
        <w:t xml:space="preserve"> relacionados ao setor de petróleo e gás natural.</w:t>
      </w:r>
    </w:p>
    <w:p w:rsidR="004A20A1" w:rsidRDefault="004A20A1">
      <w:pPr>
        <w:pStyle w:val="Corpodetexto"/>
        <w:spacing w:line="360" w:lineRule="auto"/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É importante salientar que a metodologia apresentada na Cartilha é totalmente baseada em custos, documentação e informações de caráter exclusivo e sigiloso de </w:t>
      </w:r>
      <w:r w:rsidR="00F31B10">
        <w:rPr>
          <w:rFonts w:ascii="Arial" w:hAnsi="Arial" w:cs="Arial"/>
          <w:color w:val="000080"/>
          <w:sz w:val="20"/>
          <w:szCs w:val="20"/>
        </w:rPr>
        <w:t>fabricantes, fornecedores, subf</w:t>
      </w:r>
      <w:r>
        <w:rPr>
          <w:rFonts w:ascii="Arial" w:hAnsi="Arial" w:cs="Arial"/>
          <w:color w:val="000080"/>
          <w:sz w:val="20"/>
          <w:szCs w:val="20"/>
        </w:rPr>
        <w:t>ornecedores</w:t>
      </w:r>
      <w:r w:rsidR="00407F46">
        <w:rPr>
          <w:rFonts w:ascii="Arial" w:hAnsi="Arial" w:cs="Arial"/>
          <w:color w:val="000080"/>
          <w:sz w:val="20"/>
          <w:szCs w:val="20"/>
        </w:rPr>
        <w:t xml:space="preserve">, </w:t>
      </w:r>
      <w:r>
        <w:rPr>
          <w:rFonts w:ascii="Arial" w:hAnsi="Arial" w:cs="Arial"/>
          <w:color w:val="000080"/>
          <w:sz w:val="20"/>
          <w:szCs w:val="20"/>
        </w:rPr>
        <w:t xml:space="preserve">prestadores de serviços, </w:t>
      </w:r>
      <w:r w:rsidR="00407F46">
        <w:rPr>
          <w:rFonts w:ascii="Arial" w:hAnsi="Arial" w:cs="Arial"/>
          <w:color w:val="000080"/>
          <w:sz w:val="20"/>
          <w:szCs w:val="20"/>
        </w:rPr>
        <w:t xml:space="preserve">e concessionários, </w:t>
      </w:r>
      <w:r>
        <w:rPr>
          <w:rFonts w:ascii="Arial" w:hAnsi="Arial" w:cs="Arial"/>
          <w:color w:val="000080"/>
          <w:sz w:val="20"/>
          <w:szCs w:val="20"/>
        </w:rPr>
        <w:t>e será instrumento de trabalho de todos os presentes na cadeia produtiva do setor.</w: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Cabe ressaltar que essas empresas serão as responsáveis pela prestação de informações, pelo cálculo dos Conteúdos Locais e pela manutenção da documentação comprobatória a ser apresentada, caso necessário, para efeito de apuração e aferição dos resultados dessa apuração.</w:t>
      </w: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32"/>
        </w:rPr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1" w:name="_Toc165869761"/>
      <w:proofErr w:type="gramStart"/>
      <w:r>
        <w:rPr>
          <w:smallCaps/>
          <w:color w:val="000080"/>
          <w:sz w:val="24"/>
        </w:rPr>
        <w:t>2</w:t>
      </w:r>
      <w:proofErr w:type="gramEnd"/>
      <w:r>
        <w:rPr>
          <w:smallCaps/>
          <w:color w:val="000080"/>
          <w:sz w:val="24"/>
        </w:rPr>
        <w:t xml:space="preserve"> Glossário</w:t>
      </w:r>
      <w:bookmarkEnd w:id="1"/>
    </w:p>
    <w:p w:rsidR="004A20A1" w:rsidRDefault="00F42E6B">
      <w:pPr>
        <w:spacing w:line="360" w:lineRule="auto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BEM</w:t>
      </w:r>
    </w:p>
    <w:p w:rsidR="004A20A1" w:rsidRDefault="003C0CE4" w:rsidP="009269F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E</w:t>
      </w:r>
      <w:r w:rsidRPr="003C0CE4">
        <w:rPr>
          <w:rFonts w:ascii="Arial" w:hAnsi="Arial" w:cs="Arial"/>
          <w:color w:val="000080"/>
          <w:sz w:val="20"/>
          <w:szCs w:val="20"/>
        </w:rPr>
        <w:t>quipamentos e máquinas utilizados nas</w:t>
      </w:r>
      <w:r w:rsidR="00F31B10">
        <w:rPr>
          <w:rFonts w:ascii="Arial" w:hAnsi="Arial" w:cs="Arial"/>
          <w:color w:val="000080"/>
          <w:sz w:val="20"/>
          <w:szCs w:val="20"/>
        </w:rPr>
        <w:t xml:space="preserve"> operações previstas no “Plano</w:t>
      </w:r>
      <w:r w:rsidRPr="003C0CE4">
        <w:rPr>
          <w:rFonts w:ascii="Arial" w:hAnsi="Arial" w:cs="Arial"/>
          <w:color w:val="000080"/>
          <w:sz w:val="20"/>
          <w:szCs w:val="20"/>
        </w:rPr>
        <w:t xml:space="preserve"> de Aquisição de</w:t>
      </w:r>
      <w:r w:rsidR="00F31B10">
        <w:rPr>
          <w:rFonts w:ascii="Arial" w:hAnsi="Arial" w:cs="Arial"/>
          <w:color w:val="000080"/>
          <w:sz w:val="20"/>
          <w:szCs w:val="20"/>
        </w:rPr>
        <w:t xml:space="preserve"> Bens e Serviços Locais”, anexo</w:t>
      </w:r>
      <w:r w:rsidRPr="003C0CE4">
        <w:rPr>
          <w:rFonts w:ascii="Arial" w:hAnsi="Arial" w:cs="Arial"/>
          <w:color w:val="000080"/>
          <w:sz w:val="20"/>
          <w:szCs w:val="20"/>
        </w:rPr>
        <w:t xml:space="preserve"> aos </w:t>
      </w:r>
      <w:r w:rsidR="00005301">
        <w:rPr>
          <w:rFonts w:ascii="Arial" w:hAnsi="Arial" w:cs="Arial"/>
          <w:color w:val="000080"/>
          <w:sz w:val="20"/>
          <w:szCs w:val="20"/>
        </w:rPr>
        <w:t>C</w:t>
      </w:r>
      <w:r w:rsidRPr="003C0CE4">
        <w:rPr>
          <w:rFonts w:ascii="Arial" w:hAnsi="Arial" w:cs="Arial"/>
          <w:color w:val="000080"/>
          <w:sz w:val="20"/>
          <w:szCs w:val="20"/>
        </w:rPr>
        <w:t xml:space="preserve">ontratos de </w:t>
      </w:r>
      <w:r w:rsidR="00005301">
        <w:rPr>
          <w:rFonts w:ascii="Arial" w:hAnsi="Arial" w:cs="Arial"/>
          <w:color w:val="000080"/>
          <w:sz w:val="20"/>
          <w:szCs w:val="20"/>
        </w:rPr>
        <w:t>C</w:t>
      </w:r>
      <w:r w:rsidRPr="003C0CE4">
        <w:rPr>
          <w:rFonts w:ascii="Arial" w:hAnsi="Arial" w:cs="Arial"/>
          <w:color w:val="000080"/>
          <w:sz w:val="20"/>
          <w:szCs w:val="20"/>
        </w:rPr>
        <w:t>oncessão</w:t>
      </w:r>
      <w:r w:rsidR="00F31B10">
        <w:rPr>
          <w:rFonts w:ascii="Arial" w:hAnsi="Arial" w:cs="Arial"/>
          <w:color w:val="000080"/>
          <w:sz w:val="20"/>
          <w:szCs w:val="20"/>
        </w:rPr>
        <w:t xml:space="preserve"> e</w:t>
      </w:r>
      <w:r w:rsidRPr="003C0CE4">
        <w:rPr>
          <w:rFonts w:ascii="Arial" w:hAnsi="Arial" w:cs="Arial"/>
          <w:color w:val="000080"/>
          <w:sz w:val="20"/>
          <w:szCs w:val="20"/>
        </w:rPr>
        <w:t xml:space="preserve"> </w:t>
      </w:r>
      <w:r w:rsidR="00005301">
        <w:rPr>
          <w:rFonts w:ascii="Arial" w:hAnsi="Arial" w:cs="Arial"/>
          <w:color w:val="000080"/>
          <w:sz w:val="20"/>
          <w:szCs w:val="20"/>
        </w:rPr>
        <w:t>C</w:t>
      </w:r>
      <w:r w:rsidRPr="003C0CE4">
        <w:rPr>
          <w:rFonts w:ascii="Arial" w:hAnsi="Arial" w:cs="Arial"/>
          <w:color w:val="000080"/>
          <w:sz w:val="20"/>
          <w:szCs w:val="20"/>
        </w:rPr>
        <w:t xml:space="preserve">essão </w:t>
      </w:r>
      <w:r w:rsidR="00005301">
        <w:rPr>
          <w:rFonts w:ascii="Arial" w:hAnsi="Arial" w:cs="Arial"/>
          <w:color w:val="000080"/>
          <w:sz w:val="20"/>
          <w:szCs w:val="20"/>
        </w:rPr>
        <w:t>O</w:t>
      </w:r>
      <w:r w:rsidRPr="003C0CE4">
        <w:rPr>
          <w:rFonts w:ascii="Arial" w:hAnsi="Arial" w:cs="Arial"/>
          <w:color w:val="000080"/>
          <w:sz w:val="20"/>
          <w:szCs w:val="20"/>
        </w:rPr>
        <w:t>nerosa, incluindo-se nesta definição todos os itens e subitens referentes aos compromissos contratuais de conteúdo local, sondas terrestres, e Embarcações de Apoio</w:t>
      </w:r>
      <w:r w:rsidR="00F407D8">
        <w:rPr>
          <w:rFonts w:ascii="Arial" w:hAnsi="Arial" w:cs="Arial"/>
          <w:color w:val="000080"/>
          <w:sz w:val="20"/>
          <w:szCs w:val="20"/>
        </w:rPr>
        <w:t>.</w:t>
      </w:r>
    </w:p>
    <w:p w:rsidR="009269F2" w:rsidRDefault="00664557" w:rsidP="009269F2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NOTA</w:t>
      </w:r>
      <w:r w:rsidR="009269F2" w:rsidRPr="001C2D8F">
        <w:rPr>
          <w:rFonts w:ascii="Arial" w:hAnsi="Arial" w:cs="Arial"/>
          <w:b/>
          <w:bCs/>
          <w:color w:val="000080"/>
          <w:sz w:val="20"/>
          <w:szCs w:val="20"/>
        </w:rPr>
        <w:t>:</w:t>
      </w:r>
      <w:r w:rsidR="009269F2" w:rsidRPr="001C2D8F">
        <w:rPr>
          <w:rFonts w:ascii="Arial" w:hAnsi="Arial" w:cs="Arial"/>
          <w:color w:val="000080"/>
          <w:sz w:val="20"/>
          <w:szCs w:val="20"/>
        </w:rPr>
        <w:t xml:space="preserve"> Não podem ser considerados Bens os </w:t>
      </w:r>
      <w:r w:rsidR="00BC68D1">
        <w:rPr>
          <w:rFonts w:ascii="Arial" w:hAnsi="Arial" w:cs="Arial"/>
          <w:color w:val="000080"/>
          <w:sz w:val="20"/>
          <w:szCs w:val="20"/>
        </w:rPr>
        <w:t xml:space="preserve">seguintes </w:t>
      </w:r>
      <w:r w:rsidR="009269F2" w:rsidRPr="001C2D8F">
        <w:rPr>
          <w:rFonts w:ascii="Arial" w:hAnsi="Arial" w:cs="Arial"/>
          <w:color w:val="000080"/>
          <w:sz w:val="20"/>
          <w:szCs w:val="20"/>
        </w:rPr>
        <w:t>equipament</w:t>
      </w:r>
      <w:r w:rsidR="00BC68D1">
        <w:rPr>
          <w:rFonts w:ascii="Arial" w:hAnsi="Arial" w:cs="Arial"/>
          <w:color w:val="000080"/>
          <w:sz w:val="20"/>
          <w:szCs w:val="20"/>
        </w:rPr>
        <w:t>os e máquinas:</w:t>
      </w:r>
    </w:p>
    <w:p w:rsidR="00BC68D1" w:rsidRDefault="00BC68D1" w:rsidP="009269F2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BC68D1" w:rsidRPr="00DB0D71" w:rsidRDefault="00BC68D1" w:rsidP="001C2E3E">
      <w:pPr>
        <w:pStyle w:val="PargrafodaLista"/>
        <w:numPr>
          <w:ilvl w:val="0"/>
          <w:numId w:val="3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80"/>
          <w:sz w:val="20"/>
          <w:szCs w:val="20"/>
        </w:rPr>
      </w:pPr>
      <w:r w:rsidRPr="00DB0D71">
        <w:rPr>
          <w:rFonts w:ascii="Arial" w:hAnsi="Arial" w:cs="Arial"/>
          <w:color w:val="000080"/>
          <w:sz w:val="20"/>
          <w:szCs w:val="20"/>
        </w:rPr>
        <w:t xml:space="preserve">Logísticos: veículos, caminhões, carretas, betoneiras, escavadeiras, empilhadeiras, tratores; gruas, guinchos, pórticos, guindastes (exceto os guindastes </w:t>
      </w:r>
      <w:proofErr w:type="spellStart"/>
      <w:r w:rsidRPr="00664557">
        <w:rPr>
          <w:rFonts w:ascii="Arial" w:hAnsi="Arial" w:cs="Arial"/>
          <w:i/>
          <w:color w:val="000080"/>
          <w:sz w:val="20"/>
          <w:szCs w:val="20"/>
        </w:rPr>
        <w:t>offshore</w:t>
      </w:r>
      <w:proofErr w:type="spellEnd"/>
      <w:r w:rsidRPr="00DB0D71">
        <w:rPr>
          <w:rFonts w:ascii="Arial" w:hAnsi="Arial" w:cs="Arial"/>
          <w:color w:val="000080"/>
          <w:sz w:val="20"/>
          <w:szCs w:val="20"/>
        </w:rPr>
        <w:t>); esteiras, balanças, containers de transporte de carga ou de habitação; aviões, chatas, empurradores, e equipamentos afins;</w:t>
      </w:r>
    </w:p>
    <w:p w:rsidR="00BC68D1" w:rsidRPr="00DB0D71" w:rsidRDefault="00BC68D1" w:rsidP="001C2E3E">
      <w:pPr>
        <w:pStyle w:val="PargrafodaLista"/>
        <w:numPr>
          <w:ilvl w:val="0"/>
          <w:numId w:val="3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80"/>
          <w:sz w:val="20"/>
          <w:szCs w:val="20"/>
        </w:rPr>
      </w:pPr>
      <w:r w:rsidRPr="00DB0D71">
        <w:rPr>
          <w:rFonts w:ascii="Arial" w:hAnsi="Arial" w:cs="Arial"/>
          <w:color w:val="000080"/>
          <w:sz w:val="20"/>
          <w:szCs w:val="20"/>
        </w:rPr>
        <w:t xml:space="preserve">Informática: qualquer equipamento de informática, a exemplo de computadores, </w:t>
      </w:r>
      <w:r w:rsidRPr="00DB0D71">
        <w:rPr>
          <w:rFonts w:ascii="Arial" w:hAnsi="Arial" w:cs="Arial"/>
          <w:i/>
          <w:color w:val="000080"/>
          <w:sz w:val="20"/>
          <w:szCs w:val="20"/>
        </w:rPr>
        <w:t xml:space="preserve">desktops, </w:t>
      </w:r>
      <w:proofErr w:type="spellStart"/>
      <w:r w:rsidRPr="00DB0D71">
        <w:rPr>
          <w:rFonts w:ascii="Arial" w:hAnsi="Arial" w:cs="Arial"/>
          <w:i/>
          <w:color w:val="000080"/>
          <w:sz w:val="20"/>
          <w:szCs w:val="20"/>
        </w:rPr>
        <w:t>laptots</w:t>
      </w:r>
      <w:proofErr w:type="spellEnd"/>
      <w:r w:rsidRPr="00DB0D71">
        <w:rPr>
          <w:rFonts w:ascii="Arial" w:hAnsi="Arial" w:cs="Arial"/>
          <w:i/>
          <w:color w:val="000080"/>
          <w:sz w:val="20"/>
          <w:szCs w:val="20"/>
        </w:rPr>
        <w:t xml:space="preserve">, </w:t>
      </w:r>
      <w:proofErr w:type="spellStart"/>
      <w:r w:rsidRPr="00DB0D71">
        <w:rPr>
          <w:rFonts w:ascii="Arial" w:hAnsi="Arial" w:cs="Arial"/>
          <w:i/>
          <w:color w:val="000080"/>
          <w:sz w:val="20"/>
          <w:szCs w:val="20"/>
        </w:rPr>
        <w:t>noteboks</w:t>
      </w:r>
      <w:proofErr w:type="spellEnd"/>
      <w:r w:rsidRPr="00DB0D71">
        <w:rPr>
          <w:rFonts w:ascii="Arial" w:hAnsi="Arial" w:cs="Arial"/>
          <w:i/>
          <w:color w:val="000080"/>
          <w:sz w:val="20"/>
          <w:szCs w:val="20"/>
        </w:rPr>
        <w:t xml:space="preserve">, </w:t>
      </w:r>
      <w:proofErr w:type="spellStart"/>
      <w:r w:rsidRPr="00DB0D71">
        <w:rPr>
          <w:rFonts w:ascii="Arial" w:hAnsi="Arial" w:cs="Arial"/>
          <w:i/>
          <w:color w:val="000080"/>
          <w:sz w:val="20"/>
          <w:szCs w:val="20"/>
        </w:rPr>
        <w:t>netbooks</w:t>
      </w:r>
      <w:proofErr w:type="spellEnd"/>
      <w:r w:rsidRPr="00DB0D71">
        <w:rPr>
          <w:rFonts w:ascii="Arial" w:hAnsi="Arial" w:cs="Arial"/>
          <w:color w:val="000080"/>
          <w:sz w:val="20"/>
          <w:szCs w:val="20"/>
        </w:rPr>
        <w:t>, servidores, acessórios, monitores, telas, projetores, televisores suas partes e componentes;</w:t>
      </w:r>
    </w:p>
    <w:p w:rsidR="00BC68D1" w:rsidRPr="00DB0D71" w:rsidRDefault="00BC68D1" w:rsidP="001C2E3E">
      <w:pPr>
        <w:pStyle w:val="PargrafodaLista"/>
        <w:numPr>
          <w:ilvl w:val="0"/>
          <w:numId w:val="3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80"/>
          <w:sz w:val="20"/>
          <w:szCs w:val="20"/>
        </w:rPr>
      </w:pPr>
      <w:r w:rsidRPr="00DB0D71">
        <w:rPr>
          <w:rFonts w:ascii="Arial" w:hAnsi="Arial" w:cs="Arial"/>
          <w:color w:val="000080"/>
          <w:sz w:val="20"/>
          <w:szCs w:val="20"/>
        </w:rPr>
        <w:t>Mobiliário e utilidades: itens de mobília, alojamentos, divisórias, cadeiras, mesas, janelas, vidrarias, máquinas de lavanderia, equipamentos de copa-cozinha, acabamento interno de alojamentos, pisos, cantoneiras, bandeja de cabeamento, luminárias, lâmpadas, e objetos afins;</w:t>
      </w:r>
    </w:p>
    <w:p w:rsidR="00BC68D1" w:rsidRPr="00DB0D71" w:rsidRDefault="00BC68D1" w:rsidP="001C2E3E">
      <w:pPr>
        <w:pStyle w:val="PargrafodaLista"/>
        <w:numPr>
          <w:ilvl w:val="0"/>
          <w:numId w:val="3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80"/>
          <w:sz w:val="20"/>
          <w:szCs w:val="20"/>
        </w:rPr>
      </w:pPr>
      <w:r w:rsidRPr="00DB0D71">
        <w:rPr>
          <w:rFonts w:ascii="Arial" w:hAnsi="Arial" w:cs="Arial"/>
          <w:color w:val="000080"/>
          <w:sz w:val="20"/>
          <w:szCs w:val="20"/>
        </w:rPr>
        <w:t xml:space="preserve">Equipamentos utilizados em análises laboratoriais e em atividades de inspeção: </w:t>
      </w:r>
      <w:proofErr w:type="spellStart"/>
      <w:r w:rsidRPr="00DB0D71">
        <w:rPr>
          <w:rFonts w:ascii="Arial" w:hAnsi="Arial" w:cs="Arial"/>
          <w:color w:val="000080"/>
          <w:sz w:val="20"/>
          <w:szCs w:val="20"/>
        </w:rPr>
        <w:t>cromatógrafos</w:t>
      </w:r>
      <w:proofErr w:type="spellEnd"/>
      <w:r w:rsidRPr="00DB0D71">
        <w:rPr>
          <w:rFonts w:ascii="Arial" w:hAnsi="Arial" w:cs="Arial"/>
          <w:color w:val="000080"/>
          <w:sz w:val="20"/>
          <w:szCs w:val="20"/>
        </w:rPr>
        <w:t xml:space="preserve">, espectrofotômetros, centrífugas, equipamentos radiográficos, ultrassom, e outros similares; </w:t>
      </w:r>
    </w:p>
    <w:p w:rsidR="00BC68D1" w:rsidRPr="00DB0D71" w:rsidRDefault="00BC68D1" w:rsidP="001C2E3E">
      <w:pPr>
        <w:pStyle w:val="PargrafodaLista"/>
        <w:numPr>
          <w:ilvl w:val="0"/>
          <w:numId w:val="3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color w:val="000080"/>
          <w:sz w:val="20"/>
          <w:szCs w:val="20"/>
        </w:rPr>
      </w:pPr>
      <w:r w:rsidRPr="00DB0D71">
        <w:rPr>
          <w:rFonts w:ascii="Arial" w:hAnsi="Arial" w:cs="Arial"/>
          <w:color w:val="000080"/>
          <w:sz w:val="20"/>
          <w:szCs w:val="20"/>
        </w:rPr>
        <w:t>Gêneros alimentícios, vacinas, medicamentos, vestuário, e produtos afins.</w:t>
      </w:r>
    </w:p>
    <w:p w:rsidR="00F407D8" w:rsidRDefault="00F42E6B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BEM</w:t>
      </w:r>
      <w:r w:rsidR="00F407D8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PARA USO TEMPORAL</w:t>
      </w:r>
    </w:p>
    <w:p w:rsidR="00F407D8" w:rsidRDefault="00F407D8" w:rsidP="00F407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</w:t>
      </w:r>
      <w:r w:rsidRPr="00F407D8">
        <w:rPr>
          <w:rFonts w:ascii="Arial" w:hAnsi="Arial" w:cs="Arial"/>
          <w:color w:val="000080"/>
          <w:sz w:val="20"/>
          <w:szCs w:val="20"/>
        </w:rPr>
        <w:t>ens utilizados mediante contratos de aluguel, afretamento, arrendamento, ou leasing operacional ou financeiro (Arrendamento Mercantil), e operações afins</w:t>
      </w:r>
      <w:r>
        <w:rPr>
          <w:rFonts w:ascii="Arial" w:hAnsi="Arial" w:cs="Arial"/>
          <w:color w:val="000080"/>
          <w:sz w:val="20"/>
          <w:szCs w:val="20"/>
        </w:rPr>
        <w:t>.</w:t>
      </w:r>
    </w:p>
    <w:p w:rsidR="00F407D8" w:rsidRPr="009269F2" w:rsidRDefault="00F407D8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COMPONENTES</w:t>
      </w:r>
    </w:p>
    <w:p w:rsidR="00F407D8" w:rsidRDefault="00F407D8" w:rsidP="00F407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Cada uma das partes que compõem um </w:t>
      </w:r>
      <w:r w:rsidR="00F42E6B">
        <w:rPr>
          <w:rFonts w:ascii="Arial" w:hAnsi="Arial" w:cs="Arial"/>
          <w:color w:val="000080"/>
          <w:sz w:val="20"/>
          <w:szCs w:val="20"/>
        </w:rPr>
        <w:t>Bem</w:t>
      </w:r>
      <w:r>
        <w:rPr>
          <w:rFonts w:ascii="Arial" w:hAnsi="Arial" w:cs="Arial"/>
          <w:color w:val="000080"/>
          <w:sz w:val="20"/>
          <w:szCs w:val="20"/>
        </w:rPr>
        <w:t>.</w:t>
      </w:r>
    </w:p>
    <w:p w:rsid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CONJUNTO</w:t>
      </w:r>
    </w:p>
    <w:p w:rsidR="009269F2" w:rsidRPr="00EA7BC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80"/>
          <w:sz w:val="20"/>
        </w:rPr>
      </w:pPr>
      <w:r>
        <w:rPr>
          <w:rFonts w:ascii="Arial" w:hAnsi="Arial" w:cs="Arial"/>
          <w:bCs/>
          <w:color w:val="000080"/>
          <w:sz w:val="20"/>
        </w:rPr>
        <w:t>C</w:t>
      </w:r>
      <w:r w:rsidRPr="00F407D8">
        <w:rPr>
          <w:rFonts w:ascii="Arial" w:hAnsi="Arial" w:cs="Arial"/>
          <w:bCs/>
          <w:color w:val="000080"/>
          <w:sz w:val="20"/>
        </w:rPr>
        <w:t xml:space="preserve">ontratos de prestação de serviço que </w:t>
      </w:r>
      <w:proofErr w:type="gramStart"/>
      <w:r w:rsidR="001F5E6D" w:rsidRPr="00F407D8">
        <w:rPr>
          <w:rFonts w:ascii="Arial" w:hAnsi="Arial" w:cs="Arial"/>
          <w:bCs/>
          <w:color w:val="000080"/>
          <w:sz w:val="20"/>
        </w:rPr>
        <w:t>envolva</w:t>
      </w:r>
      <w:r w:rsidR="00BC68D1">
        <w:rPr>
          <w:rFonts w:ascii="Arial" w:hAnsi="Arial" w:cs="Arial"/>
          <w:bCs/>
          <w:color w:val="000080"/>
          <w:sz w:val="20"/>
        </w:rPr>
        <w:t>m</w:t>
      </w:r>
      <w:proofErr w:type="gramEnd"/>
      <w:r w:rsidRPr="00F407D8">
        <w:rPr>
          <w:rFonts w:ascii="Arial" w:hAnsi="Arial" w:cs="Arial"/>
          <w:bCs/>
          <w:color w:val="000080"/>
          <w:sz w:val="20"/>
        </w:rPr>
        <w:t xml:space="preserve"> </w:t>
      </w:r>
      <w:r w:rsidR="00D36720" w:rsidRPr="00F407D8">
        <w:rPr>
          <w:rFonts w:ascii="Arial" w:hAnsi="Arial" w:cs="Arial"/>
          <w:bCs/>
          <w:color w:val="000080"/>
          <w:sz w:val="20"/>
        </w:rPr>
        <w:t>mão de obra</w:t>
      </w:r>
      <w:r w:rsidRPr="00F407D8">
        <w:rPr>
          <w:rFonts w:ascii="Arial" w:hAnsi="Arial" w:cs="Arial"/>
          <w:bCs/>
          <w:color w:val="000080"/>
          <w:sz w:val="20"/>
        </w:rPr>
        <w:t xml:space="preserve"> associada a utilização de </w:t>
      </w:r>
      <w:r w:rsidR="00F42E6B">
        <w:rPr>
          <w:rFonts w:ascii="Arial" w:hAnsi="Arial" w:cs="Arial"/>
          <w:bCs/>
          <w:color w:val="000080"/>
          <w:sz w:val="20"/>
        </w:rPr>
        <w:t>Bem</w:t>
      </w:r>
      <w:r w:rsidRPr="00F407D8">
        <w:rPr>
          <w:rFonts w:ascii="Arial" w:hAnsi="Arial" w:cs="Arial"/>
          <w:bCs/>
          <w:color w:val="000080"/>
          <w:sz w:val="20"/>
        </w:rPr>
        <w:t xml:space="preserve">, e/ou Material e/ou </w:t>
      </w:r>
      <w:r w:rsidR="00F42E6B">
        <w:rPr>
          <w:rFonts w:ascii="Arial" w:hAnsi="Arial" w:cs="Arial"/>
          <w:bCs/>
          <w:color w:val="000080"/>
          <w:sz w:val="20"/>
        </w:rPr>
        <w:t>Bem</w:t>
      </w:r>
      <w:r w:rsidRPr="00F407D8">
        <w:rPr>
          <w:rFonts w:ascii="Arial" w:hAnsi="Arial" w:cs="Arial"/>
          <w:bCs/>
          <w:color w:val="000080"/>
          <w:sz w:val="20"/>
        </w:rPr>
        <w:t xml:space="preserve"> para Uso Temporário</w:t>
      </w:r>
      <w:r w:rsidRPr="00EA7BC2">
        <w:rPr>
          <w:rFonts w:ascii="Arial" w:hAnsi="Arial" w:cs="Arial"/>
          <w:bCs/>
          <w:color w:val="000080"/>
          <w:sz w:val="20"/>
        </w:rPr>
        <w:t>.</w:t>
      </w:r>
    </w:p>
    <w:p w:rsid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CONTEÚDO LOCAL DE BENS (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CLb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)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Percentual que corresponde ao quociente entre: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-a diferença entre o valor total de comercialização de um </w:t>
      </w:r>
      <w:r w:rsidR="00F42E6B">
        <w:rPr>
          <w:rFonts w:ascii="Arial" w:hAnsi="Arial" w:cs="Arial"/>
          <w:color w:val="000080"/>
          <w:sz w:val="20"/>
          <w:szCs w:val="20"/>
        </w:rPr>
        <w:t>Bem</w:t>
      </w:r>
      <w:r>
        <w:rPr>
          <w:rFonts w:ascii="Arial" w:hAnsi="Arial" w:cs="Arial"/>
          <w:color w:val="000080"/>
          <w:sz w:val="20"/>
          <w:szCs w:val="20"/>
        </w:rPr>
        <w:t xml:space="preserve"> (excluídos IPI e ICMS) e o valor da sua respectiva parcela importada e;</w:t>
      </w:r>
    </w:p>
    <w:p w:rsidR="009269F2" w:rsidRDefault="009269F2" w:rsidP="009269F2">
      <w:pPr>
        <w:pStyle w:val="Corpodetexto"/>
        <w:spacing w:line="360" w:lineRule="auto"/>
      </w:pPr>
      <w:r>
        <w:t>-o seu valor total de comercialização (excluídos IPI e ICMS).</w:t>
      </w:r>
    </w:p>
    <w:p w:rsid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CONTEÚDO LOCAL DE BENS</w:t>
      </w:r>
      <w:r w:rsidR="00342B1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E SISTEMAS</w:t>
      </w: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PARA USO TEMPORAL (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CLa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)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Para efeito de apuração do valor do Conteúdo Local referente a </w:t>
      </w:r>
      <w:r w:rsidR="00342B12">
        <w:rPr>
          <w:rFonts w:ascii="Arial" w:hAnsi="Arial" w:cs="Arial"/>
          <w:color w:val="000080"/>
          <w:sz w:val="20"/>
          <w:szCs w:val="20"/>
        </w:rPr>
        <w:t>B</w:t>
      </w:r>
      <w:r>
        <w:rPr>
          <w:rFonts w:ascii="Arial" w:hAnsi="Arial" w:cs="Arial"/>
          <w:color w:val="000080"/>
          <w:sz w:val="20"/>
          <w:szCs w:val="20"/>
        </w:rPr>
        <w:t>ens</w:t>
      </w:r>
      <w:r w:rsidR="00342B12">
        <w:rPr>
          <w:rFonts w:ascii="Arial" w:hAnsi="Arial" w:cs="Arial"/>
          <w:color w:val="000080"/>
          <w:sz w:val="20"/>
          <w:szCs w:val="20"/>
        </w:rPr>
        <w:t xml:space="preserve"> e Sistemas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="00342B12">
        <w:rPr>
          <w:rFonts w:ascii="Arial" w:hAnsi="Arial" w:cs="Arial"/>
          <w:color w:val="000080"/>
          <w:sz w:val="20"/>
          <w:szCs w:val="20"/>
        </w:rPr>
        <w:t>para</w:t>
      </w:r>
      <w:r>
        <w:rPr>
          <w:rFonts w:ascii="Arial" w:hAnsi="Arial" w:cs="Arial"/>
          <w:color w:val="000080"/>
          <w:sz w:val="20"/>
          <w:szCs w:val="20"/>
        </w:rPr>
        <w:t xml:space="preserve"> uso temporal, será utilizado o valor percentual do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CLb</w:t>
      </w:r>
      <w:proofErr w:type="spellEnd"/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do </w:t>
      </w:r>
      <w:r w:rsidR="00F42E6B">
        <w:rPr>
          <w:rFonts w:ascii="Arial" w:hAnsi="Arial" w:cs="Arial"/>
          <w:color w:val="000080"/>
          <w:sz w:val="20"/>
          <w:szCs w:val="20"/>
        </w:rPr>
        <w:t>Bem</w:t>
      </w:r>
      <w:r w:rsidR="00BC68D1">
        <w:rPr>
          <w:rFonts w:ascii="Arial" w:hAnsi="Arial" w:cs="Arial"/>
          <w:color w:val="000080"/>
          <w:sz w:val="20"/>
          <w:szCs w:val="20"/>
        </w:rPr>
        <w:t xml:space="preserve"> </w:t>
      </w:r>
      <w:r w:rsidR="00BC68D1" w:rsidRPr="00BC68D1">
        <w:rPr>
          <w:rFonts w:ascii="Arial" w:hAnsi="Arial" w:cs="Arial"/>
          <w:color w:val="000080"/>
          <w:sz w:val="20"/>
          <w:szCs w:val="20"/>
        </w:rPr>
        <w:t>ou Sistema, medido previamente,</w:t>
      </w:r>
      <w:r>
        <w:rPr>
          <w:rFonts w:ascii="Arial" w:hAnsi="Arial" w:cs="Arial"/>
          <w:color w:val="000080"/>
          <w:sz w:val="20"/>
          <w:szCs w:val="20"/>
        </w:rPr>
        <w:t xml:space="preserve"> aplicado ao valor do respectivo contrato de </w:t>
      </w:r>
      <w:r w:rsidR="00BC68D1" w:rsidRPr="00BC68D1">
        <w:rPr>
          <w:rFonts w:ascii="Arial" w:hAnsi="Arial" w:cs="Arial"/>
          <w:color w:val="000080"/>
          <w:sz w:val="20"/>
          <w:szCs w:val="20"/>
        </w:rPr>
        <w:t>aluguel, afretamento, arrendamento, ou leasing operacional ou financeiro (Arrendamento Mercantil), e operações afins do Bem ou Sistema.</w:t>
      </w:r>
    </w:p>
    <w:p w:rsidR="009269F2" w:rsidRP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 w:rsidRP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CONTEÚDO LOCAL DE SERVIÇOS</w:t>
      </w:r>
      <w:r w:rsidR="002034AF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MDO</w:t>
      </w:r>
      <w:r w:rsidRP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(</w:t>
      </w:r>
      <w:proofErr w:type="spellStart"/>
      <w:r w:rsidRP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CLs</w:t>
      </w:r>
      <w:proofErr w:type="spellEnd"/>
      <w:r w:rsidRP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)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Para efeitos de apuração do valor do Conteúdo Local de Serviços, será aplicado o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ILs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sobre o valor total do serviço contratado, excluído o ISS.</w:t>
      </w:r>
    </w:p>
    <w:p w:rsidR="009269F2" w:rsidRDefault="00D36720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CUSTO TOTAL DA MÃO DE </w:t>
      </w:r>
      <w:r w:rsid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OBRA:</w:t>
      </w:r>
    </w:p>
    <w:p w:rsidR="009269F2" w:rsidRDefault="00E47A8E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E47A8E">
        <w:rPr>
          <w:rFonts w:ascii="Arial" w:hAnsi="Arial" w:cs="Arial"/>
          <w:color w:val="000080"/>
          <w:sz w:val="20"/>
          <w:szCs w:val="20"/>
        </w:rPr>
        <w:t>É o custo total decorrente da utilização de mão de obra diretamente relacionada à realização de um serviço, sob a forma de salários e encargos (FGTS, férias, INSS, 13º salário)</w:t>
      </w:r>
      <w:r w:rsidR="009269F2">
        <w:rPr>
          <w:rFonts w:ascii="Arial" w:hAnsi="Arial" w:cs="Arial"/>
          <w:color w:val="000080"/>
          <w:sz w:val="20"/>
          <w:szCs w:val="20"/>
        </w:rPr>
        <w:t>.</w:t>
      </w:r>
    </w:p>
    <w:p w:rsidR="009269F2" w:rsidRDefault="003C0CE4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CUSTO TOTAL DA MÃO DE </w:t>
      </w:r>
      <w:r w:rsid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 LOCAL: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É </w:t>
      </w:r>
      <w:r w:rsidR="00E47A8E" w:rsidRPr="00E47A8E">
        <w:rPr>
          <w:rFonts w:ascii="Arial" w:hAnsi="Arial" w:cs="Arial"/>
          <w:color w:val="000080"/>
          <w:sz w:val="20"/>
          <w:szCs w:val="20"/>
        </w:rPr>
        <w:t>o custo total decorrente da utilização de mão de obra local diretamente relacionada à realização de um serviço sob a forma de salários e encargos (FGTS, férias, INSS, 13º salário)</w:t>
      </w:r>
      <w:r>
        <w:rPr>
          <w:rFonts w:ascii="Arial" w:hAnsi="Arial" w:cs="Arial"/>
          <w:color w:val="000080"/>
          <w:sz w:val="20"/>
          <w:szCs w:val="20"/>
        </w:rPr>
        <w:t>.</w:t>
      </w:r>
    </w:p>
    <w:p w:rsid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ÍNDIC</w:t>
      </w:r>
      <w:r w:rsidR="003C0CE4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E DE CUSTO DE UTILIZAÇÃO DE MÃO DE </w:t>
      </w: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 LOCAL EM SERVIÇOS (ILS)</w:t>
      </w:r>
    </w:p>
    <w:p w:rsidR="009269F2" w:rsidRDefault="009269F2" w:rsidP="009269F2">
      <w:pPr>
        <w:pStyle w:val="Corpodetexto"/>
        <w:spacing w:line="360" w:lineRule="auto"/>
      </w:pPr>
      <w:r>
        <w:t>Percentual que corresponde ao quoci</w:t>
      </w:r>
      <w:r w:rsidR="003C0CE4">
        <w:t xml:space="preserve">ente entre o CUSTO TOTAL DA MÃO DE </w:t>
      </w:r>
      <w:r>
        <w:t>OBRA LOCAL PRÓPRIA OU DE TERCEIROS, necessária ou efetivamente utilizada, na realização do serviço em relação a</w:t>
      </w:r>
      <w:r w:rsidR="003C0CE4">
        <w:t xml:space="preserve">o CUSTO TOTAL DA MÃO DE </w:t>
      </w:r>
      <w:r>
        <w:t>OBRA PRÓPRIA OU DE TERCEIROS, necessária ou efetivamente utilizada, na realização do serviço completo.</w:t>
      </w:r>
    </w:p>
    <w:p w:rsidR="009269F2" w:rsidRDefault="00D36720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MÃO DE </w:t>
      </w:r>
      <w:r w:rsid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 NECESSÁRIA: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É a </w:t>
      </w:r>
      <w:r w:rsidR="00D36720">
        <w:rPr>
          <w:rFonts w:ascii="Arial" w:hAnsi="Arial" w:cs="Arial"/>
          <w:color w:val="000080"/>
          <w:sz w:val="20"/>
          <w:szCs w:val="20"/>
        </w:rPr>
        <w:t>mão de obra</w:t>
      </w:r>
      <w:r>
        <w:rPr>
          <w:rFonts w:ascii="Arial" w:hAnsi="Arial" w:cs="Arial"/>
          <w:color w:val="000080"/>
          <w:sz w:val="20"/>
          <w:szCs w:val="20"/>
        </w:rPr>
        <w:t xml:space="preserve"> estimada ou orçada para a realização de um determinado serviço.</w:t>
      </w:r>
    </w:p>
    <w:p w:rsidR="009269F2" w:rsidRDefault="003C0CE4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MÃO DE </w:t>
      </w:r>
      <w:r w:rsid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 EFETIVAMENTE UTILIZADA: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É a </w:t>
      </w:r>
      <w:r w:rsidR="003C0CE4">
        <w:rPr>
          <w:rFonts w:ascii="Arial" w:hAnsi="Arial" w:cs="Arial"/>
          <w:color w:val="000080"/>
          <w:sz w:val="20"/>
          <w:szCs w:val="20"/>
        </w:rPr>
        <w:t>mão de obra</w:t>
      </w:r>
      <w:r>
        <w:rPr>
          <w:rFonts w:ascii="Arial" w:hAnsi="Arial" w:cs="Arial"/>
          <w:color w:val="000080"/>
          <w:sz w:val="20"/>
          <w:szCs w:val="20"/>
        </w:rPr>
        <w:t xml:space="preserve"> efetivamente utilizada para a realização de um determinado serviço.</w:t>
      </w:r>
    </w:p>
    <w:p w:rsidR="009269F2" w:rsidRDefault="003C0CE4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MÃO DE </w:t>
      </w:r>
      <w:r w:rsidR="009269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OBRA LOCAL:</w:t>
      </w:r>
    </w:p>
    <w:p w:rsidR="009269F2" w:rsidRDefault="009269F2" w:rsidP="009269F2">
      <w:pPr>
        <w:pStyle w:val="Corpodetexto"/>
        <w:spacing w:line="360" w:lineRule="auto"/>
        <w:rPr>
          <w:szCs w:val="20"/>
        </w:rPr>
      </w:pPr>
      <w:r>
        <w:t xml:space="preserve">É a </w:t>
      </w:r>
      <w:r w:rsidR="00D36720">
        <w:t>mão de obra</w:t>
      </w:r>
      <w:r>
        <w:t xml:space="preserve"> proveniente do emprego de cidadãos brasileiros (de acordo com a Legislação em vigor), ou estrangeiros com Visto Permanente, empregados nos estabelecime</w:t>
      </w:r>
      <w:r w:rsidR="00071D65">
        <w:t>ntos prestadores de serviços, e</w:t>
      </w:r>
      <w:r>
        <w:t xml:space="preserve"> seus </w:t>
      </w:r>
      <w:r w:rsidR="00071D65">
        <w:t>subcontratados</w:t>
      </w:r>
      <w:r>
        <w:t xml:space="preserve"> (que deverão estar inscritos no CNPJ), ou proveniente de </w:t>
      </w:r>
      <w:r w:rsidR="00D36720">
        <w:t>mão de obra</w:t>
      </w:r>
      <w:r>
        <w:t xml:space="preserve"> autônoma. </w:t>
      </w:r>
      <w:r>
        <w:rPr>
          <w:szCs w:val="20"/>
        </w:rPr>
        <w:t xml:space="preserve">Não será considerado como local a </w:t>
      </w:r>
      <w:r w:rsidR="00D36720">
        <w:rPr>
          <w:szCs w:val="20"/>
        </w:rPr>
        <w:t>mão de obra</w:t>
      </w:r>
      <w:r>
        <w:rPr>
          <w:szCs w:val="20"/>
        </w:rPr>
        <w:t xml:space="preserve"> de indivíduos estrangeiros, ainda que com Visto Temporário ou Autorização de Trabalho a Estrangeiros, </w:t>
      </w:r>
      <w:r w:rsidR="00F42E6B">
        <w:rPr>
          <w:szCs w:val="20"/>
        </w:rPr>
        <w:t>Bem</w:t>
      </w:r>
      <w:r>
        <w:rPr>
          <w:szCs w:val="20"/>
        </w:rPr>
        <w:t xml:space="preserve"> como aquela proveniente de empregos </w:t>
      </w:r>
      <w:r w:rsidR="00D36720">
        <w:rPr>
          <w:szCs w:val="20"/>
        </w:rPr>
        <w:t>não legalizados</w:t>
      </w:r>
      <w:r>
        <w:rPr>
          <w:szCs w:val="20"/>
        </w:rPr>
        <w:t xml:space="preserve"> no País.</w:t>
      </w:r>
    </w:p>
    <w:p w:rsidR="00F2234E" w:rsidRDefault="00F2234E" w:rsidP="00F2234E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MATERIAL</w:t>
      </w:r>
    </w:p>
    <w:p w:rsidR="00F2234E" w:rsidRDefault="00F2234E" w:rsidP="00F223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9454DE">
        <w:rPr>
          <w:rFonts w:ascii="Arial" w:hAnsi="Arial" w:cs="Arial"/>
          <w:color w:val="000080"/>
          <w:sz w:val="20"/>
          <w:szCs w:val="20"/>
        </w:rPr>
        <w:t>Consumíveis e objetos que compõe uma obra, construção, montagem ou atividade afim, incluindo-se nesta definição: acessórios mecânicos, ferramentas de poço, e tubos, exceto aqueles que compõem itens/subitens de compromisso contratual de conteúdo local</w:t>
      </w:r>
      <w:r w:rsidRPr="00EA7BC2">
        <w:rPr>
          <w:rFonts w:ascii="Arial" w:hAnsi="Arial" w:cs="Arial"/>
          <w:color w:val="000080"/>
          <w:sz w:val="20"/>
          <w:szCs w:val="20"/>
        </w:rPr>
        <w:t>.</w:t>
      </w:r>
    </w:p>
    <w:p w:rsidR="009269F2" w:rsidRDefault="009269F2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PEÇA DE REPOSIÇÃO</w:t>
      </w:r>
    </w:p>
    <w:p w:rsidR="009269F2" w:rsidRDefault="009269F2" w:rsidP="009269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Sobressalente.</w:t>
      </w:r>
    </w:p>
    <w:p w:rsidR="00F854F2" w:rsidRPr="00F854F2" w:rsidRDefault="00F854F2" w:rsidP="00F854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 w:rsidRPr="00F854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SERVIÇO</w:t>
      </w: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S</w:t>
      </w:r>
      <w:r w:rsidRPr="00F854F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MDO</w:t>
      </w:r>
    </w:p>
    <w:p w:rsidR="00F854F2" w:rsidRPr="00F854F2" w:rsidRDefault="00F854F2" w:rsidP="00F854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</w:t>
      </w:r>
      <w:r w:rsidRPr="00F854F2">
        <w:rPr>
          <w:rFonts w:ascii="Arial" w:hAnsi="Arial" w:cs="Arial"/>
          <w:color w:val="000080"/>
          <w:sz w:val="20"/>
          <w:szCs w:val="20"/>
        </w:rPr>
        <w:t>ontratos de prestação de serviço</w:t>
      </w:r>
      <w:r>
        <w:rPr>
          <w:rFonts w:ascii="Arial" w:hAnsi="Arial" w:cs="Arial"/>
          <w:color w:val="000080"/>
          <w:sz w:val="20"/>
          <w:szCs w:val="20"/>
        </w:rPr>
        <w:t>s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 que envolvam a utilização exclusiva de </w:t>
      </w:r>
      <w:r w:rsidR="00071D65">
        <w:rPr>
          <w:rFonts w:ascii="Arial" w:hAnsi="Arial" w:cs="Arial"/>
          <w:color w:val="000080"/>
          <w:sz w:val="20"/>
          <w:szCs w:val="20"/>
        </w:rPr>
        <w:t>mão de obra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 diretamente relacionada </w:t>
      </w:r>
      <w:r w:rsidR="008E0EF0">
        <w:rPr>
          <w:rFonts w:ascii="Arial" w:hAnsi="Arial" w:cs="Arial"/>
          <w:color w:val="000080"/>
          <w:sz w:val="20"/>
          <w:szCs w:val="20"/>
        </w:rPr>
        <w:t>à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 realização das atividades de exploração e desenvolvimento da produção, </w:t>
      </w:r>
      <w:r>
        <w:rPr>
          <w:rFonts w:ascii="Arial" w:hAnsi="Arial" w:cs="Arial"/>
          <w:color w:val="000080"/>
          <w:sz w:val="20"/>
          <w:szCs w:val="20"/>
        </w:rPr>
        <w:t xml:space="preserve">ou </w:t>
      </w:r>
      <w:r w:rsidR="00071D65" w:rsidRPr="00F854F2">
        <w:rPr>
          <w:rFonts w:ascii="Arial" w:hAnsi="Arial" w:cs="Arial"/>
          <w:color w:val="000080"/>
          <w:sz w:val="20"/>
          <w:szCs w:val="20"/>
        </w:rPr>
        <w:t>mão de obra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 de engenharia, </w:t>
      </w:r>
      <w:r>
        <w:rPr>
          <w:rFonts w:ascii="Arial" w:hAnsi="Arial" w:cs="Arial"/>
          <w:color w:val="000080"/>
          <w:sz w:val="20"/>
          <w:szCs w:val="20"/>
        </w:rPr>
        <w:t xml:space="preserve">ou </w:t>
      </w:r>
      <w:r w:rsidR="00071D65" w:rsidRPr="00F854F2">
        <w:rPr>
          <w:rFonts w:ascii="Arial" w:hAnsi="Arial" w:cs="Arial"/>
          <w:color w:val="000080"/>
          <w:sz w:val="20"/>
          <w:szCs w:val="20"/>
        </w:rPr>
        <w:t>mão de obra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 de gerenciamento, construção e montagem, </w:t>
      </w:r>
      <w:r>
        <w:rPr>
          <w:rFonts w:ascii="Arial" w:hAnsi="Arial" w:cs="Arial"/>
          <w:color w:val="000080"/>
          <w:sz w:val="20"/>
          <w:szCs w:val="20"/>
        </w:rPr>
        <w:t xml:space="preserve">ou </w:t>
      </w:r>
      <w:r w:rsidRPr="00F854F2">
        <w:rPr>
          <w:rFonts w:ascii="Arial" w:hAnsi="Arial" w:cs="Arial"/>
          <w:color w:val="000080"/>
          <w:sz w:val="20"/>
          <w:szCs w:val="20"/>
        </w:rPr>
        <w:t xml:space="preserve">consultorias técnicas, ou aquelas associadas a outros itens que não sejam classificados como Bem, Bem para uso temporal, Material, Sistema para uso temporal ou Sistema. </w:t>
      </w:r>
    </w:p>
    <w:p w:rsidR="004A20A1" w:rsidRDefault="004A20A1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SISTEMA</w:t>
      </w:r>
    </w:p>
    <w:p w:rsidR="004A20A1" w:rsidRDefault="00F854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F854F2">
        <w:rPr>
          <w:rFonts w:ascii="Arial" w:hAnsi="Arial" w:cs="Arial"/>
          <w:color w:val="000080"/>
          <w:sz w:val="20"/>
          <w:szCs w:val="20"/>
        </w:rPr>
        <w:t xml:space="preserve">Sondas de Perfuração marítimas e/ou seus módulos e Unidades Estacionárias de Produção (UEP) e/ou seus módulos, a exemplo: TLP, </w:t>
      </w:r>
      <w:r w:rsidR="003C0CE4" w:rsidRPr="00F854F2">
        <w:rPr>
          <w:rFonts w:ascii="Arial" w:hAnsi="Arial" w:cs="Arial"/>
          <w:color w:val="000080"/>
          <w:sz w:val="20"/>
          <w:szCs w:val="20"/>
        </w:rPr>
        <w:t>Semissubmersível</w:t>
      </w:r>
      <w:r w:rsidRPr="00F854F2">
        <w:rPr>
          <w:rFonts w:ascii="Arial" w:hAnsi="Arial" w:cs="Arial"/>
          <w:color w:val="000080"/>
          <w:sz w:val="20"/>
          <w:szCs w:val="20"/>
        </w:rPr>
        <w:t>, Plataforma Fixa, SPAR, FPSO, ou similares.</w:t>
      </w:r>
    </w:p>
    <w:p w:rsidR="00342B12" w:rsidRPr="00D13B2E" w:rsidRDefault="00342B12" w:rsidP="00342B1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 w:rsidRPr="00D13B2E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SISTEMA PARA USO TEMPORAL</w:t>
      </w:r>
    </w:p>
    <w:p w:rsidR="00342B12" w:rsidRDefault="00342B12" w:rsidP="00342B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D13B2E">
        <w:rPr>
          <w:rFonts w:ascii="Arial" w:hAnsi="Arial" w:cs="Arial"/>
          <w:color w:val="000080"/>
          <w:sz w:val="20"/>
          <w:szCs w:val="20"/>
        </w:rPr>
        <w:t>Sistemas utilizados mediante contratos de aluguel, afretamento, arrendamento, ou leasing operacional ou financeiro (Arrendamento Mercantil), e operações afins.</w:t>
      </w:r>
    </w:p>
    <w:p w:rsidR="004A20A1" w:rsidRDefault="004A20A1" w:rsidP="009269F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80"/>
          <w:sz w:val="20"/>
          <w:szCs w:val="20"/>
          <w:u w:val="single"/>
        </w:rPr>
        <w:t>SOFTWARE</w:t>
      </w:r>
    </w:p>
    <w:p w:rsidR="00EA7BC2" w:rsidRDefault="00F407D8" w:rsidP="00EA7BC2">
      <w:pPr>
        <w:pStyle w:val="Corpodetexto"/>
        <w:spacing w:line="360" w:lineRule="auto"/>
      </w:pPr>
      <w:r>
        <w:t>P</w:t>
      </w:r>
      <w:r w:rsidRPr="00F407D8">
        <w:t xml:space="preserve">rograma ou conjunto de programas de computador necessários ao funcionamento de um </w:t>
      </w:r>
      <w:r w:rsidR="00F42E6B">
        <w:t>Bem</w:t>
      </w:r>
      <w:r w:rsidRPr="00F407D8">
        <w:t xml:space="preserve"> ou à gestão e execução de serviços utilizados exclusivamente para a indústria do petróleo.</w: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F407D8" w:rsidRDefault="00F407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2" w:name="_Toc165869762"/>
      <w:proofErr w:type="gramStart"/>
      <w:r>
        <w:rPr>
          <w:smallCaps/>
          <w:color w:val="000080"/>
          <w:sz w:val="24"/>
        </w:rPr>
        <w:t>3</w:t>
      </w:r>
      <w:proofErr w:type="gramEnd"/>
      <w:r>
        <w:rPr>
          <w:smallCaps/>
          <w:color w:val="000080"/>
          <w:sz w:val="24"/>
        </w:rPr>
        <w:t xml:space="preserve"> Critérios, Instruções e Fórmula para Apuração de Conteúdo Local de Bens</w:t>
      </w:r>
      <w:bookmarkEnd w:id="2"/>
    </w:p>
    <w:p w:rsidR="004A20A1" w:rsidRDefault="004A20A1">
      <w:pPr>
        <w:pStyle w:val="Corpodetexto"/>
        <w:spacing w:line="360" w:lineRule="auto"/>
      </w:pPr>
    </w:p>
    <w:p w:rsidR="004A20A1" w:rsidRDefault="004A20A1">
      <w:pPr>
        <w:pStyle w:val="Corpodetexto"/>
        <w:spacing w:line="360" w:lineRule="auto"/>
      </w:pPr>
      <w:r>
        <w:rPr>
          <w:b/>
          <w:bCs w:val="0"/>
        </w:rPr>
        <w:t xml:space="preserve">1. </w:t>
      </w:r>
      <w:r>
        <w:t>O Conteúdo Local (</w:t>
      </w:r>
      <w:proofErr w:type="gramStart"/>
      <w:r>
        <w:t>CLb</w:t>
      </w:r>
      <w:proofErr w:type="gramEnd"/>
      <w:r>
        <w:t xml:space="preserve">) de </w:t>
      </w:r>
      <w:r w:rsidR="00407F46">
        <w:t xml:space="preserve">Bens </w:t>
      </w:r>
      <w:r>
        <w:t>deverá ser calculado pela fórmula abaixo, de acordo com modelo de planilha em anexo e instruções estabelecidas nos itens a seguir:</w:t>
      </w:r>
    </w:p>
    <w:p w:rsidR="004A20A1" w:rsidRDefault="004A20A1">
      <w:pPr>
        <w:pStyle w:val="Corpodetexto"/>
        <w:spacing w:line="360" w:lineRule="auto"/>
      </w:pPr>
    </w:p>
    <w:p w:rsidR="004A20A1" w:rsidRDefault="004A20A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80"/>
          <w:sz w:val="22"/>
        </w:rPr>
      </w:pPr>
      <w:r w:rsidRPr="00F02B0F">
        <w:rPr>
          <w:rFonts w:ascii="Arial" w:hAnsi="Arial" w:cs="Arial"/>
          <w:color w:val="000080"/>
          <w:sz w:val="22"/>
        </w:rPr>
        <w:object w:dxaOrig="2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33.85pt" o:ole="">
            <v:imagedata r:id="rId8" o:title=""/>
          </v:shape>
          <o:OLEObject Type="Embed" ProgID="Equation.3" ShapeID="_x0000_i1025" DrawAspect="Content" ObjectID="_1418113158" r:id="rId9"/>
        </w:object>
      </w:r>
    </w:p>
    <w:p w:rsidR="004A20A1" w:rsidRDefault="004A20A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</w:rPr>
      </w:pPr>
    </w:p>
    <w:p w:rsidR="004A20A1" w:rsidRDefault="004A20A1" w:rsidP="001B3D73">
      <w:pPr>
        <w:pStyle w:val="Corpodetexto"/>
        <w:tabs>
          <w:tab w:val="left" w:pos="284"/>
        </w:tabs>
        <w:spacing w:line="360" w:lineRule="auto"/>
      </w:pPr>
      <w:r>
        <w:rPr>
          <w:b/>
          <w:bCs w:val="0"/>
        </w:rPr>
        <w:t xml:space="preserve">2. </w:t>
      </w:r>
      <w:r>
        <w:t>O Conteúdo Local deverá ser calculado considerando-se:</w:t>
      </w:r>
    </w:p>
    <w:p w:rsidR="004A20A1" w:rsidRDefault="004A20A1">
      <w:pPr>
        <w:pStyle w:val="Corpodetexto"/>
        <w:spacing w:line="360" w:lineRule="auto"/>
      </w:pPr>
    </w:p>
    <w:p w:rsidR="004A20A1" w:rsidRDefault="004A20A1">
      <w:pPr>
        <w:pStyle w:val="Corpodetexto"/>
        <w:spacing w:line="360" w:lineRule="auto"/>
        <w:ind w:firstLine="708"/>
      </w:pPr>
      <w:r>
        <w:rPr>
          <w:b/>
          <w:bCs w:val="0"/>
        </w:rPr>
        <w:t>X</w:t>
      </w:r>
      <w:r>
        <w:t xml:space="preserve"> = VALOR DOS COMPONENTES IMPORTADOS (em R$), somando-se:</w:t>
      </w:r>
    </w:p>
    <w:p w:rsidR="004A20A1" w:rsidRPr="000768D9" w:rsidRDefault="004A20A1" w:rsidP="00386DB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5" w:hanging="426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  <w:lang w:val="en-US"/>
        </w:rPr>
        <w:t>Valor CIF (</w:t>
      </w:r>
      <w:r>
        <w:rPr>
          <w:rFonts w:ascii="Arial" w:hAnsi="Arial" w:cs="Arial"/>
          <w:color w:val="000080"/>
          <w:sz w:val="18"/>
          <w:szCs w:val="18"/>
          <w:lang w:val="en-US"/>
        </w:rPr>
        <w:t xml:space="preserve">Cost, insurance and freight. </w:t>
      </w:r>
      <w:r>
        <w:rPr>
          <w:rFonts w:ascii="Arial" w:hAnsi="Arial" w:cs="Arial"/>
          <w:color w:val="000080"/>
          <w:sz w:val="18"/>
          <w:szCs w:val="18"/>
        </w:rPr>
        <w:t xml:space="preserve">Custo, seguro e frete. Termo usado em comércio internacional. O preço C.I.F. de um </w:t>
      </w:r>
      <w:r w:rsidR="00F42E6B">
        <w:rPr>
          <w:rFonts w:ascii="Arial" w:hAnsi="Arial" w:cs="Arial"/>
          <w:color w:val="000080"/>
          <w:sz w:val="18"/>
          <w:szCs w:val="18"/>
        </w:rPr>
        <w:t>Bem</w:t>
      </w:r>
      <w:r>
        <w:rPr>
          <w:rFonts w:ascii="Arial" w:hAnsi="Arial" w:cs="Arial"/>
          <w:color w:val="000080"/>
          <w:sz w:val="18"/>
          <w:szCs w:val="18"/>
        </w:rPr>
        <w:t xml:space="preserve"> é o seu preço incluindo os custos de chegada ao seu destino</w:t>
      </w:r>
      <w:r>
        <w:rPr>
          <w:rStyle w:val="Refdenotaderodap"/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), acrescido do respectivo Imposto de Importação, dos componentes importados diretamente pela fabricante e incorporados ao </w:t>
      </w:r>
      <w:r w:rsidR="00F42E6B">
        <w:rPr>
          <w:rFonts w:ascii="Arial" w:hAnsi="Arial" w:cs="Arial"/>
          <w:color w:val="000080"/>
          <w:sz w:val="20"/>
        </w:rPr>
        <w:t>Bem</w:t>
      </w:r>
      <w:r w:rsidR="0086583D">
        <w:rPr>
          <w:rFonts w:ascii="Arial" w:hAnsi="Arial" w:cs="Arial"/>
          <w:color w:val="000080"/>
          <w:sz w:val="20"/>
        </w:rPr>
        <w:t>;</w:t>
      </w:r>
      <w:r w:rsidR="00437F3B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para a conversão </w:t>
      </w:r>
      <w:r w:rsidRPr="000768D9">
        <w:rPr>
          <w:rFonts w:ascii="Arial" w:hAnsi="Arial" w:cs="Arial"/>
          <w:color w:val="000080"/>
          <w:sz w:val="20"/>
        </w:rPr>
        <w:t xml:space="preserve">de moedas, deverão ser utilizadas as taxas de câmbio vigentes na data </w:t>
      </w:r>
      <w:r w:rsidR="00E849D0" w:rsidRPr="000768D9">
        <w:rPr>
          <w:rFonts w:ascii="Arial" w:hAnsi="Arial" w:cs="Arial"/>
          <w:color w:val="000080"/>
          <w:sz w:val="20"/>
        </w:rPr>
        <w:t>da contratação do Bem</w:t>
      </w:r>
      <w:r w:rsidRPr="000768D9">
        <w:rPr>
          <w:rFonts w:ascii="Arial" w:hAnsi="Arial" w:cs="Arial"/>
          <w:color w:val="000080"/>
          <w:sz w:val="20"/>
        </w:rPr>
        <w:t xml:space="preserve">; caso 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Pr="000768D9">
        <w:rPr>
          <w:rFonts w:ascii="Arial" w:hAnsi="Arial" w:cs="Arial"/>
          <w:color w:val="000080"/>
          <w:sz w:val="20"/>
        </w:rPr>
        <w:t xml:space="preserve"> ainda não tenha sido faturado, poderão ser utilizadas as datas referentes às Declarações de Importação, ou a sua cotação com o provável fornecedor internacional, desde que as mesmas não tenham ocorrido há mais de </w:t>
      </w:r>
      <w:proofErr w:type="gramStart"/>
      <w:r w:rsidRPr="000768D9">
        <w:rPr>
          <w:rFonts w:ascii="Arial" w:hAnsi="Arial" w:cs="Arial"/>
          <w:color w:val="000080"/>
          <w:sz w:val="20"/>
        </w:rPr>
        <w:t>6</w:t>
      </w:r>
      <w:proofErr w:type="gramEnd"/>
      <w:r w:rsidRPr="000768D9">
        <w:rPr>
          <w:rFonts w:ascii="Arial" w:hAnsi="Arial" w:cs="Arial"/>
          <w:color w:val="000080"/>
          <w:sz w:val="20"/>
        </w:rPr>
        <w:t xml:space="preserve"> (seis) meses da apresentação do cálculo do Conteúdo Local;</w:t>
      </w:r>
    </w:p>
    <w:p w:rsidR="004A20A1" w:rsidRPr="000768D9" w:rsidRDefault="004A20A1" w:rsidP="00386DB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5" w:hanging="426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 xml:space="preserve">Valor CIF, acrescido do respectivo Imposto de Importação, dos componentes importados diretamente pela compradora e incorporados ao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Pr="000768D9">
        <w:rPr>
          <w:rFonts w:ascii="Arial" w:hAnsi="Arial" w:cs="Arial"/>
          <w:color w:val="000080"/>
          <w:sz w:val="20"/>
        </w:rPr>
        <w:t>; para a conversão de moedas, deverão ser utilizadas as taxas de câmbio vigentes na data d</w:t>
      </w:r>
      <w:r w:rsidR="00984E28" w:rsidRPr="000768D9">
        <w:rPr>
          <w:rFonts w:ascii="Arial" w:hAnsi="Arial" w:cs="Arial"/>
          <w:color w:val="000080"/>
          <w:sz w:val="20"/>
        </w:rPr>
        <w:t>a contratação do Bem</w:t>
      </w:r>
      <w:r w:rsidRPr="000768D9">
        <w:rPr>
          <w:rFonts w:ascii="Arial" w:hAnsi="Arial" w:cs="Arial"/>
          <w:color w:val="000080"/>
          <w:sz w:val="20"/>
        </w:rPr>
        <w:t>; na falta da informação do valor CIF, deverá ser utilizado o preço constante na Nota Fiscal de compra do componente, excluídos IPI e ICMS, ou a sua cotação com o provável fornecedor local</w:t>
      </w:r>
      <w:r w:rsidR="001B3D73">
        <w:rPr>
          <w:rFonts w:ascii="Arial" w:hAnsi="Arial" w:cs="Arial"/>
          <w:color w:val="000080"/>
          <w:sz w:val="20"/>
        </w:rPr>
        <w:t>;</w:t>
      </w:r>
    </w:p>
    <w:p w:rsidR="001B3D73" w:rsidRDefault="004A20A1" w:rsidP="00386DB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5" w:hanging="426"/>
        <w:jc w:val="both"/>
        <w:rPr>
          <w:rFonts w:ascii="Arial" w:hAnsi="Arial" w:cs="Arial"/>
          <w:color w:val="000080"/>
          <w:sz w:val="20"/>
        </w:rPr>
      </w:pPr>
      <w:r w:rsidRPr="001B3D73">
        <w:rPr>
          <w:rFonts w:ascii="Arial" w:hAnsi="Arial" w:cs="Arial"/>
          <w:color w:val="000080"/>
          <w:sz w:val="20"/>
        </w:rPr>
        <w:t>Valor dos componentes importados por terceiros e adquiridos no mercado interno</w:t>
      </w:r>
      <w:r w:rsidR="003C0CE4" w:rsidRPr="001B3D73">
        <w:rPr>
          <w:rFonts w:ascii="Arial" w:hAnsi="Arial" w:cs="Arial"/>
          <w:color w:val="000080"/>
          <w:sz w:val="20"/>
        </w:rPr>
        <w:t>,</w:t>
      </w:r>
      <w:r w:rsidRPr="001B3D73">
        <w:rPr>
          <w:rFonts w:ascii="Arial" w:hAnsi="Arial" w:cs="Arial"/>
          <w:color w:val="000080"/>
          <w:sz w:val="20"/>
        </w:rPr>
        <w:t xml:space="preserve"> </w:t>
      </w:r>
      <w:r w:rsidR="00EB5EE9" w:rsidRPr="001B3D73">
        <w:rPr>
          <w:rFonts w:ascii="Arial" w:hAnsi="Arial" w:cs="Arial"/>
          <w:color w:val="000080"/>
          <w:sz w:val="20"/>
        </w:rPr>
        <w:t>pelo</w:t>
      </w:r>
      <w:r w:rsidRPr="001B3D73">
        <w:rPr>
          <w:rFonts w:ascii="Arial" w:hAnsi="Arial" w:cs="Arial"/>
          <w:color w:val="000080"/>
          <w:sz w:val="20"/>
        </w:rPr>
        <w:t xml:space="preserve"> fabricante ou comprador</w:t>
      </w:r>
      <w:r w:rsidR="00437F3B" w:rsidRPr="001B3D73">
        <w:rPr>
          <w:rFonts w:ascii="Arial" w:hAnsi="Arial" w:cs="Arial"/>
          <w:color w:val="000080"/>
          <w:sz w:val="20"/>
        </w:rPr>
        <w:t xml:space="preserve">, </w:t>
      </w:r>
      <w:r w:rsidRPr="001B3D73">
        <w:rPr>
          <w:rFonts w:ascii="Arial" w:hAnsi="Arial" w:cs="Arial"/>
          <w:color w:val="000080"/>
          <w:sz w:val="20"/>
        </w:rPr>
        <w:t xml:space="preserve">excluídos IPI e ICMS; </w:t>
      </w:r>
    </w:p>
    <w:p w:rsidR="0086583D" w:rsidRPr="001B3D73" w:rsidRDefault="0086583D" w:rsidP="00386DB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5" w:hanging="426"/>
        <w:jc w:val="both"/>
        <w:rPr>
          <w:rFonts w:ascii="Arial" w:hAnsi="Arial" w:cs="Arial"/>
          <w:color w:val="000080"/>
          <w:sz w:val="20"/>
        </w:rPr>
      </w:pPr>
      <w:r w:rsidRPr="001B3D73">
        <w:rPr>
          <w:rFonts w:ascii="Arial" w:hAnsi="Arial" w:cs="Arial"/>
          <w:color w:val="000080"/>
          <w:sz w:val="20"/>
        </w:rPr>
        <w:t>Valor</w:t>
      </w:r>
      <w:r w:rsidR="00FD3EFF" w:rsidRPr="001B3D73">
        <w:rPr>
          <w:rFonts w:ascii="Arial" w:hAnsi="Arial" w:cs="Arial"/>
          <w:color w:val="000080"/>
          <w:sz w:val="20"/>
        </w:rPr>
        <w:t xml:space="preserve"> </w:t>
      </w:r>
      <w:r w:rsidRPr="001B3D73">
        <w:rPr>
          <w:rFonts w:ascii="Arial" w:hAnsi="Arial" w:cs="Arial"/>
          <w:color w:val="000080"/>
          <w:sz w:val="20"/>
        </w:rPr>
        <w:t>da parcela importada do Bem</w:t>
      </w:r>
      <w:r w:rsidR="001B3D73" w:rsidRPr="001B3D73">
        <w:rPr>
          <w:rFonts w:ascii="Arial" w:hAnsi="Arial" w:cs="Arial"/>
          <w:color w:val="000080"/>
          <w:sz w:val="20"/>
        </w:rPr>
        <w:t xml:space="preserve"> nacional certificado</w:t>
      </w:r>
      <w:r w:rsidRPr="001B3D73">
        <w:rPr>
          <w:rFonts w:ascii="Arial" w:hAnsi="Arial" w:cs="Arial"/>
          <w:color w:val="000080"/>
          <w:sz w:val="20"/>
        </w:rPr>
        <w:t xml:space="preserve"> que componh</w:t>
      </w:r>
      <w:r w:rsidR="001B3D73" w:rsidRPr="001B3D73">
        <w:rPr>
          <w:rFonts w:ascii="Arial" w:hAnsi="Arial" w:cs="Arial"/>
          <w:color w:val="000080"/>
          <w:sz w:val="20"/>
        </w:rPr>
        <w:t>a o Bem objeto de certificação.</w:t>
      </w:r>
    </w:p>
    <w:p w:rsidR="00E849D0" w:rsidRDefault="00E849D0" w:rsidP="00E849D0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709"/>
        <w:jc w:val="both"/>
        <w:rPr>
          <w:rFonts w:ascii="Arial" w:hAnsi="Arial" w:cs="Arial"/>
          <w:color w:val="000080"/>
          <w:sz w:val="20"/>
          <w:highlight w:val="yellow"/>
        </w:rPr>
      </w:pPr>
    </w:p>
    <w:p w:rsidR="001B3D73" w:rsidRDefault="001B3D73" w:rsidP="00E849D0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709"/>
        <w:jc w:val="both"/>
        <w:rPr>
          <w:rFonts w:ascii="Arial" w:hAnsi="Arial" w:cs="Arial"/>
          <w:color w:val="000080"/>
          <w:sz w:val="20"/>
          <w:highlight w:val="yellow"/>
        </w:rPr>
      </w:pPr>
    </w:p>
    <w:p w:rsidR="001B3D73" w:rsidRPr="00860EA9" w:rsidRDefault="001B3D73" w:rsidP="00E849D0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709"/>
        <w:jc w:val="both"/>
        <w:rPr>
          <w:rFonts w:ascii="Arial" w:hAnsi="Arial" w:cs="Arial"/>
          <w:color w:val="000080"/>
          <w:sz w:val="20"/>
          <w:highlight w:val="yellow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18"/>
        </w:rPr>
      </w:pPr>
    </w:p>
    <w:p w:rsidR="00407F46" w:rsidRPr="000768D9" w:rsidRDefault="004A20A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b/>
          <w:bCs/>
          <w:color w:val="000080"/>
          <w:sz w:val="20"/>
        </w:rPr>
        <w:t xml:space="preserve">Y </w:t>
      </w:r>
      <w:r w:rsidRPr="000768D9">
        <w:rPr>
          <w:rFonts w:ascii="Arial" w:hAnsi="Arial" w:cs="Arial"/>
          <w:color w:val="000080"/>
          <w:sz w:val="20"/>
        </w:rPr>
        <w:t xml:space="preserve">= PREÇO DE VENDA DO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Pr="000768D9">
        <w:rPr>
          <w:rFonts w:ascii="Arial" w:hAnsi="Arial" w:cs="Arial"/>
          <w:color w:val="000080"/>
          <w:sz w:val="20"/>
        </w:rPr>
        <w:t xml:space="preserve"> EFETIVAMENTE PRATICADO, excluídos IPI e ICMS; </w:t>
      </w:r>
    </w:p>
    <w:p w:rsidR="004A20A1" w:rsidRPr="000768D9" w:rsidRDefault="00A4027B" w:rsidP="00407F46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 xml:space="preserve">Nos </w:t>
      </w:r>
      <w:r w:rsidR="00F2234E" w:rsidRPr="000768D9">
        <w:rPr>
          <w:rFonts w:ascii="Arial" w:hAnsi="Arial" w:cs="Arial"/>
          <w:color w:val="000080"/>
          <w:sz w:val="20"/>
        </w:rPr>
        <w:t>casos em que os B</w:t>
      </w:r>
      <w:r w:rsidR="004A20A1" w:rsidRPr="000768D9">
        <w:rPr>
          <w:rFonts w:ascii="Arial" w:hAnsi="Arial" w:cs="Arial"/>
          <w:color w:val="000080"/>
          <w:sz w:val="20"/>
        </w:rPr>
        <w:t>ens não forem comercializados pelo próprio fabricante, deve-se considerar o preço de venda para o respectivo distribuidor ou empresa que venha a comercializá-los.</w:t>
      </w:r>
    </w:p>
    <w:p w:rsidR="00407F46" w:rsidRPr="000768D9" w:rsidRDefault="00407F46" w:rsidP="00407F46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 xml:space="preserve">Nos processos de certificação antecipada, deve-se considerar o valor médio dos </w:t>
      </w:r>
      <w:proofErr w:type="gramStart"/>
      <w:r w:rsidRPr="000768D9">
        <w:rPr>
          <w:rFonts w:ascii="Arial" w:hAnsi="Arial" w:cs="Arial"/>
          <w:color w:val="000080"/>
          <w:sz w:val="20"/>
        </w:rPr>
        <w:t>3</w:t>
      </w:r>
      <w:proofErr w:type="gramEnd"/>
      <w:r w:rsidRPr="000768D9">
        <w:rPr>
          <w:rFonts w:ascii="Arial" w:hAnsi="Arial" w:cs="Arial"/>
          <w:color w:val="000080"/>
          <w:sz w:val="20"/>
        </w:rPr>
        <w:t xml:space="preserve"> (três) últimos preços </w:t>
      </w:r>
      <w:r w:rsidR="00ED1BCB" w:rsidRPr="000768D9">
        <w:rPr>
          <w:rFonts w:ascii="Arial" w:hAnsi="Arial" w:cs="Arial"/>
          <w:color w:val="000080"/>
          <w:sz w:val="20"/>
        </w:rPr>
        <w:t xml:space="preserve">de venda </w:t>
      </w:r>
      <w:r w:rsidRPr="000768D9">
        <w:rPr>
          <w:rFonts w:ascii="Arial" w:hAnsi="Arial" w:cs="Arial"/>
          <w:color w:val="000080"/>
          <w:sz w:val="20"/>
        </w:rPr>
        <w:t>praticados.</w:t>
      </w:r>
    </w:p>
    <w:p w:rsidR="004A20A1" w:rsidRPr="00FD3EFF" w:rsidRDefault="004A20A1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80"/>
          <w:sz w:val="20"/>
          <w:highlight w:val="yellow"/>
        </w:rPr>
      </w:pPr>
    </w:p>
    <w:p w:rsidR="004A20A1" w:rsidRDefault="001B3D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3</w:t>
      </w:r>
      <w:r w:rsidR="004A20A1" w:rsidRPr="000768D9">
        <w:rPr>
          <w:rFonts w:ascii="Arial" w:hAnsi="Arial" w:cs="Arial"/>
          <w:b/>
          <w:bCs/>
          <w:color w:val="000080"/>
          <w:sz w:val="20"/>
        </w:rPr>
        <w:t xml:space="preserve">. </w:t>
      </w:r>
      <w:r w:rsidR="00422EE2" w:rsidRPr="000768D9">
        <w:rPr>
          <w:rFonts w:ascii="Arial" w:hAnsi="Arial" w:cs="Arial"/>
          <w:color w:val="000080"/>
          <w:sz w:val="20"/>
        </w:rPr>
        <w:t xml:space="preserve">Quando 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="00422EE2" w:rsidRPr="000768D9">
        <w:rPr>
          <w:rFonts w:ascii="Arial" w:hAnsi="Arial" w:cs="Arial"/>
          <w:color w:val="000080"/>
          <w:sz w:val="20"/>
        </w:rPr>
        <w:t xml:space="preserve"> ainda não tiver sido comercializado, ou seja, </w:t>
      </w:r>
      <w:r w:rsidR="00EB5EE9" w:rsidRPr="000768D9">
        <w:rPr>
          <w:rFonts w:ascii="Arial" w:hAnsi="Arial" w:cs="Arial"/>
          <w:color w:val="000080"/>
          <w:sz w:val="20"/>
        </w:rPr>
        <w:t xml:space="preserve">quando </w:t>
      </w:r>
      <w:r w:rsidR="00422EE2" w:rsidRPr="000768D9">
        <w:rPr>
          <w:rFonts w:ascii="Arial" w:hAnsi="Arial" w:cs="Arial"/>
          <w:color w:val="000080"/>
          <w:sz w:val="20"/>
        </w:rPr>
        <w:t>ainda não exist</w:t>
      </w:r>
      <w:r w:rsidR="00EB5EE9" w:rsidRPr="000768D9">
        <w:rPr>
          <w:rFonts w:ascii="Arial" w:hAnsi="Arial" w:cs="Arial"/>
          <w:color w:val="000080"/>
          <w:sz w:val="20"/>
        </w:rPr>
        <w:t>ir</w:t>
      </w:r>
      <w:r w:rsidR="00422EE2" w:rsidRPr="000768D9">
        <w:rPr>
          <w:rFonts w:ascii="Arial" w:hAnsi="Arial" w:cs="Arial"/>
          <w:color w:val="000080"/>
          <w:sz w:val="20"/>
        </w:rPr>
        <w:t xml:space="preserve"> preço de venda do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="00422EE2" w:rsidRPr="000768D9">
        <w:rPr>
          <w:rFonts w:ascii="Arial" w:hAnsi="Arial" w:cs="Arial"/>
          <w:color w:val="000080"/>
          <w:sz w:val="20"/>
        </w:rPr>
        <w:t xml:space="preserve">, mas somente </w:t>
      </w:r>
      <w:r w:rsidR="00EB5EE9" w:rsidRPr="000768D9">
        <w:rPr>
          <w:rFonts w:ascii="Arial" w:hAnsi="Arial" w:cs="Arial"/>
          <w:color w:val="000080"/>
          <w:sz w:val="20"/>
        </w:rPr>
        <w:t xml:space="preserve">o </w:t>
      </w:r>
      <w:r w:rsidR="008B1D83" w:rsidRPr="000768D9">
        <w:rPr>
          <w:rFonts w:ascii="Arial" w:hAnsi="Arial" w:cs="Arial"/>
          <w:color w:val="000080"/>
          <w:sz w:val="20"/>
        </w:rPr>
        <w:t>valor d</w:t>
      </w:r>
      <w:r w:rsidR="00EB5EE9" w:rsidRPr="000768D9">
        <w:rPr>
          <w:rFonts w:ascii="Arial" w:hAnsi="Arial" w:cs="Arial"/>
          <w:color w:val="000080"/>
          <w:sz w:val="20"/>
        </w:rPr>
        <w:t>a</w:t>
      </w:r>
      <w:r w:rsidR="008B1D83" w:rsidRPr="000768D9">
        <w:rPr>
          <w:rFonts w:ascii="Arial" w:hAnsi="Arial" w:cs="Arial"/>
          <w:color w:val="000080"/>
          <w:sz w:val="20"/>
        </w:rPr>
        <w:t xml:space="preserve"> </w:t>
      </w:r>
      <w:r w:rsidR="00422EE2" w:rsidRPr="000768D9">
        <w:rPr>
          <w:rFonts w:ascii="Arial" w:hAnsi="Arial" w:cs="Arial"/>
          <w:color w:val="000080"/>
          <w:sz w:val="20"/>
        </w:rPr>
        <w:t xml:space="preserve">cotação no mercado, o cálculo do conteúdo local deverá ser feito com base na fórmula do item </w:t>
      </w:r>
      <w:proofErr w:type="gramStart"/>
      <w:r w:rsidR="00422EE2" w:rsidRPr="000768D9">
        <w:rPr>
          <w:rFonts w:ascii="Arial" w:hAnsi="Arial" w:cs="Arial"/>
          <w:color w:val="000080"/>
          <w:sz w:val="20"/>
        </w:rPr>
        <w:t>1</w:t>
      </w:r>
      <w:proofErr w:type="gramEnd"/>
      <w:r w:rsidR="00422EE2" w:rsidRPr="000768D9">
        <w:rPr>
          <w:rFonts w:ascii="Arial" w:hAnsi="Arial" w:cs="Arial"/>
          <w:color w:val="000080"/>
          <w:sz w:val="20"/>
        </w:rPr>
        <w:t>, e nas definições abaixo:</w:t>
      </w:r>
    </w:p>
    <w:p w:rsidR="004A20A1" w:rsidRDefault="004A20A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X </w:t>
      </w:r>
      <w:r>
        <w:rPr>
          <w:rFonts w:ascii="Arial" w:hAnsi="Arial" w:cs="Arial"/>
          <w:color w:val="000080"/>
          <w:sz w:val="20"/>
        </w:rPr>
        <w:t>= VALOR DOS COMPONENTES IMPORTADOS, somando-se:</w:t>
      </w:r>
    </w:p>
    <w:p w:rsidR="0086583D" w:rsidRDefault="004A20A1" w:rsidP="00446E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4" w:hanging="425"/>
        <w:jc w:val="both"/>
        <w:rPr>
          <w:rFonts w:ascii="Arial" w:hAnsi="Arial" w:cs="Arial"/>
          <w:color w:val="000080"/>
          <w:sz w:val="20"/>
        </w:rPr>
      </w:pPr>
      <w:r w:rsidRPr="0086583D">
        <w:rPr>
          <w:rFonts w:ascii="Arial" w:hAnsi="Arial" w:cs="Arial"/>
          <w:color w:val="000080"/>
          <w:sz w:val="20"/>
          <w:lang w:val="en-US"/>
        </w:rPr>
        <w:t>Valor FOB (</w:t>
      </w:r>
      <w:r w:rsidRPr="0086583D">
        <w:rPr>
          <w:rFonts w:ascii="Arial" w:hAnsi="Arial" w:cs="Arial"/>
          <w:color w:val="000080"/>
          <w:sz w:val="18"/>
          <w:szCs w:val="20"/>
          <w:lang w:val="en-US"/>
        </w:rPr>
        <w:t xml:space="preserve">Free on board. </w:t>
      </w:r>
      <w:proofErr w:type="gramStart"/>
      <w:r w:rsidRPr="0086583D">
        <w:rPr>
          <w:rFonts w:ascii="Arial" w:hAnsi="Arial" w:cs="Arial"/>
          <w:color w:val="000080"/>
          <w:sz w:val="18"/>
          <w:szCs w:val="20"/>
        </w:rPr>
        <w:t>Livre a bordo, não importando o modo de transporte, preço no porto de embarque direto do vendedor para o comprador</w:t>
      </w:r>
      <w:r w:rsidRPr="0086583D">
        <w:rPr>
          <w:rFonts w:ascii="Arial" w:hAnsi="Arial" w:cs="Arial"/>
          <w:color w:val="000080"/>
          <w:sz w:val="20"/>
        </w:rPr>
        <w:t>)</w:t>
      </w:r>
      <w:proofErr w:type="gramEnd"/>
      <w:r w:rsidRPr="0086583D">
        <w:rPr>
          <w:rFonts w:ascii="Arial" w:hAnsi="Arial" w:cs="Arial"/>
          <w:color w:val="000080"/>
          <w:sz w:val="20"/>
        </w:rPr>
        <w:t xml:space="preserve"> dos componentes importados diretamente pela fabricante e incorporados ao </w:t>
      </w:r>
      <w:r w:rsidR="0086583D">
        <w:rPr>
          <w:rFonts w:ascii="Arial" w:hAnsi="Arial" w:cs="Arial"/>
          <w:color w:val="000080"/>
          <w:sz w:val="20"/>
        </w:rPr>
        <w:t>Bem;</w:t>
      </w:r>
    </w:p>
    <w:p w:rsidR="004A20A1" w:rsidRPr="0086583D" w:rsidRDefault="004A20A1" w:rsidP="00446E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4" w:hanging="425"/>
        <w:jc w:val="both"/>
        <w:rPr>
          <w:rFonts w:ascii="Arial" w:hAnsi="Arial" w:cs="Arial"/>
          <w:color w:val="000080"/>
          <w:sz w:val="20"/>
        </w:rPr>
      </w:pPr>
      <w:r w:rsidRPr="0086583D">
        <w:rPr>
          <w:rFonts w:ascii="Arial" w:hAnsi="Arial" w:cs="Arial"/>
          <w:color w:val="000080"/>
          <w:sz w:val="20"/>
        </w:rPr>
        <w:t xml:space="preserve">Valor FOB dos componentes importados diretamente pela compradora e incorporados ao </w:t>
      </w:r>
      <w:r w:rsidR="00F42E6B" w:rsidRPr="0086583D">
        <w:rPr>
          <w:rFonts w:ascii="Arial" w:hAnsi="Arial" w:cs="Arial"/>
          <w:color w:val="000080"/>
          <w:sz w:val="20"/>
        </w:rPr>
        <w:t>Bem</w:t>
      </w:r>
      <w:r w:rsidRPr="0086583D">
        <w:rPr>
          <w:rFonts w:ascii="Arial" w:hAnsi="Arial" w:cs="Arial"/>
          <w:color w:val="000080"/>
          <w:sz w:val="20"/>
        </w:rPr>
        <w:t>;</w:t>
      </w:r>
    </w:p>
    <w:p w:rsidR="004A20A1" w:rsidRDefault="004A20A1" w:rsidP="00446E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4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Valor dos componentes importados por terceiros e adquiridos no m</w:t>
      </w:r>
      <w:r w:rsidR="0086583D">
        <w:rPr>
          <w:rFonts w:ascii="Arial" w:hAnsi="Arial" w:cs="Arial"/>
          <w:color w:val="000080"/>
          <w:sz w:val="20"/>
        </w:rPr>
        <w:t xml:space="preserve">ercado interno pela fabricante; </w:t>
      </w:r>
      <w:r>
        <w:rPr>
          <w:rFonts w:ascii="Arial" w:hAnsi="Arial" w:cs="Arial"/>
          <w:color w:val="000080"/>
          <w:sz w:val="20"/>
        </w:rPr>
        <w:t>excluindo-se IPI e ICMS;</w:t>
      </w:r>
    </w:p>
    <w:p w:rsidR="0086583D" w:rsidRPr="000768D9" w:rsidRDefault="00860EA9" w:rsidP="00446E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134" w:hanging="425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>Valor da parcela importada do Bem</w:t>
      </w:r>
      <w:r w:rsidR="003F288F">
        <w:rPr>
          <w:rFonts w:ascii="Arial" w:hAnsi="Arial" w:cs="Arial"/>
          <w:color w:val="000080"/>
          <w:sz w:val="20"/>
        </w:rPr>
        <w:t xml:space="preserve"> nacional certificado</w:t>
      </w:r>
      <w:r w:rsidRPr="000768D9">
        <w:rPr>
          <w:rFonts w:ascii="Arial" w:hAnsi="Arial" w:cs="Arial"/>
          <w:color w:val="000080"/>
          <w:sz w:val="20"/>
        </w:rPr>
        <w:t xml:space="preserve"> que componha o Bem objeto de certificação.</w:t>
      </w:r>
    </w:p>
    <w:p w:rsidR="004A20A1" w:rsidRDefault="004A20A1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80"/>
          <w:sz w:val="20"/>
        </w:rPr>
      </w:pPr>
    </w:p>
    <w:p w:rsidR="004A20A1" w:rsidRPr="000768D9" w:rsidRDefault="004A20A1" w:rsidP="00ED1B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 w:rsidRPr="000768D9">
        <w:rPr>
          <w:rFonts w:ascii="Arial" w:hAnsi="Arial" w:cs="Arial"/>
          <w:b/>
          <w:bCs/>
          <w:color w:val="000080"/>
          <w:sz w:val="20"/>
        </w:rPr>
        <w:t xml:space="preserve">Y </w:t>
      </w:r>
      <w:r w:rsidRPr="000768D9">
        <w:rPr>
          <w:rFonts w:ascii="Arial" w:hAnsi="Arial" w:cs="Arial"/>
          <w:color w:val="000080"/>
          <w:sz w:val="20"/>
        </w:rPr>
        <w:t>=</w:t>
      </w:r>
      <w:r w:rsidRPr="000768D9">
        <w:rPr>
          <w:rFonts w:ascii="Arial" w:hAnsi="Arial" w:cs="Arial"/>
          <w:b/>
          <w:bCs/>
          <w:color w:val="000080"/>
          <w:sz w:val="20"/>
        </w:rPr>
        <w:t xml:space="preserve"> </w:t>
      </w:r>
      <w:r w:rsidRPr="000768D9">
        <w:rPr>
          <w:rFonts w:ascii="Arial" w:hAnsi="Arial" w:cs="Arial"/>
          <w:color w:val="000080"/>
          <w:sz w:val="20"/>
        </w:rPr>
        <w:t xml:space="preserve">VALOR FOB PARA EXPORTAÇÃO DO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Pr="000768D9">
        <w:rPr>
          <w:rFonts w:ascii="Arial" w:hAnsi="Arial" w:cs="Arial"/>
          <w:color w:val="000080"/>
          <w:sz w:val="20"/>
        </w:rPr>
        <w:t xml:space="preserve">, </w:t>
      </w:r>
      <w:r w:rsidR="008B1D83" w:rsidRPr="000768D9">
        <w:rPr>
          <w:rFonts w:ascii="Arial" w:hAnsi="Arial" w:cs="Arial"/>
          <w:color w:val="000080"/>
          <w:sz w:val="20"/>
        </w:rPr>
        <w:t xml:space="preserve">ou em caso de inexistência deste, utilizar a média de </w:t>
      </w:r>
      <w:proofErr w:type="gramStart"/>
      <w:r w:rsidR="008B1D83" w:rsidRPr="000768D9">
        <w:rPr>
          <w:rFonts w:ascii="Arial" w:hAnsi="Arial" w:cs="Arial"/>
          <w:color w:val="000080"/>
          <w:sz w:val="20"/>
        </w:rPr>
        <w:t>3</w:t>
      </w:r>
      <w:proofErr w:type="gramEnd"/>
      <w:r w:rsidR="00EB5EE9" w:rsidRPr="000768D9">
        <w:rPr>
          <w:rFonts w:ascii="Arial" w:hAnsi="Arial" w:cs="Arial"/>
          <w:color w:val="000080"/>
          <w:sz w:val="20"/>
        </w:rPr>
        <w:t xml:space="preserve"> (três)</w:t>
      </w:r>
      <w:r w:rsidR="008B1D83" w:rsidRPr="000768D9">
        <w:rPr>
          <w:rFonts w:ascii="Arial" w:hAnsi="Arial" w:cs="Arial"/>
          <w:color w:val="000080"/>
          <w:sz w:val="20"/>
        </w:rPr>
        <w:t xml:space="preserve"> cotações FOB de mercado, para Bens com especificação e características similares ao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="008B1D83" w:rsidRPr="000768D9">
        <w:rPr>
          <w:rFonts w:ascii="Arial" w:hAnsi="Arial" w:cs="Arial"/>
          <w:color w:val="000080"/>
          <w:sz w:val="20"/>
        </w:rPr>
        <w:t xml:space="preserve"> objeto da certificação.</w:t>
      </w:r>
    </w:p>
    <w:p w:rsidR="004A20A1" w:rsidRDefault="003F288F">
      <w:pPr>
        <w:numPr>
          <w:ilvl w:val="12"/>
          <w:numId w:val="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Nota: </w:t>
      </w:r>
      <w:r w:rsidR="00ED1BCB" w:rsidRPr="000768D9">
        <w:rPr>
          <w:rFonts w:ascii="Arial" w:hAnsi="Arial" w:cs="Arial"/>
          <w:color w:val="000080"/>
          <w:sz w:val="20"/>
        </w:rPr>
        <w:t>Caso necessário os</w:t>
      </w:r>
      <w:r w:rsidR="004A20A1" w:rsidRPr="000768D9">
        <w:rPr>
          <w:rFonts w:ascii="Arial" w:hAnsi="Arial" w:cs="Arial"/>
          <w:color w:val="000080"/>
          <w:sz w:val="20"/>
        </w:rPr>
        <w:t xml:space="preserve"> valor</w:t>
      </w:r>
      <w:r w:rsidR="00ED1BCB" w:rsidRPr="000768D9">
        <w:rPr>
          <w:rFonts w:ascii="Arial" w:hAnsi="Arial" w:cs="Arial"/>
          <w:color w:val="000080"/>
          <w:sz w:val="20"/>
        </w:rPr>
        <w:t>es</w:t>
      </w:r>
      <w:r w:rsidR="004A20A1" w:rsidRPr="000768D9">
        <w:rPr>
          <w:rFonts w:ascii="Arial" w:hAnsi="Arial" w:cs="Arial"/>
          <w:color w:val="000080"/>
          <w:sz w:val="20"/>
        </w:rPr>
        <w:t xml:space="preserve"> acima referido</w:t>
      </w:r>
      <w:r w:rsidR="00ED1BCB" w:rsidRPr="000768D9">
        <w:rPr>
          <w:rFonts w:ascii="Arial" w:hAnsi="Arial" w:cs="Arial"/>
          <w:color w:val="000080"/>
          <w:sz w:val="20"/>
        </w:rPr>
        <w:t>s</w:t>
      </w:r>
      <w:r w:rsidR="004A20A1" w:rsidRPr="000768D9">
        <w:rPr>
          <w:rFonts w:ascii="Arial" w:hAnsi="Arial" w:cs="Arial"/>
          <w:color w:val="000080"/>
          <w:sz w:val="20"/>
        </w:rPr>
        <w:t xml:space="preserve"> dever</w:t>
      </w:r>
      <w:r w:rsidR="00ED1BCB" w:rsidRPr="000768D9">
        <w:rPr>
          <w:rFonts w:ascii="Arial" w:hAnsi="Arial" w:cs="Arial"/>
          <w:color w:val="000080"/>
          <w:sz w:val="20"/>
        </w:rPr>
        <w:t>ão</w:t>
      </w:r>
      <w:r w:rsidR="004A20A1" w:rsidRPr="000768D9">
        <w:rPr>
          <w:rFonts w:ascii="Arial" w:hAnsi="Arial" w:cs="Arial"/>
          <w:color w:val="000080"/>
          <w:sz w:val="20"/>
        </w:rPr>
        <w:t xml:space="preserve"> ser convertido para uma mesma moeda, utilizando </w:t>
      </w:r>
      <w:r w:rsidR="00ED1BCB" w:rsidRPr="000768D9">
        <w:rPr>
          <w:rFonts w:ascii="Arial" w:hAnsi="Arial" w:cs="Arial"/>
          <w:color w:val="000080"/>
          <w:sz w:val="20"/>
        </w:rPr>
        <w:t>a</w:t>
      </w:r>
      <w:r w:rsidR="00B37341" w:rsidRPr="000768D9">
        <w:rPr>
          <w:rFonts w:ascii="Arial" w:hAnsi="Arial" w:cs="Arial"/>
          <w:color w:val="000080"/>
          <w:sz w:val="20"/>
        </w:rPr>
        <w:t xml:space="preserve"> média das</w:t>
      </w:r>
      <w:r w:rsidR="00ED1BCB" w:rsidRPr="000768D9">
        <w:rPr>
          <w:rFonts w:ascii="Arial" w:hAnsi="Arial" w:cs="Arial"/>
          <w:color w:val="000080"/>
          <w:sz w:val="20"/>
        </w:rPr>
        <w:t xml:space="preserve"> taxas de câmbio do mês anterior à emissão do </w:t>
      </w:r>
      <w:r w:rsidR="00EB5EE9" w:rsidRPr="000768D9">
        <w:rPr>
          <w:rFonts w:ascii="Arial" w:hAnsi="Arial" w:cs="Arial"/>
          <w:color w:val="000080"/>
          <w:sz w:val="20"/>
        </w:rPr>
        <w:t>C</w:t>
      </w:r>
      <w:r w:rsidR="00ED1BCB" w:rsidRPr="000768D9">
        <w:rPr>
          <w:rFonts w:ascii="Arial" w:hAnsi="Arial" w:cs="Arial"/>
          <w:color w:val="000080"/>
          <w:sz w:val="20"/>
        </w:rPr>
        <w:t>ertificado</w:t>
      </w:r>
      <w:r w:rsidR="004A20A1" w:rsidRPr="000768D9">
        <w:rPr>
          <w:rFonts w:ascii="Arial" w:hAnsi="Arial" w:cs="Arial"/>
          <w:color w:val="000080"/>
          <w:sz w:val="20"/>
        </w:rPr>
        <w:t>.</w:t>
      </w:r>
    </w:p>
    <w:p w:rsidR="001B3D73" w:rsidRPr="001B3D73" w:rsidRDefault="001B3D73" w:rsidP="001B3D73">
      <w:pPr>
        <w:pStyle w:val="Corpodetexto"/>
        <w:tabs>
          <w:tab w:val="left" w:pos="284"/>
        </w:tabs>
        <w:spacing w:before="240" w:line="360" w:lineRule="auto"/>
        <w:rPr>
          <w:bCs w:val="0"/>
        </w:rPr>
      </w:pPr>
      <w:r>
        <w:rPr>
          <w:b/>
          <w:bCs w:val="0"/>
        </w:rPr>
        <w:t>4</w:t>
      </w:r>
      <w:r w:rsidRPr="00652B4C">
        <w:rPr>
          <w:b/>
          <w:bCs w:val="0"/>
        </w:rPr>
        <w:t xml:space="preserve">. </w:t>
      </w:r>
      <w:r w:rsidRPr="001B3D73">
        <w:rPr>
          <w:bCs w:val="0"/>
        </w:rPr>
        <w:t>Caso existam, os valores das parcelas nacionais de fornecimentos realizados por fabricantes nacionais poderão ser deduzidos do valor da parcela importada, tendo-se por base apenas o valor originalmente faturado e certificado pelo fabricante nacional do Bem exportado ou incorporado ao fornecimento estrangeiro.</w:t>
      </w:r>
    </w:p>
    <w:p w:rsidR="001B3D73" w:rsidRPr="001B3D73" w:rsidRDefault="001B3D73" w:rsidP="001B3D73">
      <w:pPr>
        <w:pStyle w:val="Corpodetexto"/>
        <w:tabs>
          <w:tab w:val="left" w:pos="284"/>
        </w:tabs>
        <w:spacing w:before="240" w:line="360" w:lineRule="auto"/>
        <w:rPr>
          <w:bCs w:val="0"/>
        </w:rPr>
      </w:pPr>
      <w:r w:rsidRPr="001B3D73">
        <w:rPr>
          <w:b/>
          <w:bCs w:val="0"/>
        </w:rPr>
        <w:t>5.</w:t>
      </w:r>
      <w:r w:rsidRPr="001B3D73">
        <w:rPr>
          <w:bCs w:val="0"/>
        </w:rPr>
        <w:t xml:space="preserve"> Para os Bens produzidos no Brasil, e comercializados através de sistema sob </w:t>
      </w:r>
      <w:r w:rsidR="003F288F">
        <w:rPr>
          <w:bCs w:val="0"/>
        </w:rPr>
        <w:t xml:space="preserve">o </w:t>
      </w:r>
      <w:r w:rsidRPr="001B3D73">
        <w:rPr>
          <w:bCs w:val="0"/>
        </w:rPr>
        <w:t xml:space="preserve">regime aduaneiro especial de exportação e de importação de bens destinados às atividades de pesquisa e lavra das jazidas de petróleo e de gás natural, estes deverão der certificados na origem da fabricação. </w:t>
      </w:r>
      <w:r w:rsidRPr="001B3D73">
        <w:rPr>
          <w:bCs w:val="0"/>
        </w:rPr>
        <w:tab/>
      </w:r>
    </w:p>
    <w:p w:rsidR="001B3D73" w:rsidRPr="00652B4C" w:rsidRDefault="001B3D73" w:rsidP="001B3D7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6</w:t>
      </w:r>
      <w:r w:rsidRPr="00652B4C">
        <w:rPr>
          <w:rFonts w:ascii="Arial" w:hAnsi="Arial" w:cs="Arial"/>
          <w:b/>
          <w:bCs/>
          <w:color w:val="000080"/>
          <w:sz w:val="20"/>
        </w:rPr>
        <w:t xml:space="preserve">. </w:t>
      </w:r>
      <w:r w:rsidRPr="00652B4C">
        <w:rPr>
          <w:rFonts w:ascii="Arial" w:hAnsi="Arial" w:cs="Arial"/>
          <w:color w:val="000080"/>
          <w:sz w:val="20"/>
        </w:rPr>
        <w:t>Poderá ser solicitado o recálculo do Conteúdo Local, quando os preços praticados para os componentes importados ou nacionais estiverem, de forma significativa, em desequilíbrio econômico em relação àqueles praticados no mercado internacional e nacional; nesses casos, serão ponderados os valores dos componentes importados de forma a garantir a apuração do Conteúdo Local baseada na prática de um preço adequado (preço de referência).</w:t>
      </w:r>
    </w:p>
    <w:p w:rsidR="004A20A1" w:rsidRPr="000768D9" w:rsidRDefault="003F288F" w:rsidP="003F288F">
      <w:pPr>
        <w:widowControl w:val="0"/>
        <w:tabs>
          <w:tab w:val="left" w:pos="0"/>
          <w:tab w:val="left" w:pos="284"/>
          <w:tab w:val="left" w:pos="360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7</w:t>
      </w:r>
      <w:r w:rsidR="004A20A1" w:rsidRPr="000768D9">
        <w:rPr>
          <w:rFonts w:ascii="Arial" w:hAnsi="Arial" w:cs="Arial"/>
          <w:b/>
          <w:bCs/>
          <w:color w:val="000080"/>
          <w:sz w:val="20"/>
        </w:rPr>
        <w:t xml:space="preserve">. </w:t>
      </w:r>
      <w:r w:rsidR="004A20A1" w:rsidRPr="000768D9">
        <w:rPr>
          <w:rFonts w:ascii="Arial" w:hAnsi="Arial" w:cs="Arial"/>
          <w:color w:val="000080"/>
          <w:sz w:val="20"/>
        </w:rPr>
        <w:t>A documentação utilizada para fins de cálculo do Conteúdo Local deverá ser mantida de forma acessível a fim de que, caso necessário, promova-se a comprovação e avaliação desse processo.  Nesse caso, deverá ser apresentada demonstração do cálculo dos referidos conteúdos locais, acompanhada dos seguintes documentos:</w:t>
      </w:r>
    </w:p>
    <w:p w:rsidR="003F288F" w:rsidRDefault="004A20A1" w:rsidP="004A20A1">
      <w:pPr>
        <w:widowControl w:val="0"/>
        <w:numPr>
          <w:ilvl w:val="0"/>
          <w:numId w:val="5"/>
        </w:numPr>
        <w:tabs>
          <w:tab w:val="left" w:pos="284"/>
          <w:tab w:val="left" w:pos="700"/>
        </w:tabs>
        <w:autoSpaceDE w:val="0"/>
        <w:autoSpaceDN w:val="0"/>
        <w:adjustRightInd w:val="0"/>
        <w:spacing w:before="120" w:line="360" w:lineRule="auto"/>
        <w:ind w:left="1001" w:hanging="357"/>
        <w:jc w:val="both"/>
        <w:rPr>
          <w:rFonts w:ascii="Arial" w:hAnsi="Arial" w:cs="Arial"/>
          <w:color w:val="000080"/>
          <w:sz w:val="20"/>
        </w:rPr>
      </w:pPr>
      <w:r w:rsidRPr="003F288F">
        <w:rPr>
          <w:rFonts w:ascii="Arial" w:hAnsi="Arial" w:cs="Arial"/>
          <w:color w:val="000080"/>
          <w:sz w:val="20"/>
        </w:rPr>
        <w:t>Relação, em folha separada, de todos os componentes</w:t>
      </w:r>
      <w:r w:rsidR="003F288F">
        <w:rPr>
          <w:rFonts w:ascii="Arial" w:hAnsi="Arial" w:cs="Arial"/>
          <w:color w:val="000080"/>
          <w:sz w:val="20"/>
        </w:rPr>
        <w:t xml:space="preserve"> </w:t>
      </w:r>
      <w:r w:rsidR="003F288F" w:rsidRPr="003F288F">
        <w:rPr>
          <w:rFonts w:ascii="Arial" w:hAnsi="Arial" w:cs="Arial"/>
          <w:color w:val="000080"/>
          <w:sz w:val="20"/>
        </w:rPr>
        <w:t>importados utilizados (incluindo bens que compõem o Bem objeto de certificação</w:t>
      </w:r>
      <w:r w:rsidR="003F288F">
        <w:rPr>
          <w:rFonts w:ascii="Arial" w:hAnsi="Arial" w:cs="Arial"/>
          <w:color w:val="000080"/>
          <w:sz w:val="20"/>
        </w:rPr>
        <w:t xml:space="preserve"> quando aplicável</w:t>
      </w:r>
      <w:r w:rsidR="003F288F" w:rsidRPr="003F288F">
        <w:rPr>
          <w:rFonts w:ascii="Arial" w:hAnsi="Arial" w:cs="Arial"/>
          <w:color w:val="000080"/>
          <w:sz w:val="20"/>
        </w:rPr>
        <w:t>)</w:t>
      </w:r>
      <w:r w:rsidRPr="003F288F">
        <w:rPr>
          <w:rFonts w:ascii="Arial" w:hAnsi="Arial" w:cs="Arial"/>
          <w:color w:val="000080"/>
          <w:sz w:val="20"/>
        </w:rPr>
        <w:t>, indicando procedência, fabricante, marca e respectivos valores FOB, CIF e CIF acrescido do imposto de importação;</w:t>
      </w:r>
    </w:p>
    <w:p w:rsidR="004A20A1" w:rsidRPr="003F288F" w:rsidRDefault="004A20A1" w:rsidP="004A20A1">
      <w:pPr>
        <w:widowControl w:val="0"/>
        <w:numPr>
          <w:ilvl w:val="0"/>
          <w:numId w:val="5"/>
        </w:numPr>
        <w:tabs>
          <w:tab w:val="left" w:pos="284"/>
          <w:tab w:val="left" w:pos="700"/>
        </w:tabs>
        <w:autoSpaceDE w:val="0"/>
        <w:autoSpaceDN w:val="0"/>
        <w:adjustRightInd w:val="0"/>
        <w:spacing w:before="120" w:line="360" w:lineRule="auto"/>
        <w:ind w:left="1001" w:hanging="357"/>
        <w:jc w:val="both"/>
        <w:rPr>
          <w:rFonts w:ascii="Arial" w:hAnsi="Arial" w:cs="Arial"/>
          <w:color w:val="000080"/>
          <w:sz w:val="20"/>
        </w:rPr>
      </w:pPr>
      <w:r w:rsidRPr="003F288F">
        <w:rPr>
          <w:rFonts w:ascii="Arial" w:hAnsi="Arial" w:cs="Arial"/>
          <w:color w:val="000080"/>
          <w:sz w:val="20"/>
        </w:rPr>
        <w:t>Relação, em folha separada, dos principais componentes nacionais</w:t>
      </w:r>
      <w:r w:rsidR="003F288F">
        <w:rPr>
          <w:rFonts w:ascii="Arial" w:hAnsi="Arial" w:cs="Arial"/>
          <w:color w:val="000080"/>
          <w:sz w:val="20"/>
        </w:rPr>
        <w:t xml:space="preserve"> </w:t>
      </w:r>
      <w:r w:rsidR="003F288F" w:rsidRPr="003F288F">
        <w:rPr>
          <w:rFonts w:ascii="Arial" w:hAnsi="Arial" w:cs="Arial"/>
          <w:color w:val="000080"/>
          <w:sz w:val="20"/>
        </w:rPr>
        <w:t>utilizados (incluindo bens que compõem o Bem objeto de certificação</w:t>
      </w:r>
      <w:r w:rsidR="003F288F">
        <w:rPr>
          <w:rFonts w:ascii="Arial" w:hAnsi="Arial" w:cs="Arial"/>
          <w:color w:val="000080"/>
          <w:sz w:val="20"/>
        </w:rPr>
        <w:t xml:space="preserve"> quando aplicável</w:t>
      </w:r>
      <w:r w:rsidR="003F288F" w:rsidRPr="003F288F">
        <w:rPr>
          <w:rFonts w:ascii="Arial" w:hAnsi="Arial" w:cs="Arial"/>
          <w:color w:val="000080"/>
          <w:sz w:val="20"/>
        </w:rPr>
        <w:t>)</w:t>
      </w:r>
      <w:r w:rsidRPr="003F288F">
        <w:rPr>
          <w:rFonts w:ascii="Arial" w:hAnsi="Arial" w:cs="Arial"/>
          <w:color w:val="000080"/>
          <w:sz w:val="20"/>
        </w:rPr>
        <w:t xml:space="preserve">, indicando fabricante, </w:t>
      </w:r>
      <w:proofErr w:type="gramStart"/>
      <w:r w:rsidR="003F288F" w:rsidRPr="003F288F">
        <w:rPr>
          <w:rFonts w:ascii="Arial" w:hAnsi="Arial" w:cs="Arial"/>
          <w:color w:val="000080"/>
          <w:sz w:val="20"/>
        </w:rPr>
        <w:t>marca,</w:t>
      </w:r>
      <w:proofErr w:type="gramEnd"/>
      <w:r w:rsidRPr="003F288F">
        <w:rPr>
          <w:rFonts w:ascii="Arial" w:hAnsi="Arial" w:cs="Arial"/>
          <w:color w:val="000080"/>
          <w:sz w:val="20"/>
        </w:rPr>
        <w:t xml:space="preserve"> valor da parcela importada, valor da parcela nacional e peso;</w:t>
      </w:r>
    </w:p>
    <w:p w:rsidR="004A20A1" w:rsidRPr="000768D9" w:rsidRDefault="004A20A1" w:rsidP="004A20A1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004" w:hanging="360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 xml:space="preserve">Comprovação dos valores </w:t>
      </w:r>
      <w:r w:rsidR="00DB0D71">
        <w:rPr>
          <w:rFonts w:ascii="Arial" w:hAnsi="Arial" w:cs="Arial"/>
          <w:color w:val="000080"/>
          <w:sz w:val="20"/>
        </w:rPr>
        <w:t xml:space="preserve">de todos </w:t>
      </w:r>
      <w:r w:rsidRPr="000768D9">
        <w:rPr>
          <w:rFonts w:ascii="Arial" w:hAnsi="Arial" w:cs="Arial"/>
          <w:color w:val="000080"/>
          <w:sz w:val="20"/>
        </w:rPr>
        <w:t>os componentes importados</w:t>
      </w:r>
      <w:r w:rsidR="00DB0D71">
        <w:rPr>
          <w:rFonts w:ascii="Arial" w:hAnsi="Arial" w:cs="Arial"/>
          <w:color w:val="000080"/>
          <w:sz w:val="20"/>
        </w:rPr>
        <w:t xml:space="preserve"> e dos principais componentes nacionais</w:t>
      </w:r>
      <w:r w:rsidR="003F288F">
        <w:rPr>
          <w:rFonts w:ascii="Arial" w:hAnsi="Arial" w:cs="Arial"/>
          <w:color w:val="000080"/>
          <w:sz w:val="20"/>
        </w:rPr>
        <w:t xml:space="preserve"> </w:t>
      </w:r>
      <w:r w:rsidR="003F288F" w:rsidRPr="003F288F">
        <w:rPr>
          <w:rFonts w:ascii="Arial" w:hAnsi="Arial" w:cs="Arial"/>
          <w:color w:val="000080"/>
          <w:sz w:val="20"/>
        </w:rPr>
        <w:t>(incluindo bens que compõem o Bem objeto de certificação</w:t>
      </w:r>
      <w:r w:rsidR="003F288F">
        <w:rPr>
          <w:rFonts w:ascii="Arial" w:hAnsi="Arial" w:cs="Arial"/>
          <w:color w:val="000080"/>
          <w:sz w:val="20"/>
        </w:rPr>
        <w:t xml:space="preserve"> quando aplicável</w:t>
      </w:r>
      <w:r w:rsidR="003F288F" w:rsidRPr="003F288F">
        <w:rPr>
          <w:rFonts w:ascii="Arial" w:hAnsi="Arial" w:cs="Arial"/>
          <w:color w:val="000080"/>
          <w:sz w:val="20"/>
        </w:rPr>
        <w:t>)</w:t>
      </w:r>
      <w:r w:rsidR="003F288F">
        <w:rPr>
          <w:rFonts w:ascii="Arial" w:hAnsi="Arial" w:cs="Arial"/>
          <w:color w:val="000080"/>
          <w:sz w:val="20"/>
        </w:rPr>
        <w:t>,</w:t>
      </w:r>
      <w:r w:rsidRPr="000768D9">
        <w:rPr>
          <w:rFonts w:ascii="Arial" w:hAnsi="Arial" w:cs="Arial"/>
          <w:color w:val="000080"/>
          <w:sz w:val="20"/>
        </w:rPr>
        <w:t xml:space="preserve"> e do </w:t>
      </w:r>
      <w:r w:rsidR="00F42E6B" w:rsidRPr="000768D9">
        <w:rPr>
          <w:rFonts w:ascii="Arial" w:hAnsi="Arial" w:cs="Arial"/>
          <w:color w:val="000080"/>
          <w:sz w:val="20"/>
        </w:rPr>
        <w:t>Bem</w:t>
      </w:r>
      <w:r w:rsidRPr="000768D9">
        <w:rPr>
          <w:rFonts w:ascii="Arial" w:hAnsi="Arial" w:cs="Arial"/>
          <w:color w:val="000080"/>
          <w:sz w:val="20"/>
        </w:rPr>
        <w:t xml:space="preserve"> completo, conforme instruções contidas no item </w:t>
      </w:r>
      <w:proofErr w:type="gramStart"/>
      <w:r w:rsidR="003F288F">
        <w:rPr>
          <w:rFonts w:ascii="Arial" w:hAnsi="Arial" w:cs="Arial"/>
          <w:color w:val="000080"/>
          <w:sz w:val="20"/>
        </w:rPr>
        <w:t>8</w:t>
      </w:r>
      <w:proofErr w:type="gramEnd"/>
      <w:r w:rsidRPr="000768D9">
        <w:rPr>
          <w:rFonts w:ascii="Arial" w:hAnsi="Arial" w:cs="Arial"/>
          <w:color w:val="000080"/>
          <w:sz w:val="20"/>
        </w:rPr>
        <w:t xml:space="preserve"> a seguir. </w:t>
      </w:r>
    </w:p>
    <w:p w:rsidR="004A20A1" w:rsidRDefault="003F288F" w:rsidP="003F288F">
      <w:pPr>
        <w:tabs>
          <w:tab w:val="left" w:pos="0"/>
          <w:tab w:val="left" w:pos="851"/>
        </w:tabs>
        <w:autoSpaceDE w:val="0"/>
        <w:autoSpaceDN w:val="0"/>
        <w:adjustRightInd w:val="0"/>
        <w:spacing w:before="120" w:line="360" w:lineRule="auto"/>
        <w:ind w:firstLine="28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Nota: </w:t>
      </w:r>
      <w:r>
        <w:rPr>
          <w:rFonts w:ascii="Arial" w:hAnsi="Arial" w:cs="Arial"/>
          <w:color w:val="000080"/>
          <w:sz w:val="20"/>
        </w:rPr>
        <w:tab/>
      </w:r>
      <w:r w:rsidR="004A20A1" w:rsidRPr="000768D9">
        <w:rPr>
          <w:rFonts w:ascii="Arial" w:hAnsi="Arial" w:cs="Arial"/>
          <w:color w:val="000080"/>
          <w:sz w:val="20"/>
        </w:rPr>
        <w:t xml:space="preserve">Ainda que a comprovação seja de responsabilidade do Concessionário, a guarda da documentação comprobatória do cálculo do Conteúdo Local será objeto de negociação entre </w:t>
      </w:r>
      <w:r w:rsidR="00FA3C2E" w:rsidRPr="000768D9">
        <w:rPr>
          <w:rFonts w:ascii="Arial" w:hAnsi="Arial" w:cs="Arial"/>
          <w:color w:val="000080"/>
          <w:sz w:val="20"/>
        </w:rPr>
        <w:t>certificadoras e seus contratantes</w:t>
      </w:r>
      <w:r w:rsidR="004A20A1" w:rsidRPr="000768D9">
        <w:rPr>
          <w:rFonts w:ascii="Arial" w:hAnsi="Arial" w:cs="Arial"/>
          <w:color w:val="000080"/>
          <w:sz w:val="20"/>
        </w:rPr>
        <w:t xml:space="preserve"> assegurando-se que a apresentação das mesmas ao avaliador seja fornecida sempre que solicitada pelo mesmo. Esses documentos deverão ser mantidos para fins de comprovação por um período de </w:t>
      </w:r>
      <w:proofErr w:type="gramStart"/>
      <w:r w:rsidR="004A20A1" w:rsidRPr="000768D9">
        <w:rPr>
          <w:rFonts w:ascii="Arial" w:hAnsi="Arial" w:cs="Arial"/>
          <w:color w:val="000080"/>
          <w:sz w:val="20"/>
        </w:rPr>
        <w:t>5</w:t>
      </w:r>
      <w:proofErr w:type="gramEnd"/>
      <w:r w:rsidR="004A20A1" w:rsidRPr="000768D9">
        <w:rPr>
          <w:rFonts w:ascii="Arial" w:hAnsi="Arial" w:cs="Arial"/>
          <w:color w:val="000080"/>
          <w:sz w:val="20"/>
        </w:rPr>
        <w:t xml:space="preserve"> anos a contar do término </w:t>
      </w:r>
      <w:r w:rsidR="00FA3C2E" w:rsidRPr="000768D9">
        <w:rPr>
          <w:rFonts w:ascii="Arial" w:hAnsi="Arial" w:cs="Arial"/>
          <w:color w:val="000080"/>
          <w:sz w:val="20"/>
        </w:rPr>
        <w:t xml:space="preserve">dos </w:t>
      </w:r>
      <w:r>
        <w:rPr>
          <w:rFonts w:ascii="Arial" w:hAnsi="Arial" w:cs="Arial"/>
          <w:color w:val="000080"/>
          <w:sz w:val="20"/>
        </w:rPr>
        <w:t>C</w:t>
      </w:r>
      <w:r w:rsidR="00FA3C2E" w:rsidRPr="000768D9">
        <w:rPr>
          <w:rFonts w:ascii="Arial" w:hAnsi="Arial" w:cs="Arial"/>
          <w:color w:val="000080"/>
          <w:sz w:val="20"/>
        </w:rPr>
        <w:t xml:space="preserve">ontratos de </w:t>
      </w:r>
      <w:r>
        <w:rPr>
          <w:rFonts w:ascii="Arial" w:hAnsi="Arial" w:cs="Arial"/>
          <w:color w:val="000080"/>
          <w:sz w:val="20"/>
        </w:rPr>
        <w:t>C</w:t>
      </w:r>
      <w:r w:rsidR="00FA3C2E" w:rsidRPr="000768D9">
        <w:rPr>
          <w:rFonts w:ascii="Arial" w:hAnsi="Arial" w:cs="Arial"/>
          <w:color w:val="000080"/>
          <w:sz w:val="20"/>
        </w:rPr>
        <w:t xml:space="preserve">oncessão ou </w:t>
      </w:r>
      <w:r>
        <w:rPr>
          <w:rFonts w:ascii="Arial" w:hAnsi="Arial" w:cs="Arial"/>
          <w:color w:val="000080"/>
          <w:sz w:val="20"/>
        </w:rPr>
        <w:t>de C</w:t>
      </w:r>
      <w:r w:rsidR="00FA3C2E" w:rsidRPr="000768D9">
        <w:rPr>
          <w:rFonts w:ascii="Arial" w:hAnsi="Arial" w:cs="Arial"/>
          <w:color w:val="000080"/>
          <w:sz w:val="20"/>
        </w:rPr>
        <w:t xml:space="preserve">essão </w:t>
      </w:r>
      <w:r>
        <w:rPr>
          <w:rFonts w:ascii="Arial" w:hAnsi="Arial" w:cs="Arial"/>
          <w:color w:val="000080"/>
          <w:sz w:val="20"/>
        </w:rPr>
        <w:t>O</w:t>
      </w:r>
      <w:r w:rsidR="00FA3C2E" w:rsidRPr="000768D9">
        <w:rPr>
          <w:rFonts w:ascii="Arial" w:hAnsi="Arial" w:cs="Arial"/>
          <w:color w:val="000080"/>
          <w:sz w:val="20"/>
        </w:rPr>
        <w:t>nerosa.</w:t>
      </w:r>
    </w:p>
    <w:p w:rsidR="004A20A1" w:rsidRDefault="003F288F" w:rsidP="003F288F">
      <w:pPr>
        <w:tabs>
          <w:tab w:val="left" w:pos="0"/>
          <w:tab w:val="left" w:pos="284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8</w:t>
      </w:r>
      <w:r w:rsidR="004A20A1">
        <w:rPr>
          <w:rFonts w:ascii="Arial" w:hAnsi="Arial" w:cs="Arial"/>
          <w:b/>
          <w:bCs/>
          <w:color w:val="000080"/>
          <w:sz w:val="20"/>
        </w:rPr>
        <w:t xml:space="preserve">. </w:t>
      </w:r>
      <w:r w:rsidR="004A20A1">
        <w:rPr>
          <w:rFonts w:ascii="Arial" w:hAnsi="Arial" w:cs="Arial"/>
          <w:color w:val="000080"/>
          <w:sz w:val="20"/>
        </w:rPr>
        <w:t>Para efeito de comprovação dos conteúdos locais calculados, é necessária a apresentação de cópia dos seguintes documentos:</w:t>
      </w:r>
    </w:p>
    <w:p w:rsidR="004A20A1" w:rsidRDefault="003F288F" w:rsidP="00F42E6B">
      <w:pPr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line="360" w:lineRule="auto"/>
        <w:ind w:left="993" w:hanging="28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Para</w:t>
      </w:r>
      <w:r w:rsidR="004A20A1">
        <w:rPr>
          <w:rFonts w:ascii="Arial" w:hAnsi="Arial" w:cs="Arial"/>
          <w:color w:val="000080"/>
          <w:sz w:val="20"/>
        </w:rPr>
        <w:t xml:space="preserve"> os componentes importados:</w:t>
      </w:r>
    </w:p>
    <w:p w:rsidR="004A20A1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Extrato</w:t>
      </w:r>
      <w:r w:rsidR="004A20A1">
        <w:rPr>
          <w:rFonts w:ascii="Arial" w:hAnsi="Arial" w:cs="Arial"/>
          <w:color w:val="000080"/>
          <w:sz w:val="20"/>
        </w:rPr>
        <w:t xml:space="preserve"> da Declaração de Importação e seus anexos;</w:t>
      </w:r>
    </w:p>
    <w:p w:rsidR="004A20A1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num" w:pos="1418"/>
          <w:tab w:val="num" w:pos="1680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Documento</w:t>
      </w:r>
      <w:r w:rsidR="004A20A1">
        <w:rPr>
          <w:rFonts w:ascii="Arial" w:hAnsi="Arial" w:cs="Arial"/>
          <w:color w:val="000080"/>
          <w:sz w:val="20"/>
        </w:rPr>
        <w:t xml:space="preserve"> fiscal ou, caso ainda não tenha sido emitido, fatura do exportador;</w:t>
      </w:r>
    </w:p>
    <w:p w:rsidR="004A20A1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num" w:pos="1418"/>
          <w:tab w:val="num" w:pos="1680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Documentos</w:t>
      </w:r>
      <w:r w:rsidR="004A20A1">
        <w:rPr>
          <w:rFonts w:ascii="Arial" w:hAnsi="Arial" w:cs="Arial"/>
          <w:color w:val="000080"/>
          <w:sz w:val="20"/>
        </w:rPr>
        <w:t xml:space="preserve"> fiscais, ou caso ainda não tenham sido emitidos, faturas referentes aos componentes importados adquiridos no País;</w:t>
      </w:r>
    </w:p>
    <w:p w:rsidR="004A20A1" w:rsidRDefault="003F288F" w:rsidP="00F42E6B">
      <w:pPr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line="360" w:lineRule="auto"/>
        <w:ind w:left="993" w:hanging="28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Para</w:t>
      </w:r>
      <w:r w:rsidR="004A20A1">
        <w:rPr>
          <w:rFonts w:ascii="Arial" w:hAnsi="Arial" w:cs="Arial"/>
          <w:color w:val="000080"/>
          <w:sz w:val="20"/>
        </w:rPr>
        <w:t xml:space="preserve"> os componentes nacionais</w:t>
      </w:r>
      <w:r w:rsidR="00BC68D1">
        <w:rPr>
          <w:rFonts w:ascii="Arial" w:hAnsi="Arial" w:cs="Arial"/>
          <w:color w:val="000080"/>
          <w:sz w:val="20"/>
        </w:rPr>
        <w:t>, não classificados como Bens</w:t>
      </w:r>
      <w:r w:rsidR="004A20A1">
        <w:rPr>
          <w:rFonts w:ascii="Arial" w:hAnsi="Arial" w:cs="Arial"/>
          <w:color w:val="000080"/>
          <w:sz w:val="20"/>
        </w:rPr>
        <w:t>:</w:t>
      </w:r>
    </w:p>
    <w:p w:rsidR="004A20A1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Documentos</w:t>
      </w:r>
      <w:r w:rsidR="004A20A1">
        <w:rPr>
          <w:rFonts w:ascii="Arial" w:hAnsi="Arial" w:cs="Arial"/>
          <w:color w:val="000080"/>
          <w:sz w:val="20"/>
        </w:rPr>
        <w:t xml:space="preserve"> fiscais ou, caso ainda não tenham sido emitidos, faturas referentes aos componentes nacionais;</w:t>
      </w:r>
    </w:p>
    <w:p w:rsidR="00F42E6B" w:rsidRPr="000768D9" w:rsidRDefault="003F288F" w:rsidP="00F42E6B">
      <w:pPr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line="360" w:lineRule="auto"/>
        <w:ind w:left="993" w:hanging="284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>Para</w:t>
      </w:r>
      <w:r w:rsidR="004A20A1" w:rsidRPr="000768D9">
        <w:rPr>
          <w:rFonts w:ascii="Arial" w:hAnsi="Arial" w:cs="Arial"/>
          <w:color w:val="000080"/>
          <w:sz w:val="20"/>
        </w:rPr>
        <w:t xml:space="preserve"> o </w:t>
      </w:r>
      <w:r>
        <w:rPr>
          <w:rFonts w:ascii="Arial" w:hAnsi="Arial" w:cs="Arial"/>
          <w:color w:val="000080"/>
          <w:sz w:val="20"/>
        </w:rPr>
        <w:t>b</w:t>
      </w:r>
      <w:r w:rsidR="00F42E6B" w:rsidRPr="000768D9">
        <w:rPr>
          <w:rFonts w:ascii="Arial" w:hAnsi="Arial" w:cs="Arial"/>
          <w:color w:val="000080"/>
          <w:sz w:val="20"/>
        </w:rPr>
        <w:t>em</w:t>
      </w:r>
      <w:r w:rsidR="004A20A1" w:rsidRPr="000768D9">
        <w:rPr>
          <w:rFonts w:ascii="Arial" w:hAnsi="Arial" w:cs="Arial"/>
          <w:color w:val="000080"/>
          <w:sz w:val="20"/>
        </w:rPr>
        <w:t xml:space="preserve"> </w:t>
      </w:r>
      <w:r w:rsidR="00F42E6B" w:rsidRPr="000768D9">
        <w:rPr>
          <w:rFonts w:ascii="Arial" w:hAnsi="Arial" w:cs="Arial"/>
          <w:color w:val="000080"/>
          <w:sz w:val="20"/>
        </w:rPr>
        <w:t>que compõe o Bem objeto de certificação:</w:t>
      </w:r>
    </w:p>
    <w:p w:rsidR="00F42E6B" w:rsidRPr="0010083A" w:rsidRDefault="003F288F" w:rsidP="00FB18BF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 w:rsidRPr="0010083A">
        <w:rPr>
          <w:rFonts w:ascii="Arial" w:hAnsi="Arial" w:cs="Arial"/>
          <w:color w:val="000080"/>
          <w:sz w:val="20"/>
        </w:rPr>
        <w:t>Documento</w:t>
      </w:r>
      <w:r w:rsidR="0010083A" w:rsidRPr="0010083A">
        <w:rPr>
          <w:rFonts w:ascii="Arial" w:hAnsi="Arial" w:cs="Arial"/>
          <w:color w:val="000080"/>
          <w:sz w:val="20"/>
        </w:rPr>
        <w:t xml:space="preserve"> fiscal e </w:t>
      </w:r>
      <w:r>
        <w:rPr>
          <w:rFonts w:ascii="Arial" w:hAnsi="Arial" w:cs="Arial"/>
          <w:color w:val="000080"/>
          <w:sz w:val="20"/>
        </w:rPr>
        <w:t xml:space="preserve">respectivo </w:t>
      </w:r>
      <w:r w:rsidR="00F42E6B" w:rsidRPr="0010083A">
        <w:rPr>
          <w:rFonts w:ascii="Arial" w:hAnsi="Arial" w:cs="Arial"/>
          <w:color w:val="000080"/>
          <w:sz w:val="20"/>
        </w:rPr>
        <w:t xml:space="preserve">certificado de conteúdo local emitido para o </w:t>
      </w:r>
      <w:r>
        <w:rPr>
          <w:rFonts w:ascii="Arial" w:hAnsi="Arial" w:cs="Arial"/>
          <w:color w:val="000080"/>
          <w:sz w:val="20"/>
        </w:rPr>
        <w:t>b</w:t>
      </w:r>
      <w:r w:rsidR="00F42E6B" w:rsidRPr="0010083A">
        <w:rPr>
          <w:rFonts w:ascii="Arial" w:hAnsi="Arial" w:cs="Arial"/>
          <w:color w:val="000080"/>
          <w:sz w:val="20"/>
        </w:rPr>
        <w:t>em</w:t>
      </w:r>
      <w:r w:rsidR="0010083A">
        <w:rPr>
          <w:rFonts w:ascii="Arial" w:hAnsi="Arial" w:cs="Arial"/>
          <w:color w:val="000080"/>
          <w:sz w:val="20"/>
        </w:rPr>
        <w:t>;</w:t>
      </w:r>
    </w:p>
    <w:p w:rsidR="00FB18BF" w:rsidRDefault="003F288F" w:rsidP="00FB18BF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 w:rsidRPr="0010083A">
        <w:rPr>
          <w:rFonts w:ascii="Arial" w:hAnsi="Arial" w:cs="Arial"/>
          <w:color w:val="000080"/>
          <w:sz w:val="20"/>
        </w:rPr>
        <w:t>Extrato</w:t>
      </w:r>
      <w:r w:rsidR="00FB18BF" w:rsidRPr="0010083A">
        <w:rPr>
          <w:rFonts w:ascii="Arial" w:hAnsi="Arial" w:cs="Arial"/>
          <w:color w:val="000080"/>
          <w:sz w:val="20"/>
        </w:rPr>
        <w:t xml:space="preserve"> da Declaração de Importação e seus anexos;</w:t>
      </w:r>
    </w:p>
    <w:p w:rsidR="00FB18BF" w:rsidRDefault="003F288F" w:rsidP="00FB18BF">
      <w:pPr>
        <w:widowControl w:val="0"/>
        <w:numPr>
          <w:ilvl w:val="0"/>
          <w:numId w:val="6"/>
        </w:numPr>
        <w:tabs>
          <w:tab w:val="clear" w:pos="2084"/>
          <w:tab w:val="num" w:pos="1418"/>
          <w:tab w:val="num" w:pos="1680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Documento</w:t>
      </w:r>
      <w:r w:rsidR="00FB18BF">
        <w:rPr>
          <w:rFonts w:ascii="Arial" w:hAnsi="Arial" w:cs="Arial"/>
          <w:color w:val="000080"/>
          <w:sz w:val="20"/>
        </w:rPr>
        <w:t xml:space="preserve"> fiscal ou, caso ainda não tenha sido emitido, fatura do exportador;</w:t>
      </w:r>
    </w:p>
    <w:p w:rsidR="00FB18BF" w:rsidRDefault="003F288F" w:rsidP="00FB18BF">
      <w:pPr>
        <w:widowControl w:val="0"/>
        <w:numPr>
          <w:ilvl w:val="0"/>
          <w:numId w:val="6"/>
        </w:numPr>
        <w:tabs>
          <w:tab w:val="clear" w:pos="2084"/>
          <w:tab w:val="num" w:pos="1418"/>
          <w:tab w:val="num" w:pos="1680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Documentos</w:t>
      </w:r>
      <w:r w:rsidR="00FB18BF">
        <w:rPr>
          <w:rFonts w:ascii="Arial" w:hAnsi="Arial" w:cs="Arial"/>
          <w:color w:val="000080"/>
          <w:sz w:val="20"/>
        </w:rPr>
        <w:t xml:space="preserve"> fiscais, ou caso ainda não tenham sido emitidos, faturas referentes aos bens importados adquiridos no País;</w:t>
      </w:r>
    </w:p>
    <w:p w:rsidR="004A20A1" w:rsidRPr="000768D9" w:rsidRDefault="003F288F" w:rsidP="00F42E6B">
      <w:pPr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line="360" w:lineRule="auto"/>
        <w:ind w:left="993" w:hanging="284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>Para</w:t>
      </w:r>
      <w:r w:rsidR="00F42E6B" w:rsidRPr="000768D9">
        <w:rPr>
          <w:rFonts w:ascii="Arial" w:hAnsi="Arial" w:cs="Arial"/>
          <w:color w:val="000080"/>
          <w:sz w:val="20"/>
        </w:rPr>
        <w:t xml:space="preserve"> o Bem </w:t>
      </w:r>
      <w:r w:rsidR="004A20A1" w:rsidRPr="000768D9">
        <w:rPr>
          <w:rFonts w:ascii="Arial" w:hAnsi="Arial" w:cs="Arial"/>
          <w:color w:val="000080"/>
          <w:sz w:val="20"/>
        </w:rPr>
        <w:t>completo</w:t>
      </w:r>
      <w:r>
        <w:rPr>
          <w:rFonts w:ascii="Arial" w:hAnsi="Arial" w:cs="Arial"/>
          <w:color w:val="000080"/>
          <w:sz w:val="20"/>
        </w:rPr>
        <w:t>, objeto de certificação</w:t>
      </w:r>
      <w:r w:rsidR="004A20A1" w:rsidRPr="000768D9">
        <w:rPr>
          <w:rFonts w:ascii="Arial" w:hAnsi="Arial" w:cs="Arial"/>
          <w:color w:val="000080"/>
          <w:sz w:val="20"/>
        </w:rPr>
        <w:t>:</w:t>
      </w:r>
    </w:p>
    <w:p w:rsidR="004A20A1" w:rsidRPr="000768D9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>Documento</w:t>
      </w:r>
      <w:r w:rsidR="004A20A1" w:rsidRPr="000768D9">
        <w:rPr>
          <w:rFonts w:ascii="Arial" w:hAnsi="Arial" w:cs="Arial"/>
          <w:color w:val="000080"/>
          <w:sz w:val="20"/>
        </w:rPr>
        <w:t xml:space="preserve"> fiscal ou, caso ainda não tenha sido emitido, fatura do fabricante nacional</w:t>
      </w:r>
      <w:r w:rsidR="00FA3C2E" w:rsidRPr="000768D9">
        <w:rPr>
          <w:rFonts w:ascii="Arial" w:hAnsi="Arial" w:cs="Arial"/>
          <w:color w:val="000080"/>
          <w:sz w:val="20"/>
        </w:rPr>
        <w:t xml:space="preserve"> ou cotações de mercado</w:t>
      </w:r>
      <w:r w:rsidR="004A20A1" w:rsidRPr="000768D9">
        <w:rPr>
          <w:rFonts w:ascii="Arial" w:hAnsi="Arial" w:cs="Arial"/>
          <w:color w:val="000080"/>
          <w:sz w:val="20"/>
        </w:rPr>
        <w:t>;</w:t>
      </w:r>
    </w:p>
    <w:p w:rsidR="00377E9B" w:rsidRPr="000768D9" w:rsidRDefault="003F288F" w:rsidP="00F42E6B">
      <w:pPr>
        <w:widowControl w:val="0"/>
        <w:numPr>
          <w:ilvl w:val="0"/>
          <w:numId w:val="6"/>
        </w:numPr>
        <w:tabs>
          <w:tab w:val="clear" w:pos="2084"/>
          <w:tab w:val="left" w:pos="284"/>
          <w:tab w:val="left" w:pos="928"/>
          <w:tab w:val="num" w:pos="1418"/>
          <w:tab w:val="num" w:pos="1680"/>
          <w:tab w:val="left" w:pos="172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80"/>
          <w:sz w:val="20"/>
        </w:rPr>
      </w:pPr>
      <w:r w:rsidRPr="000768D9">
        <w:rPr>
          <w:rFonts w:ascii="Arial" w:hAnsi="Arial" w:cs="Arial"/>
          <w:color w:val="000080"/>
          <w:sz w:val="20"/>
        </w:rPr>
        <w:t>Evidências</w:t>
      </w:r>
      <w:r w:rsidR="00377E9B" w:rsidRPr="000768D9">
        <w:rPr>
          <w:rFonts w:ascii="Arial" w:hAnsi="Arial" w:cs="Arial"/>
          <w:color w:val="000080"/>
          <w:sz w:val="20"/>
        </w:rPr>
        <w:t xml:space="preserve"> do processo fabril que gerou o Bem.</w:t>
      </w:r>
    </w:p>
    <w:p w:rsidR="004A20A1" w:rsidRDefault="003F288F" w:rsidP="00377E9B">
      <w:pPr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120" w:line="360" w:lineRule="auto"/>
        <w:ind w:left="993" w:hanging="28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Quaisquer</w:t>
      </w:r>
      <w:r w:rsidR="004A20A1">
        <w:rPr>
          <w:rFonts w:ascii="Arial" w:hAnsi="Arial" w:cs="Arial"/>
          <w:color w:val="000080"/>
          <w:sz w:val="20"/>
        </w:rPr>
        <w:t xml:space="preserve"> outros documentos pertinentes ao processo. </w:t>
      </w:r>
    </w:p>
    <w:p w:rsidR="007F4754" w:rsidRDefault="007F4754" w:rsidP="007F4754">
      <w:pPr>
        <w:tabs>
          <w:tab w:val="left" w:pos="284"/>
          <w:tab w:val="left" w:pos="9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7F4754" w:rsidRDefault="007F4754" w:rsidP="007F4754">
      <w:pPr>
        <w:tabs>
          <w:tab w:val="left" w:pos="284"/>
          <w:tab w:val="left" w:pos="9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0"/>
      </w:tblGrid>
      <w:tr w:rsidR="007F4754" w:rsidRPr="000768D9" w:rsidTr="00EA00C0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54" w:rsidRPr="000768D9" w:rsidRDefault="007F4754" w:rsidP="00EA00C0">
            <w:pPr>
              <w:pStyle w:val="Sumrio1"/>
              <w:rPr>
                <w:color w:val="000080"/>
              </w:rPr>
            </w:pPr>
            <w:r w:rsidRPr="000768D9">
              <w:rPr>
                <w:color w:val="000080"/>
              </w:rPr>
              <w:t>OBSERVAÇÕES:</w:t>
            </w:r>
          </w:p>
        </w:tc>
      </w:tr>
      <w:tr w:rsidR="007F4754" w:rsidTr="00EA00C0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54" w:rsidRDefault="007F4754" w:rsidP="00EA00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768D9">
              <w:rPr>
                <w:rFonts w:ascii="Arial" w:hAnsi="Arial" w:cs="Arial"/>
                <w:color w:val="000080"/>
                <w:sz w:val="20"/>
              </w:rPr>
              <w:t>a) Não considerar os valores gastos com sobressalentes para o Bem.</w:t>
            </w:r>
          </w:p>
        </w:tc>
      </w:tr>
    </w:tbl>
    <w:p w:rsidR="007F4754" w:rsidRDefault="007F4754" w:rsidP="007F4754">
      <w:pPr>
        <w:tabs>
          <w:tab w:val="left" w:pos="284"/>
          <w:tab w:val="left" w:pos="9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"/>
        <w:spacing w:line="360" w:lineRule="auto"/>
        <w:rPr>
          <w:b/>
          <w:caps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2D7C74" w:rsidRDefault="002D7C7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3" w:name="_Toc165869763"/>
      <w:proofErr w:type="gramStart"/>
      <w:r>
        <w:rPr>
          <w:smallCaps/>
          <w:color w:val="000080"/>
          <w:sz w:val="24"/>
        </w:rPr>
        <w:t>4</w:t>
      </w:r>
      <w:proofErr w:type="gramEnd"/>
      <w:r>
        <w:rPr>
          <w:smallCaps/>
          <w:color w:val="000080"/>
          <w:sz w:val="24"/>
        </w:rPr>
        <w:t xml:space="preserve"> Critérios, Instruções e Fórmula de Cálculo do Conteúdo Local de Contratação de Bens</w:t>
      </w:r>
      <w:r w:rsidR="002D7C74">
        <w:rPr>
          <w:rFonts w:hint="default"/>
          <w:smallCaps/>
          <w:color w:val="000080"/>
          <w:sz w:val="24"/>
        </w:rPr>
        <w:t xml:space="preserve"> e Sistema</w:t>
      </w:r>
      <w:r w:rsidR="00342B12">
        <w:rPr>
          <w:rFonts w:hint="default"/>
          <w:smallCaps/>
          <w:color w:val="000080"/>
          <w:sz w:val="24"/>
        </w:rPr>
        <w:t>s</w:t>
      </w:r>
      <w:r w:rsidR="00EB5EE9">
        <w:rPr>
          <w:smallCaps/>
          <w:color w:val="000080"/>
          <w:sz w:val="24"/>
        </w:rPr>
        <w:t xml:space="preserve"> para Uso Tempor</w:t>
      </w:r>
      <w:r w:rsidR="00EB5EE9">
        <w:rPr>
          <w:rFonts w:hint="default"/>
          <w:smallCaps/>
          <w:color w:val="000080"/>
          <w:sz w:val="24"/>
        </w:rPr>
        <w:t>al</w:t>
      </w:r>
      <w:r>
        <w:rPr>
          <w:smallCaps/>
          <w:color w:val="000080"/>
          <w:sz w:val="24"/>
        </w:rPr>
        <w:t xml:space="preserve"> Relacionados à Indústria de Petróleo e Gás Natural</w:t>
      </w:r>
      <w:bookmarkEnd w:id="3"/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2"/>
          <w:u w:val="single"/>
        </w:rPr>
      </w:pPr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 w:rsidRPr="00E815B5">
        <w:rPr>
          <w:rFonts w:ascii="Arial" w:hAnsi="Arial" w:cs="Arial"/>
          <w:color w:val="000080"/>
          <w:sz w:val="20"/>
        </w:rPr>
        <w:t xml:space="preserve">O Conteúdo Local de contratação de </w:t>
      </w:r>
      <w:r w:rsidR="002D7C74" w:rsidRPr="00E815B5">
        <w:rPr>
          <w:rFonts w:ascii="Arial" w:hAnsi="Arial" w:cs="Arial"/>
          <w:color w:val="000080"/>
          <w:sz w:val="20"/>
        </w:rPr>
        <w:t>B</w:t>
      </w:r>
      <w:r w:rsidRPr="00E815B5">
        <w:rPr>
          <w:rFonts w:ascii="Arial" w:hAnsi="Arial" w:cs="Arial"/>
          <w:color w:val="000080"/>
          <w:sz w:val="20"/>
        </w:rPr>
        <w:t>ens</w:t>
      </w:r>
      <w:r w:rsidR="002D7C74" w:rsidRPr="00E815B5">
        <w:rPr>
          <w:rFonts w:ascii="Arial" w:hAnsi="Arial" w:cs="Arial"/>
          <w:color w:val="000080"/>
          <w:sz w:val="20"/>
        </w:rPr>
        <w:t xml:space="preserve"> e Sistema</w:t>
      </w:r>
      <w:r w:rsidR="00342B12" w:rsidRPr="00E815B5">
        <w:rPr>
          <w:rFonts w:ascii="Arial" w:hAnsi="Arial" w:cs="Arial"/>
          <w:color w:val="000080"/>
          <w:sz w:val="20"/>
        </w:rPr>
        <w:t>s</w:t>
      </w:r>
      <w:r w:rsidRPr="00E815B5">
        <w:rPr>
          <w:rFonts w:ascii="Arial" w:hAnsi="Arial" w:cs="Arial"/>
          <w:color w:val="000080"/>
          <w:sz w:val="20"/>
        </w:rPr>
        <w:t xml:space="preserve"> para uso tempor</w:t>
      </w:r>
      <w:r w:rsidR="00B6031F" w:rsidRPr="00E815B5">
        <w:rPr>
          <w:rFonts w:ascii="Arial" w:hAnsi="Arial" w:cs="Arial"/>
          <w:color w:val="000080"/>
          <w:sz w:val="20"/>
        </w:rPr>
        <w:t>al</w:t>
      </w:r>
      <w:r w:rsidRPr="00E815B5">
        <w:rPr>
          <w:rFonts w:ascii="Arial" w:hAnsi="Arial" w:cs="Arial"/>
          <w:color w:val="000080"/>
          <w:sz w:val="20"/>
        </w:rPr>
        <w:t>, será mensurado através do Conteúdo Local (</w:t>
      </w:r>
      <w:proofErr w:type="spellStart"/>
      <w:proofErr w:type="gramStart"/>
      <w:r w:rsidRPr="00E815B5">
        <w:rPr>
          <w:rFonts w:ascii="Arial" w:hAnsi="Arial" w:cs="Arial"/>
          <w:color w:val="000080"/>
          <w:sz w:val="20"/>
        </w:rPr>
        <w:t>CLb</w:t>
      </w:r>
      <w:proofErr w:type="spellEnd"/>
      <w:proofErr w:type="gramEnd"/>
      <w:r w:rsidRPr="00E815B5">
        <w:rPr>
          <w:rFonts w:ascii="Arial" w:hAnsi="Arial" w:cs="Arial"/>
          <w:color w:val="000080"/>
          <w:sz w:val="20"/>
        </w:rPr>
        <w:t xml:space="preserve">) do </w:t>
      </w:r>
      <w:r w:rsidR="00F42E6B" w:rsidRPr="00E815B5">
        <w:rPr>
          <w:rFonts w:ascii="Arial" w:hAnsi="Arial" w:cs="Arial"/>
          <w:color w:val="000080"/>
          <w:sz w:val="20"/>
        </w:rPr>
        <w:t>Bem</w:t>
      </w:r>
      <w:r w:rsidRPr="00E815B5">
        <w:rPr>
          <w:rFonts w:ascii="Arial" w:hAnsi="Arial" w:cs="Arial"/>
          <w:color w:val="000080"/>
          <w:sz w:val="20"/>
        </w:rPr>
        <w:t xml:space="preserve"> </w:t>
      </w:r>
      <w:r w:rsidR="00F550DE">
        <w:rPr>
          <w:rFonts w:ascii="Arial" w:hAnsi="Arial" w:cs="Arial"/>
          <w:color w:val="000080"/>
          <w:sz w:val="20"/>
        </w:rPr>
        <w:t xml:space="preserve">ou Sistema, </w:t>
      </w:r>
      <w:r w:rsidRPr="00E815B5">
        <w:rPr>
          <w:rFonts w:ascii="Arial" w:hAnsi="Arial" w:cs="Arial"/>
          <w:color w:val="000080"/>
          <w:sz w:val="20"/>
        </w:rPr>
        <w:t>objeto de tal atividade.</w:t>
      </w:r>
      <w:r>
        <w:rPr>
          <w:rFonts w:ascii="Arial" w:hAnsi="Arial" w:cs="Arial"/>
          <w:color w:val="000080"/>
          <w:sz w:val="20"/>
        </w:rPr>
        <w:t xml:space="preserve">   </w:t>
      </w:r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 w:rsidRPr="00652B4C">
        <w:rPr>
          <w:rFonts w:ascii="Arial" w:hAnsi="Arial" w:cs="Arial"/>
          <w:b/>
          <w:bCs/>
          <w:color w:val="000080"/>
          <w:sz w:val="20"/>
        </w:rPr>
        <w:t xml:space="preserve">1. </w:t>
      </w:r>
      <w:r w:rsidRPr="00652B4C">
        <w:rPr>
          <w:rFonts w:ascii="Arial" w:hAnsi="Arial" w:cs="Arial"/>
          <w:color w:val="000080"/>
          <w:sz w:val="20"/>
        </w:rPr>
        <w:t>O Conteúdo Local de Contratação de Bens</w:t>
      </w:r>
      <w:r w:rsidR="002D7C74" w:rsidRPr="00652B4C">
        <w:rPr>
          <w:rFonts w:ascii="Arial" w:hAnsi="Arial" w:cs="Arial"/>
          <w:color w:val="000080"/>
          <w:sz w:val="20"/>
        </w:rPr>
        <w:t xml:space="preserve"> e Sistemas</w:t>
      </w:r>
      <w:r w:rsidRPr="00652B4C">
        <w:rPr>
          <w:rFonts w:ascii="Arial" w:hAnsi="Arial" w:cs="Arial"/>
          <w:color w:val="000080"/>
          <w:sz w:val="20"/>
        </w:rPr>
        <w:t xml:space="preserve"> para </w:t>
      </w:r>
      <w:r w:rsidR="00B6031F" w:rsidRPr="00652B4C">
        <w:rPr>
          <w:rFonts w:ascii="Arial" w:hAnsi="Arial" w:cs="Arial"/>
          <w:color w:val="000080"/>
          <w:sz w:val="20"/>
        </w:rPr>
        <w:t>u</w:t>
      </w:r>
      <w:r w:rsidRPr="00652B4C">
        <w:rPr>
          <w:rFonts w:ascii="Arial" w:hAnsi="Arial" w:cs="Arial"/>
          <w:color w:val="000080"/>
          <w:sz w:val="20"/>
        </w:rPr>
        <w:t xml:space="preserve">so </w:t>
      </w:r>
      <w:r w:rsidR="00B6031F" w:rsidRPr="00652B4C">
        <w:rPr>
          <w:rFonts w:ascii="Arial" w:hAnsi="Arial" w:cs="Arial"/>
          <w:color w:val="000080"/>
          <w:sz w:val="20"/>
        </w:rPr>
        <w:t>t</w:t>
      </w:r>
      <w:r w:rsidRPr="00652B4C">
        <w:rPr>
          <w:rFonts w:ascii="Arial" w:hAnsi="Arial" w:cs="Arial"/>
          <w:color w:val="000080"/>
          <w:sz w:val="20"/>
        </w:rPr>
        <w:t>empor</w:t>
      </w:r>
      <w:r w:rsidR="00EB5EE9" w:rsidRPr="00652B4C">
        <w:rPr>
          <w:rFonts w:ascii="Arial" w:hAnsi="Arial" w:cs="Arial"/>
          <w:color w:val="000080"/>
          <w:sz w:val="20"/>
        </w:rPr>
        <w:t>al</w:t>
      </w:r>
      <w:r w:rsidRPr="00652B4C">
        <w:rPr>
          <w:rFonts w:ascii="Arial" w:hAnsi="Arial" w:cs="Arial"/>
          <w:color w:val="000080"/>
          <w:sz w:val="20"/>
        </w:rPr>
        <w:t xml:space="preserve"> (</w:t>
      </w:r>
      <w:proofErr w:type="spellStart"/>
      <w:proofErr w:type="gramStart"/>
      <w:r w:rsidRPr="00652B4C">
        <w:rPr>
          <w:rFonts w:ascii="Arial" w:hAnsi="Arial" w:cs="Arial"/>
          <w:color w:val="000080"/>
          <w:sz w:val="20"/>
        </w:rPr>
        <w:t>CLa</w:t>
      </w:r>
      <w:proofErr w:type="spellEnd"/>
      <w:proofErr w:type="gramEnd"/>
      <w:r w:rsidRPr="00652B4C">
        <w:rPr>
          <w:rFonts w:ascii="Arial" w:hAnsi="Arial" w:cs="Arial"/>
          <w:color w:val="000080"/>
          <w:sz w:val="20"/>
        </w:rPr>
        <w:t xml:space="preserve">) será equivalente ao Conteúdo Local apurado para o </w:t>
      </w:r>
      <w:r w:rsidR="00F42E6B" w:rsidRPr="00652B4C">
        <w:rPr>
          <w:rFonts w:ascii="Arial" w:hAnsi="Arial" w:cs="Arial"/>
          <w:color w:val="000080"/>
          <w:sz w:val="20"/>
        </w:rPr>
        <w:t>Bem</w:t>
      </w:r>
      <w:r w:rsidR="002D7C74" w:rsidRPr="00652B4C">
        <w:rPr>
          <w:rFonts w:ascii="Arial" w:hAnsi="Arial" w:cs="Arial"/>
          <w:color w:val="000080"/>
          <w:sz w:val="20"/>
        </w:rPr>
        <w:t xml:space="preserve"> ou Sistema</w:t>
      </w:r>
      <w:r w:rsidRPr="00652B4C">
        <w:rPr>
          <w:rFonts w:ascii="Arial" w:hAnsi="Arial" w:cs="Arial"/>
          <w:color w:val="000080"/>
          <w:sz w:val="20"/>
        </w:rPr>
        <w:t xml:space="preserve"> utilizado, desde que a empresa realizadora da atividade seja </w:t>
      </w:r>
      <w:r w:rsidR="009F220D" w:rsidRPr="00652B4C">
        <w:rPr>
          <w:rFonts w:ascii="Arial" w:hAnsi="Arial" w:cs="Arial"/>
          <w:color w:val="000080"/>
          <w:sz w:val="20"/>
        </w:rPr>
        <w:t xml:space="preserve">constituída sob as leis brasileiras, ou faça uso de bens </w:t>
      </w:r>
      <w:r w:rsidR="00F550DE">
        <w:rPr>
          <w:rFonts w:ascii="Arial" w:hAnsi="Arial" w:cs="Arial"/>
          <w:color w:val="000080"/>
          <w:sz w:val="20"/>
        </w:rPr>
        <w:t xml:space="preserve">ou sistemas </w:t>
      </w:r>
      <w:r w:rsidR="009F220D" w:rsidRPr="00652B4C">
        <w:rPr>
          <w:rFonts w:ascii="Arial" w:hAnsi="Arial" w:cs="Arial"/>
          <w:color w:val="000080"/>
          <w:sz w:val="20"/>
        </w:rPr>
        <w:t xml:space="preserve">fabricados no país </w:t>
      </w:r>
      <w:r w:rsidR="00045435" w:rsidRPr="00652B4C">
        <w:rPr>
          <w:rFonts w:ascii="Arial" w:hAnsi="Arial" w:cs="Arial"/>
          <w:color w:val="000080"/>
          <w:sz w:val="20"/>
        </w:rPr>
        <w:t xml:space="preserve">sob regime </w:t>
      </w:r>
      <w:r w:rsidR="009F220D" w:rsidRPr="00652B4C">
        <w:rPr>
          <w:rFonts w:ascii="Arial" w:hAnsi="Arial" w:cs="Arial"/>
          <w:color w:val="000080"/>
          <w:sz w:val="20"/>
        </w:rPr>
        <w:t>aduaneiro especia</w:t>
      </w:r>
      <w:r w:rsidR="00E815B5" w:rsidRPr="00652B4C">
        <w:rPr>
          <w:rFonts w:ascii="Arial" w:hAnsi="Arial" w:cs="Arial"/>
          <w:color w:val="000080"/>
          <w:sz w:val="20"/>
        </w:rPr>
        <w:t>l de exportação e de importação de bens destinados às atividades de pesquisa e lavra das jazid</w:t>
      </w:r>
      <w:r w:rsidR="009F220D" w:rsidRPr="00652B4C">
        <w:rPr>
          <w:rFonts w:ascii="Arial" w:hAnsi="Arial" w:cs="Arial"/>
          <w:color w:val="000080"/>
          <w:sz w:val="20"/>
        </w:rPr>
        <w:t>as de petróleo e de gás natural:</w:t>
      </w:r>
    </w:p>
    <w:p w:rsidR="004A20A1" w:rsidRDefault="004A20A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80"/>
          <w:sz w:val="20"/>
        </w:rPr>
      </w:pPr>
      <w:r w:rsidRPr="00F02B0F">
        <w:rPr>
          <w:rFonts w:ascii="Arial" w:hAnsi="Arial" w:cs="Arial"/>
          <w:color w:val="000080"/>
          <w:sz w:val="20"/>
        </w:rPr>
        <w:object w:dxaOrig="1200" w:dyaOrig="279">
          <v:shape id="_x0000_i1026" type="#_x0000_t75" style="width:60.2pt;height:13.95pt" o:ole="">
            <v:imagedata r:id="rId10" o:title=""/>
          </v:shape>
          <o:OLEObject Type="Embed" ProgID="Equation.3" ShapeID="_x0000_i1026" DrawAspect="Content" ObjectID="_1418113159" r:id="rId11"/>
        </w:objec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2. </w:t>
      </w:r>
      <w:r>
        <w:rPr>
          <w:rFonts w:ascii="Arial" w:hAnsi="Arial" w:cs="Arial"/>
          <w:color w:val="000080"/>
          <w:sz w:val="20"/>
        </w:rPr>
        <w:t>O valor da parcela nacional a ser atribuído para essas atividades será, portanto:</w:t>
      </w:r>
    </w:p>
    <w:p w:rsidR="004A20A1" w:rsidRDefault="004A20A1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80"/>
          <w:sz w:val="20"/>
        </w:rPr>
      </w:pPr>
      <w:r w:rsidRPr="00F02B0F">
        <w:rPr>
          <w:rFonts w:ascii="Arial" w:hAnsi="Arial" w:cs="Arial"/>
          <w:color w:val="000080"/>
          <w:sz w:val="20"/>
        </w:rPr>
        <w:object w:dxaOrig="3840" w:dyaOrig="279">
          <v:shape id="_x0000_i1027" type="#_x0000_t75" style="width:191.8pt;height:13.95pt" o:ole="">
            <v:imagedata r:id="rId12" o:title=""/>
          </v:shape>
          <o:OLEObject Type="Embed" ProgID="Equation.3" ShapeID="_x0000_i1027" DrawAspect="Content" ObjectID="_1418113160" r:id="rId13"/>
        </w:objec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 xml:space="preserve"> Onde</w:t>
      </w:r>
    </w:p>
    <w:p w:rsidR="004A20A1" w:rsidRDefault="004A20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80"/>
          <w:sz w:val="20"/>
        </w:rPr>
      </w:pPr>
    </w:p>
    <w:p w:rsidR="004A20A1" w:rsidRPr="00903DC7" w:rsidRDefault="004A20A1">
      <w:pPr>
        <w:autoSpaceDE w:val="0"/>
        <w:autoSpaceDN w:val="0"/>
        <w:adjustRightInd w:val="0"/>
        <w:spacing w:line="360" w:lineRule="auto"/>
        <w:ind w:left="840"/>
        <w:jc w:val="both"/>
        <w:outlineLvl w:val="0"/>
        <w:rPr>
          <w:rFonts w:ascii="Arial" w:hAnsi="Arial" w:cs="Arial"/>
          <w:color w:val="000080"/>
          <w:sz w:val="20"/>
        </w:rPr>
      </w:pPr>
      <w:proofErr w:type="gramStart"/>
      <w:r w:rsidRPr="00903DC7">
        <w:rPr>
          <w:rFonts w:ascii="Arial" w:hAnsi="Arial" w:cs="Arial"/>
          <w:b/>
          <w:color w:val="000080"/>
          <w:sz w:val="20"/>
        </w:rPr>
        <w:t>CLb</w:t>
      </w:r>
      <w:proofErr w:type="gramEnd"/>
      <w:r w:rsidRPr="00903DC7">
        <w:rPr>
          <w:rFonts w:ascii="Arial" w:hAnsi="Arial" w:cs="Arial"/>
          <w:bCs/>
          <w:color w:val="000080"/>
          <w:sz w:val="20"/>
        </w:rPr>
        <w:t xml:space="preserve"> = CONTEÚDO LOCAL DO </w:t>
      </w:r>
      <w:r w:rsidR="00F42E6B">
        <w:rPr>
          <w:rFonts w:ascii="Arial" w:hAnsi="Arial" w:cs="Arial"/>
          <w:bCs/>
          <w:color w:val="000080"/>
          <w:sz w:val="20"/>
        </w:rPr>
        <w:t>BEM</w:t>
      </w:r>
      <w:r w:rsidR="002D7C74" w:rsidRPr="00903DC7">
        <w:rPr>
          <w:rFonts w:ascii="Arial" w:hAnsi="Arial" w:cs="Arial"/>
          <w:bCs/>
          <w:color w:val="000080"/>
          <w:sz w:val="20"/>
        </w:rPr>
        <w:t xml:space="preserve"> OU SISTEMA</w:t>
      </w:r>
      <w:r w:rsidRPr="00903DC7">
        <w:rPr>
          <w:rFonts w:ascii="Arial" w:hAnsi="Arial" w:cs="Arial"/>
          <w:bCs/>
          <w:color w:val="000080"/>
          <w:sz w:val="20"/>
        </w:rPr>
        <w:t xml:space="preserve"> </w:t>
      </w:r>
      <w:r w:rsidR="00C222AC" w:rsidRPr="00E815B5">
        <w:rPr>
          <w:rFonts w:ascii="Arial" w:hAnsi="Arial" w:cs="Arial"/>
          <w:bCs/>
          <w:color w:val="000080"/>
          <w:sz w:val="20"/>
        </w:rPr>
        <w:t>FABRICADO NO BRASIL</w:t>
      </w:r>
      <w:r w:rsidR="00C222AC">
        <w:rPr>
          <w:rFonts w:ascii="Arial" w:hAnsi="Arial" w:cs="Arial"/>
          <w:bCs/>
          <w:color w:val="000080"/>
          <w:sz w:val="20"/>
        </w:rPr>
        <w:t xml:space="preserve"> E </w:t>
      </w:r>
      <w:r w:rsidRPr="00903DC7">
        <w:rPr>
          <w:rFonts w:ascii="Arial" w:hAnsi="Arial" w:cs="Arial"/>
          <w:bCs/>
          <w:color w:val="000080"/>
          <w:sz w:val="20"/>
        </w:rPr>
        <w:t xml:space="preserve">CONTRATADO PARA USO </w:t>
      </w:r>
      <w:r w:rsidRPr="00903DC7">
        <w:rPr>
          <w:rFonts w:ascii="Arial" w:hAnsi="Arial" w:cs="Arial"/>
          <w:color w:val="000080"/>
          <w:sz w:val="20"/>
        </w:rPr>
        <w:t>TEMPOR</w:t>
      </w:r>
      <w:r w:rsidR="00EB5EE9" w:rsidRPr="00903DC7">
        <w:rPr>
          <w:rFonts w:ascii="Arial" w:hAnsi="Arial" w:cs="Arial"/>
          <w:color w:val="000080"/>
          <w:sz w:val="20"/>
        </w:rPr>
        <w:t>AL</w:t>
      </w:r>
    </w:p>
    <w:p w:rsidR="004A20A1" w:rsidRDefault="004A20A1">
      <w:pPr>
        <w:tabs>
          <w:tab w:val="left" w:pos="840"/>
        </w:tabs>
        <w:autoSpaceDE w:val="0"/>
        <w:autoSpaceDN w:val="0"/>
        <w:adjustRightInd w:val="0"/>
        <w:spacing w:line="360" w:lineRule="auto"/>
        <w:ind w:left="840"/>
        <w:jc w:val="both"/>
        <w:outlineLvl w:val="0"/>
        <w:rPr>
          <w:rFonts w:ascii="Arial" w:hAnsi="Arial" w:cs="Arial"/>
          <w:color w:val="000080"/>
          <w:sz w:val="20"/>
        </w:rPr>
      </w:pPr>
      <w:r w:rsidRPr="00903DC7">
        <w:rPr>
          <w:rFonts w:ascii="Arial" w:hAnsi="Arial" w:cs="Arial"/>
          <w:b/>
          <w:bCs/>
          <w:color w:val="000080"/>
          <w:sz w:val="20"/>
        </w:rPr>
        <w:t xml:space="preserve">X </w:t>
      </w:r>
      <w:r w:rsidRPr="00903DC7">
        <w:rPr>
          <w:rFonts w:ascii="Arial" w:hAnsi="Arial" w:cs="Arial"/>
          <w:color w:val="000080"/>
          <w:sz w:val="20"/>
        </w:rPr>
        <w:t xml:space="preserve">= VALOR DO CONTRATO DE UTILIZAÇÃO DO </w:t>
      </w:r>
      <w:r w:rsidR="00F42E6B">
        <w:rPr>
          <w:rFonts w:ascii="Arial" w:hAnsi="Arial" w:cs="Arial"/>
          <w:color w:val="000080"/>
          <w:sz w:val="20"/>
        </w:rPr>
        <w:t>BEM</w:t>
      </w:r>
      <w:r w:rsidRPr="00903DC7">
        <w:rPr>
          <w:rFonts w:ascii="Arial" w:hAnsi="Arial" w:cs="Arial"/>
          <w:color w:val="000080"/>
          <w:sz w:val="20"/>
        </w:rPr>
        <w:t xml:space="preserve"> </w:t>
      </w:r>
      <w:r w:rsidR="00B6031F" w:rsidRPr="00903DC7">
        <w:rPr>
          <w:rFonts w:ascii="Arial" w:hAnsi="Arial" w:cs="Arial"/>
          <w:color w:val="000080"/>
          <w:sz w:val="20"/>
        </w:rPr>
        <w:t xml:space="preserve">OU SISTEMA </w:t>
      </w:r>
      <w:r w:rsidRPr="00903DC7">
        <w:rPr>
          <w:rFonts w:ascii="Arial" w:hAnsi="Arial" w:cs="Arial"/>
          <w:color w:val="000080"/>
          <w:sz w:val="20"/>
        </w:rPr>
        <w:t>PARA USO TEMPOR</w:t>
      </w:r>
      <w:r w:rsidR="00EB5EE9" w:rsidRPr="00903DC7">
        <w:rPr>
          <w:rFonts w:ascii="Arial" w:hAnsi="Arial" w:cs="Arial"/>
          <w:color w:val="000080"/>
          <w:sz w:val="20"/>
        </w:rPr>
        <w:t>AL</w:t>
      </w: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ascii="Arial" w:hAnsi="Arial" w:cs="Arial"/>
          <w:color w:val="000080"/>
          <w:sz w:val="20"/>
        </w:rPr>
      </w:pPr>
      <w:r w:rsidRPr="00903DC7">
        <w:rPr>
          <w:rFonts w:ascii="Arial" w:hAnsi="Arial" w:cs="Arial"/>
          <w:color w:val="000080"/>
          <w:sz w:val="20"/>
        </w:rPr>
        <w:t xml:space="preserve">Caso o </w:t>
      </w:r>
      <w:r w:rsidR="00F42E6B">
        <w:rPr>
          <w:rFonts w:ascii="Arial" w:hAnsi="Arial" w:cs="Arial"/>
          <w:color w:val="000080"/>
          <w:sz w:val="20"/>
        </w:rPr>
        <w:t>Bem</w:t>
      </w:r>
      <w:r w:rsidR="002D7C74" w:rsidRPr="00903DC7">
        <w:rPr>
          <w:rFonts w:ascii="Arial" w:hAnsi="Arial" w:cs="Arial"/>
          <w:color w:val="000080"/>
          <w:sz w:val="20"/>
        </w:rPr>
        <w:t xml:space="preserve"> ou Sistema</w:t>
      </w:r>
      <w:r w:rsidRPr="00903DC7">
        <w:rPr>
          <w:rFonts w:ascii="Arial" w:hAnsi="Arial" w:cs="Arial"/>
          <w:color w:val="000080"/>
          <w:sz w:val="20"/>
        </w:rPr>
        <w:t xml:space="preserve"> </w:t>
      </w:r>
      <w:r w:rsidR="002D7C74" w:rsidRPr="00903DC7">
        <w:rPr>
          <w:rFonts w:ascii="Arial" w:hAnsi="Arial" w:cs="Arial"/>
          <w:color w:val="000080"/>
          <w:sz w:val="20"/>
        </w:rPr>
        <w:t>utilizado</w:t>
      </w:r>
      <w:r>
        <w:rPr>
          <w:rFonts w:ascii="Arial" w:hAnsi="Arial" w:cs="Arial"/>
          <w:color w:val="000080"/>
          <w:sz w:val="20"/>
        </w:rPr>
        <w:t xml:space="preserve"> </w:t>
      </w:r>
      <w:r w:rsidR="00EB5EE9">
        <w:rPr>
          <w:rFonts w:ascii="Arial" w:hAnsi="Arial" w:cs="Arial"/>
          <w:color w:val="000080"/>
          <w:sz w:val="20"/>
        </w:rPr>
        <w:t>tenha sido fabricado fora do Brasil</w:t>
      </w:r>
      <w:r>
        <w:rPr>
          <w:rFonts w:ascii="Arial" w:hAnsi="Arial" w:cs="Arial"/>
          <w:color w:val="000080"/>
          <w:sz w:val="20"/>
        </w:rPr>
        <w:t>, o Conteúdo Local da atividade (</w:t>
      </w:r>
      <w:proofErr w:type="spellStart"/>
      <w:r>
        <w:rPr>
          <w:rFonts w:ascii="Arial" w:hAnsi="Arial" w:cs="Arial"/>
          <w:color w:val="000080"/>
          <w:sz w:val="20"/>
        </w:rPr>
        <w:t>Cla</w:t>
      </w:r>
      <w:proofErr w:type="spellEnd"/>
      <w:r>
        <w:rPr>
          <w:rFonts w:ascii="Arial" w:hAnsi="Arial" w:cs="Arial"/>
          <w:color w:val="000080"/>
          <w:sz w:val="20"/>
        </w:rPr>
        <w:t xml:space="preserve">) será igual </w:t>
      </w:r>
      <w:proofErr w:type="gramStart"/>
      <w:r>
        <w:rPr>
          <w:rFonts w:ascii="Arial" w:hAnsi="Arial" w:cs="Arial"/>
          <w:color w:val="000080"/>
          <w:sz w:val="20"/>
        </w:rPr>
        <w:t>a</w:t>
      </w:r>
      <w:proofErr w:type="gramEnd"/>
      <w:r>
        <w:rPr>
          <w:rFonts w:ascii="Arial" w:hAnsi="Arial" w:cs="Arial"/>
          <w:color w:val="000080"/>
          <w:sz w:val="20"/>
        </w:rPr>
        <w:t xml:space="preserve"> zero, e o valor integral do contrato será considerado como parcela importada.</w:t>
      </w:r>
    </w:p>
    <w:p w:rsidR="00C222AC" w:rsidRDefault="00C222AC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ascii="Arial" w:hAnsi="Arial" w:cs="Arial"/>
          <w:color w:val="000080"/>
          <w:sz w:val="20"/>
        </w:rPr>
      </w:pPr>
    </w:p>
    <w:p w:rsidR="00C222AC" w:rsidRDefault="00C222AC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4" w:name="_Toc165869764"/>
      <w:proofErr w:type="gramStart"/>
      <w:r>
        <w:rPr>
          <w:smallCaps/>
          <w:color w:val="000080"/>
          <w:sz w:val="24"/>
        </w:rPr>
        <w:t>5</w:t>
      </w:r>
      <w:proofErr w:type="gramEnd"/>
      <w:r>
        <w:rPr>
          <w:smallCaps/>
          <w:color w:val="000080"/>
          <w:sz w:val="24"/>
        </w:rPr>
        <w:t xml:space="preserve"> Critérios, Instruções e Fórmula de Cálculo do Conteúdo Local de </w:t>
      </w:r>
      <w:r w:rsidR="00584DA6">
        <w:rPr>
          <w:rFonts w:hint="default"/>
          <w:smallCaps/>
          <w:color w:val="000080"/>
          <w:sz w:val="24"/>
        </w:rPr>
        <w:t xml:space="preserve">Conjuntos </w:t>
      </w:r>
      <w:r w:rsidR="00584DA6">
        <w:rPr>
          <w:smallCaps/>
          <w:color w:val="000080"/>
          <w:sz w:val="24"/>
        </w:rPr>
        <w:t xml:space="preserve"> </w:t>
      </w:r>
      <w:bookmarkEnd w:id="4"/>
    </w:p>
    <w:p w:rsidR="004A20A1" w:rsidRDefault="004A20A1">
      <w:pPr>
        <w:pStyle w:val="Corpodetexto"/>
        <w:spacing w:line="360" w:lineRule="auto"/>
        <w:rPr>
          <w:b/>
          <w:bCs w:val="0"/>
          <w:smallCaps/>
          <w:kern w:val="28"/>
        </w:rPr>
      </w:pPr>
    </w:p>
    <w:p w:rsidR="004A20A1" w:rsidRDefault="004A20A1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22"/>
        </w:rPr>
      </w:pPr>
      <w:r w:rsidRPr="00F02B0F">
        <w:rPr>
          <w:rFonts w:ascii="Arial" w:hAnsi="Arial" w:cs="Arial"/>
          <w:sz w:val="22"/>
        </w:rPr>
        <w:object w:dxaOrig="2040" w:dyaOrig="680">
          <v:shape id="_x0000_i1028" type="#_x0000_t75" style="width:102.1pt;height:33.85pt" o:ole="">
            <v:imagedata r:id="rId14" o:title=""/>
          </v:shape>
          <o:OLEObject Type="Embed" ProgID="Equation.3" ShapeID="_x0000_i1028" DrawAspect="Content" ObjectID="_1418113161" r:id="rId15"/>
        </w:object>
      </w:r>
    </w:p>
    <w:p w:rsidR="004A20A1" w:rsidRDefault="004A20A1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22"/>
        </w:rPr>
      </w:pPr>
    </w:p>
    <w:p w:rsidR="004A20A1" w:rsidRDefault="004A20A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Y</w:t>
      </w:r>
      <w:r>
        <w:rPr>
          <w:rFonts w:ascii="Arial" w:hAnsi="Arial" w:cs="Arial"/>
          <w:color w:val="000080"/>
          <w:sz w:val="20"/>
        </w:rPr>
        <w:t xml:space="preserve"> =</w:t>
      </w:r>
      <w:r>
        <w:rPr>
          <w:rFonts w:ascii="Arial" w:hAnsi="Arial" w:cs="Arial"/>
          <w:color w:val="000080"/>
          <w:sz w:val="20"/>
        </w:rPr>
        <w:tab/>
        <w:t xml:space="preserve">PREÇO TOTAL DO </w:t>
      </w:r>
      <w:r w:rsidR="00584DA6">
        <w:rPr>
          <w:rFonts w:ascii="Arial" w:hAnsi="Arial" w:cs="Arial"/>
          <w:color w:val="000080"/>
          <w:sz w:val="20"/>
        </w:rPr>
        <w:t xml:space="preserve">CONJUNTO </w:t>
      </w:r>
      <w:r w:rsidR="00342B12">
        <w:rPr>
          <w:rFonts w:ascii="Arial" w:hAnsi="Arial" w:cs="Arial"/>
          <w:color w:val="000080"/>
          <w:sz w:val="20"/>
        </w:rPr>
        <w:t>(em R$)</w:t>
      </w:r>
      <w:r>
        <w:rPr>
          <w:rFonts w:ascii="Arial" w:hAnsi="Arial" w:cs="Arial"/>
          <w:color w:val="000080"/>
          <w:sz w:val="20"/>
        </w:rPr>
        <w:t xml:space="preserve">, </w:t>
      </w:r>
      <w:r w:rsidR="00F550DE">
        <w:rPr>
          <w:rFonts w:ascii="Arial" w:hAnsi="Arial" w:cs="Arial"/>
          <w:color w:val="000080"/>
          <w:sz w:val="20"/>
        </w:rPr>
        <w:t>preço contratual da prestação de serviço, que inclua</w:t>
      </w:r>
      <w:r>
        <w:rPr>
          <w:rFonts w:ascii="Arial" w:hAnsi="Arial" w:cs="Arial"/>
          <w:color w:val="000080"/>
          <w:sz w:val="20"/>
        </w:rPr>
        <w:t xml:space="preserve"> os valores de </w:t>
      </w:r>
      <w:r w:rsidR="00446E1D">
        <w:rPr>
          <w:rFonts w:ascii="Arial" w:hAnsi="Arial" w:cs="Arial"/>
          <w:color w:val="000080"/>
          <w:sz w:val="20"/>
        </w:rPr>
        <w:t>todos os fornecimentos</w:t>
      </w:r>
      <w:r w:rsidR="00584DA6">
        <w:rPr>
          <w:rFonts w:ascii="Arial" w:hAnsi="Arial" w:cs="Arial"/>
          <w:color w:val="000080"/>
          <w:sz w:val="20"/>
        </w:rPr>
        <w:t xml:space="preserve"> de Bens, Bens de Uso Temporal, Materia</w:t>
      </w:r>
      <w:r w:rsidR="00342B12">
        <w:rPr>
          <w:rFonts w:ascii="Arial" w:hAnsi="Arial" w:cs="Arial"/>
          <w:color w:val="000080"/>
          <w:sz w:val="20"/>
        </w:rPr>
        <w:t>i</w:t>
      </w:r>
      <w:r w:rsidR="00584DA6">
        <w:rPr>
          <w:rFonts w:ascii="Arial" w:hAnsi="Arial" w:cs="Arial"/>
          <w:color w:val="000080"/>
          <w:sz w:val="20"/>
        </w:rPr>
        <w:t xml:space="preserve">s </w:t>
      </w:r>
      <w:r>
        <w:rPr>
          <w:rFonts w:ascii="Arial" w:hAnsi="Arial" w:cs="Arial"/>
          <w:color w:val="000080"/>
          <w:sz w:val="20"/>
        </w:rPr>
        <w:t xml:space="preserve">e </w:t>
      </w:r>
      <w:r w:rsidR="0005658D">
        <w:rPr>
          <w:rFonts w:ascii="Arial" w:hAnsi="Arial" w:cs="Arial"/>
          <w:color w:val="000080"/>
          <w:sz w:val="20"/>
        </w:rPr>
        <w:t>mão de obra</w:t>
      </w:r>
      <w:r w:rsidR="00584DA6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que, juntos, comporão o </w:t>
      </w:r>
      <w:r w:rsidR="00584DA6">
        <w:rPr>
          <w:rFonts w:ascii="Arial" w:hAnsi="Arial" w:cs="Arial"/>
          <w:color w:val="000080"/>
          <w:sz w:val="20"/>
        </w:rPr>
        <w:t>Conjunto</w:t>
      </w:r>
      <w:r>
        <w:rPr>
          <w:rFonts w:ascii="Arial" w:hAnsi="Arial" w:cs="Arial"/>
          <w:color w:val="000080"/>
          <w:sz w:val="20"/>
        </w:rPr>
        <w:t xml:space="preserve">, excluindo-se o </w:t>
      </w:r>
      <w:r w:rsidR="00342B12">
        <w:rPr>
          <w:rFonts w:ascii="Arial" w:hAnsi="Arial" w:cs="Arial"/>
          <w:color w:val="000080"/>
          <w:sz w:val="20"/>
        </w:rPr>
        <w:t xml:space="preserve">valor dos sobressalentes, IPI, </w:t>
      </w:r>
      <w:r>
        <w:rPr>
          <w:rFonts w:ascii="Arial" w:hAnsi="Arial" w:cs="Arial"/>
          <w:color w:val="000080"/>
          <w:sz w:val="20"/>
        </w:rPr>
        <w:t>ICMS</w:t>
      </w:r>
      <w:r w:rsidR="00342B12">
        <w:rPr>
          <w:rFonts w:ascii="Arial" w:hAnsi="Arial" w:cs="Arial"/>
          <w:color w:val="000080"/>
          <w:sz w:val="20"/>
        </w:rPr>
        <w:t xml:space="preserve"> e ISS</w:t>
      </w:r>
      <w:r>
        <w:rPr>
          <w:rFonts w:ascii="Arial" w:hAnsi="Arial" w:cs="Arial"/>
          <w:color w:val="000080"/>
          <w:sz w:val="20"/>
        </w:rPr>
        <w:t>;</w:t>
      </w:r>
    </w:p>
    <w:p w:rsidR="004A20A1" w:rsidRDefault="004A20A1" w:rsidP="00F550DE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</w:t>
      </w:r>
      <w:r>
        <w:rPr>
          <w:rFonts w:ascii="Arial" w:hAnsi="Arial" w:cs="Arial"/>
          <w:b/>
          <w:bCs/>
          <w:color w:val="000080"/>
          <w:sz w:val="20"/>
        </w:rPr>
        <w:t>X</w:t>
      </w:r>
      <w:r>
        <w:rPr>
          <w:rFonts w:ascii="Arial" w:hAnsi="Arial" w:cs="Arial"/>
          <w:color w:val="000080"/>
          <w:sz w:val="20"/>
        </w:rPr>
        <w:t xml:space="preserve"> = </w:t>
      </w:r>
      <w:r>
        <w:rPr>
          <w:rFonts w:ascii="Arial" w:hAnsi="Arial" w:cs="Arial"/>
          <w:color w:val="000080"/>
          <w:sz w:val="20"/>
        </w:rPr>
        <w:tab/>
        <w:t>VALOR DA PARCELA IMPORTADA (em R$), considerando-se os valores de todos os fornecimento</w:t>
      </w:r>
      <w:r w:rsidR="00584DA6">
        <w:rPr>
          <w:rFonts w:ascii="Arial" w:hAnsi="Arial" w:cs="Arial"/>
          <w:color w:val="000080"/>
          <w:sz w:val="20"/>
        </w:rPr>
        <w:t>s</w:t>
      </w:r>
      <w:r>
        <w:rPr>
          <w:rFonts w:ascii="Arial" w:hAnsi="Arial" w:cs="Arial"/>
          <w:color w:val="000080"/>
          <w:sz w:val="20"/>
        </w:rPr>
        <w:t xml:space="preserve"> e prestação de serviços que, juntos, comporão o </w:t>
      </w:r>
      <w:r w:rsidR="00342B12">
        <w:rPr>
          <w:rFonts w:ascii="Arial" w:hAnsi="Arial" w:cs="Arial"/>
          <w:color w:val="000080"/>
          <w:sz w:val="20"/>
        </w:rPr>
        <w:t>Conjunto</w:t>
      </w:r>
      <w:r>
        <w:rPr>
          <w:rFonts w:ascii="Arial" w:hAnsi="Arial" w:cs="Arial"/>
          <w:color w:val="000080"/>
          <w:sz w:val="20"/>
        </w:rPr>
        <w:t>:</w:t>
      </w:r>
    </w:p>
    <w:p w:rsidR="004A20A1" w:rsidRDefault="004A20A1" w:rsidP="004A20A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No caso de importação direta, valor CIF (em R$), acrescido do respectivo Imposto de Importação:</w:t>
      </w:r>
    </w:p>
    <w:p w:rsidR="004A20A1" w:rsidRDefault="00FA3C2E" w:rsidP="004A20A1">
      <w:pPr>
        <w:widowControl w:val="0"/>
        <w:numPr>
          <w:ilvl w:val="0"/>
          <w:numId w:val="9"/>
        </w:numPr>
        <w:tabs>
          <w:tab w:val="left" w:pos="284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proofErr w:type="gramStart"/>
      <w:r>
        <w:rPr>
          <w:rFonts w:ascii="Arial" w:hAnsi="Arial" w:cs="Arial"/>
          <w:color w:val="000080"/>
          <w:sz w:val="20"/>
        </w:rPr>
        <w:t>dos</w:t>
      </w:r>
      <w:proofErr w:type="gramEnd"/>
      <w:r>
        <w:rPr>
          <w:rFonts w:ascii="Arial" w:hAnsi="Arial" w:cs="Arial"/>
          <w:color w:val="000080"/>
          <w:sz w:val="20"/>
        </w:rPr>
        <w:t xml:space="preserve"> </w:t>
      </w:r>
      <w:r w:rsidR="00584DA6">
        <w:rPr>
          <w:rFonts w:ascii="Arial" w:hAnsi="Arial" w:cs="Arial"/>
          <w:color w:val="000080"/>
          <w:sz w:val="20"/>
        </w:rPr>
        <w:t>Bens</w:t>
      </w:r>
      <w:r w:rsidR="004A20A1">
        <w:rPr>
          <w:rFonts w:ascii="Arial" w:hAnsi="Arial" w:cs="Arial"/>
          <w:color w:val="000080"/>
          <w:sz w:val="20"/>
        </w:rPr>
        <w:t xml:space="preserve"> importad</w:t>
      </w:r>
      <w:r w:rsidR="00E730A7">
        <w:rPr>
          <w:rFonts w:ascii="Arial" w:hAnsi="Arial" w:cs="Arial"/>
          <w:color w:val="000080"/>
          <w:sz w:val="20"/>
        </w:rPr>
        <w:t>o</w:t>
      </w:r>
      <w:r w:rsidR="004A20A1">
        <w:rPr>
          <w:rFonts w:ascii="Arial" w:hAnsi="Arial" w:cs="Arial"/>
          <w:color w:val="000080"/>
          <w:sz w:val="20"/>
        </w:rPr>
        <w:t>s;</w:t>
      </w:r>
    </w:p>
    <w:p w:rsidR="004A20A1" w:rsidRDefault="004A20A1" w:rsidP="004A20A1">
      <w:pPr>
        <w:widowControl w:val="0"/>
        <w:numPr>
          <w:ilvl w:val="0"/>
          <w:numId w:val="9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proofErr w:type="gramStart"/>
      <w:r>
        <w:rPr>
          <w:rFonts w:ascii="Arial" w:hAnsi="Arial" w:cs="Arial"/>
          <w:color w:val="000080"/>
          <w:sz w:val="20"/>
        </w:rPr>
        <w:t>dos</w:t>
      </w:r>
      <w:proofErr w:type="gramEnd"/>
      <w:r>
        <w:rPr>
          <w:rFonts w:ascii="Arial" w:hAnsi="Arial" w:cs="Arial"/>
          <w:color w:val="000080"/>
          <w:sz w:val="20"/>
        </w:rPr>
        <w:t xml:space="preserve"> </w:t>
      </w:r>
      <w:r w:rsidR="00584DA6">
        <w:rPr>
          <w:rFonts w:ascii="Arial" w:hAnsi="Arial" w:cs="Arial"/>
          <w:color w:val="000080"/>
          <w:sz w:val="20"/>
        </w:rPr>
        <w:t xml:space="preserve">Materiais </w:t>
      </w:r>
      <w:r>
        <w:rPr>
          <w:rFonts w:ascii="Arial" w:hAnsi="Arial" w:cs="Arial"/>
          <w:color w:val="000080"/>
          <w:sz w:val="20"/>
        </w:rPr>
        <w:t>importad</w:t>
      </w:r>
      <w:r w:rsidR="00F550DE">
        <w:rPr>
          <w:rFonts w:ascii="Arial" w:hAnsi="Arial" w:cs="Arial"/>
          <w:color w:val="000080"/>
          <w:sz w:val="20"/>
        </w:rPr>
        <w:t>o</w:t>
      </w:r>
      <w:r w:rsidR="0005658D">
        <w:rPr>
          <w:rFonts w:ascii="Arial" w:hAnsi="Arial" w:cs="Arial"/>
          <w:color w:val="000080"/>
          <w:sz w:val="20"/>
        </w:rPr>
        <w:t>s.</w:t>
      </w:r>
    </w:p>
    <w:p w:rsidR="004A20A1" w:rsidRPr="005F5D4F" w:rsidRDefault="004A20A1" w:rsidP="004A20A1">
      <w:pPr>
        <w:widowControl w:val="0"/>
        <w:numPr>
          <w:ilvl w:val="0"/>
          <w:numId w:val="8"/>
        </w:numPr>
        <w:tabs>
          <w:tab w:val="left" w:pos="284"/>
          <w:tab w:val="num" w:pos="1800"/>
        </w:tabs>
        <w:autoSpaceDE w:val="0"/>
        <w:autoSpaceDN w:val="0"/>
        <w:adjustRightInd w:val="0"/>
        <w:spacing w:before="120" w:line="360" w:lineRule="auto"/>
        <w:ind w:left="568" w:firstLine="392"/>
        <w:jc w:val="both"/>
        <w:rPr>
          <w:rFonts w:ascii="Arial" w:hAnsi="Arial" w:cs="Arial"/>
          <w:color w:val="000080"/>
          <w:sz w:val="20"/>
        </w:rPr>
      </w:pPr>
      <w:r w:rsidRPr="005F5D4F">
        <w:rPr>
          <w:rFonts w:ascii="Arial" w:hAnsi="Arial" w:cs="Arial"/>
          <w:color w:val="000080"/>
          <w:sz w:val="20"/>
        </w:rPr>
        <w:t>No caso de compra no mercado interno, valor (em R$) excluindo-se IPI e ICMS:</w:t>
      </w:r>
    </w:p>
    <w:p w:rsidR="004A20A1" w:rsidRDefault="00FA3C2E" w:rsidP="004A20A1">
      <w:pPr>
        <w:widowControl w:val="0"/>
        <w:numPr>
          <w:ilvl w:val="0"/>
          <w:numId w:val="10"/>
        </w:numPr>
        <w:tabs>
          <w:tab w:val="left" w:pos="284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proofErr w:type="gramStart"/>
      <w:r w:rsidRPr="005F5D4F">
        <w:rPr>
          <w:rFonts w:ascii="Arial" w:hAnsi="Arial" w:cs="Arial"/>
          <w:color w:val="000080"/>
          <w:sz w:val="20"/>
        </w:rPr>
        <w:t>d</w:t>
      </w:r>
      <w:r>
        <w:rPr>
          <w:rFonts w:ascii="Arial" w:hAnsi="Arial" w:cs="Arial"/>
          <w:color w:val="000080"/>
          <w:sz w:val="20"/>
        </w:rPr>
        <w:t>os</w:t>
      </w:r>
      <w:proofErr w:type="gramEnd"/>
      <w:r>
        <w:rPr>
          <w:rFonts w:ascii="Arial" w:hAnsi="Arial" w:cs="Arial"/>
          <w:color w:val="000080"/>
          <w:sz w:val="20"/>
        </w:rPr>
        <w:t xml:space="preserve"> </w:t>
      </w:r>
      <w:r w:rsidR="005F5D4F">
        <w:rPr>
          <w:rFonts w:ascii="Arial" w:hAnsi="Arial" w:cs="Arial"/>
          <w:color w:val="000080"/>
          <w:sz w:val="20"/>
        </w:rPr>
        <w:t>Bens</w:t>
      </w:r>
      <w:r w:rsidR="004A20A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importados</w:t>
      </w:r>
      <w:r w:rsidR="004A20A1">
        <w:rPr>
          <w:rFonts w:ascii="Arial" w:hAnsi="Arial" w:cs="Arial"/>
          <w:color w:val="000080"/>
          <w:sz w:val="20"/>
        </w:rPr>
        <w:t>;</w:t>
      </w:r>
    </w:p>
    <w:p w:rsidR="004A20A1" w:rsidRDefault="004A20A1" w:rsidP="004A20A1">
      <w:pPr>
        <w:widowControl w:val="0"/>
        <w:numPr>
          <w:ilvl w:val="0"/>
          <w:numId w:val="10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proofErr w:type="gramStart"/>
      <w:r>
        <w:rPr>
          <w:rFonts w:ascii="Arial" w:hAnsi="Arial" w:cs="Arial"/>
          <w:color w:val="000080"/>
          <w:sz w:val="20"/>
        </w:rPr>
        <w:t>dos</w:t>
      </w:r>
      <w:proofErr w:type="gramEnd"/>
      <w:r>
        <w:rPr>
          <w:rFonts w:ascii="Arial" w:hAnsi="Arial" w:cs="Arial"/>
          <w:color w:val="000080"/>
          <w:sz w:val="20"/>
        </w:rPr>
        <w:t xml:space="preserve"> </w:t>
      </w:r>
      <w:r w:rsidR="005F5D4F">
        <w:rPr>
          <w:rFonts w:ascii="Arial" w:hAnsi="Arial" w:cs="Arial"/>
          <w:color w:val="000080"/>
          <w:sz w:val="20"/>
        </w:rPr>
        <w:t>M</w:t>
      </w:r>
      <w:r>
        <w:rPr>
          <w:rFonts w:ascii="Arial" w:hAnsi="Arial" w:cs="Arial"/>
          <w:color w:val="000080"/>
          <w:sz w:val="20"/>
        </w:rPr>
        <w:t>ateriais importad</w:t>
      </w:r>
      <w:r w:rsidR="00F550DE">
        <w:rPr>
          <w:rFonts w:ascii="Arial" w:hAnsi="Arial" w:cs="Arial"/>
          <w:color w:val="000080"/>
          <w:sz w:val="20"/>
        </w:rPr>
        <w:t>o</w:t>
      </w:r>
      <w:r w:rsidR="0005658D">
        <w:rPr>
          <w:rFonts w:ascii="Arial" w:hAnsi="Arial" w:cs="Arial"/>
          <w:color w:val="000080"/>
          <w:sz w:val="20"/>
        </w:rPr>
        <w:t>s.</w:t>
      </w:r>
    </w:p>
    <w:p w:rsidR="00705B96" w:rsidRDefault="004A20A1" w:rsidP="004A20A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0"/>
        </w:rPr>
      </w:pPr>
      <w:r w:rsidRPr="00705B96">
        <w:rPr>
          <w:rFonts w:ascii="Arial" w:hAnsi="Arial" w:cs="Arial"/>
          <w:color w:val="000080"/>
          <w:sz w:val="20"/>
        </w:rPr>
        <w:t xml:space="preserve">Valor da parcela importada dos </w:t>
      </w:r>
      <w:r w:rsidR="005F5D4F" w:rsidRPr="00705B96">
        <w:rPr>
          <w:rFonts w:ascii="Arial" w:hAnsi="Arial" w:cs="Arial"/>
          <w:color w:val="000080"/>
          <w:sz w:val="20"/>
        </w:rPr>
        <w:t>Bens</w:t>
      </w:r>
      <w:r w:rsidR="00FA3C2E" w:rsidRPr="00705B96">
        <w:rPr>
          <w:rFonts w:ascii="Arial" w:hAnsi="Arial" w:cs="Arial"/>
          <w:color w:val="000080"/>
          <w:sz w:val="20"/>
        </w:rPr>
        <w:t xml:space="preserve"> </w:t>
      </w:r>
      <w:r w:rsidRPr="00705B96">
        <w:rPr>
          <w:rFonts w:ascii="Arial" w:hAnsi="Arial" w:cs="Arial"/>
          <w:color w:val="000080"/>
          <w:sz w:val="20"/>
        </w:rPr>
        <w:t xml:space="preserve">adquiridos no mercado nacional (em R$), excluindo-se IPI e ICMS, seguindo a metodologia adotada para cálculo do Conteúdo Local de </w:t>
      </w:r>
      <w:r w:rsidR="005F5D4F" w:rsidRPr="00705B96">
        <w:rPr>
          <w:rFonts w:ascii="Arial" w:hAnsi="Arial" w:cs="Arial"/>
          <w:color w:val="000080"/>
          <w:sz w:val="20"/>
        </w:rPr>
        <w:t>Bens</w:t>
      </w:r>
      <w:r w:rsidR="00020C27">
        <w:rPr>
          <w:rFonts w:ascii="Arial" w:hAnsi="Arial" w:cs="Arial"/>
          <w:color w:val="000080"/>
          <w:sz w:val="20"/>
        </w:rPr>
        <w:t xml:space="preserve"> estabelecida neste regulamento</w:t>
      </w:r>
      <w:r w:rsidR="00705B96">
        <w:rPr>
          <w:rFonts w:ascii="Arial" w:hAnsi="Arial" w:cs="Arial"/>
          <w:color w:val="000080"/>
          <w:sz w:val="20"/>
        </w:rPr>
        <w:t>.</w:t>
      </w:r>
    </w:p>
    <w:p w:rsidR="004A20A1" w:rsidRPr="00705B96" w:rsidRDefault="004A20A1" w:rsidP="004A20A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0"/>
        </w:rPr>
      </w:pPr>
      <w:r w:rsidRPr="00705B96">
        <w:rPr>
          <w:rFonts w:ascii="Arial" w:hAnsi="Arial" w:cs="Arial"/>
          <w:color w:val="000080"/>
          <w:sz w:val="20"/>
        </w:rPr>
        <w:t xml:space="preserve">Valor (em R$) </w:t>
      </w:r>
      <w:r w:rsidR="00342B12" w:rsidRPr="00705B96">
        <w:rPr>
          <w:rFonts w:ascii="Arial" w:hAnsi="Arial" w:cs="Arial"/>
          <w:color w:val="000080"/>
          <w:sz w:val="20"/>
        </w:rPr>
        <w:t xml:space="preserve">da </w:t>
      </w:r>
      <w:r w:rsidR="003C0CE4" w:rsidRPr="00705B96">
        <w:rPr>
          <w:rFonts w:ascii="Arial" w:hAnsi="Arial" w:cs="Arial"/>
          <w:color w:val="000080"/>
          <w:sz w:val="20"/>
        </w:rPr>
        <w:t>mão de obra</w:t>
      </w:r>
      <w:r w:rsidRPr="00705B96">
        <w:rPr>
          <w:rFonts w:ascii="Arial" w:hAnsi="Arial" w:cs="Arial"/>
          <w:color w:val="000080"/>
          <w:sz w:val="20"/>
        </w:rPr>
        <w:t xml:space="preserve"> atrelad</w:t>
      </w:r>
      <w:r w:rsidR="00342B12" w:rsidRPr="00705B96">
        <w:rPr>
          <w:rFonts w:ascii="Arial" w:hAnsi="Arial" w:cs="Arial"/>
          <w:color w:val="000080"/>
          <w:sz w:val="20"/>
        </w:rPr>
        <w:t>a</w:t>
      </w:r>
      <w:r w:rsidRPr="00705B96">
        <w:rPr>
          <w:rFonts w:ascii="Arial" w:hAnsi="Arial" w:cs="Arial"/>
          <w:color w:val="000080"/>
          <w:sz w:val="20"/>
        </w:rPr>
        <w:t xml:space="preserve"> </w:t>
      </w:r>
      <w:r w:rsidR="005F5D4F" w:rsidRPr="00705B96">
        <w:rPr>
          <w:rFonts w:ascii="Arial" w:hAnsi="Arial" w:cs="Arial"/>
          <w:color w:val="000080"/>
          <w:sz w:val="20"/>
        </w:rPr>
        <w:t>ao contrato</w:t>
      </w:r>
      <w:r w:rsidRPr="00705B96">
        <w:rPr>
          <w:rFonts w:ascii="Arial" w:hAnsi="Arial" w:cs="Arial"/>
          <w:color w:val="000080"/>
          <w:sz w:val="20"/>
        </w:rPr>
        <w:t xml:space="preserve">, inclusive </w:t>
      </w:r>
      <w:r w:rsidR="005F5D4F" w:rsidRPr="00705B96">
        <w:rPr>
          <w:rFonts w:ascii="Arial" w:hAnsi="Arial" w:cs="Arial"/>
          <w:color w:val="000080"/>
          <w:sz w:val="20"/>
        </w:rPr>
        <w:t>Software</w:t>
      </w:r>
      <w:r w:rsidRPr="00705B96">
        <w:rPr>
          <w:rFonts w:ascii="Arial" w:hAnsi="Arial" w:cs="Arial"/>
          <w:color w:val="000080"/>
          <w:sz w:val="20"/>
        </w:rPr>
        <w:t>, pagos em moeda estrangeira.</w:t>
      </w:r>
    </w:p>
    <w:p w:rsidR="00EB5EE9" w:rsidRPr="0005658D" w:rsidRDefault="00EB5EE9" w:rsidP="004A20A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0"/>
        </w:rPr>
      </w:pPr>
      <w:r w:rsidRPr="0005658D">
        <w:rPr>
          <w:rFonts w:ascii="Arial" w:hAnsi="Arial" w:cs="Arial"/>
          <w:color w:val="000080"/>
          <w:sz w:val="20"/>
        </w:rPr>
        <w:t>Valor da parcela importad</w:t>
      </w:r>
      <w:r w:rsidR="009E6D0D" w:rsidRPr="0005658D">
        <w:rPr>
          <w:rFonts w:ascii="Arial" w:hAnsi="Arial" w:cs="Arial"/>
          <w:color w:val="000080"/>
          <w:sz w:val="20"/>
        </w:rPr>
        <w:t>a</w:t>
      </w:r>
      <w:r w:rsidRPr="0005658D">
        <w:rPr>
          <w:rFonts w:ascii="Arial" w:hAnsi="Arial" w:cs="Arial"/>
          <w:color w:val="000080"/>
          <w:sz w:val="20"/>
        </w:rPr>
        <w:t xml:space="preserve"> d</w:t>
      </w:r>
      <w:r w:rsidR="00B66791" w:rsidRPr="0005658D">
        <w:rPr>
          <w:rFonts w:ascii="Arial" w:hAnsi="Arial" w:cs="Arial"/>
          <w:color w:val="000080"/>
          <w:sz w:val="20"/>
        </w:rPr>
        <w:t>o</w:t>
      </w:r>
      <w:r w:rsidRPr="0005658D">
        <w:rPr>
          <w:rFonts w:ascii="Arial" w:hAnsi="Arial" w:cs="Arial"/>
          <w:color w:val="000080"/>
          <w:sz w:val="20"/>
        </w:rPr>
        <w:t xml:space="preserve"> </w:t>
      </w:r>
      <w:r w:rsidR="00F42E6B" w:rsidRPr="0005658D">
        <w:rPr>
          <w:rFonts w:ascii="Arial" w:hAnsi="Arial" w:cs="Arial"/>
          <w:color w:val="000080"/>
          <w:sz w:val="20"/>
        </w:rPr>
        <w:t>Bem</w:t>
      </w:r>
      <w:r w:rsidRPr="0005658D">
        <w:rPr>
          <w:rFonts w:ascii="Arial" w:hAnsi="Arial" w:cs="Arial"/>
          <w:color w:val="000080"/>
          <w:sz w:val="20"/>
        </w:rPr>
        <w:t xml:space="preserve"> para uso </w:t>
      </w:r>
      <w:r w:rsidR="008A0A22" w:rsidRPr="0005658D">
        <w:rPr>
          <w:rFonts w:ascii="Arial" w:hAnsi="Arial" w:cs="Arial"/>
          <w:color w:val="000080"/>
          <w:sz w:val="20"/>
        </w:rPr>
        <w:t>t</w:t>
      </w:r>
      <w:r w:rsidRPr="0005658D">
        <w:rPr>
          <w:rFonts w:ascii="Arial" w:hAnsi="Arial" w:cs="Arial"/>
          <w:color w:val="000080"/>
          <w:sz w:val="20"/>
        </w:rPr>
        <w:t>empora</w:t>
      </w:r>
      <w:r w:rsidR="009E6D0D" w:rsidRPr="0005658D">
        <w:rPr>
          <w:rFonts w:ascii="Arial" w:hAnsi="Arial" w:cs="Arial"/>
          <w:color w:val="000080"/>
          <w:sz w:val="20"/>
        </w:rPr>
        <w:t>l (em R$)</w:t>
      </w:r>
      <w:r w:rsidR="0005658D">
        <w:rPr>
          <w:rFonts w:ascii="Arial" w:hAnsi="Arial" w:cs="Arial"/>
          <w:color w:val="000080"/>
          <w:sz w:val="20"/>
        </w:rPr>
        <w:t>.</w:t>
      </w:r>
    </w:p>
    <w:p w:rsidR="009E6D0D" w:rsidRPr="0005658D" w:rsidRDefault="009E6D0D" w:rsidP="004A20A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0"/>
        </w:rPr>
      </w:pPr>
      <w:r w:rsidRPr="0005658D">
        <w:rPr>
          <w:rFonts w:ascii="Arial" w:hAnsi="Arial" w:cs="Arial"/>
          <w:color w:val="000080"/>
          <w:sz w:val="20"/>
        </w:rPr>
        <w:t xml:space="preserve">Quando não houver previsão </w:t>
      </w:r>
      <w:r w:rsidR="003C0CE4" w:rsidRPr="0005658D">
        <w:rPr>
          <w:rFonts w:ascii="Arial" w:hAnsi="Arial" w:cs="Arial"/>
          <w:color w:val="000080"/>
          <w:sz w:val="20"/>
        </w:rPr>
        <w:t>explicita</w:t>
      </w:r>
      <w:r w:rsidRPr="0005658D">
        <w:rPr>
          <w:rFonts w:ascii="Arial" w:hAnsi="Arial" w:cs="Arial"/>
          <w:color w:val="000080"/>
          <w:sz w:val="20"/>
        </w:rPr>
        <w:t xml:space="preserve"> do valor de aluguel do </w:t>
      </w:r>
      <w:r w:rsidR="00F42E6B" w:rsidRPr="0005658D">
        <w:rPr>
          <w:rFonts w:ascii="Arial" w:hAnsi="Arial" w:cs="Arial"/>
          <w:color w:val="000080"/>
          <w:sz w:val="20"/>
        </w:rPr>
        <w:t>Bem</w:t>
      </w:r>
      <w:r w:rsidR="008A0A22" w:rsidRPr="0005658D">
        <w:rPr>
          <w:rFonts w:ascii="Arial" w:hAnsi="Arial" w:cs="Arial"/>
          <w:color w:val="000080"/>
          <w:sz w:val="20"/>
        </w:rPr>
        <w:t xml:space="preserve"> utilizado na prestação de serviço</w:t>
      </w:r>
      <w:r w:rsidRPr="0005658D">
        <w:rPr>
          <w:rFonts w:ascii="Arial" w:hAnsi="Arial" w:cs="Arial"/>
          <w:color w:val="000080"/>
          <w:sz w:val="20"/>
        </w:rPr>
        <w:t>, no contrato ou fatura, deverão ser considerados os seguintes valores</w:t>
      </w:r>
      <w:r w:rsidR="00C57A92" w:rsidRPr="0005658D">
        <w:rPr>
          <w:rFonts w:ascii="Arial" w:hAnsi="Arial" w:cs="Arial"/>
          <w:color w:val="000080"/>
          <w:sz w:val="20"/>
        </w:rPr>
        <w:t xml:space="preserve"> da parcela importada</w:t>
      </w:r>
      <w:r w:rsidRPr="0005658D">
        <w:rPr>
          <w:rFonts w:ascii="Arial" w:hAnsi="Arial" w:cs="Arial"/>
          <w:color w:val="000080"/>
          <w:sz w:val="20"/>
        </w:rPr>
        <w:t>:</w:t>
      </w:r>
    </w:p>
    <w:p w:rsidR="00EB5EE9" w:rsidRPr="0005658D" w:rsidRDefault="00EB5EE9" w:rsidP="00EB5EE9">
      <w:pPr>
        <w:widowControl w:val="0"/>
        <w:numPr>
          <w:ilvl w:val="0"/>
          <w:numId w:val="10"/>
        </w:numPr>
        <w:tabs>
          <w:tab w:val="left" w:pos="284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r w:rsidRPr="0005658D">
        <w:rPr>
          <w:rFonts w:ascii="Arial" w:hAnsi="Arial" w:cs="Arial"/>
          <w:color w:val="000080"/>
          <w:sz w:val="20"/>
        </w:rPr>
        <w:t xml:space="preserve">Para Bens </w:t>
      </w:r>
      <w:r w:rsidR="005A1618" w:rsidRPr="0005658D">
        <w:rPr>
          <w:rFonts w:ascii="Arial" w:hAnsi="Arial" w:cs="Arial"/>
          <w:color w:val="000080"/>
          <w:sz w:val="20"/>
        </w:rPr>
        <w:t>interna</w:t>
      </w:r>
      <w:r w:rsidRPr="0005658D">
        <w:rPr>
          <w:rFonts w:ascii="Arial" w:hAnsi="Arial" w:cs="Arial"/>
          <w:color w:val="000080"/>
          <w:sz w:val="20"/>
        </w:rPr>
        <w:t xml:space="preserve">lizados, o valor será igual ao valor da depreciação do </w:t>
      </w:r>
      <w:r w:rsidR="00F42E6B" w:rsidRPr="0005658D">
        <w:rPr>
          <w:rFonts w:ascii="Arial" w:hAnsi="Arial" w:cs="Arial"/>
          <w:color w:val="000080"/>
          <w:sz w:val="20"/>
        </w:rPr>
        <w:t>Bem</w:t>
      </w:r>
      <w:r w:rsidR="009E6D0D" w:rsidRPr="0005658D">
        <w:rPr>
          <w:rFonts w:ascii="Arial" w:hAnsi="Arial" w:cs="Arial"/>
          <w:color w:val="000080"/>
          <w:sz w:val="20"/>
        </w:rPr>
        <w:t>,</w:t>
      </w:r>
      <w:r w:rsidRPr="0005658D">
        <w:rPr>
          <w:rFonts w:ascii="Arial" w:hAnsi="Arial" w:cs="Arial"/>
          <w:color w:val="000080"/>
          <w:sz w:val="20"/>
        </w:rPr>
        <w:t xml:space="preserve"> proporcional ao período de tempo </w:t>
      </w:r>
      <w:r w:rsidR="00F550DE">
        <w:rPr>
          <w:rFonts w:ascii="Arial" w:hAnsi="Arial" w:cs="Arial"/>
          <w:color w:val="000080"/>
          <w:sz w:val="20"/>
        </w:rPr>
        <w:t xml:space="preserve">de utilização deste e ao período </w:t>
      </w:r>
      <w:r w:rsidRPr="0005658D">
        <w:rPr>
          <w:rFonts w:ascii="Arial" w:hAnsi="Arial" w:cs="Arial"/>
          <w:color w:val="000080"/>
          <w:sz w:val="20"/>
        </w:rPr>
        <w:t>d</w:t>
      </w:r>
      <w:r w:rsidR="00F550DE">
        <w:rPr>
          <w:rFonts w:ascii="Arial" w:hAnsi="Arial" w:cs="Arial"/>
          <w:color w:val="000080"/>
          <w:sz w:val="20"/>
        </w:rPr>
        <w:t>e</w:t>
      </w:r>
      <w:r w:rsidRPr="0005658D">
        <w:rPr>
          <w:rFonts w:ascii="Arial" w:hAnsi="Arial" w:cs="Arial"/>
          <w:color w:val="000080"/>
          <w:sz w:val="20"/>
        </w:rPr>
        <w:t xml:space="preserve"> medição;</w:t>
      </w:r>
    </w:p>
    <w:p w:rsidR="00F550DE" w:rsidRPr="0005658D" w:rsidRDefault="00EB5EE9" w:rsidP="00F550DE">
      <w:pPr>
        <w:widowControl w:val="0"/>
        <w:numPr>
          <w:ilvl w:val="0"/>
          <w:numId w:val="10"/>
        </w:numPr>
        <w:tabs>
          <w:tab w:val="left" w:pos="284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0"/>
        </w:rPr>
      </w:pPr>
      <w:r w:rsidRPr="0005658D">
        <w:rPr>
          <w:rFonts w:ascii="Arial" w:hAnsi="Arial" w:cs="Arial"/>
          <w:color w:val="000080"/>
          <w:sz w:val="20"/>
        </w:rPr>
        <w:t xml:space="preserve">Para Bens em regime de admissão temporária, o valor será igual ao valor da </w:t>
      </w:r>
      <w:proofErr w:type="spellStart"/>
      <w:r w:rsidR="004F79A9" w:rsidRPr="00F550DE">
        <w:rPr>
          <w:rFonts w:ascii="Arial" w:hAnsi="Arial" w:cs="Arial"/>
          <w:i/>
          <w:color w:val="000080"/>
          <w:sz w:val="20"/>
        </w:rPr>
        <w:t>invoice</w:t>
      </w:r>
      <w:proofErr w:type="spellEnd"/>
      <w:r w:rsidRPr="0005658D">
        <w:rPr>
          <w:rFonts w:ascii="Arial" w:hAnsi="Arial" w:cs="Arial"/>
          <w:color w:val="000080"/>
          <w:sz w:val="20"/>
        </w:rPr>
        <w:t xml:space="preserve"> do </w:t>
      </w:r>
      <w:r w:rsidR="00F42E6B" w:rsidRPr="0005658D">
        <w:rPr>
          <w:rFonts w:ascii="Arial" w:hAnsi="Arial" w:cs="Arial"/>
          <w:color w:val="000080"/>
          <w:sz w:val="20"/>
        </w:rPr>
        <w:t>Bem</w:t>
      </w:r>
      <w:r w:rsidR="009E6D0D" w:rsidRPr="0005658D">
        <w:rPr>
          <w:rFonts w:ascii="Arial" w:hAnsi="Arial" w:cs="Arial"/>
          <w:color w:val="000080"/>
          <w:sz w:val="20"/>
        </w:rPr>
        <w:t>,</w:t>
      </w:r>
      <w:r w:rsidRPr="0005658D">
        <w:rPr>
          <w:rFonts w:ascii="Arial" w:hAnsi="Arial" w:cs="Arial"/>
          <w:color w:val="000080"/>
          <w:sz w:val="20"/>
        </w:rPr>
        <w:t xml:space="preserve"> proporcional</w:t>
      </w:r>
      <w:r w:rsidR="0005658D">
        <w:rPr>
          <w:rFonts w:ascii="Arial" w:hAnsi="Arial" w:cs="Arial"/>
          <w:color w:val="000080"/>
          <w:sz w:val="20"/>
        </w:rPr>
        <w:t xml:space="preserve"> </w:t>
      </w:r>
      <w:r w:rsidR="00F550DE" w:rsidRPr="0005658D">
        <w:rPr>
          <w:rFonts w:ascii="Arial" w:hAnsi="Arial" w:cs="Arial"/>
          <w:color w:val="000080"/>
          <w:sz w:val="20"/>
        </w:rPr>
        <w:t xml:space="preserve">ao período de tempo </w:t>
      </w:r>
      <w:r w:rsidR="00F550DE">
        <w:rPr>
          <w:rFonts w:ascii="Arial" w:hAnsi="Arial" w:cs="Arial"/>
          <w:color w:val="000080"/>
          <w:sz w:val="20"/>
        </w:rPr>
        <w:t xml:space="preserve">de utilização deste e ao período </w:t>
      </w:r>
      <w:r w:rsidR="00F550DE" w:rsidRPr="0005658D">
        <w:rPr>
          <w:rFonts w:ascii="Arial" w:hAnsi="Arial" w:cs="Arial"/>
          <w:color w:val="000080"/>
          <w:sz w:val="20"/>
        </w:rPr>
        <w:t>d</w:t>
      </w:r>
      <w:r w:rsidR="00F550DE">
        <w:rPr>
          <w:rFonts w:ascii="Arial" w:hAnsi="Arial" w:cs="Arial"/>
          <w:color w:val="000080"/>
          <w:sz w:val="20"/>
        </w:rPr>
        <w:t>e</w:t>
      </w:r>
      <w:r w:rsidR="00F550DE" w:rsidRPr="0005658D">
        <w:rPr>
          <w:rFonts w:ascii="Arial" w:hAnsi="Arial" w:cs="Arial"/>
          <w:color w:val="000080"/>
          <w:sz w:val="20"/>
        </w:rPr>
        <w:t xml:space="preserve"> medição;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0"/>
      </w:tblGrid>
      <w:tr w:rsidR="004A20A1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Default="004A20A1">
            <w:pPr>
              <w:pStyle w:val="Sumrio1"/>
              <w:rPr>
                <w:color w:val="000080"/>
              </w:rPr>
            </w:pPr>
            <w:r>
              <w:rPr>
                <w:color w:val="000080"/>
              </w:rPr>
              <w:t>OBSERVAÇÕES:</w:t>
            </w:r>
          </w:p>
        </w:tc>
      </w:tr>
      <w:tr w:rsidR="004A20A1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Default="004A20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a) Não considerar os valores gastos com sobressalentes.</w:t>
            </w:r>
          </w:p>
        </w:tc>
      </w:tr>
      <w:tr w:rsidR="004D1621" w:rsidRPr="0005658D" w:rsidTr="00294E6A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621" w:rsidRPr="0005658D" w:rsidRDefault="004D1621" w:rsidP="00020C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 xml:space="preserve">b) Não considerar os valores gastos com despesas </w:t>
            </w:r>
            <w:r w:rsidR="00705B96" w:rsidRPr="0005658D">
              <w:rPr>
                <w:rFonts w:ascii="Arial" w:hAnsi="Arial" w:cs="Arial"/>
                <w:color w:val="000080"/>
                <w:sz w:val="20"/>
              </w:rPr>
              <w:t>como</w:t>
            </w:r>
            <w:proofErr w:type="gramStart"/>
            <w:r w:rsidR="00705B96" w:rsidRPr="0005658D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Pr="0005658D">
              <w:rPr>
                <w:rFonts w:ascii="Arial" w:hAnsi="Arial" w:cs="Arial"/>
                <w:color w:val="000080"/>
                <w:sz w:val="20"/>
              </w:rPr>
              <w:t>por exemplo</w:t>
            </w:r>
            <w:proofErr w:type="gramEnd"/>
            <w:r w:rsidRPr="0005658D">
              <w:rPr>
                <w:rFonts w:ascii="Arial" w:hAnsi="Arial" w:cs="Arial"/>
                <w:color w:val="000080"/>
                <w:sz w:val="20"/>
              </w:rPr>
              <w:t xml:space="preserve"> viagens, transporte de pessoas, alimentação, e </w:t>
            </w:r>
            <w:r w:rsidR="00020C27" w:rsidRPr="0005658D">
              <w:rPr>
                <w:rFonts w:ascii="Arial" w:hAnsi="Arial" w:cs="Arial"/>
                <w:color w:val="000080"/>
                <w:sz w:val="20"/>
              </w:rPr>
              <w:t>o</w:t>
            </w:r>
            <w:r w:rsidRPr="0005658D">
              <w:rPr>
                <w:rFonts w:ascii="Arial" w:hAnsi="Arial" w:cs="Arial"/>
                <w:color w:val="000080"/>
                <w:sz w:val="20"/>
              </w:rPr>
              <w:t>utras despesas afins.</w:t>
            </w:r>
          </w:p>
        </w:tc>
      </w:tr>
      <w:tr w:rsidR="004A20A1" w:rsidRPr="0005658D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Pr="0005658D" w:rsidRDefault="004D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c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>) Utilizar as cotações referentes às datas base dos contratos de fornecimento, para conversão do valor dos componentes importados em reais.</w:t>
            </w:r>
          </w:p>
        </w:tc>
      </w:tr>
      <w:tr w:rsidR="004A20A1" w:rsidRPr="0005658D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Pr="0005658D" w:rsidRDefault="004D16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d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 xml:space="preserve">) Não considerar quaisquer reajustes nos valores dos fornecimentos, os quais devem se referir às datas base dos contratos. </w:t>
            </w:r>
          </w:p>
        </w:tc>
      </w:tr>
      <w:tr w:rsidR="004A20A1" w:rsidRPr="0005658D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Pr="0005658D" w:rsidRDefault="004D1621" w:rsidP="00705B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e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 xml:space="preserve">) Mantêm-se as disposições relacionadas à demonstração e comprovação de Conteúdo </w:t>
            </w:r>
            <w:proofErr w:type="gramStart"/>
            <w:r w:rsidR="004A20A1" w:rsidRPr="0005658D">
              <w:rPr>
                <w:rFonts w:ascii="Arial" w:hAnsi="Arial" w:cs="Arial"/>
                <w:color w:val="000080"/>
                <w:sz w:val="20"/>
              </w:rPr>
              <w:t xml:space="preserve">Local aplicáveis a </w:t>
            </w:r>
            <w:r w:rsidR="005F5D4F" w:rsidRPr="0005658D">
              <w:rPr>
                <w:rFonts w:ascii="Arial" w:hAnsi="Arial" w:cs="Arial"/>
                <w:color w:val="000080"/>
                <w:sz w:val="20"/>
              </w:rPr>
              <w:t>Bens</w:t>
            </w:r>
            <w:proofErr w:type="gramEnd"/>
            <w:r w:rsidR="00705B96" w:rsidRPr="0005658D">
              <w:rPr>
                <w:rFonts w:ascii="Arial" w:hAnsi="Arial" w:cs="Arial"/>
                <w:color w:val="000080"/>
                <w:sz w:val="20"/>
              </w:rPr>
              <w:t>.</w:t>
            </w:r>
          </w:p>
        </w:tc>
      </w:tr>
      <w:tr w:rsidR="004A20A1" w:rsidRPr="0005658D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Pr="0005658D" w:rsidRDefault="004D1621" w:rsidP="005F5D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f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>) O valor da parcela importada de serviços será computado em função do ILS (ver Definições e Item VII desse documento). O percentual equivalente a (1-ILS) será aplicado na proporção do valor total do serviço (excluindo-se o ISS) e seu resultado será incorporado à parcela importada do serviço, somando-se com a que tiver sido faturada em moeda estrangeira, ou por empresas não inscritas no CNPJ, se for o caso.</w:t>
            </w:r>
          </w:p>
        </w:tc>
      </w:tr>
      <w:tr w:rsidR="004A20A1" w:rsidRPr="0005658D" w:rsidTr="00422EE2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A1" w:rsidRPr="0005658D" w:rsidRDefault="004D1621" w:rsidP="00705B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g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 xml:space="preserve">) Caso existam, os valores das parcelas nacionais de fornecimentos realizados por fabricantes nacionais poderão ser deduzidos do valor da parcela importada, tendo-se por base apenas o valor originalmente faturado pelo fabricante nacional do </w:t>
            </w:r>
            <w:r w:rsidR="00F42E6B" w:rsidRPr="0005658D">
              <w:rPr>
                <w:rFonts w:ascii="Arial" w:hAnsi="Arial" w:cs="Arial"/>
                <w:color w:val="000080"/>
                <w:sz w:val="20"/>
              </w:rPr>
              <w:t>Bem</w:t>
            </w:r>
            <w:r w:rsidR="004A20A1" w:rsidRPr="0005658D">
              <w:rPr>
                <w:rFonts w:ascii="Arial" w:hAnsi="Arial" w:cs="Arial"/>
                <w:color w:val="000080"/>
                <w:sz w:val="20"/>
              </w:rPr>
              <w:t xml:space="preserve"> exportado ou incorporado ao fornecimento estrangeiro.</w:t>
            </w:r>
          </w:p>
        </w:tc>
      </w:tr>
      <w:tr w:rsidR="004D1621" w:rsidRPr="0005658D" w:rsidTr="004D1621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621" w:rsidRPr="0005658D" w:rsidRDefault="004D1621" w:rsidP="00705B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 xml:space="preserve">h) </w:t>
            </w:r>
            <w:r w:rsidR="00705B96" w:rsidRPr="0005658D">
              <w:rPr>
                <w:rFonts w:ascii="Arial" w:hAnsi="Arial" w:cs="Arial"/>
                <w:color w:val="000080"/>
                <w:sz w:val="20"/>
              </w:rPr>
              <w:t>Os Bens e Bens para uso temporal inclusos no contrato objeto de certificação deverão ser certificados previamente.</w:t>
            </w:r>
          </w:p>
        </w:tc>
      </w:tr>
      <w:tr w:rsidR="00705B96" w:rsidTr="00705B96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B96" w:rsidRPr="0005658D" w:rsidRDefault="00705B96" w:rsidP="00664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05658D">
              <w:rPr>
                <w:rFonts w:ascii="Arial" w:hAnsi="Arial" w:cs="Arial"/>
                <w:color w:val="000080"/>
                <w:sz w:val="20"/>
              </w:rPr>
              <w:t>i) Os Materiais inclusos no contrato objeto de certificação</w:t>
            </w:r>
            <w:r w:rsidR="00DB0D71">
              <w:rPr>
                <w:rFonts w:ascii="Arial" w:hAnsi="Arial" w:cs="Arial"/>
                <w:color w:val="000080"/>
                <w:sz w:val="20"/>
              </w:rPr>
              <w:t xml:space="preserve">, </w:t>
            </w:r>
            <w:r w:rsidR="00DB0D71" w:rsidRPr="0005658D">
              <w:rPr>
                <w:rFonts w:ascii="Arial" w:hAnsi="Arial" w:cs="Arial"/>
                <w:color w:val="000080"/>
                <w:sz w:val="20"/>
              </w:rPr>
              <w:t>adquiridos pelo fornecedor</w:t>
            </w:r>
            <w:r w:rsidR="00DB0D71">
              <w:rPr>
                <w:rFonts w:ascii="Arial" w:hAnsi="Arial" w:cs="Arial"/>
                <w:color w:val="000080"/>
                <w:sz w:val="20"/>
              </w:rPr>
              <w:t>,</w:t>
            </w:r>
            <w:r w:rsidRPr="0005658D">
              <w:rPr>
                <w:rFonts w:ascii="Arial" w:hAnsi="Arial" w:cs="Arial"/>
                <w:color w:val="000080"/>
                <w:sz w:val="20"/>
              </w:rPr>
              <w:t xml:space="preserve"> deverão ter somente verifica</w:t>
            </w:r>
            <w:r w:rsidR="00BC68D1">
              <w:rPr>
                <w:rFonts w:ascii="Arial" w:hAnsi="Arial" w:cs="Arial"/>
                <w:color w:val="000080"/>
                <w:sz w:val="20"/>
              </w:rPr>
              <w:t>da</w:t>
            </w:r>
            <w:r w:rsidRPr="0005658D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BC68D1">
              <w:rPr>
                <w:rFonts w:ascii="Arial" w:hAnsi="Arial" w:cs="Arial"/>
                <w:color w:val="000080"/>
                <w:sz w:val="20"/>
              </w:rPr>
              <w:t>a sua procedência</w:t>
            </w:r>
            <w:r w:rsidRPr="0005658D">
              <w:rPr>
                <w:rFonts w:ascii="Arial" w:hAnsi="Arial" w:cs="Arial"/>
                <w:color w:val="000080"/>
                <w:sz w:val="20"/>
              </w:rPr>
              <w:t xml:space="preserve">, não </w:t>
            </w:r>
            <w:r w:rsidR="00BC68D1">
              <w:rPr>
                <w:rFonts w:ascii="Arial" w:hAnsi="Arial" w:cs="Arial"/>
                <w:color w:val="000080"/>
                <w:sz w:val="20"/>
              </w:rPr>
              <w:t>sendo necessária a</w:t>
            </w:r>
            <w:r w:rsidRPr="0005658D">
              <w:rPr>
                <w:rFonts w:ascii="Arial" w:hAnsi="Arial" w:cs="Arial"/>
                <w:color w:val="000080"/>
                <w:sz w:val="20"/>
              </w:rPr>
              <w:t xml:space="preserve"> certificação prévia. Nos casos em que os Materiais sejam adquiridos diretamente pelo</w:t>
            </w:r>
            <w:r w:rsidR="00BC68D1">
              <w:rPr>
                <w:rFonts w:ascii="Arial" w:hAnsi="Arial" w:cs="Arial"/>
                <w:color w:val="000080"/>
                <w:sz w:val="20"/>
              </w:rPr>
              <w:t>s</w:t>
            </w:r>
            <w:r w:rsidRPr="0005658D">
              <w:rPr>
                <w:rFonts w:ascii="Arial" w:hAnsi="Arial" w:cs="Arial"/>
                <w:color w:val="000080"/>
                <w:sz w:val="20"/>
              </w:rPr>
              <w:t xml:space="preserve"> Concessionários, estes deverão seguir o estabelecido </w:t>
            </w:r>
            <w:r w:rsidR="00664557">
              <w:rPr>
                <w:rFonts w:ascii="Arial" w:hAnsi="Arial" w:cs="Arial"/>
                <w:color w:val="000080"/>
                <w:sz w:val="20"/>
              </w:rPr>
              <w:t>no capítulo</w:t>
            </w:r>
            <w:r w:rsidR="002228BB" w:rsidRPr="0005658D">
              <w:rPr>
                <w:rFonts w:ascii="Arial" w:hAnsi="Arial" w:cs="Arial"/>
                <w:color w:val="000080"/>
                <w:sz w:val="20"/>
              </w:rPr>
              <w:t xml:space="preserve"> Cálculo de Conteúdo Local de </w:t>
            </w:r>
            <w:r w:rsidR="00BC68D1">
              <w:rPr>
                <w:rFonts w:ascii="Arial" w:hAnsi="Arial" w:cs="Arial"/>
                <w:color w:val="000080"/>
                <w:sz w:val="20"/>
              </w:rPr>
              <w:t>Materiais</w:t>
            </w:r>
            <w:r w:rsidR="00664557">
              <w:rPr>
                <w:rFonts w:ascii="Arial" w:hAnsi="Arial" w:cs="Arial"/>
                <w:color w:val="000080"/>
                <w:sz w:val="20"/>
              </w:rPr>
              <w:t xml:space="preserve"> da presente cartilha</w:t>
            </w:r>
            <w:r w:rsidRPr="0005658D">
              <w:rPr>
                <w:rFonts w:ascii="Arial" w:hAnsi="Arial" w:cs="Arial"/>
                <w:color w:val="000080"/>
                <w:sz w:val="20"/>
              </w:rPr>
              <w:t>.</w:t>
            </w:r>
          </w:p>
        </w:tc>
      </w:tr>
    </w:tbl>
    <w:p w:rsidR="004A20A1" w:rsidRDefault="004A20A1">
      <w:pPr>
        <w:pStyle w:val="Corpodetexto"/>
        <w:spacing w:line="288" w:lineRule="auto"/>
        <w:rPr>
          <w:b/>
          <w:caps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F550DE" w:rsidRDefault="00F550DE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F550DE" w:rsidRDefault="00F550DE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F550DE" w:rsidRDefault="00F550DE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</w:rPr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5" w:name="_Toc165869765"/>
      <w:proofErr w:type="gramStart"/>
      <w:r>
        <w:rPr>
          <w:smallCaps/>
          <w:color w:val="000080"/>
          <w:sz w:val="24"/>
        </w:rPr>
        <w:t>6</w:t>
      </w:r>
      <w:proofErr w:type="gramEnd"/>
      <w:r>
        <w:rPr>
          <w:smallCaps/>
          <w:color w:val="000080"/>
          <w:sz w:val="24"/>
        </w:rPr>
        <w:t xml:space="preserve"> Critérios, Instruções e Fórmula de Cálculo do Conteúdo Local de Sistemas Relacionados à Indústria de Petróleo e Gás Natural</w:t>
      </w:r>
      <w:bookmarkEnd w:id="5"/>
    </w:p>
    <w:p w:rsidR="004A20A1" w:rsidRDefault="004A20A1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80"/>
          <w:sz w:val="22"/>
        </w:rPr>
      </w:pPr>
    </w:p>
    <w:p w:rsidR="004A20A1" w:rsidRDefault="004A20A1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80"/>
          <w:sz w:val="22"/>
        </w:rPr>
      </w:pPr>
      <w:r w:rsidRPr="00F02B0F">
        <w:rPr>
          <w:rFonts w:ascii="Arial" w:hAnsi="Arial" w:cs="Arial"/>
          <w:color w:val="000080"/>
          <w:sz w:val="22"/>
        </w:rPr>
        <w:object w:dxaOrig="2000" w:dyaOrig="680">
          <v:shape id="_x0000_i1029" type="#_x0000_t75" style="width:99.95pt;height:33.85pt" o:ole="">
            <v:imagedata r:id="rId16" o:title=""/>
          </v:shape>
          <o:OLEObject Type="Embed" ProgID="Equation.3" ShapeID="_x0000_i1029" DrawAspect="Content" ObjectID="_1418113162" r:id="rId17"/>
        </w:object>
      </w:r>
    </w:p>
    <w:p w:rsidR="004A20A1" w:rsidRDefault="004A20A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/>
          <w:bCs/>
          <w:color w:val="000080"/>
          <w:sz w:val="22"/>
        </w:rPr>
      </w:pPr>
    </w:p>
    <w:p w:rsidR="004A20A1" w:rsidRDefault="004A20A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2"/>
        </w:rPr>
      </w:pPr>
      <w:r>
        <w:rPr>
          <w:rFonts w:ascii="Arial" w:hAnsi="Arial" w:cs="Arial"/>
          <w:b/>
          <w:bCs/>
          <w:color w:val="000080"/>
          <w:sz w:val="22"/>
        </w:rPr>
        <w:t>Y</w:t>
      </w:r>
      <w:r>
        <w:rPr>
          <w:rFonts w:ascii="Arial" w:hAnsi="Arial" w:cs="Arial"/>
          <w:color w:val="000080"/>
          <w:sz w:val="22"/>
        </w:rPr>
        <w:t xml:space="preserve"> =</w:t>
      </w:r>
      <w:r>
        <w:rPr>
          <w:rFonts w:ascii="Arial" w:hAnsi="Arial" w:cs="Arial"/>
          <w:color w:val="000080"/>
          <w:sz w:val="22"/>
        </w:rPr>
        <w:tab/>
        <w:t xml:space="preserve">PREÇO TOTAL DO SISTEMA COMPLETO (em R$), </w:t>
      </w:r>
      <w:r w:rsidRPr="00296B5E">
        <w:rPr>
          <w:rFonts w:ascii="Arial" w:hAnsi="Arial" w:cs="Arial"/>
          <w:b/>
          <w:color w:val="000080"/>
          <w:sz w:val="22"/>
        </w:rPr>
        <w:t xml:space="preserve">entregue e em </w:t>
      </w:r>
      <w:r w:rsidR="00980798">
        <w:rPr>
          <w:rFonts w:ascii="Arial" w:hAnsi="Arial" w:cs="Arial"/>
          <w:b/>
          <w:color w:val="000080"/>
          <w:sz w:val="22"/>
          <w:vertAlign w:val="superscript"/>
        </w:rPr>
        <w:t xml:space="preserve">(1) </w:t>
      </w:r>
      <w:r w:rsidRPr="00296B5E">
        <w:rPr>
          <w:rFonts w:ascii="Arial" w:hAnsi="Arial" w:cs="Arial"/>
          <w:b/>
          <w:color w:val="000080"/>
          <w:sz w:val="22"/>
        </w:rPr>
        <w:t>condições de funcionamento</w:t>
      </w:r>
      <w:r>
        <w:rPr>
          <w:rFonts w:ascii="Arial" w:hAnsi="Arial" w:cs="Arial"/>
          <w:color w:val="000080"/>
          <w:sz w:val="22"/>
        </w:rPr>
        <w:t xml:space="preserve">, ainda que não tenha sido objeto de compra única (pacote </w:t>
      </w:r>
      <w:proofErr w:type="spellStart"/>
      <w:r>
        <w:rPr>
          <w:rFonts w:ascii="Arial" w:hAnsi="Arial" w:cs="Arial"/>
          <w:i/>
          <w:iCs/>
          <w:color w:val="000080"/>
          <w:sz w:val="22"/>
        </w:rPr>
        <w:t>turn-key</w:t>
      </w:r>
      <w:proofErr w:type="spellEnd"/>
      <w:r>
        <w:rPr>
          <w:rFonts w:ascii="Arial" w:hAnsi="Arial" w:cs="Arial"/>
          <w:color w:val="000080"/>
          <w:sz w:val="22"/>
        </w:rPr>
        <w:t xml:space="preserve"> / EPC), somando-se, portanto, os valores de todos os contratos de fornecimento</w:t>
      </w:r>
      <w:r w:rsidR="00020C27">
        <w:rPr>
          <w:rFonts w:ascii="Arial" w:hAnsi="Arial" w:cs="Arial"/>
          <w:color w:val="000080"/>
          <w:sz w:val="22"/>
        </w:rPr>
        <w:t xml:space="preserve"> de Bens, Materiais e prestação de </w:t>
      </w:r>
      <w:r>
        <w:rPr>
          <w:rFonts w:ascii="Arial" w:hAnsi="Arial" w:cs="Arial"/>
          <w:color w:val="000080"/>
          <w:sz w:val="22"/>
        </w:rPr>
        <w:t xml:space="preserve">serviços que, juntos, comporão o </w:t>
      </w:r>
      <w:r w:rsidR="008A0A22">
        <w:rPr>
          <w:rFonts w:ascii="Arial" w:hAnsi="Arial" w:cs="Arial"/>
          <w:color w:val="000080"/>
          <w:sz w:val="22"/>
        </w:rPr>
        <w:t>S</w:t>
      </w:r>
      <w:r>
        <w:rPr>
          <w:rFonts w:ascii="Arial" w:hAnsi="Arial" w:cs="Arial"/>
          <w:color w:val="000080"/>
          <w:sz w:val="22"/>
        </w:rPr>
        <w:t xml:space="preserve">istema, excluindo-se o valor dos sobressalentes, IPI e ICMS, </w:t>
      </w:r>
      <w:r w:rsidR="00514BA9">
        <w:rPr>
          <w:rFonts w:ascii="Arial" w:hAnsi="Arial" w:cs="Arial"/>
          <w:color w:val="000080"/>
          <w:sz w:val="22"/>
          <w:vertAlign w:val="superscript"/>
        </w:rPr>
        <w:t>(</w:t>
      </w:r>
      <w:r w:rsidR="00980798">
        <w:rPr>
          <w:rFonts w:ascii="Arial" w:hAnsi="Arial" w:cs="Arial"/>
          <w:color w:val="000080"/>
          <w:sz w:val="22"/>
          <w:vertAlign w:val="superscript"/>
        </w:rPr>
        <w:t>2)</w:t>
      </w:r>
      <w:r w:rsidR="00514BA9">
        <w:rPr>
          <w:rFonts w:ascii="Arial" w:hAnsi="Arial" w:cs="Arial"/>
          <w:color w:val="000080"/>
          <w:sz w:val="22"/>
          <w:vertAlign w:val="superscript"/>
        </w:rPr>
        <w:t xml:space="preserve"> </w:t>
      </w:r>
      <w:r>
        <w:rPr>
          <w:rFonts w:ascii="Arial" w:hAnsi="Arial" w:cs="Arial"/>
          <w:color w:val="000080"/>
          <w:sz w:val="22"/>
        </w:rPr>
        <w:t xml:space="preserve">ainda que o mesmo tenha sido contratado </w:t>
      </w:r>
      <w:r w:rsidR="00296B5E">
        <w:rPr>
          <w:rFonts w:ascii="Arial" w:hAnsi="Arial" w:cs="Arial"/>
          <w:color w:val="000080"/>
          <w:sz w:val="22"/>
        </w:rPr>
        <w:t>por</w:t>
      </w:r>
      <w:r>
        <w:rPr>
          <w:rFonts w:ascii="Arial" w:hAnsi="Arial" w:cs="Arial"/>
          <w:color w:val="000080"/>
          <w:sz w:val="22"/>
        </w:rPr>
        <w:t xml:space="preserve"> empresa localizada no exterior</w:t>
      </w:r>
      <w:r w:rsidR="00980798">
        <w:rPr>
          <w:rFonts w:ascii="Arial" w:hAnsi="Arial" w:cs="Arial"/>
          <w:color w:val="000080"/>
          <w:sz w:val="22"/>
        </w:rPr>
        <w:t>.</w:t>
      </w:r>
    </w:p>
    <w:p w:rsidR="00980798" w:rsidRDefault="0098079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2"/>
        </w:rPr>
      </w:pPr>
    </w:p>
    <w:p w:rsidR="0093437C" w:rsidRPr="003C120B" w:rsidRDefault="00980798" w:rsidP="009343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  <w:szCs w:val="18"/>
        </w:rPr>
      </w:pPr>
      <w:r w:rsidRPr="003C120B">
        <w:rPr>
          <w:rFonts w:ascii="Arial" w:hAnsi="Arial" w:cs="Arial"/>
          <w:color w:val="000080"/>
          <w:sz w:val="20"/>
          <w:szCs w:val="18"/>
        </w:rPr>
        <w:t>Obs.:</w:t>
      </w:r>
      <w:r w:rsidRPr="003C120B">
        <w:rPr>
          <w:rFonts w:ascii="Arial" w:hAnsi="Arial" w:cs="Arial"/>
          <w:color w:val="000080"/>
          <w:sz w:val="20"/>
          <w:szCs w:val="18"/>
        </w:rPr>
        <w:tab/>
      </w:r>
      <w:proofErr w:type="gramStart"/>
      <w:r w:rsidRPr="003C120B">
        <w:rPr>
          <w:rFonts w:ascii="Arial" w:hAnsi="Arial" w:cs="Arial"/>
          <w:color w:val="000080"/>
          <w:sz w:val="20"/>
          <w:szCs w:val="18"/>
        </w:rPr>
        <w:t>(</w:t>
      </w:r>
      <w:proofErr w:type="gramEnd"/>
      <w:r w:rsidRPr="003C120B">
        <w:rPr>
          <w:rFonts w:ascii="Arial" w:hAnsi="Arial" w:cs="Arial"/>
          <w:color w:val="000080"/>
          <w:sz w:val="20"/>
          <w:szCs w:val="18"/>
        </w:rPr>
        <w:t>1)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 xml:space="preserve"> O termo </w:t>
      </w:r>
      <w:r w:rsidRPr="003C120B">
        <w:rPr>
          <w:rFonts w:ascii="Arial" w:hAnsi="Arial" w:cs="Arial"/>
          <w:color w:val="000080"/>
          <w:sz w:val="20"/>
          <w:szCs w:val="18"/>
        </w:rPr>
        <w:t>“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 xml:space="preserve">condições </w:t>
      </w:r>
      <w:r w:rsidRPr="003C120B">
        <w:rPr>
          <w:rFonts w:ascii="Arial" w:hAnsi="Arial" w:cs="Arial"/>
          <w:color w:val="000080"/>
          <w:sz w:val="20"/>
          <w:szCs w:val="18"/>
        </w:rPr>
        <w:t xml:space="preserve"> 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>de funcionamento</w:t>
      </w:r>
      <w:r w:rsidRPr="003C120B">
        <w:rPr>
          <w:rFonts w:ascii="Arial" w:hAnsi="Arial" w:cs="Arial"/>
          <w:color w:val="000080"/>
          <w:sz w:val="20"/>
          <w:szCs w:val="18"/>
        </w:rPr>
        <w:t>”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 xml:space="preserve"> significa um sistema testado</w:t>
      </w:r>
      <w:r w:rsidR="00510D66" w:rsidRPr="003C120B">
        <w:rPr>
          <w:rFonts w:ascii="Arial" w:hAnsi="Arial" w:cs="Arial"/>
          <w:color w:val="000080"/>
          <w:sz w:val="20"/>
          <w:szCs w:val="18"/>
        </w:rPr>
        <w:t>,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 xml:space="preserve"> aprovado</w:t>
      </w:r>
      <w:r w:rsidR="00510D66" w:rsidRPr="003C120B">
        <w:rPr>
          <w:rFonts w:ascii="Arial" w:hAnsi="Arial" w:cs="Arial"/>
          <w:color w:val="000080"/>
          <w:sz w:val="20"/>
          <w:szCs w:val="18"/>
        </w:rPr>
        <w:t>, e</w:t>
      </w:r>
      <w:r w:rsidR="0093437C" w:rsidRPr="003C120B">
        <w:rPr>
          <w:rFonts w:ascii="Arial" w:hAnsi="Arial" w:cs="Arial"/>
          <w:color w:val="000080"/>
          <w:sz w:val="20"/>
          <w:szCs w:val="18"/>
        </w:rPr>
        <w:t xml:space="preserve"> em condições de operação.</w:t>
      </w:r>
    </w:p>
    <w:p w:rsidR="00980798" w:rsidRPr="003C120B" w:rsidRDefault="00514BA9" w:rsidP="009807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80"/>
          <w:sz w:val="20"/>
          <w:szCs w:val="18"/>
        </w:rPr>
      </w:pPr>
      <w:r w:rsidRPr="003C120B">
        <w:rPr>
          <w:rFonts w:ascii="Arial" w:hAnsi="Arial" w:cs="Arial"/>
          <w:color w:val="000080"/>
          <w:sz w:val="20"/>
          <w:szCs w:val="18"/>
        </w:rPr>
        <w:t>(2)</w:t>
      </w:r>
      <w:r w:rsidR="00980798" w:rsidRPr="003C120B">
        <w:rPr>
          <w:rFonts w:ascii="Arial" w:hAnsi="Arial" w:cs="Arial"/>
          <w:color w:val="000080"/>
          <w:sz w:val="20"/>
          <w:szCs w:val="18"/>
        </w:rPr>
        <w:t xml:space="preserve"> Para os casos de </w:t>
      </w:r>
      <w:r w:rsidRPr="003C120B">
        <w:rPr>
          <w:rFonts w:ascii="Arial" w:hAnsi="Arial" w:cs="Arial"/>
          <w:color w:val="000080"/>
          <w:sz w:val="20"/>
          <w:szCs w:val="18"/>
        </w:rPr>
        <w:t>S</w:t>
      </w:r>
      <w:r w:rsidR="00980798" w:rsidRPr="003C120B">
        <w:rPr>
          <w:rFonts w:ascii="Arial" w:hAnsi="Arial" w:cs="Arial"/>
          <w:color w:val="000080"/>
          <w:sz w:val="20"/>
          <w:szCs w:val="18"/>
        </w:rPr>
        <w:t xml:space="preserve">istemas </w:t>
      </w:r>
      <w:r w:rsidRPr="003C120B">
        <w:rPr>
          <w:rFonts w:ascii="Arial" w:hAnsi="Arial" w:cs="Arial"/>
          <w:color w:val="000080"/>
          <w:sz w:val="20"/>
          <w:szCs w:val="18"/>
        </w:rPr>
        <w:t xml:space="preserve">fabricados no país </w:t>
      </w:r>
      <w:r w:rsidR="00980798" w:rsidRPr="003C120B">
        <w:rPr>
          <w:rFonts w:ascii="Arial" w:hAnsi="Arial" w:cs="Arial"/>
          <w:color w:val="000080"/>
          <w:sz w:val="20"/>
          <w:szCs w:val="18"/>
        </w:rPr>
        <w:t>sob o regime aduaneiro especial de exportação e de importação de bens destinados às atividades de pesquisa e lavra das jazid</w:t>
      </w:r>
      <w:r w:rsidRPr="003C120B">
        <w:rPr>
          <w:rFonts w:ascii="Arial" w:hAnsi="Arial" w:cs="Arial"/>
          <w:color w:val="000080"/>
          <w:sz w:val="20"/>
          <w:szCs w:val="18"/>
        </w:rPr>
        <w:t>as de petróleo e de gás natural, estes poderão ser certificados ainda que a empresa dona do ativo esteja localizada no exterior.</w:t>
      </w:r>
    </w:p>
    <w:p w:rsidR="0093437C" w:rsidRDefault="0093437C" w:rsidP="00510D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10"/>
        </w:rPr>
      </w:pPr>
      <w:r w:rsidRPr="00510D66">
        <w:rPr>
          <w:rFonts w:ascii="Arial" w:hAnsi="Arial" w:cs="Arial"/>
          <w:color w:val="000080"/>
          <w:sz w:val="20"/>
          <w:szCs w:val="18"/>
        </w:rPr>
        <w:tab/>
      </w:r>
    </w:p>
    <w:p w:rsidR="004A20A1" w:rsidRDefault="004A20A1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Arial" w:hAnsi="Arial" w:cs="Arial"/>
          <w:color w:val="000080"/>
          <w:sz w:val="22"/>
        </w:rPr>
      </w:pPr>
      <w:r>
        <w:rPr>
          <w:rFonts w:ascii="Arial" w:hAnsi="Arial" w:cs="Arial"/>
          <w:b/>
          <w:bCs/>
          <w:color w:val="000080"/>
          <w:sz w:val="22"/>
        </w:rPr>
        <w:t>X</w:t>
      </w:r>
      <w:r>
        <w:rPr>
          <w:rFonts w:ascii="Arial" w:hAnsi="Arial" w:cs="Arial"/>
          <w:color w:val="000080"/>
          <w:sz w:val="22"/>
        </w:rPr>
        <w:t xml:space="preserve"> = </w:t>
      </w:r>
      <w:r>
        <w:rPr>
          <w:rFonts w:ascii="Arial" w:hAnsi="Arial" w:cs="Arial"/>
          <w:color w:val="000080"/>
          <w:sz w:val="22"/>
        </w:rPr>
        <w:tab/>
        <w:t>VALOR DA PARCELA IMPORTADA (em R$), considerando-se os valores de todos os contratos de fornecimento e prestação de serviços que, juntos, comporão o sistema:</w:t>
      </w:r>
    </w:p>
    <w:p w:rsidR="004A20A1" w:rsidRDefault="004A20A1">
      <w:pPr>
        <w:widowControl w:val="0"/>
        <w:tabs>
          <w:tab w:val="left" w:pos="284"/>
          <w:tab w:val="left" w:pos="1320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a</w:t>
      </w:r>
      <w:proofErr w:type="gramEnd"/>
      <w:r>
        <w:rPr>
          <w:rFonts w:ascii="Arial" w:hAnsi="Arial" w:cs="Arial"/>
          <w:color w:val="000080"/>
          <w:sz w:val="22"/>
        </w:rPr>
        <w:t>)</w:t>
      </w:r>
      <w:r>
        <w:rPr>
          <w:rFonts w:ascii="Arial" w:hAnsi="Arial" w:cs="Arial"/>
          <w:color w:val="000080"/>
          <w:sz w:val="22"/>
        </w:rPr>
        <w:tab/>
        <w:t>No caso de importação direta, valor CIF (em R$), acrescido do respectivo Imposto de Importação:</w:t>
      </w:r>
    </w:p>
    <w:p w:rsidR="004A20A1" w:rsidRDefault="00FA3C2E" w:rsidP="004A20A1">
      <w:pPr>
        <w:widowControl w:val="0"/>
        <w:numPr>
          <w:ilvl w:val="0"/>
          <w:numId w:val="11"/>
        </w:numPr>
        <w:tabs>
          <w:tab w:val="left" w:pos="284"/>
          <w:tab w:val="left" w:pos="1212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Bens</w:t>
      </w:r>
      <w:r w:rsidR="004A20A1">
        <w:rPr>
          <w:rFonts w:ascii="Arial" w:hAnsi="Arial" w:cs="Arial"/>
          <w:color w:val="000080"/>
          <w:sz w:val="22"/>
        </w:rPr>
        <w:t xml:space="preserve"> </w:t>
      </w:r>
      <w:r>
        <w:rPr>
          <w:rFonts w:ascii="Arial" w:hAnsi="Arial" w:cs="Arial"/>
          <w:color w:val="000080"/>
          <w:sz w:val="22"/>
        </w:rPr>
        <w:t>importados</w:t>
      </w:r>
      <w:r w:rsidR="004A20A1">
        <w:rPr>
          <w:rFonts w:ascii="Arial" w:hAnsi="Arial" w:cs="Arial"/>
          <w:color w:val="000080"/>
          <w:sz w:val="22"/>
        </w:rPr>
        <w:t>;</w:t>
      </w:r>
    </w:p>
    <w:p w:rsidR="004A20A1" w:rsidRDefault="004A20A1" w:rsidP="004A20A1">
      <w:pPr>
        <w:widowControl w:val="0"/>
        <w:numPr>
          <w:ilvl w:val="0"/>
          <w:numId w:val="11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</w:t>
      </w:r>
      <w:r w:rsidR="00FA3C2E">
        <w:rPr>
          <w:rFonts w:ascii="Arial" w:hAnsi="Arial" w:cs="Arial"/>
          <w:color w:val="000080"/>
          <w:sz w:val="22"/>
        </w:rPr>
        <w:t xml:space="preserve">Materiais </w:t>
      </w:r>
      <w:r>
        <w:rPr>
          <w:rFonts w:ascii="Arial" w:hAnsi="Arial" w:cs="Arial"/>
          <w:color w:val="000080"/>
          <w:sz w:val="22"/>
        </w:rPr>
        <w:t>importados;</w:t>
      </w:r>
    </w:p>
    <w:p w:rsidR="004A20A1" w:rsidRDefault="004A20A1" w:rsidP="004A20A1">
      <w:pPr>
        <w:widowControl w:val="0"/>
        <w:numPr>
          <w:ilvl w:val="0"/>
          <w:numId w:val="11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</w:t>
      </w:r>
      <w:r w:rsidR="00FA3C2E">
        <w:rPr>
          <w:rFonts w:ascii="Arial" w:hAnsi="Arial" w:cs="Arial"/>
          <w:color w:val="000080"/>
          <w:sz w:val="22"/>
        </w:rPr>
        <w:t>S</w:t>
      </w:r>
      <w:r>
        <w:rPr>
          <w:rFonts w:ascii="Arial" w:hAnsi="Arial" w:cs="Arial"/>
          <w:color w:val="000080"/>
          <w:sz w:val="22"/>
        </w:rPr>
        <w:t>oftware</w:t>
      </w:r>
      <w:r w:rsidR="00FA3C2E">
        <w:rPr>
          <w:rFonts w:ascii="Arial" w:hAnsi="Arial" w:cs="Arial"/>
          <w:color w:val="000080"/>
          <w:sz w:val="22"/>
        </w:rPr>
        <w:t>s importados</w:t>
      </w:r>
      <w:r>
        <w:rPr>
          <w:rFonts w:ascii="Arial" w:hAnsi="Arial" w:cs="Arial"/>
          <w:color w:val="000080"/>
          <w:sz w:val="22"/>
        </w:rPr>
        <w:t>.</w:t>
      </w:r>
    </w:p>
    <w:p w:rsidR="004A20A1" w:rsidRDefault="004A20A1">
      <w:pPr>
        <w:widowControl w:val="0"/>
        <w:tabs>
          <w:tab w:val="left" w:pos="284"/>
          <w:tab w:val="left" w:pos="644"/>
        </w:tabs>
        <w:autoSpaceDE w:val="0"/>
        <w:autoSpaceDN w:val="0"/>
        <w:adjustRightInd w:val="0"/>
        <w:spacing w:before="120" w:line="360" w:lineRule="auto"/>
        <w:ind w:left="568" w:firstLine="392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b)</w:t>
      </w:r>
      <w:proofErr w:type="gramEnd"/>
      <w:r>
        <w:rPr>
          <w:rFonts w:ascii="Arial" w:hAnsi="Arial" w:cs="Arial"/>
          <w:color w:val="000080"/>
          <w:sz w:val="22"/>
        </w:rPr>
        <w:tab/>
        <w:t>No caso de compras no mercado interno, valor (em R$) excluindo-se IPI e ICMS:</w:t>
      </w:r>
    </w:p>
    <w:p w:rsidR="004A20A1" w:rsidRDefault="00FA3C2E" w:rsidP="004A20A1">
      <w:pPr>
        <w:widowControl w:val="0"/>
        <w:numPr>
          <w:ilvl w:val="0"/>
          <w:numId w:val="12"/>
        </w:numPr>
        <w:tabs>
          <w:tab w:val="left" w:pos="284"/>
          <w:tab w:val="left" w:pos="1212"/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Bens</w:t>
      </w:r>
      <w:r w:rsidR="004A20A1">
        <w:rPr>
          <w:rFonts w:ascii="Arial" w:hAnsi="Arial" w:cs="Arial"/>
          <w:color w:val="000080"/>
          <w:sz w:val="22"/>
        </w:rPr>
        <w:t xml:space="preserve"> </w:t>
      </w:r>
      <w:r>
        <w:rPr>
          <w:rFonts w:ascii="Arial" w:hAnsi="Arial" w:cs="Arial"/>
          <w:color w:val="000080"/>
          <w:sz w:val="22"/>
        </w:rPr>
        <w:t>importados</w:t>
      </w:r>
      <w:r w:rsidR="004A20A1">
        <w:rPr>
          <w:rFonts w:ascii="Arial" w:hAnsi="Arial" w:cs="Arial"/>
          <w:color w:val="000080"/>
          <w:sz w:val="22"/>
        </w:rPr>
        <w:t>;</w:t>
      </w:r>
    </w:p>
    <w:p w:rsidR="004A20A1" w:rsidRDefault="004A20A1" w:rsidP="004A20A1">
      <w:pPr>
        <w:widowControl w:val="0"/>
        <w:numPr>
          <w:ilvl w:val="0"/>
          <w:numId w:val="12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</w:t>
      </w:r>
      <w:r w:rsidR="00FA3C2E">
        <w:rPr>
          <w:rFonts w:ascii="Arial" w:hAnsi="Arial" w:cs="Arial"/>
          <w:color w:val="000080"/>
          <w:sz w:val="22"/>
        </w:rPr>
        <w:t xml:space="preserve">Materiais </w:t>
      </w:r>
      <w:r>
        <w:rPr>
          <w:rFonts w:ascii="Arial" w:hAnsi="Arial" w:cs="Arial"/>
          <w:color w:val="000080"/>
          <w:sz w:val="22"/>
        </w:rPr>
        <w:t>importados;</w:t>
      </w:r>
    </w:p>
    <w:p w:rsidR="004A20A1" w:rsidRDefault="004A20A1" w:rsidP="004A20A1">
      <w:pPr>
        <w:widowControl w:val="0"/>
        <w:numPr>
          <w:ilvl w:val="0"/>
          <w:numId w:val="12"/>
        </w:numPr>
        <w:tabs>
          <w:tab w:val="num" w:pos="19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dos</w:t>
      </w:r>
      <w:proofErr w:type="gramEnd"/>
      <w:r>
        <w:rPr>
          <w:rFonts w:ascii="Arial" w:hAnsi="Arial" w:cs="Arial"/>
          <w:color w:val="000080"/>
          <w:sz w:val="22"/>
        </w:rPr>
        <w:t xml:space="preserve"> </w:t>
      </w:r>
      <w:r w:rsidR="00FA3C2E">
        <w:rPr>
          <w:rFonts w:ascii="Arial" w:hAnsi="Arial" w:cs="Arial"/>
          <w:color w:val="000080"/>
          <w:sz w:val="22"/>
        </w:rPr>
        <w:t>S</w:t>
      </w:r>
      <w:r>
        <w:rPr>
          <w:rFonts w:ascii="Arial" w:hAnsi="Arial" w:cs="Arial"/>
          <w:color w:val="000080"/>
          <w:sz w:val="22"/>
        </w:rPr>
        <w:t>oftware</w:t>
      </w:r>
      <w:r w:rsidR="00FA3C2E">
        <w:rPr>
          <w:rFonts w:ascii="Arial" w:hAnsi="Arial" w:cs="Arial"/>
          <w:color w:val="000080"/>
          <w:sz w:val="22"/>
        </w:rPr>
        <w:t>s importados</w:t>
      </w:r>
      <w:r>
        <w:rPr>
          <w:rFonts w:ascii="Arial" w:hAnsi="Arial" w:cs="Arial"/>
          <w:color w:val="000080"/>
          <w:sz w:val="22"/>
        </w:rPr>
        <w:t>.</w:t>
      </w:r>
    </w:p>
    <w:p w:rsidR="00BF02EB" w:rsidRDefault="00BF02EB" w:rsidP="00BF02EB">
      <w:pPr>
        <w:widowControl w:val="0"/>
        <w:tabs>
          <w:tab w:val="num" w:pos="1920"/>
        </w:tabs>
        <w:autoSpaceDE w:val="0"/>
        <w:autoSpaceDN w:val="0"/>
        <w:adjustRightInd w:val="0"/>
        <w:spacing w:before="120" w:line="360" w:lineRule="auto"/>
        <w:ind w:left="852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widowControl w:val="0"/>
        <w:tabs>
          <w:tab w:val="left" w:pos="284"/>
          <w:tab w:val="left" w:pos="1320"/>
        </w:tabs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c)</w:t>
      </w:r>
      <w:proofErr w:type="gramEnd"/>
      <w:r>
        <w:rPr>
          <w:rFonts w:ascii="Arial" w:hAnsi="Arial" w:cs="Arial"/>
          <w:color w:val="000080"/>
          <w:sz w:val="22"/>
        </w:rPr>
        <w:tab/>
        <w:t xml:space="preserve">Valor (em R$) da parcela importada dos </w:t>
      </w:r>
      <w:r w:rsidR="00FA3C2E">
        <w:rPr>
          <w:rFonts w:ascii="Arial" w:hAnsi="Arial" w:cs="Arial"/>
          <w:color w:val="000080"/>
          <w:sz w:val="22"/>
        </w:rPr>
        <w:t xml:space="preserve">Bens </w:t>
      </w:r>
      <w:r>
        <w:rPr>
          <w:rFonts w:ascii="Arial" w:hAnsi="Arial" w:cs="Arial"/>
          <w:color w:val="000080"/>
          <w:sz w:val="22"/>
        </w:rPr>
        <w:t xml:space="preserve">adquiridos no mercado nacional, excluindo-se IPI e ICMS, seguindo a metodologia adotada para cálculo do conteúdo local de </w:t>
      </w:r>
      <w:r w:rsidR="00BF02EB">
        <w:rPr>
          <w:rFonts w:ascii="Arial" w:hAnsi="Arial" w:cs="Arial"/>
          <w:color w:val="000080"/>
          <w:sz w:val="22"/>
        </w:rPr>
        <w:t>B</w:t>
      </w:r>
      <w:r>
        <w:rPr>
          <w:rFonts w:ascii="Arial" w:hAnsi="Arial" w:cs="Arial"/>
          <w:color w:val="000080"/>
          <w:sz w:val="22"/>
        </w:rPr>
        <w:t>ens.</w:t>
      </w:r>
    </w:p>
    <w:p w:rsidR="004A20A1" w:rsidRDefault="004A20A1">
      <w:pPr>
        <w:widowControl w:val="0"/>
        <w:autoSpaceDE w:val="0"/>
        <w:autoSpaceDN w:val="0"/>
        <w:adjustRightInd w:val="0"/>
        <w:spacing w:before="120" w:line="360" w:lineRule="auto"/>
        <w:ind w:left="1320" w:hanging="360"/>
        <w:jc w:val="both"/>
        <w:rPr>
          <w:rFonts w:ascii="Arial" w:hAnsi="Arial" w:cs="Arial"/>
          <w:color w:val="000080"/>
          <w:sz w:val="22"/>
        </w:rPr>
      </w:pPr>
      <w:proofErr w:type="gramStart"/>
      <w:r>
        <w:rPr>
          <w:rFonts w:ascii="Arial" w:hAnsi="Arial" w:cs="Arial"/>
          <w:color w:val="000080"/>
          <w:sz w:val="22"/>
        </w:rPr>
        <w:t>d)</w:t>
      </w:r>
      <w:proofErr w:type="gramEnd"/>
      <w:r>
        <w:rPr>
          <w:rFonts w:ascii="Arial" w:hAnsi="Arial" w:cs="Arial"/>
          <w:color w:val="000080"/>
          <w:sz w:val="22"/>
        </w:rPr>
        <w:tab/>
        <w:t>Valor (em R$) d</w:t>
      </w:r>
      <w:r w:rsidR="00B24BF7">
        <w:rPr>
          <w:rFonts w:ascii="Arial" w:hAnsi="Arial" w:cs="Arial"/>
          <w:color w:val="000080"/>
          <w:sz w:val="22"/>
        </w:rPr>
        <w:t>a</w:t>
      </w:r>
      <w:r>
        <w:rPr>
          <w:rFonts w:ascii="Arial" w:hAnsi="Arial" w:cs="Arial"/>
          <w:color w:val="000080"/>
          <w:sz w:val="22"/>
        </w:rPr>
        <w:t xml:space="preserve"> </w:t>
      </w:r>
      <w:r w:rsidR="00B24BF7">
        <w:rPr>
          <w:rFonts w:ascii="Arial" w:hAnsi="Arial" w:cs="Arial"/>
          <w:color w:val="000080"/>
          <w:sz w:val="22"/>
        </w:rPr>
        <w:t>prestação de serviço</w:t>
      </w:r>
      <w:r>
        <w:rPr>
          <w:rFonts w:ascii="Arial" w:hAnsi="Arial" w:cs="Arial"/>
          <w:color w:val="000080"/>
          <w:sz w:val="22"/>
        </w:rPr>
        <w:t xml:space="preserve"> atrelad</w:t>
      </w:r>
      <w:r w:rsidR="00B24BF7">
        <w:rPr>
          <w:rFonts w:ascii="Arial" w:hAnsi="Arial" w:cs="Arial"/>
          <w:color w:val="000080"/>
          <w:sz w:val="22"/>
        </w:rPr>
        <w:t>a</w:t>
      </w:r>
      <w:r>
        <w:rPr>
          <w:rFonts w:ascii="Arial" w:hAnsi="Arial" w:cs="Arial"/>
          <w:color w:val="000080"/>
          <w:sz w:val="22"/>
        </w:rPr>
        <w:t xml:space="preserve"> à produção do </w:t>
      </w:r>
      <w:r w:rsidR="00B24BF7">
        <w:rPr>
          <w:rFonts w:ascii="Arial" w:hAnsi="Arial" w:cs="Arial"/>
          <w:color w:val="000080"/>
          <w:sz w:val="22"/>
        </w:rPr>
        <w:t>S</w:t>
      </w:r>
      <w:r>
        <w:rPr>
          <w:rFonts w:ascii="Arial" w:hAnsi="Arial" w:cs="Arial"/>
          <w:color w:val="000080"/>
          <w:sz w:val="22"/>
        </w:rPr>
        <w:t>istema, pagos em moeda estrangeira.</w:t>
      </w:r>
    </w:p>
    <w:p w:rsidR="004A20A1" w:rsidRDefault="004A20A1">
      <w:pPr>
        <w:pStyle w:val="Recuodecorpodetexto"/>
        <w:spacing w:line="360" w:lineRule="auto"/>
        <w:rPr>
          <w:sz w:val="22"/>
        </w:rPr>
      </w:pPr>
      <w:proofErr w:type="gramStart"/>
      <w:r>
        <w:rPr>
          <w:sz w:val="22"/>
        </w:rPr>
        <w:t>e</w:t>
      </w:r>
      <w:proofErr w:type="gramEnd"/>
      <w:r>
        <w:rPr>
          <w:sz w:val="22"/>
        </w:rPr>
        <w:t>)</w:t>
      </w:r>
      <w:r>
        <w:rPr>
          <w:sz w:val="22"/>
        </w:rPr>
        <w:tab/>
        <w:t xml:space="preserve">Valor (em R$) da parcela importada dos serviços atrelados à produção do </w:t>
      </w:r>
      <w:r w:rsidR="00B24BF7">
        <w:rPr>
          <w:sz w:val="22"/>
        </w:rPr>
        <w:t>S</w:t>
      </w:r>
      <w:r>
        <w:rPr>
          <w:sz w:val="22"/>
        </w:rPr>
        <w:t>istema, pagos em Reais, excluindo-se o ISS.</w:t>
      </w:r>
    </w:p>
    <w:p w:rsidR="004A20A1" w:rsidRDefault="004A20A1">
      <w:pPr>
        <w:spacing w:before="120" w:line="360" w:lineRule="auto"/>
        <w:rPr>
          <w:rFonts w:ascii="Arial" w:hAnsi="Arial" w:cs="Arial"/>
          <w:color w:val="000080"/>
          <w:sz w:val="22"/>
        </w:rPr>
      </w:pP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0"/>
      </w:tblGrid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pStyle w:val="Sumrio1"/>
              <w:rPr>
                <w:color w:val="000080"/>
              </w:rPr>
            </w:pPr>
            <w:r>
              <w:rPr>
                <w:color w:val="000080"/>
              </w:rPr>
              <w:t>OBSERVAÇÕES: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a) Não considerar os valores gastos com sobressalentes.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Pr="003C120B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3C120B">
              <w:rPr>
                <w:rFonts w:ascii="Arial" w:hAnsi="Arial" w:cs="Arial"/>
                <w:color w:val="000080"/>
                <w:sz w:val="20"/>
              </w:rPr>
              <w:t>b) Não considerar os valores gastos com despesas como</w:t>
            </w:r>
            <w:proofErr w:type="gramStart"/>
            <w:r w:rsidRPr="003C120B">
              <w:rPr>
                <w:rFonts w:ascii="Arial" w:hAnsi="Arial" w:cs="Arial"/>
                <w:color w:val="000080"/>
                <w:sz w:val="20"/>
              </w:rPr>
              <w:t xml:space="preserve"> por exemplo</w:t>
            </w:r>
            <w:proofErr w:type="gramEnd"/>
            <w:r w:rsidRPr="003C120B">
              <w:rPr>
                <w:rFonts w:ascii="Arial" w:hAnsi="Arial" w:cs="Arial"/>
                <w:color w:val="000080"/>
                <w:sz w:val="20"/>
              </w:rPr>
              <w:t xml:space="preserve"> viagens, transporte de pessoas, alimentação, e outras despesas afins.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c) Utilizar as cotações referentes às datas base dos contratos de fornecimento, para conversão do valor dos componentes importados em reais.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d) Não considerar quaisquer reajustes nos valores dos fornecimentos, os quais devem se referir às datas base dos contratos. 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e) Mantêm-se as disposições relacionadas à demonstração e comprovação de Conteúdo </w:t>
            </w:r>
            <w:proofErr w:type="gramStart"/>
            <w:r>
              <w:rPr>
                <w:rFonts w:ascii="Arial" w:hAnsi="Arial" w:cs="Arial"/>
                <w:color w:val="000080"/>
                <w:sz w:val="20"/>
              </w:rPr>
              <w:t>Local aplicáveis a Bens</w:t>
            </w:r>
            <w:proofErr w:type="gramEnd"/>
            <w:r>
              <w:rPr>
                <w:rFonts w:ascii="Arial" w:hAnsi="Arial" w:cs="Arial"/>
                <w:color w:val="000080"/>
                <w:sz w:val="20"/>
              </w:rPr>
              <w:t>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f) O valor da parcela importada de serviços será computado em função do ILS (ver Definições e Item VII desse documento). O percentual equivalente a (1-ILS) será aplicado na proporção do valor total do serviço (excluindo-se o ISS) e seu resultado será incorporado à parcela importada do serviço, somando-se com a que tiver sido faturada em moeda estrangeira, ou por empresas não inscritas no CNPJ, se for o caso.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g) Caso existam, os valores das parcelas nacionais de fornecimentos realizados por fabricantes nacionais poderão ser deduzidos do valor da parcela importada, tendo-se por base apenas o valor originalmente faturado pelo fabricante nacional do </w:t>
            </w:r>
            <w:r w:rsidR="00F42E6B">
              <w:rPr>
                <w:rFonts w:ascii="Arial" w:hAnsi="Arial" w:cs="Arial"/>
                <w:color w:val="000080"/>
                <w:sz w:val="20"/>
              </w:rPr>
              <w:t>Bem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exportado ou incorporado ao fornecimento estrangeiro.</w:t>
            </w:r>
          </w:p>
        </w:tc>
      </w:tr>
      <w:tr w:rsidR="00020C27" w:rsidRPr="003C120B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Pr="003C120B" w:rsidRDefault="00020C27" w:rsidP="00FC0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3C120B">
              <w:rPr>
                <w:rFonts w:ascii="Arial" w:hAnsi="Arial" w:cs="Arial"/>
                <w:color w:val="000080"/>
                <w:sz w:val="20"/>
              </w:rPr>
              <w:t>h) Os Bens e Bens para uso temporal inclusos no contrato objeto de certificação deverão ser certificados previamente.</w:t>
            </w:r>
          </w:p>
        </w:tc>
      </w:tr>
      <w:tr w:rsidR="00020C27" w:rsidTr="00020C27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C27" w:rsidRPr="003C120B" w:rsidRDefault="00020C27" w:rsidP="00664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3C120B">
              <w:rPr>
                <w:rFonts w:ascii="Arial" w:hAnsi="Arial" w:cs="Arial"/>
                <w:color w:val="000080"/>
                <w:sz w:val="20"/>
              </w:rPr>
              <w:t xml:space="preserve">i) 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>Os Materiais inclusos no contrato objeto de certificação</w:t>
            </w:r>
            <w:r w:rsidR="00664557">
              <w:rPr>
                <w:rFonts w:ascii="Arial" w:hAnsi="Arial" w:cs="Arial"/>
                <w:color w:val="000080"/>
                <w:sz w:val="20"/>
              </w:rPr>
              <w:t xml:space="preserve">, 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>adquiridos pelo fornecedor</w:t>
            </w:r>
            <w:r w:rsidR="00664557">
              <w:rPr>
                <w:rFonts w:ascii="Arial" w:hAnsi="Arial" w:cs="Arial"/>
                <w:color w:val="000080"/>
                <w:sz w:val="20"/>
              </w:rPr>
              <w:t>,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 deverão ter somente verifica</w:t>
            </w:r>
            <w:r w:rsidR="00664557">
              <w:rPr>
                <w:rFonts w:ascii="Arial" w:hAnsi="Arial" w:cs="Arial"/>
                <w:color w:val="000080"/>
                <w:sz w:val="20"/>
              </w:rPr>
              <w:t>da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664557">
              <w:rPr>
                <w:rFonts w:ascii="Arial" w:hAnsi="Arial" w:cs="Arial"/>
                <w:color w:val="000080"/>
                <w:sz w:val="20"/>
              </w:rPr>
              <w:t>a sua procedência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, não </w:t>
            </w:r>
            <w:r w:rsidR="00664557">
              <w:rPr>
                <w:rFonts w:ascii="Arial" w:hAnsi="Arial" w:cs="Arial"/>
                <w:color w:val="000080"/>
                <w:sz w:val="20"/>
              </w:rPr>
              <w:t>sendo necessária a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 certificação prévia. Nos casos em que os Materiais sejam adquiridos diretamente pelo</w:t>
            </w:r>
            <w:r w:rsidR="00664557">
              <w:rPr>
                <w:rFonts w:ascii="Arial" w:hAnsi="Arial" w:cs="Arial"/>
                <w:color w:val="000080"/>
                <w:sz w:val="20"/>
              </w:rPr>
              <w:t>s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 Concessionários, estes deverão seguir o estabelecido </w:t>
            </w:r>
            <w:r w:rsidR="00664557">
              <w:rPr>
                <w:rFonts w:ascii="Arial" w:hAnsi="Arial" w:cs="Arial"/>
                <w:color w:val="000080"/>
                <w:sz w:val="20"/>
              </w:rPr>
              <w:t>no capítulo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 xml:space="preserve"> Cálculo de Conteúdo Local de </w:t>
            </w:r>
            <w:r w:rsidR="00664557">
              <w:rPr>
                <w:rFonts w:ascii="Arial" w:hAnsi="Arial" w:cs="Arial"/>
                <w:color w:val="000080"/>
                <w:sz w:val="20"/>
              </w:rPr>
              <w:t>Materiais da presente cartilha</w:t>
            </w:r>
            <w:r w:rsidR="00664557" w:rsidRPr="0005658D">
              <w:rPr>
                <w:rFonts w:ascii="Arial" w:hAnsi="Arial" w:cs="Arial"/>
                <w:color w:val="000080"/>
                <w:sz w:val="20"/>
              </w:rPr>
              <w:t>.</w:t>
            </w:r>
          </w:p>
        </w:tc>
      </w:tr>
    </w:tbl>
    <w:p w:rsidR="004A20A1" w:rsidRDefault="004A20A1">
      <w:pPr>
        <w:spacing w:line="288" w:lineRule="auto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0D5911">
      <w:pPr>
        <w:pStyle w:val="Ttulo1"/>
        <w:rPr>
          <w:rFonts w:hint="default"/>
          <w:smallCaps/>
          <w:color w:val="000080"/>
          <w:sz w:val="24"/>
        </w:rPr>
      </w:pPr>
      <w:bookmarkStart w:id="6" w:name="_Toc165869767"/>
      <w:proofErr w:type="gramStart"/>
      <w:r>
        <w:rPr>
          <w:rFonts w:hint="default"/>
          <w:smallCaps/>
          <w:color w:val="000080"/>
          <w:sz w:val="24"/>
        </w:rPr>
        <w:t>7</w:t>
      </w:r>
      <w:proofErr w:type="gramEnd"/>
      <w:r w:rsidR="004A20A1">
        <w:rPr>
          <w:smallCaps/>
          <w:color w:val="000080"/>
          <w:sz w:val="24"/>
        </w:rPr>
        <w:t xml:space="preserve"> Critérios, Instruções e Fórmula de Cálculo do Conteúdo Local de Serviços</w:t>
      </w:r>
      <w:r w:rsidR="002034AF">
        <w:rPr>
          <w:rFonts w:hint="default"/>
          <w:smallCaps/>
          <w:color w:val="000080"/>
          <w:sz w:val="24"/>
        </w:rPr>
        <w:t xml:space="preserve"> de </w:t>
      </w:r>
      <w:proofErr w:type="spellStart"/>
      <w:r w:rsidR="002034AF">
        <w:rPr>
          <w:rFonts w:hint="default"/>
          <w:smallCaps/>
          <w:color w:val="000080"/>
          <w:sz w:val="24"/>
        </w:rPr>
        <w:t>mdo</w:t>
      </w:r>
      <w:proofErr w:type="spellEnd"/>
      <w:r w:rsidR="004A20A1">
        <w:rPr>
          <w:smallCaps/>
          <w:color w:val="000080"/>
          <w:sz w:val="24"/>
        </w:rPr>
        <w:t xml:space="preserve"> Relacionados à Indústria de Petróleo e Gás Natural</w:t>
      </w:r>
      <w:bookmarkEnd w:id="6"/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O Conteúdo Local em </w:t>
      </w:r>
      <w:r w:rsidR="00B24BF7">
        <w:rPr>
          <w:rFonts w:ascii="Arial" w:hAnsi="Arial" w:cs="Arial"/>
          <w:color w:val="000080"/>
          <w:sz w:val="20"/>
        </w:rPr>
        <w:t>S</w:t>
      </w:r>
      <w:r>
        <w:rPr>
          <w:rFonts w:ascii="Arial" w:hAnsi="Arial" w:cs="Arial"/>
          <w:color w:val="000080"/>
          <w:sz w:val="20"/>
        </w:rPr>
        <w:t>erviços</w:t>
      </w:r>
      <w:r w:rsidR="002034AF">
        <w:rPr>
          <w:rFonts w:ascii="Arial" w:hAnsi="Arial" w:cs="Arial"/>
          <w:color w:val="000080"/>
          <w:sz w:val="20"/>
        </w:rPr>
        <w:t xml:space="preserve"> de MDO</w:t>
      </w:r>
      <w:r>
        <w:rPr>
          <w:rFonts w:ascii="Arial" w:hAnsi="Arial" w:cs="Arial"/>
          <w:color w:val="000080"/>
          <w:sz w:val="20"/>
        </w:rPr>
        <w:t xml:space="preserve">, inclusive </w:t>
      </w:r>
      <w:r w:rsidR="00B24BF7">
        <w:rPr>
          <w:rFonts w:ascii="Arial" w:hAnsi="Arial" w:cs="Arial"/>
          <w:color w:val="000080"/>
          <w:sz w:val="20"/>
        </w:rPr>
        <w:t>S</w:t>
      </w:r>
      <w:r>
        <w:rPr>
          <w:rFonts w:ascii="Arial" w:hAnsi="Arial" w:cs="Arial"/>
          <w:color w:val="000080"/>
          <w:sz w:val="20"/>
        </w:rPr>
        <w:t xml:space="preserve">oftware, será mensurado através do índice de custo de utilização de </w:t>
      </w:r>
      <w:r w:rsidR="003C120B">
        <w:rPr>
          <w:rFonts w:ascii="Arial" w:hAnsi="Arial" w:cs="Arial"/>
          <w:color w:val="000080"/>
          <w:sz w:val="20"/>
        </w:rPr>
        <w:t>mão de obra</w:t>
      </w:r>
      <w:r>
        <w:rPr>
          <w:rFonts w:ascii="Arial" w:hAnsi="Arial" w:cs="Arial"/>
          <w:color w:val="000080"/>
          <w:sz w:val="20"/>
        </w:rPr>
        <w:t xml:space="preserve"> local na prestação dos serviços (ILS). O ILS deverá ser aplicado ao valor do serviço contratado, excluído o ISS, para a apuração do Conteúdo Local em Serviços</w:t>
      </w:r>
      <w:r w:rsidR="00BC68D1">
        <w:rPr>
          <w:rFonts w:ascii="Arial" w:hAnsi="Arial" w:cs="Arial"/>
          <w:color w:val="000080"/>
          <w:sz w:val="20"/>
        </w:rPr>
        <w:t xml:space="preserve"> de MDO</w:t>
      </w:r>
      <w:r>
        <w:rPr>
          <w:rFonts w:ascii="Arial" w:hAnsi="Arial" w:cs="Arial"/>
          <w:color w:val="000080"/>
          <w:sz w:val="20"/>
        </w:rPr>
        <w:t>.</w:t>
      </w:r>
    </w:p>
    <w:p w:rsidR="004A20A1" w:rsidRDefault="004A20A1" w:rsidP="00B40DC5">
      <w:pPr>
        <w:widowControl w:val="0"/>
        <w:tabs>
          <w:tab w:val="left" w:pos="-120"/>
        </w:tabs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a) </w:t>
      </w:r>
      <w:r>
        <w:rPr>
          <w:rFonts w:ascii="Arial" w:hAnsi="Arial" w:cs="Arial"/>
          <w:color w:val="000080"/>
          <w:sz w:val="20"/>
        </w:rPr>
        <w:t xml:space="preserve">O Índice de Custo de Utilização de </w:t>
      </w:r>
      <w:r w:rsidR="003C120B">
        <w:rPr>
          <w:rFonts w:ascii="Arial" w:hAnsi="Arial" w:cs="Arial"/>
          <w:color w:val="000080"/>
          <w:sz w:val="20"/>
        </w:rPr>
        <w:t>Mão de obra</w:t>
      </w:r>
      <w:r>
        <w:rPr>
          <w:rFonts w:ascii="Arial" w:hAnsi="Arial" w:cs="Arial"/>
          <w:color w:val="000080"/>
          <w:sz w:val="20"/>
        </w:rPr>
        <w:t xml:space="preserve"> Local em Serviços</w:t>
      </w:r>
      <w:r w:rsidR="002034AF">
        <w:rPr>
          <w:rFonts w:ascii="Arial" w:hAnsi="Arial" w:cs="Arial"/>
          <w:color w:val="000080"/>
          <w:sz w:val="20"/>
        </w:rPr>
        <w:t xml:space="preserve"> de MDO</w:t>
      </w:r>
      <w:r>
        <w:rPr>
          <w:rFonts w:ascii="Arial" w:hAnsi="Arial" w:cs="Arial"/>
          <w:color w:val="000080"/>
          <w:sz w:val="20"/>
        </w:rPr>
        <w:t xml:space="preserve"> (ILS) deverá ser calculado pela fórmula abaixo, desde que a empresa prestadora de serviços seja inscrita no CNPJ:</w:t>
      </w:r>
    </w:p>
    <w:p w:rsidR="004A20A1" w:rsidRDefault="004A20A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80"/>
          <w:sz w:val="22"/>
        </w:rPr>
      </w:pPr>
      <w:r w:rsidRPr="00F02B0F">
        <w:rPr>
          <w:rFonts w:ascii="Arial" w:hAnsi="Arial" w:cs="Arial"/>
          <w:color w:val="000080"/>
          <w:sz w:val="22"/>
        </w:rPr>
        <w:object w:dxaOrig="1680" w:dyaOrig="680">
          <v:shape id="_x0000_i1030" type="#_x0000_t75" style="width:83.8pt;height:33.85pt" o:ole="">
            <v:imagedata r:id="rId18" o:title=""/>
          </v:shape>
          <o:OLEObject Type="Embed" ProgID="Equation.3" ShapeID="_x0000_i1030" DrawAspect="Content" ObjectID="_1418113163" r:id="rId19"/>
        </w:objec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2"/>
        </w:rPr>
      </w:pPr>
    </w:p>
    <w:p w:rsidR="004A20A1" w:rsidRDefault="004A20A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b) </w:t>
      </w:r>
      <w:r>
        <w:rPr>
          <w:rFonts w:ascii="Arial" w:hAnsi="Arial" w:cs="Arial"/>
          <w:color w:val="000080"/>
          <w:sz w:val="20"/>
        </w:rPr>
        <w:t>O ILS será calculado considerando-se a respeito do serviço:</w: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 xml:space="preserve"> </w:t>
      </w:r>
    </w:p>
    <w:p w:rsidR="004A20A1" w:rsidRDefault="004A20A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>Y</w:t>
      </w:r>
      <w:r w:rsidR="003C120B">
        <w:rPr>
          <w:rFonts w:ascii="Arial" w:hAnsi="Arial" w:cs="Arial"/>
          <w:bCs/>
          <w:color w:val="000080"/>
          <w:sz w:val="20"/>
        </w:rPr>
        <w:t xml:space="preserve"> = CUSTO TOTAL DA MÃO DE </w:t>
      </w:r>
      <w:r>
        <w:rPr>
          <w:rFonts w:ascii="Arial" w:hAnsi="Arial" w:cs="Arial"/>
          <w:bCs/>
          <w:color w:val="000080"/>
          <w:sz w:val="20"/>
        </w:rPr>
        <w:t xml:space="preserve">OBRA NECESSÁRIA OU </w:t>
      </w:r>
      <w:r>
        <w:rPr>
          <w:rFonts w:ascii="Arial" w:hAnsi="Arial" w:cs="Arial"/>
          <w:color w:val="000080"/>
          <w:sz w:val="20"/>
        </w:rPr>
        <w:t xml:space="preserve">EFETIVAMENTE UTILIZADA NA REALIZAÇÃO DO SERVIÇO </w:t>
      </w:r>
      <w:r w:rsidR="00BC68D1">
        <w:rPr>
          <w:rFonts w:ascii="Arial" w:hAnsi="Arial" w:cs="Arial"/>
          <w:color w:val="000080"/>
          <w:sz w:val="20"/>
        </w:rPr>
        <w:t xml:space="preserve">DE MDO </w:t>
      </w:r>
      <w:r>
        <w:rPr>
          <w:rFonts w:ascii="Arial" w:hAnsi="Arial" w:cs="Arial"/>
          <w:color w:val="000080"/>
          <w:sz w:val="20"/>
        </w:rPr>
        <w:t>COMPLETO</w:t>
      </w:r>
    </w:p>
    <w:p w:rsidR="004A20A1" w:rsidRDefault="004A20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X</w:t>
      </w:r>
      <w:r w:rsidR="003C120B">
        <w:rPr>
          <w:rFonts w:ascii="Arial" w:hAnsi="Arial" w:cs="Arial"/>
          <w:color w:val="000080"/>
          <w:sz w:val="20"/>
        </w:rPr>
        <w:t xml:space="preserve"> = CUSTO TOTAL DA MÃO DE </w:t>
      </w:r>
      <w:r>
        <w:rPr>
          <w:rFonts w:ascii="Arial" w:hAnsi="Arial" w:cs="Arial"/>
          <w:color w:val="000080"/>
          <w:sz w:val="20"/>
        </w:rPr>
        <w:t>OBRA NACIONAL NECESSÁRIA OU EFETIVAMENTE UTILIZADA NA REALIZAÇÃO DO SERVIÇO</w:t>
      </w:r>
      <w:r w:rsidR="00BC68D1">
        <w:rPr>
          <w:rFonts w:ascii="Arial" w:hAnsi="Arial" w:cs="Arial"/>
          <w:color w:val="000080"/>
          <w:sz w:val="20"/>
        </w:rPr>
        <w:t xml:space="preserve"> DE MDO</w:t>
      </w:r>
      <w:r>
        <w:rPr>
          <w:rFonts w:ascii="Arial" w:hAnsi="Arial" w:cs="Arial"/>
          <w:color w:val="000080"/>
          <w:sz w:val="20"/>
        </w:rPr>
        <w:t xml:space="preserve"> COMPLETO</w:t>
      </w:r>
    </w:p>
    <w:p w:rsidR="00B40DC5" w:rsidRDefault="00B40DC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Caso o serviço seja prestado por empresa não inscrita no CNPJ, ou seja, faturado em moeda estrangeira, o seu valor será considerado totalmente importado. Entretanto, caso existam, os custos com </w:t>
      </w:r>
      <w:r w:rsidR="003C120B">
        <w:rPr>
          <w:rFonts w:ascii="Arial" w:hAnsi="Arial" w:cs="Arial"/>
          <w:color w:val="000080"/>
          <w:sz w:val="20"/>
        </w:rPr>
        <w:t>mão de obra</w:t>
      </w:r>
      <w:r>
        <w:rPr>
          <w:rFonts w:ascii="Arial" w:hAnsi="Arial" w:cs="Arial"/>
          <w:color w:val="000080"/>
          <w:sz w:val="20"/>
        </w:rPr>
        <w:t xml:space="preserve"> nacional decorrentes da </w:t>
      </w:r>
      <w:r w:rsidR="003C120B">
        <w:rPr>
          <w:rFonts w:ascii="Arial" w:hAnsi="Arial" w:cs="Arial"/>
          <w:color w:val="000080"/>
          <w:sz w:val="20"/>
        </w:rPr>
        <w:t>subcontratação</w:t>
      </w:r>
      <w:r>
        <w:rPr>
          <w:rFonts w:ascii="Arial" w:hAnsi="Arial" w:cs="Arial"/>
          <w:color w:val="000080"/>
          <w:sz w:val="20"/>
        </w:rPr>
        <w:t xml:space="preserve"> de empresas nacionais ou de autônomos utilizados para a realização do serviço, poderão ser contabilizados como parcela nacional - “X”, tendo-se por base apenas os custos que foram efetiva</w:t>
      </w:r>
      <w:r w:rsidR="007517C8">
        <w:rPr>
          <w:rFonts w:ascii="Arial" w:hAnsi="Arial" w:cs="Arial"/>
          <w:color w:val="000080"/>
          <w:sz w:val="20"/>
        </w:rPr>
        <w:t xml:space="preserve">mente incorridos e comprovados, </w:t>
      </w:r>
      <w:r w:rsidR="007517C8" w:rsidRPr="003C0CE4">
        <w:rPr>
          <w:rFonts w:ascii="Arial" w:hAnsi="Arial" w:cs="Arial"/>
          <w:color w:val="000080"/>
          <w:sz w:val="20"/>
        </w:rPr>
        <w:t>os quais deverão ser certificados e apresentados aos concessionários contratantes do serviço para as devidas deduções em suas prestações de conta quanto aos compromissos de Conteúdo Local.</w:t>
      </w:r>
    </w:p>
    <w:p w:rsidR="004A20A1" w:rsidRDefault="004A20A1">
      <w:pPr>
        <w:pStyle w:val="Corpodetexto"/>
        <w:spacing w:line="360" w:lineRule="auto"/>
      </w:pP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0"/>
      </w:tblGrid>
      <w:tr w:rsidR="002034AF" w:rsidRPr="003C120B" w:rsidTr="002034AF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4AF" w:rsidRPr="003C120B" w:rsidRDefault="002034AF" w:rsidP="002034AF">
            <w:pPr>
              <w:pStyle w:val="Sumrio1"/>
              <w:rPr>
                <w:color w:val="000080"/>
              </w:rPr>
            </w:pPr>
            <w:r w:rsidRPr="003C120B">
              <w:rPr>
                <w:color w:val="000080"/>
              </w:rPr>
              <w:t>OBSERVAÇÕES:</w:t>
            </w:r>
          </w:p>
        </w:tc>
      </w:tr>
      <w:tr w:rsidR="002034AF" w:rsidTr="002034AF">
        <w:trPr>
          <w:jc w:val="center"/>
        </w:trPr>
        <w:tc>
          <w:tcPr>
            <w:tcW w:w="9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4AF" w:rsidRDefault="002034AF" w:rsidP="002034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0"/>
              </w:rPr>
            </w:pPr>
            <w:r w:rsidRPr="003C120B">
              <w:rPr>
                <w:rFonts w:ascii="Arial" w:hAnsi="Arial" w:cs="Arial"/>
                <w:color w:val="000080"/>
                <w:sz w:val="20"/>
              </w:rPr>
              <w:t xml:space="preserve">a) Para fins de medição da mão de obra própria das concessionárias, será aceito a emissão de um único certificado válido por </w:t>
            </w:r>
            <w:proofErr w:type="gramStart"/>
            <w:r w:rsidRPr="003C120B">
              <w:rPr>
                <w:rFonts w:ascii="Arial" w:hAnsi="Arial" w:cs="Arial"/>
                <w:color w:val="000080"/>
                <w:sz w:val="20"/>
              </w:rPr>
              <w:t>1</w:t>
            </w:r>
            <w:proofErr w:type="gramEnd"/>
            <w:r w:rsidRPr="003C120B">
              <w:rPr>
                <w:rFonts w:ascii="Arial" w:hAnsi="Arial" w:cs="Arial"/>
                <w:color w:val="000080"/>
                <w:sz w:val="20"/>
              </w:rPr>
              <w:t xml:space="preserve"> (um) ano, baseado na medição de pelo menos 3 (três) meses de folha de pagamento.</w:t>
            </w:r>
          </w:p>
        </w:tc>
      </w:tr>
    </w:tbl>
    <w:p w:rsidR="004A20A1" w:rsidRDefault="004A20A1">
      <w:pPr>
        <w:pStyle w:val="Corpodetexto"/>
        <w:spacing w:line="360" w:lineRule="auto"/>
      </w:pPr>
    </w:p>
    <w:p w:rsidR="004A20A1" w:rsidRDefault="004A20A1">
      <w:pPr>
        <w:pStyle w:val="Corpodetexto"/>
        <w:spacing w:line="360" w:lineRule="auto"/>
      </w:pPr>
    </w:p>
    <w:p w:rsidR="004A20A1" w:rsidRDefault="004A20A1">
      <w:pPr>
        <w:pStyle w:val="Corpodetexto"/>
        <w:spacing w:line="360" w:lineRule="auto"/>
      </w:pPr>
    </w:p>
    <w:p w:rsidR="000D5911" w:rsidRDefault="000D5911" w:rsidP="000D5911">
      <w:pPr>
        <w:pStyle w:val="Ttulo1"/>
        <w:rPr>
          <w:rFonts w:hint="default"/>
          <w:smallCaps/>
          <w:color w:val="000080"/>
          <w:sz w:val="24"/>
        </w:rPr>
      </w:pPr>
      <w:bookmarkStart w:id="7" w:name="_Toc165869766"/>
      <w:proofErr w:type="gramStart"/>
      <w:r>
        <w:rPr>
          <w:rFonts w:hint="default"/>
          <w:smallCaps/>
          <w:color w:val="000080"/>
          <w:sz w:val="24"/>
        </w:rPr>
        <w:t>8</w:t>
      </w:r>
      <w:proofErr w:type="gramEnd"/>
      <w:r>
        <w:rPr>
          <w:smallCaps/>
          <w:color w:val="000080"/>
          <w:sz w:val="24"/>
        </w:rPr>
        <w:t xml:space="preserve"> Critérios, Instruções e Fórmula de Cálculo do Conteúdo Local de </w:t>
      </w:r>
      <w:r>
        <w:rPr>
          <w:rFonts w:hint="default"/>
          <w:smallCaps/>
          <w:color w:val="000080"/>
          <w:sz w:val="24"/>
        </w:rPr>
        <w:t>Materiais</w:t>
      </w:r>
      <w:r>
        <w:rPr>
          <w:smallCaps/>
          <w:color w:val="000080"/>
          <w:sz w:val="24"/>
        </w:rPr>
        <w:t xml:space="preserve"> </w:t>
      </w:r>
      <w:bookmarkEnd w:id="7"/>
      <w:r w:rsidRPr="0010083A">
        <w:rPr>
          <w:rFonts w:hint="default"/>
          <w:smallCaps/>
          <w:color w:val="000080"/>
          <w:sz w:val="24"/>
        </w:rPr>
        <w:t>adquiridos diretamente pelos Concessionários</w:t>
      </w:r>
    </w:p>
    <w:p w:rsidR="000D5911" w:rsidRDefault="000D5911" w:rsidP="000D5911">
      <w:pPr>
        <w:pStyle w:val="Corpodetexto"/>
        <w:spacing w:line="360" w:lineRule="auto"/>
        <w:rPr>
          <w:b/>
          <w:bCs w:val="0"/>
          <w:kern w:val="28"/>
        </w:rPr>
      </w:pPr>
    </w:p>
    <w:p w:rsidR="000D5911" w:rsidRDefault="000D5911" w:rsidP="000D5911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80"/>
          <w:sz w:val="22"/>
        </w:rPr>
      </w:pPr>
      <w:r w:rsidRPr="005F5D4F">
        <w:rPr>
          <w:rFonts w:ascii="Arial" w:hAnsi="Arial" w:cs="Arial"/>
          <w:color w:val="000080"/>
          <w:position w:val="-6"/>
          <w:sz w:val="22"/>
        </w:rPr>
        <w:object w:dxaOrig="920" w:dyaOrig="279">
          <v:shape id="_x0000_i1031" type="#_x0000_t75" style="width:46.2pt;height:13.95pt" o:ole="">
            <v:imagedata r:id="rId20" o:title=""/>
          </v:shape>
          <o:OLEObject Type="Embed" ProgID="Equation.3" ShapeID="_x0000_i1031" DrawAspect="Content" ObjectID="_1418113164" r:id="rId21"/>
        </w:object>
      </w:r>
    </w:p>
    <w:p w:rsidR="000D5911" w:rsidRDefault="000D5911" w:rsidP="000D5911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/>
          <w:bCs/>
          <w:color w:val="000080"/>
          <w:sz w:val="22"/>
        </w:rPr>
      </w:pPr>
    </w:p>
    <w:p w:rsidR="000D5911" w:rsidRDefault="000D5911" w:rsidP="000D591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Z</w:t>
      </w:r>
      <w:r>
        <w:rPr>
          <w:rFonts w:ascii="Arial" w:hAnsi="Arial" w:cs="Arial"/>
          <w:color w:val="000080"/>
          <w:sz w:val="20"/>
        </w:rPr>
        <w:t xml:space="preserve"> =</w:t>
      </w:r>
      <w:r>
        <w:rPr>
          <w:rFonts w:ascii="Arial" w:hAnsi="Arial" w:cs="Arial"/>
          <w:color w:val="000080"/>
          <w:sz w:val="20"/>
        </w:rPr>
        <w:tab/>
        <w:t>PERCENTUAL DE CONTEÚDO LOCAL DE MATERIAIS, sendo este percentual obtido pela verificação da procedência do Material através da documentação fiscal: 0% para Materiais fabricados no exterior, e 100% para Materiais fabricados no Brasil.</w:t>
      </w:r>
    </w:p>
    <w:p w:rsidR="000D5911" w:rsidRDefault="000D5911">
      <w:pPr>
        <w:pStyle w:val="Corpodetexto"/>
        <w:spacing w:line="360" w:lineRule="auto"/>
      </w:pPr>
    </w:p>
    <w:p w:rsidR="004A20A1" w:rsidRDefault="004A20A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0D5911" w:rsidRDefault="000D5911">
      <w:pPr>
        <w:pStyle w:val="Corpodetexto"/>
        <w:spacing w:line="360" w:lineRule="auto"/>
      </w:pPr>
    </w:p>
    <w:p w:rsidR="00DE38C1" w:rsidRDefault="00DE38C1">
      <w:pPr>
        <w:pStyle w:val="Corpodetexto"/>
        <w:spacing w:line="360" w:lineRule="auto"/>
      </w:pPr>
    </w:p>
    <w:p w:rsidR="004A20A1" w:rsidRDefault="004A20A1">
      <w:pPr>
        <w:pStyle w:val="Ttulo1"/>
        <w:rPr>
          <w:rFonts w:hint="default"/>
          <w:smallCaps/>
          <w:color w:val="000080"/>
          <w:sz w:val="24"/>
        </w:rPr>
      </w:pPr>
      <w:bookmarkStart w:id="8" w:name="_Toc165869768"/>
      <w:proofErr w:type="gramStart"/>
      <w:r>
        <w:rPr>
          <w:smallCaps/>
          <w:color w:val="000080"/>
          <w:sz w:val="24"/>
        </w:rPr>
        <w:t>9</w:t>
      </w:r>
      <w:proofErr w:type="gramEnd"/>
      <w:r>
        <w:rPr>
          <w:smallCaps/>
          <w:color w:val="000080"/>
          <w:sz w:val="24"/>
        </w:rPr>
        <w:t xml:space="preserve"> </w:t>
      </w:r>
      <w:r w:rsidR="00DE38C1">
        <w:rPr>
          <w:rFonts w:hint="default"/>
          <w:smallCaps/>
          <w:color w:val="000080"/>
          <w:sz w:val="24"/>
        </w:rPr>
        <w:t xml:space="preserve">Planilhas de Cálculo do Conteúdo Local e </w:t>
      </w:r>
      <w:r>
        <w:rPr>
          <w:smallCaps/>
          <w:color w:val="000080"/>
          <w:sz w:val="24"/>
        </w:rPr>
        <w:t>Passo a Passo do Cálculo do Conteúdo Local (CL) de Bens</w:t>
      </w:r>
      <w:bookmarkEnd w:id="8"/>
      <w:r w:rsidR="00DE38C1">
        <w:rPr>
          <w:rFonts w:hint="default"/>
          <w:smallCaps/>
          <w:color w:val="000080"/>
          <w:sz w:val="24"/>
        </w:rPr>
        <w:t>, Bens para Uso temporal, Conjuntos, Materiais, Serviços de MDO, Sistemas e Sistemas para Uso temporal</w:t>
      </w:r>
    </w:p>
    <w:p w:rsidR="008237B8" w:rsidRDefault="008237B8" w:rsidP="00DE38C1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</w:p>
    <w:p w:rsidR="00DE38C1" w:rsidRDefault="00DE38C1" w:rsidP="00DE38C1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Os modelos das “Planilhas de Cálculo de Conteúdo Local”, bem como, os procedimentos de preenchimento destas, para efeito de cálculo do percentual de conteúdo local, e emissão dos Certificados de Conteúdo Local de B</w:t>
      </w:r>
      <w:r w:rsidRPr="00DE38C1">
        <w:rPr>
          <w:rFonts w:ascii="Arial" w:hAnsi="Arial" w:cs="Arial"/>
          <w:color w:val="000080"/>
          <w:sz w:val="20"/>
        </w:rPr>
        <w:t xml:space="preserve">ens, </w:t>
      </w:r>
      <w:r>
        <w:rPr>
          <w:rFonts w:ascii="Arial" w:hAnsi="Arial" w:cs="Arial"/>
          <w:color w:val="000080"/>
          <w:sz w:val="20"/>
        </w:rPr>
        <w:t>Bens para Uso T</w:t>
      </w:r>
      <w:r w:rsidRPr="00DE38C1">
        <w:rPr>
          <w:rFonts w:ascii="Arial" w:hAnsi="Arial" w:cs="Arial"/>
          <w:color w:val="000080"/>
          <w:sz w:val="20"/>
        </w:rPr>
        <w:t xml:space="preserve">emporal, </w:t>
      </w:r>
      <w:r>
        <w:rPr>
          <w:rFonts w:ascii="Arial" w:hAnsi="Arial" w:cs="Arial"/>
          <w:color w:val="000080"/>
          <w:sz w:val="20"/>
        </w:rPr>
        <w:t>C</w:t>
      </w:r>
      <w:r w:rsidRPr="00DE38C1">
        <w:rPr>
          <w:rFonts w:ascii="Arial" w:hAnsi="Arial" w:cs="Arial"/>
          <w:color w:val="000080"/>
          <w:sz w:val="20"/>
        </w:rPr>
        <w:t xml:space="preserve">onjuntos, </w:t>
      </w:r>
      <w:r>
        <w:rPr>
          <w:rFonts w:ascii="Arial" w:hAnsi="Arial" w:cs="Arial"/>
          <w:color w:val="000080"/>
          <w:sz w:val="20"/>
        </w:rPr>
        <w:t>M</w:t>
      </w:r>
      <w:r w:rsidRPr="00DE38C1">
        <w:rPr>
          <w:rFonts w:ascii="Arial" w:hAnsi="Arial" w:cs="Arial"/>
          <w:color w:val="000080"/>
          <w:sz w:val="20"/>
        </w:rPr>
        <w:t xml:space="preserve">ateriais, </w:t>
      </w:r>
      <w:r>
        <w:rPr>
          <w:rFonts w:ascii="Arial" w:hAnsi="Arial" w:cs="Arial"/>
          <w:color w:val="000080"/>
          <w:sz w:val="20"/>
        </w:rPr>
        <w:t>S</w:t>
      </w:r>
      <w:r w:rsidRPr="00DE38C1">
        <w:rPr>
          <w:rFonts w:ascii="Arial" w:hAnsi="Arial" w:cs="Arial"/>
          <w:color w:val="000080"/>
          <w:sz w:val="20"/>
        </w:rPr>
        <w:t xml:space="preserve">erviços de </w:t>
      </w:r>
      <w:r>
        <w:rPr>
          <w:rFonts w:ascii="Arial" w:hAnsi="Arial" w:cs="Arial"/>
          <w:color w:val="000080"/>
          <w:sz w:val="20"/>
        </w:rPr>
        <w:t>MDO, S</w:t>
      </w:r>
      <w:r w:rsidRPr="00DE38C1">
        <w:rPr>
          <w:rFonts w:ascii="Arial" w:hAnsi="Arial" w:cs="Arial"/>
          <w:color w:val="000080"/>
          <w:sz w:val="20"/>
        </w:rPr>
        <w:t xml:space="preserve">istemas e </w:t>
      </w:r>
      <w:r>
        <w:rPr>
          <w:rFonts w:ascii="Arial" w:hAnsi="Arial" w:cs="Arial"/>
          <w:color w:val="000080"/>
          <w:sz w:val="20"/>
        </w:rPr>
        <w:t>Sistemas para Uso T</w:t>
      </w:r>
      <w:r w:rsidRPr="00DE38C1">
        <w:rPr>
          <w:rFonts w:ascii="Arial" w:hAnsi="Arial" w:cs="Arial"/>
          <w:color w:val="000080"/>
          <w:sz w:val="20"/>
        </w:rPr>
        <w:t>emporal</w:t>
      </w:r>
      <w:r w:rsidR="008237B8">
        <w:rPr>
          <w:rFonts w:ascii="Arial" w:hAnsi="Arial" w:cs="Arial"/>
          <w:color w:val="000080"/>
          <w:sz w:val="20"/>
        </w:rPr>
        <w:t xml:space="preserve">, ficarão disponíveis no sítio da ANP em </w:t>
      </w:r>
      <w:r w:rsidR="008237B8">
        <w:rPr>
          <w:rFonts w:ascii="Arial" w:hAnsi="Arial" w:cs="Arial"/>
          <w:i/>
          <w:color w:val="000080"/>
          <w:sz w:val="20"/>
          <w:u w:val="single"/>
        </w:rPr>
        <w:t>www.anp.gov.br</w:t>
      </w:r>
      <w:r>
        <w:rPr>
          <w:rFonts w:ascii="Arial" w:hAnsi="Arial" w:cs="Arial"/>
          <w:color w:val="000080"/>
          <w:sz w:val="20"/>
        </w:rPr>
        <w:t>.</w:t>
      </w:r>
    </w:p>
    <w:p w:rsidR="004A20A1" w:rsidRDefault="004A20A1">
      <w:pPr>
        <w:rPr>
          <w:rFonts w:ascii="Arial" w:hAnsi="Arial" w:cs="Arial"/>
          <w:color w:val="000080"/>
          <w:sz w:val="20"/>
        </w:rPr>
      </w:pPr>
    </w:p>
    <w:sectPr w:rsidR="004A20A1" w:rsidSect="001C1765">
      <w:footerReference w:type="even" r:id="rId22"/>
      <w:pgSz w:w="11907" w:h="16840" w:code="9"/>
      <w:pgMar w:top="1258" w:right="1647" w:bottom="161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71" w:rsidRDefault="00DB0D71">
      <w:r>
        <w:separator/>
      </w:r>
    </w:p>
  </w:endnote>
  <w:endnote w:type="continuationSeparator" w:id="0">
    <w:p w:rsidR="00DB0D71" w:rsidRDefault="00DB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71" w:rsidRDefault="00847C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0D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D71">
      <w:rPr>
        <w:rStyle w:val="Nmerodepgina"/>
        <w:noProof/>
      </w:rPr>
      <w:t>39</w:t>
    </w:r>
    <w:r>
      <w:rPr>
        <w:rStyle w:val="Nmerodepgina"/>
      </w:rPr>
      <w:fldChar w:fldCharType="end"/>
    </w:r>
  </w:p>
  <w:p w:rsidR="00DB0D71" w:rsidRDefault="00DB0D7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71" w:rsidRDefault="00DB0D71">
      <w:r>
        <w:separator/>
      </w:r>
    </w:p>
  </w:footnote>
  <w:footnote w:type="continuationSeparator" w:id="0">
    <w:p w:rsidR="00DB0D71" w:rsidRDefault="00DB0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F50"/>
    <w:multiLevelType w:val="hybridMultilevel"/>
    <w:tmpl w:val="04F69E66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">
    <w:nsid w:val="0E2E1EF6"/>
    <w:multiLevelType w:val="hybridMultilevel"/>
    <w:tmpl w:val="10C0F992"/>
    <w:lvl w:ilvl="0" w:tplc="609E0570">
      <w:start w:val="1"/>
      <w:numFmt w:val="bullet"/>
      <w:pStyle w:val="StyleVerdana10ptJustifiedRight05c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60F87"/>
    <w:multiLevelType w:val="hybridMultilevel"/>
    <w:tmpl w:val="5114F538"/>
    <w:lvl w:ilvl="0" w:tplc="0416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">
    <w:nsid w:val="1A0C0159"/>
    <w:multiLevelType w:val="hybridMultilevel"/>
    <w:tmpl w:val="E5CC8A7E"/>
    <w:lvl w:ilvl="0" w:tplc="04160017">
      <w:start w:val="1"/>
      <w:numFmt w:val="lowerLetter"/>
      <w:lvlText w:val="%1)"/>
      <w:lvlJc w:val="left"/>
      <w:pPr>
        <w:ind w:left="1259" w:hanging="360"/>
      </w:p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240C22E1"/>
    <w:multiLevelType w:val="hybridMultilevel"/>
    <w:tmpl w:val="8FBEEEDA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5">
    <w:nsid w:val="26571EF4"/>
    <w:multiLevelType w:val="multilevel"/>
    <w:tmpl w:val="4A40CB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694215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28503241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288E1B1E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9">
    <w:nsid w:val="2BF91D6B"/>
    <w:multiLevelType w:val="multilevel"/>
    <w:tmpl w:val="EACAD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A20BC7"/>
    <w:multiLevelType w:val="hybridMultilevel"/>
    <w:tmpl w:val="1974DF9E"/>
    <w:lvl w:ilvl="0" w:tplc="04160017">
      <w:start w:val="1"/>
      <w:numFmt w:val="lowerLetter"/>
      <w:lvlText w:val="%1)"/>
      <w:lvlJc w:val="left"/>
      <w:pPr>
        <w:ind w:left="1259" w:hanging="360"/>
      </w:p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30544AF4"/>
    <w:multiLevelType w:val="hybridMultilevel"/>
    <w:tmpl w:val="7AF4558A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2">
    <w:nsid w:val="33613AF6"/>
    <w:multiLevelType w:val="hybridMultilevel"/>
    <w:tmpl w:val="52006358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56C2AEF"/>
    <w:multiLevelType w:val="singleLevel"/>
    <w:tmpl w:val="467C5732"/>
    <w:lvl w:ilvl="0">
      <w:start w:val="1"/>
      <w:numFmt w:val="lowerLetter"/>
      <w:lvlText w:val="%1)"/>
      <w:legacy w:legacy="1" w:legacySpace="0" w:legacyIndent="360"/>
      <w:lvlJc w:val="left"/>
      <w:rPr>
        <w:rFonts w:ascii="Verdana" w:hAnsi="Verdana" w:hint="default"/>
      </w:rPr>
    </w:lvl>
  </w:abstractNum>
  <w:abstractNum w:abstractNumId="14">
    <w:nsid w:val="358C751B"/>
    <w:multiLevelType w:val="hybridMultilevel"/>
    <w:tmpl w:val="7D581240"/>
    <w:lvl w:ilvl="0" w:tplc="5E7C4E54">
      <w:start w:val="1"/>
      <w:numFmt w:val="lowerLetter"/>
      <w:lvlText w:val="%1)"/>
      <w:lvlJc w:val="left"/>
      <w:pPr>
        <w:ind w:left="152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61A331C"/>
    <w:multiLevelType w:val="hybridMultilevel"/>
    <w:tmpl w:val="E714A6BC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6">
    <w:nsid w:val="377E29E8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17">
    <w:nsid w:val="381E21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373E3E"/>
    <w:multiLevelType w:val="hybridMultilevel"/>
    <w:tmpl w:val="02D641C4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9">
    <w:nsid w:val="3A237D49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3D3A121B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21">
    <w:nsid w:val="3F002FEC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2">
    <w:nsid w:val="41261BE5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3">
    <w:nsid w:val="41AB72D1"/>
    <w:multiLevelType w:val="hybridMultilevel"/>
    <w:tmpl w:val="39165B1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25E4285"/>
    <w:multiLevelType w:val="hybridMultilevel"/>
    <w:tmpl w:val="D5302ACA"/>
    <w:lvl w:ilvl="0" w:tplc="9EBAB964">
      <w:start w:val="1"/>
      <w:numFmt w:val="lowerLetter"/>
      <w:lvlText w:val="%1)"/>
      <w:lvlJc w:val="left"/>
      <w:pPr>
        <w:ind w:left="996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42EE6FE0"/>
    <w:multiLevelType w:val="hybridMultilevel"/>
    <w:tmpl w:val="63A6542A"/>
    <w:lvl w:ilvl="0" w:tplc="0416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ascii="Wingdings" w:hAnsi="Wingdings" w:hint="default"/>
      </w:rPr>
    </w:lvl>
  </w:abstractNum>
  <w:abstractNum w:abstractNumId="26">
    <w:nsid w:val="4745746B"/>
    <w:multiLevelType w:val="hybridMultilevel"/>
    <w:tmpl w:val="886E45EE"/>
    <w:lvl w:ilvl="0" w:tplc="4F5CEB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75D0A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270FD0"/>
    <w:multiLevelType w:val="hybridMultilevel"/>
    <w:tmpl w:val="2592D58C"/>
    <w:lvl w:ilvl="0" w:tplc="A9769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8333BC"/>
    <w:multiLevelType w:val="hybridMultilevel"/>
    <w:tmpl w:val="1012FB94"/>
    <w:lvl w:ilvl="0" w:tplc="900825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7AA5A4A"/>
    <w:multiLevelType w:val="hybridMultilevel"/>
    <w:tmpl w:val="4AB2E8DE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B0F1534"/>
    <w:multiLevelType w:val="hybridMultilevel"/>
    <w:tmpl w:val="256AA820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A697A2A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33">
    <w:nsid w:val="79FB55D0"/>
    <w:multiLevelType w:val="hybridMultilevel"/>
    <w:tmpl w:val="A93837B6"/>
    <w:lvl w:ilvl="0" w:tplc="2F8C720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6D228F"/>
    <w:multiLevelType w:val="multilevel"/>
    <w:tmpl w:val="034A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FEC611A"/>
    <w:multiLevelType w:val="hybridMultilevel"/>
    <w:tmpl w:val="E2627C6A"/>
    <w:lvl w:ilvl="0" w:tplc="FFFFFFFF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6"/>
  </w:num>
  <w:num w:numId="5">
    <w:abstractNumId w:val="13"/>
  </w:num>
  <w:num w:numId="6">
    <w:abstractNumId w:val="25"/>
  </w:num>
  <w:num w:numId="7">
    <w:abstractNumId w:val="2"/>
  </w:num>
  <w:num w:numId="8">
    <w:abstractNumId w:val="32"/>
  </w:num>
  <w:num w:numId="9">
    <w:abstractNumId w:val="11"/>
  </w:num>
  <w:num w:numId="10">
    <w:abstractNumId w:val="0"/>
  </w:num>
  <w:num w:numId="11">
    <w:abstractNumId w:val="18"/>
  </w:num>
  <w:num w:numId="12">
    <w:abstractNumId w:val="4"/>
  </w:num>
  <w:num w:numId="13">
    <w:abstractNumId w:val="15"/>
  </w:num>
  <w:num w:numId="14">
    <w:abstractNumId w:val="35"/>
  </w:num>
  <w:num w:numId="15">
    <w:abstractNumId w:val="6"/>
  </w:num>
  <w:num w:numId="16">
    <w:abstractNumId w:val="26"/>
  </w:num>
  <w:num w:numId="17">
    <w:abstractNumId w:val="28"/>
  </w:num>
  <w:num w:numId="18">
    <w:abstractNumId w:val="7"/>
  </w:num>
  <w:num w:numId="19">
    <w:abstractNumId w:val="22"/>
  </w:num>
  <w:num w:numId="20">
    <w:abstractNumId w:val="19"/>
  </w:num>
  <w:num w:numId="21">
    <w:abstractNumId w:val="21"/>
  </w:num>
  <w:num w:numId="22">
    <w:abstractNumId w:val="12"/>
  </w:num>
  <w:num w:numId="23">
    <w:abstractNumId w:val="29"/>
  </w:num>
  <w:num w:numId="24">
    <w:abstractNumId w:val="17"/>
  </w:num>
  <w:num w:numId="25">
    <w:abstractNumId w:val="27"/>
  </w:num>
  <w:num w:numId="26">
    <w:abstractNumId w:val="33"/>
  </w:num>
  <w:num w:numId="27">
    <w:abstractNumId w:val="10"/>
  </w:num>
  <w:num w:numId="28">
    <w:abstractNumId w:val="14"/>
  </w:num>
  <w:num w:numId="29">
    <w:abstractNumId w:val="3"/>
  </w:num>
  <w:num w:numId="30">
    <w:abstractNumId w:val="31"/>
  </w:num>
  <w:num w:numId="31">
    <w:abstractNumId w:val="24"/>
  </w:num>
  <w:num w:numId="32">
    <w:abstractNumId w:val="30"/>
  </w:num>
  <w:num w:numId="33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9"/>
  </w:num>
  <w:num w:numId="35">
    <w:abstractNumId w:val="34"/>
  </w:num>
  <w:num w:numId="36">
    <w:abstractNumId w:val="5"/>
  </w:num>
  <w:num w:numId="37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8AD"/>
    <w:rsid w:val="00004BE9"/>
    <w:rsid w:val="00005301"/>
    <w:rsid w:val="0000603D"/>
    <w:rsid w:val="00011DBA"/>
    <w:rsid w:val="00017751"/>
    <w:rsid w:val="00020C27"/>
    <w:rsid w:val="00025FFF"/>
    <w:rsid w:val="00045435"/>
    <w:rsid w:val="00050053"/>
    <w:rsid w:val="0005658D"/>
    <w:rsid w:val="0006478F"/>
    <w:rsid w:val="00071D65"/>
    <w:rsid w:val="00073821"/>
    <w:rsid w:val="000752CE"/>
    <w:rsid w:val="000768D9"/>
    <w:rsid w:val="00084445"/>
    <w:rsid w:val="000A3AF1"/>
    <w:rsid w:val="000B04AD"/>
    <w:rsid w:val="000B3797"/>
    <w:rsid w:val="000C790B"/>
    <w:rsid w:val="000D5911"/>
    <w:rsid w:val="000D7750"/>
    <w:rsid w:val="0010083A"/>
    <w:rsid w:val="001045B3"/>
    <w:rsid w:val="00117D0B"/>
    <w:rsid w:val="00127EDE"/>
    <w:rsid w:val="00131646"/>
    <w:rsid w:val="00150901"/>
    <w:rsid w:val="001521D8"/>
    <w:rsid w:val="001616F4"/>
    <w:rsid w:val="00167DDA"/>
    <w:rsid w:val="001754B0"/>
    <w:rsid w:val="00181649"/>
    <w:rsid w:val="00187E1E"/>
    <w:rsid w:val="001929DF"/>
    <w:rsid w:val="001A69E4"/>
    <w:rsid w:val="001B3D73"/>
    <w:rsid w:val="001C1765"/>
    <w:rsid w:val="001C2D8F"/>
    <w:rsid w:val="001C2E3E"/>
    <w:rsid w:val="001D4F57"/>
    <w:rsid w:val="001D785C"/>
    <w:rsid w:val="001E030C"/>
    <w:rsid w:val="001E3DD9"/>
    <w:rsid w:val="001E51E7"/>
    <w:rsid w:val="001E5F04"/>
    <w:rsid w:val="001E7493"/>
    <w:rsid w:val="001F47D8"/>
    <w:rsid w:val="001F5E6D"/>
    <w:rsid w:val="00201340"/>
    <w:rsid w:val="002034AF"/>
    <w:rsid w:val="00211B83"/>
    <w:rsid w:val="00214077"/>
    <w:rsid w:val="002208E7"/>
    <w:rsid w:val="002228BB"/>
    <w:rsid w:val="002246D3"/>
    <w:rsid w:val="002320DE"/>
    <w:rsid w:val="00237512"/>
    <w:rsid w:val="00244863"/>
    <w:rsid w:val="00251C96"/>
    <w:rsid w:val="00266284"/>
    <w:rsid w:val="00270147"/>
    <w:rsid w:val="002709FC"/>
    <w:rsid w:val="00276881"/>
    <w:rsid w:val="00281B68"/>
    <w:rsid w:val="002825E1"/>
    <w:rsid w:val="00285E59"/>
    <w:rsid w:val="00294E6A"/>
    <w:rsid w:val="00296B5E"/>
    <w:rsid w:val="00296F1C"/>
    <w:rsid w:val="002A5130"/>
    <w:rsid w:val="002A56DD"/>
    <w:rsid w:val="002A7E50"/>
    <w:rsid w:val="002B42CC"/>
    <w:rsid w:val="002C05F7"/>
    <w:rsid w:val="002D434F"/>
    <w:rsid w:val="002D7C74"/>
    <w:rsid w:val="002E1D48"/>
    <w:rsid w:val="002E7C45"/>
    <w:rsid w:val="002F095E"/>
    <w:rsid w:val="002F6D4B"/>
    <w:rsid w:val="003154D3"/>
    <w:rsid w:val="003245C2"/>
    <w:rsid w:val="00331A36"/>
    <w:rsid w:val="00341C97"/>
    <w:rsid w:val="00342B12"/>
    <w:rsid w:val="0034353B"/>
    <w:rsid w:val="00347549"/>
    <w:rsid w:val="00357355"/>
    <w:rsid w:val="00377E9B"/>
    <w:rsid w:val="0038570F"/>
    <w:rsid w:val="00386DB7"/>
    <w:rsid w:val="00390B1E"/>
    <w:rsid w:val="00396EAD"/>
    <w:rsid w:val="003A60C2"/>
    <w:rsid w:val="003A7355"/>
    <w:rsid w:val="003B2D45"/>
    <w:rsid w:val="003B3342"/>
    <w:rsid w:val="003B690F"/>
    <w:rsid w:val="003C0CE4"/>
    <w:rsid w:val="003C120B"/>
    <w:rsid w:val="003D29D6"/>
    <w:rsid w:val="003E3AD4"/>
    <w:rsid w:val="003F288F"/>
    <w:rsid w:val="00403D3D"/>
    <w:rsid w:val="00407F46"/>
    <w:rsid w:val="00421F3F"/>
    <w:rsid w:val="00422EE2"/>
    <w:rsid w:val="00432707"/>
    <w:rsid w:val="00437F3B"/>
    <w:rsid w:val="00443559"/>
    <w:rsid w:val="00446E1D"/>
    <w:rsid w:val="00453681"/>
    <w:rsid w:val="004772DA"/>
    <w:rsid w:val="004949B7"/>
    <w:rsid w:val="004A20A1"/>
    <w:rsid w:val="004A2349"/>
    <w:rsid w:val="004A4E01"/>
    <w:rsid w:val="004B0639"/>
    <w:rsid w:val="004B1359"/>
    <w:rsid w:val="004B67B8"/>
    <w:rsid w:val="004B6DB7"/>
    <w:rsid w:val="004C15BE"/>
    <w:rsid w:val="004C5C0F"/>
    <w:rsid w:val="004C6686"/>
    <w:rsid w:val="004C7F2A"/>
    <w:rsid w:val="004D1621"/>
    <w:rsid w:val="004F62AF"/>
    <w:rsid w:val="004F79A9"/>
    <w:rsid w:val="0050311A"/>
    <w:rsid w:val="00504FD1"/>
    <w:rsid w:val="00510D66"/>
    <w:rsid w:val="00514BA9"/>
    <w:rsid w:val="00524273"/>
    <w:rsid w:val="005536D3"/>
    <w:rsid w:val="00567F0D"/>
    <w:rsid w:val="00584DA6"/>
    <w:rsid w:val="005947BD"/>
    <w:rsid w:val="005A1618"/>
    <w:rsid w:val="005A6CAA"/>
    <w:rsid w:val="005B0735"/>
    <w:rsid w:val="005B0BDB"/>
    <w:rsid w:val="005B21B3"/>
    <w:rsid w:val="005D1FB3"/>
    <w:rsid w:val="005D4FCB"/>
    <w:rsid w:val="005E2551"/>
    <w:rsid w:val="005E32E5"/>
    <w:rsid w:val="005F5D4F"/>
    <w:rsid w:val="00613E00"/>
    <w:rsid w:val="00625E14"/>
    <w:rsid w:val="006365EF"/>
    <w:rsid w:val="00641530"/>
    <w:rsid w:val="00647FD4"/>
    <w:rsid w:val="00652B4C"/>
    <w:rsid w:val="00657579"/>
    <w:rsid w:val="00662192"/>
    <w:rsid w:val="00664557"/>
    <w:rsid w:val="006737DA"/>
    <w:rsid w:val="006811DC"/>
    <w:rsid w:val="00682B64"/>
    <w:rsid w:val="00692A22"/>
    <w:rsid w:val="006A6809"/>
    <w:rsid w:val="006A7D10"/>
    <w:rsid w:val="006D3242"/>
    <w:rsid w:val="006E277F"/>
    <w:rsid w:val="006E7B1C"/>
    <w:rsid w:val="006F43FC"/>
    <w:rsid w:val="00705B96"/>
    <w:rsid w:val="0071182E"/>
    <w:rsid w:val="00716813"/>
    <w:rsid w:val="007200F5"/>
    <w:rsid w:val="0072561E"/>
    <w:rsid w:val="0073086C"/>
    <w:rsid w:val="00735E76"/>
    <w:rsid w:val="00746C72"/>
    <w:rsid w:val="007517C8"/>
    <w:rsid w:val="00763D7A"/>
    <w:rsid w:val="0076458C"/>
    <w:rsid w:val="0076614D"/>
    <w:rsid w:val="007946BA"/>
    <w:rsid w:val="007A0C10"/>
    <w:rsid w:val="007A3891"/>
    <w:rsid w:val="007A5A7E"/>
    <w:rsid w:val="007B161E"/>
    <w:rsid w:val="007C7046"/>
    <w:rsid w:val="007D6BA7"/>
    <w:rsid w:val="007D7733"/>
    <w:rsid w:val="007F32C0"/>
    <w:rsid w:val="007F4754"/>
    <w:rsid w:val="0081256C"/>
    <w:rsid w:val="008147BC"/>
    <w:rsid w:val="00814B8D"/>
    <w:rsid w:val="0082228C"/>
    <w:rsid w:val="008237B8"/>
    <w:rsid w:val="00847C15"/>
    <w:rsid w:val="00851875"/>
    <w:rsid w:val="00860EA9"/>
    <w:rsid w:val="008652F2"/>
    <w:rsid w:val="0086583D"/>
    <w:rsid w:val="0087392A"/>
    <w:rsid w:val="00883219"/>
    <w:rsid w:val="0088504B"/>
    <w:rsid w:val="00887736"/>
    <w:rsid w:val="008A0A22"/>
    <w:rsid w:val="008A1D77"/>
    <w:rsid w:val="008A1FE7"/>
    <w:rsid w:val="008B1D83"/>
    <w:rsid w:val="008C32E7"/>
    <w:rsid w:val="008D52C9"/>
    <w:rsid w:val="008E0EF0"/>
    <w:rsid w:val="008E49B0"/>
    <w:rsid w:val="008E7477"/>
    <w:rsid w:val="00903DC7"/>
    <w:rsid w:val="009065B1"/>
    <w:rsid w:val="0091039E"/>
    <w:rsid w:val="00913EB0"/>
    <w:rsid w:val="00921252"/>
    <w:rsid w:val="00921D46"/>
    <w:rsid w:val="00925F66"/>
    <w:rsid w:val="00926969"/>
    <w:rsid w:val="009269F2"/>
    <w:rsid w:val="0093437C"/>
    <w:rsid w:val="00934CB8"/>
    <w:rsid w:val="00940C40"/>
    <w:rsid w:val="009454DE"/>
    <w:rsid w:val="00951C04"/>
    <w:rsid w:val="00957705"/>
    <w:rsid w:val="00976938"/>
    <w:rsid w:val="00980798"/>
    <w:rsid w:val="00984E28"/>
    <w:rsid w:val="00997968"/>
    <w:rsid w:val="009A01FC"/>
    <w:rsid w:val="009A2F77"/>
    <w:rsid w:val="009A38C4"/>
    <w:rsid w:val="009C2546"/>
    <w:rsid w:val="009C35B3"/>
    <w:rsid w:val="009E42B3"/>
    <w:rsid w:val="009E6D0D"/>
    <w:rsid w:val="009E7B77"/>
    <w:rsid w:val="009F220D"/>
    <w:rsid w:val="00A100B2"/>
    <w:rsid w:val="00A144DF"/>
    <w:rsid w:val="00A25752"/>
    <w:rsid w:val="00A2789A"/>
    <w:rsid w:val="00A306C0"/>
    <w:rsid w:val="00A316AC"/>
    <w:rsid w:val="00A4027B"/>
    <w:rsid w:val="00A476A1"/>
    <w:rsid w:val="00A5386C"/>
    <w:rsid w:val="00A6467A"/>
    <w:rsid w:val="00A731B2"/>
    <w:rsid w:val="00A8440A"/>
    <w:rsid w:val="00A906AE"/>
    <w:rsid w:val="00A91E54"/>
    <w:rsid w:val="00A934B1"/>
    <w:rsid w:val="00AA3C6F"/>
    <w:rsid w:val="00AA548B"/>
    <w:rsid w:val="00AB04B2"/>
    <w:rsid w:val="00AC1917"/>
    <w:rsid w:val="00AD5EC1"/>
    <w:rsid w:val="00AE04EA"/>
    <w:rsid w:val="00AE0FC6"/>
    <w:rsid w:val="00AF09C3"/>
    <w:rsid w:val="00B24BF7"/>
    <w:rsid w:val="00B37341"/>
    <w:rsid w:val="00B40DC5"/>
    <w:rsid w:val="00B45ED4"/>
    <w:rsid w:val="00B46E2D"/>
    <w:rsid w:val="00B46F2A"/>
    <w:rsid w:val="00B53EAA"/>
    <w:rsid w:val="00B6031F"/>
    <w:rsid w:val="00B61ED6"/>
    <w:rsid w:val="00B66791"/>
    <w:rsid w:val="00B8620F"/>
    <w:rsid w:val="00B879B9"/>
    <w:rsid w:val="00B911F4"/>
    <w:rsid w:val="00B978B4"/>
    <w:rsid w:val="00BB0ED0"/>
    <w:rsid w:val="00BB49F5"/>
    <w:rsid w:val="00BC68D1"/>
    <w:rsid w:val="00BD11FB"/>
    <w:rsid w:val="00BF02EB"/>
    <w:rsid w:val="00BF18EB"/>
    <w:rsid w:val="00C1390D"/>
    <w:rsid w:val="00C168AD"/>
    <w:rsid w:val="00C222AC"/>
    <w:rsid w:val="00C23671"/>
    <w:rsid w:val="00C24503"/>
    <w:rsid w:val="00C24E3F"/>
    <w:rsid w:val="00C306AB"/>
    <w:rsid w:val="00C35599"/>
    <w:rsid w:val="00C46847"/>
    <w:rsid w:val="00C50004"/>
    <w:rsid w:val="00C55EF4"/>
    <w:rsid w:val="00C569EC"/>
    <w:rsid w:val="00C57A92"/>
    <w:rsid w:val="00C80CD8"/>
    <w:rsid w:val="00C94D48"/>
    <w:rsid w:val="00CB4387"/>
    <w:rsid w:val="00CB7B81"/>
    <w:rsid w:val="00CC0145"/>
    <w:rsid w:val="00CC0BE5"/>
    <w:rsid w:val="00CC48C3"/>
    <w:rsid w:val="00CC5292"/>
    <w:rsid w:val="00CF4C6E"/>
    <w:rsid w:val="00D034DB"/>
    <w:rsid w:val="00D05787"/>
    <w:rsid w:val="00D1352A"/>
    <w:rsid w:val="00D13B2E"/>
    <w:rsid w:val="00D16B0E"/>
    <w:rsid w:val="00D200A1"/>
    <w:rsid w:val="00D21BEE"/>
    <w:rsid w:val="00D22041"/>
    <w:rsid w:val="00D36720"/>
    <w:rsid w:val="00D44658"/>
    <w:rsid w:val="00D47220"/>
    <w:rsid w:val="00D55F3C"/>
    <w:rsid w:val="00D61B62"/>
    <w:rsid w:val="00D7152C"/>
    <w:rsid w:val="00D86BEA"/>
    <w:rsid w:val="00D93F7E"/>
    <w:rsid w:val="00D95BC4"/>
    <w:rsid w:val="00DB0D71"/>
    <w:rsid w:val="00DB1FCA"/>
    <w:rsid w:val="00DB68C0"/>
    <w:rsid w:val="00DC3935"/>
    <w:rsid w:val="00DD53E4"/>
    <w:rsid w:val="00DD5A3A"/>
    <w:rsid w:val="00DE22A4"/>
    <w:rsid w:val="00DE38C1"/>
    <w:rsid w:val="00E00453"/>
    <w:rsid w:val="00E126ED"/>
    <w:rsid w:val="00E338D3"/>
    <w:rsid w:val="00E43879"/>
    <w:rsid w:val="00E45266"/>
    <w:rsid w:val="00E47A8E"/>
    <w:rsid w:val="00E525BE"/>
    <w:rsid w:val="00E57033"/>
    <w:rsid w:val="00E6579E"/>
    <w:rsid w:val="00E730A7"/>
    <w:rsid w:val="00E815B5"/>
    <w:rsid w:val="00E849D0"/>
    <w:rsid w:val="00E90465"/>
    <w:rsid w:val="00E949B2"/>
    <w:rsid w:val="00EA00C0"/>
    <w:rsid w:val="00EA5C27"/>
    <w:rsid w:val="00EA7BC2"/>
    <w:rsid w:val="00EB5EE9"/>
    <w:rsid w:val="00ED1BCB"/>
    <w:rsid w:val="00EF364A"/>
    <w:rsid w:val="00EF473F"/>
    <w:rsid w:val="00EF4D45"/>
    <w:rsid w:val="00F02B0F"/>
    <w:rsid w:val="00F14336"/>
    <w:rsid w:val="00F177FD"/>
    <w:rsid w:val="00F2234E"/>
    <w:rsid w:val="00F31B10"/>
    <w:rsid w:val="00F347CD"/>
    <w:rsid w:val="00F37267"/>
    <w:rsid w:val="00F407D8"/>
    <w:rsid w:val="00F42E6B"/>
    <w:rsid w:val="00F550DE"/>
    <w:rsid w:val="00F606E1"/>
    <w:rsid w:val="00F85179"/>
    <w:rsid w:val="00F854F2"/>
    <w:rsid w:val="00F96FDE"/>
    <w:rsid w:val="00FA3C2E"/>
    <w:rsid w:val="00FA62D0"/>
    <w:rsid w:val="00FB033E"/>
    <w:rsid w:val="00FB0A17"/>
    <w:rsid w:val="00FB18BF"/>
    <w:rsid w:val="00FC0A41"/>
    <w:rsid w:val="00FC6C22"/>
    <w:rsid w:val="00FD1B75"/>
    <w:rsid w:val="00FD34A6"/>
    <w:rsid w:val="00FD3EFF"/>
    <w:rsid w:val="00FE0092"/>
    <w:rsid w:val="00FE1F05"/>
    <w:rsid w:val="00FE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F"/>
    <w:rPr>
      <w:sz w:val="24"/>
      <w:szCs w:val="24"/>
    </w:rPr>
  </w:style>
  <w:style w:type="paragraph" w:styleId="Ttulo1">
    <w:name w:val="heading 1"/>
    <w:basedOn w:val="Normal"/>
    <w:next w:val="Normal"/>
    <w:qFormat/>
    <w:rsid w:val="00F02B0F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F02B0F"/>
    <w:pPr>
      <w:keepNext/>
      <w:ind w:right="-779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rsid w:val="00F02B0F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qFormat/>
    <w:rsid w:val="00F02B0F"/>
    <w:pPr>
      <w:keepNext/>
      <w:spacing w:before="120" w:after="60"/>
      <w:outlineLvl w:val="3"/>
    </w:pPr>
    <w:rPr>
      <w:rFonts w:ascii="Verdana" w:hAnsi="Verdana"/>
      <w:b/>
      <w:sz w:val="20"/>
      <w:szCs w:val="20"/>
    </w:rPr>
  </w:style>
  <w:style w:type="paragraph" w:styleId="Ttulo5">
    <w:name w:val="heading 5"/>
    <w:basedOn w:val="Normal"/>
    <w:next w:val="Normal"/>
    <w:qFormat/>
    <w:rsid w:val="00F02B0F"/>
    <w:pPr>
      <w:keepNext/>
      <w:ind w:right="-779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F02B0F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F02B0F"/>
    <w:pPr>
      <w:spacing w:before="240" w:after="60"/>
      <w:outlineLvl w:val="6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qFormat/>
    <w:rsid w:val="00F02B0F"/>
    <w:pPr>
      <w:spacing w:before="240" w:after="60"/>
      <w:outlineLvl w:val="7"/>
    </w:pPr>
    <w:rPr>
      <w:rFonts w:ascii="Arial" w:hAnsi="Arial"/>
      <w:i/>
      <w:szCs w:val="20"/>
    </w:rPr>
  </w:style>
  <w:style w:type="paragraph" w:styleId="Ttulo9">
    <w:name w:val="heading 9"/>
    <w:basedOn w:val="Normal"/>
    <w:next w:val="Normal"/>
    <w:qFormat/>
    <w:rsid w:val="00F02B0F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F02B0F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F02B0F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anexo">
    <w:name w:val="anexo"/>
    <w:basedOn w:val="Normal"/>
    <w:rsid w:val="00F02B0F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</w:rPr>
  </w:style>
  <w:style w:type="paragraph" w:customStyle="1" w:styleId="Norma">
    <w:name w:val="Norma"/>
    <w:rsid w:val="00F02B0F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9A38C4"/>
    <w:pPr>
      <w:tabs>
        <w:tab w:val="left" w:pos="993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/>
      <w:ind w:right="-79" w:firstLine="567"/>
      <w:jc w:val="both"/>
    </w:pPr>
    <w:rPr>
      <w:rFonts w:ascii="Arial" w:hAnsi="Arial" w:cs="Arial"/>
      <w:bCs/>
      <w:color w:val="000080"/>
      <w:sz w:val="20"/>
      <w:szCs w:val="20"/>
    </w:rPr>
  </w:style>
  <w:style w:type="paragraph" w:styleId="Corpodetexto3">
    <w:name w:val="Body Text 3"/>
    <w:basedOn w:val="Normal"/>
    <w:semiHidden/>
    <w:rsid w:val="00F02B0F"/>
    <w:rPr>
      <w:szCs w:val="20"/>
    </w:rPr>
  </w:style>
  <w:style w:type="paragraph" w:styleId="Corpodetexto">
    <w:name w:val="Body Text"/>
    <w:basedOn w:val="Normal"/>
    <w:semiHidden/>
    <w:rsid w:val="00F02B0F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paragraph" w:styleId="Recuodecorpodetexto3">
    <w:name w:val="Body Text Indent 3"/>
    <w:basedOn w:val="Normal"/>
    <w:semiHidden/>
    <w:rsid w:val="00F02B0F"/>
    <w:pPr>
      <w:spacing w:before="120"/>
      <w:ind w:left="1417" w:hanging="425"/>
      <w:jc w:val="both"/>
    </w:pPr>
    <w:rPr>
      <w:sz w:val="28"/>
      <w:szCs w:val="20"/>
    </w:rPr>
  </w:style>
  <w:style w:type="paragraph" w:styleId="Recuodecorpodetexto">
    <w:name w:val="Body Text Indent"/>
    <w:basedOn w:val="Normal"/>
    <w:semiHidden/>
    <w:rsid w:val="00F02B0F"/>
    <w:pPr>
      <w:spacing w:before="81" w:after="40"/>
      <w:ind w:left="1417" w:hanging="425"/>
      <w:jc w:val="both"/>
    </w:pPr>
    <w:rPr>
      <w:rFonts w:ascii="Arial" w:hAnsi="Arial" w:cs="Arial"/>
      <w:color w:val="000080"/>
      <w:sz w:val="20"/>
    </w:rPr>
  </w:style>
  <w:style w:type="paragraph" w:styleId="Corpodetexto2">
    <w:name w:val="Body Text 2"/>
    <w:basedOn w:val="Normal"/>
    <w:semiHidden/>
    <w:rsid w:val="00F02B0F"/>
    <w:pPr>
      <w:jc w:val="both"/>
    </w:pPr>
    <w:rPr>
      <w:szCs w:val="20"/>
      <w:lang w:val="en-US"/>
    </w:rPr>
  </w:style>
  <w:style w:type="paragraph" w:styleId="Recuodecorpodetexto2">
    <w:name w:val="Body Text Indent 2"/>
    <w:basedOn w:val="Normal"/>
    <w:semiHidden/>
    <w:rsid w:val="00F02B0F"/>
    <w:pPr>
      <w:spacing w:before="240"/>
      <w:ind w:firstLine="540"/>
      <w:jc w:val="both"/>
    </w:pPr>
    <w:rPr>
      <w:rFonts w:ascii="Arial" w:hAnsi="Arial" w:cs="Arial"/>
      <w:color w:val="000080"/>
      <w:sz w:val="20"/>
    </w:rPr>
  </w:style>
  <w:style w:type="paragraph" w:customStyle="1" w:styleId="Tabela-Texto">
    <w:name w:val="Tabela-Texto"/>
    <w:rsid w:val="00F02B0F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F02B0F"/>
    <w:pPr>
      <w:jc w:val="center"/>
    </w:pPr>
    <w:rPr>
      <w:b/>
    </w:rPr>
  </w:style>
  <w:style w:type="paragraph" w:customStyle="1" w:styleId="Textoembloco1">
    <w:name w:val="Texto em bloco1"/>
    <w:basedOn w:val="Normal"/>
    <w:rsid w:val="00F02B0F"/>
    <w:pPr>
      <w:ind w:left="1230" w:right="-779"/>
    </w:pPr>
    <w:rPr>
      <w:sz w:val="20"/>
      <w:szCs w:val="20"/>
    </w:rPr>
  </w:style>
  <w:style w:type="paragraph" w:customStyle="1" w:styleId="StyleVerdana10ptJustifiedRight05cm1">
    <w:name w:val="Style Verdana 10 pt Justified Right:  05 cm1"/>
    <w:basedOn w:val="Normal"/>
    <w:rsid w:val="00F02B0F"/>
    <w:pPr>
      <w:numPr>
        <w:numId w:val="1"/>
      </w:numPr>
      <w:spacing w:before="120" w:line="360" w:lineRule="auto"/>
      <w:ind w:left="1208" w:right="284" w:hanging="357"/>
      <w:jc w:val="both"/>
    </w:pPr>
    <w:rPr>
      <w:rFonts w:ascii="Verdana" w:hAnsi="Verdana"/>
      <w:sz w:val="20"/>
      <w:szCs w:val="20"/>
    </w:rPr>
  </w:style>
  <w:style w:type="paragraph" w:customStyle="1" w:styleId="Formulrio">
    <w:name w:val="Formulário"/>
    <w:basedOn w:val="Normal"/>
    <w:rsid w:val="00F02B0F"/>
    <w:pPr>
      <w:ind w:left="113"/>
      <w:jc w:val="center"/>
    </w:pPr>
    <w:rPr>
      <w:b/>
      <w:caps/>
      <w:sz w:val="22"/>
      <w:szCs w:val="20"/>
    </w:rPr>
  </w:style>
  <w:style w:type="paragraph" w:styleId="Cabealho">
    <w:name w:val="header"/>
    <w:basedOn w:val="Normal"/>
    <w:link w:val="CabealhoChar"/>
    <w:uiPriority w:val="99"/>
    <w:rsid w:val="00F02B0F"/>
    <w:pPr>
      <w:tabs>
        <w:tab w:val="center" w:pos="4419"/>
        <w:tab w:val="right" w:pos="8838"/>
      </w:tabs>
    </w:pPr>
    <w:rPr>
      <w:szCs w:val="20"/>
    </w:rPr>
  </w:style>
  <w:style w:type="paragraph" w:styleId="Sumrio1">
    <w:name w:val="toc 1"/>
    <w:basedOn w:val="Normal"/>
    <w:next w:val="Normal"/>
    <w:autoRedefine/>
    <w:semiHidden/>
    <w:rsid w:val="00F02B0F"/>
    <w:pPr>
      <w:spacing w:before="360"/>
    </w:pPr>
    <w:rPr>
      <w:rFonts w:ascii="Arial" w:hAnsi="Arial" w:cs="Arial"/>
      <w:b/>
      <w:bCs/>
      <w:caps/>
      <w:szCs w:val="28"/>
    </w:rPr>
  </w:style>
  <w:style w:type="paragraph" w:customStyle="1" w:styleId="StyleHeading1Verdana10pt">
    <w:name w:val="Style Heading 1 + Verdana 10 pt"/>
    <w:basedOn w:val="Ttulo1"/>
    <w:rsid w:val="00F02B0F"/>
    <w:pPr>
      <w:pageBreakBefore/>
      <w:pBdr>
        <w:bottom w:val="none" w:sz="0" w:space="0" w:color="auto"/>
      </w:pBdr>
      <w:autoSpaceDE/>
      <w:autoSpaceDN/>
      <w:adjustRightInd/>
      <w:spacing w:before="240" w:beforeAutospacing="0" w:after="360" w:afterAutospacing="0" w:line="360" w:lineRule="auto"/>
      <w:jc w:val="left"/>
    </w:pPr>
    <w:rPr>
      <w:rFonts w:ascii="Verdana" w:eastAsia="Times New Roman" w:hAnsi="Verdana" w:cs="Times New Roman" w:hint="default"/>
      <w:bCs w:val="0"/>
      <w:smallCaps/>
      <w:kern w:val="28"/>
      <w:sz w:val="20"/>
      <w:szCs w:val="20"/>
    </w:rPr>
  </w:style>
  <w:style w:type="paragraph" w:customStyle="1" w:styleId="BodyText21">
    <w:name w:val="Body Text 21"/>
    <w:basedOn w:val="Normal"/>
    <w:rsid w:val="00F02B0F"/>
    <w:pPr>
      <w:widowControl w:val="0"/>
      <w:adjustRightInd w:val="0"/>
      <w:spacing w:line="240" w:lineRule="exact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Refdenotaderodap">
    <w:name w:val="footnote reference"/>
    <w:basedOn w:val="Fontepargpadro"/>
    <w:semiHidden/>
    <w:rsid w:val="00F02B0F"/>
    <w:rPr>
      <w:vertAlign w:val="superscript"/>
    </w:rPr>
  </w:style>
  <w:style w:type="paragraph" w:styleId="Textodenotaderodap">
    <w:name w:val="footnote text"/>
    <w:basedOn w:val="Normal"/>
    <w:semiHidden/>
    <w:rsid w:val="00F02B0F"/>
    <w:rPr>
      <w:sz w:val="20"/>
      <w:szCs w:val="20"/>
    </w:rPr>
  </w:style>
  <w:style w:type="character" w:styleId="Nmerodepgina">
    <w:name w:val="page number"/>
    <w:basedOn w:val="Fontepargpadro"/>
    <w:semiHidden/>
    <w:rsid w:val="00F02B0F"/>
  </w:style>
  <w:style w:type="paragraph" w:styleId="Rodap">
    <w:name w:val="footer"/>
    <w:basedOn w:val="Normal"/>
    <w:link w:val="RodapChar"/>
    <w:uiPriority w:val="99"/>
    <w:rsid w:val="00F02B0F"/>
    <w:pPr>
      <w:tabs>
        <w:tab w:val="center" w:pos="4419"/>
        <w:tab w:val="right" w:pos="8838"/>
      </w:tabs>
    </w:pPr>
    <w:rPr>
      <w:szCs w:val="20"/>
    </w:rPr>
  </w:style>
  <w:style w:type="character" w:styleId="HiperlinkVisitado">
    <w:name w:val="FollowedHyperlink"/>
    <w:basedOn w:val="Fontepargpadro"/>
    <w:semiHidden/>
    <w:rsid w:val="00F02B0F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6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6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45ED4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C1765"/>
    <w:rPr>
      <w:sz w:val="24"/>
    </w:rPr>
  </w:style>
  <w:style w:type="paragraph" w:styleId="PargrafodaLista">
    <w:name w:val="List Paragraph"/>
    <w:basedOn w:val="Normal"/>
    <w:uiPriority w:val="34"/>
    <w:qFormat/>
    <w:rsid w:val="005D1FB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4002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26200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Anp</dc:creator>
  <cp:lastModifiedBy>Usuário do Windows</cp:lastModifiedBy>
  <cp:revision>8</cp:revision>
  <cp:lastPrinted>2012-12-06T11:53:00Z</cp:lastPrinted>
  <dcterms:created xsi:type="dcterms:W3CDTF">2012-12-21T17:00:00Z</dcterms:created>
  <dcterms:modified xsi:type="dcterms:W3CDTF">2012-12-27T13:33:00Z</dcterms:modified>
</cp:coreProperties>
</file>