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7F5" w:rsidRDefault="00EA17F5" w:rsidP="00EA17F5">
      <w:pPr>
        <w:pStyle w:val="Norma"/>
      </w:pPr>
      <w:r>
        <w:t xml:space="preserve">RESOLUÇÃO ANP Nº </w:t>
      </w:r>
      <w:r w:rsidRPr="0050755C">
        <w:rPr>
          <w:highlight w:val="yellow"/>
        </w:rPr>
        <w:t>XX</w:t>
      </w:r>
      <w:r>
        <w:t xml:space="preserve">, DE </w:t>
      </w:r>
      <w:proofErr w:type="gramStart"/>
      <w:r w:rsidRPr="0050755C">
        <w:rPr>
          <w:highlight w:val="yellow"/>
        </w:rPr>
        <w:t>XX</w:t>
      </w:r>
      <w:r>
        <w:t>.</w:t>
      </w:r>
      <w:proofErr w:type="gramEnd"/>
      <w:r w:rsidRPr="0050755C">
        <w:rPr>
          <w:highlight w:val="yellow"/>
        </w:rPr>
        <w:t>XX</w:t>
      </w:r>
      <w:r>
        <w:t>.</w:t>
      </w:r>
      <w:r w:rsidR="00D64B93">
        <w:t xml:space="preserve">2012 </w:t>
      </w:r>
      <w:r>
        <w:t xml:space="preserve">- DOU </w:t>
      </w:r>
      <w:r w:rsidRPr="0050755C">
        <w:rPr>
          <w:highlight w:val="yellow"/>
        </w:rPr>
        <w:t>XX</w:t>
      </w:r>
      <w:r>
        <w:t>.</w:t>
      </w:r>
      <w:r w:rsidRPr="007D56B9">
        <w:rPr>
          <w:highlight w:val="yellow"/>
        </w:rPr>
        <w:t>XX</w:t>
      </w:r>
      <w:r>
        <w:t>.</w:t>
      </w:r>
      <w:r w:rsidR="00D64B93">
        <w:t>2012</w:t>
      </w:r>
    </w:p>
    <w:p w:rsidR="00EA17F5" w:rsidRDefault="00EA17F5" w:rsidP="00497517">
      <w:pPr>
        <w:pStyle w:val="Texto"/>
      </w:pPr>
      <w:r>
        <w:t> </w:t>
      </w:r>
    </w:p>
    <w:p w:rsidR="00EA17F5" w:rsidRDefault="0050755C" w:rsidP="00497517">
      <w:pPr>
        <w:pStyle w:val="Texto"/>
      </w:pPr>
      <w:r>
        <w:t>A</w:t>
      </w:r>
      <w:r w:rsidR="00EA17F5">
        <w:t xml:space="preserve"> DIRETOR</w:t>
      </w:r>
      <w:r>
        <w:t>A</w:t>
      </w:r>
      <w:r w:rsidR="00EA17F5">
        <w:t xml:space="preserve">-GERAL da AGÊNCIA NACIONAL DO PETRÓLEO, GÁS </w:t>
      </w:r>
      <w:proofErr w:type="gramStart"/>
      <w:r w:rsidR="00EA17F5">
        <w:t>NATURAL E BIOCOMBUSTÍVEIS</w:t>
      </w:r>
      <w:proofErr w:type="gramEnd"/>
      <w:r w:rsidR="00EA17F5">
        <w:t xml:space="preserve"> – ANP, no uso de suas atribuições legais e com base na Resolução de Diretoria nº </w:t>
      </w:r>
      <w:r w:rsidR="00092EC0" w:rsidRPr="0050755C">
        <w:rPr>
          <w:highlight w:val="yellow"/>
        </w:rPr>
        <w:t>XXX</w:t>
      </w:r>
      <w:r w:rsidR="00EA17F5">
        <w:t xml:space="preserve">, de </w:t>
      </w:r>
      <w:r w:rsidR="00092EC0" w:rsidRPr="0050755C">
        <w:rPr>
          <w:highlight w:val="yellow"/>
        </w:rPr>
        <w:t>XX</w:t>
      </w:r>
      <w:r w:rsidR="00092EC0">
        <w:t xml:space="preserve"> de </w:t>
      </w:r>
      <w:r w:rsidRPr="0050755C">
        <w:rPr>
          <w:highlight w:val="yellow"/>
        </w:rPr>
        <w:t>XXXXXXXXX</w:t>
      </w:r>
      <w:r w:rsidR="00D64B93">
        <w:t xml:space="preserve"> </w:t>
      </w:r>
      <w:r w:rsidR="00092EC0">
        <w:t xml:space="preserve">de </w:t>
      </w:r>
      <w:r w:rsidR="00D64B93">
        <w:t>2012</w:t>
      </w:r>
      <w:r w:rsidR="00390417">
        <w:t>, e</w:t>
      </w:r>
    </w:p>
    <w:p w:rsidR="00EA17F5" w:rsidRPr="005D18CE" w:rsidRDefault="00EA17F5" w:rsidP="00497517">
      <w:pPr>
        <w:pStyle w:val="Texto"/>
        <w:rPr>
          <w:highlight w:val="yellow"/>
        </w:rPr>
      </w:pPr>
      <w:r w:rsidRPr="009021FC">
        <w:t xml:space="preserve">Considerando que a ANP tem por finalidade promover a regulação, a contratação e a fiscalização das atividades econômicas integrantes da indústria do petróleo, </w:t>
      </w:r>
      <w:r w:rsidR="00AA5B3C">
        <w:t xml:space="preserve">do gás natural e dos biocombustíveis, </w:t>
      </w:r>
      <w:r w:rsidRPr="009021FC">
        <w:t>de acordo com o estabelecido na legislação, nas diretrizes emanadas do Conselho Nacional de Política Energética – CNPE e em conformidade com os interesses do País, na forma estabelecida no art. 8º da Lei nº 9</w:t>
      </w:r>
      <w:r w:rsidR="006E2A83" w:rsidRPr="00D051AD">
        <w:rPr>
          <w:color w:val="00B050"/>
        </w:rPr>
        <w:t>.</w:t>
      </w:r>
      <w:r w:rsidRPr="009021FC">
        <w:t xml:space="preserve">478, de </w:t>
      </w:r>
      <w:proofErr w:type="gramStart"/>
      <w:r w:rsidRPr="009021FC">
        <w:t>6</w:t>
      </w:r>
      <w:proofErr w:type="gramEnd"/>
      <w:r w:rsidRPr="009021FC">
        <w:t xml:space="preserve"> de agosto de 1997 e no art. </w:t>
      </w:r>
      <w:hyperlink r:id="rId5" w:history="1">
        <w:r w:rsidRPr="009021FC">
          <w:rPr>
            <w:rStyle w:val="Hyperlink"/>
          </w:rPr>
          <w:t>2</w:t>
        </w:r>
      </w:hyperlink>
      <w:r w:rsidRPr="009021FC">
        <w:t>º, Capítulo I, Anexo I do Decreto nº 2.455, de 14 de janeiro de 1998;</w:t>
      </w:r>
    </w:p>
    <w:p w:rsidR="00EA17F5" w:rsidRPr="009021FC" w:rsidRDefault="00EA17F5" w:rsidP="00497517">
      <w:pPr>
        <w:pStyle w:val="Texto"/>
      </w:pPr>
      <w:r w:rsidRPr="009021FC">
        <w:t xml:space="preserve">Considerando que a ANP tem como princípio exercer a fiscalização no sentido da educação e orientação dos agentes econômicos do setor, bem como da prevenção e repressão de condutas violadoras da legislação pertinente, das disposições estabelecidas nos contratos e nas autorizações, conforme estabelece o inciso VI do art. </w:t>
      </w:r>
      <w:hyperlink r:id="rId6" w:history="1">
        <w:proofErr w:type="gramStart"/>
        <w:r w:rsidRPr="009021FC">
          <w:rPr>
            <w:rStyle w:val="Hyperlink"/>
          </w:rPr>
          <w:t>3</w:t>
        </w:r>
        <w:proofErr w:type="gramEnd"/>
      </w:hyperlink>
      <w:r w:rsidRPr="009021FC">
        <w:t>º, Capítulo I, Anexo I do Decreto nº</w:t>
      </w:r>
      <w:r w:rsidR="0050755C">
        <w:t xml:space="preserve"> </w:t>
      </w:r>
      <w:r w:rsidRPr="009021FC">
        <w:t>2.455, de 14 de janeiro de 1998;</w:t>
      </w:r>
    </w:p>
    <w:p w:rsidR="00EA17F5" w:rsidRPr="00551CD3" w:rsidRDefault="00551CD3" w:rsidP="00497517">
      <w:pPr>
        <w:pStyle w:val="Texto"/>
      </w:pPr>
      <w:r w:rsidRPr="00551CD3">
        <w:t>C</w:t>
      </w:r>
      <w:r w:rsidR="00EA17F5" w:rsidRPr="00551CD3">
        <w:t>onsiderando que compete à ANP estabelecer os requisitos técnicos, econômicos e jurídicos a serem atendidos pel</w:t>
      </w:r>
      <w:r w:rsidRPr="00551CD3">
        <w:t>a</w:t>
      </w:r>
      <w:r w:rsidR="00EA17F5" w:rsidRPr="00551CD3">
        <w:t xml:space="preserve">s </w:t>
      </w:r>
      <w:r w:rsidRPr="00551CD3">
        <w:t xml:space="preserve">empresas autorizadas a exercer a atividade de </w:t>
      </w:r>
      <w:r w:rsidR="0050755C">
        <w:t>o</w:t>
      </w:r>
      <w:r w:rsidRPr="00551CD3">
        <w:t xml:space="preserve">peração de </w:t>
      </w:r>
      <w:r w:rsidR="0050755C">
        <w:t>r</w:t>
      </w:r>
      <w:r w:rsidRPr="00551CD3">
        <w:t xml:space="preserve">efinarias de </w:t>
      </w:r>
      <w:r w:rsidR="0050755C">
        <w:t>p</w:t>
      </w:r>
      <w:r w:rsidRPr="00551CD3">
        <w:t>etróleo</w:t>
      </w:r>
      <w:r w:rsidR="00EA17F5" w:rsidRPr="00551CD3">
        <w:t>;</w:t>
      </w:r>
    </w:p>
    <w:p w:rsidR="00EA17F5" w:rsidRPr="00551CD3" w:rsidRDefault="00EA17F5" w:rsidP="00497517">
      <w:pPr>
        <w:pStyle w:val="Texto"/>
      </w:pPr>
      <w:r w:rsidRPr="00551CD3">
        <w:t xml:space="preserve">Considerando a necessidade de estabelecer critérios para implantação e operação de um Sistema de </w:t>
      </w:r>
      <w:r w:rsidR="003106DF">
        <w:t>Ge</w:t>
      </w:r>
      <w:r w:rsidR="0050755C">
        <w:t>renciamento</w:t>
      </w:r>
      <w:r w:rsidR="003106DF" w:rsidRPr="00551CD3">
        <w:t xml:space="preserve"> </w:t>
      </w:r>
      <w:r w:rsidRPr="00551CD3">
        <w:t xml:space="preserve">da Segurança Operacional </w:t>
      </w:r>
      <w:r w:rsidR="0095043B">
        <w:t xml:space="preserve">(SGSO) </w:t>
      </w:r>
      <w:r w:rsidRPr="00551CD3">
        <w:t xml:space="preserve">nas </w:t>
      </w:r>
      <w:r w:rsidR="0095043B">
        <w:t>r</w:t>
      </w:r>
      <w:r w:rsidR="0095043B" w:rsidRPr="00551CD3">
        <w:t xml:space="preserve">efinarias </w:t>
      </w:r>
      <w:r w:rsidRPr="00551CD3">
        <w:t xml:space="preserve">novas ou em operação, </w:t>
      </w:r>
      <w:r w:rsidR="0081008C">
        <w:t>permitindo a documentação das condições de segurança operacional para</w:t>
      </w:r>
      <w:r w:rsidR="003106DF">
        <w:t xml:space="preserve"> atend</w:t>
      </w:r>
      <w:r w:rsidR="0081008C">
        <w:t>er</w:t>
      </w:r>
      <w:r w:rsidR="003106DF">
        <w:t xml:space="preserve"> às necessidades da ANP </w:t>
      </w:r>
      <w:r w:rsidR="0081008C">
        <w:t>de</w:t>
      </w:r>
      <w:r w:rsidR="003106DF">
        <w:t xml:space="preserve"> fiscalização da atividade de refino de petróleo, </w:t>
      </w:r>
      <w:r w:rsidRPr="00551CD3">
        <w:t>torna público o seguinte ato:</w:t>
      </w:r>
    </w:p>
    <w:p w:rsidR="00EA17F5" w:rsidRDefault="00EA17F5" w:rsidP="00497517">
      <w:pPr>
        <w:pStyle w:val="Texto"/>
      </w:pPr>
    </w:p>
    <w:p w:rsidR="00766BC5" w:rsidRPr="00523B1B" w:rsidRDefault="00766BC5" w:rsidP="00497517">
      <w:pPr>
        <w:pStyle w:val="Texto"/>
      </w:pPr>
      <w:r w:rsidRPr="00523B1B">
        <w:t>REGULAMENTO TÉCNICO DO SGSO</w:t>
      </w:r>
    </w:p>
    <w:p w:rsidR="00766BC5" w:rsidRPr="00523B1B" w:rsidRDefault="00766BC5" w:rsidP="00497517">
      <w:pPr>
        <w:pStyle w:val="Texto"/>
      </w:pPr>
      <w:r w:rsidRPr="00523B1B">
        <w:rPr>
          <w:b/>
          <w:bCs/>
        </w:rPr>
        <w:t xml:space="preserve">Art. </w:t>
      </w:r>
      <w:r>
        <w:rPr>
          <w:b/>
          <w:bCs/>
        </w:rPr>
        <w:t>1</w:t>
      </w:r>
      <w:r w:rsidRPr="00523B1B">
        <w:t xml:space="preserve">º Fica aprovado o </w:t>
      </w:r>
      <w:r w:rsidR="008F0171" w:rsidRPr="008F0171">
        <w:t>Regulamento Técnico do Sistema de Ge</w:t>
      </w:r>
      <w:r w:rsidR="0050755C">
        <w:t>renciamento</w:t>
      </w:r>
      <w:r w:rsidR="008F0171" w:rsidRPr="008F0171">
        <w:t xml:space="preserve"> da Segurança Operacional</w:t>
      </w:r>
      <w:r>
        <w:t>*</w:t>
      </w:r>
      <w:r w:rsidR="008F0171" w:rsidRPr="008F0171">
        <w:t xml:space="preserve"> para </w:t>
      </w:r>
      <w:r>
        <w:t>R</w:t>
      </w:r>
      <w:r w:rsidR="008F0171" w:rsidRPr="008F0171">
        <w:t>efinarias</w:t>
      </w:r>
      <w:r w:rsidR="008F0171" w:rsidRPr="008F0171">
        <w:rPr>
          <w:color w:val="00B050"/>
        </w:rPr>
        <w:t xml:space="preserve"> </w:t>
      </w:r>
      <w:r w:rsidR="008F0171" w:rsidRPr="008F0171">
        <w:t xml:space="preserve">de </w:t>
      </w:r>
      <w:r>
        <w:t>P</w:t>
      </w:r>
      <w:r w:rsidR="008F0171" w:rsidRPr="008F0171">
        <w:t>etróleo</w:t>
      </w:r>
      <w:r w:rsidRPr="00523B1B">
        <w:t xml:space="preserve">, </w:t>
      </w:r>
      <w:r>
        <w:t>parte integrante desta Resolução</w:t>
      </w:r>
      <w:r w:rsidRPr="00523B1B">
        <w:t>.</w:t>
      </w:r>
    </w:p>
    <w:p w:rsidR="00766BC5" w:rsidRDefault="00766BC5" w:rsidP="00497517">
      <w:pPr>
        <w:pStyle w:val="Texto"/>
      </w:pPr>
    </w:p>
    <w:p w:rsidR="00EA17F5" w:rsidRPr="00551CD3" w:rsidRDefault="00EA17F5" w:rsidP="00497517">
      <w:pPr>
        <w:pStyle w:val="Texto"/>
      </w:pPr>
      <w:r w:rsidRPr="00551CD3">
        <w:t>REGIME DE SEGURANÇA OPERACIONAL</w:t>
      </w:r>
    </w:p>
    <w:p w:rsidR="00950224" w:rsidRDefault="00EA17F5" w:rsidP="00497517">
      <w:pPr>
        <w:pStyle w:val="Texto"/>
      </w:pPr>
      <w:bookmarkStart w:id="0" w:name="art1"/>
      <w:bookmarkEnd w:id="0"/>
      <w:r w:rsidRPr="00551CD3">
        <w:rPr>
          <w:b/>
          <w:bCs/>
        </w:rPr>
        <w:t xml:space="preserve">Art. </w:t>
      </w:r>
      <w:r w:rsidR="00766BC5">
        <w:rPr>
          <w:b/>
          <w:bCs/>
        </w:rPr>
        <w:t>2</w:t>
      </w:r>
      <w:r w:rsidR="00766BC5" w:rsidRPr="00551CD3">
        <w:t xml:space="preserve">º </w:t>
      </w:r>
      <w:r w:rsidRPr="00551CD3">
        <w:t xml:space="preserve">Fica instituído o Regime de Segurança Operacional para as </w:t>
      </w:r>
      <w:r w:rsidR="00551CD3" w:rsidRPr="00551CD3">
        <w:t>Refinarias de Petróleo</w:t>
      </w:r>
      <w:r w:rsidR="00F176DA">
        <w:t xml:space="preserve"> </w:t>
      </w:r>
      <w:r w:rsidR="00F176DA" w:rsidRPr="00E5239B">
        <w:t>autorizadas pela ANP de acordo com a Resolução ANP n°</w:t>
      </w:r>
      <w:r w:rsidR="0081008C">
        <w:t xml:space="preserve"> </w:t>
      </w:r>
      <w:r w:rsidR="00F176DA" w:rsidRPr="00E5239B">
        <w:t xml:space="preserve">16 de </w:t>
      </w:r>
      <w:r w:rsidR="0081008C">
        <w:t>10 de junho de 2010,</w:t>
      </w:r>
      <w:r w:rsidR="00F176DA" w:rsidRPr="00E5239B">
        <w:t xml:space="preserve"> ou outra </w:t>
      </w:r>
      <w:r w:rsidR="00E5239B" w:rsidRPr="00E5239B">
        <w:t xml:space="preserve">legislação </w:t>
      </w:r>
      <w:r w:rsidR="00F176DA" w:rsidRPr="00E5239B">
        <w:t xml:space="preserve">que venha </w:t>
      </w:r>
      <w:r w:rsidR="00E5239B" w:rsidRPr="00E5239B">
        <w:t>substituí-la</w:t>
      </w:r>
      <w:r w:rsidR="00F176DA" w:rsidRPr="00E5239B">
        <w:t>.</w:t>
      </w:r>
      <w:r w:rsidR="00950224" w:rsidRPr="00950224">
        <w:t xml:space="preserve"> </w:t>
      </w:r>
      <w:r w:rsidR="00950224" w:rsidRPr="00551CD3">
        <w:t> </w:t>
      </w:r>
    </w:p>
    <w:p w:rsidR="00EA17F5" w:rsidRPr="00FB2C3C" w:rsidRDefault="00EA17F5" w:rsidP="00497517">
      <w:pPr>
        <w:pStyle w:val="Texto"/>
      </w:pPr>
      <w:r w:rsidRPr="00551CD3">
        <w:t xml:space="preserve">§ 1º Considera-se como Regime de Segurança Operacional a estrutura regulatória estabelecida pela ANP visando </w:t>
      </w:r>
      <w:r w:rsidR="00D64B93" w:rsidRPr="00551CD3">
        <w:t>à</w:t>
      </w:r>
      <w:r w:rsidRPr="00551CD3">
        <w:t xml:space="preserve"> garantia da </w:t>
      </w:r>
      <w:r w:rsidR="0050755C">
        <w:t>s</w:t>
      </w:r>
      <w:r w:rsidRPr="00551CD3">
        <w:t xml:space="preserve">egurança </w:t>
      </w:r>
      <w:r w:rsidR="0050755C">
        <w:t>o</w:t>
      </w:r>
      <w:r w:rsidRPr="00551CD3">
        <w:t>peracional, consideradas as responsabilidades d</w:t>
      </w:r>
      <w:r w:rsidR="00551CD3" w:rsidRPr="00551CD3">
        <w:t xml:space="preserve">a empresa autorizada a exercer a atividade de </w:t>
      </w:r>
      <w:r w:rsidR="0050755C">
        <w:t>o</w:t>
      </w:r>
      <w:r w:rsidR="00551CD3" w:rsidRPr="00551CD3">
        <w:t xml:space="preserve">peração de </w:t>
      </w:r>
      <w:r w:rsidR="0050755C">
        <w:t>r</w:t>
      </w:r>
      <w:r w:rsidR="00551CD3" w:rsidRPr="00551CD3">
        <w:t xml:space="preserve">efinarias de </w:t>
      </w:r>
      <w:r w:rsidR="0050755C">
        <w:t>p</w:t>
      </w:r>
      <w:r w:rsidR="00551CD3" w:rsidRPr="00FB2C3C">
        <w:t>etróleo</w:t>
      </w:r>
      <w:r w:rsidRPr="00FB2C3C">
        <w:t xml:space="preserve"> e as atribuições da ANP</w:t>
      </w:r>
      <w:r w:rsidR="00551CD3" w:rsidRPr="00FB2C3C">
        <w:t xml:space="preserve"> na condução das atividades de refino</w:t>
      </w:r>
      <w:r w:rsidRPr="00FB2C3C">
        <w:t xml:space="preserve"> de petróleo.</w:t>
      </w:r>
    </w:p>
    <w:p w:rsidR="00EA17F5" w:rsidRPr="00FB2C3C" w:rsidRDefault="00EA17F5" w:rsidP="00497517">
      <w:pPr>
        <w:pStyle w:val="Texto"/>
      </w:pPr>
      <w:r w:rsidRPr="00FB2C3C">
        <w:t xml:space="preserve">§ 2º </w:t>
      </w:r>
      <w:r w:rsidR="00F50601">
        <w:t>Na gestão</w:t>
      </w:r>
      <w:r w:rsidRPr="00FB2C3C">
        <w:t xml:space="preserve"> de </w:t>
      </w:r>
      <w:r w:rsidR="00F50601">
        <w:t>s</w:t>
      </w:r>
      <w:r w:rsidR="00F50601" w:rsidRPr="00FB2C3C">
        <w:t xml:space="preserve">egurança </w:t>
      </w:r>
      <w:r w:rsidR="00F50601">
        <w:t>o</w:t>
      </w:r>
      <w:r w:rsidR="00F50601" w:rsidRPr="00FB2C3C">
        <w:t xml:space="preserve">peracional </w:t>
      </w:r>
      <w:r w:rsidR="00F50601">
        <w:t xml:space="preserve">das refinarias, </w:t>
      </w:r>
      <w:r w:rsidRPr="00FB2C3C">
        <w:t>são c</w:t>
      </w:r>
      <w:r w:rsidR="00551CD3" w:rsidRPr="00FB2C3C">
        <w:t xml:space="preserve">onsideradas responsabilidades da empresa autorizada a exercer a atividade de </w:t>
      </w:r>
      <w:r w:rsidR="003106DF">
        <w:t>refino de petróleo</w:t>
      </w:r>
      <w:r w:rsidRPr="00FB2C3C">
        <w:t>:</w:t>
      </w:r>
    </w:p>
    <w:p w:rsidR="00EA17F5" w:rsidRPr="00FB2C3C" w:rsidRDefault="00EA17F5" w:rsidP="00497517">
      <w:pPr>
        <w:pStyle w:val="Texto"/>
      </w:pPr>
      <w:r w:rsidRPr="00FB2C3C">
        <w:t>I –</w:t>
      </w:r>
      <w:r w:rsidR="00FB2C3C" w:rsidRPr="00FB2C3C">
        <w:t xml:space="preserve"> dispor</w:t>
      </w:r>
      <w:r w:rsidRPr="00FB2C3C">
        <w:t xml:space="preserve"> de um sistema </w:t>
      </w:r>
      <w:r w:rsidR="0081008C">
        <w:t xml:space="preserve">próprio </w:t>
      </w:r>
      <w:r w:rsidRPr="00FB2C3C">
        <w:t xml:space="preserve">de gestão que atenda às práticas do </w:t>
      </w:r>
      <w:r w:rsidR="00396EDC">
        <w:t>S</w:t>
      </w:r>
      <w:r w:rsidR="00396EDC" w:rsidRPr="00FB2C3C">
        <w:t xml:space="preserve">istema </w:t>
      </w:r>
      <w:r w:rsidRPr="00FB2C3C">
        <w:t xml:space="preserve">de </w:t>
      </w:r>
      <w:r w:rsidR="0050755C">
        <w:t xml:space="preserve">Gerenciamento </w:t>
      </w:r>
      <w:r w:rsidR="00A16CFA">
        <w:t>de S</w:t>
      </w:r>
      <w:r w:rsidRPr="00FB2C3C">
        <w:t xml:space="preserve">egurança </w:t>
      </w:r>
      <w:r w:rsidR="00A16CFA">
        <w:t>O</w:t>
      </w:r>
      <w:r w:rsidRPr="00FB2C3C">
        <w:t>peracional</w:t>
      </w:r>
      <w:r w:rsidR="00690ACF">
        <w:t xml:space="preserve"> </w:t>
      </w:r>
      <w:r w:rsidR="00690ACF" w:rsidRPr="00FB2C3C">
        <w:t xml:space="preserve">(SGSO) </w:t>
      </w:r>
      <w:r w:rsidRPr="00FB2C3C">
        <w:t>instituído pela ANP conforme estabelecido no Regulamento Técnico em anexo;</w:t>
      </w:r>
    </w:p>
    <w:p w:rsidR="00EA17F5" w:rsidRPr="005D18CE" w:rsidRDefault="00E86CEB" w:rsidP="00497517">
      <w:pPr>
        <w:pStyle w:val="Texto"/>
        <w:rPr>
          <w:highlight w:val="yellow"/>
        </w:rPr>
      </w:pPr>
      <w:r>
        <w:t>II</w:t>
      </w:r>
      <w:r w:rsidR="00EA17F5" w:rsidRPr="00FB2C3C">
        <w:t xml:space="preserve"> </w:t>
      </w:r>
      <w:r w:rsidR="00FB2C3C" w:rsidRPr="00FB2C3C">
        <w:t xml:space="preserve">– prover </w:t>
      </w:r>
      <w:r w:rsidR="0081008C">
        <w:t>livre</w:t>
      </w:r>
      <w:r w:rsidR="0081008C" w:rsidRPr="00FB2C3C">
        <w:t xml:space="preserve"> </w:t>
      </w:r>
      <w:r w:rsidR="00FB2C3C" w:rsidRPr="00FB2C3C">
        <w:t xml:space="preserve">acesso à </w:t>
      </w:r>
      <w:r w:rsidR="0050755C">
        <w:t>r</w:t>
      </w:r>
      <w:r w:rsidR="00FB2C3C" w:rsidRPr="00FB2C3C">
        <w:t xml:space="preserve">efinaria de </w:t>
      </w:r>
      <w:r w:rsidR="0050755C">
        <w:t>p</w:t>
      </w:r>
      <w:r w:rsidR="00FB2C3C" w:rsidRPr="00FB2C3C">
        <w:t>etróleo</w:t>
      </w:r>
      <w:r w:rsidR="00EA17F5" w:rsidRPr="00FB2C3C">
        <w:t xml:space="preserve">, </w:t>
      </w:r>
      <w:r w:rsidR="00950224">
        <w:t xml:space="preserve">na sua totalidade ou parcialmente, </w:t>
      </w:r>
      <w:r w:rsidR="00EA17F5" w:rsidRPr="00FB2C3C">
        <w:t>para fins de inspeção e auditoria das instalações</w:t>
      </w:r>
      <w:r w:rsidR="00A16CFA">
        <w:t xml:space="preserve">, com base no art. 8°, Seção I, Capítulo IV, da Lei </w:t>
      </w:r>
      <w:r w:rsidR="00D64B93">
        <w:t xml:space="preserve">nº </w:t>
      </w:r>
      <w:r w:rsidR="00A16CFA">
        <w:t xml:space="preserve">9.478, de </w:t>
      </w:r>
      <w:r w:rsidR="00D64B93">
        <w:t>06 de agosto de 1997</w:t>
      </w:r>
      <w:r w:rsidR="00A16CFA">
        <w:t>,</w:t>
      </w:r>
      <w:r w:rsidRPr="00E86CEB">
        <w:rPr>
          <w:color w:val="00B050"/>
        </w:rPr>
        <w:t xml:space="preserve"> </w:t>
      </w:r>
      <w:r w:rsidRPr="00A16CFA">
        <w:t>a serem</w:t>
      </w:r>
      <w:r w:rsidRPr="00E86CEB">
        <w:rPr>
          <w:color w:val="00B050"/>
        </w:rPr>
        <w:t xml:space="preserve"> </w:t>
      </w:r>
      <w:r w:rsidRPr="00A16CFA">
        <w:t>realizadas pela ANP</w:t>
      </w:r>
      <w:r w:rsidR="00D64B93">
        <w:t>, que</w:t>
      </w:r>
      <w:r w:rsidRPr="00E86CEB">
        <w:rPr>
          <w:color w:val="00B050"/>
        </w:rPr>
        <w:t xml:space="preserve"> </w:t>
      </w:r>
      <w:r w:rsidRPr="00A16CFA">
        <w:t>poderá dar</w:t>
      </w:r>
      <w:r w:rsidR="00FB2C3C" w:rsidRPr="00A16CFA">
        <w:t xml:space="preserve"> ciência</w:t>
      </w:r>
      <w:r w:rsidR="00FB2C3C" w:rsidRPr="00FB2C3C">
        <w:t xml:space="preserve"> </w:t>
      </w:r>
      <w:r w:rsidR="00D64B93">
        <w:t>prévia</w:t>
      </w:r>
      <w:r w:rsidR="00D64B93" w:rsidRPr="00FB2C3C">
        <w:t xml:space="preserve"> </w:t>
      </w:r>
      <w:r w:rsidR="00D64B93">
        <w:t>à</w:t>
      </w:r>
      <w:r w:rsidR="00EA17F5" w:rsidRPr="00FB2C3C">
        <w:t xml:space="preserve"> </w:t>
      </w:r>
      <w:r w:rsidR="00FB2C3C" w:rsidRPr="00FB2C3C">
        <w:t>empresa autorizada</w:t>
      </w:r>
      <w:r w:rsidR="00EA17F5" w:rsidRPr="00FB2C3C">
        <w:t xml:space="preserve"> da realização de tais atividades e zelará para que as mesmas não prejudiquem a execução normal das </w:t>
      </w:r>
      <w:r w:rsidR="0050755C">
        <w:t>o</w:t>
      </w:r>
      <w:r w:rsidR="00EA17F5" w:rsidRPr="00FB2C3C">
        <w:t xml:space="preserve">perações; </w:t>
      </w:r>
      <w:proofErr w:type="gramStart"/>
      <w:r w:rsidR="00EA17F5" w:rsidRPr="00FB2C3C">
        <w:t>e</w:t>
      </w:r>
      <w:proofErr w:type="gramEnd"/>
    </w:p>
    <w:p w:rsidR="00EA17F5" w:rsidRPr="005D18CE" w:rsidRDefault="00950224" w:rsidP="00497517">
      <w:pPr>
        <w:pStyle w:val="Texto"/>
        <w:tabs>
          <w:tab w:val="clear" w:pos="720"/>
          <w:tab w:val="clear" w:pos="1698"/>
          <w:tab w:val="clear" w:pos="2304"/>
          <w:tab w:val="clear" w:pos="2820"/>
          <w:tab w:val="clear" w:pos="2880"/>
          <w:tab w:val="clear" w:pos="3686"/>
          <w:tab w:val="clear" w:pos="4322"/>
          <w:tab w:val="clear" w:pos="5043"/>
          <w:tab w:val="clear" w:pos="5812"/>
          <w:tab w:val="clear" w:pos="6482"/>
          <w:tab w:val="clear" w:pos="7203"/>
          <w:tab w:val="clear" w:pos="7923"/>
          <w:tab w:val="clear" w:pos="8641"/>
          <w:tab w:val="clear" w:pos="9362"/>
          <w:tab w:val="clear" w:pos="10083"/>
          <w:tab w:val="clear" w:pos="10801"/>
          <w:tab w:val="clear" w:pos="11522"/>
          <w:tab w:val="clear" w:pos="12243"/>
          <w:tab w:val="clear" w:pos="12964"/>
          <w:tab w:val="clear" w:pos="13682"/>
          <w:tab w:val="clear" w:pos="14403"/>
          <w:tab w:val="clear" w:pos="15123"/>
          <w:tab w:val="clear" w:pos="15844"/>
          <w:tab w:val="clear" w:pos="16562"/>
          <w:tab w:val="clear" w:pos="17283"/>
          <w:tab w:val="clear" w:pos="18004"/>
          <w:tab w:val="clear" w:pos="18722"/>
          <w:tab w:val="clear" w:pos="19443"/>
          <w:tab w:val="clear" w:pos="20164"/>
          <w:tab w:val="clear" w:pos="20885"/>
        </w:tabs>
        <w:rPr>
          <w:highlight w:val="yellow"/>
        </w:rPr>
      </w:pPr>
      <w:r>
        <w:t xml:space="preserve">III </w:t>
      </w:r>
      <w:r w:rsidR="00EA17F5" w:rsidRPr="001C7B59">
        <w:t xml:space="preserve">– prover acesso irrestrito e imediato à </w:t>
      </w:r>
      <w:r w:rsidR="0050755C">
        <w:t>r</w:t>
      </w:r>
      <w:r w:rsidR="001C7B59" w:rsidRPr="001C7B59">
        <w:t xml:space="preserve">efinaria de </w:t>
      </w:r>
      <w:r w:rsidR="0050755C">
        <w:t>p</w:t>
      </w:r>
      <w:r w:rsidR="001C7B59" w:rsidRPr="001C7B59">
        <w:t>etróleo</w:t>
      </w:r>
      <w:r w:rsidR="00EA17F5" w:rsidRPr="001C7B59">
        <w:t>, para fins de levantamento de dados e informações e apuração de responsabilidades sobre incidentes operacionais ocorridos nas instalações cobertas pelo Regulamento Técnico</w:t>
      </w:r>
      <w:r w:rsidR="00D64B93">
        <w:t>,</w:t>
      </w:r>
      <w:r w:rsidR="00EA17F5" w:rsidRPr="001C7B59">
        <w:t xml:space="preserve"> </w:t>
      </w:r>
      <w:r w:rsidR="00D64B93">
        <w:t xml:space="preserve">conforme </w:t>
      </w:r>
      <w:r w:rsidR="001975DB">
        <w:t xml:space="preserve">o disposto no </w:t>
      </w:r>
      <w:r w:rsidR="00EA17F5" w:rsidRPr="001C7B59">
        <w:t xml:space="preserve">art. </w:t>
      </w:r>
      <w:hyperlink r:id="rId7" w:history="1">
        <w:proofErr w:type="gramStart"/>
        <w:r w:rsidR="00EA17F5" w:rsidRPr="00A16CFA">
          <w:rPr>
            <w:iCs/>
          </w:rPr>
          <w:t>1</w:t>
        </w:r>
        <w:proofErr w:type="gramEnd"/>
      </w:hyperlink>
      <w:r w:rsidR="001C7B59" w:rsidRPr="00A16CFA">
        <w:t>º</w:t>
      </w:r>
      <w:r w:rsidR="001C7B59" w:rsidRPr="00C32614">
        <w:t xml:space="preserve"> da</w:t>
      </w:r>
      <w:r w:rsidR="001C7B59" w:rsidRPr="001C7B59">
        <w:t xml:space="preserve"> Resolução ANP nº 44, de </w:t>
      </w:r>
      <w:r w:rsidR="001975DB">
        <w:t>22 de dezembro de 2009</w:t>
      </w:r>
      <w:r w:rsidR="001249EF" w:rsidRPr="00A16CFA">
        <w:t xml:space="preserve">, ou </w:t>
      </w:r>
      <w:r w:rsidR="001975DB">
        <w:t xml:space="preserve">em </w:t>
      </w:r>
      <w:r w:rsidR="001249EF" w:rsidRPr="00A16CFA">
        <w:t>legislação que venha substituí-la</w:t>
      </w:r>
      <w:r w:rsidR="00EA17F5" w:rsidRPr="001C7B59">
        <w:t>.</w:t>
      </w:r>
    </w:p>
    <w:p w:rsidR="00EA17F5" w:rsidRPr="001C7B59" w:rsidRDefault="00EA17F5" w:rsidP="00497517">
      <w:pPr>
        <w:pStyle w:val="Texto"/>
        <w:tabs>
          <w:tab w:val="clear" w:pos="720"/>
          <w:tab w:val="clear" w:pos="1698"/>
          <w:tab w:val="clear" w:pos="2304"/>
          <w:tab w:val="clear" w:pos="2820"/>
          <w:tab w:val="clear" w:pos="2880"/>
          <w:tab w:val="clear" w:pos="3686"/>
          <w:tab w:val="clear" w:pos="4322"/>
          <w:tab w:val="clear" w:pos="5043"/>
          <w:tab w:val="clear" w:pos="5812"/>
          <w:tab w:val="clear" w:pos="6482"/>
          <w:tab w:val="clear" w:pos="7203"/>
          <w:tab w:val="clear" w:pos="7923"/>
          <w:tab w:val="clear" w:pos="8641"/>
          <w:tab w:val="clear" w:pos="9362"/>
          <w:tab w:val="clear" w:pos="10083"/>
          <w:tab w:val="clear" w:pos="10801"/>
          <w:tab w:val="clear" w:pos="11522"/>
          <w:tab w:val="clear" w:pos="12243"/>
          <w:tab w:val="clear" w:pos="12964"/>
          <w:tab w:val="clear" w:pos="13682"/>
          <w:tab w:val="clear" w:pos="14403"/>
          <w:tab w:val="clear" w:pos="15123"/>
          <w:tab w:val="clear" w:pos="15844"/>
          <w:tab w:val="clear" w:pos="16562"/>
          <w:tab w:val="clear" w:pos="17283"/>
          <w:tab w:val="clear" w:pos="18004"/>
          <w:tab w:val="clear" w:pos="18722"/>
          <w:tab w:val="clear" w:pos="19443"/>
          <w:tab w:val="clear" w:pos="20164"/>
          <w:tab w:val="clear" w:pos="20885"/>
        </w:tabs>
      </w:pPr>
      <w:r w:rsidRPr="001C7B59">
        <w:t xml:space="preserve">§ 3º </w:t>
      </w:r>
      <w:r w:rsidR="00F50601">
        <w:t>Na gestão</w:t>
      </w:r>
      <w:r w:rsidR="00F50601" w:rsidRPr="00FB2C3C">
        <w:t xml:space="preserve"> de </w:t>
      </w:r>
      <w:r w:rsidR="00F50601">
        <w:t>s</w:t>
      </w:r>
      <w:r w:rsidR="00F50601" w:rsidRPr="00FB2C3C">
        <w:t xml:space="preserve">egurança </w:t>
      </w:r>
      <w:r w:rsidR="00F50601">
        <w:t>o</w:t>
      </w:r>
      <w:r w:rsidR="00F50601" w:rsidRPr="00FB2C3C">
        <w:t xml:space="preserve">peracional </w:t>
      </w:r>
      <w:r w:rsidR="00F50601">
        <w:t xml:space="preserve">das refinarias, </w:t>
      </w:r>
      <w:r w:rsidR="00F50601" w:rsidRPr="00FB2C3C">
        <w:t xml:space="preserve">são consideradas responsabilidades da </w:t>
      </w:r>
      <w:r w:rsidR="00F50601">
        <w:t>ANP</w:t>
      </w:r>
      <w:r w:rsidR="00F50601" w:rsidRPr="00FB2C3C">
        <w:t>:</w:t>
      </w:r>
    </w:p>
    <w:p w:rsidR="00EA17F5" w:rsidRPr="001C7B59" w:rsidRDefault="00950224" w:rsidP="00497517">
      <w:pPr>
        <w:pStyle w:val="Texto"/>
        <w:tabs>
          <w:tab w:val="clear" w:pos="720"/>
          <w:tab w:val="clear" w:pos="1698"/>
          <w:tab w:val="clear" w:pos="2304"/>
          <w:tab w:val="clear" w:pos="2820"/>
          <w:tab w:val="clear" w:pos="2880"/>
          <w:tab w:val="clear" w:pos="3686"/>
          <w:tab w:val="clear" w:pos="4322"/>
          <w:tab w:val="clear" w:pos="5043"/>
          <w:tab w:val="clear" w:pos="5812"/>
          <w:tab w:val="clear" w:pos="6482"/>
          <w:tab w:val="clear" w:pos="7203"/>
          <w:tab w:val="clear" w:pos="7923"/>
          <w:tab w:val="clear" w:pos="8641"/>
          <w:tab w:val="clear" w:pos="9362"/>
          <w:tab w:val="clear" w:pos="10083"/>
          <w:tab w:val="clear" w:pos="10801"/>
          <w:tab w:val="clear" w:pos="11522"/>
          <w:tab w:val="clear" w:pos="12243"/>
          <w:tab w:val="clear" w:pos="12964"/>
          <w:tab w:val="clear" w:pos="13682"/>
          <w:tab w:val="clear" w:pos="14403"/>
          <w:tab w:val="clear" w:pos="15123"/>
          <w:tab w:val="clear" w:pos="15844"/>
          <w:tab w:val="clear" w:pos="16562"/>
          <w:tab w:val="clear" w:pos="17283"/>
          <w:tab w:val="clear" w:pos="18004"/>
          <w:tab w:val="clear" w:pos="18722"/>
          <w:tab w:val="clear" w:pos="19443"/>
          <w:tab w:val="clear" w:pos="20164"/>
          <w:tab w:val="clear" w:pos="20885"/>
        </w:tabs>
      </w:pPr>
      <w:r>
        <w:lastRenderedPageBreak/>
        <w:t xml:space="preserve">I </w:t>
      </w:r>
      <w:r w:rsidR="00EA17F5" w:rsidRPr="001C7B59">
        <w:t xml:space="preserve">– efetuar auditorias na </w:t>
      </w:r>
      <w:r w:rsidR="0050755C">
        <w:t>i</w:t>
      </w:r>
      <w:r w:rsidR="00EA17F5" w:rsidRPr="001C7B59">
        <w:t xml:space="preserve">nstalação para verificação do funcionamento do Sistema de </w:t>
      </w:r>
      <w:r w:rsidR="0050755C">
        <w:t xml:space="preserve">Gerenciamento </w:t>
      </w:r>
      <w:r w:rsidR="00EA17F5" w:rsidRPr="001C7B59">
        <w:t xml:space="preserve">da Segurança Operacional, </w:t>
      </w:r>
      <w:r w:rsidR="00766BC5">
        <w:t>observado o disposto</w:t>
      </w:r>
      <w:r w:rsidR="00EA17F5" w:rsidRPr="001C7B59">
        <w:t xml:space="preserve"> no inciso VI do art. </w:t>
      </w:r>
      <w:hyperlink r:id="rId8" w:history="1">
        <w:proofErr w:type="gramStart"/>
        <w:r w:rsidR="00EA17F5" w:rsidRPr="001C7B59">
          <w:rPr>
            <w:rStyle w:val="Hyperlink"/>
          </w:rPr>
          <w:t>3</w:t>
        </w:r>
        <w:proofErr w:type="gramEnd"/>
      </w:hyperlink>
      <w:r w:rsidR="00EA17F5" w:rsidRPr="001C7B59">
        <w:t>º, Capítulo I, Anexo I do Decreto nº 2.455, de 14 de janeiro de 1998;</w:t>
      </w:r>
    </w:p>
    <w:p w:rsidR="00EA17F5" w:rsidRPr="001C7B59" w:rsidRDefault="00950224" w:rsidP="00497517">
      <w:pPr>
        <w:pStyle w:val="Texto"/>
        <w:tabs>
          <w:tab w:val="clear" w:pos="720"/>
          <w:tab w:val="clear" w:pos="1698"/>
          <w:tab w:val="clear" w:pos="2304"/>
          <w:tab w:val="clear" w:pos="2820"/>
          <w:tab w:val="clear" w:pos="2880"/>
          <w:tab w:val="clear" w:pos="3686"/>
          <w:tab w:val="clear" w:pos="4322"/>
          <w:tab w:val="clear" w:pos="5043"/>
          <w:tab w:val="clear" w:pos="5812"/>
          <w:tab w:val="clear" w:pos="6482"/>
          <w:tab w:val="clear" w:pos="7203"/>
          <w:tab w:val="clear" w:pos="7923"/>
          <w:tab w:val="clear" w:pos="8641"/>
          <w:tab w:val="clear" w:pos="9362"/>
          <w:tab w:val="clear" w:pos="10083"/>
          <w:tab w:val="clear" w:pos="10801"/>
          <w:tab w:val="clear" w:pos="11522"/>
          <w:tab w:val="clear" w:pos="12243"/>
          <w:tab w:val="clear" w:pos="12964"/>
          <w:tab w:val="clear" w:pos="13682"/>
          <w:tab w:val="clear" w:pos="14403"/>
          <w:tab w:val="clear" w:pos="15123"/>
          <w:tab w:val="clear" w:pos="15844"/>
          <w:tab w:val="clear" w:pos="16562"/>
          <w:tab w:val="clear" w:pos="17283"/>
          <w:tab w:val="clear" w:pos="18004"/>
          <w:tab w:val="clear" w:pos="18722"/>
          <w:tab w:val="clear" w:pos="19443"/>
          <w:tab w:val="clear" w:pos="20164"/>
          <w:tab w:val="clear" w:pos="20885"/>
        </w:tabs>
      </w:pPr>
      <w:r>
        <w:t xml:space="preserve">II </w:t>
      </w:r>
      <w:r w:rsidR="00EA17F5" w:rsidRPr="001C7B59">
        <w:t xml:space="preserve">– exercer ações de injunção quando constatadas </w:t>
      </w:r>
      <w:proofErr w:type="gramStart"/>
      <w:r w:rsidR="00EA17F5" w:rsidRPr="001C7B59">
        <w:t>não-conformidades</w:t>
      </w:r>
      <w:proofErr w:type="gramEnd"/>
      <w:r w:rsidR="00EA17F5" w:rsidRPr="001C7B59">
        <w:t xml:space="preserve"> com o Regulamento Técnico aprovado por esta Resolução </w:t>
      </w:r>
      <w:r w:rsidR="00766BC5">
        <w:t>ou com as</w:t>
      </w:r>
      <w:r w:rsidR="00766BC5" w:rsidRPr="001C7B59">
        <w:t xml:space="preserve"> </w:t>
      </w:r>
      <w:r w:rsidR="00EA17F5" w:rsidRPr="001C7B59">
        <w:t xml:space="preserve">demais exigências contidas na legislação </w:t>
      </w:r>
      <w:r w:rsidR="00766BC5">
        <w:t>em vigor</w:t>
      </w:r>
      <w:r w:rsidR="00EA17F5" w:rsidRPr="001C7B59">
        <w:t>, na forma estabelecida em legislação específica sobre os procedimentos de imposição de penalidades.</w:t>
      </w:r>
    </w:p>
    <w:p w:rsidR="00523B1B" w:rsidRDefault="00523B1B" w:rsidP="00497517">
      <w:pPr>
        <w:pStyle w:val="Texto"/>
        <w:tabs>
          <w:tab w:val="clear" w:pos="720"/>
          <w:tab w:val="clear" w:pos="1698"/>
          <w:tab w:val="clear" w:pos="2304"/>
          <w:tab w:val="clear" w:pos="2820"/>
          <w:tab w:val="clear" w:pos="2880"/>
          <w:tab w:val="clear" w:pos="3686"/>
          <w:tab w:val="clear" w:pos="4322"/>
          <w:tab w:val="clear" w:pos="5043"/>
          <w:tab w:val="clear" w:pos="5812"/>
          <w:tab w:val="clear" w:pos="6482"/>
          <w:tab w:val="clear" w:pos="7203"/>
          <w:tab w:val="clear" w:pos="7923"/>
          <w:tab w:val="clear" w:pos="8641"/>
          <w:tab w:val="clear" w:pos="9362"/>
          <w:tab w:val="clear" w:pos="10083"/>
          <w:tab w:val="clear" w:pos="10801"/>
          <w:tab w:val="clear" w:pos="11522"/>
          <w:tab w:val="clear" w:pos="12243"/>
          <w:tab w:val="clear" w:pos="12964"/>
          <w:tab w:val="clear" w:pos="13682"/>
          <w:tab w:val="clear" w:pos="14403"/>
          <w:tab w:val="clear" w:pos="15123"/>
          <w:tab w:val="clear" w:pos="15844"/>
          <w:tab w:val="clear" w:pos="16562"/>
          <w:tab w:val="clear" w:pos="17283"/>
          <w:tab w:val="clear" w:pos="18004"/>
          <w:tab w:val="clear" w:pos="18722"/>
          <w:tab w:val="clear" w:pos="19443"/>
          <w:tab w:val="clear" w:pos="20164"/>
          <w:tab w:val="clear" w:pos="20885"/>
        </w:tabs>
        <w:rPr>
          <w:highlight w:val="yellow"/>
        </w:rPr>
      </w:pPr>
      <w:bookmarkStart w:id="1" w:name="art2"/>
      <w:bookmarkStart w:id="2" w:name="art3"/>
      <w:bookmarkEnd w:id="1"/>
      <w:bookmarkEnd w:id="2"/>
    </w:p>
    <w:p w:rsidR="0053031D" w:rsidRPr="002A3194" w:rsidRDefault="002A3194" w:rsidP="00497517">
      <w:pPr>
        <w:pStyle w:val="Texto"/>
        <w:tabs>
          <w:tab w:val="clear" w:pos="720"/>
          <w:tab w:val="clear" w:pos="1698"/>
          <w:tab w:val="clear" w:pos="2304"/>
          <w:tab w:val="clear" w:pos="2820"/>
          <w:tab w:val="clear" w:pos="2880"/>
          <w:tab w:val="clear" w:pos="3686"/>
          <w:tab w:val="clear" w:pos="4322"/>
          <w:tab w:val="clear" w:pos="5043"/>
          <w:tab w:val="clear" w:pos="5812"/>
          <w:tab w:val="clear" w:pos="6482"/>
          <w:tab w:val="clear" w:pos="7203"/>
          <w:tab w:val="clear" w:pos="7923"/>
          <w:tab w:val="clear" w:pos="8641"/>
          <w:tab w:val="clear" w:pos="9362"/>
          <w:tab w:val="clear" w:pos="10083"/>
          <w:tab w:val="clear" w:pos="10801"/>
          <w:tab w:val="clear" w:pos="11522"/>
          <w:tab w:val="clear" w:pos="12243"/>
          <w:tab w:val="clear" w:pos="12964"/>
          <w:tab w:val="clear" w:pos="13682"/>
          <w:tab w:val="clear" w:pos="14403"/>
          <w:tab w:val="clear" w:pos="15123"/>
          <w:tab w:val="clear" w:pos="15844"/>
          <w:tab w:val="clear" w:pos="16562"/>
          <w:tab w:val="clear" w:pos="17283"/>
          <w:tab w:val="clear" w:pos="18004"/>
          <w:tab w:val="clear" w:pos="18722"/>
          <w:tab w:val="clear" w:pos="19443"/>
          <w:tab w:val="clear" w:pos="20164"/>
          <w:tab w:val="clear" w:pos="20885"/>
        </w:tabs>
      </w:pPr>
      <w:r w:rsidRPr="002A3194">
        <w:t>DAS DISPOSIÇÕES TRANSITÓRIAS</w:t>
      </w:r>
    </w:p>
    <w:p w:rsidR="0053031D" w:rsidRPr="0053031D" w:rsidRDefault="0053031D" w:rsidP="00497517">
      <w:pPr>
        <w:pStyle w:val="Texto"/>
        <w:tabs>
          <w:tab w:val="clear" w:pos="720"/>
          <w:tab w:val="clear" w:pos="1698"/>
          <w:tab w:val="clear" w:pos="2304"/>
          <w:tab w:val="clear" w:pos="2820"/>
          <w:tab w:val="clear" w:pos="2880"/>
          <w:tab w:val="clear" w:pos="3686"/>
          <w:tab w:val="clear" w:pos="4322"/>
          <w:tab w:val="clear" w:pos="5043"/>
          <w:tab w:val="clear" w:pos="5812"/>
          <w:tab w:val="clear" w:pos="6482"/>
          <w:tab w:val="clear" w:pos="7203"/>
          <w:tab w:val="clear" w:pos="7923"/>
          <w:tab w:val="clear" w:pos="8641"/>
          <w:tab w:val="clear" w:pos="9362"/>
          <w:tab w:val="clear" w:pos="10083"/>
          <w:tab w:val="clear" w:pos="10801"/>
          <w:tab w:val="clear" w:pos="11522"/>
          <w:tab w:val="clear" w:pos="12243"/>
          <w:tab w:val="clear" w:pos="12964"/>
          <w:tab w:val="clear" w:pos="13682"/>
          <w:tab w:val="clear" w:pos="14403"/>
          <w:tab w:val="clear" w:pos="15123"/>
          <w:tab w:val="clear" w:pos="15844"/>
          <w:tab w:val="clear" w:pos="16562"/>
          <w:tab w:val="clear" w:pos="17283"/>
          <w:tab w:val="clear" w:pos="18004"/>
          <w:tab w:val="clear" w:pos="18722"/>
          <w:tab w:val="clear" w:pos="19443"/>
          <w:tab w:val="clear" w:pos="20164"/>
          <w:tab w:val="clear" w:pos="20885"/>
        </w:tabs>
        <w:rPr>
          <w:highlight w:val="yellow"/>
        </w:rPr>
      </w:pPr>
    </w:p>
    <w:p w:rsidR="00EA17F5" w:rsidRPr="00523B1B" w:rsidRDefault="002A3188" w:rsidP="00497517">
      <w:pPr>
        <w:pStyle w:val="Texto"/>
        <w:tabs>
          <w:tab w:val="clear" w:pos="720"/>
          <w:tab w:val="clear" w:pos="1698"/>
          <w:tab w:val="clear" w:pos="2304"/>
          <w:tab w:val="clear" w:pos="2820"/>
          <w:tab w:val="clear" w:pos="2880"/>
          <w:tab w:val="clear" w:pos="3686"/>
          <w:tab w:val="clear" w:pos="4322"/>
          <w:tab w:val="clear" w:pos="5043"/>
          <w:tab w:val="clear" w:pos="5812"/>
          <w:tab w:val="clear" w:pos="6482"/>
          <w:tab w:val="clear" w:pos="7203"/>
          <w:tab w:val="clear" w:pos="7923"/>
          <w:tab w:val="clear" w:pos="8641"/>
          <w:tab w:val="clear" w:pos="9362"/>
          <w:tab w:val="clear" w:pos="10083"/>
          <w:tab w:val="clear" w:pos="10801"/>
          <w:tab w:val="clear" w:pos="11522"/>
          <w:tab w:val="clear" w:pos="12243"/>
          <w:tab w:val="clear" w:pos="12964"/>
          <w:tab w:val="clear" w:pos="13682"/>
          <w:tab w:val="clear" w:pos="14403"/>
          <w:tab w:val="clear" w:pos="15123"/>
          <w:tab w:val="clear" w:pos="15844"/>
          <w:tab w:val="clear" w:pos="16562"/>
          <w:tab w:val="clear" w:pos="17283"/>
          <w:tab w:val="clear" w:pos="18004"/>
          <w:tab w:val="clear" w:pos="18722"/>
          <w:tab w:val="clear" w:pos="19443"/>
          <w:tab w:val="clear" w:pos="20164"/>
          <w:tab w:val="clear" w:pos="20885"/>
        </w:tabs>
      </w:pPr>
      <w:r w:rsidRPr="002A3194">
        <w:t>REFINARIA</w:t>
      </w:r>
      <w:r w:rsidR="00A109AF" w:rsidRPr="002A3194">
        <w:t>S</w:t>
      </w:r>
      <w:r w:rsidRPr="002A3194">
        <w:t xml:space="preserve"> DE PETRÓLEO</w:t>
      </w:r>
      <w:r>
        <w:t xml:space="preserve"> </w:t>
      </w:r>
      <w:r w:rsidR="00EA17F5" w:rsidRPr="00523B1B">
        <w:t>EM OPERAÇÃO</w:t>
      </w:r>
    </w:p>
    <w:p w:rsidR="00EA17F5" w:rsidRDefault="00EA17F5" w:rsidP="00497517">
      <w:pPr>
        <w:pStyle w:val="Texto"/>
        <w:tabs>
          <w:tab w:val="clear" w:pos="720"/>
          <w:tab w:val="clear" w:pos="1698"/>
          <w:tab w:val="clear" w:pos="2304"/>
          <w:tab w:val="clear" w:pos="2820"/>
          <w:tab w:val="clear" w:pos="2880"/>
          <w:tab w:val="clear" w:pos="3686"/>
          <w:tab w:val="clear" w:pos="4322"/>
          <w:tab w:val="clear" w:pos="5043"/>
          <w:tab w:val="clear" w:pos="5812"/>
          <w:tab w:val="clear" w:pos="6482"/>
          <w:tab w:val="clear" w:pos="7203"/>
          <w:tab w:val="clear" w:pos="7923"/>
          <w:tab w:val="clear" w:pos="8641"/>
          <w:tab w:val="clear" w:pos="9362"/>
          <w:tab w:val="clear" w:pos="10083"/>
          <w:tab w:val="clear" w:pos="10801"/>
          <w:tab w:val="clear" w:pos="11522"/>
          <w:tab w:val="clear" w:pos="12243"/>
          <w:tab w:val="clear" w:pos="12964"/>
          <w:tab w:val="clear" w:pos="13682"/>
          <w:tab w:val="clear" w:pos="14403"/>
          <w:tab w:val="clear" w:pos="15123"/>
          <w:tab w:val="clear" w:pos="15844"/>
          <w:tab w:val="clear" w:pos="16562"/>
          <w:tab w:val="clear" w:pos="17283"/>
          <w:tab w:val="clear" w:pos="18004"/>
          <w:tab w:val="clear" w:pos="18722"/>
          <w:tab w:val="clear" w:pos="19443"/>
          <w:tab w:val="clear" w:pos="20164"/>
          <w:tab w:val="clear" w:pos="20885"/>
        </w:tabs>
      </w:pPr>
      <w:bookmarkStart w:id="3" w:name="art4"/>
      <w:bookmarkEnd w:id="3"/>
      <w:r w:rsidRPr="00523B1B">
        <w:rPr>
          <w:b/>
          <w:bCs/>
        </w:rPr>
        <w:t xml:space="preserve">Art. </w:t>
      </w:r>
      <w:r w:rsidR="009C0B69" w:rsidRPr="002A3194">
        <w:rPr>
          <w:b/>
        </w:rPr>
        <w:t>3</w:t>
      </w:r>
      <w:r w:rsidRPr="002A3194">
        <w:rPr>
          <w:b/>
        </w:rPr>
        <w:t>º</w:t>
      </w:r>
      <w:r w:rsidRPr="002A3194">
        <w:t xml:space="preserve"> </w:t>
      </w:r>
      <w:r w:rsidR="002A3194">
        <w:t>A</w:t>
      </w:r>
      <w:r w:rsidR="00523B1B" w:rsidRPr="00523B1B">
        <w:t xml:space="preserve"> </w:t>
      </w:r>
      <w:r w:rsidR="00381932">
        <w:t>r</w:t>
      </w:r>
      <w:r w:rsidR="00381932" w:rsidRPr="002A3194">
        <w:t>efinaria</w:t>
      </w:r>
      <w:r w:rsidR="00381932">
        <w:t xml:space="preserve"> </w:t>
      </w:r>
      <w:r w:rsidR="00523B1B" w:rsidRPr="00523B1B">
        <w:t xml:space="preserve">de </w:t>
      </w:r>
      <w:r w:rsidR="00381932">
        <w:t>p</w:t>
      </w:r>
      <w:r w:rsidR="00381932" w:rsidRPr="00523B1B">
        <w:t xml:space="preserve">etróleo </w:t>
      </w:r>
      <w:r w:rsidR="00FE2A4D">
        <w:t xml:space="preserve">autorizada pela ANP, </w:t>
      </w:r>
      <w:r w:rsidRPr="00523B1B">
        <w:t xml:space="preserve">que se </w:t>
      </w:r>
      <w:r w:rsidR="00381932" w:rsidRPr="00523B1B">
        <w:t>encontr</w:t>
      </w:r>
      <w:r w:rsidR="00381932">
        <w:t>ar</w:t>
      </w:r>
      <w:r w:rsidR="00381932" w:rsidRPr="00523B1B">
        <w:t xml:space="preserve"> </w:t>
      </w:r>
      <w:r w:rsidRPr="00523B1B">
        <w:t xml:space="preserve">em operação quando da entrada em vigor desta Resolução, </w:t>
      </w:r>
      <w:r w:rsidR="00381932" w:rsidRPr="00523B1B">
        <w:t>dever</w:t>
      </w:r>
      <w:r w:rsidR="00381932">
        <w:t>á</w:t>
      </w:r>
      <w:r w:rsidR="00381932" w:rsidRPr="00523B1B">
        <w:t xml:space="preserve"> </w:t>
      </w:r>
      <w:r w:rsidRPr="00523B1B">
        <w:t xml:space="preserve">se adequar ao Regulamento Técnico em anexo no prazo máximo de </w:t>
      </w:r>
      <w:r w:rsidR="009F66BA">
        <w:t>0</w:t>
      </w:r>
      <w:r w:rsidRPr="00523B1B">
        <w:t>2 (dois) anos.</w:t>
      </w:r>
    </w:p>
    <w:p w:rsidR="002B5AB6" w:rsidRDefault="002B5AB6" w:rsidP="00497517">
      <w:pPr>
        <w:pStyle w:val="Texto"/>
        <w:tabs>
          <w:tab w:val="clear" w:pos="720"/>
          <w:tab w:val="clear" w:pos="1698"/>
          <w:tab w:val="clear" w:pos="2304"/>
          <w:tab w:val="clear" w:pos="2820"/>
          <w:tab w:val="clear" w:pos="2880"/>
          <w:tab w:val="clear" w:pos="3686"/>
          <w:tab w:val="clear" w:pos="4322"/>
          <w:tab w:val="clear" w:pos="5043"/>
          <w:tab w:val="clear" w:pos="5812"/>
          <w:tab w:val="clear" w:pos="6482"/>
          <w:tab w:val="clear" w:pos="7203"/>
          <w:tab w:val="clear" w:pos="7923"/>
          <w:tab w:val="clear" w:pos="8641"/>
          <w:tab w:val="clear" w:pos="9362"/>
          <w:tab w:val="clear" w:pos="10083"/>
          <w:tab w:val="clear" w:pos="10801"/>
          <w:tab w:val="clear" w:pos="11522"/>
          <w:tab w:val="clear" w:pos="12243"/>
          <w:tab w:val="clear" w:pos="12964"/>
          <w:tab w:val="clear" w:pos="13682"/>
          <w:tab w:val="clear" w:pos="14403"/>
          <w:tab w:val="clear" w:pos="15123"/>
          <w:tab w:val="clear" w:pos="15844"/>
          <w:tab w:val="clear" w:pos="16562"/>
          <w:tab w:val="clear" w:pos="17283"/>
          <w:tab w:val="clear" w:pos="18004"/>
          <w:tab w:val="clear" w:pos="18722"/>
          <w:tab w:val="clear" w:pos="19443"/>
          <w:tab w:val="clear" w:pos="20164"/>
          <w:tab w:val="clear" w:pos="20885"/>
        </w:tabs>
      </w:pPr>
      <w:r w:rsidRPr="002A3194">
        <w:t xml:space="preserve">§ </w:t>
      </w:r>
      <w:r>
        <w:t>1</w:t>
      </w:r>
      <w:r w:rsidRPr="002A3194">
        <w:t xml:space="preserve">º O prazo estipulado no caput poderá ser </w:t>
      </w:r>
      <w:r>
        <w:t xml:space="preserve">prorrogado por igual período, a pedido da empresa autorizada </w:t>
      </w:r>
      <w:r w:rsidR="00690ACF">
        <w:t>ao exercício da</w:t>
      </w:r>
      <w:r>
        <w:t xml:space="preserve"> atividade de refino de petróleo, mediante anuência prévia</w:t>
      </w:r>
      <w:r w:rsidRPr="002A3194">
        <w:t xml:space="preserve"> da ANP.</w:t>
      </w:r>
    </w:p>
    <w:p w:rsidR="002B5AB6" w:rsidRDefault="002B5AB6" w:rsidP="00497517">
      <w:pPr>
        <w:pStyle w:val="Texto"/>
        <w:tabs>
          <w:tab w:val="clear" w:pos="720"/>
          <w:tab w:val="clear" w:pos="1698"/>
          <w:tab w:val="clear" w:pos="2304"/>
          <w:tab w:val="clear" w:pos="2820"/>
          <w:tab w:val="clear" w:pos="2880"/>
          <w:tab w:val="clear" w:pos="3686"/>
          <w:tab w:val="clear" w:pos="4322"/>
          <w:tab w:val="clear" w:pos="5043"/>
          <w:tab w:val="clear" w:pos="5812"/>
          <w:tab w:val="clear" w:pos="6482"/>
          <w:tab w:val="clear" w:pos="7203"/>
          <w:tab w:val="clear" w:pos="7923"/>
          <w:tab w:val="clear" w:pos="8641"/>
          <w:tab w:val="clear" w:pos="9362"/>
          <w:tab w:val="clear" w:pos="10083"/>
          <w:tab w:val="clear" w:pos="10801"/>
          <w:tab w:val="clear" w:pos="11522"/>
          <w:tab w:val="clear" w:pos="12243"/>
          <w:tab w:val="clear" w:pos="12964"/>
          <w:tab w:val="clear" w:pos="13682"/>
          <w:tab w:val="clear" w:pos="14403"/>
          <w:tab w:val="clear" w:pos="15123"/>
          <w:tab w:val="clear" w:pos="15844"/>
          <w:tab w:val="clear" w:pos="16562"/>
          <w:tab w:val="clear" w:pos="17283"/>
          <w:tab w:val="clear" w:pos="18004"/>
          <w:tab w:val="clear" w:pos="18722"/>
          <w:tab w:val="clear" w:pos="19443"/>
          <w:tab w:val="clear" w:pos="20164"/>
          <w:tab w:val="clear" w:pos="20885"/>
        </w:tabs>
      </w:pPr>
      <w:r w:rsidRPr="002A3194">
        <w:t xml:space="preserve">§ </w:t>
      </w:r>
      <w:r>
        <w:t>2</w:t>
      </w:r>
      <w:r w:rsidRPr="002A3194">
        <w:t xml:space="preserve">º </w:t>
      </w:r>
      <w:r>
        <w:t>O pedido de prorrogação de prazo deverá ser encaminhado à ANP acompanhado de cronograma que indique o prazo necessário para a adequação por unidade operacional e a respectiva fundamentação técnica</w:t>
      </w:r>
      <w:r w:rsidRPr="002A3194">
        <w:t>.</w:t>
      </w:r>
    </w:p>
    <w:p w:rsidR="002B5AB6" w:rsidRPr="002A3194" w:rsidRDefault="002B5AB6" w:rsidP="00497517">
      <w:pPr>
        <w:pStyle w:val="Texto"/>
        <w:tabs>
          <w:tab w:val="clear" w:pos="720"/>
          <w:tab w:val="clear" w:pos="1698"/>
          <w:tab w:val="clear" w:pos="2304"/>
          <w:tab w:val="clear" w:pos="2820"/>
          <w:tab w:val="clear" w:pos="2880"/>
          <w:tab w:val="clear" w:pos="3686"/>
          <w:tab w:val="clear" w:pos="4322"/>
          <w:tab w:val="clear" w:pos="5043"/>
          <w:tab w:val="clear" w:pos="5812"/>
          <w:tab w:val="clear" w:pos="6482"/>
          <w:tab w:val="clear" w:pos="7203"/>
          <w:tab w:val="clear" w:pos="7923"/>
          <w:tab w:val="clear" w:pos="8641"/>
          <w:tab w:val="clear" w:pos="9362"/>
          <w:tab w:val="clear" w:pos="10083"/>
          <w:tab w:val="clear" w:pos="10801"/>
          <w:tab w:val="clear" w:pos="11522"/>
          <w:tab w:val="clear" w:pos="12243"/>
          <w:tab w:val="clear" w:pos="12964"/>
          <w:tab w:val="clear" w:pos="13682"/>
          <w:tab w:val="clear" w:pos="14403"/>
          <w:tab w:val="clear" w:pos="15123"/>
          <w:tab w:val="clear" w:pos="15844"/>
          <w:tab w:val="clear" w:pos="16562"/>
          <w:tab w:val="clear" w:pos="17283"/>
          <w:tab w:val="clear" w:pos="18004"/>
          <w:tab w:val="clear" w:pos="18722"/>
          <w:tab w:val="clear" w:pos="19443"/>
          <w:tab w:val="clear" w:pos="20164"/>
          <w:tab w:val="clear" w:pos="20885"/>
        </w:tabs>
      </w:pPr>
      <w:r w:rsidRPr="002A3194">
        <w:t xml:space="preserve">§ </w:t>
      </w:r>
      <w:r>
        <w:t>3</w:t>
      </w:r>
      <w:r w:rsidRPr="002A3194">
        <w:t xml:space="preserve">º </w:t>
      </w:r>
      <w:r>
        <w:t>A ANP poderá solicitar, a qualquer momento, o cronograma de</w:t>
      </w:r>
      <w:r w:rsidRPr="002A3194">
        <w:t xml:space="preserve"> adequação </w:t>
      </w:r>
      <w:r>
        <w:t>a</w:t>
      </w:r>
      <w:r w:rsidRPr="002A3194">
        <w:t xml:space="preserve">o </w:t>
      </w:r>
      <w:r>
        <w:t>S</w:t>
      </w:r>
      <w:r w:rsidRPr="002A3194">
        <w:t xml:space="preserve">istema de </w:t>
      </w:r>
      <w:r>
        <w:t>G</w:t>
      </w:r>
      <w:r w:rsidRPr="002A3194">
        <w:t>e</w:t>
      </w:r>
      <w:r w:rsidR="0050755C">
        <w:t xml:space="preserve">renciamento </w:t>
      </w:r>
      <w:r>
        <w:t>de Segurança Operacional</w:t>
      </w:r>
      <w:r w:rsidRPr="002A3194">
        <w:t>.</w:t>
      </w:r>
    </w:p>
    <w:p w:rsidR="00523B1B" w:rsidRPr="00225716" w:rsidRDefault="00523B1B" w:rsidP="00497517">
      <w:pPr>
        <w:pStyle w:val="Texto"/>
        <w:tabs>
          <w:tab w:val="clear" w:pos="720"/>
          <w:tab w:val="clear" w:pos="1698"/>
          <w:tab w:val="clear" w:pos="2304"/>
          <w:tab w:val="clear" w:pos="2820"/>
          <w:tab w:val="clear" w:pos="2880"/>
          <w:tab w:val="clear" w:pos="3686"/>
          <w:tab w:val="clear" w:pos="4322"/>
          <w:tab w:val="clear" w:pos="5043"/>
          <w:tab w:val="clear" w:pos="5812"/>
          <w:tab w:val="clear" w:pos="6482"/>
          <w:tab w:val="clear" w:pos="7203"/>
          <w:tab w:val="clear" w:pos="7923"/>
          <w:tab w:val="clear" w:pos="8641"/>
          <w:tab w:val="clear" w:pos="9362"/>
          <w:tab w:val="clear" w:pos="10083"/>
          <w:tab w:val="clear" w:pos="10801"/>
          <w:tab w:val="clear" w:pos="11522"/>
          <w:tab w:val="clear" w:pos="12243"/>
          <w:tab w:val="clear" w:pos="12964"/>
          <w:tab w:val="clear" w:pos="13682"/>
          <w:tab w:val="clear" w:pos="14403"/>
          <w:tab w:val="clear" w:pos="15123"/>
          <w:tab w:val="clear" w:pos="15844"/>
          <w:tab w:val="clear" w:pos="16562"/>
          <w:tab w:val="clear" w:pos="17283"/>
          <w:tab w:val="clear" w:pos="18004"/>
          <w:tab w:val="clear" w:pos="18722"/>
          <w:tab w:val="clear" w:pos="19443"/>
          <w:tab w:val="clear" w:pos="20164"/>
          <w:tab w:val="clear" w:pos="20885"/>
        </w:tabs>
      </w:pPr>
    </w:p>
    <w:p w:rsidR="00EA17F5" w:rsidRPr="00523B1B" w:rsidRDefault="00A109AF" w:rsidP="00497517">
      <w:pPr>
        <w:pStyle w:val="Texto"/>
        <w:tabs>
          <w:tab w:val="clear" w:pos="720"/>
          <w:tab w:val="clear" w:pos="1698"/>
          <w:tab w:val="clear" w:pos="2304"/>
          <w:tab w:val="clear" w:pos="2820"/>
          <w:tab w:val="clear" w:pos="2880"/>
          <w:tab w:val="clear" w:pos="3686"/>
          <w:tab w:val="clear" w:pos="4322"/>
          <w:tab w:val="clear" w:pos="5043"/>
          <w:tab w:val="clear" w:pos="5812"/>
          <w:tab w:val="clear" w:pos="6482"/>
          <w:tab w:val="clear" w:pos="7203"/>
          <w:tab w:val="clear" w:pos="7923"/>
          <w:tab w:val="clear" w:pos="8641"/>
          <w:tab w:val="clear" w:pos="9362"/>
          <w:tab w:val="clear" w:pos="10083"/>
          <w:tab w:val="clear" w:pos="10801"/>
          <w:tab w:val="clear" w:pos="11522"/>
          <w:tab w:val="clear" w:pos="12243"/>
          <w:tab w:val="clear" w:pos="12964"/>
          <w:tab w:val="clear" w:pos="13682"/>
          <w:tab w:val="clear" w:pos="14403"/>
          <w:tab w:val="clear" w:pos="15123"/>
          <w:tab w:val="clear" w:pos="15844"/>
          <w:tab w:val="clear" w:pos="16562"/>
          <w:tab w:val="clear" w:pos="17283"/>
          <w:tab w:val="clear" w:pos="18004"/>
          <w:tab w:val="clear" w:pos="18722"/>
          <w:tab w:val="clear" w:pos="19443"/>
          <w:tab w:val="clear" w:pos="20164"/>
          <w:tab w:val="clear" w:pos="20885"/>
        </w:tabs>
      </w:pPr>
      <w:r w:rsidRPr="002A3194">
        <w:t>REFINARIAS DE PETRÓLEO</w:t>
      </w:r>
      <w:r w:rsidR="00EA17F5" w:rsidRPr="00523B1B">
        <w:t xml:space="preserve"> EM CONSTRUÇÃO</w:t>
      </w:r>
    </w:p>
    <w:p w:rsidR="00EA17F5" w:rsidRDefault="00EA17F5" w:rsidP="00497517">
      <w:pPr>
        <w:pStyle w:val="Texto"/>
        <w:tabs>
          <w:tab w:val="clear" w:pos="720"/>
          <w:tab w:val="clear" w:pos="1698"/>
          <w:tab w:val="clear" w:pos="2304"/>
          <w:tab w:val="clear" w:pos="2820"/>
          <w:tab w:val="clear" w:pos="2880"/>
          <w:tab w:val="clear" w:pos="3686"/>
          <w:tab w:val="clear" w:pos="4322"/>
          <w:tab w:val="clear" w:pos="5043"/>
          <w:tab w:val="clear" w:pos="5812"/>
          <w:tab w:val="clear" w:pos="6482"/>
          <w:tab w:val="clear" w:pos="7203"/>
          <w:tab w:val="clear" w:pos="7923"/>
          <w:tab w:val="clear" w:pos="8641"/>
          <w:tab w:val="clear" w:pos="9362"/>
          <w:tab w:val="clear" w:pos="10083"/>
          <w:tab w:val="clear" w:pos="10801"/>
          <w:tab w:val="clear" w:pos="11522"/>
          <w:tab w:val="clear" w:pos="12243"/>
          <w:tab w:val="clear" w:pos="12964"/>
          <w:tab w:val="clear" w:pos="13682"/>
          <w:tab w:val="clear" w:pos="14403"/>
          <w:tab w:val="clear" w:pos="15123"/>
          <w:tab w:val="clear" w:pos="15844"/>
          <w:tab w:val="clear" w:pos="16562"/>
          <w:tab w:val="clear" w:pos="17283"/>
          <w:tab w:val="clear" w:pos="18004"/>
          <w:tab w:val="clear" w:pos="18722"/>
          <w:tab w:val="clear" w:pos="19443"/>
          <w:tab w:val="clear" w:pos="20164"/>
          <w:tab w:val="clear" w:pos="20885"/>
        </w:tabs>
      </w:pPr>
      <w:bookmarkStart w:id="4" w:name="art5"/>
      <w:bookmarkEnd w:id="4"/>
      <w:r w:rsidRPr="00523B1B">
        <w:rPr>
          <w:b/>
          <w:bCs/>
        </w:rPr>
        <w:t xml:space="preserve">Art. </w:t>
      </w:r>
      <w:r w:rsidR="00781206" w:rsidRPr="002A3194">
        <w:rPr>
          <w:b/>
        </w:rPr>
        <w:t>4</w:t>
      </w:r>
      <w:r w:rsidRPr="002A3194">
        <w:rPr>
          <w:b/>
        </w:rPr>
        <w:t>º</w:t>
      </w:r>
      <w:r w:rsidRPr="00523B1B">
        <w:t xml:space="preserve"> </w:t>
      </w:r>
      <w:r w:rsidR="008F0171" w:rsidRPr="008F0171">
        <w:t xml:space="preserve">A </w:t>
      </w:r>
      <w:r w:rsidR="0095043B">
        <w:t>r</w:t>
      </w:r>
      <w:r w:rsidR="008F0171" w:rsidRPr="008F0171">
        <w:t xml:space="preserve">efinaria de </w:t>
      </w:r>
      <w:r w:rsidR="0095043B">
        <w:t>p</w:t>
      </w:r>
      <w:r w:rsidR="008F0171" w:rsidRPr="008F0171">
        <w:t xml:space="preserve">etróleo </w:t>
      </w:r>
      <w:r w:rsidR="00A00688">
        <w:t xml:space="preserve">autorizada pela ANP, </w:t>
      </w:r>
      <w:r w:rsidR="008F0171" w:rsidRPr="008F0171">
        <w:t>que se encontr</w:t>
      </w:r>
      <w:r w:rsidR="0095043B">
        <w:t>ar</w:t>
      </w:r>
      <w:r w:rsidR="008F0171" w:rsidRPr="008F0171">
        <w:t xml:space="preserve"> em construção na data da publicação desta Resolução dever</w:t>
      </w:r>
      <w:r w:rsidR="0095043B">
        <w:t>á</w:t>
      </w:r>
      <w:r w:rsidR="008F0171" w:rsidRPr="008F0171">
        <w:t xml:space="preserve"> estar em conformidade com o Regulamento Técnico do </w:t>
      </w:r>
      <w:r w:rsidR="00F64751" w:rsidRPr="0095043B">
        <w:t>SGSO</w:t>
      </w:r>
      <w:r w:rsidR="008F0171" w:rsidRPr="008F0171">
        <w:t xml:space="preserve"> na data de início de sua operação</w:t>
      </w:r>
      <w:r w:rsidR="00F64751" w:rsidRPr="0095043B">
        <w:t>.</w:t>
      </w:r>
    </w:p>
    <w:p w:rsidR="00523B1B" w:rsidRDefault="00523B1B" w:rsidP="00497517">
      <w:pPr>
        <w:pStyle w:val="Texto"/>
        <w:tabs>
          <w:tab w:val="clear" w:pos="720"/>
          <w:tab w:val="clear" w:pos="1698"/>
          <w:tab w:val="clear" w:pos="2304"/>
          <w:tab w:val="clear" w:pos="2820"/>
          <w:tab w:val="clear" w:pos="2880"/>
          <w:tab w:val="clear" w:pos="3686"/>
          <w:tab w:val="clear" w:pos="4322"/>
          <w:tab w:val="clear" w:pos="5043"/>
          <w:tab w:val="clear" w:pos="5812"/>
          <w:tab w:val="clear" w:pos="6482"/>
          <w:tab w:val="clear" w:pos="7203"/>
          <w:tab w:val="clear" w:pos="7923"/>
          <w:tab w:val="clear" w:pos="8641"/>
          <w:tab w:val="clear" w:pos="9362"/>
          <w:tab w:val="clear" w:pos="10083"/>
          <w:tab w:val="clear" w:pos="10801"/>
          <w:tab w:val="clear" w:pos="11522"/>
          <w:tab w:val="clear" w:pos="12243"/>
          <w:tab w:val="clear" w:pos="12964"/>
          <w:tab w:val="clear" w:pos="13682"/>
          <w:tab w:val="clear" w:pos="14403"/>
          <w:tab w:val="clear" w:pos="15123"/>
          <w:tab w:val="clear" w:pos="15844"/>
          <w:tab w:val="clear" w:pos="16562"/>
          <w:tab w:val="clear" w:pos="17283"/>
          <w:tab w:val="clear" w:pos="18004"/>
          <w:tab w:val="clear" w:pos="18722"/>
          <w:tab w:val="clear" w:pos="19443"/>
          <w:tab w:val="clear" w:pos="20164"/>
          <w:tab w:val="clear" w:pos="20885"/>
        </w:tabs>
        <w:rPr>
          <w:highlight w:val="yellow"/>
        </w:rPr>
      </w:pPr>
    </w:p>
    <w:p w:rsidR="00781206" w:rsidRPr="00225716" w:rsidRDefault="00225716" w:rsidP="00497517">
      <w:pPr>
        <w:pStyle w:val="Texto"/>
        <w:tabs>
          <w:tab w:val="clear" w:pos="720"/>
          <w:tab w:val="clear" w:pos="1698"/>
          <w:tab w:val="clear" w:pos="2304"/>
          <w:tab w:val="clear" w:pos="2820"/>
          <w:tab w:val="clear" w:pos="2880"/>
          <w:tab w:val="clear" w:pos="3686"/>
          <w:tab w:val="clear" w:pos="4322"/>
          <w:tab w:val="clear" w:pos="5043"/>
          <w:tab w:val="clear" w:pos="5812"/>
          <w:tab w:val="clear" w:pos="6482"/>
          <w:tab w:val="clear" w:pos="7203"/>
          <w:tab w:val="clear" w:pos="7923"/>
          <w:tab w:val="clear" w:pos="8641"/>
          <w:tab w:val="clear" w:pos="9362"/>
          <w:tab w:val="clear" w:pos="10083"/>
          <w:tab w:val="clear" w:pos="10801"/>
          <w:tab w:val="clear" w:pos="11522"/>
          <w:tab w:val="clear" w:pos="12243"/>
          <w:tab w:val="clear" w:pos="12964"/>
          <w:tab w:val="clear" w:pos="13682"/>
          <w:tab w:val="clear" w:pos="14403"/>
          <w:tab w:val="clear" w:pos="15123"/>
          <w:tab w:val="clear" w:pos="15844"/>
          <w:tab w:val="clear" w:pos="16562"/>
          <w:tab w:val="clear" w:pos="17283"/>
          <w:tab w:val="clear" w:pos="18004"/>
          <w:tab w:val="clear" w:pos="18722"/>
          <w:tab w:val="clear" w:pos="19443"/>
          <w:tab w:val="clear" w:pos="20164"/>
          <w:tab w:val="clear" w:pos="20885"/>
        </w:tabs>
      </w:pPr>
      <w:r>
        <w:t>DAS DISPOSIÇÕES FINAIS</w:t>
      </w:r>
    </w:p>
    <w:p w:rsidR="003D013B" w:rsidRPr="0050755C" w:rsidRDefault="003D013B" w:rsidP="00497517">
      <w:pPr>
        <w:pStyle w:val="Texto"/>
        <w:tabs>
          <w:tab w:val="clear" w:pos="720"/>
          <w:tab w:val="clear" w:pos="1698"/>
          <w:tab w:val="clear" w:pos="2304"/>
          <w:tab w:val="clear" w:pos="2820"/>
          <w:tab w:val="clear" w:pos="2880"/>
          <w:tab w:val="clear" w:pos="3686"/>
          <w:tab w:val="clear" w:pos="4322"/>
          <w:tab w:val="clear" w:pos="5043"/>
          <w:tab w:val="clear" w:pos="5812"/>
          <w:tab w:val="clear" w:pos="6482"/>
          <w:tab w:val="clear" w:pos="7203"/>
          <w:tab w:val="clear" w:pos="7923"/>
          <w:tab w:val="clear" w:pos="8641"/>
          <w:tab w:val="clear" w:pos="9362"/>
          <w:tab w:val="clear" w:pos="10083"/>
          <w:tab w:val="clear" w:pos="10801"/>
          <w:tab w:val="clear" w:pos="11522"/>
          <w:tab w:val="clear" w:pos="12243"/>
          <w:tab w:val="clear" w:pos="12964"/>
          <w:tab w:val="clear" w:pos="13682"/>
          <w:tab w:val="clear" w:pos="14403"/>
          <w:tab w:val="clear" w:pos="15123"/>
          <w:tab w:val="clear" w:pos="15844"/>
          <w:tab w:val="clear" w:pos="16562"/>
          <w:tab w:val="clear" w:pos="17283"/>
          <w:tab w:val="clear" w:pos="18004"/>
          <w:tab w:val="clear" w:pos="18722"/>
          <w:tab w:val="clear" w:pos="19443"/>
          <w:tab w:val="clear" w:pos="20164"/>
          <w:tab w:val="clear" w:pos="20885"/>
        </w:tabs>
      </w:pPr>
      <w:r w:rsidRPr="00523B1B">
        <w:rPr>
          <w:b/>
          <w:bCs/>
        </w:rPr>
        <w:t xml:space="preserve">Art. </w:t>
      </w:r>
      <w:r w:rsidR="0095043B">
        <w:rPr>
          <w:b/>
          <w:bCs/>
        </w:rPr>
        <w:t>5</w:t>
      </w:r>
      <w:r w:rsidR="0095043B" w:rsidRPr="00225716">
        <w:rPr>
          <w:b/>
          <w:bCs/>
        </w:rPr>
        <w:t>º</w:t>
      </w:r>
      <w:r w:rsidR="0095043B" w:rsidRPr="00523B1B">
        <w:t xml:space="preserve"> </w:t>
      </w:r>
      <w:r w:rsidRPr="00225716">
        <w:t>A ANP poderá vistoria</w:t>
      </w:r>
      <w:r w:rsidR="009350EF" w:rsidRPr="00225716">
        <w:t>r</w:t>
      </w:r>
      <w:r w:rsidRPr="00225716">
        <w:t xml:space="preserve"> as instalações de que trata esta Resolução a qualquer momento, independentemente de solicitações do agente econômico ou comunicação prévia realizada pela própria</w:t>
      </w:r>
      <w:r w:rsidRPr="0050755C">
        <w:t>.</w:t>
      </w:r>
    </w:p>
    <w:p w:rsidR="00EA17F5" w:rsidRPr="00225716" w:rsidRDefault="00EA17F5" w:rsidP="00497517">
      <w:pPr>
        <w:pStyle w:val="Texto"/>
        <w:tabs>
          <w:tab w:val="clear" w:pos="720"/>
          <w:tab w:val="clear" w:pos="1698"/>
          <w:tab w:val="clear" w:pos="2304"/>
          <w:tab w:val="clear" w:pos="2820"/>
          <w:tab w:val="clear" w:pos="2880"/>
          <w:tab w:val="clear" w:pos="3686"/>
          <w:tab w:val="clear" w:pos="4322"/>
          <w:tab w:val="clear" w:pos="5043"/>
          <w:tab w:val="clear" w:pos="5812"/>
          <w:tab w:val="clear" w:pos="6482"/>
          <w:tab w:val="clear" w:pos="7203"/>
          <w:tab w:val="clear" w:pos="7923"/>
          <w:tab w:val="clear" w:pos="8641"/>
          <w:tab w:val="clear" w:pos="9362"/>
          <w:tab w:val="clear" w:pos="10083"/>
          <w:tab w:val="clear" w:pos="10801"/>
          <w:tab w:val="clear" w:pos="11522"/>
          <w:tab w:val="clear" w:pos="12243"/>
          <w:tab w:val="clear" w:pos="12964"/>
          <w:tab w:val="clear" w:pos="13682"/>
          <w:tab w:val="clear" w:pos="14403"/>
          <w:tab w:val="clear" w:pos="15123"/>
          <w:tab w:val="clear" w:pos="15844"/>
          <w:tab w:val="clear" w:pos="16562"/>
          <w:tab w:val="clear" w:pos="17283"/>
          <w:tab w:val="clear" w:pos="18004"/>
          <w:tab w:val="clear" w:pos="18722"/>
          <w:tab w:val="clear" w:pos="19443"/>
          <w:tab w:val="clear" w:pos="20164"/>
          <w:tab w:val="clear" w:pos="20885"/>
        </w:tabs>
      </w:pPr>
      <w:bookmarkStart w:id="5" w:name="art6"/>
      <w:bookmarkEnd w:id="5"/>
      <w:r w:rsidRPr="00523B1B">
        <w:rPr>
          <w:b/>
          <w:bCs/>
        </w:rPr>
        <w:t xml:space="preserve">Art. </w:t>
      </w:r>
      <w:r w:rsidR="0095043B">
        <w:rPr>
          <w:b/>
          <w:bCs/>
        </w:rPr>
        <w:t>6</w:t>
      </w:r>
      <w:r w:rsidR="0095043B" w:rsidRPr="00225716">
        <w:rPr>
          <w:b/>
          <w:bCs/>
        </w:rPr>
        <w:t>º</w:t>
      </w:r>
      <w:r w:rsidR="0095043B" w:rsidRPr="00523B1B">
        <w:t xml:space="preserve"> </w:t>
      </w:r>
      <w:r w:rsidRPr="00523B1B">
        <w:t xml:space="preserve">O não cumprimento ao disposto nesta Resolução e no Regulamento Técnico do Sistema de </w:t>
      </w:r>
      <w:r w:rsidR="0050755C">
        <w:t xml:space="preserve">Gerenciamento </w:t>
      </w:r>
      <w:r w:rsidRPr="00523B1B">
        <w:t>da Segurança Operacional</w:t>
      </w:r>
      <w:r w:rsidR="00225716">
        <w:t xml:space="preserve"> </w:t>
      </w:r>
      <w:r w:rsidR="003D013B" w:rsidRPr="00225716">
        <w:t>sujeita o infrator às penalidades previstas na Lei n° 9.847, de 26 de outubro de 1999, e no Decreto n° 2.953, de 28 de janeiro de 1999, sem prejuízo de demais sanções cabíveis.</w:t>
      </w:r>
    </w:p>
    <w:p w:rsidR="00EA17F5" w:rsidRPr="00523B1B" w:rsidRDefault="00EA17F5" w:rsidP="00497517">
      <w:pPr>
        <w:pStyle w:val="Texto"/>
        <w:tabs>
          <w:tab w:val="clear" w:pos="720"/>
          <w:tab w:val="clear" w:pos="1698"/>
          <w:tab w:val="clear" w:pos="2304"/>
          <w:tab w:val="clear" w:pos="2820"/>
          <w:tab w:val="clear" w:pos="2880"/>
          <w:tab w:val="clear" w:pos="3686"/>
          <w:tab w:val="clear" w:pos="4322"/>
          <w:tab w:val="clear" w:pos="5043"/>
          <w:tab w:val="clear" w:pos="5812"/>
          <w:tab w:val="clear" w:pos="6482"/>
          <w:tab w:val="clear" w:pos="7203"/>
          <w:tab w:val="clear" w:pos="7923"/>
          <w:tab w:val="clear" w:pos="8641"/>
          <w:tab w:val="clear" w:pos="9362"/>
          <w:tab w:val="clear" w:pos="10083"/>
          <w:tab w:val="clear" w:pos="10801"/>
          <w:tab w:val="clear" w:pos="11522"/>
          <w:tab w:val="clear" w:pos="12243"/>
          <w:tab w:val="clear" w:pos="12964"/>
          <w:tab w:val="clear" w:pos="13682"/>
          <w:tab w:val="clear" w:pos="14403"/>
          <w:tab w:val="clear" w:pos="15123"/>
          <w:tab w:val="clear" w:pos="15844"/>
          <w:tab w:val="clear" w:pos="16562"/>
          <w:tab w:val="clear" w:pos="17283"/>
          <w:tab w:val="clear" w:pos="18004"/>
          <w:tab w:val="clear" w:pos="18722"/>
          <w:tab w:val="clear" w:pos="19443"/>
          <w:tab w:val="clear" w:pos="20164"/>
          <w:tab w:val="clear" w:pos="20885"/>
        </w:tabs>
      </w:pPr>
      <w:bookmarkStart w:id="6" w:name="art7"/>
      <w:bookmarkEnd w:id="6"/>
      <w:r w:rsidRPr="00523B1B">
        <w:rPr>
          <w:b/>
          <w:bCs/>
        </w:rPr>
        <w:t xml:space="preserve">Art. </w:t>
      </w:r>
      <w:r w:rsidR="0095043B">
        <w:rPr>
          <w:b/>
          <w:bCs/>
        </w:rPr>
        <w:t>7</w:t>
      </w:r>
      <w:r w:rsidR="0095043B" w:rsidRPr="00523B1B">
        <w:t xml:space="preserve">º </w:t>
      </w:r>
      <w:r w:rsidRPr="00523B1B">
        <w:t>Os casos</w:t>
      </w:r>
      <w:r w:rsidR="003D013B">
        <w:t xml:space="preserve"> </w:t>
      </w:r>
      <w:r w:rsidR="000B6842">
        <w:t xml:space="preserve">omissos </w:t>
      </w:r>
      <w:r w:rsidR="003D013B" w:rsidRPr="00225716">
        <w:t>nesta Resolução</w:t>
      </w:r>
      <w:r w:rsidR="003D013B">
        <w:t xml:space="preserve"> </w:t>
      </w:r>
      <w:r w:rsidR="000B6842">
        <w:t>serão</w:t>
      </w:r>
      <w:r w:rsidRPr="00523B1B">
        <w:t xml:space="preserve"> objeto de análise e deliberação da ANP.</w:t>
      </w:r>
    </w:p>
    <w:p w:rsidR="00EA17F5" w:rsidRDefault="00EA17F5" w:rsidP="00497517">
      <w:pPr>
        <w:pStyle w:val="Texto"/>
        <w:tabs>
          <w:tab w:val="clear" w:pos="720"/>
          <w:tab w:val="clear" w:pos="1698"/>
          <w:tab w:val="clear" w:pos="2304"/>
          <w:tab w:val="clear" w:pos="2820"/>
          <w:tab w:val="clear" w:pos="2880"/>
          <w:tab w:val="clear" w:pos="3686"/>
          <w:tab w:val="clear" w:pos="4322"/>
          <w:tab w:val="clear" w:pos="5043"/>
          <w:tab w:val="clear" w:pos="5812"/>
          <w:tab w:val="clear" w:pos="6482"/>
          <w:tab w:val="clear" w:pos="7203"/>
          <w:tab w:val="clear" w:pos="7923"/>
          <w:tab w:val="clear" w:pos="8641"/>
          <w:tab w:val="clear" w:pos="9362"/>
          <w:tab w:val="clear" w:pos="10083"/>
          <w:tab w:val="clear" w:pos="10801"/>
          <w:tab w:val="clear" w:pos="11522"/>
          <w:tab w:val="clear" w:pos="12243"/>
          <w:tab w:val="clear" w:pos="12964"/>
          <w:tab w:val="clear" w:pos="13682"/>
          <w:tab w:val="clear" w:pos="14403"/>
          <w:tab w:val="clear" w:pos="15123"/>
          <w:tab w:val="clear" w:pos="15844"/>
          <w:tab w:val="clear" w:pos="16562"/>
          <w:tab w:val="clear" w:pos="17283"/>
          <w:tab w:val="clear" w:pos="18004"/>
          <w:tab w:val="clear" w:pos="18722"/>
          <w:tab w:val="clear" w:pos="19443"/>
          <w:tab w:val="clear" w:pos="20164"/>
          <w:tab w:val="clear" w:pos="20885"/>
        </w:tabs>
      </w:pPr>
      <w:bookmarkStart w:id="7" w:name="art8"/>
      <w:bookmarkEnd w:id="7"/>
      <w:r w:rsidRPr="00523B1B">
        <w:rPr>
          <w:b/>
          <w:bCs/>
        </w:rPr>
        <w:t xml:space="preserve">Art. </w:t>
      </w:r>
      <w:r w:rsidR="0095043B">
        <w:rPr>
          <w:b/>
          <w:bCs/>
        </w:rPr>
        <w:t>8</w:t>
      </w:r>
      <w:r w:rsidR="0095043B" w:rsidRPr="00523B1B">
        <w:t xml:space="preserve">º </w:t>
      </w:r>
      <w:r w:rsidRPr="00523B1B">
        <w:t>Esta Resolução entra em vigor na data de sua publicação.</w:t>
      </w:r>
    </w:p>
    <w:p w:rsidR="00766BC5" w:rsidRDefault="00766BC5" w:rsidP="00497517">
      <w:pPr>
        <w:pStyle w:val="Texto"/>
        <w:tabs>
          <w:tab w:val="clear" w:pos="720"/>
          <w:tab w:val="clear" w:pos="1698"/>
          <w:tab w:val="clear" w:pos="2304"/>
          <w:tab w:val="clear" w:pos="2820"/>
          <w:tab w:val="clear" w:pos="2880"/>
          <w:tab w:val="clear" w:pos="3686"/>
          <w:tab w:val="clear" w:pos="4322"/>
          <w:tab w:val="clear" w:pos="5043"/>
          <w:tab w:val="clear" w:pos="5812"/>
          <w:tab w:val="clear" w:pos="6482"/>
          <w:tab w:val="clear" w:pos="7203"/>
          <w:tab w:val="clear" w:pos="7923"/>
          <w:tab w:val="clear" w:pos="8641"/>
          <w:tab w:val="clear" w:pos="9362"/>
          <w:tab w:val="clear" w:pos="10083"/>
          <w:tab w:val="clear" w:pos="10801"/>
          <w:tab w:val="clear" w:pos="11522"/>
          <w:tab w:val="clear" w:pos="12243"/>
          <w:tab w:val="clear" w:pos="12964"/>
          <w:tab w:val="clear" w:pos="13682"/>
          <w:tab w:val="clear" w:pos="14403"/>
          <w:tab w:val="clear" w:pos="15123"/>
          <w:tab w:val="clear" w:pos="15844"/>
          <w:tab w:val="clear" w:pos="16562"/>
          <w:tab w:val="clear" w:pos="17283"/>
          <w:tab w:val="clear" w:pos="18004"/>
          <w:tab w:val="clear" w:pos="18722"/>
          <w:tab w:val="clear" w:pos="19443"/>
          <w:tab w:val="clear" w:pos="20164"/>
          <w:tab w:val="clear" w:pos="20885"/>
        </w:tabs>
      </w:pPr>
    </w:p>
    <w:p w:rsidR="00766BC5" w:rsidRPr="00523B1B" w:rsidRDefault="00766BC5" w:rsidP="00497517">
      <w:pPr>
        <w:pStyle w:val="Texto"/>
        <w:tabs>
          <w:tab w:val="clear" w:pos="720"/>
          <w:tab w:val="clear" w:pos="1698"/>
          <w:tab w:val="clear" w:pos="2304"/>
          <w:tab w:val="clear" w:pos="2820"/>
          <w:tab w:val="clear" w:pos="2880"/>
          <w:tab w:val="clear" w:pos="3686"/>
          <w:tab w:val="clear" w:pos="4322"/>
          <w:tab w:val="clear" w:pos="5043"/>
          <w:tab w:val="clear" w:pos="5812"/>
          <w:tab w:val="clear" w:pos="6482"/>
          <w:tab w:val="clear" w:pos="7203"/>
          <w:tab w:val="clear" w:pos="7923"/>
          <w:tab w:val="clear" w:pos="8641"/>
          <w:tab w:val="clear" w:pos="9362"/>
          <w:tab w:val="clear" w:pos="10083"/>
          <w:tab w:val="clear" w:pos="10801"/>
          <w:tab w:val="clear" w:pos="11522"/>
          <w:tab w:val="clear" w:pos="12243"/>
          <w:tab w:val="clear" w:pos="12964"/>
          <w:tab w:val="clear" w:pos="13682"/>
          <w:tab w:val="clear" w:pos="14403"/>
          <w:tab w:val="clear" w:pos="15123"/>
          <w:tab w:val="clear" w:pos="15844"/>
          <w:tab w:val="clear" w:pos="16562"/>
          <w:tab w:val="clear" w:pos="17283"/>
          <w:tab w:val="clear" w:pos="18004"/>
          <w:tab w:val="clear" w:pos="18722"/>
          <w:tab w:val="clear" w:pos="19443"/>
          <w:tab w:val="clear" w:pos="20164"/>
          <w:tab w:val="clear" w:pos="20885"/>
        </w:tabs>
      </w:pPr>
      <w:r>
        <w:t xml:space="preserve">(*) O Regulamento Técnico ANP nº </w:t>
      </w:r>
      <w:r w:rsidRPr="0050755C">
        <w:rPr>
          <w:highlight w:val="yellow"/>
        </w:rPr>
        <w:t>XX</w:t>
      </w:r>
      <w:r>
        <w:t>/2012 - Regulamento Técnico do Sistema de Ge</w:t>
      </w:r>
      <w:r w:rsidR="0050755C">
        <w:t>renciamento</w:t>
      </w:r>
      <w:r>
        <w:t xml:space="preserve"> de Segurança Operaciona</w:t>
      </w:r>
      <w:r w:rsidR="00B83D97">
        <w:t>l</w:t>
      </w:r>
      <w:r>
        <w:t xml:space="preserve">, citado no art. 1º </w:t>
      </w:r>
      <w:r w:rsidR="00B83D97">
        <w:t>dest</w:t>
      </w:r>
      <w:r>
        <w:t xml:space="preserve">a Resolução, encontra-se disponível no sítio </w:t>
      </w:r>
      <w:r w:rsidR="00B83D97">
        <w:t xml:space="preserve">eletrônico </w:t>
      </w:r>
      <w:r>
        <w:t>da ANP</w:t>
      </w:r>
      <w:r w:rsidR="00B83D97">
        <w:t>,</w:t>
      </w:r>
      <w:r>
        <w:t xml:space="preserve"> em</w:t>
      </w:r>
      <w:r>
        <w:rPr>
          <w:rStyle w:val="apple-converted-space"/>
          <w:rFonts w:cs="Arial"/>
        </w:rPr>
        <w:t> </w:t>
      </w:r>
      <w:hyperlink r:id="rId9" w:history="1">
        <w:r>
          <w:rPr>
            <w:rStyle w:val="Hyperlink"/>
            <w:rFonts w:cs="Arial"/>
            <w:i w:val="0"/>
            <w:iCs w:val="0"/>
          </w:rPr>
          <w:t>www.anp.gov.br</w:t>
        </w:r>
      </w:hyperlink>
      <w:r>
        <w:t>.</w:t>
      </w:r>
    </w:p>
    <w:p w:rsidR="00EA17F5" w:rsidRPr="00523B1B" w:rsidRDefault="00EA17F5" w:rsidP="00497517">
      <w:pPr>
        <w:pStyle w:val="Texto"/>
      </w:pPr>
    </w:p>
    <w:p w:rsidR="001E312A" w:rsidRPr="007D56B9" w:rsidRDefault="00A00688" w:rsidP="0050755C">
      <w:pPr>
        <w:spacing w:after="0"/>
        <w:jc w:val="center"/>
        <w:rPr>
          <w:rFonts w:ascii="Arial" w:eastAsia="Times New Roman" w:hAnsi="Arial"/>
          <w:color w:val="000080"/>
          <w:sz w:val="20"/>
          <w:szCs w:val="20"/>
          <w:lang w:eastAsia="pt-BR"/>
        </w:rPr>
      </w:pPr>
      <w:r w:rsidRPr="007D56B9">
        <w:rPr>
          <w:rFonts w:ascii="Arial" w:eastAsia="Times New Roman" w:hAnsi="Arial"/>
          <w:color w:val="000080"/>
          <w:sz w:val="20"/>
          <w:szCs w:val="20"/>
          <w:lang w:eastAsia="pt-BR"/>
        </w:rPr>
        <w:t>DIRETOR</w:t>
      </w:r>
      <w:r w:rsidR="0050755C" w:rsidRPr="007D56B9">
        <w:rPr>
          <w:rFonts w:ascii="Arial" w:eastAsia="Times New Roman" w:hAnsi="Arial"/>
          <w:color w:val="000080"/>
          <w:sz w:val="20"/>
          <w:szCs w:val="20"/>
          <w:lang w:eastAsia="pt-BR"/>
        </w:rPr>
        <w:t>A</w:t>
      </w:r>
      <w:r w:rsidRPr="007D56B9">
        <w:rPr>
          <w:rFonts w:ascii="Arial" w:eastAsia="Times New Roman" w:hAnsi="Arial"/>
          <w:color w:val="000080"/>
          <w:sz w:val="20"/>
          <w:szCs w:val="20"/>
          <w:lang w:eastAsia="pt-BR"/>
        </w:rPr>
        <w:t>-GERAL DA ANP</w:t>
      </w:r>
    </w:p>
    <w:p w:rsidR="0050755C" w:rsidRPr="007D56B9" w:rsidRDefault="0050755C" w:rsidP="00A00688">
      <w:pPr>
        <w:jc w:val="center"/>
        <w:rPr>
          <w:rFonts w:ascii="Arial" w:eastAsia="Times New Roman" w:hAnsi="Arial"/>
          <w:color w:val="000080"/>
          <w:sz w:val="20"/>
          <w:szCs w:val="20"/>
          <w:lang w:eastAsia="pt-BR"/>
        </w:rPr>
      </w:pPr>
      <w:r w:rsidRPr="007D56B9">
        <w:rPr>
          <w:rFonts w:ascii="Arial" w:eastAsia="Times New Roman" w:hAnsi="Arial"/>
          <w:color w:val="000080"/>
          <w:sz w:val="20"/>
          <w:szCs w:val="20"/>
          <w:lang w:eastAsia="pt-BR"/>
        </w:rPr>
        <w:t>MAGDA MARIA DE REGINA CHAMBRIARD</w:t>
      </w:r>
    </w:p>
    <w:sectPr w:rsidR="0050755C" w:rsidRPr="007D56B9" w:rsidSect="001E31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trackRevisions/>
  <w:defaultTabStop w:val="709"/>
  <w:hyphenationZone w:val="425"/>
  <w:characterSpacingControl w:val="doNotCompress"/>
  <w:compat/>
  <w:rsids>
    <w:rsidRoot w:val="00EA17F5"/>
    <w:rsid w:val="00076901"/>
    <w:rsid w:val="00092EC0"/>
    <w:rsid w:val="00095DA0"/>
    <w:rsid w:val="000B6842"/>
    <w:rsid w:val="000D7936"/>
    <w:rsid w:val="000E1A8C"/>
    <w:rsid w:val="001249EF"/>
    <w:rsid w:val="0016022F"/>
    <w:rsid w:val="001975DB"/>
    <w:rsid w:val="001C7B59"/>
    <w:rsid w:val="001E1A5B"/>
    <w:rsid w:val="001E312A"/>
    <w:rsid w:val="00225716"/>
    <w:rsid w:val="002A3188"/>
    <w:rsid w:val="002A3194"/>
    <w:rsid w:val="002B5AB6"/>
    <w:rsid w:val="002F7685"/>
    <w:rsid w:val="003036DF"/>
    <w:rsid w:val="003106DF"/>
    <w:rsid w:val="003148D2"/>
    <w:rsid w:val="00381932"/>
    <w:rsid w:val="00390417"/>
    <w:rsid w:val="00396EDC"/>
    <w:rsid w:val="003D013B"/>
    <w:rsid w:val="00417F46"/>
    <w:rsid w:val="00497517"/>
    <w:rsid w:val="004C1DDE"/>
    <w:rsid w:val="004F038D"/>
    <w:rsid w:val="0050755C"/>
    <w:rsid w:val="00516502"/>
    <w:rsid w:val="00523B1B"/>
    <w:rsid w:val="00523C70"/>
    <w:rsid w:val="0053031D"/>
    <w:rsid w:val="00551CD3"/>
    <w:rsid w:val="0056282D"/>
    <w:rsid w:val="00565E78"/>
    <w:rsid w:val="005D18CE"/>
    <w:rsid w:val="005F72CC"/>
    <w:rsid w:val="006146F7"/>
    <w:rsid w:val="00637F62"/>
    <w:rsid w:val="00690ACF"/>
    <w:rsid w:val="006E2A83"/>
    <w:rsid w:val="00704324"/>
    <w:rsid w:val="007651D2"/>
    <w:rsid w:val="00766BC5"/>
    <w:rsid w:val="00781206"/>
    <w:rsid w:val="00796DAE"/>
    <w:rsid w:val="007C5B99"/>
    <w:rsid w:val="007D56B9"/>
    <w:rsid w:val="0081008C"/>
    <w:rsid w:val="00853C5A"/>
    <w:rsid w:val="00862882"/>
    <w:rsid w:val="008656D5"/>
    <w:rsid w:val="008D4617"/>
    <w:rsid w:val="008F0171"/>
    <w:rsid w:val="009021FC"/>
    <w:rsid w:val="0091777E"/>
    <w:rsid w:val="009350EF"/>
    <w:rsid w:val="0094651D"/>
    <w:rsid w:val="00950224"/>
    <w:rsid w:val="0095043B"/>
    <w:rsid w:val="009C0B69"/>
    <w:rsid w:val="009C5C0B"/>
    <w:rsid w:val="009D451D"/>
    <w:rsid w:val="009D58DD"/>
    <w:rsid w:val="009F1A3C"/>
    <w:rsid w:val="009F66BA"/>
    <w:rsid w:val="00A00688"/>
    <w:rsid w:val="00A109AF"/>
    <w:rsid w:val="00A113F0"/>
    <w:rsid w:val="00A16CFA"/>
    <w:rsid w:val="00AA5B3C"/>
    <w:rsid w:val="00AF30F8"/>
    <w:rsid w:val="00B37095"/>
    <w:rsid w:val="00B3799B"/>
    <w:rsid w:val="00B47E39"/>
    <w:rsid w:val="00B56F28"/>
    <w:rsid w:val="00B83D97"/>
    <w:rsid w:val="00C05FC1"/>
    <w:rsid w:val="00C069CB"/>
    <w:rsid w:val="00C32614"/>
    <w:rsid w:val="00CD07E8"/>
    <w:rsid w:val="00CD2340"/>
    <w:rsid w:val="00CE34F9"/>
    <w:rsid w:val="00D02779"/>
    <w:rsid w:val="00D051AD"/>
    <w:rsid w:val="00D64B93"/>
    <w:rsid w:val="00D70530"/>
    <w:rsid w:val="00D77866"/>
    <w:rsid w:val="00E31B26"/>
    <w:rsid w:val="00E5239B"/>
    <w:rsid w:val="00E81AE6"/>
    <w:rsid w:val="00E86CEB"/>
    <w:rsid w:val="00EA17F5"/>
    <w:rsid w:val="00F14286"/>
    <w:rsid w:val="00F176DA"/>
    <w:rsid w:val="00F30D1A"/>
    <w:rsid w:val="00F50601"/>
    <w:rsid w:val="00F5342C"/>
    <w:rsid w:val="00F64751"/>
    <w:rsid w:val="00FA3DBD"/>
    <w:rsid w:val="00FA5C8C"/>
    <w:rsid w:val="00FB2C3C"/>
    <w:rsid w:val="00FB623D"/>
    <w:rsid w:val="00FE2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7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C1DD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1DD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PargrafodaLista">
    <w:name w:val="List Paragraph"/>
    <w:basedOn w:val="Normal"/>
    <w:uiPriority w:val="34"/>
    <w:qFormat/>
    <w:rsid w:val="00CD07E8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4C1DDE"/>
    <w:pPr>
      <w:outlineLvl w:val="9"/>
    </w:pPr>
  </w:style>
  <w:style w:type="character" w:styleId="Hyperlink">
    <w:name w:val="Hyperlink"/>
    <w:basedOn w:val="Fontepargpadro"/>
    <w:uiPriority w:val="99"/>
    <w:semiHidden/>
    <w:unhideWhenUsed/>
    <w:rsid w:val="00EA17F5"/>
    <w:rPr>
      <w:i/>
      <w:iCs/>
      <w:color w:val="0000FF"/>
      <w:u w:val="single"/>
    </w:rPr>
  </w:style>
  <w:style w:type="paragraph" w:customStyle="1" w:styleId="assinatura">
    <w:name w:val="assinatura"/>
    <w:basedOn w:val="Normal"/>
    <w:rsid w:val="00EA17F5"/>
    <w:pPr>
      <w:snapToGrid w:val="0"/>
      <w:spacing w:before="261" w:after="40" w:line="240" w:lineRule="auto"/>
      <w:ind w:firstLine="357"/>
      <w:jc w:val="center"/>
    </w:pPr>
    <w:rPr>
      <w:rFonts w:ascii="Arial" w:eastAsia="Times New Roman" w:hAnsi="Arial"/>
      <w:i/>
      <w:color w:val="000080"/>
      <w:sz w:val="20"/>
      <w:szCs w:val="24"/>
      <w:lang w:eastAsia="pt-BR"/>
    </w:rPr>
  </w:style>
  <w:style w:type="paragraph" w:customStyle="1" w:styleId="Norma">
    <w:name w:val="Norma"/>
    <w:rsid w:val="00EA17F5"/>
    <w:pPr>
      <w:pBdr>
        <w:top w:val="single" w:sz="2" w:space="0" w:color="000080"/>
        <w:bottom w:val="single" w:sz="2" w:space="0" w:color="000080"/>
      </w:pBdr>
      <w:suppressAutoHyphens/>
      <w:jc w:val="center"/>
    </w:pPr>
    <w:rPr>
      <w:rFonts w:ascii="Arial" w:eastAsia="Times New Roman" w:hAnsi="Arial"/>
      <w:b/>
      <w:color w:val="000080"/>
      <w:sz w:val="26"/>
    </w:rPr>
  </w:style>
  <w:style w:type="paragraph" w:customStyle="1" w:styleId="Texto">
    <w:name w:val="Texto"/>
    <w:basedOn w:val="Normal"/>
    <w:autoRedefine/>
    <w:rsid w:val="00497517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86"/>
        <w:tab w:val="left" w:pos="4322"/>
        <w:tab w:val="left" w:pos="5043"/>
        <w:tab w:val="left" w:pos="5812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40" w:line="240" w:lineRule="auto"/>
      <w:ind w:firstLine="567"/>
      <w:jc w:val="both"/>
    </w:pPr>
    <w:rPr>
      <w:rFonts w:ascii="Arial" w:eastAsia="Times New Roman" w:hAnsi="Arial"/>
      <w:color w:val="000080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D234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D234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D2340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D23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D234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340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069C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950224"/>
    <w:rPr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766B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2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xt.anp.gov.br/NXT/gateway.dll/leg/decretos/NXT/gateway.dll?f=id$id=Dec%202.455%20-%201998$an=anexoI_art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xt.anp.gov.br/NXT/gateway.dll/leg/portarias_anp/NXT/gateway.dll?f=id$id=PANP%203%20-%202003$an=art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nxt.anp.gov.br/NXT/gateway.dll/leg/decretos/NXT/gateway.dll?f=id$id=Dec%202.455%20-%201998$an=anexoI_art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nxt.anp.gov.br/NXT/gateway.dll/leg/decretos/NXT/gateway.dll?f=id$id=Dec%202.455%20-%201998$an=anexoI_art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np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A2FD5-8A2D-4806-9B49-C3BDC0812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1061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6783</CharactersWithSpaces>
  <SharedDoc>false</SharedDoc>
  <HLinks>
    <vt:vector size="30" baseType="variant">
      <vt:variant>
        <vt:i4>2424852</vt:i4>
      </vt:variant>
      <vt:variant>
        <vt:i4>12</vt:i4>
      </vt:variant>
      <vt:variant>
        <vt:i4>0</vt:i4>
      </vt:variant>
      <vt:variant>
        <vt:i4>5</vt:i4>
      </vt:variant>
      <vt:variant>
        <vt:lpwstr>http://nxt.anp.gov.br/NXT/gateway.dll/leg/decretos/NXT/gateway.dll?f=id$id=Dec%202.455%20-%201998$an=anexoI_art3</vt:lpwstr>
      </vt:variant>
      <vt:variant>
        <vt:lpwstr/>
      </vt:variant>
      <vt:variant>
        <vt:i4>6094886</vt:i4>
      </vt:variant>
      <vt:variant>
        <vt:i4>9</vt:i4>
      </vt:variant>
      <vt:variant>
        <vt:i4>0</vt:i4>
      </vt:variant>
      <vt:variant>
        <vt:i4>5</vt:i4>
      </vt:variant>
      <vt:variant>
        <vt:lpwstr>http://nxt.anp.gov.br/NXT/gateway.dll/leg/portarias_anp/NXT/gateway.dll?f=id$id=PANP%203%20-%202003$an=art1</vt:lpwstr>
      </vt:variant>
      <vt:variant>
        <vt:lpwstr/>
      </vt:variant>
      <vt:variant>
        <vt:i4>5505096</vt:i4>
      </vt:variant>
      <vt:variant>
        <vt:i4>6</vt:i4>
      </vt:variant>
      <vt:variant>
        <vt:i4>0</vt:i4>
      </vt:variant>
      <vt:variant>
        <vt:i4>5</vt:i4>
      </vt:variant>
      <vt:variant>
        <vt:lpwstr>http://nxt.anp.gov.br/NXT/gateway.dll?f=id$id=Lei%209.847%20-%201999</vt:lpwstr>
      </vt:variant>
      <vt:variant>
        <vt:lpwstr/>
      </vt:variant>
      <vt:variant>
        <vt:i4>2424852</vt:i4>
      </vt:variant>
      <vt:variant>
        <vt:i4>3</vt:i4>
      </vt:variant>
      <vt:variant>
        <vt:i4>0</vt:i4>
      </vt:variant>
      <vt:variant>
        <vt:i4>5</vt:i4>
      </vt:variant>
      <vt:variant>
        <vt:lpwstr>http://nxt.anp.gov.br/NXT/gateway.dll/leg/decretos/NXT/gateway.dll?f=id$id=Dec%202.455%20-%201998$an=anexoI_art3</vt:lpwstr>
      </vt:variant>
      <vt:variant>
        <vt:lpwstr/>
      </vt:variant>
      <vt:variant>
        <vt:i4>2359316</vt:i4>
      </vt:variant>
      <vt:variant>
        <vt:i4>0</vt:i4>
      </vt:variant>
      <vt:variant>
        <vt:i4>0</vt:i4>
      </vt:variant>
      <vt:variant>
        <vt:i4>5</vt:i4>
      </vt:variant>
      <vt:variant>
        <vt:lpwstr>http://nxt.anp.gov.br/NXT/gateway.dll/leg/decretos/NXT/gateway.dll?f=id$id=Dec%202.455%20-%201998$an=anexoI_art2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pkazmierczak</dc:creator>
  <cp:lastModifiedBy>wbarroso</cp:lastModifiedBy>
  <cp:revision>5</cp:revision>
  <cp:lastPrinted>2012-04-10T14:10:00Z</cp:lastPrinted>
  <dcterms:created xsi:type="dcterms:W3CDTF">2012-02-14T12:51:00Z</dcterms:created>
  <dcterms:modified xsi:type="dcterms:W3CDTF">2012-04-10T14:13:00Z</dcterms:modified>
</cp:coreProperties>
</file>