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050" w:rsidRPr="0030718F" w:rsidRDefault="00C84050" w:rsidP="0052710E">
      <w:pPr>
        <w:pStyle w:val="Ttulo"/>
        <w:rPr>
          <w:szCs w:val="24"/>
        </w:rPr>
      </w:pPr>
      <w:r w:rsidRPr="0030718F">
        <w:rPr>
          <w:szCs w:val="24"/>
        </w:rPr>
        <w:t xml:space="preserve">AGÊNCIA </w:t>
      </w:r>
      <w:r w:rsidRPr="0030718F">
        <w:rPr>
          <w:sz w:val="22"/>
          <w:szCs w:val="22"/>
        </w:rPr>
        <w:t>NACIONAL DO PETRÓLEO, GÁS NATURAL E BIOCOMBUSTÍVEIS</w:t>
      </w:r>
    </w:p>
    <w:p w:rsidR="00C84050" w:rsidRPr="0030718F" w:rsidRDefault="00C84050" w:rsidP="0052710E">
      <w:pPr>
        <w:jc w:val="center"/>
        <w:rPr>
          <w:b/>
          <w:snapToGrid w:val="0"/>
          <w:sz w:val="24"/>
          <w:szCs w:val="24"/>
        </w:rPr>
      </w:pPr>
    </w:p>
    <w:p w:rsidR="00C84050" w:rsidRPr="0030718F" w:rsidRDefault="00C84050" w:rsidP="0052710E">
      <w:pPr>
        <w:pStyle w:val="Ttulo1"/>
        <w:jc w:val="center"/>
        <w:rPr>
          <w:rFonts w:ascii="Times New Roman" w:hAnsi="Times New Roman"/>
          <w:szCs w:val="24"/>
        </w:rPr>
      </w:pPr>
      <w:r w:rsidRPr="0030718F">
        <w:rPr>
          <w:rFonts w:ascii="Times New Roman" w:hAnsi="Times New Roman"/>
          <w:szCs w:val="24"/>
        </w:rPr>
        <w:t>RESOLUÇÃO N.º XXX, DE XX DE XXXXXXXX DE 201</w:t>
      </w:r>
      <w:r w:rsidR="00EC0AB1">
        <w:rPr>
          <w:rFonts w:ascii="Times New Roman" w:hAnsi="Times New Roman"/>
          <w:szCs w:val="24"/>
        </w:rPr>
        <w:t>1</w:t>
      </w:r>
      <w:r w:rsidRPr="0030718F">
        <w:rPr>
          <w:rFonts w:ascii="Times New Roman" w:hAnsi="Times New Roman"/>
          <w:szCs w:val="24"/>
        </w:rPr>
        <w:t>.</w:t>
      </w:r>
    </w:p>
    <w:p w:rsidR="00C84050" w:rsidRPr="0030718F" w:rsidRDefault="00C84050" w:rsidP="00C84050">
      <w:pPr>
        <w:rPr>
          <w:sz w:val="24"/>
          <w:szCs w:val="24"/>
        </w:rPr>
      </w:pPr>
    </w:p>
    <w:p w:rsidR="00C84050" w:rsidRPr="0030718F" w:rsidRDefault="00C84050" w:rsidP="00C84050">
      <w:pPr>
        <w:rPr>
          <w:sz w:val="24"/>
          <w:szCs w:val="24"/>
        </w:rPr>
      </w:pPr>
    </w:p>
    <w:p w:rsidR="00C84050" w:rsidRDefault="00C84050" w:rsidP="00C84050">
      <w:pPr>
        <w:pStyle w:val="Recuodecorpodetexto"/>
        <w:rPr>
          <w:rFonts w:ascii="Times New Roman" w:hAnsi="Times New Roman"/>
          <w:sz w:val="24"/>
          <w:szCs w:val="24"/>
        </w:rPr>
      </w:pPr>
      <w:r w:rsidRPr="0030718F">
        <w:rPr>
          <w:rFonts w:ascii="Times New Roman" w:hAnsi="Times New Roman"/>
          <w:sz w:val="24"/>
          <w:szCs w:val="24"/>
        </w:rPr>
        <w:t xml:space="preserve">O Diretor-Geral da Agência Nacional do Petróleo, Gás Natural e </w:t>
      </w:r>
      <w:proofErr w:type="spellStart"/>
      <w:r w:rsidRPr="0030718F">
        <w:rPr>
          <w:rFonts w:ascii="Times New Roman" w:hAnsi="Times New Roman"/>
          <w:sz w:val="24"/>
          <w:szCs w:val="24"/>
        </w:rPr>
        <w:t>Biocombustíveis</w:t>
      </w:r>
      <w:proofErr w:type="spellEnd"/>
      <w:r w:rsidRPr="0030718F">
        <w:rPr>
          <w:rFonts w:ascii="Times New Roman" w:hAnsi="Times New Roman"/>
          <w:sz w:val="24"/>
          <w:szCs w:val="24"/>
        </w:rPr>
        <w:t xml:space="preserve"> - ANP, no uso de suas atribuições, de acordo com as disposições da Lei n.º 9.478, de </w:t>
      </w:r>
      <w:proofErr w:type="gramStart"/>
      <w:r w:rsidRPr="0030718F">
        <w:rPr>
          <w:rFonts w:ascii="Times New Roman" w:hAnsi="Times New Roman"/>
          <w:sz w:val="24"/>
          <w:szCs w:val="24"/>
        </w:rPr>
        <w:t>6</w:t>
      </w:r>
      <w:proofErr w:type="gramEnd"/>
      <w:r w:rsidRPr="0030718F">
        <w:rPr>
          <w:rFonts w:ascii="Times New Roman" w:hAnsi="Times New Roman"/>
          <w:sz w:val="24"/>
          <w:szCs w:val="24"/>
        </w:rPr>
        <w:t xml:space="preserve"> de agosto de 1997, e da Resolução de Diretoria n</w:t>
      </w:r>
      <w:r w:rsidR="0052710E" w:rsidRPr="0030718F">
        <w:rPr>
          <w:rFonts w:ascii="Times New Roman" w:hAnsi="Times New Roman"/>
          <w:sz w:val="24"/>
          <w:szCs w:val="24"/>
        </w:rPr>
        <w:t xml:space="preserve">.º xxx, de xx de </w:t>
      </w:r>
      <w:proofErr w:type="spellStart"/>
      <w:r w:rsidR="0052710E" w:rsidRPr="0030718F">
        <w:rPr>
          <w:rFonts w:ascii="Times New Roman" w:hAnsi="Times New Roman"/>
          <w:sz w:val="24"/>
          <w:szCs w:val="24"/>
        </w:rPr>
        <w:t>xxxxxxxx</w:t>
      </w:r>
      <w:proofErr w:type="spellEnd"/>
      <w:r w:rsidR="0052710E" w:rsidRPr="0030718F">
        <w:rPr>
          <w:rFonts w:ascii="Times New Roman" w:hAnsi="Times New Roman"/>
          <w:sz w:val="24"/>
          <w:szCs w:val="24"/>
        </w:rPr>
        <w:t xml:space="preserve"> de 201</w:t>
      </w:r>
      <w:r w:rsidR="00EC0AB1">
        <w:rPr>
          <w:rFonts w:ascii="Times New Roman" w:hAnsi="Times New Roman"/>
          <w:sz w:val="24"/>
          <w:szCs w:val="24"/>
        </w:rPr>
        <w:t>1</w:t>
      </w:r>
      <w:r w:rsidR="00A123A0">
        <w:rPr>
          <w:rFonts w:ascii="Times New Roman" w:hAnsi="Times New Roman"/>
          <w:sz w:val="24"/>
          <w:szCs w:val="24"/>
        </w:rPr>
        <w:t>;</w:t>
      </w:r>
    </w:p>
    <w:p w:rsidR="00A123A0" w:rsidRPr="007F2D6B" w:rsidRDefault="00A123A0" w:rsidP="009478E7">
      <w:pPr>
        <w:pStyle w:val="Texto"/>
        <w:rPr>
          <w:color w:val="auto"/>
        </w:rPr>
      </w:pPr>
      <w:r w:rsidRPr="007F2D6B">
        <w:rPr>
          <w:color w:val="auto"/>
        </w:rPr>
        <w:t>Considerando o "Plano de Abastecimento de Óleo Diesel de Baixo Teor de Enxofre", aprovado pela Diretoria da ANP em 28 de julho de 2009, resultante do Acordo firmado pelo Ministério Público Federal, ANP, Estado de São Paulo, IBAMA, Petrobras e outras partes em 29 em outubro de 2008;</w:t>
      </w:r>
      <w:r w:rsidR="009F4A70" w:rsidRPr="007F2D6B">
        <w:rPr>
          <w:color w:val="auto"/>
        </w:rPr>
        <w:t xml:space="preserve"> e </w:t>
      </w:r>
    </w:p>
    <w:p w:rsidR="00A123A0" w:rsidRPr="007F2D6B" w:rsidRDefault="00A123A0" w:rsidP="009478E7">
      <w:pPr>
        <w:pStyle w:val="Texto"/>
        <w:rPr>
          <w:color w:val="auto"/>
        </w:rPr>
      </w:pPr>
      <w:r w:rsidRPr="007F2D6B">
        <w:rPr>
          <w:color w:val="auto"/>
        </w:rPr>
        <w:t>Considerando a necessidade de disponibili</w:t>
      </w:r>
      <w:r w:rsidR="00E847E7" w:rsidRPr="007F2D6B">
        <w:rPr>
          <w:color w:val="auto"/>
        </w:rPr>
        <w:t xml:space="preserve">zação de </w:t>
      </w:r>
      <w:r w:rsidRPr="007F2D6B">
        <w:rPr>
          <w:color w:val="auto"/>
        </w:rPr>
        <w:t>óleos diesel de baixos teores de enxofre</w:t>
      </w:r>
      <w:r w:rsidR="00423A4D" w:rsidRPr="007F2D6B">
        <w:rPr>
          <w:color w:val="auto"/>
        </w:rPr>
        <w:t xml:space="preserve"> (óleo diesel </w:t>
      </w:r>
      <w:r w:rsidR="009D52C3">
        <w:rPr>
          <w:color w:val="auto"/>
        </w:rPr>
        <w:t xml:space="preserve">B </w:t>
      </w:r>
      <w:r w:rsidR="00423A4D" w:rsidRPr="007F2D6B">
        <w:rPr>
          <w:color w:val="auto"/>
        </w:rPr>
        <w:t>S</w:t>
      </w:r>
      <w:r w:rsidR="00000D25">
        <w:rPr>
          <w:color w:val="auto"/>
        </w:rPr>
        <w:t>-</w:t>
      </w:r>
      <w:r w:rsidR="00423A4D" w:rsidRPr="007F2D6B">
        <w:rPr>
          <w:color w:val="auto"/>
        </w:rPr>
        <w:t xml:space="preserve">50 </w:t>
      </w:r>
      <w:r w:rsidR="00B425FF" w:rsidRPr="007F2D6B">
        <w:rPr>
          <w:color w:val="auto"/>
        </w:rPr>
        <w:t>ou</w:t>
      </w:r>
      <w:r w:rsidR="00423A4D" w:rsidRPr="007F2D6B">
        <w:rPr>
          <w:color w:val="auto"/>
        </w:rPr>
        <w:t xml:space="preserve"> S</w:t>
      </w:r>
      <w:r w:rsidR="00000D25">
        <w:rPr>
          <w:color w:val="auto"/>
        </w:rPr>
        <w:t>-</w:t>
      </w:r>
      <w:r w:rsidR="00423A4D" w:rsidRPr="007F2D6B">
        <w:rPr>
          <w:color w:val="auto"/>
        </w:rPr>
        <w:t>10)</w:t>
      </w:r>
      <w:r w:rsidRPr="007F2D6B">
        <w:rPr>
          <w:color w:val="auto"/>
        </w:rPr>
        <w:t xml:space="preserve">, assim como a sua distribuição em </w:t>
      </w:r>
      <w:r w:rsidR="00B81096" w:rsidRPr="007F2D6B">
        <w:rPr>
          <w:color w:val="auto"/>
        </w:rPr>
        <w:t>revenda varejista</w:t>
      </w:r>
      <w:r w:rsidR="003828B9" w:rsidRPr="007F2D6B">
        <w:rPr>
          <w:color w:val="auto"/>
        </w:rPr>
        <w:t xml:space="preserve"> de combustível automotivo</w:t>
      </w:r>
      <w:r w:rsidRPr="007F2D6B">
        <w:rPr>
          <w:color w:val="auto"/>
        </w:rPr>
        <w:t>, que permita veículos da fase P-7, do Programa de Controle de Poluição do Ar por Veículos Automotores - PROCONVE, percorrer o território nacional sempre se abastecendo com esses combustíveis;</w:t>
      </w:r>
    </w:p>
    <w:p w:rsidR="00F351FA" w:rsidRPr="007F2D6B" w:rsidRDefault="00F351FA" w:rsidP="009478E7">
      <w:pPr>
        <w:pStyle w:val="Texto"/>
        <w:rPr>
          <w:color w:val="auto"/>
        </w:rPr>
      </w:pPr>
    </w:p>
    <w:p w:rsidR="00A123A0" w:rsidRPr="007F2D6B" w:rsidRDefault="00A123A0" w:rsidP="009478E7">
      <w:pPr>
        <w:pStyle w:val="Texto"/>
        <w:rPr>
          <w:color w:val="auto"/>
        </w:rPr>
      </w:pPr>
      <w:r w:rsidRPr="007F2D6B">
        <w:rPr>
          <w:color w:val="auto"/>
        </w:rPr>
        <w:t>Resolve:</w:t>
      </w:r>
    </w:p>
    <w:p w:rsidR="00623B3D" w:rsidRPr="00445DF8" w:rsidRDefault="00623B3D" w:rsidP="00C84050">
      <w:pPr>
        <w:pStyle w:val="Recuodecorpodetexto"/>
        <w:rPr>
          <w:rFonts w:ascii="Times New Roman" w:hAnsi="Times New Roman"/>
          <w:sz w:val="24"/>
          <w:szCs w:val="24"/>
        </w:rPr>
      </w:pPr>
    </w:p>
    <w:p w:rsidR="00C05D05" w:rsidRDefault="00C05D05" w:rsidP="00A123A0">
      <w:pPr>
        <w:ind w:firstLine="567"/>
        <w:jc w:val="both"/>
        <w:rPr>
          <w:sz w:val="24"/>
          <w:szCs w:val="24"/>
        </w:rPr>
      </w:pPr>
      <w:r>
        <w:rPr>
          <w:sz w:val="24"/>
          <w:szCs w:val="24"/>
        </w:rPr>
        <w:t xml:space="preserve">Art. </w:t>
      </w:r>
      <w:r w:rsidR="000A7C8F">
        <w:rPr>
          <w:sz w:val="24"/>
          <w:szCs w:val="24"/>
        </w:rPr>
        <w:t>1</w:t>
      </w:r>
      <w:r>
        <w:rPr>
          <w:sz w:val="24"/>
          <w:szCs w:val="24"/>
        </w:rPr>
        <w:t>º</w:t>
      </w:r>
      <w:proofErr w:type="gramStart"/>
      <w:r>
        <w:rPr>
          <w:sz w:val="24"/>
          <w:szCs w:val="24"/>
        </w:rPr>
        <w:t xml:space="preserve"> </w:t>
      </w:r>
      <w:r w:rsidR="00170788">
        <w:rPr>
          <w:sz w:val="24"/>
          <w:szCs w:val="24"/>
        </w:rPr>
        <w:t xml:space="preserve"> </w:t>
      </w:r>
      <w:proofErr w:type="gramEnd"/>
      <w:r w:rsidR="003E4F76">
        <w:rPr>
          <w:sz w:val="24"/>
          <w:szCs w:val="24"/>
        </w:rPr>
        <w:t xml:space="preserve">Com o intuito de orientar o consumidor proprietário de veículo </w:t>
      </w:r>
      <w:r w:rsidR="003E4F76" w:rsidRPr="00A123A0">
        <w:rPr>
          <w:sz w:val="24"/>
          <w:szCs w:val="24"/>
        </w:rPr>
        <w:t>da fase P-7, do PROCONVE</w:t>
      </w:r>
      <w:r w:rsidR="003E4F76">
        <w:rPr>
          <w:sz w:val="24"/>
          <w:szCs w:val="24"/>
        </w:rPr>
        <w:t xml:space="preserve">, </w:t>
      </w:r>
      <w:r w:rsidR="009819F8">
        <w:rPr>
          <w:sz w:val="24"/>
          <w:szCs w:val="24"/>
        </w:rPr>
        <w:t xml:space="preserve">todos </w:t>
      </w:r>
      <w:r w:rsidR="003E4F76">
        <w:rPr>
          <w:sz w:val="24"/>
          <w:szCs w:val="24"/>
        </w:rPr>
        <w:t xml:space="preserve">os revendedores </w:t>
      </w:r>
      <w:r w:rsidR="003E4F76" w:rsidRPr="009D6249">
        <w:rPr>
          <w:sz w:val="24"/>
          <w:szCs w:val="24"/>
        </w:rPr>
        <w:t>varejistas de combustíveis</w:t>
      </w:r>
      <w:r w:rsidR="009819F8" w:rsidRPr="009D6249">
        <w:rPr>
          <w:sz w:val="24"/>
          <w:szCs w:val="24"/>
        </w:rPr>
        <w:t xml:space="preserve"> </w:t>
      </w:r>
      <w:r w:rsidR="003828B9" w:rsidRPr="009D6249">
        <w:rPr>
          <w:sz w:val="24"/>
          <w:szCs w:val="24"/>
        </w:rPr>
        <w:t xml:space="preserve">automotivos </w:t>
      </w:r>
      <w:r w:rsidR="009819F8" w:rsidRPr="009D6249">
        <w:rPr>
          <w:sz w:val="24"/>
          <w:szCs w:val="24"/>
        </w:rPr>
        <w:t>que comercializarem óleo diesel</w:t>
      </w:r>
      <w:r w:rsidR="003E4F76" w:rsidRPr="009D6249">
        <w:rPr>
          <w:sz w:val="24"/>
          <w:szCs w:val="24"/>
        </w:rPr>
        <w:t xml:space="preserve"> deverão </w:t>
      </w:r>
      <w:r w:rsidR="005047FA" w:rsidRPr="009D6249">
        <w:rPr>
          <w:sz w:val="24"/>
          <w:szCs w:val="24"/>
        </w:rPr>
        <w:t>confeccionar adesivos plásticos coloridos</w:t>
      </w:r>
      <w:r w:rsidR="004B421D" w:rsidRPr="009D6249">
        <w:rPr>
          <w:sz w:val="24"/>
          <w:szCs w:val="24"/>
        </w:rPr>
        <w:t xml:space="preserve">, </w:t>
      </w:r>
      <w:r w:rsidR="005047FA" w:rsidRPr="009D6249">
        <w:rPr>
          <w:sz w:val="24"/>
          <w:szCs w:val="24"/>
        </w:rPr>
        <w:t>afixando-os em local de destaque,</w:t>
      </w:r>
      <w:r w:rsidR="00E4741D" w:rsidRPr="009D6249">
        <w:rPr>
          <w:sz w:val="24"/>
          <w:szCs w:val="24"/>
        </w:rPr>
        <w:t xml:space="preserve"> </w:t>
      </w:r>
      <w:r w:rsidR="004B421D" w:rsidRPr="009D6249">
        <w:rPr>
          <w:sz w:val="24"/>
          <w:szCs w:val="24"/>
        </w:rPr>
        <w:t>a partir de 1º de janeiro de 2012</w:t>
      </w:r>
      <w:r w:rsidR="00D01BF3" w:rsidRPr="009D6249">
        <w:rPr>
          <w:sz w:val="24"/>
          <w:szCs w:val="24"/>
        </w:rPr>
        <w:t>,</w:t>
      </w:r>
      <w:r w:rsidR="003E4F76" w:rsidRPr="009D6249">
        <w:rPr>
          <w:sz w:val="24"/>
          <w:szCs w:val="24"/>
        </w:rPr>
        <w:t xml:space="preserve"> </w:t>
      </w:r>
      <w:r w:rsidR="006A40D1" w:rsidRPr="009D6249">
        <w:rPr>
          <w:sz w:val="24"/>
          <w:szCs w:val="24"/>
        </w:rPr>
        <w:t xml:space="preserve">junto às bombas </w:t>
      </w:r>
      <w:r w:rsidR="00307774" w:rsidRPr="009D6249">
        <w:rPr>
          <w:sz w:val="24"/>
          <w:szCs w:val="24"/>
        </w:rPr>
        <w:t>abastecedora</w:t>
      </w:r>
      <w:r w:rsidR="003828B9" w:rsidRPr="009D6249">
        <w:rPr>
          <w:sz w:val="24"/>
          <w:szCs w:val="24"/>
        </w:rPr>
        <w:t>s</w:t>
      </w:r>
      <w:r w:rsidR="00307774" w:rsidRPr="009D6249">
        <w:rPr>
          <w:sz w:val="24"/>
          <w:szCs w:val="24"/>
        </w:rPr>
        <w:t xml:space="preserve"> de óleo diesel</w:t>
      </w:r>
      <w:r w:rsidR="00D01BF3" w:rsidRPr="009D6249">
        <w:rPr>
          <w:sz w:val="24"/>
          <w:szCs w:val="24"/>
        </w:rPr>
        <w:t>,</w:t>
      </w:r>
      <w:r w:rsidR="00307774" w:rsidRPr="009D6249">
        <w:rPr>
          <w:sz w:val="24"/>
          <w:szCs w:val="24"/>
        </w:rPr>
        <w:t xml:space="preserve"> </w:t>
      </w:r>
      <w:r w:rsidR="003828B9" w:rsidRPr="009D6249">
        <w:rPr>
          <w:sz w:val="24"/>
          <w:szCs w:val="24"/>
        </w:rPr>
        <w:t>independente do tipo,</w:t>
      </w:r>
      <w:r w:rsidR="00307774" w:rsidRPr="009D6249">
        <w:rPr>
          <w:sz w:val="24"/>
          <w:szCs w:val="24"/>
        </w:rPr>
        <w:t xml:space="preserve"> conforme modelo constante </w:t>
      </w:r>
      <w:r w:rsidR="003828B9" w:rsidRPr="009D6249">
        <w:rPr>
          <w:sz w:val="24"/>
          <w:szCs w:val="24"/>
        </w:rPr>
        <w:t>n</w:t>
      </w:r>
      <w:r w:rsidR="00307774" w:rsidRPr="009D6249">
        <w:rPr>
          <w:sz w:val="24"/>
          <w:szCs w:val="24"/>
        </w:rPr>
        <w:t>o Anexo</w:t>
      </w:r>
      <w:r w:rsidR="00567948" w:rsidRPr="009D6249">
        <w:rPr>
          <w:sz w:val="24"/>
          <w:szCs w:val="24"/>
        </w:rPr>
        <w:t xml:space="preserve"> I</w:t>
      </w:r>
      <w:r w:rsidR="00307774" w:rsidRPr="009D6249">
        <w:rPr>
          <w:sz w:val="24"/>
          <w:szCs w:val="24"/>
        </w:rPr>
        <w:t xml:space="preserve"> desta Resolução.</w:t>
      </w:r>
    </w:p>
    <w:p w:rsidR="005047FA" w:rsidRDefault="005047FA" w:rsidP="00A123A0">
      <w:pPr>
        <w:ind w:firstLine="567"/>
        <w:jc w:val="both"/>
        <w:rPr>
          <w:sz w:val="24"/>
          <w:szCs w:val="24"/>
        </w:rPr>
      </w:pPr>
    </w:p>
    <w:p w:rsidR="00EC3CE4" w:rsidRDefault="008B137D" w:rsidP="00A123A0">
      <w:pPr>
        <w:ind w:firstLine="567"/>
        <w:jc w:val="both"/>
        <w:rPr>
          <w:sz w:val="24"/>
          <w:szCs w:val="24"/>
        </w:rPr>
      </w:pPr>
      <w:r>
        <w:rPr>
          <w:sz w:val="24"/>
          <w:szCs w:val="24"/>
        </w:rPr>
        <w:t xml:space="preserve">Art. </w:t>
      </w:r>
      <w:r w:rsidR="000E089E">
        <w:rPr>
          <w:sz w:val="24"/>
          <w:szCs w:val="24"/>
        </w:rPr>
        <w:t>2</w:t>
      </w:r>
      <w:r>
        <w:rPr>
          <w:sz w:val="24"/>
          <w:szCs w:val="24"/>
        </w:rPr>
        <w:t>º</w:t>
      </w:r>
      <w:proofErr w:type="gramStart"/>
      <w:r>
        <w:rPr>
          <w:sz w:val="24"/>
          <w:szCs w:val="24"/>
        </w:rPr>
        <w:t xml:space="preserve">  </w:t>
      </w:r>
      <w:proofErr w:type="gramEnd"/>
      <w:r>
        <w:rPr>
          <w:sz w:val="24"/>
          <w:szCs w:val="24"/>
        </w:rPr>
        <w:t xml:space="preserve">O distribuidor de combustíveis automotivos deverá </w:t>
      </w:r>
      <w:r w:rsidR="00847B0F" w:rsidRPr="00847B0F">
        <w:rPr>
          <w:sz w:val="24"/>
          <w:szCs w:val="24"/>
        </w:rPr>
        <w:t xml:space="preserve">informar </w:t>
      </w:r>
      <w:r w:rsidR="009A15F5">
        <w:rPr>
          <w:sz w:val="24"/>
          <w:szCs w:val="24"/>
        </w:rPr>
        <w:t>a</w:t>
      </w:r>
      <w:r>
        <w:rPr>
          <w:sz w:val="24"/>
          <w:szCs w:val="24"/>
        </w:rPr>
        <w:t xml:space="preserve">o revendedor varejista </w:t>
      </w:r>
      <w:proofErr w:type="gramStart"/>
      <w:r w:rsidR="00847B0F" w:rsidRPr="00847B0F">
        <w:rPr>
          <w:sz w:val="24"/>
          <w:szCs w:val="24"/>
        </w:rPr>
        <w:t>a</w:t>
      </w:r>
      <w:proofErr w:type="gramEnd"/>
      <w:r w:rsidR="00847B0F" w:rsidRPr="00847B0F">
        <w:rPr>
          <w:sz w:val="24"/>
          <w:szCs w:val="24"/>
        </w:rPr>
        <w:t xml:space="preserve"> respeito do uso, </w:t>
      </w:r>
      <w:r w:rsidR="00D97442">
        <w:rPr>
          <w:sz w:val="24"/>
          <w:szCs w:val="24"/>
        </w:rPr>
        <w:t xml:space="preserve">do manuseio, </w:t>
      </w:r>
      <w:r w:rsidR="00847B0F" w:rsidRPr="00847B0F">
        <w:rPr>
          <w:sz w:val="24"/>
          <w:szCs w:val="24"/>
        </w:rPr>
        <w:t xml:space="preserve">da nocividade </w:t>
      </w:r>
      <w:r w:rsidR="006049AA">
        <w:rPr>
          <w:sz w:val="24"/>
          <w:szCs w:val="24"/>
        </w:rPr>
        <w:t>e da periculosidade do óleo diesel de baixo teor de enxofre</w:t>
      </w:r>
      <w:r w:rsidR="00847B0F" w:rsidRPr="00847B0F">
        <w:rPr>
          <w:sz w:val="24"/>
          <w:szCs w:val="24"/>
        </w:rPr>
        <w:t xml:space="preserve">, </w:t>
      </w:r>
      <w:r w:rsidR="00EC3CE4">
        <w:rPr>
          <w:sz w:val="24"/>
          <w:szCs w:val="24"/>
        </w:rPr>
        <w:t>por meio d</w:t>
      </w:r>
      <w:r w:rsidR="00847B0F" w:rsidRPr="00847B0F">
        <w:rPr>
          <w:sz w:val="24"/>
          <w:szCs w:val="24"/>
        </w:rPr>
        <w:t>a Ficha de Informações de Produto</w:t>
      </w:r>
      <w:r w:rsidR="00EC3CE4">
        <w:rPr>
          <w:sz w:val="24"/>
          <w:szCs w:val="24"/>
        </w:rPr>
        <w:t>.</w:t>
      </w:r>
    </w:p>
    <w:p w:rsidR="00EC3CE4" w:rsidRDefault="00EC3CE4" w:rsidP="00A123A0">
      <w:pPr>
        <w:ind w:firstLine="567"/>
        <w:jc w:val="both"/>
        <w:rPr>
          <w:sz w:val="24"/>
          <w:szCs w:val="24"/>
        </w:rPr>
      </w:pPr>
    </w:p>
    <w:p w:rsidR="00847B0F" w:rsidRDefault="00EC3CE4" w:rsidP="00A123A0">
      <w:pPr>
        <w:ind w:firstLine="567"/>
        <w:jc w:val="both"/>
        <w:rPr>
          <w:sz w:val="24"/>
          <w:szCs w:val="24"/>
        </w:rPr>
      </w:pPr>
      <w:r>
        <w:rPr>
          <w:sz w:val="24"/>
          <w:szCs w:val="24"/>
        </w:rPr>
        <w:t xml:space="preserve">Parágrafo único. A </w:t>
      </w:r>
      <w:r w:rsidRPr="00847B0F">
        <w:rPr>
          <w:sz w:val="24"/>
          <w:szCs w:val="24"/>
        </w:rPr>
        <w:t>Ficha de Informações de Produto</w:t>
      </w:r>
      <w:r>
        <w:rPr>
          <w:sz w:val="24"/>
          <w:szCs w:val="24"/>
        </w:rPr>
        <w:t xml:space="preserve"> deverá ser entregue no </w:t>
      </w:r>
      <w:r w:rsidR="00847B0F" w:rsidRPr="00847B0F">
        <w:rPr>
          <w:sz w:val="24"/>
          <w:szCs w:val="24"/>
        </w:rPr>
        <w:t>primeiro fornecimento</w:t>
      </w:r>
      <w:r w:rsidR="00643C61">
        <w:rPr>
          <w:sz w:val="24"/>
          <w:szCs w:val="24"/>
        </w:rPr>
        <w:t>,</w:t>
      </w:r>
      <w:r w:rsidR="00D97442">
        <w:rPr>
          <w:sz w:val="24"/>
          <w:szCs w:val="24"/>
        </w:rPr>
        <w:t xml:space="preserve"> conjuntamente com a </w:t>
      </w:r>
      <w:r>
        <w:rPr>
          <w:sz w:val="24"/>
          <w:szCs w:val="24"/>
        </w:rPr>
        <w:t>documentação</w:t>
      </w:r>
      <w:r w:rsidR="00D97442">
        <w:rPr>
          <w:sz w:val="24"/>
          <w:szCs w:val="24"/>
        </w:rPr>
        <w:t xml:space="preserve"> fiscal</w:t>
      </w:r>
      <w:r w:rsidR="00847B0F" w:rsidRPr="00847B0F">
        <w:rPr>
          <w:sz w:val="24"/>
          <w:szCs w:val="24"/>
        </w:rPr>
        <w:t>, e sempre que solicitado</w:t>
      </w:r>
      <w:r w:rsidR="00181483">
        <w:rPr>
          <w:sz w:val="24"/>
          <w:szCs w:val="24"/>
        </w:rPr>
        <w:t xml:space="preserve">, devendo o </w:t>
      </w:r>
      <w:r>
        <w:rPr>
          <w:sz w:val="24"/>
          <w:szCs w:val="24"/>
        </w:rPr>
        <w:t>revendedor varejista emitir</w:t>
      </w:r>
      <w:r w:rsidR="00BF7000">
        <w:rPr>
          <w:sz w:val="24"/>
          <w:szCs w:val="24"/>
        </w:rPr>
        <w:t xml:space="preserve"> comprovante d</w:t>
      </w:r>
      <w:r w:rsidR="00E44801">
        <w:rPr>
          <w:sz w:val="24"/>
          <w:szCs w:val="24"/>
        </w:rPr>
        <w:t>e recebimento</w:t>
      </w:r>
      <w:r w:rsidR="00847B0F" w:rsidRPr="00847B0F">
        <w:rPr>
          <w:sz w:val="24"/>
          <w:szCs w:val="24"/>
        </w:rPr>
        <w:t xml:space="preserve">, </w:t>
      </w:r>
      <w:r>
        <w:rPr>
          <w:sz w:val="24"/>
          <w:szCs w:val="24"/>
        </w:rPr>
        <w:t xml:space="preserve">a </w:t>
      </w:r>
      <w:r w:rsidR="00E44801">
        <w:rPr>
          <w:sz w:val="24"/>
          <w:szCs w:val="24"/>
        </w:rPr>
        <w:t xml:space="preserve">ser </w:t>
      </w:r>
      <w:r w:rsidR="00877589">
        <w:rPr>
          <w:sz w:val="24"/>
          <w:szCs w:val="24"/>
        </w:rPr>
        <w:t xml:space="preserve">mantido </w:t>
      </w:r>
      <w:r>
        <w:rPr>
          <w:sz w:val="24"/>
          <w:szCs w:val="24"/>
        </w:rPr>
        <w:t>na</w:t>
      </w:r>
      <w:r w:rsidR="00847B0F" w:rsidRPr="00847B0F">
        <w:rPr>
          <w:sz w:val="24"/>
          <w:szCs w:val="24"/>
        </w:rPr>
        <w:t xml:space="preserve"> instalação</w:t>
      </w:r>
      <w:r>
        <w:rPr>
          <w:sz w:val="24"/>
          <w:szCs w:val="24"/>
        </w:rPr>
        <w:t xml:space="preserve"> do distribuidor</w:t>
      </w:r>
      <w:r w:rsidR="00847B0F" w:rsidRPr="00847B0F">
        <w:rPr>
          <w:sz w:val="24"/>
          <w:szCs w:val="24"/>
        </w:rPr>
        <w:t>.</w:t>
      </w:r>
    </w:p>
    <w:p w:rsidR="00847B0F" w:rsidRDefault="00847B0F" w:rsidP="00A123A0">
      <w:pPr>
        <w:ind w:firstLine="567"/>
        <w:jc w:val="both"/>
        <w:rPr>
          <w:sz w:val="24"/>
          <w:szCs w:val="24"/>
        </w:rPr>
      </w:pPr>
    </w:p>
    <w:p w:rsidR="004C2C23" w:rsidRPr="004C2C23" w:rsidRDefault="00EE14C4" w:rsidP="007A09A6">
      <w:pPr>
        <w:ind w:firstLine="567"/>
        <w:jc w:val="both"/>
        <w:rPr>
          <w:color w:val="FF0000"/>
        </w:rPr>
      </w:pPr>
      <w:r>
        <w:rPr>
          <w:sz w:val="24"/>
          <w:szCs w:val="24"/>
        </w:rPr>
        <w:t xml:space="preserve">Art. </w:t>
      </w:r>
      <w:r w:rsidR="000E089E">
        <w:rPr>
          <w:sz w:val="24"/>
          <w:szCs w:val="24"/>
        </w:rPr>
        <w:t>3</w:t>
      </w:r>
      <w:r w:rsidR="004C2C23">
        <w:rPr>
          <w:sz w:val="24"/>
          <w:szCs w:val="24"/>
        </w:rPr>
        <w:t>º</w:t>
      </w:r>
      <w:proofErr w:type="gramStart"/>
      <w:r w:rsidR="004C2C23">
        <w:rPr>
          <w:sz w:val="24"/>
          <w:szCs w:val="24"/>
        </w:rPr>
        <w:t xml:space="preserve">  </w:t>
      </w:r>
      <w:proofErr w:type="gramEnd"/>
      <w:r w:rsidR="004C2C23">
        <w:rPr>
          <w:sz w:val="24"/>
          <w:szCs w:val="24"/>
        </w:rPr>
        <w:t xml:space="preserve">Fica </w:t>
      </w:r>
      <w:r w:rsidR="007A09A6">
        <w:rPr>
          <w:sz w:val="24"/>
          <w:szCs w:val="24"/>
        </w:rPr>
        <w:t>revogado</w:t>
      </w:r>
      <w:r w:rsidR="004C2C23">
        <w:rPr>
          <w:sz w:val="24"/>
          <w:szCs w:val="24"/>
        </w:rPr>
        <w:t xml:space="preserve"> o art. 5º da Resolução ANP nº 43, de 26 de dezembro de 2008, </w:t>
      </w:r>
      <w:r w:rsidR="007A09A6">
        <w:rPr>
          <w:sz w:val="24"/>
          <w:szCs w:val="24"/>
        </w:rPr>
        <w:t>a partir de 1º de janeiro de 2012.</w:t>
      </w:r>
    </w:p>
    <w:p w:rsidR="004C2C23" w:rsidRDefault="004C2C23" w:rsidP="00A123A0">
      <w:pPr>
        <w:ind w:firstLine="567"/>
        <w:jc w:val="both"/>
        <w:rPr>
          <w:color w:val="FF0000"/>
          <w:sz w:val="24"/>
          <w:szCs w:val="24"/>
        </w:rPr>
      </w:pPr>
    </w:p>
    <w:p w:rsidR="004D24D6" w:rsidRPr="000E089E" w:rsidRDefault="004D24D6" w:rsidP="00A123A0">
      <w:pPr>
        <w:ind w:firstLine="567"/>
        <w:jc w:val="both"/>
        <w:rPr>
          <w:sz w:val="24"/>
          <w:szCs w:val="24"/>
        </w:rPr>
      </w:pPr>
      <w:r w:rsidRPr="000E089E">
        <w:rPr>
          <w:sz w:val="24"/>
          <w:szCs w:val="24"/>
        </w:rPr>
        <w:t xml:space="preserve">Art. </w:t>
      </w:r>
      <w:r w:rsidR="000E089E" w:rsidRPr="000E089E">
        <w:rPr>
          <w:sz w:val="24"/>
          <w:szCs w:val="24"/>
        </w:rPr>
        <w:t>4</w:t>
      </w:r>
      <w:r w:rsidRPr="000E089E">
        <w:rPr>
          <w:sz w:val="24"/>
          <w:szCs w:val="24"/>
        </w:rPr>
        <w:t>º</w:t>
      </w:r>
      <w:proofErr w:type="gramStart"/>
      <w:r w:rsidRPr="000E089E">
        <w:rPr>
          <w:sz w:val="24"/>
          <w:szCs w:val="24"/>
        </w:rPr>
        <w:t xml:space="preserve"> </w:t>
      </w:r>
      <w:r w:rsidR="00985453" w:rsidRPr="000E089E">
        <w:rPr>
          <w:sz w:val="24"/>
          <w:szCs w:val="24"/>
        </w:rPr>
        <w:t xml:space="preserve"> </w:t>
      </w:r>
      <w:proofErr w:type="gramEnd"/>
      <w:r w:rsidR="008E05B4" w:rsidRPr="000E089E">
        <w:rPr>
          <w:sz w:val="24"/>
          <w:szCs w:val="24"/>
        </w:rPr>
        <w:t xml:space="preserve">Fica </w:t>
      </w:r>
      <w:r w:rsidR="009478E7">
        <w:rPr>
          <w:sz w:val="24"/>
          <w:szCs w:val="24"/>
        </w:rPr>
        <w:t>alterado</w:t>
      </w:r>
      <w:r w:rsidR="008E05B4" w:rsidRPr="000E089E">
        <w:rPr>
          <w:sz w:val="24"/>
          <w:szCs w:val="24"/>
        </w:rPr>
        <w:t xml:space="preserve"> o inciso </w:t>
      </w:r>
      <w:r w:rsidR="009478E7">
        <w:rPr>
          <w:sz w:val="24"/>
          <w:szCs w:val="24"/>
        </w:rPr>
        <w:t>IV</w:t>
      </w:r>
      <w:r w:rsidR="00265E20" w:rsidRPr="000E089E">
        <w:rPr>
          <w:sz w:val="24"/>
          <w:szCs w:val="24"/>
        </w:rPr>
        <w:t xml:space="preserve"> </w:t>
      </w:r>
      <w:r w:rsidR="00962AB1" w:rsidRPr="000E089E">
        <w:rPr>
          <w:sz w:val="24"/>
          <w:szCs w:val="24"/>
        </w:rPr>
        <w:t>no art. 10 d</w:t>
      </w:r>
      <w:r w:rsidR="00265E20" w:rsidRPr="000E089E">
        <w:rPr>
          <w:sz w:val="24"/>
          <w:szCs w:val="24"/>
        </w:rPr>
        <w:t>a Portaria ANP nº 116, de 06 de julho de 2000, que passa a vigorar com a seguinte redação:</w:t>
      </w:r>
    </w:p>
    <w:p w:rsidR="00265E20" w:rsidRPr="009478E7" w:rsidRDefault="00265E20" w:rsidP="00A123A0">
      <w:pPr>
        <w:ind w:firstLine="567"/>
        <w:jc w:val="both"/>
        <w:rPr>
          <w:sz w:val="24"/>
          <w:szCs w:val="24"/>
        </w:rPr>
      </w:pPr>
    </w:p>
    <w:p w:rsidR="000E089E" w:rsidRPr="00000D25" w:rsidRDefault="009478E7" w:rsidP="009478E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9478E7">
        <w:rPr>
          <w:sz w:val="24"/>
          <w:szCs w:val="24"/>
        </w:rPr>
        <w:t xml:space="preserve">“Art. 10, </w:t>
      </w:r>
      <w:r w:rsidRPr="00000D25">
        <w:rPr>
          <w:sz w:val="24"/>
          <w:szCs w:val="24"/>
        </w:rPr>
        <w:t>IV - identificar em cada bomba abastecedora de combustível</w:t>
      </w:r>
      <w:r w:rsidR="00A70933">
        <w:rPr>
          <w:sz w:val="24"/>
          <w:szCs w:val="24"/>
        </w:rPr>
        <w:t xml:space="preserve"> automotivo</w:t>
      </w:r>
      <w:r w:rsidRPr="00000D25">
        <w:rPr>
          <w:sz w:val="24"/>
          <w:szCs w:val="24"/>
        </w:rPr>
        <w:t xml:space="preserve">, no(s) </w:t>
      </w:r>
      <w:proofErr w:type="gramStart"/>
      <w:r w:rsidRPr="00000D25">
        <w:rPr>
          <w:sz w:val="24"/>
          <w:szCs w:val="24"/>
        </w:rPr>
        <w:t>painel(</w:t>
      </w:r>
      <w:proofErr w:type="gramEnd"/>
      <w:r w:rsidRPr="00000D25">
        <w:rPr>
          <w:sz w:val="24"/>
          <w:szCs w:val="24"/>
        </w:rPr>
        <w:t>is) de preços, e nas demais manifestações visuais, de forma destacada, visível e de fácil identificação para o consumidor, o combustível comercializado</w:t>
      </w:r>
      <w:r w:rsidR="00A70933">
        <w:rPr>
          <w:sz w:val="24"/>
          <w:szCs w:val="24"/>
        </w:rPr>
        <w:t xml:space="preserve">: i) informando se o produto </w:t>
      </w:r>
      <w:r w:rsidR="000804E6">
        <w:rPr>
          <w:sz w:val="24"/>
          <w:szCs w:val="24"/>
        </w:rPr>
        <w:t>é “</w:t>
      </w:r>
      <w:r w:rsidR="00A70933">
        <w:rPr>
          <w:sz w:val="24"/>
          <w:szCs w:val="24"/>
        </w:rPr>
        <w:t xml:space="preserve">aditivado”, ficando facultada a identificação de “comum” para os demais combustíveis; II) adicionalmente, a partir de 1º de janeiro de 2012, </w:t>
      </w:r>
      <w:r w:rsidR="00092118">
        <w:rPr>
          <w:sz w:val="24"/>
          <w:szCs w:val="24"/>
        </w:rPr>
        <w:t xml:space="preserve">identificar </w:t>
      </w:r>
      <w:r w:rsidR="000E089E" w:rsidRPr="00000D25">
        <w:rPr>
          <w:sz w:val="24"/>
          <w:szCs w:val="24"/>
        </w:rPr>
        <w:t>quais bombas abastecedoras de óleo diesel estão destinadas ao óleo diesel de baixo teor de enxofre (óleo diesel</w:t>
      </w:r>
      <w:r w:rsidR="009D52C3">
        <w:rPr>
          <w:sz w:val="24"/>
          <w:szCs w:val="24"/>
        </w:rPr>
        <w:t xml:space="preserve"> B</w:t>
      </w:r>
      <w:r w:rsidR="000E089E" w:rsidRPr="00000D25">
        <w:rPr>
          <w:sz w:val="24"/>
          <w:szCs w:val="24"/>
        </w:rPr>
        <w:t xml:space="preserve"> S</w:t>
      </w:r>
      <w:r w:rsidR="00000D25">
        <w:rPr>
          <w:sz w:val="24"/>
          <w:szCs w:val="24"/>
        </w:rPr>
        <w:t>-</w:t>
      </w:r>
      <w:r w:rsidR="009D52C3">
        <w:rPr>
          <w:sz w:val="24"/>
          <w:szCs w:val="24"/>
        </w:rPr>
        <w:t>5</w:t>
      </w:r>
      <w:r w:rsidR="000E089E" w:rsidRPr="00000D25">
        <w:rPr>
          <w:sz w:val="24"/>
          <w:szCs w:val="24"/>
        </w:rPr>
        <w:t>0 ou S</w:t>
      </w:r>
      <w:r w:rsidR="00000D25">
        <w:rPr>
          <w:sz w:val="24"/>
          <w:szCs w:val="24"/>
        </w:rPr>
        <w:t>-</w:t>
      </w:r>
      <w:r w:rsidR="009D52C3">
        <w:rPr>
          <w:sz w:val="24"/>
          <w:szCs w:val="24"/>
        </w:rPr>
        <w:t>1</w:t>
      </w:r>
      <w:r w:rsidR="000E089E" w:rsidRPr="00000D25">
        <w:rPr>
          <w:sz w:val="24"/>
          <w:szCs w:val="24"/>
        </w:rPr>
        <w:t>0).”</w:t>
      </w:r>
    </w:p>
    <w:p w:rsidR="000E089E" w:rsidRPr="000E089E" w:rsidRDefault="000E089E" w:rsidP="009478E7">
      <w:pPr>
        <w:pStyle w:val="Texto"/>
      </w:pPr>
    </w:p>
    <w:p w:rsidR="00DE7420" w:rsidRDefault="002D36AA" w:rsidP="008D4209">
      <w:pPr>
        <w:autoSpaceDE w:val="0"/>
        <w:autoSpaceDN w:val="0"/>
        <w:adjustRightInd w:val="0"/>
        <w:ind w:firstLine="567"/>
        <w:jc w:val="both"/>
        <w:rPr>
          <w:sz w:val="24"/>
          <w:szCs w:val="24"/>
        </w:rPr>
      </w:pPr>
      <w:r w:rsidRPr="000804E6">
        <w:rPr>
          <w:sz w:val="24"/>
          <w:szCs w:val="24"/>
        </w:rPr>
        <w:lastRenderedPageBreak/>
        <w:t xml:space="preserve">Art. </w:t>
      </w:r>
      <w:r w:rsidR="000E089E" w:rsidRPr="000804E6">
        <w:rPr>
          <w:sz w:val="24"/>
          <w:szCs w:val="24"/>
        </w:rPr>
        <w:t>5</w:t>
      </w:r>
      <w:r w:rsidR="00D34EEE" w:rsidRPr="000804E6">
        <w:rPr>
          <w:sz w:val="24"/>
          <w:szCs w:val="24"/>
        </w:rPr>
        <w:t>º</w:t>
      </w:r>
      <w:proofErr w:type="gramStart"/>
      <w:r w:rsidRPr="000804E6">
        <w:rPr>
          <w:sz w:val="24"/>
          <w:szCs w:val="24"/>
        </w:rPr>
        <w:t xml:space="preserve"> </w:t>
      </w:r>
      <w:r w:rsidR="00170788" w:rsidRPr="000804E6">
        <w:rPr>
          <w:sz w:val="24"/>
          <w:szCs w:val="24"/>
        </w:rPr>
        <w:t xml:space="preserve"> </w:t>
      </w:r>
      <w:proofErr w:type="gramEnd"/>
      <w:r w:rsidR="00653E1E" w:rsidRPr="000804E6">
        <w:rPr>
          <w:sz w:val="24"/>
          <w:szCs w:val="24"/>
        </w:rPr>
        <w:t xml:space="preserve">Nos casos de identificação de </w:t>
      </w:r>
      <w:r w:rsidR="00281769" w:rsidRPr="000804E6">
        <w:rPr>
          <w:sz w:val="24"/>
          <w:szCs w:val="24"/>
        </w:rPr>
        <w:t xml:space="preserve">não conformidade </w:t>
      </w:r>
      <w:r w:rsidR="00653E1E" w:rsidRPr="000804E6">
        <w:rPr>
          <w:sz w:val="24"/>
          <w:szCs w:val="24"/>
        </w:rPr>
        <w:t>no padrão do adesivo</w:t>
      </w:r>
      <w:r w:rsidR="00281769" w:rsidRPr="000804E6">
        <w:rPr>
          <w:sz w:val="24"/>
          <w:szCs w:val="24"/>
        </w:rPr>
        <w:t xml:space="preserve"> de que </w:t>
      </w:r>
      <w:r w:rsidR="00740EBD" w:rsidRPr="000804E6">
        <w:rPr>
          <w:sz w:val="24"/>
          <w:szCs w:val="24"/>
        </w:rPr>
        <w:t xml:space="preserve">trata o art. 1º desta Resolução, </w:t>
      </w:r>
      <w:r w:rsidR="001A0567" w:rsidRPr="000804E6">
        <w:rPr>
          <w:sz w:val="24"/>
          <w:szCs w:val="24"/>
        </w:rPr>
        <w:t>serão adotadas medidas reparadoras de conduta</w:t>
      </w:r>
      <w:r w:rsidR="00691E66" w:rsidRPr="000804E6">
        <w:rPr>
          <w:sz w:val="24"/>
          <w:szCs w:val="24"/>
        </w:rPr>
        <w:t>, conforme r</w:t>
      </w:r>
      <w:r w:rsidR="00E2667C" w:rsidRPr="000804E6">
        <w:rPr>
          <w:sz w:val="24"/>
          <w:szCs w:val="24"/>
        </w:rPr>
        <w:t>egulamentação específica da ANP</w:t>
      </w:r>
      <w:r w:rsidR="00740EBD" w:rsidRPr="000804E6">
        <w:rPr>
          <w:sz w:val="24"/>
          <w:szCs w:val="24"/>
        </w:rPr>
        <w:t>.</w:t>
      </w:r>
    </w:p>
    <w:p w:rsidR="00DE7420" w:rsidRDefault="00DE7420" w:rsidP="008D4209">
      <w:pPr>
        <w:autoSpaceDE w:val="0"/>
        <w:autoSpaceDN w:val="0"/>
        <w:adjustRightInd w:val="0"/>
        <w:ind w:firstLine="567"/>
        <w:jc w:val="both"/>
        <w:rPr>
          <w:sz w:val="24"/>
          <w:szCs w:val="24"/>
        </w:rPr>
      </w:pPr>
    </w:p>
    <w:p w:rsidR="00431F58" w:rsidRDefault="00431F58" w:rsidP="00431F58">
      <w:pPr>
        <w:autoSpaceDE w:val="0"/>
        <w:autoSpaceDN w:val="0"/>
        <w:adjustRightInd w:val="0"/>
        <w:ind w:firstLine="567"/>
        <w:jc w:val="both"/>
        <w:rPr>
          <w:sz w:val="24"/>
          <w:szCs w:val="24"/>
        </w:rPr>
      </w:pPr>
      <w:r w:rsidRPr="006B4BBC">
        <w:rPr>
          <w:sz w:val="24"/>
          <w:szCs w:val="24"/>
        </w:rPr>
        <w:t xml:space="preserve">Art. </w:t>
      </w:r>
      <w:r w:rsidR="000E089E">
        <w:rPr>
          <w:sz w:val="24"/>
          <w:szCs w:val="24"/>
        </w:rPr>
        <w:t>6</w:t>
      </w:r>
      <w:r>
        <w:rPr>
          <w:sz w:val="24"/>
          <w:szCs w:val="24"/>
        </w:rPr>
        <w:t>º</w:t>
      </w:r>
      <w:proofErr w:type="gramStart"/>
      <w:r w:rsidRPr="006B4BBC">
        <w:rPr>
          <w:sz w:val="24"/>
          <w:szCs w:val="24"/>
        </w:rPr>
        <w:t xml:space="preserve"> </w:t>
      </w:r>
      <w:r>
        <w:rPr>
          <w:sz w:val="24"/>
          <w:szCs w:val="24"/>
        </w:rPr>
        <w:t xml:space="preserve"> </w:t>
      </w:r>
      <w:proofErr w:type="gramEnd"/>
      <w:r>
        <w:rPr>
          <w:sz w:val="24"/>
          <w:szCs w:val="24"/>
        </w:rPr>
        <w:t>Esta Resolução entra em vigor na data de sua publicação no Diário Oficial da União.</w:t>
      </w:r>
    </w:p>
    <w:p w:rsidR="00441520" w:rsidRDefault="00441520" w:rsidP="00811A5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p>
    <w:p w:rsidR="002D41E8" w:rsidRDefault="002D41E8" w:rsidP="00811A5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p>
    <w:p w:rsidR="008E497A" w:rsidRPr="00BF3D17" w:rsidRDefault="008E497A" w:rsidP="00811A5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p>
    <w:p w:rsidR="00811A50" w:rsidRPr="00BF3D17" w:rsidRDefault="00811A50" w:rsidP="00811A5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r w:rsidRPr="00BF3D17">
        <w:rPr>
          <w:sz w:val="24"/>
          <w:szCs w:val="24"/>
        </w:rPr>
        <w:t>HAROLDO BORGES RODRIGUES LIMA</w:t>
      </w:r>
    </w:p>
    <w:p w:rsidR="00E358E8" w:rsidRDefault="00E358E8" w:rsidP="00B33BF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360" w:lineRule="auto"/>
        <w:ind w:firstLine="567"/>
        <w:jc w:val="both"/>
        <w:rPr>
          <w:sz w:val="24"/>
          <w:szCs w:val="24"/>
        </w:rPr>
      </w:pPr>
    </w:p>
    <w:p w:rsidR="00C55202" w:rsidRDefault="00C55202">
      <w:pPr>
        <w:rPr>
          <w:rFonts w:ascii="Arial" w:hAnsi="Arial" w:cs="Arial"/>
          <w:b/>
          <w:sz w:val="24"/>
          <w:szCs w:val="24"/>
        </w:rPr>
      </w:pPr>
      <w:r>
        <w:rPr>
          <w:rFonts w:ascii="Arial" w:hAnsi="Arial" w:cs="Arial"/>
          <w:b/>
          <w:sz w:val="24"/>
          <w:szCs w:val="24"/>
        </w:rPr>
        <w:br w:type="page"/>
      </w:r>
    </w:p>
    <w:p w:rsidR="00155C07" w:rsidRPr="00537E0A" w:rsidRDefault="00155C07" w:rsidP="00155C07">
      <w:pPr>
        <w:ind w:left="1080"/>
        <w:jc w:val="center"/>
        <w:rPr>
          <w:rFonts w:ascii="Arial" w:hAnsi="Arial" w:cs="Arial"/>
          <w:b/>
          <w:sz w:val="24"/>
          <w:szCs w:val="24"/>
        </w:rPr>
      </w:pPr>
      <w:r w:rsidRPr="00537E0A">
        <w:rPr>
          <w:rFonts w:ascii="Arial" w:hAnsi="Arial" w:cs="Arial"/>
          <w:b/>
          <w:sz w:val="24"/>
          <w:szCs w:val="24"/>
        </w:rPr>
        <w:lastRenderedPageBreak/>
        <w:t>ANEXO</w:t>
      </w:r>
      <w:r w:rsidR="00DA3296">
        <w:rPr>
          <w:rFonts w:ascii="Arial" w:hAnsi="Arial" w:cs="Arial"/>
          <w:b/>
          <w:sz w:val="24"/>
          <w:szCs w:val="24"/>
        </w:rPr>
        <w:t xml:space="preserve"> I</w:t>
      </w:r>
    </w:p>
    <w:p w:rsidR="00155C07" w:rsidRDefault="00155C07" w:rsidP="00155C07">
      <w:pPr>
        <w:tabs>
          <w:tab w:val="left" w:pos="1239"/>
        </w:tabs>
      </w:pPr>
    </w:p>
    <w:p w:rsidR="00155C07" w:rsidRDefault="00155C07" w:rsidP="00155C07">
      <w:pPr>
        <w:tabs>
          <w:tab w:val="left" w:pos="1239"/>
        </w:tabs>
      </w:pPr>
      <w:r>
        <w:tab/>
      </w:r>
    </w:p>
    <w:p w:rsidR="00155C07" w:rsidRPr="00537E0A" w:rsidRDefault="008030CD" w:rsidP="00155C07">
      <w:r>
        <w:rPr>
          <w:noProof/>
        </w:rPr>
        <w:pict>
          <v:shapetype id="_x0000_t202" coordsize="21600,21600" o:spt="202" path="m,l,21600r21600,l21600,xe">
            <v:stroke joinstyle="miter"/>
            <v:path gradientshapeok="t" o:connecttype="rect"/>
          </v:shapetype>
          <v:shape id="_x0000_s1029" type="#_x0000_t202" style="position:absolute;margin-left:8.6pt;margin-top:9.6pt;width:481.9pt;height:141.75pt;z-index:251660288;mso-width-relative:margin;mso-height-relative:margin" fillcolor="red" strokecolor="red" strokeweight="4pt">
            <v:textbox style="mso-next-textbox:#_x0000_s1029">
              <w:txbxContent>
                <w:p w:rsidR="004332DD" w:rsidRPr="005A4C93" w:rsidRDefault="004332DD" w:rsidP="00155C07">
                  <w:pPr>
                    <w:jc w:val="center"/>
                    <w:rPr>
                      <w:rFonts w:ascii="Arial" w:hAnsi="Arial" w:cs="Arial"/>
                      <w:b/>
                      <w:color w:val="FFFFFF"/>
                      <w:sz w:val="56"/>
                      <w:szCs w:val="56"/>
                    </w:rPr>
                  </w:pPr>
                  <w:r w:rsidRPr="005A4C93">
                    <w:rPr>
                      <w:rFonts w:ascii="Arial" w:hAnsi="Arial" w:cs="Arial"/>
                      <w:b/>
                      <w:color w:val="FFFFFF"/>
                      <w:sz w:val="56"/>
                      <w:szCs w:val="56"/>
                    </w:rPr>
                    <w:t>ATENÇÃO!</w:t>
                  </w:r>
                </w:p>
                <w:p w:rsidR="004332DD" w:rsidRPr="00372BA8" w:rsidRDefault="004332DD" w:rsidP="00155C07">
                  <w:pPr>
                    <w:jc w:val="center"/>
                    <w:rPr>
                      <w:rFonts w:ascii="Arial" w:hAnsi="Arial" w:cs="Arial"/>
                      <w:b/>
                      <w:color w:val="FFFFFF"/>
                      <w:sz w:val="56"/>
                      <w:szCs w:val="56"/>
                    </w:rPr>
                  </w:pPr>
                  <w:r w:rsidRPr="00372BA8">
                    <w:rPr>
                      <w:rFonts w:ascii="Arial" w:hAnsi="Arial" w:cs="Arial"/>
                      <w:b/>
                      <w:color w:val="FFFFFF"/>
                      <w:sz w:val="56"/>
                      <w:szCs w:val="56"/>
                    </w:rPr>
                    <w:t>Veículos a diesel fabricados a partir de 2012*:</w:t>
                  </w:r>
                </w:p>
              </w:txbxContent>
            </v:textbox>
          </v:shape>
        </w:pict>
      </w:r>
    </w:p>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Pr="00537E0A" w:rsidRDefault="008030CD" w:rsidP="00155C07">
      <w:r>
        <w:rPr>
          <w:noProof/>
        </w:rPr>
        <w:pict>
          <v:shape id="_x0000_s1030" type="#_x0000_t202" style="position:absolute;margin-left:8.6pt;margin-top:1.85pt;width:481.9pt;height:397.85pt;z-index:251661312" filled="f" fillcolor="#938953" strokecolor="red" strokeweight="4pt">
            <v:textbox style="mso-next-textbox:#_x0000_s1030">
              <w:txbxContent>
                <w:p w:rsidR="004332DD" w:rsidRPr="00752633" w:rsidRDefault="004332DD" w:rsidP="00752633">
                  <w:pPr>
                    <w:pStyle w:val="PargrafodaLista"/>
                    <w:numPr>
                      <w:ilvl w:val="0"/>
                      <w:numId w:val="1"/>
                    </w:numPr>
                    <w:spacing w:after="200" w:line="276" w:lineRule="auto"/>
                    <w:jc w:val="both"/>
                    <w:rPr>
                      <w:rFonts w:ascii="Arial" w:hAnsi="Arial" w:cs="Arial"/>
                      <w:b/>
                      <w:sz w:val="36"/>
                      <w:szCs w:val="36"/>
                      <w:u w:val="single"/>
                    </w:rPr>
                  </w:pPr>
                  <w:bookmarkStart w:id="0" w:name="OLE_LINK2"/>
                  <w:r w:rsidRPr="00752633">
                    <w:rPr>
                      <w:rFonts w:ascii="Arial" w:hAnsi="Arial" w:cs="Arial"/>
                      <w:b/>
                      <w:sz w:val="36"/>
                      <w:szCs w:val="36"/>
                      <w:u w:val="single"/>
                    </w:rPr>
                    <w:t>Não abastecer</w:t>
                  </w:r>
                  <w:bookmarkEnd w:id="0"/>
                  <w:r w:rsidRPr="00752633">
                    <w:rPr>
                      <w:rFonts w:ascii="Arial" w:hAnsi="Arial" w:cs="Arial"/>
                      <w:b/>
                      <w:sz w:val="36"/>
                      <w:szCs w:val="36"/>
                      <w:u w:val="single"/>
                    </w:rPr>
                    <w:t xml:space="preserve">, em nenhuma hipótese, com      </w:t>
                  </w:r>
                  <w:r>
                    <w:rPr>
                      <w:rFonts w:ascii="Arial" w:hAnsi="Arial" w:cs="Arial"/>
                      <w:b/>
                      <w:sz w:val="36"/>
                      <w:szCs w:val="36"/>
                      <w:u w:val="single"/>
                    </w:rPr>
                    <w:t>Ó</w:t>
                  </w:r>
                  <w:r w:rsidRPr="00752633">
                    <w:rPr>
                      <w:rFonts w:ascii="Arial" w:hAnsi="Arial" w:cs="Arial"/>
                      <w:b/>
                      <w:sz w:val="36"/>
                      <w:szCs w:val="36"/>
                      <w:u w:val="single"/>
                    </w:rPr>
                    <w:t xml:space="preserve">leo </w:t>
                  </w:r>
                  <w:r>
                    <w:rPr>
                      <w:rFonts w:ascii="Arial" w:hAnsi="Arial" w:cs="Arial"/>
                      <w:b/>
                      <w:sz w:val="36"/>
                      <w:szCs w:val="36"/>
                      <w:u w:val="single"/>
                    </w:rPr>
                    <w:t>D</w:t>
                  </w:r>
                  <w:r w:rsidRPr="00752633">
                    <w:rPr>
                      <w:rFonts w:ascii="Arial" w:hAnsi="Arial" w:cs="Arial"/>
                      <w:b/>
                      <w:sz w:val="36"/>
                      <w:szCs w:val="36"/>
                      <w:u w:val="single"/>
                    </w:rPr>
                    <w:t xml:space="preserve">iesel S-500 e/ou S-1800, sob pena de </w:t>
                  </w:r>
                  <w:r>
                    <w:rPr>
                      <w:rFonts w:ascii="Arial" w:hAnsi="Arial" w:cs="Arial"/>
                      <w:b/>
                      <w:sz w:val="36"/>
                      <w:szCs w:val="36"/>
                      <w:u w:val="single"/>
                    </w:rPr>
                    <w:t xml:space="preserve">causar </w:t>
                  </w:r>
                  <w:r w:rsidRPr="00752633">
                    <w:rPr>
                      <w:rFonts w:ascii="Arial" w:hAnsi="Arial" w:cs="Arial"/>
                      <w:b/>
                      <w:sz w:val="36"/>
                      <w:szCs w:val="36"/>
                      <w:u w:val="single"/>
                    </w:rPr>
                    <w:t xml:space="preserve">danos ao motor; </w:t>
                  </w:r>
                </w:p>
                <w:p w:rsidR="004332DD" w:rsidRPr="00752633" w:rsidRDefault="004332DD" w:rsidP="00155C07">
                  <w:pPr>
                    <w:numPr>
                      <w:ilvl w:val="0"/>
                      <w:numId w:val="1"/>
                    </w:numPr>
                    <w:spacing w:after="200" w:line="276" w:lineRule="auto"/>
                    <w:jc w:val="both"/>
                    <w:rPr>
                      <w:rFonts w:ascii="Arial" w:hAnsi="Arial" w:cs="Arial"/>
                      <w:b/>
                      <w:sz w:val="36"/>
                      <w:szCs w:val="36"/>
                    </w:rPr>
                  </w:pPr>
                  <w:r w:rsidRPr="00752633">
                    <w:rPr>
                      <w:rFonts w:ascii="Arial" w:hAnsi="Arial" w:cs="Arial"/>
                      <w:b/>
                      <w:sz w:val="36"/>
                      <w:szCs w:val="36"/>
                    </w:rPr>
                    <w:t xml:space="preserve">Abastecer somente com </w:t>
                  </w:r>
                  <w:r>
                    <w:rPr>
                      <w:rFonts w:ascii="Arial" w:hAnsi="Arial" w:cs="Arial"/>
                      <w:b/>
                      <w:sz w:val="36"/>
                      <w:szCs w:val="36"/>
                    </w:rPr>
                    <w:t xml:space="preserve">Óleo </w:t>
                  </w:r>
                  <w:r w:rsidRPr="00752633">
                    <w:rPr>
                      <w:rFonts w:ascii="Arial" w:hAnsi="Arial" w:cs="Arial"/>
                      <w:b/>
                      <w:sz w:val="36"/>
                      <w:szCs w:val="36"/>
                    </w:rPr>
                    <w:t>Diesel Baixo Teor de Enxofre (</w:t>
                  </w:r>
                  <w:r>
                    <w:rPr>
                      <w:rFonts w:ascii="Arial" w:hAnsi="Arial" w:cs="Arial"/>
                      <w:b/>
                      <w:sz w:val="36"/>
                      <w:szCs w:val="36"/>
                    </w:rPr>
                    <w:t xml:space="preserve">Óleo </w:t>
                  </w:r>
                  <w:r w:rsidRPr="00752633">
                    <w:rPr>
                      <w:rFonts w:ascii="Arial" w:hAnsi="Arial" w:cs="Arial"/>
                      <w:b/>
                      <w:sz w:val="36"/>
                      <w:szCs w:val="36"/>
                    </w:rPr>
                    <w:t>Diesel S</w:t>
                  </w:r>
                  <w:r>
                    <w:rPr>
                      <w:rFonts w:ascii="Arial" w:hAnsi="Arial" w:cs="Arial"/>
                      <w:b/>
                      <w:sz w:val="36"/>
                      <w:szCs w:val="36"/>
                    </w:rPr>
                    <w:t>-</w:t>
                  </w:r>
                  <w:r w:rsidRPr="00752633">
                    <w:rPr>
                      <w:rFonts w:ascii="Arial" w:hAnsi="Arial" w:cs="Arial"/>
                      <w:b/>
                      <w:sz w:val="36"/>
                      <w:szCs w:val="36"/>
                    </w:rPr>
                    <w:t>10 ou S</w:t>
                  </w:r>
                  <w:r>
                    <w:rPr>
                      <w:rFonts w:ascii="Arial" w:hAnsi="Arial" w:cs="Arial"/>
                      <w:b/>
                      <w:sz w:val="36"/>
                      <w:szCs w:val="36"/>
                    </w:rPr>
                    <w:t>-</w:t>
                  </w:r>
                  <w:r w:rsidRPr="00752633">
                    <w:rPr>
                      <w:rFonts w:ascii="Arial" w:hAnsi="Arial" w:cs="Arial"/>
                      <w:b/>
                      <w:sz w:val="36"/>
                      <w:szCs w:val="36"/>
                    </w:rPr>
                    <w:t>50);</w:t>
                  </w:r>
                </w:p>
                <w:p w:rsidR="004332DD" w:rsidRPr="00752633" w:rsidRDefault="004332DD" w:rsidP="00155C07">
                  <w:pPr>
                    <w:numPr>
                      <w:ilvl w:val="0"/>
                      <w:numId w:val="1"/>
                    </w:numPr>
                    <w:spacing w:after="200" w:line="276" w:lineRule="auto"/>
                    <w:jc w:val="both"/>
                    <w:rPr>
                      <w:rFonts w:ascii="Arial" w:hAnsi="Arial" w:cs="Arial"/>
                      <w:b/>
                      <w:sz w:val="36"/>
                      <w:szCs w:val="36"/>
                    </w:rPr>
                  </w:pPr>
                  <w:r w:rsidRPr="00752633">
                    <w:rPr>
                      <w:rFonts w:ascii="Helv" w:hAnsi="Helv" w:cs="Helv"/>
                    </w:rPr>
                    <w:t>.</w:t>
                  </w:r>
                  <w:r w:rsidRPr="00752633">
                    <w:rPr>
                      <w:rFonts w:ascii="Arial" w:hAnsi="Arial" w:cs="Arial"/>
                      <w:b/>
                      <w:sz w:val="36"/>
                      <w:szCs w:val="36"/>
                    </w:rPr>
                    <w:t>O aditivo ARLA-32 não pode ser misturado diretamente ao óleo diesel, so</w:t>
                  </w:r>
                  <w:r w:rsidR="00B446B9">
                    <w:rPr>
                      <w:rFonts w:ascii="Arial" w:hAnsi="Arial" w:cs="Arial"/>
                      <w:b/>
                      <w:sz w:val="36"/>
                      <w:szCs w:val="36"/>
                    </w:rPr>
                    <w:t>b pena de causar danos ao motor.</w:t>
                  </w:r>
                </w:p>
                <w:p w:rsidR="004332DD" w:rsidRPr="005417E6" w:rsidRDefault="004332DD" w:rsidP="00155C07">
                  <w:pPr>
                    <w:ind w:left="360"/>
                    <w:jc w:val="both"/>
                    <w:rPr>
                      <w:rFonts w:ascii="Arial" w:hAnsi="Arial" w:cs="Arial"/>
                      <w:b/>
                      <w:sz w:val="36"/>
                      <w:szCs w:val="36"/>
                    </w:rPr>
                  </w:pPr>
                  <w:r w:rsidRPr="005417E6">
                    <w:rPr>
                      <w:rFonts w:ascii="Arial" w:hAnsi="Arial" w:cs="Arial"/>
                      <w:b/>
                      <w:sz w:val="36"/>
                      <w:szCs w:val="36"/>
                    </w:rPr>
                    <w:t>* Em caso de dúvida, consulte o manual do veículo.</w:t>
                  </w:r>
                </w:p>
                <w:p w:rsidR="004332DD" w:rsidRDefault="004332DD" w:rsidP="00155C07"/>
                <w:p w:rsidR="004332DD" w:rsidRDefault="004332DD" w:rsidP="00155C07"/>
                <w:p w:rsidR="004332DD" w:rsidRDefault="004332DD" w:rsidP="00155C07"/>
                <w:p w:rsidR="004332DD" w:rsidRDefault="004332DD" w:rsidP="00155C07"/>
                <w:p w:rsidR="004332DD" w:rsidRDefault="004332DD" w:rsidP="00155C07"/>
                <w:p w:rsidR="004332DD" w:rsidRDefault="004332DD" w:rsidP="00155C07"/>
                <w:p w:rsidR="004332DD" w:rsidRDefault="004332DD" w:rsidP="00155C07"/>
                <w:p w:rsidR="004332DD" w:rsidRDefault="004332DD" w:rsidP="00155C07"/>
                <w:p w:rsidR="004332DD" w:rsidRDefault="004332DD" w:rsidP="00A9549E">
                  <w:pPr>
                    <w:jc w:val="center"/>
                    <w:rPr>
                      <w:rFonts w:ascii="Arial" w:hAnsi="Arial" w:cs="Arial"/>
                      <w:sz w:val="36"/>
                      <w:szCs w:val="36"/>
                    </w:rPr>
                  </w:pPr>
                  <w:r w:rsidRPr="00620B26">
                    <w:rPr>
                      <w:rFonts w:ascii="Arial" w:hAnsi="Arial" w:cs="Arial"/>
                      <w:sz w:val="36"/>
                      <w:szCs w:val="36"/>
                    </w:rPr>
                    <w:t>C</w:t>
                  </w:r>
                  <w:r>
                    <w:rPr>
                      <w:rFonts w:ascii="Arial" w:hAnsi="Arial" w:cs="Arial"/>
                      <w:sz w:val="36"/>
                      <w:szCs w:val="36"/>
                    </w:rPr>
                    <w:t xml:space="preserve">entro de Relações com o </w:t>
                  </w:r>
                  <w:r w:rsidRPr="00620B26">
                    <w:rPr>
                      <w:rFonts w:ascii="Arial" w:hAnsi="Arial" w:cs="Arial"/>
                      <w:sz w:val="36"/>
                      <w:szCs w:val="36"/>
                    </w:rPr>
                    <w:t>C</w:t>
                  </w:r>
                  <w:r>
                    <w:rPr>
                      <w:rFonts w:ascii="Arial" w:hAnsi="Arial" w:cs="Arial"/>
                      <w:sz w:val="36"/>
                      <w:szCs w:val="36"/>
                    </w:rPr>
                    <w:t>onsumidor (CRC)</w:t>
                  </w:r>
                </w:p>
                <w:p w:rsidR="004332DD" w:rsidRDefault="004332DD" w:rsidP="00A9549E">
                  <w:pPr>
                    <w:jc w:val="center"/>
                    <w:rPr>
                      <w:rFonts w:ascii="Arial" w:hAnsi="Arial" w:cs="Arial"/>
                      <w:sz w:val="36"/>
                      <w:szCs w:val="36"/>
                    </w:rPr>
                  </w:pPr>
                  <w:r>
                    <w:rPr>
                      <w:rFonts w:ascii="Arial" w:hAnsi="Arial" w:cs="Arial"/>
                      <w:sz w:val="36"/>
                      <w:szCs w:val="36"/>
                    </w:rPr>
                    <w:t>www.anp.gov.br</w:t>
                  </w:r>
                </w:p>
              </w:txbxContent>
            </v:textbox>
          </v:shape>
        </w:pict>
      </w:r>
    </w:p>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Pr="00537E0A" w:rsidRDefault="00155C07" w:rsidP="00155C07"/>
    <w:p w:rsidR="00155C07" w:rsidRDefault="00155C07" w:rsidP="00155C07"/>
    <w:p w:rsidR="00E636B1" w:rsidRDefault="00E636B1" w:rsidP="002721B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b/>
          <w:sz w:val="24"/>
          <w:szCs w:val="24"/>
        </w:rPr>
      </w:pPr>
    </w:p>
    <w:p w:rsidR="00E636B1" w:rsidRDefault="00E636B1" w:rsidP="002721B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b/>
          <w:sz w:val="24"/>
          <w:szCs w:val="24"/>
        </w:rPr>
      </w:pPr>
    </w:p>
    <w:p w:rsidR="00E636B1" w:rsidRDefault="00E636B1" w:rsidP="002721B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b/>
          <w:sz w:val="24"/>
          <w:szCs w:val="24"/>
        </w:rPr>
      </w:pP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p w:rsidR="00155C07" w:rsidRDefault="00A9549E"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r>
        <w:rPr>
          <w:noProof/>
          <w:sz w:val="24"/>
          <w:szCs w:val="24"/>
        </w:rPr>
        <w:drawing>
          <wp:anchor distT="0" distB="0" distL="114300" distR="114300" simplePos="0" relativeHeight="251662336" behindDoc="0" locked="0" layoutInCell="1" allowOverlap="1">
            <wp:simplePos x="0" y="0"/>
            <wp:positionH relativeFrom="column">
              <wp:posOffset>1784985</wp:posOffset>
            </wp:positionH>
            <wp:positionV relativeFrom="paragraph">
              <wp:posOffset>146685</wp:posOffset>
            </wp:positionV>
            <wp:extent cx="2962275" cy="1152525"/>
            <wp:effectExtent l="19050" t="0" r="9525" b="0"/>
            <wp:wrapThrough wrapText="bothSides">
              <wp:wrapPolygon edited="0">
                <wp:start x="-139" y="0"/>
                <wp:lineTo x="-139" y="21421"/>
                <wp:lineTo x="21669" y="21421"/>
                <wp:lineTo x="21669" y="0"/>
                <wp:lineTo x="-139" y="0"/>
              </wp:wrapPolygon>
            </wp:wrapThrough>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srcRect b="7634"/>
                    <a:stretch>
                      <a:fillRect/>
                    </a:stretch>
                  </pic:blipFill>
                  <pic:spPr bwMode="auto">
                    <a:xfrm>
                      <a:off x="0" y="0"/>
                      <a:ext cx="2962275" cy="1152525"/>
                    </a:xfrm>
                    <a:prstGeom prst="rect">
                      <a:avLst/>
                    </a:prstGeom>
                    <a:noFill/>
                    <a:ln w="9525">
                      <a:noFill/>
                      <a:miter lim="800000"/>
                      <a:headEnd/>
                      <a:tailEnd/>
                    </a:ln>
                  </pic:spPr>
                </pic:pic>
              </a:graphicData>
            </a:graphic>
          </wp:anchor>
        </w:drawing>
      </w: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p w:rsidR="005A4C93" w:rsidRDefault="005A4C93" w:rsidP="005A4C93">
      <w:pPr>
        <w:tabs>
          <w:tab w:val="left" w:pos="2558"/>
        </w:tabs>
        <w:jc w:val="center"/>
        <w:rPr>
          <w:rFonts w:ascii="Arial" w:hAnsi="Arial" w:cs="Arial"/>
          <w:sz w:val="24"/>
          <w:szCs w:val="24"/>
        </w:rPr>
      </w:pPr>
    </w:p>
    <w:p w:rsidR="00620B26" w:rsidRDefault="00620B26" w:rsidP="005A4C93">
      <w:pPr>
        <w:tabs>
          <w:tab w:val="left" w:pos="2558"/>
        </w:tabs>
        <w:jc w:val="center"/>
        <w:rPr>
          <w:rFonts w:ascii="Arial" w:hAnsi="Arial" w:cs="Arial"/>
          <w:sz w:val="24"/>
          <w:szCs w:val="24"/>
        </w:rPr>
      </w:pPr>
    </w:p>
    <w:p w:rsidR="00620B26" w:rsidRDefault="00620B26" w:rsidP="005A4C93">
      <w:pPr>
        <w:tabs>
          <w:tab w:val="left" w:pos="2558"/>
        </w:tabs>
        <w:jc w:val="center"/>
        <w:rPr>
          <w:rFonts w:ascii="Arial" w:hAnsi="Arial" w:cs="Arial"/>
          <w:sz w:val="24"/>
          <w:szCs w:val="24"/>
        </w:rPr>
      </w:pPr>
    </w:p>
    <w:p w:rsidR="007A4849" w:rsidRDefault="007A4849" w:rsidP="005A4C93">
      <w:pPr>
        <w:tabs>
          <w:tab w:val="left" w:pos="2558"/>
        </w:tabs>
        <w:jc w:val="center"/>
        <w:rPr>
          <w:rFonts w:ascii="Arial" w:hAnsi="Arial" w:cs="Arial"/>
          <w:sz w:val="24"/>
          <w:szCs w:val="24"/>
        </w:rPr>
      </w:pPr>
    </w:p>
    <w:p w:rsidR="00E47533" w:rsidRDefault="005A4C93" w:rsidP="005A4C93">
      <w:pPr>
        <w:tabs>
          <w:tab w:val="left" w:pos="2558"/>
        </w:tabs>
        <w:jc w:val="center"/>
        <w:rPr>
          <w:rFonts w:ascii="Arial" w:hAnsi="Arial" w:cs="Arial"/>
          <w:sz w:val="24"/>
          <w:szCs w:val="24"/>
        </w:rPr>
      </w:pPr>
      <w:r w:rsidRPr="005A4C93">
        <w:rPr>
          <w:rFonts w:ascii="Arial" w:hAnsi="Arial" w:cs="Arial"/>
          <w:sz w:val="24"/>
          <w:szCs w:val="24"/>
        </w:rPr>
        <w:t>Altura</w:t>
      </w:r>
      <w:r>
        <w:rPr>
          <w:rFonts w:ascii="Arial" w:hAnsi="Arial" w:cs="Arial"/>
          <w:sz w:val="24"/>
          <w:szCs w:val="24"/>
        </w:rPr>
        <w:t xml:space="preserve"> e largura mínimas: 1</w:t>
      </w:r>
      <w:r w:rsidR="0050231D">
        <w:rPr>
          <w:rFonts w:ascii="Arial" w:hAnsi="Arial" w:cs="Arial"/>
          <w:sz w:val="24"/>
          <w:szCs w:val="24"/>
        </w:rPr>
        <w:t>8</w:t>
      </w:r>
      <w:r>
        <w:rPr>
          <w:rFonts w:ascii="Arial" w:hAnsi="Arial" w:cs="Arial"/>
          <w:sz w:val="24"/>
          <w:szCs w:val="24"/>
        </w:rPr>
        <w:t xml:space="preserve"> cm</w:t>
      </w:r>
    </w:p>
    <w:p w:rsidR="005A4C93" w:rsidRPr="005A4C93" w:rsidRDefault="005A4C93" w:rsidP="005A4C93">
      <w:pPr>
        <w:tabs>
          <w:tab w:val="left" w:pos="2558"/>
        </w:tabs>
        <w:jc w:val="center"/>
        <w:rPr>
          <w:rFonts w:ascii="Arial" w:hAnsi="Arial" w:cs="Arial"/>
          <w:sz w:val="24"/>
          <w:szCs w:val="24"/>
        </w:rPr>
      </w:pPr>
      <w:r>
        <w:rPr>
          <w:rFonts w:ascii="Arial" w:hAnsi="Arial" w:cs="Arial"/>
          <w:sz w:val="24"/>
          <w:szCs w:val="24"/>
        </w:rPr>
        <w:t xml:space="preserve">Fonte cabeçalho: </w:t>
      </w:r>
      <w:proofErr w:type="spellStart"/>
      <w:r>
        <w:rPr>
          <w:rFonts w:ascii="Arial" w:hAnsi="Arial" w:cs="Arial"/>
          <w:sz w:val="24"/>
          <w:szCs w:val="24"/>
        </w:rPr>
        <w:t>Arial</w:t>
      </w:r>
      <w:proofErr w:type="spellEnd"/>
      <w:r>
        <w:rPr>
          <w:rFonts w:ascii="Arial" w:hAnsi="Arial" w:cs="Arial"/>
          <w:sz w:val="24"/>
          <w:szCs w:val="24"/>
        </w:rPr>
        <w:t xml:space="preserve"> 28</w:t>
      </w:r>
    </w:p>
    <w:p w:rsidR="005A4C93" w:rsidRPr="005A4C93" w:rsidRDefault="005A4C93" w:rsidP="005A4C93">
      <w:pPr>
        <w:tabs>
          <w:tab w:val="left" w:pos="2558"/>
        </w:tabs>
        <w:jc w:val="center"/>
        <w:rPr>
          <w:rFonts w:ascii="Arial" w:hAnsi="Arial" w:cs="Arial"/>
          <w:sz w:val="24"/>
          <w:szCs w:val="24"/>
        </w:rPr>
      </w:pPr>
      <w:r>
        <w:rPr>
          <w:rFonts w:ascii="Arial" w:hAnsi="Arial" w:cs="Arial"/>
          <w:sz w:val="24"/>
          <w:szCs w:val="24"/>
        </w:rPr>
        <w:t xml:space="preserve">Fonte do texto: </w:t>
      </w:r>
      <w:proofErr w:type="spellStart"/>
      <w:r>
        <w:rPr>
          <w:rFonts w:ascii="Arial" w:hAnsi="Arial" w:cs="Arial"/>
          <w:sz w:val="24"/>
          <w:szCs w:val="24"/>
        </w:rPr>
        <w:t>Arial</w:t>
      </w:r>
      <w:proofErr w:type="spellEnd"/>
      <w:r>
        <w:rPr>
          <w:rFonts w:ascii="Arial" w:hAnsi="Arial" w:cs="Arial"/>
          <w:sz w:val="24"/>
          <w:szCs w:val="24"/>
        </w:rPr>
        <w:t xml:space="preserve"> 18</w:t>
      </w:r>
    </w:p>
    <w:p w:rsidR="00155C07" w:rsidRDefault="00155C07" w:rsidP="004733C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sz w:val="24"/>
          <w:szCs w:val="24"/>
        </w:rPr>
      </w:pPr>
    </w:p>
    <w:sectPr w:rsidR="00155C07" w:rsidSect="00846A4F">
      <w:pgSz w:w="11907" w:h="16839" w:code="9"/>
      <w:pgMar w:top="1418" w:right="1275" w:bottom="1418" w:left="113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E6B"/>
    <w:multiLevelType w:val="hybridMultilevel"/>
    <w:tmpl w:val="70FABD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compat/>
  <w:rsids>
    <w:rsidRoot w:val="00C84050"/>
    <w:rsid w:val="00000D25"/>
    <w:rsid w:val="00004E40"/>
    <w:rsid w:val="00014ABC"/>
    <w:rsid w:val="00020502"/>
    <w:rsid w:val="00032484"/>
    <w:rsid w:val="00033C9C"/>
    <w:rsid w:val="00041EF3"/>
    <w:rsid w:val="000434DC"/>
    <w:rsid w:val="0005634B"/>
    <w:rsid w:val="000605D8"/>
    <w:rsid w:val="00066127"/>
    <w:rsid w:val="000804E6"/>
    <w:rsid w:val="00081C7E"/>
    <w:rsid w:val="00085FC1"/>
    <w:rsid w:val="00087179"/>
    <w:rsid w:val="00092118"/>
    <w:rsid w:val="00094D82"/>
    <w:rsid w:val="000A7C8F"/>
    <w:rsid w:val="000E089E"/>
    <w:rsid w:val="0012017A"/>
    <w:rsid w:val="00122918"/>
    <w:rsid w:val="00125250"/>
    <w:rsid w:val="001347F7"/>
    <w:rsid w:val="001355A7"/>
    <w:rsid w:val="00140E78"/>
    <w:rsid w:val="00144698"/>
    <w:rsid w:val="00146CBA"/>
    <w:rsid w:val="0015076B"/>
    <w:rsid w:val="00151F98"/>
    <w:rsid w:val="00154AA3"/>
    <w:rsid w:val="00155061"/>
    <w:rsid w:val="00155C07"/>
    <w:rsid w:val="00165C92"/>
    <w:rsid w:val="00170788"/>
    <w:rsid w:val="00175300"/>
    <w:rsid w:val="00181483"/>
    <w:rsid w:val="001940AF"/>
    <w:rsid w:val="001A0567"/>
    <w:rsid w:val="001E1B94"/>
    <w:rsid w:val="001E2E93"/>
    <w:rsid w:val="001F698F"/>
    <w:rsid w:val="00201D9C"/>
    <w:rsid w:val="00213167"/>
    <w:rsid w:val="00220F1F"/>
    <w:rsid w:val="00231933"/>
    <w:rsid w:val="00237871"/>
    <w:rsid w:val="00240857"/>
    <w:rsid w:val="00243456"/>
    <w:rsid w:val="00251B21"/>
    <w:rsid w:val="00265E20"/>
    <w:rsid w:val="00266C4A"/>
    <w:rsid w:val="002721B6"/>
    <w:rsid w:val="002766A4"/>
    <w:rsid w:val="00281769"/>
    <w:rsid w:val="00292D4E"/>
    <w:rsid w:val="002A62F4"/>
    <w:rsid w:val="002B117B"/>
    <w:rsid w:val="002C7C22"/>
    <w:rsid w:val="002D36AA"/>
    <w:rsid w:val="002D41E8"/>
    <w:rsid w:val="002D4BCA"/>
    <w:rsid w:val="00304EB2"/>
    <w:rsid w:val="00305BB6"/>
    <w:rsid w:val="0030718F"/>
    <w:rsid w:val="00307774"/>
    <w:rsid w:val="0031785E"/>
    <w:rsid w:val="00333534"/>
    <w:rsid w:val="00346E4D"/>
    <w:rsid w:val="00351D6F"/>
    <w:rsid w:val="003828B9"/>
    <w:rsid w:val="00382EAE"/>
    <w:rsid w:val="00385B3C"/>
    <w:rsid w:val="00385C3A"/>
    <w:rsid w:val="0039554C"/>
    <w:rsid w:val="00397720"/>
    <w:rsid w:val="003B0269"/>
    <w:rsid w:val="003B691B"/>
    <w:rsid w:val="003C300B"/>
    <w:rsid w:val="003D1DCD"/>
    <w:rsid w:val="003E4F76"/>
    <w:rsid w:val="00423A4D"/>
    <w:rsid w:val="00431F58"/>
    <w:rsid w:val="004332DD"/>
    <w:rsid w:val="00437B1C"/>
    <w:rsid w:val="00441520"/>
    <w:rsid w:val="0044318A"/>
    <w:rsid w:val="00445DF8"/>
    <w:rsid w:val="00447F72"/>
    <w:rsid w:val="00451256"/>
    <w:rsid w:val="00460A69"/>
    <w:rsid w:val="00471EED"/>
    <w:rsid w:val="004726B0"/>
    <w:rsid w:val="004733C3"/>
    <w:rsid w:val="004B1E92"/>
    <w:rsid w:val="004B421D"/>
    <w:rsid w:val="004B42B6"/>
    <w:rsid w:val="004C2C23"/>
    <w:rsid w:val="004C3B67"/>
    <w:rsid w:val="004C40F3"/>
    <w:rsid w:val="004D24D6"/>
    <w:rsid w:val="004D3A56"/>
    <w:rsid w:val="004E111F"/>
    <w:rsid w:val="004E6E5B"/>
    <w:rsid w:val="0050146D"/>
    <w:rsid w:val="0050231D"/>
    <w:rsid w:val="00502BE2"/>
    <w:rsid w:val="005047FA"/>
    <w:rsid w:val="00511E4F"/>
    <w:rsid w:val="00525AC1"/>
    <w:rsid w:val="0052710E"/>
    <w:rsid w:val="005318BA"/>
    <w:rsid w:val="005417E6"/>
    <w:rsid w:val="005439C3"/>
    <w:rsid w:val="0054693A"/>
    <w:rsid w:val="0054792C"/>
    <w:rsid w:val="0055118F"/>
    <w:rsid w:val="00554350"/>
    <w:rsid w:val="00567948"/>
    <w:rsid w:val="00575DC2"/>
    <w:rsid w:val="00581964"/>
    <w:rsid w:val="00584BA1"/>
    <w:rsid w:val="00587FCD"/>
    <w:rsid w:val="005A4C93"/>
    <w:rsid w:val="005A506A"/>
    <w:rsid w:val="005B2282"/>
    <w:rsid w:val="005B2425"/>
    <w:rsid w:val="005B4B54"/>
    <w:rsid w:val="005B71B4"/>
    <w:rsid w:val="005E5A23"/>
    <w:rsid w:val="006049AA"/>
    <w:rsid w:val="006149B5"/>
    <w:rsid w:val="00620B26"/>
    <w:rsid w:val="00623B3D"/>
    <w:rsid w:val="00643C61"/>
    <w:rsid w:val="006472C1"/>
    <w:rsid w:val="00647D8E"/>
    <w:rsid w:val="00653E1E"/>
    <w:rsid w:val="006623A6"/>
    <w:rsid w:val="00691E66"/>
    <w:rsid w:val="00692E6A"/>
    <w:rsid w:val="006A40D1"/>
    <w:rsid w:val="006B1992"/>
    <w:rsid w:val="006B4BBC"/>
    <w:rsid w:val="006B4D98"/>
    <w:rsid w:val="006C1F8D"/>
    <w:rsid w:val="006D6A76"/>
    <w:rsid w:val="006F00B9"/>
    <w:rsid w:val="00707FF5"/>
    <w:rsid w:val="00721370"/>
    <w:rsid w:val="00732BC4"/>
    <w:rsid w:val="00734CFF"/>
    <w:rsid w:val="00740EBD"/>
    <w:rsid w:val="00752633"/>
    <w:rsid w:val="007603AD"/>
    <w:rsid w:val="00760EA5"/>
    <w:rsid w:val="007857BE"/>
    <w:rsid w:val="007928ED"/>
    <w:rsid w:val="007A09A6"/>
    <w:rsid w:val="007A4849"/>
    <w:rsid w:val="007A487A"/>
    <w:rsid w:val="007B69B3"/>
    <w:rsid w:val="007E1DA4"/>
    <w:rsid w:val="007E257B"/>
    <w:rsid w:val="007E7888"/>
    <w:rsid w:val="007F2D6B"/>
    <w:rsid w:val="008030CD"/>
    <w:rsid w:val="00811A50"/>
    <w:rsid w:val="0082457B"/>
    <w:rsid w:val="00826F21"/>
    <w:rsid w:val="00830AED"/>
    <w:rsid w:val="00841BCE"/>
    <w:rsid w:val="00845692"/>
    <w:rsid w:val="00846A4F"/>
    <w:rsid w:val="00847B0F"/>
    <w:rsid w:val="0085218A"/>
    <w:rsid w:val="00862575"/>
    <w:rsid w:val="00863426"/>
    <w:rsid w:val="00877589"/>
    <w:rsid w:val="008942DA"/>
    <w:rsid w:val="008B137D"/>
    <w:rsid w:val="008B6596"/>
    <w:rsid w:val="008C1036"/>
    <w:rsid w:val="008C1C28"/>
    <w:rsid w:val="008D4209"/>
    <w:rsid w:val="008D6B98"/>
    <w:rsid w:val="008E05B4"/>
    <w:rsid w:val="008E497A"/>
    <w:rsid w:val="008E63AB"/>
    <w:rsid w:val="00903417"/>
    <w:rsid w:val="009153D2"/>
    <w:rsid w:val="00921527"/>
    <w:rsid w:val="00941439"/>
    <w:rsid w:val="009478E7"/>
    <w:rsid w:val="00951531"/>
    <w:rsid w:val="009516CD"/>
    <w:rsid w:val="00962AB1"/>
    <w:rsid w:val="00971C88"/>
    <w:rsid w:val="009754EA"/>
    <w:rsid w:val="009819F8"/>
    <w:rsid w:val="00985453"/>
    <w:rsid w:val="00987EE2"/>
    <w:rsid w:val="009A15F5"/>
    <w:rsid w:val="009B6197"/>
    <w:rsid w:val="009C5CB5"/>
    <w:rsid w:val="009D52C3"/>
    <w:rsid w:val="009D6249"/>
    <w:rsid w:val="009D6C96"/>
    <w:rsid w:val="009F4A70"/>
    <w:rsid w:val="00A0504B"/>
    <w:rsid w:val="00A0748D"/>
    <w:rsid w:val="00A123A0"/>
    <w:rsid w:val="00A15BA4"/>
    <w:rsid w:val="00A4350B"/>
    <w:rsid w:val="00A55CAA"/>
    <w:rsid w:val="00A5688F"/>
    <w:rsid w:val="00A56F79"/>
    <w:rsid w:val="00A668D0"/>
    <w:rsid w:val="00A70933"/>
    <w:rsid w:val="00A70C62"/>
    <w:rsid w:val="00A864FE"/>
    <w:rsid w:val="00A919FD"/>
    <w:rsid w:val="00A9549E"/>
    <w:rsid w:val="00AB3EC2"/>
    <w:rsid w:val="00AB63C9"/>
    <w:rsid w:val="00AF1141"/>
    <w:rsid w:val="00B11717"/>
    <w:rsid w:val="00B16EB4"/>
    <w:rsid w:val="00B20771"/>
    <w:rsid w:val="00B2180D"/>
    <w:rsid w:val="00B30002"/>
    <w:rsid w:val="00B33598"/>
    <w:rsid w:val="00B33BF8"/>
    <w:rsid w:val="00B425FF"/>
    <w:rsid w:val="00B446B9"/>
    <w:rsid w:val="00B62EE3"/>
    <w:rsid w:val="00B6333E"/>
    <w:rsid w:val="00B81096"/>
    <w:rsid w:val="00B86B59"/>
    <w:rsid w:val="00B9350C"/>
    <w:rsid w:val="00B9589E"/>
    <w:rsid w:val="00B972C8"/>
    <w:rsid w:val="00BA25E3"/>
    <w:rsid w:val="00BB4BE1"/>
    <w:rsid w:val="00BB5D15"/>
    <w:rsid w:val="00BC058E"/>
    <w:rsid w:val="00BC59DB"/>
    <w:rsid w:val="00BF19D1"/>
    <w:rsid w:val="00BF7000"/>
    <w:rsid w:val="00C05D05"/>
    <w:rsid w:val="00C268CF"/>
    <w:rsid w:val="00C461D0"/>
    <w:rsid w:val="00C55202"/>
    <w:rsid w:val="00C6461D"/>
    <w:rsid w:val="00C64F83"/>
    <w:rsid w:val="00C71FE8"/>
    <w:rsid w:val="00C76456"/>
    <w:rsid w:val="00C84050"/>
    <w:rsid w:val="00C94AFE"/>
    <w:rsid w:val="00C95310"/>
    <w:rsid w:val="00CA549B"/>
    <w:rsid w:val="00CE0B18"/>
    <w:rsid w:val="00CE17A9"/>
    <w:rsid w:val="00CE7CDD"/>
    <w:rsid w:val="00D01BF3"/>
    <w:rsid w:val="00D068D3"/>
    <w:rsid w:val="00D20308"/>
    <w:rsid w:val="00D222C3"/>
    <w:rsid w:val="00D25F0B"/>
    <w:rsid w:val="00D34EEE"/>
    <w:rsid w:val="00D4547E"/>
    <w:rsid w:val="00D548A8"/>
    <w:rsid w:val="00D70BEF"/>
    <w:rsid w:val="00D7105B"/>
    <w:rsid w:val="00D72930"/>
    <w:rsid w:val="00D819E1"/>
    <w:rsid w:val="00D826E1"/>
    <w:rsid w:val="00D8349F"/>
    <w:rsid w:val="00D97442"/>
    <w:rsid w:val="00DA3296"/>
    <w:rsid w:val="00DB01F1"/>
    <w:rsid w:val="00DD29FB"/>
    <w:rsid w:val="00DE7420"/>
    <w:rsid w:val="00E02C59"/>
    <w:rsid w:val="00E151CD"/>
    <w:rsid w:val="00E2008E"/>
    <w:rsid w:val="00E2667C"/>
    <w:rsid w:val="00E267B1"/>
    <w:rsid w:val="00E358E8"/>
    <w:rsid w:val="00E37C32"/>
    <w:rsid w:val="00E43835"/>
    <w:rsid w:val="00E44801"/>
    <w:rsid w:val="00E4741D"/>
    <w:rsid w:val="00E47533"/>
    <w:rsid w:val="00E636B1"/>
    <w:rsid w:val="00E67959"/>
    <w:rsid w:val="00E755D5"/>
    <w:rsid w:val="00E820FE"/>
    <w:rsid w:val="00E842E6"/>
    <w:rsid w:val="00E847E7"/>
    <w:rsid w:val="00E900F4"/>
    <w:rsid w:val="00E959BA"/>
    <w:rsid w:val="00E96DA9"/>
    <w:rsid w:val="00EA32F4"/>
    <w:rsid w:val="00EB5598"/>
    <w:rsid w:val="00EC0AB1"/>
    <w:rsid w:val="00EC3CE4"/>
    <w:rsid w:val="00EE14C4"/>
    <w:rsid w:val="00EF3C81"/>
    <w:rsid w:val="00F00F8B"/>
    <w:rsid w:val="00F0517D"/>
    <w:rsid w:val="00F16A79"/>
    <w:rsid w:val="00F351FA"/>
    <w:rsid w:val="00F357CF"/>
    <w:rsid w:val="00F40793"/>
    <w:rsid w:val="00F470A8"/>
    <w:rsid w:val="00F47E4C"/>
    <w:rsid w:val="00F6464F"/>
    <w:rsid w:val="00F745A5"/>
    <w:rsid w:val="00F74D2D"/>
    <w:rsid w:val="00F825B6"/>
    <w:rsid w:val="00F8794C"/>
    <w:rsid w:val="00F954CF"/>
    <w:rsid w:val="00F97D7E"/>
    <w:rsid w:val="00FA0D72"/>
    <w:rsid w:val="00FA3E98"/>
    <w:rsid w:val="00FB5CEB"/>
    <w:rsid w:val="00FC5EBD"/>
    <w:rsid w:val="00FD6794"/>
    <w:rsid w:val="00FD6FCA"/>
    <w:rsid w:val="00FD7B7E"/>
    <w:rsid w:val="00FF2075"/>
    <w:rsid w:val="00FF36AC"/>
    <w:rsid w:val="00FF79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50"/>
  </w:style>
  <w:style w:type="paragraph" w:styleId="Ttulo1">
    <w:name w:val="heading 1"/>
    <w:basedOn w:val="Normal"/>
    <w:next w:val="Normal"/>
    <w:link w:val="Ttulo1Char"/>
    <w:qFormat/>
    <w:rsid w:val="00C84050"/>
    <w:pPr>
      <w:keepNext/>
      <w:ind w:firstLine="708"/>
      <w:jc w:val="both"/>
      <w:outlineLvl w:val="0"/>
    </w:pPr>
    <w:rPr>
      <w:rFonts w:ascii="Arial" w:hAnsi="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84050"/>
    <w:rPr>
      <w:rFonts w:ascii="Arial" w:hAnsi="Arial"/>
      <w:b/>
      <w:bCs/>
      <w:sz w:val="24"/>
    </w:rPr>
  </w:style>
  <w:style w:type="paragraph" w:styleId="Ttulo">
    <w:name w:val="Title"/>
    <w:basedOn w:val="Normal"/>
    <w:link w:val="TtuloChar"/>
    <w:qFormat/>
    <w:rsid w:val="00C84050"/>
    <w:pPr>
      <w:snapToGrid w:val="0"/>
      <w:jc w:val="center"/>
    </w:pPr>
    <w:rPr>
      <w:b/>
      <w:sz w:val="24"/>
    </w:rPr>
  </w:style>
  <w:style w:type="character" w:customStyle="1" w:styleId="TtuloChar">
    <w:name w:val="Título Char"/>
    <w:basedOn w:val="Fontepargpadro"/>
    <w:link w:val="Ttulo"/>
    <w:rsid w:val="00C84050"/>
    <w:rPr>
      <w:b/>
      <w:sz w:val="24"/>
    </w:rPr>
  </w:style>
  <w:style w:type="paragraph" w:styleId="Recuodecorpodetexto">
    <w:name w:val="Body Text Indent"/>
    <w:basedOn w:val="Normal"/>
    <w:link w:val="RecuodecorpodetextoChar"/>
    <w:semiHidden/>
    <w:unhideWhenUsed/>
    <w:rsid w:val="00C84050"/>
    <w:pPr>
      <w:widowControl w:val="0"/>
      <w:ind w:firstLine="567"/>
      <w:jc w:val="both"/>
    </w:pPr>
    <w:rPr>
      <w:rFonts w:ascii="Arial" w:hAnsi="Arial"/>
      <w:sz w:val="22"/>
    </w:rPr>
  </w:style>
  <w:style w:type="character" w:customStyle="1" w:styleId="RecuodecorpodetextoChar">
    <w:name w:val="Recuo de corpo de texto Char"/>
    <w:basedOn w:val="Fontepargpadro"/>
    <w:link w:val="Recuodecorpodetexto"/>
    <w:semiHidden/>
    <w:rsid w:val="00C84050"/>
    <w:rPr>
      <w:rFonts w:ascii="Arial" w:hAnsi="Arial"/>
      <w:sz w:val="22"/>
    </w:rPr>
  </w:style>
  <w:style w:type="paragraph" w:customStyle="1" w:styleId="Texto">
    <w:name w:val="Texto"/>
    <w:basedOn w:val="Normal"/>
    <w:autoRedefine/>
    <w:rsid w:val="009478E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pPr>
    <w:rPr>
      <w:bCs/>
      <w:color w:val="FF0000"/>
      <w:sz w:val="24"/>
      <w:szCs w:val="24"/>
    </w:rPr>
  </w:style>
  <w:style w:type="character" w:styleId="Hyperlink">
    <w:name w:val="Hyperlink"/>
    <w:basedOn w:val="Fontepargpadro"/>
    <w:uiPriority w:val="99"/>
    <w:semiHidden/>
    <w:unhideWhenUsed/>
    <w:rsid w:val="009153D2"/>
    <w:rPr>
      <w:i/>
      <w:iCs/>
      <w:color w:val="0000FF"/>
      <w:u w:val="single"/>
    </w:rPr>
  </w:style>
  <w:style w:type="paragraph" w:styleId="Corpodetexto2">
    <w:name w:val="Body Text 2"/>
    <w:basedOn w:val="Normal"/>
    <w:link w:val="Corpodetexto2Char"/>
    <w:uiPriority w:val="99"/>
    <w:semiHidden/>
    <w:unhideWhenUsed/>
    <w:rsid w:val="00014ABC"/>
    <w:pPr>
      <w:spacing w:after="120" w:line="480" w:lineRule="auto"/>
    </w:pPr>
  </w:style>
  <w:style w:type="character" w:customStyle="1" w:styleId="Corpodetexto2Char">
    <w:name w:val="Corpo de texto 2 Char"/>
    <w:basedOn w:val="Fontepargpadro"/>
    <w:link w:val="Corpodetexto2"/>
    <w:uiPriority w:val="99"/>
    <w:semiHidden/>
    <w:rsid w:val="00014ABC"/>
  </w:style>
  <w:style w:type="table" w:styleId="Tabelacomgrade">
    <w:name w:val="Table Grid"/>
    <w:basedOn w:val="Tabelanormal"/>
    <w:uiPriority w:val="59"/>
    <w:rsid w:val="00E358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55C07"/>
    <w:rPr>
      <w:rFonts w:ascii="Tahoma" w:hAnsi="Tahoma" w:cs="Tahoma"/>
      <w:sz w:val="16"/>
      <w:szCs w:val="16"/>
    </w:rPr>
  </w:style>
  <w:style w:type="character" w:customStyle="1" w:styleId="TextodebaloChar">
    <w:name w:val="Texto de balão Char"/>
    <w:basedOn w:val="Fontepargpadro"/>
    <w:link w:val="Textodebalo"/>
    <w:uiPriority w:val="99"/>
    <w:semiHidden/>
    <w:rsid w:val="00155C07"/>
    <w:rPr>
      <w:rFonts w:ascii="Tahoma" w:hAnsi="Tahoma" w:cs="Tahoma"/>
      <w:sz w:val="16"/>
      <w:szCs w:val="16"/>
    </w:rPr>
  </w:style>
  <w:style w:type="paragraph" w:styleId="PargrafodaLista">
    <w:name w:val="List Paragraph"/>
    <w:basedOn w:val="Normal"/>
    <w:uiPriority w:val="34"/>
    <w:qFormat/>
    <w:rsid w:val="00752633"/>
    <w:pPr>
      <w:ind w:left="720"/>
      <w:contextualSpacing/>
    </w:pPr>
  </w:style>
</w:styles>
</file>

<file path=word/webSettings.xml><?xml version="1.0" encoding="utf-8"?>
<w:webSettings xmlns:r="http://schemas.openxmlformats.org/officeDocument/2006/relationships" xmlns:w="http://schemas.openxmlformats.org/wordprocessingml/2006/main">
  <w:divs>
    <w:div w:id="89007254">
      <w:bodyDiv w:val="1"/>
      <w:marLeft w:val="0"/>
      <w:marRight w:val="0"/>
      <w:marTop w:val="0"/>
      <w:marBottom w:val="0"/>
      <w:divBdr>
        <w:top w:val="none" w:sz="0" w:space="0" w:color="auto"/>
        <w:left w:val="none" w:sz="0" w:space="0" w:color="auto"/>
        <w:bottom w:val="none" w:sz="0" w:space="0" w:color="auto"/>
        <w:right w:val="none" w:sz="0" w:space="0" w:color="auto"/>
      </w:divBdr>
    </w:div>
    <w:div w:id="776215171">
      <w:bodyDiv w:val="1"/>
      <w:marLeft w:val="0"/>
      <w:marRight w:val="0"/>
      <w:marTop w:val="0"/>
      <w:marBottom w:val="0"/>
      <w:divBdr>
        <w:top w:val="none" w:sz="0" w:space="0" w:color="auto"/>
        <w:left w:val="none" w:sz="0" w:space="0" w:color="auto"/>
        <w:bottom w:val="none" w:sz="0" w:space="0" w:color="auto"/>
        <w:right w:val="none" w:sz="0" w:space="0" w:color="auto"/>
      </w:divBdr>
    </w:div>
    <w:div w:id="927465950">
      <w:bodyDiv w:val="1"/>
      <w:marLeft w:val="0"/>
      <w:marRight w:val="0"/>
      <w:marTop w:val="0"/>
      <w:marBottom w:val="0"/>
      <w:divBdr>
        <w:top w:val="none" w:sz="0" w:space="0" w:color="auto"/>
        <w:left w:val="none" w:sz="0" w:space="0" w:color="auto"/>
        <w:bottom w:val="none" w:sz="0" w:space="0" w:color="auto"/>
        <w:right w:val="none" w:sz="0" w:space="0" w:color="auto"/>
      </w:divBdr>
    </w:div>
    <w:div w:id="1670402656">
      <w:bodyDiv w:val="1"/>
      <w:marLeft w:val="0"/>
      <w:marRight w:val="0"/>
      <w:marTop w:val="0"/>
      <w:marBottom w:val="0"/>
      <w:divBdr>
        <w:top w:val="none" w:sz="0" w:space="0" w:color="auto"/>
        <w:left w:val="none" w:sz="0" w:space="0" w:color="auto"/>
        <w:bottom w:val="none" w:sz="0" w:space="0" w:color="auto"/>
        <w:right w:val="none" w:sz="0" w:space="0" w:color="auto"/>
      </w:divBdr>
    </w:div>
    <w:div w:id="21395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524</Words>
  <Characters>2770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rbona</dc:creator>
  <cp:keywords/>
  <dc:description/>
  <cp:lastModifiedBy>hparaquetti</cp:lastModifiedBy>
  <cp:revision>29</cp:revision>
  <cp:lastPrinted>2011-09-29T19:54:00Z</cp:lastPrinted>
  <dcterms:created xsi:type="dcterms:W3CDTF">2011-08-08T19:22:00Z</dcterms:created>
  <dcterms:modified xsi:type="dcterms:W3CDTF">2011-09-30T14:07:00Z</dcterms:modified>
</cp:coreProperties>
</file>