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28" w:rsidRDefault="00D95D28" w:rsidP="00105A1B">
      <w:pPr>
        <w:pStyle w:val="Texto"/>
      </w:pPr>
    </w:p>
    <w:p w:rsidR="00156A06" w:rsidRPr="008E07D6" w:rsidRDefault="00156A06" w:rsidP="00156A06">
      <w:pPr>
        <w:pStyle w:val="Ttulo"/>
        <w:rPr>
          <w:sz w:val="22"/>
          <w:szCs w:val="22"/>
        </w:rPr>
      </w:pPr>
      <w:bookmarkStart w:id="0" w:name="art1"/>
      <w:bookmarkEnd w:id="0"/>
      <w:r w:rsidRPr="008E07D6">
        <w:rPr>
          <w:sz w:val="22"/>
          <w:szCs w:val="22"/>
        </w:rPr>
        <w:t>AGÊNCIA NACIONAL DO PETRÓLEO, GÁS NATURAL E BIOCOMBUSTÍVEIS</w:t>
      </w:r>
    </w:p>
    <w:p w:rsidR="00156A06" w:rsidRDefault="00156A06" w:rsidP="00156A06">
      <w:pPr>
        <w:jc w:val="center"/>
        <w:rPr>
          <w:b/>
          <w:snapToGrid w:val="0"/>
          <w:sz w:val="24"/>
        </w:rPr>
      </w:pPr>
    </w:p>
    <w:p w:rsidR="00156A06" w:rsidRPr="008E07D6" w:rsidRDefault="00156A06" w:rsidP="00156A06">
      <w:pPr>
        <w:pStyle w:val="Ttulo1"/>
        <w:jc w:val="center"/>
        <w:rPr>
          <w:rFonts w:ascii="Times New Roman" w:hAnsi="Times New Roman"/>
          <w:sz w:val="22"/>
          <w:szCs w:val="22"/>
        </w:rPr>
      </w:pPr>
      <w:r w:rsidRPr="008E07D6">
        <w:rPr>
          <w:rFonts w:ascii="Times New Roman" w:hAnsi="Times New Roman"/>
          <w:sz w:val="22"/>
          <w:szCs w:val="22"/>
        </w:rPr>
        <w:t>RESOLUÇÃO N.º XXX, DE XX DE XXXXXXXX DE 20</w:t>
      </w:r>
      <w:r w:rsidR="001E0147">
        <w:rPr>
          <w:rFonts w:ascii="Times New Roman" w:hAnsi="Times New Roman"/>
          <w:sz w:val="22"/>
          <w:szCs w:val="22"/>
        </w:rPr>
        <w:t>11</w:t>
      </w:r>
    </w:p>
    <w:p w:rsidR="00156A06" w:rsidRDefault="00156A06" w:rsidP="00156A06"/>
    <w:p w:rsidR="00156A06" w:rsidRPr="008E07D6" w:rsidRDefault="00156A06" w:rsidP="00156A06"/>
    <w:p w:rsidR="00156A06" w:rsidRPr="008E07D6" w:rsidRDefault="004F5C6F" w:rsidP="00156A06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156A06" w:rsidRPr="008E07D6">
        <w:rPr>
          <w:rFonts w:ascii="Times New Roman" w:hAnsi="Times New Roman"/>
          <w:sz w:val="24"/>
        </w:rPr>
        <w:t>O Diretor-Geral da Agência Nacional do Petróleo, Gás Natural e Biocombustíveis - ANP, no uso de suas atribuições, de acordo com as disposições da Lei n.º 9.478, de 6 de agosto de 1997, e da Resolução de Diretoria n.</w:t>
      </w:r>
      <w:r>
        <w:rPr>
          <w:rFonts w:ascii="Times New Roman" w:hAnsi="Times New Roman"/>
          <w:sz w:val="24"/>
        </w:rPr>
        <w:t>º xxx, de xx de xxxxxxxx de 2010</w:t>
      </w:r>
      <w:r w:rsidR="00156A06" w:rsidRPr="008E07D6">
        <w:rPr>
          <w:rFonts w:ascii="Times New Roman" w:hAnsi="Times New Roman"/>
          <w:sz w:val="24"/>
        </w:rPr>
        <w:t>, e</w:t>
      </w:r>
    </w:p>
    <w:p w:rsidR="00156A06" w:rsidRDefault="00156A06" w:rsidP="00156A06">
      <w:pPr>
        <w:pStyle w:val="Recuodecorpodetexto"/>
        <w:rPr>
          <w:rFonts w:ascii="Times New Roman" w:hAnsi="Times New Roman"/>
          <w:sz w:val="24"/>
        </w:rPr>
      </w:pPr>
    </w:p>
    <w:p w:rsidR="00E552E9" w:rsidRDefault="004F5C6F" w:rsidP="00105A1B">
      <w:pPr>
        <w:pStyle w:val="Texto"/>
      </w:pPr>
      <w:r>
        <w:t xml:space="preserve">    </w:t>
      </w:r>
      <w:r w:rsidR="000D31FB">
        <w:t xml:space="preserve">      </w:t>
      </w:r>
      <w:r w:rsidR="00E552E9">
        <w:t xml:space="preserve"> </w:t>
      </w:r>
      <w:r w:rsidR="00105A1B">
        <w:tab/>
      </w:r>
      <w:r w:rsidRPr="004F5C6F">
        <w:t xml:space="preserve">considerando que compete à ANP regular as atividades relativas ao abastecimento nacional de petróleo, gás natural, derivados e biocombustíveis definido na Lei nº </w:t>
      </w:r>
      <w:hyperlink r:id="rId5" w:history="1">
        <w:r w:rsidRPr="004F5C6F">
          <w:rPr>
            <w:rStyle w:val="Hyperlink"/>
            <w:color w:val="auto"/>
          </w:rPr>
          <w:t>9.847</w:t>
        </w:r>
      </w:hyperlink>
      <w:r w:rsidR="00FE5C21">
        <w:t>, de 26 de outubro de 1999</w:t>
      </w:r>
      <w:r>
        <w:t>;</w:t>
      </w:r>
      <w:r w:rsidR="00FE5C21">
        <w:t xml:space="preserve"> e</w:t>
      </w:r>
    </w:p>
    <w:p w:rsidR="00156A06" w:rsidRPr="004F5C6F" w:rsidRDefault="000D31FB" w:rsidP="00105A1B">
      <w:pPr>
        <w:pStyle w:val="Texto"/>
      </w:pPr>
      <w:r>
        <w:t xml:space="preserve">          </w:t>
      </w:r>
      <w:r w:rsidR="004F5C6F">
        <w:t xml:space="preserve">     </w:t>
      </w:r>
      <w:r w:rsidR="004F5C6F" w:rsidRPr="004F5C6F">
        <w:t xml:space="preserve">considerando a necessidade de </w:t>
      </w:r>
      <w:r w:rsidR="0097363E">
        <w:t>aperfeiçoar os instrumentos  normativos  da atividade de transportador-revendedor-retalhista e  de ponto de abastecimento  com a finalidade de tornar mais clara as exigências nela contidas</w:t>
      </w:r>
      <w:r w:rsidR="00156A06" w:rsidRPr="004F5C6F">
        <w:t>, t</w:t>
      </w:r>
      <w:r w:rsidR="004F5C6F" w:rsidRPr="004F5C6F">
        <w:t>or</w:t>
      </w:r>
      <w:r w:rsidR="00156A06" w:rsidRPr="004F5C6F">
        <w:t>na público o seguinte ato:</w:t>
      </w:r>
    </w:p>
    <w:p w:rsidR="00156A06" w:rsidRPr="004F5C6F" w:rsidRDefault="00156A06" w:rsidP="00105A1B">
      <w:pPr>
        <w:pStyle w:val="Texto"/>
      </w:pPr>
    </w:p>
    <w:p w:rsidR="00B900A9" w:rsidRPr="004F5C6F" w:rsidRDefault="00230F15" w:rsidP="00105A1B">
      <w:pPr>
        <w:pStyle w:val="Texto"/>
      </w:pPr>
      <w:r>
        <w:tab/>
      </w:r>
      <w:r w:rsidR="00D95D28" w:rsidRPr="004F5C6F">
        <w:t>Art. 1º Fica</w:t>
      </w:r>
      <w:r w:rsidR="000D5AF2">
        <w:t>m</w:t>
      </w:r>
      <w:r w:rsidR="00D95D28" w:rsidRPr="004F5C6F">
        <w:t xml:space="preserve"> </w:t>
      </w:r>
      <w:r w:rsidR="00ED4095">
        <w:t>alterado</w:t>
      </w:r>
      <w:r w:rsidR="000D5AF2">
        <w:t>s</w:t>
      </w:r>
      <w:r w:rsidR="00ED4095">
        <w:t xml:space="preserve"> o</w:t>
      </w:r>
      <w:r w:rsidR="000D5AF2">
        <w:t>s</w:t>
      </w:r>
      <w:r w:rsidR="00ED4095">
        <w:t xml:space="preserve"> i</w:t>
      </w:r>
      <w:r w:rsidR="000729BA">
        <w:t>nciso</w:t>
      </w:r>
      <w:r w:rsidR="000D5AF2">
        <w:t>s</w:t>
      </w:r>
      <w:r w:rsidR="000729BA">
        <w:t xml:space="preserve"> III</w:t>
      </w:r>
      <w:r w:rsidR="000D5AF2">
        <w:t xml:space="preserve"> e IV</w:t>
      </w:r>
      <w:r w:rsidR="007E53DD" w:rsidRPr="004F5C6F">
        <w:t xml:space="preserve"> </w:t>
      </w:r>
      <w:r w:rsidR="002C62FE" w:rsidRPr="004F5C6F">
        <w:t xml:space="preserve">do </w:t>
      </w:r>
      <w:r w:rsidR="00FE4F84">
        <w:t>a</w:t>
      </w:r>
      <w:r w:rsidR="000729BA">
        <w:t>rt. 21</w:t>
      </w:r>
      <w:r w:rsidR="007E53DD" w:rsidRPr="004F5C6F">
        <w:t xml:space="preserve"> da Resolu</w:t>
      </w:r>
      <w:r w:rsidR="000729BA">
        <w:t>ção ANP nº 08</w:t>
      </w:r>
      <w:r w:rsidR="00B900A9" w:rsidRPr="004F5C6F">
        <w:t>, de 6</w:t>
      </w:r>
      <w:r w:rsidR="000729BA">
        <w:t xml:space="preserve"> de março de 2007</w:t>
      </w:r>
      <w:r w:rsidR="007E53DD" w:rsidRPr="004F5C6F">
        <w:t>, que passa</w:t>
      </w:r>
      <w:r w:rsidR="000D5AF2">
        <w:t>m</w:t>
      </w:r>
      <w:r w:rsidR="00B900A9" w:rsidRPr="004F5C6F">
        <w:t xml:space="preserve"> a vigorar com a</w:t>
      </w:r>
      <w:r w:rsidR="000D5AF2">
        <w:t>s</w:t>
      </w:r>
      <w:r w:rsidR="00B900A9" w:rsidRPr="004F5C6F">
        <w:t xml:space="preserve"> seguinte</w:t>
      </w:r>
      <w:r w:rsidR="000D5AF2">
        <w:t>s redações</w:t>
      </w:r>
      <w:r w:rsidR="00B900A9" w:rsidRPr="004F5C6F">
        <w:t>:</w:t>
      </w:r>
    </w:p>
    <w:p w:rsidR="0071130B" w:rsidRPr="004F5C6F" w:rsidRDefault="0071130B" w:rsidP="00105A1B">
      <w:pPr>
        <w:pStyle w:val="Texto"/>
      </w:pPr>
    </w:p>
    <w:p w:rsidR="000D5AF2" w:rsidRDefault="002C62FE" w:rsidP="00105A1B">
      <w:pPr>
        <w:pStyle w:val="Texto"/>
      </w:pPr>
      <w:r w:rsidRPr="004F5C6F">
        <w:t>“</w:t>
      </w:r>
      <w:r w:rsidR="000729BA">
        <w:t>III- exibir no caminhão-tanque, de modo destacado, com caracteres legíveis e de fácil visualização pelo público, o nome do órgão regulador e fiscalizador da atividade de TRR: Agência Nacional do Petróleo, Gás Natural e Biocombustíveis</w:t>
      </w:r>
      <w:r w:rsidR="00ED4095">
        <w:t xml:space="preserve"> </w:t>
      </w:r>
      <w:r w:rsidR="000729BA">
        <w:t>- ANP ou sua identidade visual</w:t>
      </w:r>
      <w:r w:rsidR="003E5DD4">
        <w:t xml:space="preserve"> </w:t>
      </w:r>
      <w:r w:rsidR="000729BA">
        <w:t>(logomarca)</w:t>
      </w:r>
      <w:r w:rsidR="003E5DD4">
        <w:t xml:space="preserve"> que contenha a sigla ANP</w:t>
      </w:r>
      <w:r w:rsidR="00ED4095">
        <w:t>,</w:t>
      </w:r>
      <w:r w:rsidR="000729BA">
        <w:t xml:space="preserve"> e o número do Centro de Relações com o </w:t>
      </w:r>
      <w:r w:rsidR="00C65506">
        <w:t>C</w:t>
      </w:r>
      <w:r w:rsidR="000729BA">
        <w:t>onsumidor</w:t>
      </w:r>
      <w:r w:rsidR="00ED4095">
        <w:t xml:space="preserve"> </w:t>
      </w:r>
      <w:r w:rsidR="000D5AF2">
        <w:t>- CRC da ANP;</w:t>
      </w:r>
    </w:p>
    <w:p w:rsidR="0054711D" w:rsidRDefault="003E5DD4" w:rsidP="003E5DD4">
      <w:pPr>
        <w:tabs>
          <w:tab w:val="left" w:pos="1416"/>
        </w:tabs>
        <w:suppressAutoHyphens/>
        <w:spacing w:before="81" w:after="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D5AF2" w:rsidRDefault="000D5AF2" w:rsidP="000D5AF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both"/>
        <w:rPr>
          <w:sz w:val="24"/>
          <w:szCs w:val="24"/>
        </w:rPr>
      </w:pPr>
      <w:proofErr w:type="gramStart"/>
      <w:r w:rsidRPr="00B5034F">
        <w:rPr>
          <w:sz w:val="24"/>
          <w:szCs w:val="24"/>
        </w:rPr>
        <w:t>IV –</w:t>
      </w:r>
      <w:r w:rsidR="0054711D">
        <w:rPr>
          <w:sz w:val="24"/>
          <w:szCs w:val="24"/>
        </w:rPr>
        <w:t xml:space="preserve"> </w:t>
      </w:r>
      <w:r w:rsidRPr="00B5034F">
        <w:rPr>
          <w:sz w:val="24"/>
          <w:szCs w:val="24"/>
        </w:rPr>
        <w:t xml:space="preserve">solicitar o </w:t>
      </w:r>
      <w:r>
        <w:rPr>
          <w:sz w:val="24"/>
          <w:szCs w:val="24"/>
        </w:rPr>
        <w:t>Boletim de Conformidade</w:t>
      </w:r>
      <w:r w:rsidRPr="00B5034F">
        <w:rPr>
          <w:sz w:val="24"/>
          <w:szCs w:val="24"/>
        </w:rPr>
        <w:t xml:space="preserve"> do combustível no ato</w:t>
      </w:r>
      <w:r w:rsidR="0054711D">
        <w:rPr>
          <w:sz w:val="24"/>
          <w:szCs w:val="24"/>
        </w:rPr>
        <w:t xml:space="preserve"> </w:t>
      </w:r>
      <w:r w:rsidRPr="00B5034F">
        <w:rPr>
          <w:sz w:val="24"/>
          <w:szCs w:val="24"/>
        </w:rPr>
        <w:t>de recebimento do produto</w:t>
      </w:r>
      <w:r w:rsidR="000F3B65">
        <w:rPr>
          <w:sz w:val="24"/>
          <w:szCs w:val="24"/>
        </w:rPr>
        <w:t>.”</w:t>
      </w:r>
      <w:proofErr w:type="gramEnd"/>
      <w:r w:rsidRPr="00B5034F">
        <w:rPr>
          <w:sz w:val="24"/>
          <w:szCs w:val="24"/>
        </w:rPr>
        <w:t>;</w:t>
      </w:r>
    </w:p>
    <w:p w:rsidR="000F3B65" w:rsidRPr="00B5034F" w:rsidRDefault="000F3B65" w:rsidP="000D5AF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both"/>
        <w:rPr>
          <w:sz w:val="24"/>
          <w:szCs w:val="24"/>
        </w:rPr>
      </w:pPr>
    </w:p>
    <w:p w:rsidR="008D339D" w:rsidRDefault="00230F15" w:rsidP="00105A1B">
      <w:pPr>
        <w:pStyle w:val="Texto"/>
      </w:pPr>
      <w:r>
        <w:tab/>
      </w:r>
      <w:r w:rsidR="00ED4095">
        <w:t>Art. 2º Fica incluído o inciso</w:t>
      </w:r>
      <w:r w:rsidR="00023FC3">
        <w:t xml:space="preserve"> XIV</w:t>
      </w:r>
      <w:r w:rsidR="00FE4F84">
        <w:t xml:space="preserve"> </w:t>
      </w:r>
      <w:r w:rsidR="00ED4095">
        <w:t>no</w:t>
      </w:r>
      <w:r w:rsidR="00553B0B">
        <w:t xml:space="preserve"> art. 21 </w:t>
      </w:r>
      <w:r w:rsidR="008D339D">
        <w:t xml:space="preserve"> da Resolução ANP </w:t>
      </w:r>
      <w:r w:rsidR="000F3B65">
        <w:t xml:space="preserve"> </w:t>
      </w:r>
      <w:r w:rsidR="008D339D">
        <w:t>nº 08, de 6 de março de 2007, que passa a vigorar com a seguinte redação:</w:t>
      </w:r>
    </w:p>
    <w:p w:rsidR="008D339D" w:rsidRDefault="008D339D" w:rsidP="00105A1B">
      <w:pPr>
        <w:pStyle w:val="Texto"/>
      </w:pPr>
    </w:p>
    <w:p w:rsidR="008D339D" w:rsidRDefault="00CF648C" w:rsidP="00105A1B">
      <w:pPr>
        <w:pStyle w:val="Texto"/>
      </w:pPr>
      <w:r>
        <w:t>“</w:t>
      </w:r>
      <w:r w:rsidR="00553B0B">
        <w:t>XIV – manter</w:t>
      </w:r>
      <w:r w:rsidR="00A86287">
        <w:t>,</w:t>
      </w:r>
      <w:r w:rsidR="009B70D0">
        <w:t xml:space="preserve"> </w:t>
      </w:r>
      <w:r w:rsidR="00B63800">
        <w:t>em sua</w:t>
      </w:r>
      <w:r w:rsidR="00124607">
        <w:t xml:space="preserve"> instalação</w:t>
      </w:r>
      <w:r w:rsidR="00A86287">
        <w:t>,</w:t>
      </w:r>
      <w:r w:rsidR="009B70D0">
        <w:t xml:space="preserve"> </w:t>
      </w:r>
      <w:r w:rsidR="00ED4095">
        <w:t xml:space="preserve">a </w:t>
      </w:r>
      <w:r w:rsidR="00553B0B">
        <w:t>relação da frota atualizada de caminhões-tanque próprios</w:t>
      </w:r>
      <w:r w:rsidR="00E03CE2">
        <w:t xml:space="preserve"> ou </w:t>
      </w:r>
      <w:r w:rsidR="00553B0B">
        <w:t>arrendados</w:t>
      </w:r>
      <w:r w:rsidR="0054711D">
        <w:t xml:space="preserve"> </w:t>
      </w:r>
      <w:r w:rsidR="00553B0B">
        <w:t>utilizados pelo TRR, observad</w:t>
      </w:r>
      <w:r w:rsidR="00B63800">
        <w:t>o o que dispõe o i</w:t>
      </w:r>
      <w:r w:rsidR="00FD6BDA">
        <w:t>nciso VI</w:t>
      </w:r>
      <w:r w:rsidR="00B63800">
        <w:t>II, do a</w:t>
      </w:r>
      <w:r w:rsidR="00FD6BDA">
        <w:t>rt. 12</w:t>
      </w:r>
      <w:r w:rsidR="00C83FFA">
        <w:t>, acompanhada de cópia do(s) Certificado(s) de Registro e Licenciamento de Veículo e de cópia do(s) contrato(s) de arrendamento</w:t>
      </w:r>
      <w:r w:rsidR="00FD6BDA">
        <w:t>.”</w:t>
      </w:r>
      <w:r w:rsidR="00023FC3">
        <w:t xml:space="preserve"> </w:t>
      </w:r>
    </w:p>
    <w:p w:rsidR="006E299F" w:rsidRDefault="006E299F" w:rsidP="00105A1B">
      <w:pPr>
        <w:pStyle w:val="Texto"/>
      </w:pPr>
    </w:p>
    <w:p w:rsidR="006E299F" w:rsidRDefault="00230F15" w:rsidP="006E299F">
      <w:pPr>
        <w:pStyle w:val="Texto"/>
      </w:pPr>
      <w:r>
        <w:tab/>
      </w:r>
      <w:r w:rsidR="006E299F">
        <w:t xml:space="preserve">Art. 3º Fica alterado o inciso X </w:t>
      </w:r>
      <w:r w:rsidR="00FE4F84">
        <w:t>d</w:t>
      </w:r>
      <w:r w:rsidR="006E299F">
        <w:t xml:space="preserve">o art. 21 da Resolução ANP </w:t>
      </w:r>
      <w:r w:rsidR="000F3B65">
        <w:t xml:space="preserve"> </w:t>
      </w:r>
      <w:r w:rsidR="006E299F">
        <w:t>nº 08, de 6</w:t>
      </w:r>
      <w:r w:rsidR="00DC0369">
        <w:t xml:space="preserve"> </w:t>
      </w:r>
      <w:r w:rsidR="006E299F">
        <w:t>de março de 2007, que passa a vigorar com a seguinte redação:</w:t>
      </w:r>
    </w:p>
    <w:p w:rsidR="006E299F" w:rsidRDefault="006E299F" w:rsidP="006E299F">
      <w:pPr>
        <w:pStyle w:val="Texto"/>
      </w:pPr>
    </w:p>
    <w:p w:rsidR="006E299F" w:rsidRDefault="006E299F" w:rsidP="006E299F">
      <w:pPr>
        <w:pStyle w:val="Texto"/>
      </w:pPr>
      <w:r>
        <w:t>“X – informar aos seus clientes a respeito do uso, da nocividade e da periculosidade dos produtos,</w:t>
      </w:r>
      <w:r w:rsidR="00FD69C8">
        <w:t xml:space="preserve"> </w:t>
      </w:r>
      <w:r w:rsidR="006E07CD">
        <w:t xml:space="preserve">entregando a </w:t>
      </w:r>
      <w:r w:rsidR="003D029A">
        <w:t xml:space="preserve">Ficha de Informações de Segurança de Produtos Químicos </w:t>
      </w:r>
      <w:r w:rsidR="001C44DB">
        <w:t>–</w:t>
      </w:r>
      <w:r w:rsidR="003D029A">
        <w:t xml:space="preserve"> </w:t>
      </w:r>
      <w:r w:rsidR="006E07CD">
        <w:t>FISPQ</w:t>
      </w:r>
      <w:r w:rsidR="001C44DB">
        <w:t>,</w:t>
      </w:r>
      <w:r w:rsidR="006E07CD">
        <w:t xml:space="preserve"> </w:t>
      </w:r>
      <w:r w:rsidR="001C44DB">
        <w:t>quando do</w:t>
      </w:r>
      <w:r w:rsidR="00FD69C8">
        <w:t xml:space="preserve"> seu primeiro fornecimento,</w:t>
      </w:r>
      <w:r w:rsidR="00AB12E2">
        <w:t xml:space="preserve"> e sempre que solicitado</w:t>
      </w:r>
      <w:r w:rsidR="00FD69C8">
        <w:t xml:space="preserve"> </w:t>
      </w:r>
      <w:r w:rsidR="00AB12E2">
        <w:t xml:space="preserve">pelo consumidor, </w:t>
      </w:r>
      <w:r w:rsidR="008850EC">
        <w:t>e recebendo</w:t>
      </w:r>
      <w:r w:rsidR="001C44DB">
        <w:t xml:space="preserve"> o</w:t>
      </w:r>
      <w:r w:rsidR="008850EC">
        <w:t xml:space="preserve"> comprovante do consumidor, </w:t>
      </w:r>
      <w:r w:rsidR="00FD69C8">
        <w:t xml:space="preserve">devendo </w:t>
      </w:r>
      <w:r w:rsidR="00124607">
        <w:t xml:space="preserve">manter </w:t>
      </w:r>
      <w:r w:rsidR="00FD69C8">
        <w:t xml:space="preserve">estes recibos </w:t>
      </w:r>
      <w:r w:rsidR="00124607">
        <w:t>em sua instalação</w:t>
      </w:r>
      <w:r w:rsidR="00FD69C8">
        <w:t>.</w:t>
      </w:r>
      <w:r w:rsidR="000F3B65" w:rsidRPr="00ED7DDE">
        <w:t>”</w:t>
      </w:r>
      <w:r w:rsidR="00FD69C8">
        <w:t xml:space="preserve"> </w:t>
      </w:r>
    </w:p>
    <w:p w:rsidR="00023FC3" w:rsidRPr="004F5C6F" w:rsidRDefault="00023FC3" w:rsidP="00105A1B">
      <w:pPr>
        <w:pStyle w:val="Texto"/>
      </w:pPr>
    </w:p>
    <w:p w:rsidR="00A94007" w:rsidRDefault="00230F15" w:rsidP="00105A1B">
      <w:pPr>
        <w:pStyle w:val="Texto"/>
      </w:pPr>
      <w:r>
        <w:lastRenderedPageBreak/>
        <w:tab/>
      </w:r>
      <w:r w:rsidR="00553B0B">
        <w:t>Art.</w:t>
      </w:r>
      <w:r w:rsidR="00CF648C">
        <w:t xml:space="preserve"> </w:t>
      </w:r>
      <w:r w:rsidR="00994A4E">
        <w:t>4</w:t>
      </w:r>
      <w:r w:rsidR="00553B0B">
        <w:t xml:space="preserve"> </w:t>
      </w:r>
      <w:r w:rsidR="007E53DD" w:rsidRPr="004F5C6F">
        <w:t xml:space="preserve">º </w:t>
      </w:r>
      <w:r w:rsidR="00CF648C">
        <w:t xml:space="preserve">Fica incluído o </w:t>
      </w:r>
      <w:r w:rsidR="00994A4E">
        <w:t>parágrafo único</w:t>
      </w:r>
      <w:r w:rsidR="00CF648C">
        <w:t xml:space="preserve">  </w:t>
      </w:r>
      <w:r w:rsidR="00994A4E">
        <w:t>no</w:t>
      </w:r>
      <w:r w:rsidR="000729BA">
        <w:t xml:space="preserve"> </w:t>
      </w:r>
      <w:r w:rsidR="001A50A5">
        <w:t xml:space="preserve"> </w:t>
      </w:r>
      <w:r w:rsidR="00CF648C">
        <w:t xml:space="preserve">art. </w:t>
      </w:r>
      <w:r w:rsidR="00994A4E">
        <w:t>1º</w:t>
      </w:r>
      <w:r w:rsidR="00CF648C">
        <w:t xml:space="preserve"> da Resolução ANP nº 12, de 21</w:t>
      </w:r>
      <w:r w:rsidR="008D339D">
        <w:t xml:space="preserve"> de março de 2007</w:t>
      </w:r>
      <w:r w:rsidR="007E53DD" w:rsidRPr="004F5C6F">
        <w:t>,  que passa a vigorar com a seguinte redação:</w:t>
      </w:r>
      <w:bookmarkStart w:id="1" w:name="art2"/>
      <w:bookmarkEnd w:id="1"/>
    </w:p>
    <w:p w:rsidR="006513C5" w:rsidRDefault="006513C5" w:rsidP="00105A1B">
      <w:pPr>
        <w:pStyle w:val="Texto"/>
      </w:pPr>
    </w:p>
    <w:p w:rsidR="0071130B" w:rsidRDefault="002C62FE" w:rsidP="00105A1B">
      <w:pPr>
        <w:pStyle w:val="Texto"/>
      </w:pPr>
      <w:r w:rsidRPr="004F5C6F">
        <w:t>“</w:t>
      </w:r>
      <w:r w:rsidR="00994A4E">
        <w:t xml:space="preserve">Parágrafo único. </w:t>
      </w:r>
      <w:r w:rsidR="00CA7750">
        <w:t>A</w:t>
      </w:r>
      <w:r w:rsidR="003F1AE9">
        <w:t xml:space="preserve"> instalação de armazenamento de agente econômico regulado pela ANP utilizada para o exercício de sua atividade econômica não dever ser cadastrada</w:t>
      </w:r>
      <w:r w:rsidR="00883BB0">
        <w:t xml:space="preserve"> na ANP</w:t>
      </w:r>
      <w:r w:rsidR="003F1AE9">
        <w:t xml:space="preserve"> como </w:t>
      </w:r>
      <w:r w:rsidR="00970C41">
        <w:t>Ponto de Abastecimento</w:t>
      </w:r>
      <w:r w:rsidR="00CF648C">
        <w:t xml:space="preserve">, </w:t>
      </w:r>
      <w:r w:rsidR="00994A4E">
        <w:t>s</w:t>
      </w:r>
      <w:r w:rsidR="00CF648C">
        <w:t>endo</w:t>
      </w:r>
      <w:r w:rsidR="001A6D45">
        <w:t xml:space="preserve"> </w:t>
      </w:r>
      <w:r w:rsidR="00CF648C">
        <w:t>pe</w:t>
      </w:r>
      <w:r w:rsidR="00970C41">
        <w:t>rmitida a utilização do</w:t>
      </w:r>
      <w:r w:rsidR="00CF648C">
        <w:t xml:space="preserve"> combustível armazenado</w:t>
      </w:r>
      <w:r w:rsidR="009B70D0">
        <w:t xml:space="preserve"> para consumo próprio</w:t>
      </w:r>
      <w:r w:rsidR="00E03CE2">
        <w:t xml:space="preserve">, </w:t>
      </w:r>
      <w:r w:rsidR="00E03CE2" w:rsidRPr="00ED7DDE">
        <w:t>desde que este consumo esteja registrado tanto no</w:t>
      </w:r>
      <w:r w:rsidR="00ED7DDE" w:rsidRPr="00ED7DDE">
        <w:t>s livros de movimentação de produtos dos agentes econômicos</w:t>
      </w:r>
      <w:r w:rsidR="00514D30">
        <w:t>,</w:t>
      </w:r>
      <w:r w:rsidR="00514D30" w:rsidRPr="00514D30">
        <w:t xml:space="preserve"> </w:t>
      </w:r>
      <w:r w:rsidR="00514D30">
        <w:t>de acordo com a legislação vigente</w:t>
      </w:r>
      <w:r w:rsidR="00C65506">
        <w:t>,</w:t>
      </w:r>
      <w:r w:rsidR="00E03CE2" w:rsidRPr="00ED7DDE">
        <w:t xml:space="preserve"> quanto no</w:t>
      </w:r>
      <w:r w:rsidR="00ED7DDE" w:rsidRPr="00ED7DDE">
        <w:t xml:space="preserve"> Demonstrativo de Produção e Movimentação de Produtos </w:t>
      </w:r>
      <w:r w:rsidR="000F3B65">
        <w:t>–</w:t>
      </w:r>
      <w:r w:rsidR="00ED7DDE" w:rsidRPr="00ED7DDE">
        <w:t xml:space="preserve"> DPMP</w:t>
      </w:r>
      <w:r w:rsidR="000F3B65">
        <w:t>.</w:t>
      </w:r>
      <w:r w:rsidR="009C66B7" w:rsidRPr="00ED7DDE">
        <w:t>”</w:t>
      </w:r>
    </w:p>
    <w:p w:rsidR="00803896" w:rsidRDefault="00803896" w:rsidP="00105A1B">
      <w:pPr>
        <w:pStyle w:val="Texto"/>
      </w:pPr>
      <w:bookmarkStart w:id="2" w:name="art33"/>
      <w:bookmarkEnd w:id="2"/>
    </w:p>
    <w:p w:rsidR="00D95D28" w:rsidRPr="004F5C6F" w:rsidRDefault="00230F15" w:rsidP="00105A1B">
      <w:pPr>
        <w:pStyle w:val="Texto"/>
      </w:pPr>
      <w:r>
        <w:tab/>
      </w:r>
      <w:r w:rsidR="0009780B" w:rsidRPr="004F5C6F">
        <w:t>A</w:t>
      </w:r>
      <w:r w:rsidR="00D95D28" w:rsidRPr="004F5C6F">
        <w:t xml:space="preserve">rt. </w:t>
      </w:r>
      <w:r w:rsidR="00994A4E">
        <w:t>5</w:t>
      </w:r>
      <w:r w:rsidR="0009780B" w:rsidRPr="004F5C6F">
        <w:t>º</w:t>
      </w:r>
      <w:r>
        <w:t xml:space="preserve"> A presente Resolução entra em vigor na data de sua publicação no Diário Oficial da União.</w:t>
      </w:r>
    </w:p>
    <w:p w:rsidR="00A94007" w:rsidRPr="004F5C6F" w:rsidRDefault="00A94007" w:rsidP="00105A1B">
      <w:pPr>
        <w:pStyle w:val="Texto"/>
      </w:pPr>
    </w:p>
    <w:p w:rsidR="00D95D28" w:rsidRPr="004F5C6F" w:rsidRDefault="00D95D28" w:rsidP="00ED4095">
      <w:pPr>
        <w:pStyle w:val="assinatura"/>
        <w:rPr>
          <w:sz w:val="24"/>
        </w:rPr>
      </w:pPr>
      <w:bookmarkStart w:id="3" w:name="art34"/>
      <w:bookmarkEnd w:id="3"/>
      <w:r w:rsidRPr="004F5C6F">
        <w:rPr>
          <w:rFonts w:ascii="Times New Roman" w:hAnsi="Times New Roman"/>
          <w:i w:val="0"/>
          <w:color w:val="auto"/>
          <w:sz w:val="24"/>
          <w:szCs w:val="20"/>
        </w:rPr>
        <w:t>HAROLDO BORGES RODRIGUES LIMA</w:t>
      </w:r>
    </w:p>
    <w:sectPr w:rsidR="00D95D28" w:rsidRPr="004F5C6F" w:rsidSect="008A47CD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95D28"/>
    <w:rsid w:val="0000779F"/>
    <w:rsid w:val="00023FC3"/>
    <w:rsid w:val="00041453"/>
    <w:rsid w:val="000729BA"/>
    <w:rsid w:val="00073E81"/>
    <w:rsid w:val="0008755F"/>
    <w:rsid w:val="0009780B"/>
    <w:rsid w:val="000A1BD4"/>
    <w:rsid w:val="000D31FB"/>
    <w:rsid w:val="000D5AF2"/>
    <w:rsid w:val="000F0296"/>
    <w:rsid w:val="000F3B65"/>
    <w:rsid w:val="00105A1B"/>
    <w:rsid w:val="00124607"/>
    <w:rsid w:val="00156A06"/>
    <w:rsid w:val="00157103"/>
    <w:rsid w:val="00172331"/>
    <w:rsid w:val="001A50A5"/>
    <w:rsid w:val="001A6D45"/>
    <w:rsid w:val="001C44DB"/>
    <w:rsid w:val="001E0147"/>
    <w:rsid w:val="00230F15"/>
    <w:rsid w:val="002328F3"/>
    <w:rsid w:val="00292632"/>
    <w:rsid w:val="002B2D19"/>
    <w:rsid w:val="002C62FE"/>
    <w:rsid w:val="002E5FEC"/>
    <w:rsid w:val="002F58C2"/>
    <w:rsid w:val="00305D5C"/>
    <w:rsid w:val="00333D55"/>
    <w:rsid w:val="003D029A"/>
    <w:rsid w:val="003D4F29"/>
    <w:rsid w:val="003E5DD4"/>
    <w:rsid w:val="003F1AE9"/>
    <w:rsid w:val="003F2CCD"/>
    <w:rsid w:val="004F5C6F"/>
    <w:rsid w:val="00512664"/>
    <w:rsid w:val="00514D30"/>
    <w:rsid w:val="005163FA"/>
    <w:rsid w:val="0054514F"/>
    <w:rsid w:val="0054711D"/>
    <w:rsid w:val="00553B0B"/>
    <w:rsid w:val="00555229"/>
    <w:rsid w:val="005736C8"/>
    <w:rsid w:val="00577723"/>
    <w:rsid w:val="00593A7A"/>
    <w:rsid w:val="006513C5"/>
    <w:rsid w:val="00654859"/>
    <w:rsid w:val="00671862"/>
    <w:rsid w:val="00692D38"/>
    <w:rsid w:val="006E07CD"/>
    <w:rsid w:val="006E299F"/>
    <w:rsid w:val="0071130B"/>
    <w:rsid w:val="00712333"/>
    <w:rsid w:val="007747A3"/>
    <w:rsid w:val="007E53DD"/>
    <w:rsid w:val="00803896"/>
    <w:rsid w:val="00883BB0"/>
    <w:rsid w:val="008850EC"/>
    <w:rsid w:val="008A47CD"/>
    <w:rsid w:val="008D339D"/>
    <w:rsid w:val="008F3D05"/>
    <w:rsid w:val="0093525B"/>
    <w:rsid w:val="00953738"/>
    <w:rsid w:val="00970C41"/>
    <w:rsid w:val="0097363E"/>
    <w:rsid w:val="009741FE"/>
    <w:rsid w:val="00994A4E"/>
    <w:rsid w:val="00995095"/>
    <w:rsid w:val="009B70D0"/>
    <w:rsid w:val="009C66B7"/>
    <w:rsid w:val="009F0507"/>
    <w:rsid w:val="009F1F1F"/>
    <w:rsid w:val="00A515A4"/>
    <w:rsid w:val="00A718FF"/>
    <w:rsid w:val="00A86287"/>
    <w:rsid w:val="00A94007"/>
    <w:rsid w:val="00AA1FD8"/>
    <w:rsid w:val="00AB12E2"/>
    <w:rsid w:val="00AD7C0F"/>
    <w:rsid w:val="00B53944"/>
    <w:rsid w:val="00B54FA4"/>
    <w:rsid w:val="00B63800"/>
    <w:rsid w:val="00B900A9"/>
    <w:rsid w:val="00C24BFD"/>
    <w:rsid w:val="00C65506"/>
    <w:rsid w:val="00C83FFA"/>
    <w:rsid w:val="00CA7750"/>
    <w:rsid w:val="00CF0684"/>
    <w:rsid w:val="00CF648C"/>
    <w:rsid w:val="00D702BA"/>
    <w:rsid w:val="00D832BE"/>
    <w:rsid w:val="00D95D28"/>
    <w:rsid w:val="00DC0369"/>
    <w:rsid w:val="00E03CE2"/>
    <w:rsid w:val="00E43B99"/>
    <w:rsid w:val="00E54114"/>
    <w:rsid w:val="00E552E9"/>
    <w:rsid w:val="00E55FE1"/>
    <w:rsid w:val="00E60D93"/>
    <w:rsid w:val="00E775CE"/>
    <w:rsid w:val="00ED4095"/>
    <w:rsid w:val="00ED7DDE"/>
    <w:rsid w:val="00EF1FD2"/>
    <w:rsid w:val="00FB349B"/>
    <w:rsid w:val="00FD69C8"/>
    <w:rsid w:val="00FD6BDA"/>
    <w:rsid w:val="00FE4F84"/>
    <w:rsid w:val="00FE5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CD"/>
  </w:style>
  <w:style w:type="paragraph" w:styleId="Ttulo1">
    <w:name w:val="heading 1"/>
    <w:basedOn w:val="Normal"/>
    <w:next w:val="Normal"/>
    <w:link w:val="Ttulo1Char"/>
    <w:qFormat/>
    <w:rsid w:val="00156A06"/>
    <w:pPr>
      <w:keepNext/>
      <w:ind w:firstLine="708"/>
      <w:jc w:val="both"/>
      <w:outlineLvl w:val="0"/>
    </w:pPr>
    <w:rPr>
      <w:rFonts w:ascii="Arial" w:hAnsi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95D28"/>
    <w:rPr>
      <w:i/>
      <w:iCs/>
      <w:color w:val="0000FF"/>
      <w:u w:val="single"/>
    </w:rPr>
  </w:style>
  <w:style w:type="paragraph" w:customStyle="1" w:styleId="assinatura">
    <w:name w:val="assinatura"/>
    <w:basedOn w:val="Normal"/>
    <w:rsid w:val="00D95D28"/>
    <w:pPr>
      <w:snapToGrid w:val="0"/>
      <w:spacing w:before="261" w:after="40"/>
      <w:ind w:firstLine="357"/>
      <w:jc w:val="center"/>
    </w:pPr>
    <w:rPr>
      <w:rFonts w:ascii="Arial" w:hAnsi="Arial"/>
      <w:i/>
      <w:color w:val="000080"/>
      <w:szCs w:val="24"/>
    </w:rPr>
  </w:style>
  <w:style w:type="paragraph" w:customStyle="1" w:styleId="capitulo">
    <w:name w:val="capitulo"/>
    <w:basedOn w:val="Normal"/>
    <w:rsid w:val="00D95D28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100"/>
      <w:jc w:val="center"/>
    </w:pPr>
    <w:rPr>
      <w:rFonts w:ascii="Arial" w:hAnsi="Arial"/>
      <w:b/>
      <w:color w:val="000080"/>
      <w:sz w:val="22"/>
      <w:szCs w:val="24"/>
    </w:rPr>
  </w:style>
  <w:style w:type="paragraph" w:customStyle="1" w:styleId="Norma">
    <w:name w:val="Norma"/>
    <w:rsid w:val="00D95D28"/>
    <w:pPr>
      <w:pBdr>
        <w:top w:val="single" w:sz="2" w:space="0" w:color="000080"/>
        <w:bottom w:val="single" w:sz="2" w:space="0" w:color="000080"/>
      </w:pBdr>
      <w:suppressAutoHyphens/>
      <w:jc w:val="center"/>
    </w:pPr>
    <w:rPr>
      <w:rFonts w:ascii="Arial" w:hAnsi="Arial"/>
      <w:b/>
      <w:color w:val="000080"/>
      <w:sz w:val="26"/>
    </w:rPr>
  </w:style>
  <w:style w:type="paragraph" w:customStyle="1" w:styleId="Texto">
    <w:name w:val="Texto"/>
    <w:basedOn w:val="Normal"/>
    <w:autoRedefine/>
    <w:rsid w:val="00105A1B"/>
    <w:pPr>
      <w:tabs>
        <w:tab w:val="left" w:pos="851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/>
      <w:jc w:val="both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56A06"/>
    <w:rPr>
      <w:rFonts w:ascii="Arial" w:hAnsi="Arial"/>
      <w:b/>
      <w:bCs/>
      <w:sz w:val="24"/>
    </w:rPr>
  </w:style>
  <w:style w:type="paragraph" w:styleId="Recuodecorpodetexto">
    <w:name w:val="Body Text Indent"/>
    <w:basedOn w:val="Normal"/>
    <w:link w:val="RecuodecorpodetextoChar"/>
    <w:semiHidden/>
    <w:rsid w:val="00156A06"/>
    <w:pPr>
      <w:widowControl w:val="0"/>
      <w:ind w:firstLine="567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56A06"/>
    <w:rPr>
      <w:rFonts w:ascii="Arial" w:hAnsi="Arial"/>
      <w:sz w:val="22"/>
    </w:rPr>
  </w:style>
  <w:style w:type="paragraph" w:styleId="Ttulo">
    <w:name w:val="Title"/>
    <w:basedOn w:val="Normal"/>
    <w:link w:val="TtuloChar"/>
    <w:qFormat/>
    <w:rsid w:val="00156A06"/>
    <w:pPr>
      <w:jc w:val="center"/>
    </w:pPr>
    <w:rPr>
      <w:b/>
      <w:snapToGrid w:val="0"/>
      <w:sz w:val="24"/>
    </w:rPr>
  </w:style>
  <w:style w:type="character" w:customStyle="1" w:styleId="TtuloChar">
    <w:name w:val="Título Char"/>
    <w:basedOn w:val="Fontepargpadro"/>
    <w:link w:val="Ttulo"/>
    <w:rsid w:val="00156A06"/>
    <w:rPr>
      <w:b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nxt.anp.gov.br/NXT/gateway.dll?f=id$id=Lei%209.847%20-%2019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E8D65-43A1-48FE-9C92-58F1B062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513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amello</dc:creator>
  <cp:keywords/>
  <dc:description/>
  <cp:lastModifiedBy>rbona</cp:lastModifiedBy>
  <cp:revision>7</cp:revision>
  <cp:lastPrinted>2010-10-04T15:34:00Z</cp:lastPrinted>
  <dcterms:created xsi:type="dcterms:W3CDTF">2011-01-06T16:16:00Z</dcterms:created>
  <dcterms:modified xsi:type="dcterms:W3CDTF">2011-01-06T18:33:00Z</dcterms:modified>
</cp:coreProperties>
</file>