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C0242" w14:textId="77777777" w:rsidR="00D403D3" w:rsidRDefault="00D403D3" w:rsidP="00E23A7B">
      <w:pPr>
        <w:rPr>
          <w:rFonts w:ascii="Arial" w:hAnsi="Arial"/>
          <w:b/>
          <w:sz w:val="28"/>
        </w:rPr>
      </w:pPr>
    </w:p>
    <w:p w14:paraId="2F9F6529" w14:textId="77777777" w:rsidR="00D87094" w:rsidRPr="00A3271C" w:rsidRDefault="006A67EA">
      <w:pPr>
        <w:jc w:val="center"/>
        <w:rPr>
          <w:sz w:val="28"/>
          <w:lang w:val="en-US"/>
        </w:rPr>
      </w:pPr>
      <w:bookmarkStart w:id="0" w:name="_Ref473089559"/>
      <w:bookmarkEnd w:id="0"/>
      <w:r w:rsidRPr="00A3271C">
        <w:rPr>
          <w:rFonts w:ascii="Arial" w:hAnsi="Arial"/>
          <w:b/>
          <w:sz w:val="28"/>
          <w:lang w:val="en-US"/>
        </w:rPr>
        <w:t>FEDERATIVE REPUBLIC OF BRAZIL</w:t>
      </w:r>
    </w:p>
    <w:p w14:paraId="10F89ECE" w14:textId="77777777" w:rsidR="00D87094" w:rsidRPr="00A3271C" w:rsidRDefault="00250725">
      <w:pPr>
        <w:jc w:val="center"/>
        <w:rPr>
          <w:rFonts w:ascii="Arial" w:hAnsi="Arial"/>
          <w:b/>
          <w:sz w:val="28"/>
          <w:lang w:val="en-US"/>
        </w:rPr>
      </w:pPr>
      <w:bookmarkStart w:id="1" w:name="_Ref143918931"/>
      <w:bookmarkStart w:id="2" w:name="_top"/>
      <w:bookmarkEnd w:id="1"/>
      <w:bookmarkEnd w:id="2"/>
      <w:r w:rsidRPr="00A3271C">
        <w:rPr>
          <w:rFonts w:ascii="Arial" w:hAnsi="Arial"/>
          <w:b/>
          <w:sz w:val="28"/>
          <w:lang w:val="en-US"/>
        </w:rPr>
        <w:t>MINISTRY OF MINES AND ENERGY</w:t>
      </w:r>
    </w:p>
    <w:p w14:paraId="2CF0EE33" w14:textId="77777777" w:rsidR="00962A2E" w:rsidRPr="00A3271C" w:rsidRDefault="00962A2E" w:rsidP="004E1754">
      <w:pPr>
        <w:jc w:val="center"/>
        <w:rPr>
          <w:rFonts w:ascii="Arial" w:hAnsi="Arial"/>
          <w:b/>
          <w:sz w:val="28"/>
          <w:lang w:val="en-US"/>
        </w:rPr>
      </w:pPr>
    </w:p>
    <w:p w14:paraId="31EED832" w14:textId="77777777" w:rsidR="00962A2E" w:rsidRPr="00A3271C" w:rsidRDefault="00962A2E" w:rsidP="004E1754">
      <w:pPr>
        <w:jc w:val="center"/>
        <w:rPr>
          <w:rFonts w:ascii="Arial" w:hAnsi="Arial"/>
          <w:b/>
          <w:sz w:val="28"/>
          <w:lang w:val="en-US"/>
        </w:rPr>
      </w:pPr>
    </w:p>
    <w:p w14:paraId="32E8BC73" w14:textId="77777777" w:rsidR="001949B2" w:rsidRPr="00F73532" w:rsidRDefault="001949B2" w:rsidP="004E1754">
      <w:pPr>
        <w:jc w:val="center"/>
        <w:rPr>
          <w:rFonts w:ascii="Arial" w:hAnsi="Arial"/>
          <w:b/>
          <w:sz w:val="28"/>
        </w:rPr>
      </w:pPr>
      <w:r w:rsidRPr="00F73532">
        <w:rPr>
          <w:noProof/>
        </w:rPr>
        <w:drawing>
          <wp:inline distT="0" distB="0" distL="0" distR="0" wp14:anchorId="1DDD12B1" wp14:editId="4522CB1F">
            <wp:extent cx="2340000" cy="2332800"/>
            <wp:effectExtent l="0" t="0" r="3175" b="0"/>
            <wp:docPr id="1" name="Imagem 3" descr="http://rioverde.ifgoiano.edu.br/wp-content/uploads/2010/04/brasao_republi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rioverde.ifgoiano.edu.br/wp-content/uploads/2010/04/brasao_republica.gif"/>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0000" cy="2332800"/>
                    </a:xfrm>
                    <a:prstGeom prst="rect">
                      <a:avLst/>
                    </a:prstGeom>
                    <a:noFill/>
                    <a:ln w="9525">
                      <a:noFill/>
                      <a:miter lim="800000"/>
                      <a:headEnd/>
                      <a:tailEnd/>
                    </a:ln>
                  </pic:spPr>
                </pic:pic>
              </a:graphicData>
            </a:graphic>
          </wp:inline>
        </w:drawing>
      </w:r>
    </w:p>
    <w:p w14:paraId="259249CB" w14:textId="77777777" w:rsidR="004E1754" w:rsidRPr="00F73532" w:rsidRDefault="004E1754" w:rsidP="004E1754">
      <w:pPr>
        <w:jc w:val="center"/>
        <w:rPr>
          <w:rFonts w:ascii="Arial" w:hAnsi="Arial"/>
          <w:b/>
          <w:sz w:val="28"/>
        </w:rPr>
      </w:pPr>
    </w:p>
    <w:p w14:paraId="7825A531" w14:textId="77777777" w:rsidR="004E1754" w:rsidRPr="00F73532" w:rsidRDefault="004E1754" w:rsidP="004E1754">
      <w:pPr>
        <w:jc w:val="center"/>
        <w:rPr>
          <w:rFonts w:ascii="Arial" w:hAnsi="Arial"/>
          <w:b/>
          <w:sz w:val="28"/>
        </w:rPr>
      </w:pPr>
    </w:p>
    <w:p w14:paraId="573F4EB2" w14:textId="1558E5E5" w:rsidR="00D87094" w:rsidRPr="00A3271C" w:rsidRDefault="00250725" w:rsidP="3A053D2E">
      <w:pPr>
        <w:jc w:val="center"/>
        <w:rPr>
          <w:rFonts w:ascii="Arial" w:hAnsi="Arial"/>
          <w:b/>
          <w:bCs/>
          <w:sz w:val="28"/>
          <w:szCs w:val="28"/>
          <w:lang w:val="en-US"/>
        </w:rPr>
      </w:pPr>
      <w:r w:rsidRPr="3A053D2E">
        <w:rPr>
          <w:rFonts w:ascii="Arial" w:hAnsi="Arial"/>
          <w:b/>
          <w:bCs/>
          <w:sz w:val="28"/>
          <w:szCs w:val="28"/>
          <w:lang w:val="en-US"/>
        </w:rPr>
        <w:t xml:space="preserve">PRODUCTION SHARING </w:t>
      </w:r>
      <w:r w:rsidR="275A5BDD" w:rsidRPr="3A053D2E">
        <w:rPr>
          <w:rFonts w:ascii="Arial" w:hAnsi="Arial"/>
          <w:b/>
          <w:bCs/>
          <w:sz w:val="28"/>
          <w:szCs w:val="28"/>
          <w:lang w:val="en-US"/>
        </w:rPr>
        <w:t>AGREEMENT</w:t>
      </w:r>
      <w:r w:rsidRPr="3A053D2E">
        <w:rPr>
          <w:rFonts w:ascii="Arial" w:hAnsi="Arial"/>
          <w:b/>
          <w:bCs/>
          <w:sz w:val="28"/>
          <w:szCs w:val="28"/>
          <w:lang w:val="en-US"/>
        </w:rPr>
        <w:t xml:space="preserve"> FOR THE EXPLORATION AND PRODUCTION OF OIL </w:t>
      </w:r>
      <w:r w:rsidR="000D2FED" w:rsidRPr="3A053D2E">
        <w:rPr>
          <w:rFonts w:ascii="Arial" w:hAnsi="Arial"/>
          <w:b/>
          <w:bCs/>
          <w:sz w:val="28"/>
          <w:szCs w:val="28"/>
          <w:lang w:val="en-US"/>
        </w:rPr>
        <w:t xml:space="preserve">AND </w:t>
      </w:r>
      <w:r w:rsidRPr="3A053D2E">
        <w:rPr>
          <w:rFonts w:ascii="Arial" w:hAnsi="Arial"/>
          <w:b/>
          <w:bCs/>
          <w:sz w:val="28"/>
          <w:szCs w:val="28"/>
          <w:lang w:val="en-US"/>
        </w:rPr>
        <w:t xml:space="preserve">NATURAL GAS </w:t>
      </w:r>
    </w:p>
    <w:p w14:paraId="32BAF348" w14:textId="77777777" w:rsidR="00972FDA" w:rsidRPr="00A3271C" w:rsidRDefault="00972FDA" w:rsidP="001717E8">
      <w:pPr>
        <w:jc w:val="center"/>
        <w:rPr>
          <w:rFonts w:ascii="Arial" w:hAnsi="Arial"/>
          <w:b/>
          <w:sz w:val="28"/>
          <w:lang w:val="en-US"/>
        </w:rPr>
      </w:pPr>
    </w:p>
    <w:p w14:paraId="4913EB38" w14:textId="77777777" w:rsidR="00D87094" w:rsidRPr="00A3271C" w:rsidRDefault="00D01061">
      <w:pPr>
        <w:jc w:val="center"/>
        <w:rPr>
          <w:rFonts w:ascii="Arial" w:hAnsi="Arial"/>
          <w:b/>
          <w:sz w:val="28"/>
          <w:lang w:val="en-US"/>
        </w:rPr>
      </w:pPr>
      <w:r w:rsidRPr="00A3271C">
        <w:rPr>
          <w:rFonts w:ascii="Arial" w:hAnsi="Arial"/>
          <w:b/>
          <w:sz w:val="28"/>
          <w:lang w:val="en-US"/>
        </w:rPr>
        <w:t xml:space="preserve">Nº </w:t>
      </w:r>
      <w:r w:rsidRPr="00A3271C">
        <w:rPr>
          <w:rFonts w:ascii="Arial" w:hAnsi="Arial"/>
          <w:b/>
          <w:sz w:val="28"/>
          <w:highlight w:val="lightGray"/>
          <w:lang w:val="en-US"/>
        </w:rPr>
        <w:t>[insert contract number]</w:t>
      </w:r>
    </w:p>
    <w:p w14:paraId="1C33A9EC" w14:textId="77777777" w:rsidR="00654EBE" w:rsidRPr="00A3271C" w:rsidRDefault="00654EBE" w:rsidP="001717E8">
      <w:pPr>
        <w:jc w:val="center"/>
        <w:rPr>
          <w:rFonts w:ascii="Arial" w:hAnsi="Arial"/>
          <w:b/>
          <w:sz w:val="28"/>
          <w:lang w:val="en-US"/>
        </w:rPr>
      </w:pPr>
    </w:p>
    <w:p w14:paraId="050A8FC4" w14:textId="77777777" w:rsidR="00504ECF" w:rsidRPr="00A3271C" w:rsidRDefault="00504ECF" w:rsidP="001717E8">
      <w:pPr>
        <w:jc w:val="center"/>
        <w:rPr>
          <w:rFonts w:ascii="Arial" w:hAnsi="Arial"/>
          <w:b/>
          <w:sz w:val="28"/>
          <w:lang w:val="en-US"/>
        </w:rPr>
      </w:pPr>
    </w:p>
    <w:p w14:paraId="0139FB31" w14:textId="77777777" w:rsidR="00504ECF" w:rsidRPr="00A3271C" w:rsidRDefault="00504ECF" w:rsidP="001717E8">
      <w:pPr>
        <w:jc w:val="center"/>
        <w:rPr>
          <w:rFonts w:ascii="Arial" w:hAnsi="Arial"/>
          <w:b/>
          <w:sz w:val="28"/>
          <w:lang w:val="en-US"/>
        </w:rPr>
      </w:pPr>
    </w:p>
    <w:p w14:paraId="286647FD" w14:textId="77777777" w:rsidR="00D87094" w:rsidRPr="00A3271C" w:rsidRDefault="00250725">
      <w:pPr>
        <w:jc w:val="center"/>
        <w:rPr>
          <w:rFonts w:ascii="Arial" w:hAnsi="Arial"/>
          <w:b/>
          <w:sz w:val="28"/>
          <w:lang w:val="en-US"/>
        </w:rPr>
      </w:pPr>
      <w:r w:rsidRPr="00A3271C">
        <w:rPr>
          <w:rFonts w:ascii="Arial" w:hAnsi="Arial"/>
          <w:b/>
          <w:sz w:val="28"/>
          <w:lang w:val="en-US"/>
        </w:rPr>
        <w:t>BETWEEN</w:t>
      </w:r>
    </w:p>
    <w:p w14:paraId="76E48FCC" w14:textId="77777777" w:rsidR="00654EBE" w:rsidRPr="00A3271C" w:rsidRDefault="00654EBE" w:rsidP="001717E8">
      <w:pPr>
        <w:jc w:val="center"/>
        <w:rPr>
          <w:rFonts w:ascii="Arial" w:hAnsi="Arial"/>
          <w:b/>
          <w:sz w:val="28"/>
          <w:lang w:val="en-US"/>
        </w:rPr>
      </w:pPr>
    </w:p>
    <w:p w14:paraId="396D771D" w14:textId="77777777" w:rsidR="00972FDA" w:rsidRPr="00A3271C" w:rsidRDefault="00972FDA" w:rsidP="001717E8">
      <w:pPr>
        <w:jc w:val="center"/>
        <w:rPr>
          <w:rFonts w:ascii="Arial" w:hAnsi="Arial"/>
          <w:b/>
          <w:sz w:val="28"/>
          <w:lang w:val="en-US"/>
        </w:rPr>
      </w:pPr>
    </w:p>
    <w:p w14:paraId="377F6848" w14:textId="0E782EED" w:rsidR="00D87094" w:rsidRPr="00A3271C" w:rsidRDefault="004B667C">
      <w:pPr>
        <w:jc w:val="center"/>
        <w:rPr>
          <w:rFonts w:ascii="Arial" w:hAnsi="Arial"/>
          <w:b/>
          <w:sz w:val="28"/>
          <w:lang w:val="en-US"/>
        </w:rPr>
      </w:pPr>
      <w:r>
        <w:rPr>
          <w:rFonts w:ascii="Arial" w:hAnsi="Arial"/>
          <w:b/>
          <w:sz w:val="28"/>
          <w:lang w:val="en-US"/>
        </w:rPr>
        <w:t>FEDERAL GOVERNMENT</w:t>
      </w:r>
      <w:r w:rsidR="007F29AA" w:rsidRPr="00A3271C">
        <w:rPr>
          <w:rFonts w:ascii="Arial" w:hAnsi="Arial"/>
          <w:b/>
          <w:sz w:val="28"/>
          <w:lang w:val="en-US"/>
        </w:rPr>
        <w:t>,</w:t>
      </w:r>
    </w:p>
    <w:p w14:paraId="2DD05658" w14:textId="77777777" w:rsidR="00FB1CDE" w:rsidRPr="00A3271C" w:rsidRDefault="00FB1CDE" w:rsidP="001717E8">
      <w:pPr>
        <w:jc w:val="center"/>
        <w:rPr>
          <w:rFonts w:ascii="Arial" w:hAnsi="Arial"/>
          <w:b/>
          <w:sz w:val="28"/>
          <w:lang w:val="en-US"/>
        </w:rPr>
      </w:pPr>
    </w:p>
    <w:p w14:paraId="2C8D2CAF" w14:textId="77777777" w:rsidR="00D87094" w:rsidRPr="00A3271C" w:rsidRDefault="00250725">
      <w:pPr>
        <w:jc w:val="center"/>
        <w:rPr>
          <w:rFonts w:ascii="Arial" w:hAnsi="Arial"/>
          <w:b/>
          <w:sz w:val="28"/>
          <w:lang w:val="en-US"/>
        </w:rPr>
      </w:pPr>
      <w:r w:rsidRPr="00A3271C">
        <w:rPr>
          <w:rFonts w:ascii="Arial" w:hAnsi="Arial"/>
          <w:b/>
          <w:sz w:val="28"/>
          <w:lang w:val="en-US"/>
        </w:rPr>
        <w:t>ANP,</w:t>
      </w:r>
    </w:p>
    <w:p w14:paraId="3EF810B0" w14:textId="77777777" w:rsidR="007F29AA" w:rsidRPr="00A3271C" w:rsidRDefault="007F29AA" w:rsidP="001717E8">
      <w:pPr>
        <w:jc w:val="center"/>
        <w:rPr>
          <w:rFonts w:ascii="Arial" w:hAnsi="Arial"/>
          <w:b/>
          <w:sz w:val="28"/>
          <w:lang w:val="en-US"/>
        </w:rPr>
      </w:pPr>
    </w:p>
    <w:p w14:paraId="4DA504FB" w14:textId="77777777" w:rsidR="00D87094" w:rsidRPr="00A3271C" w:rsidRDefault="00250725">
      <w:pPr>
        <w:jc w:val="center"/>
        <w:rPr>
          <w:rFonts w:ascii="Arial" w:hAnsi="Arial"/>
          <w:b/>
          <w:sz w:val="28"/>
          <w:lang w:val="en-US"/>
        </w:rPr>
      </w:pPr>
      <w:r w:rsidRPr="00A3271C">
        <w:rPr>
          <w:rFonts w:ascii="Arial" w:hAnsi="Arial"/>
          <w:b/>
          <w:sz w:val="28"/>
          <w:lang w:val="en-US"/>
        </w:rPr>
        <w:t>PPSA</w:t>
      </w:r>
    </w:p>
    <w:p w14:paraId="4EBCF13E" w14:textId="77777777" w:rsidR="00F209FE" w:rsidRPr="00A3271C" w:rsidRDefault="00F209FE" w:rsidP="001717E8">
      <w:pPr>
        <w:jc w:val="center"/>
        <w:rPr>
          <w:rFonts w:ascii="Arial" w:hAnsi="Arial"/>
          <w:b/>
          <w:sz w:val="28"/>
          <w:lang w:val="en-US"/>
        </w:rPr>
      </w:pPr>
    </w:p>
    <w:p w14:paraId="417FAC1E" w14:textId="77777777" w:rsidR="00F209FE" w:rsidRPr="00A3271C" w:rsidRDefault="00F209FE" w:rsidP="001717E8">
      <w:pPr>
        <w:jc w:val="center"/>
        <w:rPr>
          <w:rFonts w:ascii="Arial" w:hAnsi="Arial"/>
          <w:b/>
          <w:sz w:val="28"/>
          <w:lang w:val="en-US"/>
        </w:rPr>
      </w:pPr>
    </w:p>
    <w:p w14:paraId="59FAD782" w14:textId="1584F2E2" w:rsidR="00D87094" w:rsidRPr="00A3271C" w:rsidRDefault="00A3271C">
      <w:pPr>
        <w:jc w:val="center"/>
        <w:rPr>
          <w:rFonts w:ascii="Arial" w:hAnsi="Arial"/>
          <w:b/>
          <w:sz w:val="28"/>
          <w:lang w:val="en-US"/>
        </w:rPr>
      </w:pPr>
      <w:r>
        <w:rPr>
          <w:rFonts w:ascii="Arial" w:hAnsi="Arial"/>
          <w:b/>
          <w:sz w:val="28"/>
          <w:lang w:val="en-US"/>
        </w:rPr>
        <w:t>and</w:t>
      </w:r>
    </w:p>
    <w:p w14:paraId="072A838D" w14:textId="77777777" w:rsidR="00654EBE" w:rsidRPr="00A3271C" w:rsidRDefault="00654EBE" w:rsidP="001717E8">
      <w:pPr>
        <w:jc w:val="center"/>
        <w:rPr>
          <w:rFonts w:ascii="Arial" w:hAnsi="Arial"/>
          <w:b/>
          <w:sz w:val="28"/>
          <w:lang w:val="en-US"/>
        </w:rPr>
      </w:pPr>
    </w:p>
    <w:p w14:paraId="05056C3A" w14:textId="77777777" w:rsidR="00654EBE" w:rsidRPr="00A3271C" w:rsidRDefault="00654EBE" w:rsidP="001717E8">
      <w:pPr>
        <w:jc w:val="center"/>
        <w:rPr>
          <w:rFonts w:ascii="Arial" w:hAnsi="Arial"/>
          <w:b/>
          <w:sz w:val="28"/>
          <w:lang w:val="en-US"/>
        </w:rPr>
      </w:pPr>
    </w:p>
    <w:p w14:paraId="3C15A2CB" w14:textId="77777777" w:rsidR="00D87094" w:rsidRPr="00A3271C" w:rsidRDefault="00250725">
      <w:pPr>
        <w:jc w:val="center"/>
        <w:rPr>
          <w:rFonts w:ascii="Arial" w:hAnsi="Arial"/>
          <w:b/>
          <w:sz w:val="28"/>
          <w:lang w:val="en-US"/>
        </w:rPr>
      </w:pPr>
      <w:r w:rsidRPr="00A3271C">
        <w:rPr>
          <w:rFonts w:ascii="Arial" w:hAnsi="Arial"/>
          <w:b/>
          <w:sz w:val="28"/>
          <w:highlight w:val="lightGray"/>
          <w:lang w:val="en-US"/>
        </w:rPr>
        <w:t xml:space="preserve">[insert company name </w:t>
      </w:r>
      <w:r w:rsidR="00CC1BC9" w:rsidRPr="00A3271C">
        <w:rPr>
          <w:rFonts w:ascii="Arial" w:hAnsi="Arial"/>
          <w:b/>
          <w:sz w:val="28"/>
          <w:highlight w:val="lightGray"/>
          <w:lang w:val="en-US"/>
        </w:rPr>
        <w:t>of Contractors</w:t>
      </w:r>
      <w:r w:rsidRPr="00A3271C">
        <w:rPr>
          <w:rFonts w:ascii="Arial" w:hAnsi="Arial"/>
          <w:b/>
          <w:sz w:val="28"/>
          <w:highlight w:val="lightGray"/>
          <w:lang w:val="en-US"/>
        </w:rPr>
        <w:t>]</w:t>
      </w:r>
    </w:p>
    <w:p w14:paraId="251328A7" w14:textId="77777777" w:rsidR="00504ECF" w:rsidRPr="00A3271C" w:rsidRDefault="00504ECF" w:rsidP="001717E8">
      <w:pPr>
        <w:jc w:val="center"/>
        <w:rPr>
          <w:rFonts w:ascii="Arial" w:hAnsi="Arial"/>
          <w:b/>
          <w:sz w:val="28"/>
          <w:lang w:val="en-US"/>
        </w:rPr>
      </w:pPr>
    </w:p>
    <w:p w14:paraId="6B0B5F83" w14:textId="77777777" w:rsidR="00654EBE" w:rsidRPr="00A3271C" w:rsidRDefault="00654EBE" w:rsidP="001717E8">
      <w:pPr>
        <w:jc w:val="center"/>
        <w:rPr>
          <w:rFonts w:ascii="Arial" w:hAnsi="Arial"/>
          <w:b/>
          <w:sz w:val="28"/>
          <w:lang w:val="en-US"/>
        </w:rPr>
      </w:pPr>
    </w:p>
    <w:p w14:paraId="2E5C246B" w14:textId="77777777" w:rsidR="00D87094" w:rsidRDefault="00250725">
      <w:pPr>
        <w:jc w:val="center"/>
        <w:rPr>
          <w:rFonts w:ascii="Arial" w:hAnsi="Arial"/>
          <w:b/>
          <w:sz w:val="28"/>
        </w:rPr>
      </w:pPr>
      <w:r w:rsidRPr="00F73532">
        <w:rPr>
          <w:rFonts w:ascii="Arial" w:hAnsi="Arial"/>
          <w:b/>
          <w:sz w:val="28"/>
        </w:rPr>
        <w:t>BRAZIL</w:t>
      </w:r>
    </w:p>
    <w:p w14:paraId="1FEDF237" w14:textId="33ACFE6F" w:rsidR="00D87094" w:rsidRDefault="008C62CB">
      <w:pPr>
        <w:jc w:val="center"/>
        <w:rPr>
          <w:rFonts w:ascii="Arial" w:hAnsi="Arial"/>
          <w:b/>
          <w:sz w:val="28"/>
        </w:rPr>
      </w:pPr>
      <w:r>
        <w:rPr>
          <w:rFonts w:ascii="Arial" w:hAnsi="Arial"/>
          <w:b/>
          <w:sz w:val="28"/>
        </w:rPr>
        <w:t>202</w:t>
      </w:r>
      <w:r w:rsidR="00345BA6">
        <w:rPr>
          <w:rFonts w:ascii="Arial" w:hAnsi="Arial"/>
          <w:b/>
          <w:sz w:val="28"/>
        </w:rPr>
        <w:t>5</w:t>
      </w:r>
    </w:p>
    <w:p w14:paraId="3BCE60D9" w14:textId="4B53846E" w:rsidR="004C7ED3" w:rsidRDefault="00CF3E94">
      <w:pPr>
        <w:pStyle w:val="Sumrio1"/>
        <w:tabs>
          <w:tab w:val="right" w:leader="dot" w:pos="9402"/>
        </w:tabs>
        <w:rPr>
          <w:rFonts w:eastAsiaTheme="minorEastAsia" w:cstheme="minorBidi"/>
          <w:b w:val="0"/>
          <w:bCs w:val="0"/>
          <w:caps w:val="0"/>
          <w:noProof/>
          <w:kern w:val="2"/>
          <w:sz w:val="24"/>
          <w:szCs w:val="24"/>
          <w14:ligatures w14:val="standardContextual"/>
        </w:rPr>
      </w:pPr>
      <w:r>
        <w:lastRenderedPageBreak/>
        <w:fldChar w:fldCharType="begin"/>
      </w:r>
      <w:r w:rsidR="00BF66D0">
        <w:instrText xml:space="preserve"> TOC \h \z \t "Título 1;1;Título 2;2;Título 3;3;Contrato - Clausula;2;Contrato - Capítulo;1;Contrato - Subtitulo;3;Contrato - Anexo;1" </w:instrText>
      </w:r>
      <w:r>
        <w:fldChar w:fldCharType="separate"/>
      </w:r>
      <w:hyperlink w:anchor="_Toc193130632" w:history="1">
        <w:r w:rsidR="004C7ED3" w:rsidRPr="00DC2A1F">
          <w:rPr>
            <w:rStyle w:val="Hyperlink"/>
            <w:noProof/>
          </w:rPr>
          <w:t>CAPÍTULO I - basic provisions</w:t>
        </w:r>
        <w:r w:rsidR="004C7ED3">
          <w:rPr>
            <w:noProof/>
            <w:webHidden/>
          </w:rPr>
          <w:tab/>
        </w:r>
        <w:r w:rsidR="004C7ED3">
          <w:rPr>
            <w:noProof/>
            <w:webHidden/>
          </w:rPr>
          <w:fldChar w:fldCharType="begin"/>
        </w:r>
        <w:r w:rsidR="004C7ED3">
          <w:rPr>
            <w:noProof/>
            <w:webHidden/>
          </w:rPr>
          <w:instrText xml:space="preserve"> PAGEREF _Toc193130632 \h </w:instrText>
        </w:r>
        <w:r w:rsidR="004C7ED3">
          <w:rPr>
            <w:noProof/>
            <w:webHidden/>
          </w:rPr>
        </w:r>
        <w:r w:rsidR="004C7ED3">
          <w:rPr>
            <w:noProof/>
            <w:webHidden/>
          </w:rPr>
          <w:fldChar w:fldCharType="separate"/>
        </w:r>
        <w:r w:rsidR="00B76CF1">
          <w:rPr>
            <w:noProof/>
            <w:webHidden/>
          </w:rPr>
          <w:t>9</w:t>
        </w:r>
        <w:r w:rsidR="004C7ED3">
          <w:rPr>
            <w:noProof/>
            <w:webHidden/>
          </w:rPr>
          <w:fldChar w:fldCharType="end"/>
        </w:r>
      </w:hyperlink>
    </w:p>
    <w:p w14:paraId="776647A9" w14:textId="75C8D5F4" w:rsidR="004C7ED3" w:rsidRDefault="004C7ED3">
      <w:pPr>
        <w:pStyle w:val="Sumrio2"/>
        <w:tabs>
          <w:tab w:val="left" w:pos="624"/>
          <w:tab w:val="right" w:leader="dot" w:pos="9402"/>
        </w:tabs>
        <w:rPr>
          <w:rFonts w:eastAsiaTheme="minorEastAsia" w:cstheme="minorBidi"/>
          <w:smallCaps w:val="0"/>
          <w:noProof/>
          <w:kern w:val="2"/>
          <w:sz w:val="24"/>
          <w:szCs w:val="24"/>
          <w14:ligatures w14:val="standardContextual"/>
        </w:rPr>
      </w:pPr>
      <w:hyperlink w:anchor="_Toc193130633" w:history="1">
        <w:r w:rsidRPr="00DC2A1F">
          <w:rPr>
            <w:rStyle w:val="Hyperlink"/>
            <w:noProof/>
          </w:rPr>
          <w:t>1</w:t>
        </w:r>
        <w:r>
          <w:rPr>
            <w:rFonts w:eastAsiaTheme="minorEastAsia" w:cstheme="minorBidi"/>
            <w:smallCaps w:val="0"/>
            <w:noProof/>
            <w:kern w:val="2"/>
            <w:sz w:val="24"/>
            <w:szCs w:val="24"/>
            <w14:ligatures w14:val="standardContextual"/>
          </w:rPr>
          <w:tab/>
        </w:r>
        <w:r w:rsidRPr="00DC2A1F">
          <w:rPr>
            <w:rStyle w:val="Hyperlink"/>
            <w:noProof/>
          </w:rPr>
          <w:t>Clause One - Definitions</w:t>
        </w:r>
        <w:r>
          <w:rPr>
            <w:noProof/>
            <w:webHidden/>
          </w:rPr>
          <w:tab/>
        </w:r>
        <w:r>
          <w:rPr>
            <w:noProof/>
            <w:webHidden/>
          </w:rPr>
          <w:fldChar w:fldCharType="begin"/>
        </w:r>
        <w:r>
          <w:rPr>
            <w:noProof/>
            <w:webHidden/>
          </w:rPr>
          <w:instrText xml:space="preserve"> PAGEREF _Toc193130633 \h </w:instrText>
        </w:r>
        <w:r>
          <w:rPr>
            <w:noProof/>
            <w:webHidden/>
          </w:rPr>
        </w:r>
        <w:r>
          <w:rPr>
            <w:noProof/>
            <w:webHidden/>
          </w:rPr>
          <w:fldChar w:fldCharType="separate"/>
        </w:r>
        <w:r w:rsidR="00B76CF1">
          <w:rPr>
            <w:noProof/>
            <w:webHidden/>
          </w:rPr>
          <w:t>9</w:t>
        </w:r>
        <w:r>
          <w:rPr>
            <w:noProof/>
            <w:webHidden/>
          </w:rPr>
          <w:fldChar w:fldCharType="end"/>
        </w:r>
      </w:hyperlink>
    </w:p>
    <w:p w14:paraId="29D80EA4" w14:textId="0167E9D7" w:rsidR="004C7ED3" w:rsidRDefault="004C7ED3">
      <w:pPr>
        <w:pStyle w:val="Sumrio3"/>
        <w:rPr>
          <w:rFonts w:eastAsiaTheme="minorEastAsia" w:cstheme="minorBidi"/>
          <w:i w:val="0"/>
          <w:iCs w:val="0"/>
          <w:noProof/>
          <w:kern w:val="2"/>
          <w:sz w:val="24"/>
          <w:szCs w:val="24"/>
          <w14:ligatures w14:val="standardContextual"/>
        </w:rPr>
      </w:pPr>
      <w:hyperlink w:anchor="_Toc193130634" w:history="1">
        <w:r w:rsidRPr="00DC2A1F">
          <w:rPr>
            <w:rStyle w:val="Hyperlink"/>
            <w:noProof/>
          </w:rPr>
          <w:t>Legal definitions</w:t>
        </w:r>
        <w:r>
          <w:rPr>
            <w:noProof/>
            <w:webHidden/>
          </w:rPr>
          <w:tab/>
        </w:r>
        <w:r>
          <w:rPr>
            <w:noProof/>
            <w:webHidden/>
          </w:rPr>
          <w:fldChar w:fldCharType="begin"/>
        </w:r>
        <w:r>
          <w:rPr>
            <w:noProof/>
            <w:webHidden/>
          </w:rPr>
          <w:instrText xml:space="preserve"> PAGEREF _Toc193130634 \h </w:instrText>
        </w:r>
        <w:r>
          <w:rPr>
            <w:noProof/>
            <w:webHidden/>
          </w:rPr>
        </w:r>
        <w:r>
          <w:rPr>
            <w:noProof/>
            <w:webHidden/>
          </w:rPr>
          <w:fldChar w:fldCharType="separate"/>
        </w:r>
        <w:r w:rsidR="00B76CF1">
          <w:rPr>
            <w:noProof/>
            <w:webHidden/>
          </w:rPr>
          <w:t>9</w:t>
        </w:r>
        <w:r>
          <w:rPr>
            <w:noProof/>
            <w:webHidden/>
          </w:rPr>
          <w:fldChar w:fldCharType="end"/>
        </w:r>
      </w:hyperlink>
    </w:p>
    <w:p w14:paraId="60B660F3" w14:textId="4CA124EF" w:rsidR="004C7ED3" w:rsidRDefault="004C7ED3">
      <w:pPr>
        <w:pStyle w:val="Sumrio3"/>
        <w:rPr>
          <w:rFonts w:eastAsiaTheme="minorEastAsia" w:cstheme="minorBidi"/>
          <w:i w:val="0"/>
          <w:iCs w:val="0"/>
          <w:noProof/>
          <w:kern w:val="2"/>
          <w:sz w:val="24"/>
          <w:szCs w:val="24"/>
          <w14:ligatures w14:val="standardContextual"/>
        </w:rPr>
      </w:pPr>
      <w:hyperlink w:anchor="_Toc193130635" w:history="1">
        <w:r w:rsidRPr="00DC2A1F">
          <w:rPr>
            <w:rStyle w:val="Hyperlink"/>
            <w:noProof/>
          </w:rPr>
          <w:t>Contractual definitions</w:t>
        </w:r>
        <w:r>
          <w:rPr>
            <w:noProof/>
            <w:webHidden/>
          </w:rPr>
          <w:tab/>
        </w:r>
        <w:r>
          <w:rPr>
            <w:noProof/>
            <w:webHidden/>
          </w:rPr>
          <w:fldChar w:fldCharType="begin"/>
        </w:r>
        <w:r>
          <w:rPr>
            <w:noProof/>
            <w:webHidden/>
          </w:rPr>
          <w:instrText xml:space="preserve"> PAGEREF _Toc193130635 \h </w:instrText>
        </w:r>
        <w:r>
          <w:rPr>
            <w:noProof/>
            <w:webHidden/>
          </w:rPr>
        </w:r>
        <w:r>
          <w:rPr>
            <w:noProof/>
            <w:webHidden/>
          </w:rPr>
          <w:fldChar w:fldCharType="separate"/>
        </w:r>
        <w:r w:rsidR="00B76CF1">
          <w:rPr>
            <w:noProof/>
            <w:webHidden/>
          </w:rPr>
          <w:t>9</w:t>
        </w:r>
        <w:r>
          <w:rPr>
            <w:noProof/>
            <w:webHidden/>
          </w:rPr>
          <w:fldChar w:fldCharType="end"/>
        </w:r>
      </w:hyperlink>
    </w:p>
    <w:p w14:paraId="4FB22D08" w14:textId="32560AE6" w:rsidR="004C7ED3" w:rsidRDefault="004C7ED3">
      <w:pPr>
        <w:pStyle w:val="Sumrio2"/>
        <w:tabs>
          <w:tab w:val="left" w:pos="624"/>
          <w:tab w:val="right" w:leader="dot" w:pos="9402"/>
        </w:tabs>
        <w:rPr>
          <w:rFonts w:eastAsiaTheme="minorEastAsia" w:cstheme="minorBidi"/>
          <w:smallCaps w:val="0"/>
          <w:noProof/>
          <w:kern w:val="2"/>
          <w:sz w:val="24"/>
          <w:szCs w:val="24"/>
          <w14:ligatures w14:val="standardContextual"/>
        </w:rPr>
      </w:pPr>
      <w:hyperlink w:anchor="_Toc193130636" w:history="1">
        <w:r w:rsidRPr="00DC2A1F">
          <w:rPr>
            <w:rStyle w:val="Hyperlink"/>
            <w:noProof/>
          </w:rPr>
          <w:t>2</w:t>
        </w:r>
        <w:r>
          <w:rPr>
            <w:rFonts w:eastAsiaTheme="minorEastAsia" w:cstheme="minorBidi"/>
            <w:smallCaps w:val="0"/>
            <w:noProof/>
            <w:kern w:val="2"/>
            <w:sz w:val="24"/>
            <w:szCs w:val="24"/>
            <w14:ligatures w14:val="standardContextual"/>
          </w:rPr>
          <w:tab/>
        </w:r>
        <w:r w:rsidRPr="00DC2A1F">
          <w:rPr>
            <w:rStyle w:val="Hyperlink"/>
            <w:noProof/>
          </w:rPr>
          <w:t>Clause Two - Object</w:t>
        </w:r>
        <w:r>
          <w:rPr>
            <w:noProof/>
            <w:webHidden/>
          </w:rPr>
          <w:tab/>
        </w:r>
        <w:r>
          <w:rPr>
            <w:noProof/>
            <w:webHidden/>
          </w:rPr>
          <w:fldChar w:fldCharType="begin"/>
        </w:r>
        <w:r>
          <w:rPr>
            <w:noProof/>
            <w:webHidden/>
          </w:rPr>
          <w:instrText xml:space="preserve"> PAGEREF _Toc193130636 \h </w:instrText>
        </w:r>
        <w:r>
          <w:rPr>
            <w:noProof/>
            <w:webHidden/>
          </w:rPr>
        </w:r>
        <w:r>
          <w:rPr>
            <w:noProof/>
            <w:webHidden/>
          </w:rPr>
          <w:fldChar w:fldCharType="separate"/>
        </w:r>
        <w:r w:rsidR="00B76CF1">
          <w:rPr>
            <w:noProof/>
            <w:webHidden/>
          </w:rPr>
          <w:t>13</w:t>
        </w:r>
        <w:r>
          <w:rPr>
            <w:noProof/>
            <w:webHidden/>
          </w:rPr>
          <w:fldChar w:fldCharType="end"/>
        </w:r>
      </w:hyperlink>
    </w:p>
    <w:p w14:paraId="0176752F" w14:textId="01118913" w:rsidR="004C7ED3" w:rsidRDefault="004C7ED3">
      <w:pPr>
        <w:pStyle w:val="Sumrio3"/>
        <w:rPr>
          <w:rFonts w:eastAsiaTheme="minorEastAsia" w:cstheme="minorBidi"/>
          <w:i w:val="0"/>
          <w:iCs w:val="0"/>
          <w:noProof/>
          <w:kern w:val="2"/>
          <w:sz w:val="24"/>
          <w:szCs w:val="24"/>
          <w14:ligatures w14:val="standardContextual"/>
        </w:rPr>
      </w:pPr>
      <w:hyperlink w:anchor="_Toc193130637" w:history="1">
        <w:r w:rsidRPr="00DC2A1F">
          <w:rPr>
            <w:rStyle w:val="Hyperlink"/>
            <w:noProof/>
            <w:lang w:val="en-US"/>
          </w:rPr>
          <w:t>Oil and Natural Gas Exploration and Production</w:t>
        </w:r>
        <w:r>
          <w:rPr>
            <w:noProof/>
            <w:webHidden/>
          </w:rPr>
          <w:tab/>
        </w:r>
        <w:r>
          <w:rPr>
            <w:noProof/>
            <w:webHidden/>
          </w:rPr>
          <w:fldChar w:fldCharType="begin"/>
        </w:r>
        <w:r>
          <w:rPr>
            <w:noProof/>
            <w:webHidden/>
          </w:rPr>
          <w:instrText xml:space="preserve"> PAGEREF _Toc193130637 \h </w:instrText>
        </w:r>
        <w:r>
          <w:rPr>
            <w:noProof/>
            <w:webHidden/>
          </w:rPr>
        </w:r>
        <w:r>
          <w:rPr>
            <w:noProof/>
            <w:webHidden/>
          </w:rPr>
          <w:fldChar w:fldCharType="separate"/>
        </w:r>
        <w:r w:rsidR="00B76CF1">
          <w:rPr>
            <w:noProof/>
            <w:webHidden/>
          </w:rPr>
          <w:t>13</w:t>
        </w:r>
        <w:r>
          <w:rPr>
            <w:noProof/>
            <w:webHidden/>
          </w:rPr>
          <w:fldChar w:fldCharType="end"/>
        </w:r>
      </w:hyperlink>
    </w:p>
    <w:p w14:paraId="387A476B" w14:textId="409AAF15" w:rsidR="004C7ED3" w:rsidRDefault="004C7ED3">
      <w:pPr>
        <w:pStyle w:val="Sumrio3"/>
        <w:rPr>
          <w:rFonts w:eastAsiaTheme="minorEastAsia" w:cstheme="minorBidi"/>
          <w:i w:val="0"/>
          <w:iCs w:val="0"/>
          <w:noProof/>
          <w:kern w:val="2"/>
          <w:sz w:val="24"/>
          <w:szCs w:val="24"/>
          <w14:ligatures w14:val="standardContextual"/>
        </w:rPr>
      </w:pPr>
      <w:hyperlink w:anchor="_Toc193130638" w:history="1">
        <w:r w:rsidRPr="00DC2A1F">
          <w:rPr>
            <w:rStyle w:val="Hyperlink"/>
            <w:noProof/>
          </w:rPr>
          <w:t>Exclusivity and Costs</w:t>
        </w:r>
        <w:r>
          <w:rPr>
            <w:noProof/>
            <w:webHidden/>
          </w:rPr>
          <w:tab/>
        </w:r>
        <w:r>
          <w:rPr>
            <w:noProof/>
            <w:webHidden/>
          </w:rPr>
          <w:fldChar w:fldCharType="begin"/>
        </w:r>
        <w:r>
          <w:rPr>
            <w:noProof/>
            <w:webHidden/>
          </w:rPr>
          <w:instrText xml:space="preserve"> PAGEREF _Toc193130638 \h </w:instrText>
        </w:r>
        <w:r>
          <w:rPr>
            <w:noProof/>
            <w:webHidden/>
          </w:rPr>
        </w:r>
        <w:r>
          <w:rPr>
            <w:noProof/>
            <w:webHidden/>
          </w:rPr>
          <w:fldChar w:fldCharType="separate"/>
        </w:r>
        <w:r w:rsidR="00B76CF1">
          <w:rPr>
            <w:noProof/>
            <w:webHidden/>
          </w:rPr>
          <w:t>14</w:t>
        </w:r>
        <w:r>
          <w:rPr>
            <w:noProof/>
            <w:webHidden/>
          </w:rPr>
          <w:fldChar w:fldCharType="end"/>
        </w:r>
      </w:hyperlink>
    </w:p>
    <w:p w14:paraId="4612A851" w14:textId="4B7EFD9D" w:rsidR="004C7ED3" w:rsidRDefault="004C7ED3">
      <w:pPr>
        <w:pStyle w:val="Sumrio3"/>
        <w:rPr>
          <w:rFonts w:eastAsiaTheme="minorEastAsia" w:cstheme="minorBidi"/>
          <w:i w:val="0"/>
          <w:iCs w:val="0"/>
          <w:noProof/>
          <w:kern w:val="2"/>
          <w:sz w:val="24"/>
          <w:szCs w:val="24"/>
          <w14:ligatures w14:val="standardContextual"/>
        </w:rPr>
      </w:pPr>
      <w:hyperlink w:anchor="_Toc193130639" w:history="1">
        <w:r w:rsidRPr="00DC2A1F">
          <w:rPr>
            <w:rStyle w:val="Hyperlink"/>
            <w:noProof/>
            <w:lang w:val="en-US"/>
          </w:rPr>
          <w:t>Losses, Risks and Liability Associated with the Execution of Operations</w:t>
        </w:r>
        <w:r>
          <w:rPr>
            <w:noProof/>
            <w:webHidden/>
          </w:rPr>
          <w:tab/>
        </w:r>
        <w:r>
          <w:rPr>
            <w:noProof/>
            <w:webHidden/>
          </w:rPr>
          <w:fldChar w:fldCharType="begin"/>
        </w:r>
        <w:r>
          <w:rPr>
            <w:noProof/>
            <w:webHidden/>
          </w:rPr>
          <w:instrText xml:space="preserve"> PAGEREF _Toc193130639 \h </w:instrText>
        </w:r>
        <w:r>
          <w:rPr>
            <w:noProof/>
            <w:webHidden/>
          </w:rPr>
        </w:r>
        <w:r>
          <w:rPr>
            <w:noProof/>
            <w:webHidden/>
          </w:rPr>
          <w:fldChar w:fldCharType="separate"/>
        </w:r>
        <w:r w:rsidR="00B76CF1">
          <w:rPr>
            <w:noProof/>
            <w:webHidden/>
          </w:rPr>
          <w:t>14</w:t>
        </w:r>
        <w:r>
          <w:rPr>
            <w:noProof/>
            <w:webHidden/>
          </w:rPr>
          <w:fldChar w:fldCharType="end"/>
        </w:r>
      </w:hyperlink>
    </w:p>
    <w:p w14:paraId="54D00590" w14:textId="25E401EA" w:rsidR="004C7ED3" w:rsidRDefault="004C7ED3">
      <w:pPr>
        <w:pStyle w:val="Sumrio3"/>
        <w:rPr>
          <w:rFonts w:eastAsiaTheme="minorEastAsia" w:cstheme="minorBidi"/>
          <w:i w:val="0"/>
          <w:iCs w:val="0"/>
          <w:noProof/>
          <w:kern w:val="2"/>
          <w:sz w:val="24"/>
          <w:szCs w:val="24"/>
          <w14:ligatures w14:val="standardContextual"/>
        </w:rPr>
      </w:pPr>
      <w:hyperlink w:anchor="_Toc193130640" w:history="1">
        <w:r w:rsidRPr="00DC2A1F">
          <w:rPr>
            <w:rStyle w:val="Hyperlink"/>
            <w:noProof/>
            <w:lang w:val="en-US"/>
          </w:rPr>
          <w:t>Ownership of Oil and Natural Gas</w:t>
        </w:r>
        <w:r>
          <w:rPr>
            <w:noProof/>
            <w:webHidden/>
          </w:rPr>
          <w:tab/>
        </w:r>
        <w:r>
          <w:rPr>
            <w:noProof/>
            <w:webHidden/>
          </w:rPr>
          <w:fldChar w:fldCharType="begin"/>
        </w:r>
        <w:r>
          <w:rPr>
            <w:noProof/>
            <w:webHidden/>
          </w:rPr>
          <w:instrText xml:space="preserve"> PAGEREF _Toc193130640 \h </w:instrText>
        </w:r>
        <w:r>
          <w:rPr>
            <w:noProof/>
            <w:webHidden/>
          </w:rPr>
        </w:r>
        <w:r>
          <w:rPr>
            <w:noProof/>
            <w:webHidden/>
          </w:rPr>
          <w:fldChar w:fldCharType="separate"/>
        </w:r>
        <w:r w:rsidR="00B76CF1">
          <w:rPr>
            <w:noProof/>
            <w:webHidden/>
          </w:rPr>
          <w:t>14</w:t>
        </w:r>
        <w:r>
          <w:rPr>
            <w:noProof/>
            <w:webHidden/>
          </w:rPr>
          <w:fldChar w:fldCharType="end"/>
        </w:r>
      </w:hyperlink>
    </w:p>
    <w:p w14:paraId="4B7252DB" w14:textId="690B046B" w:rsidR="004C7ED3" w:rsidRDefault="004C7ED3">
      <w:pPr>
        <w:pStyle w:val="Sumrio3"/>
        <w:rPr>
          <w:rFonts w:eastAsiaTheme="minorEastAsia" w:cstheme="minorBidi"/>
          <w:i w:val="0"/>
          <w:iCs w:val="0"/>
          <w:noProof/>
          <w:kern w:val="2"/>
          <w:sz w:val="24"/>
          <w:szCs w:val="24"/>
          <w14:ligatures w14:val="standardContextual"/>
        </w:rPr>
      </w:pPr>
      <w:hyperlink w:anchor="_Toc193130641" w:history="1">
        <w:r w:rsidRPr="00DC2A1F">
          <w:rPr>
            <w:rStyle w:val="Hyperlink"/>
            <w:noProof/>
          </w:rPr>
          <w:t>Other Natural Resources</w:t>
        </w:r>
        <w:r>
          <w:rPr>
            <w:noProof/>
            <w:webHidden/>
          </w:rPr>
          <w:tab/>
        </w:r>
        <w:r>
          <w:rPr>
            <w:noProof/>
            <w:webHidden/>
          </w:rPr>
          <w:fldChar w:fldCharType="begin"/>
        </w:r>
        <w:r>
          <w:rPr>
            <w:noProof/>
            <w:webHidden/>
          </w:rPr>
          <w:instrText xml:space="preserve"> PAGEREF _Toc193130641 \h </w:instrText>
        </w:r>
        <w:r>
          <w:rPr>
            <w:noProof/>
            <w:webHidden/>
          </w:rPr>
        </w:r>
        <w:r>
          <w:rPr>
            <w:noProof/>
            <w:webHidden/>
          </w:rPr>
          <w:fldChar w:fldCharType="separate"/>
        </w:r>
        <w:r w:rsidR="00B76CF1">
          <w:rPr>
            <w:noProof/>
            <w:webHidden/>
          </w:rPr>
          <w:t>15</w:t>
        </w:r>
        <w:r>
          <w:rPr>
            <w:noProof/>
            <w:webHidden/>
          </w:rPr>
          <w:fldChar w:fldCharType="end"/>
        </w:r>
      </w:hyperlink>
    </w:p>
    <w:p w14:paraId="7BE18AD3" w14:textId="5B809417" w:rsidR="004C7ED3" w:rsidRDefault="004C7ED3">
      <w:pPr>
        <w:pStyle w:val="Sumrio2"/>
        <w:tabs>
          <w:tab w:val="left" w:pos="624"/>
          <w:tab w:val="right" w:leader="dot" w:pos="9402"/>
        </w:tabs>
        <w:rPr>
          <w:rFonts w:eastAsiaTheme="minorEastAsia" w:cstheme="minorBidi"/>
          <w:smallCaps w:val="0"/>
          <w:noProof/>
          <w:kern w:val="2"/>
          <w:sz w:val="24"/>
          <w:szCs w:val="24"/>
          <w14:ligatures w14:val="standardContextual"/>
        </w:rPr>
      </w:pPr>
      <w:hyperlink w:anchor="_Toc193130642" w:history="1">
        <w:r w:rsidRPr="00DC2A1F">
          <w:rPr>
            <w:rStyle w:val="Hyperlink"/>
            <w:noProof/>
          </w:rPr>
          <w:t>3</w:t>
        </w:r>
        <w:r>
          <w:rPr>
            <w:rFonts w:eastAsiaTheme="minorEastAsia" w:cstheme="minorBidi"/>
            <w:smallCaps w:val="0"/>
            <w:noProof/>
            <w:kern w:val="2"/>
            <w:sz w:val="24"/>
            <w:szCs w:val="24"/>
            <w14:ligatures w14:val="standardContextual"/>
          </w:rPr>
          <w:tab/>
        </w:r>
        <w:r w:rsidRPr="00DC2A1F">
          <w:rPr>
            <w:rStyle w:val="Hyperlink"/>
            <w:noProof/>
          </w:rPr>
          <w:t>Clause Three - Contract Area</w:t>
        </w:r>
        <w:r>
          <w:rPr>
            <w:noProof/>
            <w:webHidden/>
          </w:rPr>
          <w:tab/>
        </w:r>
        <w:r>
          <w:rPr>
            <w:noProof/>
            <w:webHidden/>
          </w:rPr>
          <w:fldChar w:fldCharType="begin"/>
        </w:r>
        <w:r>
          <w:rPr>
            <w:noProof/>
            <w:webHidden/>
          </w:rPr>
          <w:instrText xml:space="preserve"> PAGEREF _Toc193130642 \h </w:instrText>
        </w:r>
        <w:r>
          <w:rPr>
            <w:noProof/>
            <w:webHidden/>
          </w:rPr>
        </w:r>
        <w:r>
          <w:rPr>
            <w:noProof/>
            <w:webHidden/>
          </w:rPr>
          <w:fldChar w:fldCharType="separate"/>
        </w:r>
        <w:r w:rsidR="00B76CF1">
          <w:rPr>
            <w:noProof/>
            <w:webHidden/>
          </w:rPr>
          <w:t>15</w:t>
        </w:r>
        <w:r>
          <w:rPr>
            <w:noProof/>
            <w:webHidden/>
          </w:rPr>
          <w:fldChar w:fldCharType="end"/>
        </w:r>
      </w:hyperlink>
    </w:p>
    <w:p w14:paraId="1697B6BE" w14:textId="0EE7442A" w:rsidR="004C7ED3" w:rsidRDefault="004C7ED3">
      <w:pPr>
        <w:pStyle w:val="Sumrio3"/>
        <w:rPr>
          <w:rFonts w:eastAsiaTheme="minorEastAsia" w:cstheme="minorBidi"/>
          <w:i w:val="0"/>
          <w:iCs w:val="0"/>
          <w:noProof/>
          <w:kern w:val="2"/>
          <w:sz w:val="24"/>
          <w:szCs w:val="24"/>
          <w14:ligatures w14:val="standardContextual"/>
        </w:rPr>
      </w:pPr>
      <w:hyperlink w:anchor="_Toc193130643" w:history="1">
        <w:r w:rsidRPr="00DC2A1F">
          <w:rPr>
            <w:rStyle w:val="Hyperlink"/>
            <w:noProof/>
          </w:rPr>
          <w:t>Identification</w:t>
        </w:r>
        <w:r>
          <w:rPr>
            <w:noProof/>
            <w:webHidden/>
          </w:rPr>
          <w:tab/>
        </w:r>
        <w:r>
          <w:rPr>
            <w:noProof/>
            <w:webHidden/>
          </w:rPr>
          <w:fldChar w:fldCharType="begin"/>
        </w:r>
        <w:r>
          <w:rPr>
            <w:noProof/>
            <w:webHidden/>
          </w:rPr>
          <w:instrText xml:space="preserve"> PAGEREF _Toc193130643 \h </w:instrText>
        </w:r>
        <w:r>
          <w:rPr>
            <w:noProof/>
            <w:webHidden/>
          </w:rPr>
        </w:r>
        <w:r>
          <w:rPr>
            <w:noProof/>
            <w:webHidden/>
          </w:rPr>
          <w:fldChar w:fldCharType="separate"/>
        </w:r>
        <w:r w:rsidR="00B76CF1">
          <w:rPr>
            <w:noProof/>
            <w:webHidden/>
          </w:rPr>
          <w:t>15</w:t>
        </w:r>
        <w:r>
          <w:rPr>
            <w:noProof/>
            <w:webHidden/>
          </w:rPr>
          <w:fldChar w:fldCharType="end"/>
        </w:r>
      </w:hyperlink>
    </w:p>
    <w:p w14:paraId="554A54B0" w14:textId="6F8BA7F7" w:rsidR="004C7ED3" w:rsidRDefault="004C7ED3">
      <w:pPr>
        <w:pStyle w:val="Sumrio3"/>
        <w:rPr>
          <w:rFonts w:eastAsiaTheme="minorEastAsia" w:cstheme="minorBidi"/>
          <w:i w:val="0"/>
          <w:iCs w:val="0"/>
          <w:noProof/>
          <w:kern w:val="2"/>
          <w:sz w:val="24"/>
          <w:szCs w:val="24"/>
          <w14:ligatures w14:val="standardContextual"/>
        </w:rPr>
      </w:pPr>
      <w:hyperlink w:anchor="_Toc193130644" w:history="1">
        <w:r w:rsidRPr="00DC2A1F">
          <w:rPr>
            <w:rStyle w:val="Hyperlink"/>
            <w:noProof/>
          </w:rPr>
          <w:t>Returns Voluntary</w:t>
        </w:r>
        <w:r>
          <w:rPr>
            <w:noProof/>
            <w:webHidden/>
          </w:rPr>
          <w:tab/>
        </w:r>
        <w:r>
          <w:rPr>
            <w:noProof/>
            <w:webHidden/>
          </w:rPr>
          <w:fldChar w:fldCharType="begin"/>
        </w:r>
        <w:r>
          <w:rPr>
            <w:noProof/>
            <w:webHidden/>
          </w:rPr>
          <w:instrText xml:space="preserve"> PAGEREF _Toc193130644 \h </w:instrText>
        </w:r>
        <w:r>
          <w:rPr>
            <w:noProof/>
            <w:webHidden/>
          </w:rPr>
        </w:r>
        <w:r>
          <w:rPr>
            <w:noProof/>
            <w:webHidden/>
          </w:rPr>
          <w:fldChar w:fldCharType="separate"/>
        </w:r>
        <w:r w:rsidR="00B76CF1">
          <w:rPr>
            <w:noProof/>
            <w:webHidden/>
          </w:rPr>
          <w:t>15</w:t>
        </w:r>
        <w:r>
          <w:rPr>
            <w:noProof/>
            <w:webHidden/>
          </w:rPr>
          <w:fldChar w:fldCharType="end"/>
        </w:r>
      </w:hyperlink>
    </w:p>
    <w:p w14:paraId="1F9FD096" w14:textId="30AD9959" w:rsidR="004C7ED3" w:rsidRDefault="004C7ED3">
      <w:pPr>
        <w:pStyle w:val="Sumrio3"/>
        <w:rPr>
          <w:rFonts w:eastAsiaTheme="minorEastAsia" w:cstheme="minorBidi"/>
          <w:i w:val="0"/>
          <w:iCs w:val="0"/>
          <w:noProof/>
          <w:kern w:val="2"/>
          <w:sz w:val="24"/>
          <w:szCs w:val="24"/>
          <w14:ligatures w14:val="standardContextual"/>
        </w:rPr>
      </w:pPr>
      <w:hyperlink w:anchor="_Toc193130645" w:history="1">
        <w:r w:rsidRPr="00DC2A1F">
          <w:rPr>
            <w:rStyle w:val="Hyperlink"/>
            <w:noProof/>
          </w:rPr>
          <w:t>Return on termination of contract</w:t>
        </w:r>
        <w:r>
          <w:rPr>
            <w:noProof/>
            <w:webHidden/>
          </w:rPr>
          <w:tab/>
        </w:r>
        <w:r>
          <w:rPr>
            <w:noProof/>
            <w:webHidden/>
          </w:rPr>
          <w:fldChar w:fldCharType="begin"/>
        </w:r>
        <w:r>
          <w:rPr>
            <w:noProof/>
            <w:webHidden/>
          </w:rPr>
          <w:instrText xml:space="preserve"> PAGEREF _Toc193130645 \h </w:instrText>
        </w:r>
        <w:r>
          <w:rPr>
            <w:noProof/>
            <w:webHidden/>
          </w:rPr>
        </w:r>
        <w:r>
          <w:rPr>
            <w:noProof/>
            <w:webHidden/>
          </w:rPr>
          <w:fldChar w:fldCharType="separate"/>
        </w:r>
        <w:r w:rsidR="00B76CF1">
          <w:rPr>
            <w:noProof/>
            <w:webHidden/>
          </w:rPr>
          <w:t>16</w:t>
        </w:r>
        <w:r>
          <w:rPr>
            <w:noProof/>
            <w:webHidden/>
          </w:rPr>
          <w:fldChar w:fldCharType="end"/>
        </w:r>
      </w:hyperlink>
    </w:p>
    <w:p w14:paraId="5111CC81" w14:textId="5EE7E6F1" w:rsidR="004C7ED3" w:rsidRDefault="004C7ED3">
      <w:pPr>
        <w:pStyle w:val="Sumrio3"/>
        <w:rPr>
          <w:rFonts w:eastAsiaTheme="minorEastAsia" w:cstheme="minorBidi"/>
          <w:i w:val="0"/>
          <w:iCs w:val="0"/>
          <w:noProof/>
          <w:kern w:val="2"/>
          <w:sz w:val="24"/>
          <w:szCs w:val="24"/>
          <w14:ligatures w14:val="standardContextual"/>
        </w:rPr>
      </w:pPr>
      <w:hyperlink w:anchor="_Toc193130646" w:history="1">
        <w:r w:rsidRPr="00DC2A1F">
          <w:rPr>
            <w:rStyle w:val="Hyperlink"/>
            <w:noProof/>
          </w:rPr>
          <w:t>Return conditions</w:t>
        </w:r>
        <w:r>
          <w:rPr>
            <w:noProof/>
            <w:webHidden/>
          </w:rPr>
          <w:tab/>
        </w:r>
        <w:r>
          <w:rPr>
            <w:noProof/>
            <w:webHidden/>
          </w:rPr>
          <w:fldChar w:fldCharType="begin"/>
        </w:r>
        <w:r>
          <w:rPr>
            <w:noProof/>
            <w:webHidden/>
          </w:rPr>
          <w:instrText xml:space="preserve"> PAGEREF _Toc193130646 \h </w:instrText>
        </w:r>
        <w:r>
          <w:rPr>
            <w:noProof/>
            <w:webHidden/>
          </w:rPr>
        </w:r>
        <w:r>
          <w:rPr>
            <w:noProof/>
            <w:webHidden/>
          </w:rPr>
          <w:fldChar w:fldCharType="separate"/>
        </w:r>
        <w:r w:rsidR="00B76CF1">
          <w:rPr>
            <w:noProof/>
            <w:webHidden/>
          </w:rPr>
          <w:t>16</w:t>
        </w:r>
        <w:r>
          <w:rPr>
            <w:noProof/>
            <w:webHidden/>
          </w:rPr>
          <w:fldChar w:fldCharType="end"/>
        </w:r>
      </w:hyperlink>
    </w:p>
    <w:p w14:paraId="32DF4BAD" w14:textId="148DB233" w:rsidR="004C7ED3" w:rsidRDefault="004C7ED3">
      <w:pPr>
        <w:pStyle w:val="Sumrio3"/>
        <w:rPr>
          <w:rFonts w:eastAsiaTheme="minorEastAsia" w:cstheme="minorBidi"/>
          <w:i w:val="0"/>
          <w:iCs w:val="0"/>
          <w:noProof/>
          <w:kern w:val="2"/>
          <w:sz w:val="24"/>
          <w:szCs w:val="24"/>
          <w14:ligatures w14:val="standardContextual"/>
        </w:rPr>
      </w:pPr>
      <w:hyperlink w:anchor="_Toc193130647" w:history="1">
        <w:r w:rsidRPr="00DC2A1F">
          <w:rPr>
            <w:rStyle w:val="Hyperlink"/>
            <w:noProof/>
            <w:lang w:val="en-US"/>
          </w:rPr>
          <w:t>Disposal by the Contractor of the Returned Areas</w:t>
        </w:r>
        <w:r>
          <w:rPr>
            <w:noProof/>
            <w:webHidden/>
          </w:rPr>
          <w:tab/>
        </w:r>
        <w:r>
          <w:rPr>
            <w:noProof/>
            <w:webHidden/>
          </w:rPr>
          <w:fldChar w:fldCharType="begin"/>
        </w:r>
        <w:r>
          <w:rPr>
            <w:noProof/>
            <w:webHidden/>
          </w:rPr>
          <w:instrText xml:space="preserve"> PAGEREF _Toc193130647 \h </w:instrText>
        </w:r>
        <w:r>
          <w:rPr>
            <w:noProof/>
            <w:webHidden/>
          </w:rPr>
        </w:r>
        <w:r>
          <w:rPr>
            <w:noProof/>
            <w:webHidden/>
          </w:rPr>
          <w:fldChar w:fldCharType="separate"/>
        </w:r>
        <w:r w:rsidR="00B76CF1">
          <w:rPr>
            <w:noProof/>
            <w:webHidden/>
          </w:rPr>
          <w:t>16</w:t>
        </w:r>
        <w:r>
          <w:rPr>
            <w:noProof/>
            <w:webHidden/>
          </w:rPr>
          <w:fldChar w:fldCharType="end"/>
        </w:r>
      </w:hyperlink>
    </w:p>
    <w:p w14:paraId="3B670B62" w14:textId="06340622" w:rsidR="004C7ED3" w:rsidRDefault="004C7ED3">
      <w:pPr>
        <w:pStyle w:val="Sumrio3"/>
        <w:rPr>
          <w:rFonts w:eastAsiaTheme="minorEastAsia" w:cstheme="minorBidi"/>
          <w:i w:val="0"/>
          <w:iCs w:val="0"/>
          <w:noProof/>
          <w:kern w:val="2"/>
          <w:sz w:val="24"/>
          <w:szCs w:val="24"/>
          <w14:ligatures w14:val="standardContextual"/>
        </w:rPr>
      </w:pPr>
      <w:hyperlink w:anchor="_Toc193130648" w:history="1">
        <w:r w:rsidRPr="00DC2A1F">
          <w:rPr>
            <w:rStyle w:val="Hyperlink"/>
            <w:noProof/>
          </w:rPr>
          <w:t>Data Collection on Non-Exclusive Basis</w:t>
        </w:r>
        <w:r>
          <w:rPr>
            <w:noProof/>
            <w:webHidden/>
          </w:rPr>
          <w:tab/>
        </w:r>
        <w:r>
          <w:rPr>
            <w:noProof/>
            <w:webHidden/>
          </w:rPr>
          <w:fldChar w:fldCharType="begin"/>
        </w:r>
        <w:r>
          <w:rPr>
            <w:noProof/>
            <w:webHidden/>
          </w:rPr>
          <w:instrText xml:space="preserve"> PAGEREF _Toc193130648 \h </w:instrText>
        </w:r>
        <w:r>
          <w:rPr>
            <w:noProof/>
            <w:webHidden/>
          </w:rPr>
        </w:r>
        <w:r>
          <w:rPr>
            <w:noProof/>
            <w:webHidden/>
          </w:rPr>
          <w:fldChar w:fldCharType="separate"/>
        </w:r>
        <w:r w:rsidR="00B76CF1">
          <w:rPr>
            <w:noProof/>
            <w:webHidden/>
          </w:rPr>
          <w:t>16</w:t>
        </w:r>
        <w:r>
          <w:rPr>
            <w:noProof/>
            <w:webHidden/>
          </w:rPr>
          <w:fldChar w:fldCharType="end"/>
        </w:r>
      </w:hyperlink>
    </w:p>
    <w:p w14:paraId="7B2C78C7" w14:textId="55A04089" w:rsidR="004C7ED3" w:rsidRDefault="004C7ED3">
      <w:pPr>
        <w:pStyle w:val="Sumrio2"/>
        <w:tabs>
          <w:tab w:val="left" w:pos="624"/>
          <w:tab w:val="right" w:leader="dot" w:pos="9402"/>
        </w:tabs>
        <w:rPr>
          <w:rFonts w:eastAsiaTheme="minorEastAsia" w:cstheme="minorBidi"/>
          <w:smallCaps w:val="0"/>
          <w:noProof/>
          <w:kern w:val="2"/>
          <w:sz w:val="24"/>
          <w:szCs w:val="24"/>
          <w14:ligatures w14:val="standardContextual"/>
        </w:rPr>
      </w:pPr>
      <w:hyperlink w:anchor="_Toc193130649" w:history="1">
        <w:r w:rsidRPr="00DC2A1F">
          <w:rPr>
            <w:rStyle w:val="Hyperlink"/>
            <w:noProof/>
          </w:rPr>
          <w:t>4</w:t>
        </w:r>
        <w:r>
          <w:rPr>
            <w:rFonts w:eastAsiaTheme="minorEastAsia" w:cstheme="minorBidi"/>
            <w:smallCaps w:val="0"/>
            <w:noProof/>
            <w:kern w:val="2"/>
            <w:sz w:val="24"/>
            <w:szCs w:val="24"/>
            <w14:ligatures w14:val="standardContextual"/>
          </w:rPr>
          <w:tab/>
        </w:r>
        <w:r w:rsidRPr="00DC2A1F">
          <w:rPr>
            <w:rStyle w:val="Hyperlink"/>
            <w:noProof/>
          </w:rPr>
          <w:t>Clause Four - Duration and Effectiveness</w:t>
        </w:r>
        <w:r>
          <w:rPr>
            <w:noProof/>
            <w:webHidden/>
          </w:rPr>
          <w:tab/>
        </w:r>
        <w:r>
          <w:rPr>
            <w:noProof/>
            <w:webHidden/>
          </w:rPr>
          <w:fldChar w:fldCharType="begin"/>
        </w:r>
        <w:r>
          <w:rPr>
            <w:noProof/>
            <w:webHidden/>
          </w:rPr>
          <w:instrText xml:space="preserve"> PAGEREF _Toc193130649 \h </w:instrText>
        </w:r>
        <w:r>
          <w:rPr>
            <w:noProof/>
            <w:webHidden/>
          </w:rPr>
        </w:r>
        <w:r>
          <w:rPr>
            <w:noProof/>
            <w:webHidden/>
          </w:rPr>
          <w:fldChar w:fldCharType="separate"/>
        </w:r>
        <w:r w:rsidR="00B76CF1">
          <w:rPr>
            <w:noProof/>
            <w:webHidden/>
          </w:rPr>
          <w:t>16</w:t>
        </w:r>
        <w:r>
          <w:rPr>
            <w:noProof/>
            <w:webHidden/>
          </w:rPr>
          <w:fldChar w:fldCharType="end"/>
        </w:r>
      </w:hyperlink>
    </w:p>
    <w:p w14:paraId="742263C0" w14:textId="37B4FD1A" w:rsidR="004C7ED3" w:rsidRDefault="004C7ED3">
      <w:pPr>
        <w:pStyle w:val="Sumrio3"/>
        <w:rPr>
          <w:rFonts w:eastAsiaTheme="minorEastAsia" w:cstheme="minorBidi"/>
          <w:i w:val="0"/>
          <w:iCs w:val="0"/>
          <w:noProof/>
          <w:kern w:val="2"/>
          <w:sz w:val="24"/>
          <w:szCs w:val="24"/>
          <w14:ligatures w14:val="standardContextual"/>
        </w:rPr>
      </w:pPr>
      <w:hyperlink w:anchor="_Toc193130650" w:history="1">
        <w:r w:rsidRPr="00DC2A1F">
          <w:rPr>
            <w:rStyle w:val="Hyperlink"/>
            <w:noProof/>
          </w:rPr>
          <w:t>Validity and effectiveness</w:t>
        </w:r>
        <w:r>
          <w:rPr>
            <w:noProof/>
            <w:webHidden/>
          </w:rPr>
          <w:tab/>
        </w:r>
        <w:r>
          <w:rPr>
            <w:noProof/>
            <w:webHidden/>
          </w:rPr>
          <w:fldChar w:fldCharType="begin"/>
        </w:r>
        <w:r>
          <w:rPr>
            <w:noProof/>
            <w:webHidden/>
          </w:rPr>
          <w:instrText xml:space="preserve"> PAGEREF _Toc193130650 \h </w:instrText>
        </w:r>
        <w:r>
          <w:rPr>
            <w:noProof/>
            <w:webHidden/>
          </w:rPr>
        </w:r>
        <w:r>
          <w:rPr>
            <w:noProof/>
            <w:webHidden/>
          </w:rPr>
          <w:fldChar w:fldCharType="separate"/>
        </w:r>
        <w:r w:rsidR="00B76CF1">
          <w:rPr>
            <w:noProof/>
            <w:webHidden/>
          </w:rPr>
          <w:t>16</w:t>
        </w:r>
        <w:r>
          <w:rPr>
            <w:noProof/>
            <w:webHidden/>
          </w:rPr>
          <w:fldChar w:fldCharType="end"/>
        </w:r>
      </w:hyperlink>
    </w:p>
    <w:p w14:paraId="6659A785" w14:textId="0873EC56" w:rsidR="004C7ED3" w:rsidRDefault="004C7ED3">
      <w:pPr>
        <w:pStyle w:val="Sumrio3"/>
        <w:rPr>
          <w:rFonts w:eastAsiaTheme="minorEastAsia" w:cstheme="minorBidi"/>
          <w:i w:val="0"/>
          <w:iCs w:val="0"/>
          <w:noProof/>
          <w:kern w:val="2"/>
          <w:sz w:val="24"/>
          <w:szCs w:val="24"/>
          <w14:ligatures w14:val="standardContextual"/>
        </w:rPr>
      </w:pPr>
      <w:hyperlink w:anchor="_Toc193130651" w:history="1">
        <w:r w:rsidRPr="00DC2A1F">
          <w:rPr>
            <w:rStyle w:val="Hyperlink"/>
            <w:noProof/>
          </w:rPr>
          <w:t>Division into phases</w:t>
        </w:r>
        <w:r>
          <w:rPr>
            <w:noProof/>
            <w:webHidden/>
          </w:rPr>
          <w:tab/>
        </w:r>
        <w:r>
          <w:rPr>
            <w:noProof/>
            <w:webHidden/>
          </w:rPr>
          <w:fldChar w:fldCharType="begin"/>
        </w:r>
        <w:r>
          <w:rPr>
            <w:noProof/>
            <w:webHidden/>
          </w:rPr>
          <w:instrText xml:space="preserve"> PAGEREF _Toc193130651 \h </w:instrText>
        </w:r>
        <w:r>
          <w:rPr>
            <w:noProof/>
            <w:webHidden/>
          </w:rPr>
        </w:r>
        <w:r>
          <w:rPr>
            <w:noProof/>
            <w:webHidden/>
          </w:rPr>
          <w:fldChar w:fldCharType="separate"/>
        </w:r>
        <w:r w:rsidR="00B76CF1">
          <w:rPr>
            <w:noProof/>
            <w:webHidden/>
          </w:rPr>
          <w:t>17</w:t>
        </w:r>
        <w:r>
          <w:rPr>
            <w:noProof/>
            <w:webHidden/>
          </w:rPr>
          <w:fldChar w:fldCharType="end"/>
        </w:r>
      </w:hyperlink>
    </w:p>
    <w:p w14:paraId="187C9361" w14:textId="0DF7D780" w:rsidR="004C7ED3" w:rsidRDefault="004C7ED3">
      <w:pPr>
        <w:pStyle w:val="Sumrio1"/>
        <w:tabs>
          <w:tab w:val="right" w:leader="dot" w:pos="9402"/>
        </w:tabs>
        <w:rPr>
          <w:rFonts w:eastAsiaTheme="minorEastAsia" w:cstheme="minorBidi"/>
          <w:b w:val="0"/>
          <w:bCs w:val="0"/>
          <w:caps w:val="0"/>
          <w:noProof/>
          <w:kern w:val="2"/>
          <w:sz w:val="24"/>
          <w:szCs w:val="24"/>
          <w14:ligatures w14:val="standardContextual"/>
        </w:rPr>
      </w:pPr>
      <w:hyperlink w:anchor="_Toc193130652" w:history="1">
        <w:r w:rsidRPr="00DC2A1F">
          <w:rPr>
            <w:rStyle w:val="Hyperlink"/>
            <w:noProof/>
          </w:rPr>
          <w:t>CAPÍTULO II - THE PRODUCTION SHARING REGIME</w:t>
        </w:r>
        <w:r>
          <w:rPr>
            <w:noProof/>
            <w:webHidden/>
          </w:rPr>
          <w:tab/>
        </w:r>
        <w:r>
          <w:rPr>
            <w:noProof/>
            <w:webHidden/>
          </w:rPr>
          <w:fldChar w:fldCharType="begin"/>
        </w:r>
        <w:r>
          <w:rPr>
            <w:noProof/>
            <w:webHidden/>
          </w:rPr>
          <w:instrText xml:space="preserve"> PAGEREF _Toc193130652 \h </w:instrText>
        </w:r>
        <w:r>
          <w:rPr>
            <w:noProof/>
            <w:webHidden/>
          </w:rPr>
        </w:r>
        <w:r>
          <w:rPr>
            <w:noProof/>
            <w:webHidden/>
          </w:rPr>
          <w:fldChar w:fldCharType="separate"/>
        </w:r>
        <w:r w:rsidR="00B76CF1">
          <w:rPr>
            <w:noProof/>
            <w:webHidden/>
          </w:rPr>
          <w:t>18</w:t>
        </w:r>
        <w:r>
          <w:rPr>
            <w:noProof/>
            <w:webHidden/>
          </w:rPr>
          <w:fldChar w:fldCharType="end"/>
        </w:r>
      </w:hyperlink>
    </w:p>
    <w:p w14:paraId="7E2E9F97" w14:textId="0ABC5D4A" w:rsidR="004C7ED3" w:rsidRDefault="004C7ED3">
      <w:pPr>
        <w:pStyle w:val="Sumrio2"/>
        <w:tabs>
          <w:tab w:val="left" w:pos="624"/>
          <w:tab w:val="right" w:leader="dot" w:pos="9402"/>
        </w:tabs>
        <w:rPr>
          <w:rFonts w:eastAsiaTheme="minorEastAsia" w:cstheme="minorBidi"/>
          <w:smallCaps w:val="0"/>
          <w:noProof/>
          <w:kern w:val="2"/>
          <w:sz w:val="24"/>
          <w:szCs w:val="24"/>
          <w14:ligatures w14:val="standardContextual"/>
        </w:rPr>
      </w:pPr>
      <w:hyperlink w:anchor="_Toc193130653" w:history="1">
        <w:r w:rsidRPr="00DC2A1F">
          <w:rPr>
            <w:rStyle w:val="Hyperlink"/>
            <w:noProof/>
            <w:lang w:val="en-US"/>
          </w:rPr>
          <w:t>5</w:t>
        </w:r>
        <w:r>
          <w:rPr>
            <w:rFonts w:eastAsiaTheme="minorEastAsia" w:cstheme="minorBidi"/>
            <w:smallCaps w:val="0"/>
            <w:noProof/>
            <w:kern w:val="2"/>
            <w:sz w:val="24"/>
            <w:szCs w:val="24"/>
            <w14:ligatures w14:val="standardContextual"/>
          </w:rPr>
          <w:tab/>
        </w:r>
        <w:r w:rsidRPr="00DC2A1F">
          <w:rPr>
            <w:rStyle w:val="Hyperlink"/>
            <w:noProof/>
            <w:lang w:val="en-US"/>
          </w:rPr>
          <w:t>Clause Five - Recovery as Cost in Oil</w:t>
        </w:r>
        <w:r>
          <w:rPr>
            <w:noProof/>
            <w:webHidden/>
          </w:rPr>
          <w:tab/>
        </w:r>
        <w:r>
          <w:rPr>
            <w:noProof/>
            <w:webHidden/>
          </w:rPr>
          <w:fldChar w:fldCharType="begin"/>
        </w:r>
        <w:r>
          <w:rPr>
            <w:noProof/>
            <w:webHidden/>
          </w:rPr>
          <w:instrText xml:space="preserve"> PAGEREF _Toc193130653 \h </w:instrText>
        </w:r>
        <w:r>
          <w:rPr>
            <w:noProof/>
            <w:webHidden/>
          </w:rPr>
        </w:r>
        <w:r>
          <w:rPr>
            <w:noProof/>
            <w:webHidden/>
          </w:rPr>
          <w:fldChar w:fldCharType="separate"/>
        </w:r>
        <w:r w:rsidR="00B76CF1">
          <w:rPr>
            <w:noProof/>
            <w:webHidden/>
          </w:rPr>
          <w:t>18</w:t>
        </w:r>
        <w:r>
          <w:rPr>
            <w:noProof/>
            <w:webHidden/>
          </w:rPr>
          <w:fldChar w:fldCharType="end"/>
        </w:r>
      </w:hyperlink>
    </w:p>
    <w:p w14:paraId="5DAD5C44" w14:textId="5DFDEE6F" w:rsidR="004C7ED3" w:rsidRDefault="004C7ED3">
      <w:pPr>
        <w:pStyle w:val="Sumrio3"/>
        <w:rPr>
          <w:rFonts w:eastAsiaTheme="minorEastAsia" w:cstheme="minorBidi"/>
          <w:i w:val="0"/>
          <w:iCs w:val="0"/>
          <w:noProof/>
          <w:kern w:val="2"/>
          <w:sz w:val="24"/>
          <w:szCs w:val="24"/>
          <w14:ligatures w14:val="standardContextual"/>
        </w:rPr>
      </w:pPr>
      <w:hyperlink w:anchor="_Toc193130654" w:history="1">
        <w:r w:rsidRPr="00DC2A1F">
          <w:rPr>
            <w:rStyle w:val="Hyperlink"/>
            <w:noProof/>
            <w:lang w:val="en-US"/>
          </w:rPr>
          <w:t>Right to Recovery as a Cost in Oil</w:t>
        </w:r>
        <w:r>
          <w:rPr>
            <w:noProof/>
            <w:webHidden/>
          </w:rPr>
          <w:tab/>
        </w:r>
        <w:r>
          <w:rPr>
            <w:noProof/>
            <w:webHidden/>
          </w:rPr>
          <w:fldChar w:fldCharType="begin"/>
        </w:r>
        <w:r>
          <w:rPr>
            <w:noProof/>
            <w:webHidden/>
          </w:rPr>
          <w:instrText xml:space="preserve"> PAGEREF _Toc193130654 \h </w:instrText>
        </w:r>
        <w:r>
          <w:rPr>
            <w:noProof/>
            <w:webHidden/>
          </w:rPr>
        </w:r>
        <w:r>
          <w:rPr>
            <w:noProof/>
            <w:webHidden/>
          </w:rPr>
          <w:fldChar w:fldCharType="separate"/>
        </w:r>
        <w:r w:rsidR="00B76CF1">
          <w:rPr>
            <w:noProof/>
            <w:webHidden/>
          </w:rPr>
          <w:t>18</w:t>
        </w:r>
        <w:r>
          <w:rPr>
            <w:noProof/>
            <w:webHidden/>
          </w:rPr>
          <w:fldChar w:fldCharType="end"/>
        </w:r>
      </w:hyperlink>
    </w:p>
    <w:p w14:paraId="5EB972A5" w14:textId="30185AF6" w:rsidR="004C7ED3" w:rsidRDefault="004C7ED3">
      <w:pPr>
        <w:pStyle w:val="Sumrio3"/>
        <w:rPr>
          <w:rFonts w:eastAsiaTheme="minorEastAsia" w:cstheme="minorBidi"/>
          <w:i w:val="0"/>
          <w:iCs w:val="0"/>
          <w:noProof/>
          <w:kern w:val="2"/>
          <w:sz w:val="24"/>
          <w:szCs w:val="24"/>
          <w14:ligatures w14:val="standardContextual"/>
        </w:rPr>
      </w:pPr>
      <w:hyperlink w:anchor="_Toc193130655" w:history="1">
        <w:r w:rsidRPr="00DC2A1F">
          <w:rPr>
            <w:rStyle w:val="Hyperlink"/>
            <w:noProof/>
            <w:lang w:val="en-US"/>
          </w:rPr>
          <w:t>Calculation and Recovery as Cost in Oil</w:t>
        </w:r>
        <w:r>
          <w:rPr>
            <w:noProof/>
            <w:webHidden/>
          </w:rPr>
          <w:tab/>
        </w:r>
        <w:r>
          <w:rPr>
            <w:noProof/>
            <w:webHidden/>
          </w:rPr>
          <w:fldChar w:fldCharType="begin"/>
        </w:r>
        <w:r>
          <w:rPr>
            <w:noProof/>
            <w:webHidden/>
          </w:rPr>
          <w:instrText xml:space="preserve"> PAGEREF _Toc193130655 \h </w:instrText>
        </w:r>
        <w:r>
          <w:rPr>
            <w:noProof/>
            <w:webHidden/>
          </w:rPr>
        </w:r>
        <w:r>
          <w:rPr>
            <w:noProof/>
            <w:webHidden/>
          </w:rPr>
          <w:fldChar w:fldCharType="separate"/>
        </w:r>
        <w:r w:rsidR="00B76CF1">
          <w:rPr>
            <w:noProof/>
            <w:webHidden/>
          </w:rPr>
          <w:t>18</w:t>
        </w:r>
        <w:r>
          <w:rPr>
            <w:noProof/>
            <w:webHidden/>
          </w:rPr>
          <w:fldChar w:fldCharType="end"/>
        </w:r>
      </w:hyperlink>
    </w:p>
    <w:p w14:paraId="0B700AE5" w14:textId="3DD10B1A" w:rsidR="004C7ED3" w:rsidRDefault="004C7ED3">
      <w:pPr>
        <w:pStyle w:val="Sumrio3"/>
        <w:rPr>
          <w:rFonts w:eastAsiaTheme="minorEastAsia" w:cstheme="minorBidi"/>
          <w:i w:val="0"/>
          <w:iCs w:val="0"/>
          <w:noProof/>
          <w:kern w:val="2"/>
          <w:sz w:val="24"/>
          <w:szCs w:val="24"/>
          <w14:ligatures w14:val="standardContextual"/>
        </w:rPr>
      </w:pPr>
      <w:hyperlink w:anchor="_Toc193130656" w:history="1">
        <w:r w:rsidRPr="00DC2A1F">
          <w:rPr>
            <w:rStyle w:val="Hyperlink"/>
            <w:noProof/>
            <w:lang w:val="en-US"/>
          </w:rPr>
          <w:t>Recovery as a Cost in Oil</w:t>
        </w:r>
        <w:r>
          <w:rPr>
            <w:noProof/>
            <w:webHidden/>
          </w:rPr>
          <w:tab/>
        </w:r>
        <w:r>
          <w:rPr>
            <w:noProof/>
            <w:webHidden/>
          </w:rPr>
          <w:fldChar w:fldCharType="begin"/>
        </w:r>
        <w:r>
          <w:rPr>
            <w:noProof/>
            <w:webHidden/>
          </w:rPr>
          <w:instrText xml:space="preserve"> PAGEREF _Toc193130656 \h </w:instrText>
        </w:r>
        <w:r>
          <w:rPr>
            <w:noProof/>
            <w:webHidden/>
          </w:rPr>
        </w:r>
        <w:r>
          <w:rPr>
            <w:noProof/>
            <w:webHidden/>
          </w:rPr>
          <w:fldChar w:fldCharType="separate"/>
        </w:r>
        <w:r w:rsidR="00B76CF1">
          <w:rPr>
            <w:noProof/>
            <w:webHidden/>
          </w:rPr>
          <w:t>18</w:t>
        </w:r>
        <w:r>
          <w:rPr>
            <w:noProof/>
            <w:webHidden/>
          </w:rPr>
          <w:fldChar w:fldCharType="end"/>
        </w:r>
      </w:hyperlink>
    </w:p>
    <w:p w14:paraId="645EBCB2" w14:textId="00F87A7D" w:rsidR="004C7ED3" w:rsidRDefault="004C7ED3">
      <w:pPr>
        <w:pStyle w:val="Sumrio2"/>
        <w:tabs>
          <w:tab w:val="left" w:pos="624"/>
          <w:tab w:val="right" w:leader="dot" w:pos="9402"/>
        </w:tabs>
        <w:rPr>
          <w:rFonts w:eastAsiaTheme="minorEastAsia" w:cstheme="minorBidi"/>
          <w:smallCaps w:val="0"/>
          <w:noProof/>
          <w:kern w:val="2"/>
          <w:sz w:val="24"/>
          <w:szCs w:val="24"/>
          <w14:ligatures w14:val="standardContextual"/>
        </w:rPr>
      </w:pPr>
      <w:hyperlink w:anchor="_Toc193130657" w:history="1">
        <w:r w:rsidRPr="00DC2A1F">
          <w:rPr>
            <w:rStyle w:val="Hyperlink"/>
            <w:noProof/>
          </w:rPr>
          <w:t>6</w:t>
        </w:r>
        <w:r>
          <w:rPr>
            <w:rFonts w:eastAsiaTheme="minorEastAsia" w:cstheme="minorBidi"/>
            <w:smallCaps w:val="0"/>
            <w:noProof/>
            <w:kern w:val="2"/>
            <w:sz w:val="24"/>
            <w:szCs w:val="24"/>
            <w14:ligatures w14:val="standardContextual"/>
          </w:rPr>
          <w:tab/>
        </w:r>
        <w:r w:rsidRPr="00DC2A1F">
          <w:rPr>
            <w:rStyle w:val="Hyperlink"/>
            <w:noProof/>
          </w:rPr>
          <w:t>Clause Six - Royalties</w:t>
        </w:r>
        <w:r>
          <w:rPr>
            <w:noProof/>
            <w:webHidden/>
          </w:rPr>
          <w:tab/>
        </w:r>
        <w:r>
          <w:rPr>
            <w:noProof/>
            <w:webHidden/>
          </w:rPr>
          <w:fldChar w:fldCharType="begin"/>
        </w:r>
        <w:r>
          <w:rPr>
            <w:noProof/>
            <w:webHidden/>
          </w:rPr>
          <w:instrText xml:space="preserve"> PAGEREF _Toc193130657 \h </w:instrText>
        </w:r>
        <w:r>
          <w:rPr>
            <w:noProof/>
            <w:webHidden/>
          </w:rPr>
        </w:r>
        <w:r>
          <w:rPr>
            <w:noProof/>
            <w:webHidden/>
          </w:rPr>
          <w:fldChar w:fldCharType="separate"/>
        </w:r>
        <w:r w:rsidR="00B76CF1">
          <w:rPr>
            <w:noProof/>
            <w:webHidden/>
          </w:rPr>
          <w:t>19</w:t>
        </w:r>
        <w:r>
          <w:rPr>
            <w:noProof/>
            <w:webHidden/>
          </w:rPr>
          <w:fldChar w:fldCharType="end"/>
        </w:r>
      </w:hyperlink>
    </w:p>
    <w:p w14:paraId="2179D9C6" w14:textId="58CD3085" w:rsidR="004C7ED3" w:rsidRDefault="004C7ED3">
      <w:pPr>
        <w:pStyle w:val="Sumrio2"/>
        <w:tabs>
          <w:tab w:val="left" w:pos="624"/>
          <w:tab w:val="right" w:leader="dot" w:pos="9402"/>
        </w:tabs>
        <w:rPr>
          <w:rFonts w:eastAsiaTheme="minorEastAsia" w:cstheme="minorBidi"/>
          <w:smallCaps w:val="0"/>
          <w:noProof/>
          <w:kern w:val="2"/>
          <w:sz w:val="24"/>
          <w:szCs w:val="24"/>
          <w14:ligatures w14:val="standardContextual"/>
        </w:rPr>
      </w:pPr>
      <w:hyperlink w:anchor="_Toc193130658" w:history="1">
        <w:r w:rsidRPr="00DC2A1F">
          <w:rPr>
            <w:rStyle w:val="Hyperlink"/>
            <w:noProof/>
            <w:lang w:val="en-US"/>
          </w:rPr>
          <w:t>7</w:t>
        </w:r>
        <w:r>
          <w:rPr>
            <w:rFonts w:eastAsiaTheme="minorEastAsia" w:cstheme="minorBidi"/>
            <w:smallCaps w:val="0"/>
            <w:noProof/>
            <w:kern w:val="2"/>
            <w:sz w:val="24"/>
            <w:szCs w:val="24"/>
            <w14:ligatures w14:val="standardContextual"/>
          </w:rPr>
          <w:tab/>
        </w:r>
        <w:r w:rsidRPr="00DC2A1F">
          <w:rPr>
            <w:rStyle w:val="Hyperlink"/>
            <w:noProof/>
            <w:lang w:val="en-US"/>
          </w:rPr>
          <w:t>Clause Seven - Expenses Qualified as Research, Development and Innovation</w:t>
        </w:r>
        <w:r>
          <w:rPr>
            <w:noProof/>
            <w:webHidden/>
          </w:rPr>
          <w:tab/>
        </w:r>
        <w:r>
          <w:rPr>
            <w:noProof/>
            <w:webHidden/>
          </w:rPr>
          <w:fldChar w:fldCharType="begin"/>
        </w:r>
        <w:r>
          <w:rPr>
            <w:noProof/>
            <w:webHidden/>
          </w:rPr>
          <w:instrText xml:space="preserve"> PAGEREF _Toc193130658 \h </w:instrText>
        </w:r>
        <w:r>
          <w:rPr>
            <w:noProof/>
            <w:webHidden/>
          </w:rPr>
        </w:r>
        <w:r>
          <w:rPr>
            <w:noProof/>
            <w:webHidden/>
          </w:rPr>
          <w:fldChar w:fldCharType="separate"/>
        </w:r>
        <w:r w:rsidR="00B76CF1">
          <w:rPr>
            <w:noProof/>
            <w:webHidden/>
          </w:rPr>
          <w:t>19</w:t>
        </w:r>
        <w:r>
          <w:rPr>
            <w:noProof/>
            <w:webHidden/>
          </w:rPr>
          <w:fldChar w:fldCharType="end"/>
        </w:r>
      </w:hyperlink>
    </w:p>
    <w:p w14:paraId="5AA443FD" w14:textId="5A5E3AE2" w:rsidR="004C7ED3" w:rsidRDefault="004C7ED3">
      <w:pPr>
        <w:pStyle w:val="Sumrio2"/>
        <w:tabs>
          <w:tab w:val="left" w:pos="624"/>
          <w:tab w:val="right" w:leader="dot" w:pos="9402"/>
        </w:tabs>
        <w:rPr>
          <w:rFonts w:eastAsiaTheme="minorEastAsia" w:cstheme="minorBidi"/>
          <w:smallCaps w:val="0"/>
          <w:noProof/>
          <w:kern w:val="2"/>
          <w:sz w:val="24"/>
          <w:szCs w:val="24"/>
          <w14:ligatures w14:val="standardContextual"/>
        </w:rPr>
      </w:pPr>
      <w:hyperlink w:anchor="_Toc193130659" w:history="1">
        <w:r w:rsidRPr="00DC2A1F">
          <w:rPr>
            <w:rStyle w:val="Hyperlink"/>
            <w:noProof/>
          </w:rPr>
          <w:t>8</w:t>
        </w:r>
        <w:r>
          <w:rPr>
            <w:rFonts w:eastAsiaTheme="minorEastAsia" w:cstheme="minorBidi"/>
            <w:smallCaps w:val="0"/>
            <w:noProof/>
            <w:kern w:val="2"/>
            <w:sz w:val="24"/>
            <w:szCs w:val="24"/>
            <w14:ligatures w14:val="standardContextual"/>
          </w:rPr>
          <w:tab/>
        </w:r>
        <w:r w:rsidRPr="00DC2A1F">
          <w:rPr>
            <w:rStyle w:val="Hyperlink"/>
            <w:noProof/>
          </w:rPr>
          <w:t>Clause Eight - Taxes</w:t>
        </w:r>
        <w:r>
          <w:rPr>
            <w:noProof/>
            <w:webHidden/>
          </w:rPr>
          <w:tab/>
        </w:r>
        <w:r>
          <w:rPr>
            <w:noProof/>
            <w:webHidden/>
          </w:rPr>
          <w:fldChar w:fldCharType="begin"/>
        </w:r>
        <w:r>
          <w:rPr>
            <w:noProof/>
            <w:webHidden/>
          </w:rPr>
          <w:instrText xml:space="preserve"> PAGEREF _Toc193130659 \h </w:instrText>
        </w:r>
        <w:r>
          <w:rPr>
            <w:noProof/>
            <w:webHidden/>
          </w:rPr>
        </w:r>
        <w:r>
          <w:rPr>
            <w:noProof/>
            <w:webHidden/>
          </w:rPr>
          <w:fldChar w:fldCharType="separate"/>
        </w:r>
        <w:r w:rsidR="00B76CF1">
          <w:rPr>
            <w:noProof/>
            <w:webHidden/>
          </w:rPr>
          <w:t>20</w:t>
        </w:r>
        <w:r>
          <w:rPr>
            <w:noProof/>
            <w:webHidden/>
          </w:rPr>
          <w:fldChar w:fldCharType="end"/>
        </w:r>
      </w:hyperlink>
    </w:p>
    <w:p w14:paraId="6AD1308D" w14:textId="34B0D944" w:rsidR="004C7ED3" w:rsidRDefault="004C7ED3">
      <w:pPr>
        <w:pStyle w:val="Sumrio3"/>
        <w:rPr>
          <w:rFonts w:eastAsiaTheme="minorEastAsia" w:cstheme="minorBidi"/>
          <w:i w:val="0"/>
          <w:iCs w:val="0"/>
          <w:noProof/>
          <w:kern w:val="2"/>
          <w:sz w:val="24"/>
          <w:szCs w:val="24"/>
          <w14:ligatures w14:val="standardContextual"/>
        </w:rPr>
      </w:pPr>
      <w:hyperlink w:anchor="_Toc193130660" w:history="1">
        <w:r w:rsidRPr="00DC2A1F">
          <w:rPr>
            <w:rStyle w:val="Hyperlink"/>
            <w:noProof/>
          </w:rPr>
          <w:t>Tax regime</w:t>
        </w:r>
        <w:r>
          <w:rPr>
            <w:noProof/>
            <w:webHidden/>
          </w:rPr>
          <w:tab/>
        </w:r>
        <w:r>
          <w:rPr>
            <w:noProof/>
            <w:webHidden/>
          </w:rPr>
          <w:fldChar w:fldCharType="begin"/>
        </w:r>
        <w:r>
          <w:rPr>
            <w:noProof/>
            <w:webHidden/>
          </w:rPr>
          <w:instrText xml:space="preserve"> PAGEREF _Toc193130660 \h </w:instrText>
        </w:r>
        <w:r>
          <w:rPr>
            <w:noProof/>
            <w:webHidden/>
          </w:rPr>
        </w:r>
        <w:r>
          <w:rPr>
            <w:noProof/>
            <w:webHidden/>
          </w:rPr>
          <w:fldChar w:fldCharType="separate"/>
        </w:r>
        <w:r w:rsidR="00B76CF1">
          <w:rPr>
            <w:noProof/>
            <w:webHidden/>
          </w:rPr>
          <w:t>20</w:t>
        </w:r>
        <w:r>
          <w:rPr>
            <w:noProof/>
            <w:webHidden/>
          </w:rPr>
          <w:fldChar w:fldCharType="end"/>
        </w:r>
      </w:hyperlink>
    </w:p>
    <w:p w14:paraId="764083C9" w14:textId="35141D45" w:rsidR="004C7ED3" w:rsidRDefault="004C7ED3">
      <w:pPr>
        <w:pStyle w:val="Sumrio3"/>
        <w:rPr>
          <w:rFonts w:eastAsiaTheme="minorEastAsia" w:cstheme="minorBidi"/>
          <w:i w:val="0"/>
          <w:iCs w:val="0"/>
          <w:noProof/>
          <w:kern w:val="2"/>
          <w:sz w:val="24"/>
          <w:szCs w:val="24"/>
          <w14:ligatures w14:val="standardContextual"/>
        </w:rPr>
      </w:pPr>
      <w:hyperlink w:anchor="_Toc193130661" w:history="1">
        <w:r w:rsidRPr="00DC2A1F">
          <w:rPr>
            <w:rStyle w:val="Hyperlink"/>
            <w:noProof/>
            <w:lang w:val="en-US"/>
          </w:rPr>
          <w:t>Certificates and Proof of Good Standing</w:t>
        </w:r>
        <w:r>
          <w:rPr>
            <w:noProof/>
            <w:webHidden/>
          </w:rPr>
          <w:tab/>
        </w:r>
        <w:r>
          <w:rPr>
            <w:noProof/>
            <w:webHidden/>
          </w:rPr>
          <w:fldChar w:fldCharType="begin"/>
        </w:r>
        <w:r>
          <w:rPr>
            <w:noProof/>
            <w:webHidden/>
          </w:rPr>
          <w:instrText xml:space="preserve"> PAGEREF _Toc193130661 \h </w:instrText>
        </w:r>
        <w:r>
          <w:rPr>
            <w:noProof/>
            <w:webHidden/>
          </w:rPr>
        </w:r>
        <w:r>
          <w:rPr>
            <w:noProof/>
            <w:webHidden/>
          </w:rPr>
          <w:fldChar w:fldCharType="separate"/>
        </w:r>
        <w:r w:rsidR="00B76CF1">
          <w:rPr>
            <w:noProof/>
            <w:webHidden/>
          </w:rPr>
          <w:t>21</w:t>
        </w:r>
        <w:r>
          <w:rPr>
            <w:noProof/>
            <w:webHidden/>
          </w:rPr>
          <w:fldChar w:fldCharType="end"/>
        </w:r>
      </w:hyperlink>
    </w:p>
    <w:p w14:paraId="240CABE2" w14:textId="0D90C3B7" w:rsidR="004C7ED3" w:rsidRDefault="004C7ED3">
      <w:pPr>
        <w:pStyle w:val="Sumrio2"/>
        <w:tabs>
          <w:tab w:val="left" w:pos="624"/>
          <w:tab w:val="right" w:leader="dot" w:pos="9402"/>
        </w:tabs>
        <w:rPr>
          <w:rFonts w:eastAsiaTheme="minorEastAsia" w:cstheme="minorBidi"/>
          <w:smallCaps w:val="0"/>
          <w:noProof/>
          <w:kern w:val="2"/>
          <w:sz w:val="24"/>
          <w:szCs w:val="24"/>
          <w14:ligatures w14:val="standardContextual"/>
        </w:rPr>
      </w:pPr>
      <w:hyperlink w:anchor="_Toc193130662" w:history="1">
        <w:r w:rsidRPr="00DC2A1F">
          <w:rPr>
            <w:rStyle w:val="Hyperlink"/>
            <w:noProof/>
            <w:lang w:val="en-US"/>
          </w:rPr>
          <w:t>9</w:t>
        </w:r>
        <w:r>
          <w:rPr>
            <w:rFonts w:eastAsiaTheme="minorEastAsia" w:cstheme="minorBidi"/>
            <w:smallCaps w:val="0"/>
            <w:noProof/>
            <w:kern w:val="2"/>
            <w:sz w:val="24"/>
            <w:szCs w:val="24"/>
            <w14:ligatures w14:val="standardContextual"/>
          </w:rPr>
          <w:tab/>
        </w:r>
        <w:r w:rsidRPr="00DC2A1F">
          <w:rPr>
            <w:rStyle w:val="Hyperlink"/>
            <w:noProof/>
            <w:lang w:val="en-US"/>
          </w:rPr>
          <w:t>Clause Ninth - Sharing of Surplus Oil</w:t>
        </w:r>
        <w:r>
          <w:rPr>
            <w:noProof/>
            <w:webHidden/>
          </w:rPr>
          <w:tab/>
        </w:r>
        <w:r>
          <w:rPr>
            <w:noProof/>
            <w:webHidden/>
          </w:rPr>
          <w:fldChar w:fldCharType="begin"/>
        </w:r>
        <w:r>
          <w:rPr>
            <w:noProof/>
            <w:webHidden/>
          </w:rPr>
          <w:instrText xml:space="preserve"> PAGEREF _Toc193130662 \h </w:instrText>
        </w:r>
        <w:r>
          <w:rPr>
            <w:noProof/>
            <w:webHidden/>
          </w:rPr>
        </w:r>
        <w:r>
          <w:rPr>
            <w:noProof/>
            <w:webHidden/>
          </w:rPr>
          <w:fldChar w:fldCharType="separate"/>
        </w:r>
        <w:r w:rsidR="00B76CF1">
          <w:rPr>
            <w:noProof/>
            <w:webHidden/>
          </w:rPr>
          <w:t>21</w:t>
        </w:r>
        <w:r>
          <w:rPr>
            <w:noProof/>
            <w:webHidden/>
          </w:rPr>
          <w:fldChar w:fldCharType="end"/>
        </w:r>
      </w:hyperlink>
    </w:p>
    <w:p w14:paraId="152ACC4E" w14:textId="70D6A87C" w:rsidR="004C7ED3" w:rsidRDefault="004C7ED3">
      <w:pPr>
        <w:pStyle w:val="Sumrio3"/>
        <w:rPr>
          <w:rFonts w:eastAsiaTheme="minorEastAsia" w:cstheme="minorBidi"/>
          <w:i w:val="0"/>
          <w:iCs w:val="0"/>
          <w:noProof/>
          <w:kern w:val="2"/>
          <w:sz w:val="24"/>
          <w:szCs w:val="24"/>
          <w14:ligatures w14:val="standardContextual"/>
        </w:rPr>
      </w:pPr>
      <w:hyperlink w:anchor="_Toc193130663" w:history="1">
        <w:r w:rsidRPr="00DC2A1F">
          <w:rPr>
            <w:rStyle w:val="Hyperlink"/>
            <w:noProof/>
          </w:rPr>
          <w:t>Sharing the Oil Surplus</w:t>
        </w:r>
        <w:r>
          <w:rPr>
            <w:noProof/>
            <w:webHidden/>
          </w:rPr>
          <w:tab/>
        </w:r>
        <w:r>
          <w:rPr>
            <w:noProof/>
            <w:webHidden/>
          </w:rPr>
          <w:fldChar w:fldCharType="begin"/>
        </w:r>
        <w:r>
          <w:rPr>
            <w:noProof/>
            <w:webHidden/>
          </w:rPr>
          <w:instrText xml:space="preserve"> PAGEREF _Toc193130663 \h </w:instrText>
        </w:r>
        <w:r>
          <w:rPr>
            <w:noProof/>
            <w:webHidden/>
          </w:rPr>
        </w:r>
        <w:r>
          <w:rPr>
            <w:noProof/>
            <w:webHidden/>
          </w:rPr>
          <w:fldChar w:fldCharType="separate"/>
        </w:r>
        <w:r w:rsidR="00B76CF1">
          <w:rPr>
            <w:noProof/>
            <w:webHidden/>
          </w:rPr>
          <w:t>21</w:t>
        </w:r>
        <w:r>
          <w:rPr>
            <w:noProof/>
            <w:webHidden/>
          </w:rPr>
          <w:fldChar w:fldCharType="end"/>
        </w:r>
      </w:hyperlink>
    </w:p>
    <w:p w14:paraId="25EC7F97" w14:textId="0D5413A0" w:rsidR="004C7ED3" w:rsidRDefault="004C7ED3">
      <w:pPr>
        <w:pStyle w:val="Sumrio3"/>
        <w:rPr>
          <w:rFonts w:eastAsiaTheme="minorEastAsia" w:cstheme="minorBidi"/>
          <w:i w:val="0"/>
          <w:iCs w:val="0"/>
          <w:noProof/>
          <w:kern w:val="2"/>
          <w:sz w:val="24"/>
          <w:szCs w:val="24"/>
          <w14:ligatures w14:val="standardContextual"/>
        </w:rPr>
      </w:pPr>
      <w:hyperlink w:anchor="_Toc193130664" w:history="1">
        <w:r w:rsidRPr="00DC2A1F">
          <w:rPr>
            <w:rStyle w:val="Hyperlink"/>
            <w:noProof/>
            <w:lang w:val="en-US"/>
          </w:rPr>
          <w:t>Statement for Calculating the Oil Surplus</w:t>
        </w:r>
        <w:r>
          <w:rPr>
            <w:noProof/>
            <w:webHidden/>
          </w:rPr>
          <w:tab/>
        </w:r>
        <w:r>
          <w:rPr>
            <w:noProof/>
            <w:webHidden/>
          </w:rPr>
          <w:fldChar w:fldCharType="begin"/>
        </w:r>
        <w:r>
          <w:rPr>
            <w:noProof/>
            <w:webHidden/>
          </w:rPr>
          <w:instrText xml:space="preserve"> PAGEREF _Toc193130664 \h </w:instrText>
        </w:r>
        <w:r>
          <w:rPr>
            <w:noProof/>
            <w:webHidden/>
          </w:rPr>
        </w:r>
        <w:r>
          <w:rPr>
            <w:noProof/>
            <w:webHidden/>
          </w:rPr>
          <w:fldChar w:fldCharType="separate"/>
        </w:r>
        <w:r w:rsidR="00B76CF1">
          <w:rPr>
            <w:noProof/>
            <w:webHidden/>
          </w:rPr>
          <w:t>21</w:t>
        </w:r>
        <w:r>
          <w:rPr>
            <w:noProof/>
            <w:webHidden/>
          </w:rPr>
          <w:fldChar w:fldCharType="end"/>
        </w:r>
      </w:hyperlink>
    </w:p>
    <w:p w14:paraId="7CE7809E" w14:textId="1FC422E5" w:rsidR="004C7ED3" w:rsidRDefault="004C7ED3">
      <w:pPr>
        <w:pStyle w:val="Sumrio3"/>
        <w:rPr>
          <w:rFonts w:eastAsiaTheme="minorEastAsia" w:cstheme="minorBidi"/>
          <w:i w:val="0"/>
          <w:iCs w:val="0"/>
          <w:noProof/>
          <w:kern w:val="2"/>
          <w:sz w:val="24"/>
          <w:szCs w:val="24"/>
          <w14:ligatures w14:val="standardContextual"/>
        </w:rPr>
      </w:pPr>
      <w:hyperlink w:anchor="_Toc193130665" w:history="1">
        <w:r w:rsidRPr="00DC2A1F">
          <w:rPr>
            <w:rStyle w:val="Hyperlink"/>
            <w:noProof/>
          </w:rPr>
          <w:t>Price update</w:t>
        </w:r>
        <w:r>
          <w:rPr>
            <w:noProof/>
            <w:webHidden/>
          </w:rPr>
          <w:tab/>
        </w:r>
        <w:r>
          <w:rPr>
            <w:noProof/>
            <w:webHidden/>
          </w:rPr>
          <w:fldChar w:fldCharType="begin"/>
        </w:r>
        <w:r>
          <w:rPr>
            <w:noProof/>
            <w:webHidden/>
          </w:rPr>
          <w:instrText xml:space="preserve"> PAGEREF _Toc193130665 \h </w:instrText>
        </w:r>
        <w:r>
          <w:rPr>
            <w:noProof/>
            <w:webHidden/>
          </w:rPr>
        </w:r>
        <w:r>
          <w:rPr>
            <w:noProof/>
            <w:webHidden/>
          </w:rPr>
          <w:fldChar w:fldCharType="separate"/>
        </w:r>
        <w:r w:rsidR="00B76CF1">
          <w:rPr>
            <w:noProof/>
            <w:webHidden/>
          </w:rPr>
          <w:t>21</w:t>
        </w:r>
        <w:r>
          <w:rPr>
            <w:noProof/>
            <w:webHidden/>
          </w:rPr>
          <w:fldChar w:fldCharType="end"/>
        </w:r>
      </w:hyperlink>
    </w:p>
    <w:p w14:paraId="583E3983" w14:textId="14417CE5" w:rsidR="004C7ED3" w:rsidRDefault="004C7ED3">
      <w:pPr>
        <w:pStyle w:val="Sumrio1"/>
        <w:tabs>
          <w:tab w:val="right" w:leader="dot" w:pos="9402"/>
        </w:tabs>
        <w:rPr>
          <w:rFonts w:eastAsiaTheme="minorEastAsia" w:cstheme="minorBidi"/>
          <w:b w:val="0"/>
          <w:bCs w:val="0"/>
          <w:caps w:val="0"/>
          <w:noProof/>
          <w:kern w:val="2"/>
          <w:sz w:val="24"/>
          <w:szCs w:val="24"/>
          <w14:ligatures w14:val="standardContextual"/>
        </w:rPr>
      </w:pPr>
      <w:hyperlink w:anchor="_Toc193130666" w:history="1">
        <w:r w:rsidRPr="00DC2A1F">
          <w:rPr>
            <w:rStyle w:val="Hyperlink"/>
            <w:noProof/>
          </w:rPr>
          <w:t>CAPÍTULO III - EXPLORATION AND EVALUATION</w:t>
        </w:r>
        <w:r>
          <w:rPr>
            <w:noProof/>
            <w:webHidden/>
          </w:rPr>
          <w:tab/>
        </w:r>
        <w:r>
          <w:rPr>
            <w:noProof/>
            <w:webHidden/>
          </w:rPr>
          <w:fldChar w:fldCharType="begin"/>
        </w:r>
        <w:r>
          <w:rPr>
            <w:noProof/>
            <w:webHidden/>
          </w:rPr>
          <w:instrText xml:space="preserve"> PAGEREF _Toc193130666 \h </w:instrText>
        </w:r>
        <w:r>
          <w:rPr>
            <w:noProof/>
            <w:webHidden/>
          </w:rPr>
        </w:r>
        <w:r>
          <w:rPr>
            <w:noProof/>
            <w:webHidden/>
          </w:rPr>
          <w:fldChar w:fldCharType="separate"/>
        </w:r>
        <w:r w:rsidR="00B76CF1">
          <w:rPr>
            <w:noProof/>
            <w:webHidden/>
          </w:rPr>
          <w:t>23</w:t>
        </w:r>
        <w:r>
          <w:rPr>
            <w:noProof/>
            <w:webHidden/>
          </w:rPr>
          <w:fldChar w:fldCharType="end"/>
        </w:r>
      </w:hyperlink>
    </w:p>
    <w:p w14:paraId="66314A34" w14:textId="3D7DD71E" w:rsidR="004C7ED3" w:rsidRDefault="004C7ED3">
      <w:pPr>
        <w:pStyle w:val="Sumrio2"/>
        <w:tabs>
          <w:tab w:val="left" w:pos="800"/>
          <w:tab w:val="right" w:leader="dot" w:pos="9402"/>
        </w:tabs>
        <w:rPr>
          <w:rFonts w:eastAsiaTheme="minorEastAsia" w:cstheme="minorBidi"/>
          <w:smallCaps w:val="0"/>
          <w:noProof/>
          <w:kern w:val="2"/>
          <w:sz w:val="24"/>
          <w:szCs w:val="24"/>
          <w14:ligatures w14:val="standardContextual"/>
        </w:rPr>
      </w:pPr>
      <w:hyperlink w:anchor="_Toc193130667" w:history="1">
        <w:r w:rsidRPr="00DC2A1F">
          <w:rPr>
            <w:rStyle w:val="Hyperlink"/>
            <w:noProof/>
          </w:rPr>
          <w:t>10</w:t>
        </w:r>
        <w:r>
          <w:rPr>
            <w:rFonts w:eastAsiaTheme="minorEastAsia" w:cstheme="minorBidi"/>
            <w:smallCaps w:val="0"/>
            <w:noProof/>
            <w:kern w:val="2"/>
            <w:sz w:val="24"/>
            <w:szCs w:val="24"/>
            <w14:ligatures w14:val="standardContextual"/>
          </w:rPr>
          <w:tab/>
        </w:r>
        <w:r w:rsidRPr="00DC2A1F">
          <w:rPr>
            <w:rStyle w:val="Hyperlink"/>
            <w:noProof/>
          </w:rPr>
          <w:t>Clause Ten - Operating Phase</w:t>
        </w:r>
        <w:r>
          <w:rPr>
            <w:noProof/>
            <w:webHidden/>
          </w:rPr>
          <w:tab/>
        </w:r>
        <w:r>
          <w:rPr>
            <w:noProof/>
            <w:webHidden/>
          </w:rPr>
          <w:fldChar w:fldCharType="begin"/>
        </w:r>
        <w:r>
          <w:rPr>
            <w:noProof/>
            <w:webHidden/>
          </w:rPr>
          <w:instrText xml:space="preserve"> PAGEREF _Toc193130667 \h </w:instrText>
        </w:r>
        <w:r>
          <w:rPr>
            <w:noProof/>
            <w:webHidden/>
          </w:rPr>
        </w:r>
        <w:r>
          <w:rPr>
            <w:noProof/>
            <w:webHidden/>
          </w:rPr>
          <w:fldChar w:fldCharType="separate"/>
        </w:r>
        <w:r w:rsidR="00B76CF1">
          <w:rPr>
            <w:noProof/>
            <w:webHidden/>
          </w:rPr>
          <w:t>23</w:t>
        </w:r>
        <w:r>
          <w:rPr>
            <w:noProof/>
            <w:webHidden/>
          </w:rPr>
          <w:fldChar w:fldCharType="end"/>
        </w:r>
      </w:hyperlink>
    </w:p>
    <w:p w14:paraId="0BF89126" w14:textId="196889DB" w:rsidR="004C7ED3" w:rsidRDefault="004C7ED3">
      <w:pPr>
        <w:pStyle w:val="Sumrio3"/>
        <w:rPr>
          <w:rFonts w:eastAsiaTheme="minorEastAsia" w:cstheme="minorBidi"/>
          <w:i w:val="0"/>
          <w:iCs w:val="0"/>
          <w:noProof/>
          <w:kern w:val="2"/>
          <w:sz w:val="24"/>
          <w:szCs w:val="24"/>
          <w14:ligatures w14:val="standardContextual"/>
        </w:rPr>
      </w:pPr>
      <w:hyperlink w:anchor="_Toc193130668" w:history="1">
        <w:r w:rsidRPr="00DC2A1F">
          <w:rPr>
            <w:rStyle w:val="Hyperlink"/>
            <w:noProof/>
          </w:rPr>
          <w:t>Start and Duration</w:t>
        </w:r>
        <w:r>
          <w:rPr>
            <w:noProof/>
            <w:webHidden/>
          </w:rPr>
          <w:tab/>
        </w:r>
        <w:r>
          <w:rPr>
            <w:noProof/>
            <w:webHidden/>
          </w:rPr>
          <w:fldChar w:fldCharType="begin"/>
        </w:r>
        <w:r>
          <w:rPr>
            <w:noProof/>
            <w:webHidden/>
          </w:rPr>
          <w:instrText xml:space="preserve"> PAGEREF _Toc193130668 \h </w:instrText>
        </w:r>
        <w:r>
          <w:rPr>
            <w:noProof/>
            <w:webHidden/>
          </w:rPr>
        </w:r>
        <w:r>
          <w:rPr>
            <w:noProof/>
            <w:webHidden/>
          </w:rPr>
          <w:fldChar w:fldCharType="separate"/>
        </w:r>
        <w:r w:rsidR="00B76CF1">
          <w:rPr>
            <w:noProof/>
            <w:webHidden/>
          </w:rPr>
          <w:t>23</w:t>
        </w:r>
        <w:r>
          <w:rPr>
            <w:noProof/>
            <w:webHidden/>
          </w:rPr>
          <w:fldChar w:fldCharType="end"/>
        </w:r>
      </w:hyperlink>
    </w:p>
    <w:p w14:paraId="59E513A1" w14:textId="15823671" w:rsidR="004C7ED3" w:rsidRDefault="004C7ED3">
      <w:pPr>
        <w:pStyle w:val="Sumrio3"/>
        <w:rPr>
          <w:rFonts w:eastAsiaTheme="minorEastAsia" w:cstheme="minorBidi"/>
          <w:i w:val="0"/>
          <w:iCs w:val="0"/>
          <w:noProof/>
          <w:kern w:val="2"/>
          <w:sz w:val="24"/>
          <w:szCs w:val="24"/>
          <w14:ligatures w14:val="standardContextual"/>
        </w:rPr>
      </w:pPr>
      <w:hyperlink w:anchor="_Toc193130669" w:history="1">
        <w:r w:rsidRPr="00DC2A1F">
          <w:rPr>
            <w:rStyle w:val="Hyperlink"/>
            <w:noProof/>
          </w:rPr>
          <w:t>Compliance with the Minimum Exploratory Program through Work Units (UTs)</w:t>
        </w:r>
        <w:r>
          <w:rPr>
            <w:noProof/>
            <w:webHidden/>
          </w:rPr>
          <w:tab/>
        </w:r>
        <w:r>
          <w:rPr>
            <w:noProof/>
            <w:webHidden/>
          </w:rPr>
          <w:fldChar w:fldCharType="begin"/>
        </w:r>
        <w:r>
          <w:rPr>
            <w:noProof/>
            <w:webHidden/>
          </w:rPr>
          <w:instrText xml:space="preserve"> PAGEREF _Toc193130669 \h </w:instrText>
        </w:r>
        <w:r>
          <w:rPr>
            <w:noProof/>
            <w:webHidden/>
          </w:rPr>
        </w:r>
        <w:r>
          <w:rPr>
            <w:noProof/>
            <w:webHidden/>
          </w:rPr>
          <w:fldChar w:fldCharType="separate"/>
        </w:r>
        <w:r w:rsidR="00B76CF1">
          <w:rPr>
            <w:noProof/>
            <w:webHidden/>
          </w:rPr>
          <w:t>23</w:t>
        </w:r>
        <w:r>
          <w:rPr>
            <w:noProof/>
            <w:webHidden/>
          </w:rPr>
          <w:fldChar w:fldCharType="end"/>
        </w:r>
      </w:hyperlink>
    </w:p>
    <w:p w14:paraId="442EE380" w14:textId="2BC0390F" w:rsidR="004C7ED3" w:rsidRDefault="004C7ED3">
      <w:pPr>
        <w:pStyle w:val="Sumrio3"/>
        <w:rPr>
          <w:rFonts w:eastAsiaTheme="minorEastAsia" w:cstheme="minorBidi"/>
          <w:i w:val="0"/>
          <w:iCs w:val="0"/>
          <w:noProof/>
          <w:kern w:val="2"/>
          <w:sz w:val="24"/>
          <w:szCs w:val="24"/>
          <w14:ligatures w14:val="standardContextual"/>
        </w:rPr>
      </w:pPr>
      <w:hyperlink w:anchor="_Toc193130670" w:history="1">
        <w:r w:rsidRPr="00DC2A1F">
          <w:rPr>
            <w:rStyle w:val="Hyperlink"/>
            <w:noProof/>
          </w:rPr>
          <w:t>Compliance with the Minimum Exploration Program in the event of a requirement to drill an exploratory well</w:t>
        </w:r>
        <w:r>
          <w:rPr>
            <w:noProof/>
            <w:webHidden/>
          </w:rPr>
          <w:tab/>
        </w:r>
        <w:r>
          <w:rPr>
            <w:noProof/>
            <w:webHidden/>
          </w:rPr>
          <w:fldChar w:fldCharType="begin"/>
        </w:r>
        <w:r>
          <w:rPr>
            <w:noProof/>
            <w:webHidden/>
          </w:rPr>
          <w:instrText xml:space="preserve"> PAGEREF _Toc193130670 \h </w:instrText>
        </w:r>
        <w:r>
          <w:rPr>
            <w:noProof/>
            <w:webHidden/>
          </w:rPr>
        </w:r>
        <w:r>
          <w:rPr>
            <w:noProof/>
            <w:webHidden/>
          </w:rPr>
          <w:fldChar w:fldCharType="separate"/>
        </w:r>
        <w:r w:rsidR="00B76CF1">
          <w:rPr>
            <w:noProof/>
            <w:webHidden/>
          </w:rPr>
          <w:t>25</w:t>
        </w:r>
        <w:r>
          <w:rPr>
            <w:noProof/>
            <w:webHidden/>
          </w:rPr>
          <w:fldChar w:fldCharType="end"/>
        </w:r>
      </w:hyperlink>
    </w:p>
    <w:p w14:paraId="55DA8170" w14:textId="7657950E" w:rsidR="004C7ED3" w:rsidRDefault="004C7ED3">
      <w:pPr>
        <w:pStyle w:val="Sumrio3"/>
        <w:rPr>
          <w:rFonts w:eastAsiaTheme="minorEastAsia" w:cstheme="minorBidi"/>
          <w:i w:val="0"/>
          <w:iCs w:val="0"/>
          <w:noProof/>
          <w:kern w:val="2"/>
          <w:sz w:val="24"/>
          <w:szCs w:val="24"/>
          <w14:ligatures w14:val="standardContextual"/>
        </w:rPr>
      </w:pPr>
      <w:hyperlink w:anchor="_Toc193130671" w:history="1">
        <w:r w:rsidRPr="00DC2A1F">
          <w:rPr>
            <w:rStyle w:val="Hyperlink"/>
            <w:noProof/>
          </w:rPr>
          <w:t>Exploratory Work Plan</w:t>
        </w:r>
        <w:r>
          <w:rPr>
            <w:noProof/>
            <w:webHidden/>
          </w:rPr>
          <w:tab/>
        </w:r>
        <w:r>
          <w:rPr>
            <w:noProof/>
            <w:webHidden/>
          </w:rPr>
          <w:fldChar w:fldCharType="begin"/>
        </w:r>
        <w:r>
          <w:rPr>
            <w:noProof/>
            <w:webHidden/>
          </w:rPr>
          <w:instrText xml:space="preserve"> PAGEREF _Toc193130671 \h </w:instrText>
        </w:r>
        <w:r>
          <w:rPr>
            <w:noProof/>
            <w:webHidden/>
          </w:rPr>
        </w:r>
        <w:r>
          <w:rPr>
            <w:noProof/>
            <w:webHidden/>
          </w:rPr>
          <w:fldChar w:fldCharType="separate"/>
        </w:r>
        <w:r w:rsidR="00B76CF1">
          <w:rPr>
            <w:noProof/>
            <w:webHidden/>
          </w:rPr>
          <w:t>25</w:t>
        </w:r>
        <w:r>
          <w:rPr>
            <w:noProof/>
            <w:webHidden/>
          </w:rPr>
          <w:fldChar w:fldCharType="end"/>
        </w:r>
      </w:hyperlink>
    </w:p>
    <w:p w14:paraId="3AA47AA8" w14:textId="6A378FD6" w:rsidR="004C7ED3" w:rsidRDefault="004C7ED3">
      <w:pPr>
        <w:pStyle w:val="Sumrio3"/>
        <w:rPr>
          <w:rFonts w:eastAsiaTheme="minorEastAsia" w:cstheme="minorBidi"/>
          <w:i w:val="0"/>
          <w:iCs w:val="0"/>
          <w:noProof/>
          <w:kern w:val="2"/>
          <w:sz w:val="24"/>
          <w:szCs w:val="24"/>
          <w14:ligatures w14:val="standardContextual"/>
        </w:rPr>
      </w:pPr>
      <w:hyperlink w:anchor="_Toc193130672" w:history="1">
        <w:r w:rsidRPr="00DC2A1F">
          <w:rPr>
            <w:rStyle w:val="Hyperlink"/>
            <w:noProof/>
          </w:rPr>
          <w:t>Extension of the Exploration Phase</w:t>
        </w:r>
        <w:r>
          <w:rPr>
            <w:noProof/>
            <w:webHidden/>
          </w:rPr>
          <w:tab/>
        </w:r>
        <w:r>
          <w:rPr>
            <w:noProof/>
            <w:webHidden/>
          </w:rPr>
          <w:fldChar w:fldCharType="begin"/>
        </w:r>
        <w:r>
          <w:rPr>
            <w:noProof/>
            <w:webHidden/>
          </w:rPr>
          <w:instrText xml:space="preserve"> PAGEREF _Toc193130672 \h </w:instrText>
        </w:r>
        <w:r>
          <w:rPr>
            <w:noProof/>
            <w:webHidden/>
          </w:rPr>
        </w:r>
        <w:r>
          <w:rPr>
            <w:noProof/>
            <w:webHidden/>
          </w:rPr>
          <w:fldChar w:fldCharType="separate"/>
        </w:r>
        <w:r w:rsidR="00B76CF1">
          <w:rPr>
            <w:noProof/>
            <w:webHidden/>
          </w:rPr>
          <w:t>25</w:t>
        </w:r>
        <w:r>
          <w:rPr>
            <w:noProof/>
            <w:webHidden/>
          </w:rPr>
          <w:fldChar w:fldCharType="end"/>
        </w:r>
      </w:hyperlink>
    </w:p>
    <w:p w14:paraId="5302581F" w14:textId="450F37AF" w:rsidR="004C7ED3" w:rsidRDefault="004C7ED3">
      <w:pPr>
        <w:pStyle w:val="Sumrio3"/>
        <w:rPr>
          <w:rFonts w:eastAsiaTheme="minorEastAsia" w:cstheme="minorBidi"/>
          <w:i w:val="0"/>
          <w:iCs w:val="0"/>
          <w:noProof/>
          <w:kern w:val="2"/>
          <w:sz w:val="24"/>
          <w:szCs w:val="24"/>
          <w14:ligatures w14:val="standardContextual"/>
        </w:rPr>
      </w:pPr>
      <w:hyperlink w:anchor="_Toc193130673" w:history="1">
        <w:r w:rsidRPr="00DC2A1F">
          <w:rPr>
            <w:rStyle w:val="Hyperlink"/>
            <w:noProof/>
            <w:lang w:val="en-US"/>
          </w:rPr>
          <w:t>Contractor Options at the End of the Exploration Phase</w:t>
        </w:r>
        <w:r>
          <w:rPr>
            <w:noProof/>
            <w:webHidden/>
          </w:rPr>
          <w:tab/>
        </w:r>
        <w:r>
          <w:rPr>
            <w:noProof/>
            <w:webHidden/>
          </w:rPr>
          <w:fldChar w:fldCharType="begin"/>
        </w:r>
        <w:r>
          <w:rPr>
            <w:noProof/>
            <w:webHidden/>
          </w:rPr>
          <w:instrText xml:space="preserve"> PAGEREF _Toc193130673 \h </w:instrText>
        </w:r>
        <w:r>
          <w:rPr>
            <w:noProof/>
            <w:webHidden/>
          </w:rPr>
        </w:r>
        <w:r>
          <w:rPr>
            <w:noProof/>
            <w:webHidden/>
          </w:rPr>
          <w:fldChar w:fldCharType="separate"/>
        </w:r>
        <w:r w:rsidR="00B76CF1">
          <w:rPr>
            <w:noProof/>
            <w:webHidden/>
          </w:rPr>
          <w:t>26</w:t>
        </w:r>
        <w:r>
          <w:rPr>
            <w:noProof/>
            <w:webHidden/>
          </w:rPr>
          <w:fldChar w:fldCharType="end"/>
        </w:r>
      </w:hyperlink>
    </w:p>
    <w:p w14:paraId="1BFB75FB" w14:textId="40F31E19" w:rsidR="004C7ED3" w:rsidRDefault="004C7ED3">
      <w:pPr>
        <w:pStyle w:val="Sumrio3"/>
        <w:rPr>
          <w:rFonts w:eastAsiaTheme="minorEastAsia" w:cstheme="minorBidi"/>
          <w:i w:val="0"/>
          <w:iCs w:val="0"/>
          <w:noProof/>
          <w:kern w:val="2"/>
          <w:sz w:val="24"/>
          <w:szCs w:val="24"/>
          <w14:ligatures w14:val="standardContextual"/>
        </w:rPr>
      </w:pPr>
      <w:hyperlink w:anchor="_Toc193130674" w:history="1">
        <w:r w:rsidRPr="00DC2A1F">
          <w:rPr>
            <w:rStyle w:val="Hyperlink"/>
            <w:noProof/>
            <w:lang w:val="en-US"/>
          </w:rPr>
          <w:t>Decommissioning of the Contract Area in the Exploration Phase</w:t>
        </w:r>
        <w:r>
          <w:rPr>
            <w:noProof/>
            <w:webHidden/>
          </w:rPr>
          <w:tab/>
        </w:r>
        <w:r>
          <w:rPr>
            <w:noProof/>
            <w:webHidden/>
          </w:rPr>
          <w:fldChar w:fldCharType="begin"/>
        </w:r>
        <w:r>
          <w:rPr>
            <w:noProof/>
            <w:webHidden/>
          </w:rPr>
          <w:instrText xml:space="preserve"> PAGEREF _Toc193130674 \h </w:instrText>
        </w:r>
        <w:r>
          <w:rPr>
            <w:noProof/>
            <w:webHidden/>
          </w:rPr>
        </w:r>
        <w:r>
          <w:rPr>
            <w:noProof/>
            <w:webHidden/>
          </w:rPr>
          <w:fldChar w:fldCharType="separate"/>
        </w:r>
        <w:r w:rsidR="00B76CF1">
          <w:rPr>
            <w:noProof/>
            <w:webHidden/>
          </w:rPr>
          <w:t>26</w:t>
        </w:r>
        <w:r>
          <w:rPr>
            <w:noProof/>
            <w:webHidden/>
          </w:rPr>
          <w:fldChar w:fldCharType="end"/>
        </w:r>
      </w:hyperlink>
    </w:p>
    <w:p w14:paraId="18E9D40F" w14:textId="421E1472" w:rsidR="004C7ED3" w:rsidRDefault="004C7ED3">
      <w:pPr>
        <w:pStyle w:val="Sumrio2"/>
        <w:tabs>
          <w:tab w:val="left" w:pos="800"/>
          <w:tab w:val="right" w:leader="dot" w:pos="9402"/>
        </w:tabs>
        <w:rPr>
          <w:rFonts w:eastAsiaTheme="minorEastAsia" w:cstheme="minorBidi"/>
          <w:smallCaps w:val="0"/>
          <w:noProof/>
          <w:kern w:val="2"/>
          <w:sz w:val="24"/>
          <w:szCs w:val="24"/>
          <w14:ligatures w14:val="standardContextual"/>
        </w:rPr>
      </w:pPr>
      <w:hyperlink w:anchor="_Toc193130675" w:history="1">
        <w:r w:rsidRPr="00DC2A1F">
          <w:rPr>
            <w:rStyle w:val="Hyperlink"/>
            <w:noProof/>
            <w:lang w:val="en-US"/>
          </w:rPr>
          <w:t>11</w:t>
        </w:r>
        <w:r>
          <w:rPr>
            <w:rFonts w:eastAsiaTheme="minorEastAsia" w:cstheme="minorBidi"/>
            <w:smallCaps w:val="0"/>
            <w:noProof/>
            <w:kern w:val="2"/>
            <w:sz w:val="24"/>
            <w:szCs w:val="24"/>
            <w14:ligatures w14:val="standardContextual"/>
          </w:rPr>
          <w:tab/>
        </w:r>
        <w:r w:rsidRPr="00DC2A1F">
          <w:rPr>
            <w:rStyle w:val="Hyperlink"/>
            <w:noProof/>
            <w:lang w:val="en-US"/>
          </w:rPr>
          <w:t>Eleventh Clause - Compensatory Penalty Clause for Failure to Comply with the Minimum Exploratory Program</w:t>
        </w:r>
        <w:r>
          <w:rPr>
            <w:noProof/>
            <w:webHidden/>
          </w:rPr>
          <w:tab/>
        </w:r>
        <w:r>
          <w:rPr>
            <w:noProof/>
            <w:webHidden/>
          </w:rPr>
          <w:fldChar w:fldCharType="begin"/>
        </w:r>
        <w:r>
          <w:rPr>
            <w:noProof/>
            <w:webHidden/>
          </w:rPr>
          <w:instrText xml:space="preserve"> PAGEREF _Toc193130675 \h </w:instrText>
        </w:r>
        <w:r>
          <w:rPr>
            <w:noProof/>
            <w:webHidden/>
          </w:rPr>
        </w:r>
        <w:r>
          <w:rPr>
            <w:noProof/>
            <w:webHidden/>
          </w:rPr>
          <w:fldChar w:fldCharType="separate"/>
        </w:r>
        <w:r w:rsidR="00B76CF1">
          <w:rPr>
            <w:noProof/>
            <w:webHidden/>
          </w:rPr>
          <w:t>27</w:t>
        </w:r>
        <w:r>
          <w:rPr>
            <w:noProof/>
            <w:webHidden/>
          </w:rPr>
          <w:fldChar w:fldCharType="end"/>
        </w:r>
      </w:hyperlink>
    </w:p>
    <w:p w14:paraId="5D790DED" w14:textId="6F7EE58B" w:rsidR="004C7ED3" w:rsidRDefault="004C7ED3">
      <w:pPr>
        <w:pStyle w:val="Sumrio2"/>
        <w:tabs>
          <w:tab w:val="left" w:pos="800"/>
          <w:tab w:val="right" w:leader="dot" w:pos="9402"/>
        </w:tabs>
        <w:rPr>
          <w:rFonts w:eastAsiaTheme="minorEastAsia" w:cstheme="minorBidi"/>
          <w:smallCaps w:val="0"/>
          <w:noProof/>
          <w:kern w:val="2"/>
          <w:sz w:val="24"/>
          <w:szCs w:val="24"/>
          <w14:ligatures w14:val="standardContextual"/>
        </w:rPr>
      </w:pPr>
      <w:hyperlink w:anchor="_Toc193130676" w:history="1">
        <w:r w:rsidRPr="00DC2A1F">
          <w:rPr>
            <w:rStyle w:val="Hyperlink"/>
            <w:noProof/>
          </w:rPr>
          <w:t>12</w:t>
        </w:r>
        <w:r>
          <w:rPr>
            <w:rFonts w:eastAsiaTheme="minorEastAsia" w:cstheme="minorBidi"/>
            <w:smallCaps w:val="0"/>
            <w:noProof/>
            <w:kern w:val="2"/>
            <w:sz w:val="24"/>
            <w:szCs w:val="24"/>
            <w14:ligatures w14:val="standardContextual"/>
          </w:rPr>
          <w:tab/>
        </w:r>
        <w:r w:rsidRPr="00DC2A1F">
          <w:rPr>
            <w:rStyle w:val="Hyperlink"/>
            <w:noProof/>
          </w:rPr>
          <w:t>Clause Twelfth - Discovery and Evaluation</w:t>
        </w:r>
        <w:r>
          <w:rPr>
            <w:noProof/>
            <w:webHidden/>
          </w:rPr>
          <w:tab/>
        </w:r>
        <w:r>
          <w:rPr>
            <w:noProof/>
            <w:webHidden/>
          </w:rPr>
          <w:fldChar w:fldCharType="begin"/>
        </w:r>
        <w:r>
          <w:rPr>
            <w:noProof/>
            <w:webHidden/>
          </w:rPr>
          <w:instrText xml:space="preserve"> PAGEREF _Toc193130676 \h </w:instrText>
        </w:r>
        <w:r>
          <w:rPr>
            <w:noProof/>
            <w:webHidden/>
          </w:rPr>
        </w:r>
        <w:r>
          <w:rPr>
            <w:noProof/>
            <w:webHidden/>
          </w:rPr>
          <w:fldChar w:fldCharType="separate"/>
        </w:r>
        <w:r w:rsidR="00B76CF1">
          <w:rPr>
            <w:noProof/>
            <w:webHidden/>
          </w:rPr>
          <w:t>29</w:t>
        </w:r>
        <w:r>
          <w:rPr>
            <w:noProof/>
            <w:webHidden/>
          </w:rPr>
          <w:fldChar w:fldCharType="end"/>
        </w:r>
      </w:hyperlink>
    </w:p>
    <w:p w14:paraId="08182C12" w14:textId="0EAE0C06" w:rsidR="004C7ED3" w:rsidRDefault="004C7ED3">
      <w:pPr>
        <w:pStyle w:val="Sumrio3"/>
        <w:rPr>
          <w:rFonts w:eastAsiaTheme="minorEastAsia" w:cstheme="minorBidi"/>
          <w:i w:val="0"/>
          <w:iCs w:val="0"/>
          <w:noProof/>
          <w:kern w:val="2"/>
          <w:sz w:val="24"/>
          <w:szCs w:val="24"/>
          <w14:ligatures w14:val="standardContextual"/>
        </w:rPr>
      </w:pPr>
      <w:hyperlink w:anchor="_Toc193130677" w:history="1">
        <w:r w:rsidRPr="00DC2A1F">
          <w:rPr>
            <w:rStyle w:val="Hyperlink"/>
            <w:noProof/>
          </w:rPr>
          <w:t>Discovery Notification</w:t>
        </w:r>
        <w:r>
          <w:rPr>
            <w:noProof/>
            <w:webHidden/>
          </w:rPr>
          <w:tab/>
        </w:r>
        <w:r>
          <w:rPr>
            <w:noProof/>
            <w:webHidden/>
          </w:rPr>
          <w:fldChar w:fldCharType="begin"/>
        </w:r>
        <w:r>
          <w:rPr>
            <w:noProof/>
            <w:webHidden/>
          </w:rPr>
          <w:instrText xml:space="preserve"> PAGEREF _Toc193130677 \h </w:instrText>
        </w:r>
        <w:r>
          <w:rPr>
            <w:noProof/>
            <w:webHidden/>
          </w:rPr>
        </w:r>
        <w:r>
          <w:rPr>
            <w:noProof/>
            <w:webHidden/>
          </w:rPr>
          <w:fldChar w:fldCharType="separate"/>
        </w:r>
        <w:r w:rsidR="00B76CF1">
          <w:rPr>
            <w:noProof/>
            <w:webHidden/>
          </w:rPr>
          <w:t>29</w:t>
        </w:r>
        <w:r>
          <w:rPr>
            <w:noProof/>
            <w:webHidden/>
          </w:rPr>
          <w:fldChar w:fldCharType="end"/>
        </w:r>
      </w:hyperlink>
    </w:p>
    <w:p w14:paraId="225F6264" w14:textId="6B4A96FB" w:rsidR="004C7ED3" w:rsidRDefault="004C7ED3">
      <w:pPr>
        <w:pStyle w:val="Sumrio3"/>
        <w:rPr>
          <w:rFonts w:eastAsiaTheme="minorEastAsia" w:cstheme="minorBidi"/>
          <w:i w:val="0"/>
          <w:iCs w:val="0"/>
          <w:noProof/>
          <w:kern w:val="2"/>
          <w:sz w:val="24"/>
          <w:szCs w:val="24"/>
          <w14:ligatures w14:val="standardContextual"/>
        </w:rPr>
      </w:pPr>
      <w:hyperlink w:anchor="_Toc193130678" w:history="1">
        <w:r w:rsidRPr="00DC2A1F">
          <w:rPr>
            <w:rStyle w:val="Hyperlink"/>
            <w:noProof/>
            <w:lang w:val="en-US"/>
          </w:rPr>
          <w:t>Evaluation, Oil or Natural Gas Discovery Evaluation Plan and Final Discovery Evaluation Report s of Oil or Natural Gas</w:t>
        </w:r>
        <w:r>
          <w:rPr>
            <w:noProof/>
            <w:webHidden/>
          </w:rPr>
          <w:tab/>
        </w:r>
        <w:r>
          <w:rPr>
            <w:noProof/>
            <w:webHidden/>
          </w:rPr>
          <w:fldChar w:fldCharType="begin"/>
        </w:r>
        <w:r>
          <w:rPr>
            <w:noProof/>
            <w:webHidden/>
          </w:rPr>
          <w:instrText xml:space="preserve"> PAGEREF _Toc193130678 \h </w:instrText>
        </w:r>
        <w:r>
          <w:rPr>
            <w:noProof/>
            <w:webHidden/>
          </w:rPr>
        </w:r>
        <w:r>
          <w:rPr>
            <w:noProof/>
            <w:webHidden/>
          </w:rPr>
          <w:fldChar w:fldCharType="separate"/>
        </w:r>
        <w:r w:rsidR="00B76CF1">
          <w:rPr>
            <w:noProof/>
            <w:webHidden/>
          </w:rPr>
          <w:t>29</w:t>
        </w:r>
        <w:r>
          <w:rPr>
            <w:noProof/>
            <w:webHidden/>
          </w:rPr>
          <w:fldChar w:fldCharType="end"/>
        </w:r>
      </w:hyperlink>
    </w:p>
    <w:p w14:paraId="404E647B" w14:textId="3437E376" w:rsidR="004C7ED3" w:rsidRDefault="004C7ED3">
      <w:pPr>
        <w:pStyle w:val="Sumrio3"/>
        <w:rPr>
          <w:rFonts w:eastAsiaTheme="minorEastAsia" w:cstheme="minorBidi"/>
          <w:i w:val="0"/>
          <w:iCs w:val="0"/>
          <w:noProof/>
          <w:kern w:val="2"/>
          <w:sz w:val="24"/>
          <w:szCs w:val="24"/>
          <w14:ligatures w14:val="standardContextual"/>
        </w:rPr>
      </w:pPr>
      <w:hyperlink w:anchor="_Toc193130679" w:history="1">
        <w:r w:rsidRPr="00DC2A1F">
          <w:rPr>
            <w:rStyle w:val="Hyperlink"/>
            <w:noProof/>
            <w:lang w:val="en-US"/>
          </w:rPr>
          <w:t>Discovery Evaluation through Extended Well Test</w:t>
        </w:r>
        <w:r>
          <w:rPr>
            <w:noProof/>
            <w:webHidden/>
          </w:rPr>
          <w:tab/>
        </w:r>
        <w:r>
          <w:rPr>
            <w:noProof/>
            <w:webHidden/>
          </w:rPr>
          <w:fldChar w:fldCharType="begin"/>
        </w:r>
        <w:r>
          <w:rPr>
            <w:noProof/>
            <w:webHidden/>
          </w:rPr>
          <w:instrText xml:space="preserve"> PAGEREF _Toc193130679 \h </w:instrText>
        </w:r>
        <w:r>
          <w:rPr>
            <w:noProof/>
            <w:webHidden/>
          </w:rPr>
        </w:r>
        <w:r>
          <w:rPr>
            <w:noProof/>
            <w:webHidden/>
          </w:rPr>
          <w:fldChar w:fldCharType="separate"/>
        </w:r>
        <w:r w:rsidR="00B76CF1">
          <w:rPr>
            <w:noProof/>
            <w:webHidden/>
          </w:rPr>
          <w:t>29</w:t>
        </w:r>
        <w:r>
          <w:rPr>
            <w:noProof/>
            <w:webHidden/>
          </w:rPr>
          <w:fldChar w:fldCharType="end"/>
        </w:r>
      </w:hyperlink>
    </w:p>
    <w:p w14:paraId="1A718778" w14:textId="19192045" w:rsidR="004C7ED3" w:rsidRDefault="004C7ED3">
      <w:pPr>
        <w:pStyle w:val="Sumrio2"/>
        <w:tabs>
          <w:tab w:val="left" w:pos="800"/>
          <w:tab w:val="right" w:leader="dot" w:pos="9402"/>
        </w:tabs>
        <w:rPr>
          <w:rFonts w:eastAsiaTheme="minorEastAsia" w:cstheme="minorBidi"/>
          <w:smallCaps w:val="0"/>
          <w:noProof/>
          <w:kern w:val="2"/>
          <w:sz w:val="24"/>
          <w:szCs w:val="24"/>
          <w14:ligatures w14:val="standardContextual"/>
        </w:rPr>
      </w:pPr>
      <w:hyperlink w:anchor="_Toc193130680" w:history="1">
        <w:r w:rsidRPr="00DC2A1F">
          <w:rPr>
            <w:rStyle w:val="Hyperlink"/>
            <w:noProof/>
          </w:rPr>
          <w:t>13</w:t>
        </w:r>
        <w:r>
          <w:rPr>
            <w:rFonts w:eastAsiaTheme="minorEastAsia" w:cstheme="minorBidi"/>
            <w:smallCaps w:val="0"/>
            <w:noProof/>
            <w:kern w:val="2"/>
            <w:sz w:val="24"/>
            <w:szCs w:val="24"/>
            <w14:ligatures w14:val="standardContextual"/>
          </w:rPr>
          <w:tab/>
        </w:r>
        <w:r w:rsidRPr="00DC2A1F">
          <w:rPr>
            <w:rStyle w:val="Hyperlink"/>
            <w:noProof/>
          </w:rPr>
          <w:t>Clause Thirteenth - Declaration of Commerciality</w:t>
        </w:r>
        <w:r>
          <w:rPr>
            <w:noProof/>
            <w:webHidden/>
          </w:rPr>
          <w:tab/>
        </w:r>
        <w:r>
          <w:rPr>
            <w:noProof/>
            <w:webHidden/>
          </w:rPr>
          <w:fldChar w:fldCharType="begin"/>
        </w:r>
        <w:r>
          <w:rPr>
            <w:noProof/>
            <w:webHidden/>
          </w:rPr>
          <w:instrText xml:space="preserve"> PAGEREF _Toc193130680 \h </w:instrText>
        </w:r>
        <w:r>
          <w:rPr>
            <w:noProof/>
            <w:webHidden/>
          </w:rPr>
        </w:r>
        <w:r>
          <w:rPr>
            <w:noProof/>
            <w:webHidden/>
          </w:rPr>
          <w:fldChar w:fldCharType="separate"/>
        </w:r>
        <w:r w:rsidR="00B76CF1">
          <w:rPr>
            <w:noProof/>
            <w:webHidden/>
          </w:rPr>
          <w:t>30</w:t>
        </w:r>
        <w:r>
          <w:rPr>
            <w:noProof/>
            <w:webHidden/>
          </w:rPr>
          <w:fldChar w:fldCharType="end"/>
        </w:r>
      </w:hyperlink>
    </w:p>
    <w:p w14:paraId="1066D6B2" w14:textId="01A96D67" w:rsidR="004C7ED3" w:rsidRDefault="004C7ED3">
      <w:pPr>
        <w:pStyle w:val="Sumrio3"/>
        <w:rPr>
          <w:rFonts w:eastAsiaTheme="minorEastAsia" w:cstheme="minorBidi"/>
          <w:i w:val="0"/>
          <w:iCs w:val="0"/>
          <w:noProof/>
          <w:kern w:val="2"/>
          <w:sz w:val="24"/>
          <w:szCs w:val="24"/>
          <w14:ligatures w14:val="standardContextual"/>
        </w:rPr>
      </w:pPr>
      <w:hyperlink w:anchor="_Toc193130681" w:history="1">
        <w:r w:rsidRPr="00DC2A1F">
          <w:rPr>
            <w:rStyle w:val="Hyperlink"/>
            <w:noProof/>
          </w:rPr>
          <w:t>Declaration of Commerciality</w:t>
        </w:r>
        <w:r>
          <w:rPr>
            <w:noProof/>
            <w:webHidden/>
          </w:rPr>
          <w:tab/>
        </w:r>
        <w:r>
          <w:rPr>
            <w:noProof/>
            <w:webHidden/>
          </w:rPr>
          <w:fldChar w:fldCharType="begin"/>
        </w:r>
        <w:r>
          <w:rPr>
            <w:noProof/>
            <w:webHidden/>
          </w:rPr>
          <w:instrText xml:space="preserve"> PAGEREF _Toc193130681 \h </w:instrText>
        </w:r>
        <w:r>
          <w:rPr>
            <w:noProof/>
            <w:webHidden/>
          </w:rPr>
        </w:r>
        <w:r>
          <w:rPr>
            <w:noProof/>
            <w:webHidden/>
          </w:rPr>
          <w:fldChar w:fldCharType="separate"/>
        </w:r>
        <w:r w:rsidR="00B76CF1">
          <w:rPr>
            <w:noProof/>
            <w:webHidden/>
          </w:rPr>
          <w:t>30</w:t>
        </w:r>
        <w:r>
          <w:rPr>
            <w:noProof/>
            <w:webHidden/>
          </w:rPr>
          <w:fldChar w:fldCharType="end"/>
        </w:r>
      </w:hyperlink>
    </w:p>
    <w:p w14:paraId="544724CF" w14:textId="5688E229" w:rsidR="004C7ED3" w:rsidRDefault="004C7ED3">
      <w:pPr>
        <w:pStyle w:val="Sumrio3"/>
        <w:rPr>
          <w:rFonts w:eastAsiaTheme="minorEastAsia" w:cstheme="minorBidi"/>
          <w:i w:val="0"/>
          <w:iCs w:val="0"/>
          <w:noProof/>
          <w:kern w:val="2"/>
          <w:sz w:val="24"/>
          <w:szCs w:val="24"/>
          <w14:ligatures w14:val="standardContextual"/>
        </w:rPr>
      </w:pPr>
      <w:hyperlink w:anchor="_Toc193130682" w:history="1">
        <w:r w:rsidRPr="00DC2A1F">
          <w:rPr>
            <w:rStyle w:val="Hyperlink"/>
            <w:noProof/>
            <w:lang w:val="en-US"/>
          </w:rPr>
          <w:t>Postponement of the Declaration of Commerciality</w:t>
        </w:r>
        <w:r>
          <w:rPr>
            <w:noProof/>
            <w:webHidden/>
          </w:rPr>
          <w:tab/>
        </w:r>
        <w:r>
          <w:rPr>
            <w:noProof/>
            <w:webHidden/>
          </w:rPr>
          <w:fldChar w:fldCharType="begin"/>
        </w:r>
        <w:r>
          <w:rPr>
            <w:noProof/>
            <w:webHidden/>
          </w:rPr>
          <w:instrText xml:space="preserve"> PAGEREF _Toc193130682 \h </w:instrText>
        </w:r>
        <w:r>
          <w:rPr>
            <w:noProof/>
            <w:webHidden/>
          </w:rPr>
        </w:r>
        <w:r>
          <w:rPr>
            <w:noProof/>
            <w:webHidden/>
          </w:rPr>
          <w:fldChar w:fldCharType="separate"/>
        </w:r>
        <w:r w:rsidR="00B76CF1">
          <w:rPr>
            <w:noProof/>
            <w:webHidden/>
          </w:rPr>
          <w:t>30</w:t>
        </w:r>
        <w:r>
          <w:rPr>
            <w:noProof/>
            <w:webHidden/>
          </w:rPr>
          <w:fldChar w:fldCharType="end"/>
        </w:r>
      </w:hyperlink>
    </w:p>
    <w:p w14:paraId="485BF13D" w14:textId="601121BC" w:rsidR="004C7ED3" w:rsidRDefault="004C7ED3">
      <w:pPr>
        <w:pStyle w:val="Sumrio1"/>
        <w:tabs>
          <w:tab w:val="right" w:leader="dot" w:pos="9402"/>
        </w:tabs>
        <w:rPr>
          <w:rFonts w:eastAsiaTheme="minorEastAsia" w:cstheme="minorBidi"/>
          <w:b w:val="0"/>
          <w:bCs w:val="0"/>
          <w:caps w:val="0"/>
          <w:noProof/>
          <w:kern w:val="2"/>
          <w:sz w:val="24"/>
          <w:szCs w:val="24"/>
          <w14:ligatures w14:val="standardContextual"/>
        </w:rPr>
      </w:pPr>
      <w:hyperlink w:anchor="_Toc193130683" w:history="1">
        <w:r w:rsidRPr="00DC2A1F">
          <w:rPr>
            <w:rStyle w:val="Hyperlink"/>
            <w:noProof/>
          </w:rPr>
          <w:t>CAPÍTULO IV - DEVELOPMENT AND PRODUCTION</w:t>
        </w:r>
        <w:r>
          <w:rPr>
            <w:noProof/>
            <w:webHidden/>
          </w:rPr>
          <w:tab/>
        </w:r>
        <w:r>
          <w:rPr>
            <w:noProof/>
            <w:webHidden/>
          </w:rPr>
          <w:fldChar w:fldCharType="begin"/>
        </w:r>
        <w:r>
          <w:rPr>
            <w:noProof/>
            <w:webHidden/>
          </w:rPr>
          <w:instrText xml:space="preserve"> PAGEREF _Toc193130683 \h </w:instrText>
        </w:r>
        <w:r>
          <w:rPr>
            <w:noProof/>
            <w:webHidden/>
          </w:rPr>
        </w:r>
        <w:r>
          <w:rPr>
            <w:noProof/>
            <w:webHidden/>
          </w:rPr>
          <w:fldChar w:fldCharType="separate"/>
        </w:r>
        <w:r w:rsidR="00B76CF1">
          <w:rPr>
            <w:noProof/>
            <w:webHidden/>
          </w:rPr>
          <w:t>32</w:t>
        </w:r>
        <w:r>
          <w:rPr>
            <w:noProof/>
            <w:webHidden/>
          </w:rPr>
          <w:fldChar w:fldCharType="end"/>
        </w:r>
      </w:hyperlink>
    </w:p>
    <w:p w14:paraId="0A429B69" w14:textId="461114D2" w:rsidR="004C7ED3" w:rsidRDefault="004C7ED3">
      <w:pPr>
        <w:pStyle w:val="Sumrio2"/>
        <w:tabs>
          <w:tab w:val="left" w:pos="800"/>
          <w:tab w:val="right" w:leader="dot" w:pos="9402"/>
        </w:tabs>
        <w:rPr>
          <w:rFonts w:eastAsiaTheme="minorEastAsia" w:cstheme="minorBidi"/>
          <w:smallCaps w:val="0"/>
          <w:noProof/>
          <w:kern w:val="2"/>
          <w:sz w:val="24"/>
          <w:szCs w:val="24"/>
          <w14:ligatures w14:val="standardContextual"/>
        </w:rPr>
      </w:pPr>
      <w:hyperlink w:anchor="_Toc193130684" w:history="1">
        <w:r w:rsidRPr="00DC2A1F">
          <w:rPr>
            <w:rStyle w:val="Hyperlink"/>
            <w:noProof/>
          </w:rPr>
          <w:t>14</w:t>
        </w:r>
        <w:r>
          <w:rPr>
            <w:rFonts w:eastAsiaTheme="minorEastAsia" w:cstheme="minorBidi"/>
            <w:smallCaps w:val="0"/>
            <w:noProof/>
            <w:kern w:val="2"/>
            <w:sz w:val="24"/>
            <w:szCs w:val="24"/>
            <w14:ligatures w14:val="standardContextual"/>
          </w:rPr>
          <w:tab/>
        </w:r>
        <w:r w:rsidRPr="00DC2A1F">
          <w:rPr>
            <w:rStyle w:val="Hyperlink"/>
            <w:noProof/>
          </w:rPr>
          <w:t>Clause Fourteenth - Production phase</w:t>
        </w:r>
        <w:r>
          <w:rPr>
            <w:noProof/>
            <w:webHidden/>
          </w:rPr>
          <w:tab/>
        </w:r>
        <w:r>
          <w:rPr>
            <w:noProof/>
            <w:webHidden/>
          </w:rPr>
          <w:fldChar w:fldCharType="begin"/>
        </w:r>
        <w:r>
          <w:rPr>
            <w:noProof/>
            <w:webHidden/>
          </w:rPr>
          <w:instrText xml:space="preserve"> PAGEREF _Toc193130684 \h </w:instrText>
        </w:r>
        <w:r>
          <w:rPr>
            <w:noProof/>
            <w:webHidden/>
          </w:rPr>
        </w:r>
        <w:r>
          <w:rPr>
            <w:noProof/>
            <w:webHidden/>
          </w:rPr>
          <w:fldChar w:fldCharType="separate"/>
        </w:r>
        <w:r w:rsidR="00B76CF1">
          <w:rPr>
            <w:noProof/>
            <w:webHidden/>
          </w:rPr>
          <w:t>32</w:t>
        </w:r>
        <w:r>
          <w:rPr>
            <w:noProof/>
            <w:webHidden/>
          </w:rPr>
          <w:fldChar w:fldCharType="end"/>
        </w:r>
      </w:hyperlink>
    </w:p>
    <w:p w14:paraId="3850D45A" w14:textId="19702291" w:rsidR="004C7ED3" w:rsidRDefault="004C7ED3">
      <w:pPr>
        <w:pStyle w:val="Sumrio3"/>
        <w:rPr>
          <w:rFonts w:eastAsiaTheme="minorEastAsia" w:cstheme="minorBidi"/>
          <w:i w:val="0"/>
          <w:iCs w:val="0"/>
          <w:noProof/>
          <w:kern w:val="2"/>
          <w:sz w:val="24"/>
          <w:szCs w:val="24"/>
          <w14:ligatures w14:val="standardContextual"/>
        </w:rPr>
      </w:pPr>
      <w:hyperlink w:anchor="_Toc193130685" w:history="1">
        <w:r w:rsidRPr="00DC2A1F">
          <w:rPr>
            <w:rStyle w:val="Hyperlink"/>
            <w:noProof/>
          </w:rPr>
          <w:t>Start and Duration</w:t>
        </w:r>
        <w:r>
          <w:rPr>
            <w:noProof/>
            <w:webHidden/>
          </w:rPr>
          <w:tab/>
        </w:r>
        <w:r>
          <w:rPr>
            <w:noProof/>
            <w:webHidden/>
          </w:rPr>
          <w:fldChar w:fldCharType="begin"/>
        </w:r>
        <w:r>
          <w:rPr>
            <w:noProof/>
            <w:webHidden/>
          </w:rPr>
          <w:instrText xml:space="preserve"> PAGEREF _Toc193130685 \h </w:instrText>
        </w:r>
        <w:r>
          <w:rPr>
            <w:noProof/>
            <w:webHidden/>
          </w:rPr>
        </w:r>
        <w:r>
          <w:rPr>
            <w:noProof/>
            <w:webHidden/>
          </w:rPr>
          <w:fldChar w:fldCharType="separate"/>
        </w:r>
        <w:r w:rsidR="00B76CF1">
          <w:rPr>
            <w:noProof/>
            <w:webHidden/>
          </w:rPr>
          <w:t>32</w:t>
        </w:r>
        <w:r>
          <w:rPr>
            <w:noProof/>
            <w:webHidden/>
          </w:rPr>
          <w:fldChar w:fldCharType="end"/>
        </w:r>
      </w:hyperlink>
    </w:p>
    <w:p w14:paraId="0FEF45EF" w14:textId="374EC0D3" w:rsidR="004C7ED3" w:rsidRDefault="004C7ED3">
      <w:pPr>
        <w:pStyle w:val="Sumrio3"/>
        <w:rPr>
          <w:rFonts w:eastAsiaTheme="minorEastAsia" w:cstheme="minorBidi"/>
          <w:i w:val="0"/>
          <w:iCs w:val="0"/>
          <w:noProof/>
          <w:kern w:val="2"/>
          <w:sz w:val="24"/>
          <w:szCs w:val="24"/>
          <w14:ligatures w14:val="standardContextual"/>
        </w:rPr>
      </w:pPr>
      <w:hyperlink w:anchor="_Toc193130686" w:history="1">
        <w:r w:rsidRPr="00DC2A1F">
          <w:rPr>
            <w:rStyle w:val="Hyperlink"/>
            <w:noProof/>
          </w:rPr>
          <w:t>Return of the Contract Area</w:t>
        </w:r>
        <w:r>
          <w:rPr>
            <w:noProof/>
            <w:webHidden/>
          </w:rPr>
          <w:tab/>
        </w:r>
        <w:r>
          <w:rPr>
            <w:noProof/>
            <w:webHidden/>
          </w:rPr>
          <w:fldChar w:fldCharType="begin"/>
        </w:r>
        <w:r>
          <w:rPr>
            <w:noProof/>
            <w:webHidden/>
          </w:rPr>
          <w:instrText xml:space="preserve"> PAGEREF _Toc193130686 \h </w:instrText>
        </w:r>
        <w:r>
          <w:rPr>
            <w:noProof/>
            <w:webHidden/>
          </w:rPr>
        </w:r>
        <w:r>
          <w:rPr>
            <w:noProof/>
            <w:webHidden/>
          </w:rPr>
          <w:fldChar w:fldCharType="separate"/>
        </w:r>
        <w:r w:rsidR="00B76CF1">
          <w:rPr>
            <w:noProof/>
            <w:webHidden/>
          </w:rPr>
          <w:t>32</w:t>
        </w:r>
        <w:r>
          <w:rPr>
            <w:noProof/>
            <w:webHidden/>
          </w:rPr>
          <w:fldChar w:fldCharType="end"/>
        </w:r>
      </w:hyperlink>
    </w:p>
    <w:p w14:paraId="695A8F01" w14:textId="66443914" w:rsidR="004C7ED3" w:rsidRDefault="004C7ED3">
      <w:pPr>
        <w:pStyle w:val="Sumrio2"/>
        <w:tabs>
          <w:tab w:val="left" w:pos="800"/>
          <w:tab w:val="right" w:leader="dot" w:pos="9402"/>
        </w:tabs>
        <w:rPr>
          <w:rFonts w:eastAsiaTheme="minorEastAsia" w:cstheme="minorBidi"/>
          <w:smallCaps w:val="0"/>
          <w:noProof/>
          <w:kern w:val="2"/>
          <w:sz w:val="24"/>
          <w:szCs w:val="24"/>
          <w14:ligatures w14:val="standardContextual"/>
        </w:rPr>
      </w:pPr>
      <w:hyperlink w:anchor="_Toc193130687" w:history="1">
        <w:r w:rsidRPr="00DC2A1F">
          <w:rPr>
            <w:rStyle w:val="Hyperlink"/>
            <w:noProof/>
          </w:rPr>
          <w:t>15</w:t>
        </w:r>
        <w:r>
          <w:rPr>
            <w:rFonts w:eastAsiaTheme="minorEastAsia" w:cstheme="minorBidi"/>
            <w:smallCaps w:val="0"/>
            <w:noProof/>
            <w:kern w:val="2"/>
            <w:sz w:val="24"/>
            <w:szCs w:val="24"/>
            <w14:ligatures w14:val="standardContextual"/>
          </w:rPr>
          <w:tab/>
        </w:r>
        <w:r w:rsidRPr="00DC2A1F">
          <w:rPr>
            <w:rStyle w:val="Hyperlink"/>
            <w:noProof/>
          </w:rPr>
          <w:t>Clause Fifteenth - Development Plan</w:t>
        </w:r>
        <w:r>
          <w:rPr>
            <w:noProof/>
            <w:webHidden/>
          </w:rPr>
          <w:tab/>
        </w:r>
        <w:r>
          <w:rPr>
            <w:noProof/>
            <w:webHidden/>
          </w:rPr>
          <w:fldChar w:fldCharType="begin"/>
        </w:r>
        <w:r>
          <w:rPr>
            <w:noProof/>
            <w:webHidden/>
          </w:rPr>
          <w:instrText xml:space="preserve"> PAGEREF _Toc193130687 \h </w:instrText>
        </w:r>
        <w:r>
          <w:rPr>
            <w:noProof/>
            <w:webHidden/>
          </w:rPr>
        </w:r>
        <w:r>
          <w:rPr>
            <w:noProof/>
            <w:webHidden/>
          </w:rPr>
          <w:fldChar w:fldCharType="separate"/>
        </w:r>
        <w:r w:rsidR="00B76CF1">
          <w:rPr>
            <w:noProof/>
            <w:webHidden/>
          </w:rPr>
          <w:t>33</w:t>
        </w:r>
        <w:r>
          <w:rPr>
            <w:noProof/>
            <w:webHidden/>
          </w:rPr>
          <w:fldChar w:fldCharType="end"/>
        </w:r>
      </w:hyperlink>
    </w:p>
    <w:p w14:paraId="522D0782" w14:textId="7EE742DA" w:rsidR="004C7ED3" w:rsidRDefault="004C7ED3">
      <w:pPr>
        <w:pStyle w:val="Sumrio3"/>
        <w:rPr>
          <w:rFonts w:eastAsiaTheme="minorEastAsia" w:cstheme="minorBidi"/>
          <w:i w:val="0"/>
          <w:iCs w:val="0"/>
          <w:noProof/>
          <w:kern w:val="2"/>
          <w:sz w:val="24"/>
          <w:szCs w:val="24"/>
          <w14:ligatures w14:val="standardContextual"/>
        </w:rPr>
      </w:pPr>
      <w:hyperlink w:anchor="_Toc193130688" w:history="1">
        <w:r w:rsidRPr="00DC2A1F">
          <w:rPr>
            <w:rStyle w:val="Hyperlink"/>
            <w:noProof/>
          </w:rPr>
          <w:t>Deadlines</w:t>
        </w:r>
        <w:r>
          <w:rPr>
            <w:noProof/>
            <w:webHidden/>
          </w:rPr>
          <w:tab/>
        </w:r>
        <w:r>
          <w:rPr>
            <w:noProof/>
            <w:webHidden/>
          </w:rPr>
          <w:fldChar w:fldCharType="begin"/>
        </w:r>
        <w:r>
          <w:rPr>
            <w:noProof/>
            <w:webHidden/>
          </w:rPr>
          <w:instrText xml:space="preserve"> PAGEREF _Toc193130688 \h </w:instrText>
        </w:r>
        <w:r>
          <w:rPr>
            <w:noProof/>
            <w:webHidden/>
          </w:rPr>
        </w:r>
        <w:r>
          <w:rPr>
            <w:noProof/>
            <w:webHidden/>
          </w:rPr>
          <w:fldChar w:fldCharType="separate"/>
        </w:r>
        <w:r w:rsidR="00B76CF1">
          <w:rPr>
            <w:noProof/>
            <w:webHidden/>
          </w:rPr>
          <w:t>33</w:t>
        </w:r>
        <w:r>
          <w:rPr>
            <w:noProof/>
            <w:webHidden/>
          </w:rPr>
          <w:fldChar w:fldCharType="end"/>
        </w:r>
      </w:hyperlink>
    </w:p>
    <w:p w14:paraId="2485E084" w14:textId="5D11E671" w:rsidR="004C7ED3" w:rsidRDefault="004C7ED3">
      <w:pPr>
        <w:pStyle w:val="Sumrio3"/>
        <w:rPr>
          <w:rFonts w:eastAsiaTheme="minorEastAsia" w:cstheme="minorBidi"/>
          <w:i w:val="0"/>
          <w:iCs w:val="0"/>
          <w:noProof/>
          <w:kern w:val="2"/>
          <w:sz w:val="24"/>
          <w:szCs w:val="24"/>
          <w14:ligatures w14:val="standardContextual"/>
        </w:rPr>
      </w:pPr>
      <w:hyperlink w:anchor="_Toc193130689" w:history="1">
        <w:r w:rsidRPr="00DC2A1F">
          <w:rPr>
            <w:rStyle w:val="Hyperlink"/>
            <w:noProof/>
          </w:rPr>
          <w:t>Development Area</w:t>
        </w:r>
        <w:r>
          <w:rPr>
            <w:noProof/>
            <w:webHidden/>
          </w:rPr>
          <w:tab/>
        </w:r>
        <w:r>
          <w:rPr>
            <w:noProof/>
            <w:webHidden/>
          </w:rPr>
          <w:fldChar w:fldCharType="begin"/>
        </w:r>
        <w:r>
          <w:rPr>
            <w:noProof/>
            <w:webHidden/>
          </w:rPr>
          <w:instrText xml:space="preserve"> PAGEREF _Toc193130689 \h </w:instrText>
        </w:r>
        <w:r>
          <w:rPr>
            <w:noProof/>
            <w:webHidden/>
          </w:rPr>
        </w:r>
        <w:r>
          <w:rPr>
            <w:noProof/>
            <w:webHidden/>
          </w:rPr>
          <w:fldChar w:fldCharType="separate"/>
        </w:r>
        <w:r w:rsidR="00B76CF1">
          <w:rPr>
            <w:noProof/>
            <w:webHidden/>
          </w:rPr>
          <w:t>33</w:t>
        </w:r>
        <w:r>
          <w:rPr>
            <w:noProof/>
            <w:webHidden/>
          </w:rPr>
          <w:fldChar w:fldCharType="end"/>
        </w:r>
      </w:hyperlink>
    </w:p>
    <w:p w14:paraId="3F02FD12" w14:textId="464406B7" w:rsidR="004C7ED3" w:rsidRDefault="004C7ED3">
      <w:pPr>
        <w:pStyle w:val="Sumrio3"/>
        <w:rPr>
          <w:rFonts w:eastAsiaTheme="minorEastAsia" w:cstheme="minorBidi"/>
          <w:i w:val="0"/>
          <w:iCs w:val="0"/>
          <w:noProof/>
          <w:kern w:val="2"/>
          <w:sz w:val="24"/>
          <w:szCs w:val="24"/>
          <w14:ligatures w14:val="standardContextual"/>
        </w:rPr>
      </w:pPr>
      <w:hyperlink w:anchor="_Toc193130690" w:history="1">
        <w:r w:rsidRPr="00DC2A1F">
          <w:rPr>
            <w:rStyle w:val="Hyperlink"/>
            <w:noProof/>
            <w:lang w:val="en-US"/>
          </w:rPr>
          <w:t>Approval and Implementation of the Development Plan</w:t>
        </w:r>
        <w:r>
          <w:rPr>
            <w:noProof/>
            <w:webHidden/>
          </w:rPr>
          <w:tab/>
        </w:r>
        <w:r>
          <w:rPr>
            <w:noProof/>
            <w:webHidden/>
          </w:rPr>
          <w:fldChar w:fldCharType="begin"/>
        </w:r>
        <w:r>
          <w:rPr>
            <w:noProof/>
            <w:webHidden/>
          </w:rPr>
          <w:instrText xml:space="preserve"> PAGEREF _Toc193130690 \h </w:instrText>
        </w:r>
        <w:r>
          <w:rPr>
            <w:noProof/>
            <w:webHidden/>
          </w:rPr>
        </w:r>
        <w:r>
          <w:rPr>
            <w:noProof/>
            <w:webHidden/>
          </w:rPr>
          <w:fldChar w:fldCharType="separate"/>
        </w:r>
        <w:r w:rsidR="00B76CF1">
          <w:rPr>
            <w:noProof/>
            <w:webHidden/>
          </w:rPr>
          <w:t>33</w:t>
        </w:r>
        <w:r>
          <w:rPr>
            <w:noProof/>
            <w:webHidden/>
          </w:rPr>
          <w:fldChar w:fldCharType="end"/>
        </w:r>
      </w:hyperlink>
    </w:p>
    <w:p w14:paraId="70B38290" w14:textId="4E62FD13" w:rsidR="004C7ED3" w:rsidRDefault="004C7ED3">
      <w:pPr>
        <w:pStyle w:val="Sumrio3"/>
        <w:rPr>
          <w:rFonts w:eastAsiaTheme="minorEastAsia" w:cstheme="minorBidi"/>
          <w:i w:val="0"/>
          <w:iCs w:val="0"/>
          <w:noProof/>
          <w:kern w:val="2"/>
          <w:sz w:val="24"/>
          <w:szCs w:val="24"/>
          <w14:ligatures w14:val="standardContextual"/>
        </w:rPr>
      </w:pPr>
      <w:hyperlink w:anchor="_Toc193130691" w:history="1">
        <w:r w:rsidRPr="00DC2A1F">
          <w:rPr>
            <w:rStyle w:val="Hyperlink"/>
            <w:noProof/>
          </w:rPr>
          <w:t>Revisions and changes</w:t>
        </w:r>
        <w:r>
          <w:rPr>
            <w:noProof/>
            <w:webHidden/>
          </w:rPr>
          <w:tab/>
        </w:r>
        <w:r>
          <w:rPr>
            <w:noProof/>
            <w:webHidden/>
          </w:rPr>
          <w:fldChar w:fldCharType="begin"/>
        </w:r>
        <w:r>
          <w:rPr>
            <w:noProof/>
            <w:webHidden/>
          </w:rPr>
          <w:instrText xml:space="preserve"> PAGEREF _Toc193130691 \h </w:instrText>
        </w:r>
        <w:r>
          <w:rPr>
            <w:noProof/>
            <w:webHidden/>
          </w:rPr>
        </w:r>
        <w:r>
          <w:rPr>
            <w:noProof/>
            <w:webHidden/>
          </w:rPr>
          <w:fldChar w:fldCharType="separate"/>
        </w:r>
        <w:r w:rsidR="00B76CF1">
          <w:rPr>
            <w:noProof/>
            <w:webHidden/>
          </w:rPr>
          <w:t>34</w:t>
        </w:r>
        <w:r>
          <w:rPr>
            <w:noProof/>
            <w:webHidden/>
          </w:rPr>
          <w:fldChar w:fldCharType="end"/>
        </w:r>
      </w:hyperlink>
    </w:p>
    <w:p w14:paraId="31A4C526" w14:textId="2B2BD2C5" w:rsidR="004C7ED3" w:rsidRDefault="004C7ED3">
      <w:pPr>
        <w:pStyle w:val="Sumrio3"/>
        <w:rPr>
          <w:rFonts w:eastAsiaTheme="minorEastAsia" w:cstheme="minorBidi"/>
          <w:i w:val="0"/>
          <w:iCs w:val="0"/>
          <w:noProof/>
          <w:kern w:val="2"/>
          <w:sz w:val="24"/>
          <w:szCs w:val="24"/>
          <w14:ligatures w14:val="standardContextual"/>
        </w:rPr>
      </w:pPr>
      <w:hyperlink w:anchor="_Toc193130692" w:history="1">
        <w:r w:rsidRPr="00DC2A1F">
          <w:rPr>
            <w:rStyle w:val="Hyperlink"/>
            <w:noProof/>
          </w:rPr>
          <w:t>Buildings, installations and equipment</w:t>
        </w:r>
        <w:r>
          <w:rPr>
            <w:noProof/>
            <w:webHidden/>
          </w:rPr>
          <w:tab/>
        </w:r>
        <w:r>
          <w:rPr>
            <w:noProof/>
            <w:webHidden/>
          </w:rPr>
          <w:fldChar w:fldCharType="begin"/>
        </w:r>
        <w:r>
          <w:rPr>
            <w:noProof/>
            <w:webHidden/>
          </w:rPr>
          <w:instrText xml:space="preserve"> PAGEREF _Toc193130692 \h </w:instrText>
        </w:r>
        <w:r>
          <w:rPr>
            <w:noProof/>
            <w:webHidden/>
          </w:rPr>
        </w:r>
        <w:r>
          <w:rPr>
            <w:noProof/>
            <w:webHidden/>
          </w:rPr>
          <w:fldChar w:fldCharType="separate"/>
        </w:r>
        <w:r w:rsidR="00B76CF1">
          <w:rPr>
            <w:noProof/>
            <w:webHidden/>
          </w:rPr>
          <w:t>34</w:t>
        </w:r>
        <w:r>
          <w:rPr>
            <w:noProof/>
            <w:webHidden/>
          </w:rPr>
          <w:fldChar w:fldCharType="end"/>
        </w:r>
      </w:hyperlink>
    </w:p>
    <w:p w14:paraId="192C1FF1" w14:textId="2F100358" w:rsidR="004C7ED3" w:rsidRDefault="004C7ED3">
      <w:pPr>
        <w:pStyle w:val="Sumrio3"/>
        <w:rPr>
          <w:rFonts w:eastAsiaTheme="minorEastAsia" w:cstheme="minorBidi"/>
          <w:i w:val="0"/>
          <w:iCs w:val="0"/>
          <w:noProof/>
          <w:kern w:val="2"/>
          <w:sz w:val="24"/>
          <w:szCs w:val="24"/>
          <w14:ligatures w14:val="standardContextual"/>
        </w:rPr>
      </w:pPr>
      <w:hyperlink w:anchor="_Toc193130693" w:history="1">
        <w:r w:rsidRPr="00DC2A1F">
          <w:rPr>
            <w:rStyle w:val="Hyperlink"/>
            <w:noProof/>
          </w:rPr>
          <w:t>Emissions</w:t>
        </w:r>
        <w:r>
          <w:rPr>
            <w:noProof/>
            <w:webHidden/>
          </w:rPr>
          <w:tab/>
        </w:r>
        <w:r>
          <w:rPr>
            <w:noProof/>
            <w:webHidden/>
          </w:rPr>
          <w:fldChar w:fldCharType="begin"/>
        </w:r>
        <w:r>
          <w:rPr>
            <w:noProof/>
            <w:webHidden/>
          </w:rPr>
          <w:instrText xml:space="preserve"> PAGEREF _Toc193130693 \h </w:instrText>
        </w:r>
        <w:r>
          <w:rPr>
            <w:noProof/>
            <w:webHidden/>
          </w:rPr>
        </w:r>
        <w:r>
          <w:rPr>
            <w:noProof/>
            <w:webHidden/>
          </w:rPr>
          <w:fldChar w:fldCharType="separate"/>
        </w:r>
        <w:r w:rsidR="00B76CF1">
          <w:rPr>
            <w:noProof/>
            <w:webHidden/>
          </w:rPr>
          <w:t>34</w:t>
        </w:r>
        <w:r>
          <w:rPr>
            <w:noProof/>
            <w:webHidden/>
          </w:rPr>
          <w:fldChar w:fldCharType="end"/>
        </w:r>
      </w:hyperlink>
    </w:p>
    <w:p w14:paraId="4CD231EC" w14:textId="53C356BE" w:rsidR="004C7ED3" w:rsidRDefault="004C7ED3">
      <w:pPr>
        <w:pStyle w:val="Sumrio2"/>
        <w:tabs>
          <w:tab w:val="left" w:pos="800"/>
          <w:tab w:val="right" w:leader="dot" w:pos="9402"/>
        </w:tabs>
        <w:rPr>
          <w:rFonts w:eastAsiaTheme="minorEastAsia" w:cstheme="minorBidi"/>
          <w:smallCaps w:val="0"/>
          <w:noProof/>
          <w:kern w:val="2"/>
          <w:sz w:val="24"/>
          <w:szCs w:val="24"/>
          <w14:ligatures w14:val="standardContextual"/>
        </w:rPr>
      </w:pPr>
      <w:hyperlink w:anchor="_Toc193130694" w:history="1">
        <w:r w:rsidRPr="00DC2A1F">
          <w:rPr>
            <w:rStyle w:val="Hyperlink"/>
            <w:noProof/>
            <w:lang w:val="en-US"/>
          </w:rPr>
          <w:t>16</w:t>
        </w:r>
        <w:r>
          <w:rPr>
            <w:rFonts w:eastAsiaTheme="minorEastAsia" w:cstheme="minorBidi"/>
            <w:smallCaps w:val="0"/>
            <w:noProof/>
            <w:kern w:val="2"/>
            <w:sz w:val="24"/>
            <w:szCs w:val="24"/>
            <w14:ligatures w14:val="standardContextual"/>
          </w:rPr>
          <w:tab/>
        </w:r>
        <w:r w:rsidRPr="00DC2A1F">
          <w:rPr>
            <w:rStyle w:val="Hyperlink"/>
            <w:noProof/>
            <w:lang w:val="en-US"/>
          </w:rPr>
          <w:t>Clause Sixteenth - Production Start Date and Annual Programs</w:t>
        </w:r>
        <w:r>
          <w:rPr>
            <w:noProof/>
            <w:webHidden/>
          </w:rPr>
          <w:tab/>
        </w:r>
        <w:r>
          <w:rPr>
            <w:noProof/>
            <w:webHidden/>
          </w:rPr>
          <w:fldChar w:fldCharType="begin"/>
        </w:r>
        <w:r>
          <w:rPr>
            <w:noProof/>
            <w:webHidden/>
          </w:rPr>
          <w:instrText xml:space="preserve"> PAGEREF _Toc193130694 \h </w:instrText>
        </w:r>
        <w:r>
          <w:rPr>
            <w:noProof/>
            <w:webHidden/>
          </w:rPr>
        </w:r>
        <w:r>
          <w:rPr>
            <w:noProof/>
            <w:webHidden/>
          </w:rPr>
          <w:fldChar w:fldCharType="separate"/>
        </w:r>
        <w:r w:rsidR="00B76CF1">
          <w:rPr>
            <w:noProof/>
            <w:webHidden/>
          </w:rPr>
          <w:t>34</w:t>
        </w:r>
        <w:r>
          <w:rPr>
            <w:noProof/>
            <w:webHidden/>
          </w:rPr>
          <w:fldChar w:fldCharType="end"/>
        </w:r>
      </w:hyperlink>
    </w:p>
    <w:p w14:paraId="36D20E9D" w14:textId="3F89E7D9" w:rsidR="004C7ED3" w:rsidRDefault="004C7ED3">
      <w:pPr>
        <w:pStyle w:val="Sumrio3"/>
        <w:rPr>
          <w:rFonts w:eastAsiaTheme="minorEastAsia" w:cstheme="minorBidi"/>
          <w:i w:val="0"/>
          <w:iCs w:val="0"/>
          <w:noProof/>
          <w:kern w:val="2"/>
          <w:sz w:val="24"/>
          <w:szCs w:val="24"/>
          <w14:ligatures w14:val="standardContextual"/>
        </w:rPr>
      </w:pPr>
      <w:hyperlink w:anchor="_Toc193130695" w:history="1">
        <w:r w:rsidRPr="00DC2A1F">
          <w:rPr>
            <w:rStyle w:val="Hyperlink"/>
            <w:noProof/>
          </w:rPr>
          <w:t>Production Start Date</w:t>
        </w:r>
        <w:r>
          <w:rPr>
            <w:noProof/>
            <w:webHidden/>
          </w:rPr>
          <w:tab/>
        </w:r>
        <w:r>
          <w:rPr>
            <w:noProof/>
            <w:webHidden/>
          </w:rPr>
          <w:fldChar w:fldCharType="begin"/>
        </w:r>
        <w:r>
          <w:rPr>
            <w:noProof/>
            <w:webHidden/>
          </w:rPr>
          <w:instrText xml:space="preserve"> PAGEREF _Toc193130695 \h </w:instrText>
        </w:r>
        <w:r>
          <w:rPr>
            <w:noProof/>
            <w:webHidden/>
          </w:rPr>
        </w:r>
        <w:r>
          <w:rPr>
            <w:noProof/>
            <w:webHidden/>
          </w:rPr>
          <w:fldChar w:fldCharType="separate"/>
        </w:r>
        <w:r w:rsidR="00B76CF1">
          <w:rPr>
            <w:noProof/>
            <w:webHidden/>
          </w:rPr>
          <w:t>34</w:t>
        </w:r>
        <w:r>
          <w:rPr>
            <w:noProof/>
            <w:webHidden/>
          </w:rPr>
          <w:fldChar w:fldCharType="end"/>
        </w:r>
      </w:hyperlink>
    </w:p>
    <w:p w14:paraId="33877BBF" w14:textId="3FC39B8C" w:rsidR="004C7ED3" w:rsidRDefault="004C7ED3">
      <w:pPr>
        <w:pStyle w:val="Sumrio3"/>
        <w:rPr>
          <w:rFonts w:eastAsiaTheme="minorEastAsia" w:cstheme="minorBidi"/>
          <w:i w:val="0"/>
          <w:iCs w:val="0"/>
          <w:noProof/>
          <w:kern w:val="2"/>
          <w:sz w:val="24"/>
          <w:szCs w:val="24"/>
          <w14:ligatures w14:val="standardContextual"/>
        </w:rPr>
      </w:pPr>
      <w:hyperlink w:anchor="_Toc193130696" w:history="1">
        <w:r w:rsidRPr="00DC2A1F">
          <w:rPr>
            <w:rStyle w:val="Hyperlink"/>
            <w:noProof/>
          </w:rPr>
          <w:t>Annual Production Program</w:t>
        </w:r>
        <w:r>
          <w:rPr>
            <w:noProof/>
            <w:webHidden/>
          </w:rPr>
          <w:tab/>
        </w:r>
        <w:r>
          <w:rPr>
            <w:noProof/>
            <w:webHidden/>
          </w:rPr>
          <w:fldChar w:fldCharType="begin"/>
        </w:r>
        <w:r>
          <w:rPr>
            <w:noProof/>
            <w:webHidden/>
          </w:rPr>
          <w:instrText xml:space="preserve"> PAGEREF _Toc193130696 \h </w:instrText>
        </w:r>
        <w:r>
          <w:rPr>
            <w:noProof/>
            <w:webHidden/>
          </w:rPr>
        </w:r>
        <w:r>
          <w:rPr>
            <w:noProof/>
            <w:webHidden/>
          </w:rPr>
          <w:fldChar w:fldCharType="separate"/>
        </w:r>
        <w:r w:rsidR="00B76CF1">
          <w:rPr>
            <w:noProof/>
            <w:webHidden/>
          </w:rPr>
          <w:t>35</w:t>
        </w:r>
        <w:r>
          <w:rPr>
            <w:noProof/>
            <w:webHidden/>
          </w:rPr>
          <w:fldChar w:fldCharType="end"/>
        </w:r>
      </w:hyperlink>
    </w:p>
    <w:p w14:paraId="6FA318A3" w14:textId="1C436C50" w:rsidR="004C7ED3" w:rsidRDefault="004C7ED3">
      <w:pPr>
        <w:pStyle w:val="Sumrio3"/>
        <w:rPr>
          <w:rFonts w:eastAsiaTheme="minorEastAsia" w:cstheme="minorBidi"/>
          <w:i w:val="0"/>
          <w:iCs w:val="0"/>
          <w:noProof/>
          <w:kern w:val="2"/>
          <w:sz w:val="24"/>
          <w:szCs w:val="24"/>
          <w14:ligatures w14:val="standardContextual"/>
        </w:rPr>
      </w:pPr>
      <w:hyperlink w:anchor="_Toc193130697" w:history="1">
        <w:r w:rsidRPr="00DC2A1F">
          <w:rPr>
            <w:rStyle w:val="Hyperlink"/>
            <w:noProof/>
            <w:lang w:val="en-US"/>
          </w:rPr>
          <w:t>Approval of the Annual Production Program</w:t>
        </w:r>
        <w:r>
          <w:rPr>
            <w:noProof/>
            <w:webHidden/>
          </w:rPr>
          <w:tab/>
        </w:r>
        <w:r>
          <w:rPr>
            <w:noProof/>
            <w:webHidden/>
          </w:rPr>
          <w:fldChar w:fldCharType="begin"/>
        </w:r>
        <w:r>
          <w:rPr>
            <w:noProof/>
            <w:webHidden/>
          </w:rPr>
          <w:instrText xml:space="preserve"> PAGEREF _Toc193130697 \h </w:instrText>
        </w:r>
        <w:r>
          <w:rPr>
            <w:noProof/>
            <w:webHidden/>
          </w:rPr>
        </w:r>
        <w:r>
          <w:rPr>
            <w:noProof/>
            <w:webHidden/>
          </w:rPr>
          <w:fldChar w:fldCharType="separate"/>
        </w:r>
        <w:r w:rsidR="00B76CF1">
          <w:rPr>
            <w:noProof/>
            <w:webHidden/>
          </w:rPr>
          <w:t>35</w:t>
        </w:r>
        <w:r>
          <w:rPr>
            <w:noProof/>
            <w:webHidden/>
          </w:rPr>
          <w:fldChar w:fldCharType="end"/>
        </w:r>
      </w:hyperlink>
    </w:p>
    <w:p w14:paraId="5EF525A4" w14:textId="2A130E3A" w:rsidR="004C7ED3" w:rsidRDefault="004C7ED3">
      <w:pPr>
        <w:pStyle w:val="Sumrio3"/>
        <w:rPr>
          <w:rFonts w:eastAsiaTheme="minorEastAsia" w:cstheme="minorBidi"/>
          <w:i w:val="0"/>
          <w:iCs w:val="0"/>
          <w:noProof/>
          <w:kern w:val="2"/>
          <w:sz w:val="24"/>
          <w:szCs w:val="24"/>
          <w14:ligatures w14:val="standardContextual"/>
        </w:rPr>
      </w:pPr>
      <w:hyperlink w:anchor="_Toc193130698" w:history="1">
        <w:r w:rsidRPr="00DC2A1F">
          <w:rPr>
            <w:rStyle w:val="Hyperlink"/>
            <w:noProof/>
          </w:rPr>
          <w:t>Review</w:t>
        </w:r>
        <w:r>
          <w:rPr>
            <w:noProof/>
            <w:webHidden/>
          </w:rPr>
          <w:tab/>
        </w:r>
        <w:r>
          <w:rPr>
            <w:noProof/>
            <w:webHidden/>
          </w:rPr>
          <w:fldChar w:fldCharType="begin"/>
        </w:r>
        <w:r>
          <w:rPr>
            <w:noProof/>
            <w:webHidden/>
          </w:rPr>
          <w:instrText xml:space="preserve"> PAGEREF _Toc193130698 \h </w:instrText>
        </w:r>
        <w:r>
          <w:rPr>
            <w:noProof/>
            <w:webHidden/>
          </w:rPr>
        </w:r>
        <w:r>
          <w:rPr>
            <w:noProof/>
            <w:webHidden/>
          </w:rPr>
          <w:fldChar w:fldCharType="separate"/>
        </w:r>
        <w:r w:rsidR="00B76CF1">
          <w:rPr>
            <w:noProof/>
            <w:webHidden/>
          </w:rPr>
          <w:t>35</w:t>
        </w:r>
        <w:r>
          <w:rPr>
            <w:noProof/>
            <w:webHidden/>
          </w:rPr>
          <w:fldChar w:fldCharType="end"/>
        </w:r>
      </w:hyperlink>
    </w:p>
    <w:p w14:paraId="7DB1EB4D" w14:textId="2F1E8F96" w:rsidR="004C7ED3" w:rsidRDefault="004C7ED3">
      <w:pPr>
        <w:pStyle w:val="Sumrio3"/>
        <w:rPr>
          <w:rFonts w:eastAsiaTheme="minorEastAsia" w:cstheme="minorBidi"/>
          <w:i w:val="0"/>
          <w:iCs w:val="0"/>
          <w:noProof/>
          <w:kern w:val="2"/>
          <w:sz w:val="24"/>
          <w:szCs w:val="24"/>
          <w14:ligatures w14:val="standardContextual"/>
        </w:rPr>
      </w:pPr>
      <w:hyperlink w:anchor="_Toc193130699" w:history="1">
        <w:r w:rsidRPr="00DC2A1F">
          <w:rPr>
            <w:rStyle w:val="Hyperlink"/>
            <w:noProof/>
          </w:rPr>
          <w:t>Variation of Volume Produced</w:t>
        </w:r>
        <w:r>
          <w:rPr>
            <w:noProof/>
            <w:webHidden/>
          </w:rPr>
          <w:tab/>
        </w:r>
        <w:r>
          <w:rPr>
            <w:noProof/>
            <w:webHidden/>
          </w:rPr>
          <w:fldChar w:fldCharType="begin"/>
        </w:r>
        <w:r>
          <w:rPr>
            <w:noProof/>
            <w:webHidden/>
          </w:rPr>
          <w:instrText xml:space="preserve"> PAGEREF _Toc193130699 \h </w:instrText>
        </w:r>
        <w:r>
          <w:rPr>
            <w:noProof/>
            <w:webHidden/>
          </w:rPr>
        </w:r>
        <w:r>
          <w:rPr>
            <w:noProof/>
            <w:webHidden/>
          </w:rPr>
          <w:fldChar w:fldCharType="separate"/>
        </w:r>
        <w:r w:rsidR="00B76CF1">
          <w:rPr>
            <w:noProof/>
            <w:webHidden/>
          </w:rPr>
          <w:t>36</w:t>
        </w:r>
        <w:r>
          <w:rPr>
            <w:noProof/>
            <w:webHidden/>
          </w:rPr>
          <w:fldChar w:fldCharType="end"/>
        </w:r>
      </w:hyperlink>
    </w:p>
    <w:p w14:paraId="2D9CEA4D" w14:textId="74EFB9F0" w:rsidR="004C7ED3" w:rsidRDefault="004C7ED3">
      <w:pPr>
        <w:pStyle w:val="Sumrio3"/>
        <w:rPr>
          <w:rFonts w:eastAsiaTheme="minorEastAsia" w:cstheme="minorBidi"/>
          <w:i w:val="0"/>
          <w:iCs w:val="0"/>
          <w:noProof/>
          <w:kern w:val="2"/>
          <w:sz w:val="24"/>
          <w:szCs w:val="24"/>
          <w14:ligatures w14:val="standardContextual"/>
        </w:rPr>
      </w:pPr>
      <w:hyperlink w:anchor="_Toc193130700" w:history="1">
        <w:r w:rsidRPr="00DC2A1F">
          <w:rPr>
            <w:rStyle w:val="Hyperlink"/>
            <w:noProof/>
          </w:rPr>
          <w:t>Temporary interruption of production</w:t>
        </w:r>
        <w:r>
          <w:rPr>
            <w:noProof/>
            <w:webHidden/>
          </w:rPr>
          <w:tab/>
        </w:r>
        <w:r>
          <w:rPr>
            <w:noProof/>
            <w:webHidden/>
          </w:rPr>
          <w:fldChar w:fldCharType="begin"/>
        </w:r>
        <w:r>
          <w:rPr>
            <w:noProof/>
            <w:webHidden/>
          </w:rPr>
          <w:instrText xml:space="preserve"> PAGEREF _Toc193130700 \h </w:instrText>
        </w:r>
        <w:r>
          <w:rPr>
            <w:noProof/>
            <w:webHidden/>
          </w:rPr>
        </w:r>
        <w:r>
          <w:rPr>
            <w:noProof/>
            <w:webHidden/>
          </w:rPr>
          <w:fldChar w:fldCharType="separate"/>
        </w:r>
        <w:r w:rsidR="00B76CF1">
          <w:rPr>
            <w:noProof/>
            <w:webHidden/>
          </w:rPr>
          <w:t>36</w:t>
        </w:r>
        <w:r>
          <w:rPr>
            <w:noProof/>
            <w:webHidden/>
          </w:rPr>
          <w:fldChar w:fldCharType="end"/>
        </w:r>
      </w:hyperlink>
    </w:p>
    <w:p w14:paraId="77D5533A" w14:textId="0F6617CE" w:rsidR="004C7ED3" w:rsidRDefault="004C7ED3">
      <w:pPr>
        <w:pStyle w:val="Sumrio3"/>
        <w:rPr>
          <w:rFonts w:eastAsiaTheme="minorEastAsia" w:cstheme="minorBidi"/>
          <w:i w:val="0"/>
          <w:iCs w:val="0"/>
          <w:noProof/>
          <w:kern w:val="2"/>
          <w:sz w:val="24"/>
          <w:szCs w:val="24"/>
          <w14:ligatures w14:val="standardContextual"/>
        </w:rPr>
      </w:pPr>
      <w:hyperlink w:anchor="_Toc193130701" w:history="1">
        <w:r w:rsidRPr="00DC2A1F">
          <w:rPr>
            <w:rStyle w:val="Hyperlink"/>
            <w:noProof/>
            <w:lang w:val="en-US"/>
          </w:rPr>
          <w:t>Annual Work Program and Production Phase Budget</w:t>
        </w:r>
        <w:r>
          <w:rPr>
            <w:noProof/>
            <w:webHidden/>
          </w:rPr>
          <w:tab/>
        </w:r>
        <w:r>
          <w:rPr>
            <w:noProof/>
            <w:webHidden/>
          </w:rPr>
          <w:fldChar w:fldCharType="begin"/>
        </w:r>
        <w:r>
          <w:rPr>
            <w:noProof/>
            <w:webHidden/>
          </w:rPr>
          <w:instrText xml:space="preserve"> PAGEREF _Toc193130701 \h </w:instrText>
        </w:r>
        <w:r>
          <w:rPr>
            <w:noProof/>
            <w:webHidden/>
          </w:rPr>
        </w:r>
        <w:r>
          <w:rPr>
            <w:noProof/>
            <w:webHidden/>
          </w:rPr>
          <w:fldChar w:fldCharType="separate"/>
        </w:r>
        <w:r w:rsidR="00B76CF1">
          <w:rPr>
            <w:noProof/>
            <w:webHidden/>
          </w:rPr>
          <w:t>36</w:t>
        </w:r>
        <w:r>
          <w:rPr>
            <w:noProof/>
            <w:webHidden/>
          </w:rPr>
          <w:fldChar w:fldCharType="end"/>
        </w:r>
      </w:hyperlink>
    </w:p>
    <w:p w14:paraId="4DE6CE4F" w14:textId="124B75C3" w:rsidR="004C7ED3" w:rsidRDefault="004C7ED3">
      <w:pPr>
        <w:pStyle w:val="Sumrio2"/>
        <w:tabs>
          <w:tab w:val="left" w:pos="800"/>
          <w:tab w:val="right" w:leader="dot" w:pos="9402"/>
        </w:tabs>
        <w:rPr>
          <w:rFonts w:eastAsiaTheme="minorEastAsia" w:cstheme="minorBidi"/>
          <w:smallCaps w:val="0"/>
          <w:noProof/>
          <w:kern w:val="2"/>
          <w:sz w:val="24"/>
          <w:szCs w:val="24"/>
          <w14:ligatures w14:val="standardContextual"/>
        </w:rPr>
      </w:pPr>
      <w:hyperlink w:anchor="_Toc193130702" w:history="1">
        <w:r w:rsidRPr="00DC2A1F">
          <w:rPr>
            <w:rStyle w:val="Hyperlink"/>
            <w:noProof/>
            <w:lang w:val="en-US"/>
          </w:rPr>
          <w:t>17</w:t>
        </w:r>
        <w:r>
          <w:rPr>
            <w:rFonts w:eastAsiaTheme="minorEastAsia" w:cstheme="minorBidi"/>
            <w:smallCaps w:val="0"/>
            <w:noProof/>
            <w:kern w:val="2"/>
            <w:sz w:val="24"/>
            <w:szCs w:val="24"/>
            <w14:ligatures w14:val="standardContextual"/>
          </w:rPr>
          <w:tab/>
        </w:r>
        <w:r w:rsidRPr="00DC2A1F">
          <w:rPr>
            <w:rStyle w:val="Hyperlink"/>
            <w:noProof/>
            <w:lang w:val="en-US"/>
          </w:rPr>
          <w:t>Clause Seventeenth - Measurement and Availability of Production Sharing</w:t>
        </w:r>
        <w:r>
          <w:rPr>
            <w:noProof/>
            <w:webHidden/>
          </w:rPr>
          <w:tab/>
        </w:r>
        <w:r>
          <w:rPr>
            <w:noProof/>
            <w:webHidden/>
          </w:rPr>
          <w:fldChar w:fldCharType="begin"/>
        </w:r>
        <w:r>
          <w:rPr>
            <w:noProof/>
            <w:webHidden/>
          </w:rPr>
          <w:instrText xml:space="preserve"> PAGEREF _Toc193130702 \h </w:instrText>
        </w:r>
        <w:r>
          <w:rPr>
            <w:noProof/>
            <w:webHidden/>
          </w:rPr>
        </w:r>
        <w:r>
          <w:rPr>
            <w:noProof/>
            <w:webHidden/>
          </w:rPr>
          <w:fldChar w:fldCharType="separate"/>
        </w:r>
        <w:r w:rsidR="00B76CF1">
          <w:rPr>
            <w:noProof/>
            <w:webHidden/>
          </w:rPr>
          <w:t>37</w:t>
        </w:r>
        <w:r>
          <w:rPr>
            <w:noProof/>
            <w:webHidden/>
          </w:rPr>
          <w:fldChar w:fldCharType="end"/>
        </w:r>
      </w:hyperlink>
    </w:p>
    <w:p w14:paraId="2A857874" w14:textId="104EEA5A" w:rsidR="004C7ED3" w:rsidRDefault="004C7ED3">
      <w:pPr>
        <w:pStyle w:val="Sumrio3"/>
        <w:rPr>
          <w:rFonts w:eastAsiaTheme="minorEastAsia" w:cstheme="minorBidi"/>
          <w:i w:val="0"/>
          <w:iCs w:val="0"/>
          <w:noProof/>
          <w:kern w:val="2"/>
          <w:sz w:val="24"/>
          <w:szCs w:val="24"/>
          <w14:ligatures w14:val="standardContextual"/>
        </w:rPr>
      </w:pPr>
      <w:hyperlink w:anchor="_Toc193130703" w:history="1">
        <w:r w:rsidRPr="00DC2A1F">
          <w:rPr>
            <w:rStyle w:val="Hyperlink"/>
            <w:noProof/>
          </w:rPr>
          <w:t>Measurement</w:t>
        </w:r>
        <w:r>
          <w:rPr>
            <w:noProof/>
            <w:webHidden/>
          </w:rPr>
          <w:tab/>
        </w:r>
        <w:r>
          <w:rPr>
            <w:noProof/>
            <w:webHidden/>
          </w:rPr>
          <w:fldChar w:fldCharType="begin"/>
        </w:r>
        <w:r>
          <w:rPr>
            <w:noProof/>
            <w:webHidden/>
          </w:rPr>
          <w:instrText xml:space="preserve"> PAGEREF _Toc193130703 \h </w:instrText>
        </w:r>
        <w:r>
          <w:rPr>
            <w:noProof/>
            <w:webHidden/>
          </w:rPr>
        </w:r>
        <w:r>
          <w:rPr>
            <w:noProof/>
            <w:webHidden/>
          </w:rPr>
          <w:fldChar w:fldCharType="separate"/>
        </w:r>
        <w:r w:rsidR="00B76CF1">
          <w:rPr>
            <w:noProof/>
            <w:webHidden/>
          </w:rPr>
          <w:t>37</w:t>
        </w:r>
        <w:r>
          <w:rPr>
            <w:noProof/>
            <w:webHidden/>
          </w:rPr>
          <w:fldChar w:fldCharType="end"/>
        </w:r>
      </w:hyperlink>
    </w:p>
    <w:p w14:paraId="5D6AC61E" w14:textId="7CB69BEE" w:rsidR="004C7ED3" w:rsidRDefault="004C7ED3">
      <w:pPr>
        <w:pStyle w:val="Sumrio3"/>
        <w:rPr>
          <w:rFonts w:eastAsiaTheme="minorEastAsia" w:cstheme="minorBidi"/>
          <w:i w:val="0"/>
          <w:iCs w:val="0"/>
          <w:noProof/>
          <w:kern w:val="2"/>
          <w:sz w:val="24"/>
          <w:szCs w:val="24"/>
          <w14:ligatures w14:val="standardContextual"/>
        </w:rPr>
      </w:pPr>
      <w:hyperlink w:anchor="_Toc193130704" w:history="1">
        <w:r w:rsidRPr="00DC2A1F">
          <w:rPr>
            <w:rStyle w:val="Hyperlink"/>
            <w:noProof/>
          </w:rPr>
          <w:t>Sharing Point</w:t>
        </w:r>
        <w:r>
          <w:rPr>
            <w:noProof/>
            <w:webHidden/>
          </w:rPr>
          <w:tab/>
        </w:r>
        <w:r>
          <w:rPr>
            <w:noProof/>
            <w:webHidden/>
          </w:rPr>
          <w:fldChar w:fldCharType="begin"/>
        </w:r>
        <w:r>
          <w:rPr>
            <w:noProof/>
            <w:webHidden/>
          </w:rPr>
          <w:instrText xml:space="preserve"> PAGEREF _Toc193130704 \h </w:instrText>
        </w:r>
        <w:r>
          <w:rPr>
            <w:noProof/>
            <w:webHidden/>
          </w:rPr>
        </w:r>
        <w:r>
          <w:rPr>
            <w:noProof/>
            <w:webHidden/>
          </w:rPr>
          <w:fldChar w:fldCharType="separate"/>
        </w:r>
        <w:r w:rsidR="00B76CF1">
          <w:rPr>
            <w:noProof/>
            <w:webHidden/>
          </w:rPr>
          <w:t>37</w:t>
        </w:r>
        <w:r>
          <w:rPr>
            <w:noProof/>
            <w:webHidden/>
          </w:rPr>
          <w:fldChar w:fldCharType="end"/>
        </w:r>
      </w:hyperlink>
    </w:p>
    <w:p w14:paraId="643F4DC7" w14:textId="1515898F" w:rsidR="004C7ED3" w:rsidRDefault="004C7ED3">
      <w:pPr>
        <w:pStyle w:val="Sumrio3"/>
        <w:rPr>
          <w:rFonts w:eastAsiaTheme="minorEastAsia" w:cstheme="minorBidi"/>
          <w:i w:val="0"/>
          <w:iCs w:val="0"/>
          <w:noProof/>
          <w:kern w:val="2"/>
          <w:sz w:val="24"/>
          <w:szCs w:val="24"/>
          <w14:ligatures w14:val="standardContextual"/>
        </w:rPr>
      </w:pPr>
      <w:hyperlink w:anchor="_Toc193130705" w:history="1">
        <w:r w:rsidRPr="00DC2A1F">
          <w:rPr>
            <w:rStyle w:val="Hyperlink"/>
            <w:noProof/>
          </w:rPr>
          <w:t>Monthly Bulletins Production</w:t>
        </w:r>
        <w:r>
          <w:rPr>
            <w:noProof/>
            <w:webHidden/>
          </w:rPr>
          <w:tab/>
        </w:r>
        <w:r>
          <w:rPr>
            <w:noProof/>
            <w:webHidden/>
          </w:rPr>
          <w:fldChar w:fldCharType="begin"/>
        </w:r>
        <w:r>
          <w:rPr>
            <w:noProof/>
            <w:webHidden/>
          </w:rPr>
          <w:instrText xml:space="preserve"> PAGEREF _Toc193130705 \h </w:instrText>
        </w:r>
        <w:r>
          <w:rPr>
            <w:noProof/>
            <w:webHidden/>
          </w:rPr>
        </w:r>
        <w:r>
          <w:rPr>
            <w:noProof/>
            <w:webHidden/>
          </w:rPr>
          <w:fldChar w:fldCharType="separate"/>
        </w:r>
        <w:r w:rsidR="00B76CF1">
          <w:rPr>
            <w:noProof/>
            <w:webHidden/>
          </w:rPr>
          <w:t>37</w:t>
        </w:r>
        <w:r>
          <w:rPr>
            <w:noProof/>
            <w:webHidden/>
          </w:rPr>
          <w:fldChar w:fldCharType="end"/>
        </w:r>
      </w:hyperlink>
    </w:p>
    <w:p w14:paraId="6B97C62C" w14:textId="366D679E" w:rsidR="004C7ED3" w:rsidRDefault="004C7ED3">
      <w:pPr>
        <w:pStyle w:val="Sumrio3"/>
        <w:rPr>
          <w:rFonts w:eastAsiaTheme="minorEastAsia" w:cstheme="minorBidi"/>
          <w:i w:val="0"/>
          <w:iCs w:val="0"/>
          <w:noProof/>
          <w:kern w:val="2"/>
          <w:sz w:val="24"/>
          <w:szCs w:val="24"/>
          <w14:ligatures w14:val="standardContextual"/>
        </w:rPr>
      </w:pPr>
      <w:hyperlink w:anchor="_Toc193130706" w:history="1">
        <w:r w:rsidRPr="00DC2A1F">
          <w:rPr>
            <w:rStyle w:val="Hyperlink"/>
            <w:noProof/>
          </w:rPr>
          <w:t>Making Production Available</w:t>
        </w:r>
        <w:r>
          <w:rPr>
            <w:noProof/>
            <w:webHidden/>
          </w:rPr>
          <w:tab/>
        </w:r>
        <w:r>
          <w:rPr>
            <w:noProof/>
            <w:webHidden/>
          </w:rPr>
          <w:fldChar w:fldCharType="begin"/>
        </w:r>
        <w:r>
          <w:rPr>
            <w:noProof/>
            <w:webHidden/>
          </w:rPr>
          <w:instrText xml:space="preserve"> PAGEREF _Toc193130706 \h </w:instrText>
        </w:r>
        <w:r>
          <w:rPr>
            <w:noProof/>
            <w:webHidden/>
          </w:rPr>
        </w:r>
        <w:r>
          <w:rPr>
            <w:noProof/>
            <w:webHidden/>
          </w:rPr>
          <w:fldChar w:fldCharType="separate"/>
        </w:r>
        <w:r w:rsidR="00B76CF1">
          <w:rPr>
            <w:noProof/>
            <w:webHidden/>
          </w:rPr>
          <w:t>37</w:t>
        </w:r>
        <w:r>
          <w:rPr>
            <w:noProof/>
            <w:webHidden/>
          </w:rPr>
          <w:fldChar w:fldCharType="end"/>
        </w:r>
      </w:hyperlink>
    </w:p>
    <w:p w14:paraId="389A81FE" w14:textId="3DBD5B2D" w:rsidR="004C7ED3" w:rsidRDefault="004C7ED3">
      <w:pPr>
        <w:pStyle w:val="Sumrio3"/>
        <w:rPr>
          <w:rFonts w:eastAsiaTheme="minorEastAsia" w:cstheme="minorBidi"/>
          <w:i w:val="0"/>
          <w:iCs w:val="0"/>
          <w:noProof/>
          <w:kern w:val="2"/>
          <w:sz w:val="24"/>
          <w:szCs w:val="24"/>
          <w14:ligatures w14:val="standardContextual"/>
        </w:rPr>
      </w:pPr>
      <w:hyperlink w:anchor="_Toc193130707" w:history="1">
        <w:r w:rsidRPr="00DC2A1F">
          <w:rPr>
            <w:rStyle w:val="Hyperlink"/>
            <w:noProof/>
          </w:rPr>
          <w:t>Supplying the domestic market</w:t>
        </w:r>
        <w:r>
          <w:rPr>
            <w:noProof/>
            <w:webHidden/>
          </w:rPr>
          <w:tab/>
        </w:r>
        <w:r>
          <w:rPr>
            <w:noProof/>
            <w:webHidden/>
          </w:rPr>
          <w:fldChar w:fldCharType="begin"/>
        </w:r>
        <w:r>
          <w:rPr>
            <w:noProof/>
            <w:webHidden/>
          </w:rPr>
          <w:instrText xml:space="preserve"> PAGEREF _Toc193130707 \h </w:instrText>
        </w:r>
        <w:r>
          <w:rPr>
            <w:noProof/>
            <w:webHidden/>
          </w:rPr>
        </w:r>
        <w:r>
          <w:rPr>
            <w:noProof/>
            <w:webHidden/>
          </w:rPr>
          <w:fldChar w:fldCharType="separate"/>
        </w:r>
        <w:r w:rsidR="00B76CF1">
          <w:rPr>
            <w:noProof/>
            <w:webHidden/>
          </w:rPr>
          <w:t>37</w:t>
        </w:r>
        <w:r>
          <w:rPr>
            <w:noProof/>
            <w:webHidden/>
          </w:rPr>
          <w:fldChar w:fldCharType="end"/>
        </w:r>
      </w:hyperlink>
    </w:p>
    <w:p w14:paraId="1A79B86E" w14:textId="054FE618" w:rsidR="004C7ED3" w:rsidRDefault="004C7ED3">
      <w:pPr>
        <w:pStyle w:val="Sumrio3"/>
        <w:rPr>
          <w:rFonts w:eastAsiaTheme="minorEastAsia" w:cstheme="minorBidi"/>
          <w:i w:val="0"/>
          <w:iCs w:val="0"/>
          <w:noProof/>
          <w:kern w:val="2"/>
          <w:sz w:val="24"/>
          <w:szCs w:val="24"/>
          <w14:ligatures w14:val="standardContextual"/>
        </w:rPr>
      </w:pPr>
      <w:hyperlink w:anchor="_Toc193130708" w:history="1">
        <w:r w:rsidRPr="00DC2A1F">
          <w:rPr>
            <w:rStyle w:val="Hyperlink"/>
            <w:noProof/>
          </w:rPr>
          <w:t>Consumption in Operations</w:t>
        </w:r>
        <w:r>
          <w:rPr>
            <w:noProof/>
            <w:webHidden/>
          </w:rPr>
          <w:tab/>
        </w:r>
        <w:r>
          <w:rPr>
            <w:noProof/>
            <w:webHidden/>
          </w:rPr>
          <w:fldChar w:fldCharType="begin"/>
        </w:r>
        <w:r>
          <w:rPr>
            <w:noProof/>
            <w:webHidden/>
          </w:rPr>
          <w:instrText xml:space="preserve"> PAGEREF _Toc193130708 \h </w:instrText>
        </w:r>
        <w:r>
          <w:rPr>
            <w:noProof/>
            <w:webHidden/>
          </w:rPr>
        </w:r>
        <w:r>
          <w:rPr>
            <w:noProof/>
            <w:webHidden/>
          </w:rPr>
          <w:fldChar w:fldCharType="separate"/>
        </w:r>
        <w:r w:rsidR="00B76CF1">
          <w:rPr>
            <w:noProof/>
            <w:webHidden/>
          </w:rPr>
          <w:t>38</w:t>
        </w:r>
        <w:r>
          <w:rPr>
            <w:noProof/>
            <w:webHidden/>
          </w:rPr>
          <w:fldChar w:fldCharType="end"/>
        </w:r>
      </w:hyperlink>
    </w:p>
    <w:p w14:paraId="4AA50E8E" w14:textId="1FB46C1D" w:rsidR="004C7ED3" w:rsidRDefault="004C7ED3">
      <w:pPr>
        <w:pStyle w:val="Sumrio3"/>
        <w:rPr>
          <w:rFonts w:eastAsiaTheme="minorEastAsia" w:cstheme="minorBidi"/>
          <w:i w:val="0"/>
          <w:iCs w:val="0"/>
          <w:noProof/>
          <w:kern w:val="2"/>
          <w:sz w:val="24"/>
          <w:szCs w:val="24"/>
          <w14:ligatures w14:val="standardContextual"/>
        </w:rPr>
      </w:pPr>
      <w:hyperlink w:anchor="_Toc193130709" w:history="1">
        <w:r w:rsidRPr="00DC2A1F">
          <w:rPr>
            <w:rStyle w:val="Hyperlink"/>
            <w:noProof/>
          </w:rPr>
          <w:t>Test Results</w:t>
        </w:r>
        <w:r>
          <w:rPr>
            <w:noProof/>
            <w:webHidden/>
          </w:rPr>
          <w:tab/>
        </w:r>
        <w:r>
          <w:rPr>
            <w:noProof/>
            <w:webHidden/>
          </w:rPr>
          <w:fldChar w:fldCharType="begin"/>
        </w:r>
        <w:r>
          <w:rPr>
            <w:noProof/>
            <w:webHidden/>
          </w:rPr>
          <w:instrText xml:space="preserve"> PAGEREF _Toc193130709 \h </w:instrText>
        </w:r>
        <w:r>
          <w:rPr>
            <w:noProof/>
            <w:webHidden/>
          </w:rPr>
        </w:r>
        <w:r>
          <w:rPr>
            <w:noProof/>
            <w:webHidden/>
          </w:rPr>
          <w:fldChar w:fldCharType="separate"/>
        </w:r>
        <w:r w:rsidR="00B76CF1">
          <w:rPr>
            <w:noProof/>
            <w:webHidden/>
          </w:rPr>
          <w:t>38</w:t>
        </w:r>
        <w:r>
          <w:rPr>
            <w:noProof/>
            <w:webHidden/>
          </w:rPr>
          <w:fldChar w:fldCharType="end"/>
        </w:r>
      </w:hyperlink>
    </w:p>
    <w:p w14:paraId="392C3913" w14:textId="241530A5" w:rsidR="004C7ED3" w:rsidRDefault="004C7ED3">
      <w:pPr>
        <w:pStyle w:val="Sumrio3"/>
        <w:rPr>
          <w:rFonts w:eastAsiaTheme="minorEastAsia" w:cstheme="minorBidi"/>
          <w:i w:val="0"/>
          <w:iCs w:val="0"/>
          <w:noProof/>
          <w:kern w:val="2"/>
          <w:sz w:val="24"/>
          <w:szCs w:val="24"/>
          <w14:ligatures w14:val="standardContextual"/>
        </w:rPr>
      </w:pPr>
      <w:hyperlink w:anchor="_Toc193130710" w:history="1">
        <w:r w:rsidRPr="00DC2A1F">
          <w:rPr>
            <w:rStyle w:val="Hyperlink"/>
            <w:noProof/>
            <w:lang w:val="en-US"/>
          </w:rPr>
          <w:t>Oil and Natural Gas Losses and Natural Gas Flaring</w:t>
        </w:r>
        <w:r>
          <w:rPr>
            <w:noProof/>
            <w:webHidden/>
          </w:rPr>
          <w:tab/>
        </w:r>
        <w:r>
          <w:rPr>
            <w:noProof/>
            <w:webHidden/>
          </w:rPr>
          <w:fldChar w:fldCharType="begin"/>
        </w:r>
        <w:r>
          <w:rPr>
            <w:noProof/>
            <w:webHidden/>
          </w:rPr>
          <w:instrText xml:space="preserve"> PAGEREF _Toc193130710 \h </w:instrText>
        </w:r>
        <w:r>
          <w:rPr>
            <w:noProof/>
            <w:webHidden/>
          </w:rPr>
        </w:r>
        <w:r>
          <w:rPr>
            <w:noProof/>
            <w:webHidden/>
          </w:rPr>
          <w:fldChar w:fldCharType="separate"/>
        </w:r>
        <w:r w:rsidR="00B76CF1">
          <w:rPr>
            <w:noProof/>
            <w:webHidden/>
          </w:rPr>
          <w:t>39</w:t>
        </w:r>
        <w:r>
          <w:rPr>
            <w:noProof/>
            <w:webHidden/>
          </w:rPr>
          <w:fldChar w:fldCharType="end"/>
        </w:r>
      </w:hyperlink>
    </w:p>
    <w:p w14:paraId="70965F6C" w14:textId="502C9593" w:rsidR="004C7ED3" w:rsidRDefault="004C7ED3">
      <w:pPr>
        <w:pStyle w:val="Sumrio2"/>
        <w:tabs>
          <w:tab w:val="left" w:pos="800"/>
          <w:tab w:val="right" w:leader="dot" w:pos="9402"/>
        </w:tabs>
        <w:rPr>
          <w:rFonts w:eastAsiaTheme="minorEastAsia" w:cstheme="minorBidi"/>
          <w:smallCaps w:val="0"/>
          <w:noProof/>
          <w:kern w:val="2"/>
          <w:sz w:val="24"/>
          <w:szCs w:val="24"/>
          <w14:ligatures w14:val="standardContextual"/>
        </w:rPr>
      </w:pPr>
      <w:hyperlink w:anchor="_Toc193130711" w:history="1">
        <w:r w:rsidRPr="00DC2A1F">
          <w:rPr>
            <w:rStyle w:val="Hyperlink"/>
            <w:noProof/>
          </w:rPr>
          <w:t>18</w:t>
        </w:r>
        <w:r>
          <w:rPr>
            <w:rFonts w:eastAsiaTheme="minorEastAsia" w:cstheme="minorBidi"/>
            <w:smallCaps w:val="0"/>
            <w:noProof/>
            <w:kern w:val="2"/>
            <w:sz w:val="24"/>
            <w:szCs w:val="24"/>
            <w14:ligatures w14:val="standardContextual"/>
          </w:rPr>
          <w:tab/>
        </w:r>
        <w:r w:rsidRPr="00DC2A1F">
          <w:rPr>
            <w:rStyle w:val="Hyperlink"/>
            <w:noProof/>
          </w:rPr>
          <w:t>Clause Eighteenth - Individualization of Production</w:t>
        </w:r>
        <w:r>
          <w:rPr>
            <w:noProof/>
            <w:webHidden/>
          </w:rPr>
          <w:tab/>
        </w:r>
        <w:r>
          <w:rPr>
            <w:noProof/>
            <w:webHidden/>
          </w:rPr>
          <w:fldChar w:fldCharType="begin"/>
        </w:r>
        <w:r>
          <w:rPr>
            <w:noProof/>
            <w:webHidden/>
          </w:rPr>
          <w:instrText xml:space="preserve"> PAGEREF _Toc193130711 \h </w:instrText>
        </w:r>
        <w:r>
          <w:rPr>
            <w:noProof/>
            <w:webHidden/>
          </w:rPr>
        </w:r>
        <w:r>
          <w:rPr>
            <w:noProof/>
            <w:webHidden/>
          </w:rPr>
          <w:fldChar w:fldCharType="separate"/>
        </w:r>
        <w:r w:rsidR="00B76CF1">
          <w:rPr>
            <w:noProof/>
            <w:webHidden/>
          </w:rPr>
          <w:t>39</w:t>
        </w:r>
        <w:r>
          <w:rPr>
            <w:noProof/>
            <w:webHidden/>
          </w:rPr>
          <w:fldChar w:fldCharType="end"/>
        </w:r>
      </w:hyperlink>
    </w:p>
    <w:p w14:paraId="53D7A40D" w14:textId="2E62FC97" w:rsidR="004C7ED3" w:rsidRDefault="004C7ED3">
      <w:pPr>
        <w:pStyle w:val="Sumrio3"/>
        <w:rPr>
          <w:rFonts w:eastAsiaTheme="minorEastAsia" w:cstheme="minorBidi"/>
          <w:i w:val="0"/>
          <w:iCs w:val="0"/>
          <w:noProof/>
          <w:kern w:val="2"/>
          <w:sz w:val="24"/>
          <w:szCs w:val="24"/>
          <w14:ligatures w14:val="standardContextual"/>
        </w:rPr>
      </w:pPr>
      <w:hyperlink w:anchor="_Toc193130712" w:history="1">
        <w:r w:rsidRPr="00DC2A1F">
          <w:rPr>
            <w:rStyle w:val="Hyperlink"/>
            <w:noProof/>
          </w:rPr>
          <w:t>Individualization of Production</w:t>
        </w:r>
        <w:r>
          <w:rPr>
            <w:noProof/>
            <w:webHidden/>
          </w:rPr>
          <w:tab/>
        </w:r>
        <w:r>
          <w:rPr>
            <w:noProof/>
            <w:webHidden/>
          </w:rPr>
          <w:fldChar w:fldCharType="begin"/>
        </w:r>
        <w:r>
          <w:rPr>
            <w:noProof/>
            <w:webHidden/>
          </w:rPr>
          <w:instrText xml:space="preserve"> PAGEREF _Toc193130712 \h </w:instrText>
        </w:r>
        <w:r>
          <w:rPr>
            <w:noProof/>
            <w:webHidden/>
          </w:rPr>
        </w:r>
        <w:r>
          <w:rPr>
            <w:noProof/>
            <w:webHidden/>
          </w:rPr>
          <w:fldChar w:fldCharType="separate"/>
        </w:r>
        <w:r w:rsidR="00B76CF1">
          <w:rPr>
            <w:noProof/>
            <w:webHidden/>
          </w:rPr>
          <w:t>39</w:t>
        </w:r>
        <w:r>
          <w:rPr>
            <w:noProof/>
            <w:webHidden/>
          </w:rPr>
          <w:fldChar w:fldCharType="end"/>
        </w:r>
      </w:hyperlink>
    </w:p>
    <w:p w14:paraId="12BD5D45" w14:textId="3D4CBEF6" w:rsidR="004C7ED3" w:rsidRDefault="004C7ED3">
      <w:pPr>
        <w:pStyle w:val="Sumrio2"/>
        <w:tabs>
          <w:tab w:val="left" w:pos="800"/>
          <w:tab w:val="right" w:leader="dot" w:pos="9402"/>
        </w:tabs>
        <w:rPr>
          <w:rFonts w:eastAsiaTheme="minorEastAsia" w:cstheme="minorBidi"/>
          <w:smallCaps w:val="0"/>
          <w:noProof/>
          <w:kern w:val="2"/>
          <w:sz w:val="24"/>
          <w:szCs w:val="24"/>
          <w14:ligatures w14:val="standardContextual"/>
        </w:rPr>
      </w:pPr>
      <w:hyperlink w:anchor="_Toc193130713" w:history="1">
        <w:r w:rsidRPr="00DC2A1F">
          <w:rPr>
            <w:rStyle w:val="Hyperlink"/>
            <w:noProof/>
            <w:lang w:val="en-US"/>
          </w:rPr>
          <w:t>19</w:t>
        </w:r>
        <w:r>
          <w:rPr>
            <w:rFonts w:eastAsiaTheme="minorEastAsia" w:cstheme="minorBidi"/>
            <w:smallCaps w:val="0"/>
            <w:noProof/>
            <w:kern w:val="2"/>
            <w:sz w:val="24"/>
            <w:szCs w:val="24"/>
            <w14:ligatures w14:val="standardContextual"/>
          </w:rPr>
          <w:tab/>
        </w:r>
        <w:r w:rsidRPr="00DC2A1F">
          <w:rPr>
            <w:rStyle w:val="Hyperlink"/>
            <w:noProof/>
            <w:lang w:val="en-US"/>
          </w:rPr>
          <w:t>Nineteenth Clause - Discovery, Evaluation and Development of New Reservoirs in the Production Phase</w:t>
        </w:r>
        <w:r>
          <w:rPr>
            <w:noProof/>
            <w:webHidden/>
          </w:rPr>
          <w:tab/>
        </w:r>
        <w:r>
          <w:rPr>
            <w:noProof/>
            <w:webHidden/>
          </w:rPr>
          <w:fldChar w:fldCharType="begin"/>
        </w:r>
        <w:r>
          <w:rPr>
            <w:noProof/>
            <w:webHidden/>
          </w:rPr>
          <w:instrText xml:space="preserve"> PAGEREF _Toc193130713 \h </w:instrText>
        </w:r>
        <w:r>
          <w:rPr>
            <w:noProof/>
            <w:webHidden/>
          </w:rPr>
        </w:r>
        <w:r>
          <w:rPr>
            <w:noProof/>
            <w:webHidden/>
          </w:rPr>
          <w:fldChar w:fldCharType="separate"/>
        </w:r>
        <w:r w:rsidR="00B76CF1">
          <w:rPr>
            <w:noProof/>
            <w:webHidden/>
          </w:rPr>
          <w:t>39</w:t>
        </w:r>
        <w:r>
          <w:rPr>
            <w:noProof/>
            <w:webHidden/>
          </w:rPr>
          <w:fldChar w:fldCharType="end"/>
        </w:r>
      </w:hyperlink>
    </w:p>
    <w:p w14:paraId="05AFCBAE" w14:textId="65B64FE0" w:rsidR="004C7ED3" w:rsidRDefault="004C7ED3">
      <w:pPr>
        <w:pStyle w:val="Sumrio1"/>
        <w:tabs>
          <w:tab w:val="right" w:leader="dot" w:pos="9402"/>
        </w:tabs>
        <w:rPr>
          <w:rFonts w:eastAsiaTheme="minorEastAsia" w:cstheme="minorBidi"/>
          <w:b w:val="0"/>
          <w:bCs w:val="0"/>
          <w:caps w:val="0"/>
          <w:noProof/>
          <w:kern w:val="2"/>
          <w:sz w:val="24"/>
          <w:szCs w:val="24"/>
          <w14:ligatures w14:val="standardContextual"/>
        </w:rPr>
      </w:pPr>
      <w:hyperlink w:anchor="_Toc193130714" w:history="1">
        <w:r w:rsidRPr="00DC2A1F">
          <w:rPr>
            <w:rStyle w:val="Hyperlink"/>
            <w:noProof/>
          </w:rPr>
          <w:t>CAPÍTULO V - EXECUTION OF OPERATIONS</w:t>
        </w:r>
        <w:r>
          <w:rPr>
            <w:noProof/>
            <w:webHidden/>
          </w:rPr>
          <w:tab/>
        </w:r>
        <w:r>
          <w:rPr>
            <w:noProof/>
            <w:webHidden/>
          </w:rPr>
          <w:fldChar w:fldCharType="begin"/>
        </w:r>
        <w:r>
          <w:rPr>
            <w:noProof/>
            <w:webHidden/>
          </w:rPr>
          <w:instrText xml:space="preserve"> PAGEREF _Toc193130714 \h </w:instrText>
        </w:r>
        <w:r>
          <w:rPr>
            <w:noProof/>
            <w:webHidden/>
          </w:rPr>
        </w:r>
        <w:r>
          <w:rPr>
            <w:noProof/>
            <w:webHidden/>
          </w:rPr>
          <w:fldChar w:fldCharType="separate"/>
        </w:r>
        <w:r w:rsidR="00B76CF1">
          <w:rPr>
            <w:noProof/>
            <w:webHidden/>
          </w:rPr>
          <w:t>41</w:t>
        </w:r>
        <w:r>
          <w:rPr>
            <w:noProof/>
            <w:webHidden/>
          </w:rPr>
          <w:fldChar w:fldCharType="end"/>
        </w:r>
      </w:hyperlink>
    </w:p>
    <w:p w14:paraId="44257ABF" w14:textId="49303D44" w:rsidR="004C7ED3" w:rsidRDefault="004C7ED3">
      <w:pPr>
        <w:pStyle w:val="Sumrio2"/>
        <w:tabs>
          <w:tab w:val="left" w:pos="800"/>
          <w:tab w:val="right" w:leader="dot" w:pos="9402"/>
        </w:tabs>
        <w:rPr>
          <w:rFonts w:eastAsiaTheme="minorEastAsia" w:cstheme="minorBidi"/>
          <w:smallCaps w:val="0"/>
          <w:noProof/>
          <w:kern w:val="2"/>
          <w:sz w:val="24"/>
          <w:szCs w:val="24"/>
          <w14:ligatures w14:val="standardContextual"/>
        </w:rPr>
      </w:pPr>
      <w:hyperlink w:anchor="_Toc193130715" w:history="1">
        <w:r w:rsidRPr="00DC2A1F">
          <w:rPr>
            <w:rStyle w:val="Hyperlink"/>
            <w:noProof/>
            <w:lang w:val="en-US"/>
          </w:rPr>
          <w:t>20</w:t>
        </w:r>
        <w:r>
          <w:rPr>
            <w:rFonts w:eastAsiaTheme="minorEastAsia" w:cstheme="minorBidi"/>
            <w:smallCaps w:val="0"/>
            <w:noProof/>
            <w:kern w:val="2"/>
            <w:sz w:val="24"/>
            <w:szCs w:val="24"/>
            <w14:ligatures w14:val="standardContextual"/>
          </w:rPr>
          <w:tab/>
        </w:r>
        <w:r w:rsidRPr="00DC2A1F">
          <w:rPr>
            <w:rStyle w:val="Hyperlink"/>
            <w:noProof/>
            <w:lang w:val="en-US"/>
          </w:rPr>
          <w:t>Clause Twentieth - Execution of Transactions by Consortium Members</w:t>
        </w:r>
        <w:r>
          <w:rPr>
            <w:noProof/>
            <w:webHidden/>
          </w:rPr>
          <w:tab/>
        </w:r>
        <w:r>
          <w:rPr>
            <w:noProof/>
            <w:webHidden/>
          </w:rPr>
          <w:fldChar w:fldCharType="begin"/>
        </w:r>
        <w:r>
          <w:rPr>
            <w:noProof/>
            <w:webHidden/>
          </w:rPr>
          <w:instrText xml:space="preserve"> PAGEREF _Toc193130715 \h </w:instrText>
        </w:r>
        <w:r>
          <w:rPr>
            <w:noProof/>
            <w:webHidden/>
          </w:rPr>
        </w:r>
        <w:r>
          <w:rPr>
            <w:noProof/>
            <w:webHidden/>
          </w:rPr>
          <w:fldChar w:fldCharType="separate"/>
        </w:r>
        <w:r w:rsidR="00B76CF1">
          <w:rPr>
            <w:noProof/>
            <w:webHidden/>
          </w:rPr>
          <w:t>41</w:t>
        </w:r>
        <w:r>
          <w:rPr>
            <w:noProof/>
            <w:webHidden/>
          </w:rPr>
          <w:fldChar w:fldCharType="end"/>
        </w:r>
      </w:hyperlink>
    </w:p>
    <w:p w14:paraId="6CE2D57D" w14:textId="75C56314" w:rsidR="004C7ED3" w:rsidRDefault="004C7ED3">
      <w:pPr>
        <w:pStyle w:val="Sumrio3"/>
        <w:rPr>
          <w:rFonts w:eastAsiaTheme="minorEastAsia" w:cstheme="minorBidi"/>
          <w:i w:val="0"/>
          <w:iCs w:val="0"/>
          <w:noProof/>
          <w:kern w:val="2"/>
          <w:sz w:val="24"/>
          <w:szCs w:val="24"/>
          <w14:ligatures w14:val="standardContextual"/>
        </w:rPr>
      </w:pPr>
      <w:hyperlink w:anchor="_Toc193130716" w:history="1">
        <w:r w:rsidRPr="00DC2A1F">
          <w:rPr>
            <w:rStyle w:val="Hyperlink"/>
            <w:noProof/>
          </w:rPr>
          <w:t>Designation of Operator by Contractors</w:t>
        </w:r>
        <w:r>
          <w:rPr>
            <w:noProof/>
            <w:webHidden/>
          </w:rPr>
          <w:tab/>
        </w:r>
        <w:r>
          <w:rPr>
            <w:noProof/>
            <w:webHidden/>
          </w:rPr>
          <w:fldChar w:fldCharType="begin"/>
        </w:r>
        <w:r>
          <w:rPr>
            <w:noProof/>
            <w:webHidden/>
          </w:rPr>
          <w:instrText xml:space="preserve"> PAGEREF _Toc193130716 \h </w:instrText>
        </w:r>
        <w:r>
          <w:rPr>
            <w:noProof/>
            <w:webHidden/>
          </w:rPr>
        </w:r>
        <w:r>
          <w:rPr>
            <w:noProof/>
            <w:webHidden/>
          </w:rPr>
          <w:fldChar w:fldCharType="separate"/>
        </w:r>
        <w:r w:rsidR="00B76CF1">
          <w:rPr>
            <w:noProof/>
            <w:webHidden/>
          </w:rPr>
          <w:t>41</w:t>
        </w:r>
        <w:r>
          <w:rPr>
            <w:noProof/>
            <w:webHidden/>
          </w:rPr>
          <w:fldChar w:fldCharType="end"/>
        </w:r>
      </w:hyperlink>
    </w:p>
    <w:p w14:paraId="55251006" w14:textId="5C9B4534" w:rsidR="004C7ED3" w:rsidRDefault="004C7ED3">
      <w:pPr>
        <w:pStyle w:val="Sumrio3"/>
        <w:rPr>
          <w:rFonts w:eastAsiaTheme="minorEastAsia" w:cstheme="minorBidi"/>
          <w:i w:val="0"/>
          <w:iCs w:val="0"/>
          <w:noProof/>
          <w:kern w:val="2"/>
          <w:sz w:val="24"/>
          <w:szCs w:val="24"/>
          <w14:ligatures w14:val="standardContextual"/>
        </w:rPr>
      </w:pPr>
      <w:hyperlink w:anchor="_Toc193130717" w:history="1">
        <w:r w:rsidRPr="00DC2A1F">
          <w:rPr>
            <w:rStyle w:val="Hyperlink"/>
            <w:noProof/>
          </w:rPr>
          <w:t>Diligence in Conducting Operations</w:t>
        </w:r>
        <w:r>
          <w:rPr>
            <w:noProof/>
            <w:webHidden/>
          </w:rPr>
          <w:tab/>
        </w:r>
        <w:r>
          <w:rPr>
            <w:noProof/>
            <w:webHidden/>
          </w:rPr>
          <w:fldChar w:fldCharType="begin"/>
        </w:r>
        <w:r>
          <w:rPr>
            <w:noProof/>
            <w:webHidden/>
          </w:rPr>
          <w:instrText xml:space="preserve"> PAGEREF _Toc193130717 \h </w:instrText>
        </w:r>
        <w:r>
          <w:rPr>
            <w:noProof/>
            <w:webHidden/>
          </w:rPr>
        </w:r>
        <w:r>
          <w:rPr>
            <w:noProof/>
            <w:webHidden/>
          </w:rPr>
          <w:fldChar w:fldCharType="separate"/>
        </w:r>
        <w:r w:rsidR="00B76CF1">
          <w:rPr>
            <w:noProof/>
            <w:webHidden/>
          </w:rPr>
          <w:t>42</w:t>
        </w:r>
        <w:r>
          <w:rPr>
            <w:noProof/>
            <w:webHidden/>
          </w:rPr>
          <w:fldChar w:fldCharType="end"/>
        </w:r>
      </w:hyperlink>
    </w:p>
    <w:p w14:paraId="09E49A83" w14:textId="589D8D48" w:rsidR="004C7ED3" w:rsidRDefault="004C7ED3">
      <w:pPr>
        <w:pStyle w:val="Sumrio3"/>
        <w:rPr>
          <w:rFonts w:eastAsiaTheme="minorEastAsia" w:cstheme="minorBidi"/>
          <w:i w:val="0"/>
          <w:iCs w:val="0"/>
          <w:noProof/>
          <w:kern w:val="2"/>
          <w:sz w:val="24"/>
          <w:szCs w:val="24"/>
          <w14:ligatures w14:val="standardContextual"/>
        </w:rPr>
      </w:pPr>
      <w:hyperlink w:anchor="_Toc193130718" w:history="1">
        <w:r w:rsidRPr="00DC2A1F">
          <w:rPr>
            <w:rStyle w:val="Hyperlink"/>
            <w:noProof/>
          </w:rPr>
          <w:t>Licenses, Authorizations and Permits</w:t>
        </w:r>
        <w:r>
          <w:rPr>
            <w:noProof/>
            <w:webHidden/>
          </w:rPr>
          <w:tab/>
        </w:r>
        <w:r>
          <w:rPr>
            <w:noProof/>
            <w:webHidden/>
          </w:rPr>
          <w:fldChar w:fldCharType="begin"/>
        </w:r>
        <w:r>
          <w:rPr>
            <w:noProof/>
            <w:webHidden/>
          </w:rPr>
          <w:instrText xml:space="preserve"> PAGEREF _Toc193130718 \h </w:instrText>
        </w:r>
        <w:r>
          <w:rPr>
            <w:noProof/>
            <w:webHidden/>
          </w:rPr>
        </w:r>
        <w:r>
          <w:rPr>
            <w:noProof/>
            <w:webHidden/>
          </w:rPr>
          <w:fldChar w:fldCharType="separate"/>
        </w:r>
        <w:r w:rsidR="00B76CF1">
          <w:rPr>
            <w:noProof/>
            <w:webHidden/>
          </w:rPr>
          <w:t>43</w:t>
        </w:r>
        <w:r>
          <w:rPr>
            <w:noProof/>
            <w:webHidden/>
          </w:rPr>
          <w:fldChar w:fldCharType="end"/>
        </w:r>
      </w:hyperlink>
    </w:p>
    <w:p w14:paraId="22084F63" w14:textId="0CCAD42F" w:rsidR="004C7ED3" w:rsidRDefault="004C7ED3">
      <w:pPr>
        <w:pStyle w:val="Sumrio3"/>
        <w:rPr>
          <w:rFonts w:eastAsiaTheme="minorEastAsia" w:cstheme="minorBidi"/>
          <w:i w:val="0"/>
          <w:iCs w:val="0"/>
          <w:noProof/>
          <w:kern w:val="2"/>
          <w:sz w:val="24"/>
          <w:szCs w:val="24"/>
          <w14:ligatures w14:val="standardContextual"/>
        </w:rPr>
      </w:pPr>
      <w:hyperlink w:anchor="_Toc193130719" w:history="1">
        <w:r w:rsidRPr="00DC2A1F">
          <w:rPr>
            <w:rStyle w:val="Hyperlink"/>
            <w:noProof/>
            <w:lang w:val="en-US"/>
          </w:rPr>
          <w:t>Free Access to the Contract Area</w:t>
        </w:r>
        <w:r>
          <w:rPr>
            <w:noProof/>
            <w:webHidden/>
          </w:rPr>
          <w:tab/>
        </w:r>
        <w:r>
          <w:rPr>
            <w:noProof/>
            <w:webHidden/>
          </w:rPr>
          <w:fldChar w:fldCharType="begin"/>
        </w:r>
        <w:r>
          <w:rPr>
            <w:noProof/>
            <w:webHidden/>
          </w:rPr>
          <w:instrText xml:space="preserve"> PAGEREF _Toc193130719 \h </w:instrText>
        </w:r>
        <w:r>
          <w:rPr>
            <w:noProof/>
            <w:webHidden/>
          </w:rPr>
        </w:r>
        <w:r>
          <w:rPr>
            <w:noProof/>
            <w:webHidden/>
          </w:rPr>
          <w:fldChar w:fldCharType="separate"/>
        </w:r>
        <w:r w:rsidR="00B76CF1">
          <w:rPr>
            <w:noProof/>
            <w:webHidden/>
          </w:rPr>
          <w:t>43</w:t>
        </w:r>
        <w:r>
          <w:rPr>
            <w:noProof/>
            <w:webHidden/>
          </w:rPr>
          <w:fldChar w:fldCharType="end"/>
        </w:r>
      </w:hyperlink>
    </w:p>
    <w:p w14:paraId="33DA3A7E" w14:textId="549714C8" w:rsidR="004C7ED3" w:rsidRDefault="004C7ED3">
      <w:pPr>
        <w:pStyle w:val="Sumrio3"/>
        <w:rPr>
          <w:rFonts w:eastAsiaTheme="minorEastAsia" w:cstheme="minorBidi"/>
          <w:i w:val="0"/>
          <w:iCs w:val="0"/>
          <w:noProof/>
          <w:kern w:val="2"/>
          <w:sz w:val="24"/>
          <w:szCs w:val="24"/>
          <w14:ligatures w14:val="standardContextual"/>
        </w:rPr>
      </w:pPr>
      <w:hyperlink w:anchor="_Toc193130720" w:history="1">
        <w:r w:rsidRPr="00DC2A1F">
          <w:rPr>
            <w:rStyle w:val="Hyperlink"/>
            <w:noProof/>
          </w:rPr>
          <w:t>Drilling and abandoning wells</w:t>
        </w:r>
        <w:r>
          <w:rPr>
            <w:noProof/>
            <w:webHidden/>
          </w:rPr>
          <w:tab/>
        </w:r>
        <w:r>
          <w:rPr>
            <w:noProof/>
            <w:webHidden/>
          </w:rPr>
          <w:fldChar w:fldCharType="begin"/>
        </w:r>
        <w:r>
          <w:rPr>
            <w:noProof/>
            <w:webHidden/>
          </w:rPr>
          <w:instrText xml:space="preserve"> PAGEREF _Toc193130720 \h </w:instrText>
        </w:r>
        <w:r>
          <w:rPr>
            <w:noProof/>
            <w:webHidden/>
          </w:rPr>
        </w:r>
        <w:r>
          <w:rPr>
            <w:noProof/>
            <w:webHidden/>
          </w:rPr>
          <w:fldChar w:fldCharType="separate"/>
        </w:r>
        <w:r w:rsidR="00B76CF1">
          <w:rPr>
            <w:noProof/>
            <w:webHidden/>
          </w:rPr>
          <w:t>43</w:t>
        </w:r>
        <w:r>
          <w:rPr>
            <w:noProof/>
            <w:webHidden/>
          </w:rPr>
          <w:fldChar w:fldCharType="end"/>
        </w:r>
      </w:hyperlink>
    </w:p>
    <w:p w14:paraId="5602D016" w14:textId="385913FC" w:rsidR="004C7ED3" w:rsidRDefault="004C7ED3">
      <w:pPr>
        <w:pStyle w:val="Sumrio3"/>
        <w:rPr>
          <w:rFonts w:eastAsiaTheme="minorEastAsia" w:cstheme="minorBidi"/>
          <w:i w:val="0"/>
          <w:iCs w:val="0"/>
          <w:noProof/>
          <w:kern w:val="2"/>
          <w:sz w:val="24"/>
          <w:szCs w:val="24"/>
          <w14:ligatures w14:val="standardContextual"/>
        </w:rPr>
      </w:pPr>
      <w:hyperlink w:anchor="_Toc193130721" w:history="1">
        <w:r w:rsidRPr="00DC2A1F">
          <w:rPr>
            <w:rStyle w:val="Hyperlink"/>
            <w:noProof/>
          </w:rPr>
          <w:t>Additional work</w:t>
        </w:r>
        <w:r>
          <w:rPr>
            <w:noProof/>
            <w:webHidden/>
          </w:rPr>
          <w:tab/>
        </w:r>
        <w:r>
          <w:rPr>
            <w:noProof/>
            <w:webHidden/>
          </w:rPr>
          <w:fldChar w:fldCharType="begin"/>
        </w:r>
        <w:r>
          <w:rPr>
            <w:noProof/>
            <w:webHidden/>
          </w:rPr>
          <w:instrText xml:space="preserve"> PAGEREF _Toc193130721 \h </w:instrText>
        </w:r>
        <w:r>
          <w:rPr>
            <w:noProof/>
            <w:webHidden/>
          </w:rPr>
        </w:r>
        <w:r>
          <w:rPr>
            <w:noProof/>
            <w:webHidden/>
          </w:rPr>
          <w:fldChar w:fldCharType="separate"/>
        </w:r>
        <w:r w:rsidR="00B76CF1">
          <w:rPr>
            <w:noProof/>
            <w:webHidden/>
          </w:rPr>
          <w:t>43</w:t>
        </w:r>
        <w:r>
          <w:rPr>
            <w:noProof/>
            <w:webHidden/>
          </w:rPr>
          <w:fldChar w:fldCharType="end"/>
        </w:r>
      </w:hyperlink>
    </w:p>
    <w:p w14:paraId="44F5AD70" w14:textId="2F19AC40" w:rsidR="004C7ED3" w:rsidRDefault="004C7ED3">
      <w:pPr>
        <w:pStyle w:val="Sumrio3"/>
        <w:rPr>
          <w:rFonts w:eastAsiaTheme="minorEastAsia" w:cstheme="minorBidi"/>
          <w:i w:val="0"/>
          <w:iCs w:val="0"/>
          <w:noProof/>
          <w:kern w:val="2"/>
          <w:sz w:val="24"/>
          <w:szCs w:val="24"/>
          <w14:ligatures w14:val="standardContextual"/>
        </w:rPr>
      </w:pPr>
      <w:hyperlink w:anchor="_Toc193130722" w:history="1">
        <w:r w:rsidRPr="00DC2A1F">
          <w:rPr>
            <w:rStyle w:val="Hyperlink"/>
            <w:noProof/>
            <w:lang w:val="en-US"/>
          </w:rPr>
          <w:t>Data Acquisition outside the Contract Area</w:t>
        </w:r>
        <w:r>
          <w:rPr>
            <w:noProof/>
            <w:webHidden/>
          </w:rPr>
          <w:tab/>
        </w:r>
        <w:r>
          <w:rPr>
            <w:noProof/>
            <w:webHidden/>
          </w:rPr>
          <w:fldChar w:fldCharType="begin"/>
        </w:r>
        <w:r>
          <w:rPr>
            <w:noProof/>
            <w:webHidden/>
          </w:rPr>
          <w:instrText xml:space="preserve"> PAGEREF _Toc193130722 \h </w:instrText>
        </w:r>
        <w:r>
          <w:rPr>
            <w:noProof/>
            <w:webHidden/>
          </w:rPr>
        </w:r>
        <w:r>
          <w:rPr>
            <w:noProof/>
            <w:webHidden/>
          </w:rPr>
          <w:fldChar w:fldCharType="separate"/>
        </w:r>
        <w:r w:rsidR="00B76CF1">
          <w:rPr>
            <w:noProof/>
            <w:webHidden/>
          </w:rPr>
          <w:t>43</w:t>
        </w:r>
        <w:r>
          <w:rPr>
            <w:noProof/>
            <w:webHidden/>
          </w:rPr>
          <w:fldChar w:fldCharType="end"/>
        </w:r>
      </w:hyperlink>
    </w:p>
    <w:p w14:paraId="200B8C8A" w14:textId="058F71AB" w:rsidR="004C7ED3" w:rsidRDefault="004C7ED3">
      <w:pPr>
        <w:pStyle w:val="Sumrio2"/>
        <w:tabs>
          <w:tab w:val="left" w:pos="800"/>
          <w:tab w:val="right" w:leader="dot" w:pos="9402"/>
        </w:tabs>
        <w:rPr>
          <w:rFonts w:eastAsiaTheme="minorEastAsia" w:cstheme="minorBidi"/>
          <w:smallCaps w:val="0"/>
          <w:noProof/>
          <w:kern w:val="2"/>
          <w:sz w:val="24"/>
          <w:szCs w:val="24"/>
          <w14:ligatures w14:val="standardContextual"/>
        </w:rPr>
      </w:pPr>
      <w:hyperlink w:anchor="_Toc193130723" w:history="1">
        <w:r w:rsidRPr="00DC2A1F">
          <w:rPr>
            <w:rStyle w:val="Hyperlink"/>
            <w:noProof/>
            <w:lang w:val="en-US"/>
          </w:rPr>
          <w:t>21</w:t>
        </w:r>
        <w:r>
          <w:rPr>
            <w:rFonts w:eastAsiaTheme="minorEastAsia" w:cstheme="minorBidi"/>
            <w:smallCaps w:val="0"/>
            <w:noProof/>
            <w:kern w:val="2"/>
            <w:sz w:val="24"/>
            <w:szCs w:val="24"/>
            <w14:ligatures w14:val="standardContextual"/>
          </w:rPr>
          <w:tab/>
        </w:r>
        <w:r w:rsidRPr="00DC2A1F">
          <w:rPr>
            <w:rStyle w:val="Hyperlink"/>
            <w:noProof/>
            <w:lang w:val="en-US"/>
          </w:rPr>
          <w:t>Clause Twenty-first - Control of Operations and Assistance by ANP and the Contracting Party</w:t>
        </w:r>
        <w:r>
          <w:rPr>
            <w:noProof/>
            <w:webHidden/>
          </w:rPr>
          <w:tab/>
        </w:r>
        <w:r>
          <w:rPr>
            <w:noProof/>
            <w:webHidden/>
          </w:rPr>
          <w:fldChar w:fldCharType="begin"/>
        </w:r>
        <w:r>
          <w:rPr>
            <w:noProof/>
            <w:webHidden/>
          </w:rPr>
          <w:instrText xml:space="preserve"> PAGEREF _Toc193130723 \h </w:instrText>
        </w:r>
        <w:r>
          <w:rPr>
            <w:noProof/>
            <w:webHidden/>
          </w:rPr>
        </w:r>
        <w:r>
          <w:rPr>
            <w:noProof/>
            <w:webHidden/>
          </w:rPr>
          <w:fldChar w:fldCharType="separate"/>
        </w:r>
        <w:r w:rsidR="00B76CF1">
          <w:rPr>
            <w:noProof/>
            <w:webHidden/>
          </w:rPr>
          <w:t>44</w:t>
        </w:r>
        <w:r>
          <w:rPr>
            <w:noProof/>
            <w:webHidden/>
          </w:rPr>
          <w:fldChar w:fldCharType="end"/>
        </w:r>
      </w:hyperlink>
    </w:p>
    <w:p w14:paraId="761B3E5B" w14:textId="39C25286" w:rsidR="004C7ED3" w:rsidRDefault="004C7ED3">
      <w:pPr>
        <w:pStyle w:val="Sumrio3"/>
        <w:rPr>
          <w:rFonts w:eastAsiaTheme="minorEastAsia" w:cstheme="minorBidi"/>
          <w:i w:val="0"/>
          <w:iCs w:val="0"/>
          <w:noProof/>
          <w:kern w:val="2"/>
          <w:sz w:val="24"/>
          <w:szCs w:val="24"/>
          <w14:ligatures w14:val="standardContextual"/>
        </w:rPr>
      </w:pPr>
      <w:hyperlink w:anchor="_Toc193130724" w:history="1">
        <w:r w:rsidRPr="00DC2A1F">
          <w:rPr>
            <w:rStyle w:val="Hyperlink"/>
            <w:noProof/>
            <w:lang w:val="en-US"/>
          </w:rPr>
          <w:t>Monitoring and Inspection by ANP</w:t>
        </w:r>
        <w:r>
          <w:rPr>
            <w:noProof/>
            <w:webHidden/>
          </w:rPr>
          <w:tab/>
        </w:r>
        <w:r>
          <w:rPr>
            <w:noProof/>
            <w:webHidden/>
          </w:rPr>
          <w:fldChar w:fldCharType="begin"/>
        </w:r>
        <w:r>
          <w:rPr>
            <w:noProof/>
            <w:webHidden/>
          </w:rPr>
          <w:instrText xml:space="preserve"> PAGEREF _Toc193130724 \h </w:instrText>
        </w:r>
        <w:r>
          <w:rPr>
            <w:noProof/>
            <w:webHidden/>
          </w:rPr>
        </w:r>
        <w:r>
          <w:rPr>
            <w:noProof/>
            <w:webHidden/>
          </w:rPr>
          <w:fldChar w:fldCharType="separate"/>
        </w:r>
        <w:r w:rsidR="00B76CF1">
          <w:rPr>
            <w:noProof/>
            <w:webHidden/>
          </w:rPr>
          <w:t>44</w:t>
        </w:r>
        <w:r>
          <w:rPr>
            <w:noProof/>
            <w:webHidden/>
          </w:rPr>
          <w:fldChar w:fldCharType="end"/>
        </w:r>
      </w:hyperlink>
    </w:p>
    <w:p w14:paraId="0E341A0E" w14:textId="5781D83F" w:rsidR="004C7ED3" w:rsidRDefault="004C7ED3">
      <w:pPr>
        <w:pStyle w:val="Sumrio3"/>
        <w:rPr>
          <w:rFonts w:eastAsiaTheme="minorEastAsia" w:cstheme="minorBidi"/>
          <w:i w:val="0"/>
          <w:iCs w:val="0"/>
          <w:noProof/>
          <w:kern w:val="2"/>
          <w:sz w:val="24"/>
          <w:szCs w:val="24"/>
          <w14:ligatures w14:val="standardContextual"/>
        </w:rPr>
      </w:pPr>
      <w:hyperlink w:anchor="_Toc193130725" w:history="1">
        <w:r w:rsidRPr="00DC2A1F">
          <w:rPr>
            <w:rStyle w:val="Hyperlink"/>
            <w:noProof/>
          </w:rPr>
          <w:t>Monitoring by the Contractor</w:t>
        </w:r>
        <w:r>
          <w:rPr>
            <w:noProof/>
            <w:webHidden/>
          </w:rPr>
          <w:tab/>
        </w:r>
        <w:r>
          <w:rPr>
            <w:noProof/>
            <w:webHidden/>
          </w:rPr>
          <w:fldChar w:fldCharType="begin"/>
        </w:r>
        <w:r>
          <w:rPr>
            <w:noProof/>
            <w:webHidden/>
          </w:rPr>
          <w:instrText xml:space="preserve"> PAGEREF _Toc193130725 \h </w:instrText>
        </w:r>
        <w:r>
          <w:rPr>
            <w:noProof/>
            <w:webHidden/>
          </w:rPr>
        </w:r>
        <w:r>
          <w:rPr>
            <w:noProof/>
            <w:webHidden/>
          </w:rPr>
          <w:fldChar w:fldCharType="separate"/>
        </w:r>
        <w:r w:rsidR="00B76CF1">
          <w:rPr>
            <w:noProof/>
            <w:webHidden/>
          </w:rPr>
          <w:t>44</w:t>
        </w:r>
        <w:r>
          <w:rPr>
            <w:noProof/>
            <w:webHidden/>
          </w:rPr>
          <w:fldChar w:fldCharType="end"/>
        </w:r>
      </w:hyperlink>
    </w:p>
    <w:p w14:paraId="7FD83B43" w14:textId="7BD31DCA" w:rsidR="004C7ED3" w:rsidRDefault="004C7ED3">
      <w:pPr>
        <w:pStyle w:val="Sumrio3"/>
        <w:rPr>
          <w:rFonts w:eastAsiaTheme="minorEastAsia" w:cstheme="minorBidi"/>
          <w:i w:val="0"/>
          <w:iCs w:val="0"/>
          <w:noProof/>
          <w:kern w:val="2"/>
          <w:sz w:val="24"/>
          <w:szCs w:val="24"/>
          <w14:ligatures w14:val="standardContextual"/>
        </w:rPr>
      </w:pPr>
      <w:hyperlink w:anchor="_Toc193130726" w:history="1">
        <w:r w:rsidRPr="00DC2A1F">
          <w:rPr>
            <w:rStyle w:val="Hyperlink"/>
            <w:noProof/>
          </w:rPr>
          <w:t>Access and Control</w:t>
        </w:r>
        <w:r>
          <w:rPr>
            <w:noProof/>
            <w:webHidden/>
          </w:rPr>
          <w:tab/>
        </w:r>
        <w:r>
          <w:rPr>
            <w:noProof/>
            <w:webHidden/>
          </w:rPr>
          <w:fldChar w:fldCharType="begin"/>
        </w:r>
        <w:r>
          <w:rPr>
            <w:noProof/>
            <w:webHidden/>
          </w:rPr>
          <w:instrText xml:space="preserve"> PAGEREF _Toc193130726 \h </w:instrText>
        </w:r>
        <w:r>
          <w:rPr>
            <w:noProof/>
            <w:webHidden/>
          </w:rPr>
        </w:r>
        <w:r>
          <w:rPr>
            <w:noProof/>
            <w:webHidden/>
          </w:rPr>
          <w:fldChar w:fldCharType="separate"/>
        </w:r>
        <w:r w:rsidR="00B76CF1">
          <w:rPr>
            <w:noProof/>
            <w:webHidden/>
          </w:rPr>
          <w:t>44</w:t>
        </w:r>
        <w:r>
          <w:rPr>
            <w:noProof/>
            <w:webHidden/>
          </w:rPr>
          <w:fldChar w:fldCharType="end"/>
        </w:r>
      </w:hyperlink>
    </w:p>
    <w:p w14:paraId="256671AD" w14:textId="1D35EE66" w:rsidR="004C7ED3" w:rsidRDefault="004C7ED3">
      <w:pPr>
        <w:pStyle w:val="Sumrio3"/>
        <w:rPr>
          <w:rFonts w:eastAsiaTheme="minorEastAsia" w:cstheme="minorBidi"/>
          <w:i w:val="0"/>
          <w:iCs w:val="0"/>
          <w:noProof/>
          <w:kern w:val="2"/>
          <w:sz w:val="24"/>
          <w:szCs w:val="24"/>
          <w14:ligatures w14:val="standardContextual"/>
        </w:rPr>
      </w:pPr>
      <w:hyperlink w:anchor="_Toc193130727" w:history="1">
        <w:r w:rsidRPr="00DC2A1F">
          <w:rPr>
            <w:rStyle w:val="Hyperlink"/>
            <w:noProof/>
          </w:rPr>
          <w:t>Contractor Assistance s</w:t>
        </w:r>
        <w:r>
          <w:rPr>
            <w:noProof/>
            <w:webHidden/>
          </w:rPr>
          <w:tab/>
        </w:r>
        <w:r>
          <w:rPr>
            <w:noProof/>
            <w:webHidden/>
          </w:rPr>
          <w:fldChar w:fldCharType="begin"/>
        </w:r>
        <w:r>
          <w:rPr>
            <w:noProof/>
            <w:webHidden/>
          </w:rPr>
          <w:instrText xml:space="preserve"> PAGEREF _Toc193130727 \h </w:instrText>
        </w:r>
        <w:r>
          <w:rPr>
            <w:noProof/>
            <w:webHidden/>
          </w:rPr>
        </w:r>
        <w:r>
          <w:rPr>
            <w:noProof/>
            <w:webHidden/>
          </w:rPr>
          <w:fldChar w:fldCharType="separate"/>
        </w:r>
        <w:r w:rsidR="00B76CF1">
          <w:rPr>
            <w:noProof/>
            <w:webHidden/>
          </w:rPr>
          <w:t>44</w:t>
        </w:r>
        <w:r>
          <w:rPr>
            <w:noProof/>
            <w:webHidden/>
          </w:rPr>
          <w:fldChar w:fldCharType="end"/>
        </w:r>
      </w:hyperlink>
    </w:p>
    <w:p w14:paraId="6623C8E5" w14:textId="6F4E4B3B" w:rsidR="004C7ED3" w:rsidRDefault="004C7ED3">
      <w:pPr>
        <w:pStyle w:val="Sumrio3"/>
        <w:rPr>
          <w:rFonts w:eastAsiaTheme="minorEastAsia" w:cstheme="minorBidi"/>
          <w:i w:val="0"/>
          <w:iCs w:val="0"/>
          <w:noProof/>
          <w:kern w:val="2"/>
          <w:sz w:val="24"/>
          <w:szCs w:val="24"/>
          <w14:ligatures w14:val="standardContextual"/>
        </w:rPr>
      </w:pPr>
      <w:hyperlink w:anchor="_Toc193130728" w:history="1">
        <w:r w:rsidRPr="00DC2A1F">
          <w:rPr>
            <w:rStyle w:val="Hyperlink"/>
            <w:noProof/>
          </w:rPr>
          <w:t>Contractor's and ANP's Liability Release</w:t>
        </w:r>
        <w:r>
          <w:rPr>
            <w:noProof/>
            <w:webHidden/>
          </w:rPr>
          <w:tab/>
        </w:r>
        <w:r>
          <w:rPr>
            <w:noProof/>
            <w:webHidden/>
          </w:rPr>
          <w:fldChar w:fldCharType="begin"/>
        </w:r>
        <w:r>
          <w:rPr>
            <w:noProof/>
            <w:webHidden/>
          </w:rPr>
          <w:instrText xml:space="preserve"> PAGEREF _Toc193130728 \h </w:instrText>
        </w:r>
        <w:r>
          <w:rPr>
            <w:noProof/>
            <w:webHidden/>
          </w:rPr>
        </w:r>
        <w:r>
          <w:rPr>
            <w:noProof/>
            <w:webHidden/>
          </w:rPr>
          <w:fldChar w:fldCharType="separate"/>
        </w:r>
        <w:r w:rsidR="00B76CF1">
          <w:rPr>
            <w:noProof/>
            <w:webHidden/>
          </w:rPr>
          <w:t>45</w:t>
        </w:r>
        <w:r>
          <w:rPr>
            <w:noProof/>
            <w:webHidden/>
          </w:rPr>
          <w:fldChar w:fldCharType="end"/>
        </w:r>
      </w:hyperlink>
    </w:p>
    <w:p w14:paraId="05DEEB3C" w14:textId="5207F450" w:rsidR="004C7ED3" w:rsidRDefault="004C7ED3">
      <w:pPr>
        <w:pStyle w:val="Sumrio2"/>
        <w:tabs>
          <w:tab w:val="left" w:pos="800"/>
          <w:tab w:val="right" w:leader="dot" w:pos="9402"/>
        </w:tabs>
        <w:rPr>
          <w:rFonts w:eastAsiaTheme="minorEastAsia" w:cstheme="minorBidi"/>
          <w:smallCaps w:val="0"/>
          <w:noProof/>
          <w:kern w:val="2"/>
          <w:sz w:val="24"/>
          <w:szCs w:val="24"/>
          <w14:ligatures w14:val="standardContextual"/>
        </w:rPr>
      </w:pPr>
      <w:hyperlink w:anchor="_Toc193130729" w:history="1">
        <w:r w:rsidRPr="00DC2A1F">
          <w:rPr>
            <w:rStyle w:val="Hyperlink"/>
            <w:noProof/>
            <w:lang w:val="en-US"/>
          </w:rPr>
          <w:t>22</w:t>
        </w:r>
        <w:r>
          <w:rPr>
            <w:rFonts w:eastAsiaTheme="minorEastAsia" w:cstheme="minorBidi"/>
            <w:smallCaps w:val="0"/>
            <w:noProof/>
            <w:kern w:val="2"/>
            <w:sz w:val="24"/>
            <w:szCs w:val="24"/>
            <w14:ligatures w14:val="standardContextual"/>
          </w:rPr>
          <w:tab/>
        </w:r>
        <w:r w:rsidRPr="00DC2A1F">
          <w:rPr>
            <w:rStyle w:val="Hyperlink"/>
            <w:noProof/>
            <w:lang w:val="en-US"/>
          </w:rPr>
          <w:t>Clause Twenty-second - Data and Information</w:t>
        </w:r>
        <w:r>
          <w:rPr>
            <w:noProof/>
            <w:webHidden/>
          </w:rPr>
          <w:tab/>
        </w:r>
        <w:r>
          <w:rPr>
            <w:noProof/>
            <w:webHidden/>
          </w:rPr>
          <w:fldChar w:fldCharType="begin"/>
        </w:r>
        <w:r>
          <w:rPr>
            <w:noProof/>
            <w:webHidden/>
          </w:rPr>
          <w:instrText xml:space="preserve"> PAGEREF _Toc193130729 \h </w:instrText>
        </w:r>
        <w:r>
          <w:rPr>
            <w:noProof/>
            <w:webHidden/>
          </w:rPr>
        </w:r>
        <w:r>
          <w:rPr>
            <w:noProof/>
            <w:webHidden/>
          </w:rPr>
          <w:fldChar w:fldCharType="separate"/>
        </w:r>
        <w:r w:rsidR="00B76CF1">
          <w:rPr>
            <w:noProof/>
            <w:webHidden/>
          </w:rPr>
          <w:t>45</w:t>
        </w:r>
        <w:r>
          <w:rPr>
            <w:noProof/>
            <w:webHidden/>
          </w:rPr>
          <w:fldChar w:fldCharType="end"/>
        </w:r>
      </w:hyperlink>
    </w:p>
    <w:p w14:paraId="53F321CE" w14:textId="773357E3" w:rsidR="004C7ED3" w:rsidRDefault="004C7ED3">
      <w:pPr>
        <w:pStyle w:val="Sumrio3"/>
        <w:rPr>
          <w:rFonts w:eastAsiaTheme="minorEastAsia" w:cstheme="minorBidi"/>
          <w:i w:val="0"/>
          <w:iCs w:val="0"/>
          <w:noProof/>
          <w:kern w:val="2"/>
          <w:sz w:val="24"/>
          <w:szCs w:val="24"/>
          <w14:ligatures w14:val="standardContextual"/>
        </w:rPr>
      </w:pPr>
      <w:hyperlink w:anchor="_Toc193130730" w:history="1">
        <w:r w:rsidRPr="00DC2A1F">
          <w:rPr>
            <w:rStyle w:val="Hyperlink"/>
            <w:noProof/>
          </w:rPr>
          <w:t>Supply by Contractors</w:t>
        </w:r>
        <w:r>
          <w:rPr>
            <w:noProof/>
            <w:webHidden/>
          </w:rPr>
          <w:tab/>
        </w:r>
        <w:r>
          <w:rPr>
            <w:noProof/>
            <w:webHidden/>
          </w:rPr>
          <w:fldChar w:fldCharType="begin"/>
        </w:r>
        <w:r>
          <w:rPr>
            <w:noProof/>
            <w:webHidden/>
          </w:rPr>
          <w:instrText xml:space="preserve"> PAGEREF _Toc193130730 \h </w:instrText>
        </w:r>
        <w:r>
          <w:rPr>
            <w:noProof/>
            <w:webHidden/>
          </w:rPr>
        </w:r>
        <w:r>
          <w:rPr>
            <w:noProof/>
            <w:webHidden/>
          </w:rPr>
          <w:fldChar w:fldCharType="separate"/>
        </w:r>
        <w:r w:rsidR="00B76CF1">
          <w:rPr>
            <w:noProof/>
            <w:webHidden/>
          </w:rPr>
          <w:t>45</w:t>
        </w:r>
        <w:r>
          <w:rPr>
            <w:noProof/>
            <w:webHidden/>
          </w:rPr>
          <w:fldChar w:fldCharType="end"/>
        </w:r>
      </w:hyperlink>
    </w:p>
    <w:p w14:paraId="3164C0D7" w14:textId="5CF89951" w:rsidR="004C7ED3" w:rsidRDefault="004C7ED3">
      <w:pPr>
        <w:pStyle w:val="Sumrio3"/>
        <w:rPr>
          <w:rFonts w:eastAsiaTheme="minorEastAsia" w:cstheme="minorBidi"/>
          <w:i w:val="0"/>
          <w:iCs w:val="0"/>
          <w:noProof/>
          <w:kern w:val="2"/>
          <w:sz w:val="24"/>
          <w:szCs w:val="24"/>
          <w14:ligatures w14:val="standardContextual"/>
        </w:rPr>
      </w:pPr>
      <w:hyperlink w:anchor="_Toc193130731" w:history="1">
        <w:r w:rsidRPr="00DC2A1F">
          <w:rPr>
            <w:rStyle w:val="Hyperlink"/>
            <w:noProof/>
          </w:rPr>
          <w:t>Processing or Analysis Abroad</w:t>
        </w:r>
        <w:r>
          <w:rPr>
            <w:noProof/>
            <w:webHidden/>
          </w:rPr>
          <w:tab/>
        </w:r>
        <w:r>
          <w:rPr>
            <w:noProof/>
            <w:webHidden/>
          </w:rPr>
          <w:fldChar w:fldCharType="begin"/>
        </w:r>
        <w:r>
          <w:rPr>
            <w:noProof/>
            <w:webHidden/>
          </w:rPr>
          <w:instrText xml:space="preserve"> PAGEREF _Toc193130731 \h </w:instrText>
        </w:r>
        <w:r>
          <w:rPr>
            <w:noProof/>
            <w:webHidden/>
          </w:rPr>
        </w:r>
        <w:r>
          <w:rPr>
            <w:noProof/>
            <w:webHidden/>
          </w:rPr>
          <w:fldChar w:fldCharType="separate"/>
        </w:r>
        <w:r w:rsidR="00B76CF1">
          <w:rPr>
            <w:noProof/>
            <w:webHidden/>
          </w:rPr>
          <w:t>46</w:t>
        </w:r>
        <w:r>
          <w:rPr>
            <w:noProof/>
            <w:webHidden/>
          </w:rPr>
          <w:fldChar w:fldCharType="end"/>
        </w:r>
      </w:hyperlink>
    </w:p>
    <w:p w14:paraId="0146CC41" w14:textId="5C2AFAD7" w:rsidR="004C7ED3" w:rsidRDefault="004C7ED3">
      <w:pPr>
        <w:pStyle w:val="Sumrio2"/>
        <w:tabs>
          <w:tab w:val="left" w:pos="800"/>
          <w:tab w:val="right" w:leader="dot" w:pos="9402"/>
        </w:tabs>
        <w:rPr>
          <w:rFonts w:eastAsiaTheme="minorEastAsia" w:cstheme="minorBidi"/>
          <w:smallCaps w:val="0"/>
          <w:noProof/>
          <w:kern w:val="2"/>
          <w:sz w:val="24"/>
          <w:szCs w:val="24"/>
          <w14:ligatures w14:val="standardContextual"/>
        </w:rPr>
      </w:pPr>
      <w:hyperlink w:anchor="_Toc193130732" w:history="1">
        <w:r w:rsidRPr="00DC2A1F">
          <w:rPr>
            <w:rStyle w:val="Hyperlink"/>
            <w:noProof/>
          </w:rPr>
          <w:t>23</w:t>
        </w:r>
        <w:r>
          <w:rPr>
            <w:rFonts w:eastAsiaTheme="minorEastAsia" w:cstheme="minorBidi"/>
            <w:smallCaps w:val="0"/>
            <w:noProof/>
            <w:kern w:val="2"/>
            <w:sz w:val="24"/>
            <w:szCs w:val="24"/>
            <w14:ligatures w14:val="standardContextual"/>
          </w:rPr>
          <w:tab/>
        </w:r>
        <w:r w:rsidRPr="00DC2A1F">
          <w:rPr>
            <w:rStyle w:val="Hyperlink"/>
            <w:noProof/>
          </w:rPr>
          <w:t>Clause Twenty-Three - Goods</w:t>
        </w:r>
        <w:r>
          <w:rPr>
            <w:noProof/>
            <w:webHidden/>
          </w:rPr>
          <w:tab/>
        </w:r>
        <w:r>
          <w:rPr>
            <w:noProof/>
            <w:webHidden/>
          </w:rPr>
          <w:fldChar w:fldCharType="begin"/>
        </w:r>
        <w:r>
          <w:rPr>
            <w:noProof/>
            <w:webHidden/>
          </w:rPr>
          <w:instrText xml:space="preserve"> PAGEREF _Toc193130732 \h </w:instrText>
        </w:r>
        <w:r>
          <w:rPr>
            <w:noProof/>
            <w:webHidden/>
          </w:rPr>
        </w:r>
        <w:r>
          <w:rPr>
            <w:noProof/>
            <w:webHidden/>
          </w:rPr>
          <w:fldChar w:fldCharType="separate"/>
        </w:r>
        <w:r w:rsidR="00B76CF1">
          <w:rPr>
            <w:noProof/>
            <w:webHidden/>
          </w:rPr>
          <w:t>46</w:t>
        </w:r>
        <w:r>
          <w:rPr>
            <w:noProof/>
            <w:webHidden/>
          </w:rPr>
          <w:fldChar w:fldCharType="end"/>
        </w:r>
      </w:hyperlink>
    </w:p>
    <w:p w14:paraId="14168C6B" w14:textId="4E433496" w:rsidR="004C7ED3" w:rsidRDefault="004C7ED3">
      <w:pPr>
        <w:pStyle w:val="Sumrio3"/>
        <w:rPr>
          <w:rFonts w:eastAsiaTheme="minorEastAsia" w:cstheme="minorBidi"/>
          <w:i w:val="0"/>
          <w:iCs w:val="0"/>
          <w:noProof/>
          <w:kern w:val="2"/>
          <w:sz w:val="24"/>
          <w:szCs w:val="24"/>
          <w14:ligatures w14:val="standardContextual"/>
        </w:rPr>
      </w:pPr>
      <w:hyperlink w:anchor="_Toc193130733" w:history="1">
        <w:r w:rsidRPr="00DC2A1F">
          <w:rPr>
            <w:rStyle w:val="Hyperlink"/>
            <w:noProof/>
          </w:rPr>
          <w:t>Goods, Equipment, Facilities and Materials</w:t>
        </w:r>
        <w:r>
          <w:rPr>
            <w:noProof/>
            <w:webHidden/>
          </w:rPr>
          <w:tab/>
        </w:r>
        <w:r>
          <w:rPr>
            <w:noProof/>
            <w:webHidden/>
          </w:rPr>
          <w:fldChar w:fldCharType="begin"/>
        </w:r>
        <w:r>
          <w:rPr>
            <w:noProof/>
            <w:webHidden/>
          </w:rPr>
          <w:instrText xml:space="preserve"> PAGEREF _Toc193130733 \h </w:instrText>
        </w:r>
        <w:r>
          <w:rPr>
            <w:noProof/>
            <w:webHidden/>
          </w:rPr>
        </w:r>
        <w:r>
          <w:rPr>
            <w:noProof/>
            <w:webHidden/>
          </w:rPr>
          <w:fldChar w:fldCharType="separate"/>
        </w:r>
        <w:r w:rsidR="00B76CF1">
          <w:rPr>
            <w:noProof/>
            <w:webHidden/>
          </w:rPr>
          <w:t>46</w:t>
        </w:r>
        <w:r>
          <w:rPr>
            <w:noProof/>
            <w:webHidden/>
          </w:rPr>
          <w:fldChar w:fldCharType="end"/>
        </w:r>
      </w:hyperlink>
    </w:p>
    <w:p w14:paraId="40159E31" w14:textId="144C4700" w:rsidR="004C7ED3" w:rsidRDefault="004C7ED3">
      <w:pPr>
        <w:pStyle w:val="Sumrio3"/>
        <w:rPr>
          <w:rFonts w:eastAsiaTheme="minorEastAsia" w:cstheme="minorBidi"/>
          <w:i w:val="0"/>
          <w:iCs w:val="0"/>
          <w:noProof/>
          <w:kern w:val="2"/>
          <w:sz w:val="24"/>
          <w:szCs w:val="24"/>
          <w14:ligatures w14:val="standardContextual"/>
        </w:rPr>
      </w:pPr>
      <w:hyperlink w:anchor="_Toc193130734" w:history="1">
        <w:r w:rsidRPr="00DC2A1F">
          <w:rPr>
            <w:rStyle w:val="Hyperlink"/>
            <w:noProof/>
            <w:lang w:val="en-US"/>
          </w:rPr>
          <w:t>Facilities or Equipment outside the Contract Area</w:t>
        </w:r>
        <w:r>
          <w:rPr>
            <w:noProof/>
            <w:webHidden/>
          </w:rPr>
          <w:tab/>
        </w:r>
        <w:r>
          <w:rPr>
            <w:noProof/>
            <w:webHidden/>
          </w:rPr>
          <w:fldChar w:fldCharType="begin"/>
        </w:r>
        <w:r>
          <w:rPr>
            <w:noProof/>
            <w:webHidden/>
          </w:rPr>
          <w:instrText xml:space="preserve"> PAGEREF _Toc193130734 \h </w:instrText>
        </w:r>
        <w:r>
          <w:rPr>
            <w:noProof/>
            <w:webHidden/>
          </w:rPr>
        </w:r>
        <w:r>
          <w:rPr>
            <w:noProof/>
            <w:webHidden/>
          </w:rPr>
          <w:fldChar w:fldCharType="separate"/>
        </w:r>
        <w:r w:rsidR="00B76CF1">
          <w:rPr>
            <w:noProof/>
            <w:webHidden/>
          </w:rPr>
          <w:t>46</w:t>
        </w:r>
        <w:r>
          <w:rPr>
            <w:noProof/>
            <w:webHidden/>
          </w:rPr>
          <w:fldChar w:fldCharType="end"/>
        </w:r>
      </w:hyperlink>
    </w:p>
    <w:p w14:paraId="1862A16C" w14:textId="095545BE" w:rsidR="004C7ED3" w:rsidRDefault="004C7ED3">
      <w:pPr>
        <w:pStyle w:val="Sumrio3"/>
        <w:rPr>
          <w:rFonts w:eastAsiaTheme="minorEastAsia" w:cstheme="minorBidi"/>
          <w:i w:val="0"/>
          <w:iCs w:val="0"/>
          <w:noProof/>
          <w:kern w:val="2"/>
          <w:sz w:val="24"/>
          <w:szCs w:val="24"/>
          <w14:ligatures w14:val="standardContextual"/>
        </w:rPr>
      </w:pPr>
      <w:hyperlink w:anchor="_Toc193130735" w:history="1">
        <w:r w:rsidRPr="00DC2A1F">
          <w:rPr>
            <w:rStyle w:val="Hyperlink"/>
            <w:noProof/>
          </w:rPr>
          <w:t>Reversal of Assets</w:t>
        </w:r>
        <w:r>
          <w:rPr>
            <w:noProof/>
            <w:webHidden/>
          </w:rPr>
          <w:tab/>
        </w:r>
        <w:r>
          <w:rPr>
            <w:noProof/>
            <w:webHidden/>
          </w:rPr>
          <w:fldChar w:fldCharType="begin"/>
        </w:r>
        <w:r>
          <w:rPr>
            <w:noProof/>
            <w:webHidden/>
          </w:rPr>
          <w:instrText xml:space="preserve"> PAGEREF _Toc193130735 \h </w:instrText>
        </w:r>
        <w:r>
          <w:rPr>
            <w:noProof/>
            <w:webHidden/>
          </w:rPr>
        </w:r>
        <w:r>
          <w:rPr>
            <w:noProof/>
            <w:webHidden/>
          </w:rPr>
          <w:fldChar w:fldCharType="separate"/>
        </w:r>
        <w:r w:rsidR="00B76CF1">
          <w:rPr>
            <w:noProof/>
            <w:webHidden/>
          </w:rPr>
          <w:t>46</w:t>
        </w:r>
        <w:r>
          <w:rPr>
            <w:noProof/>
            <w:webHidden/>
          </w:rPr>
          <w:fldChar w:fldCharType="end"/>
        </w:r>
      </w:hyperlink>
    </w:p>
    <w:p w14:paraId="1AD75F57" w14:textId="587E494D" w:rsidR="004C7ED3" w:rsidRDefault="004C7ED3">
      <w:pPr>
        <w:pStyle w:val="Sumrio3"/>
        <w:rPr>
          <w:rFonts w:eastAsiaTheme="minorEastAsia" w:cstheme="minorBidi"/>
          <w:i w:val="0"/>
          <w:iCs w:val="0"/>
          <w:noProof/>
          <w:kern w:val="2"/>
          <w:sz w:val="24"/>
          <w:szCs w:val="24"/>
          <w14:ligatures w14:val="standardContextual"/>
        </w:rPr>
      </w:pPr>
      <w:hyperlink w:anchor="_Toc193130736" w:history="1">
        <w:r w:rsidRPr="00DC2A1F">
          <w:rPr>
            <w:rStyle w:val="Hyperlink"/>
            <w:noProof/>
          </w:rPr>
          <w:t>Financial Guarantees from Decommissioning</w:t>
        </w:r>
        <w:r>
          <w:rPr>
            <w:noProof/>
            <w:webHidden/>
          </w:rPr>
          <w:tab/>
        </w:r>
        <w:r>
          <w:rPr>
            <w:noProof/>
            <w:webHidden/>
          </w:rPr>
          <w:fldChar w:fldCharType="begin"/>
        </w:r>
        <w:r>
          <w:rPr>
            <w:noProof/>
            <w:webHidden/>
          </w:rPr>
          <w:instrText xml:space="preserve"> PAGEREF _Toc193130736 \h </w:instrText>
        </w:r>
        <w:r>
          <w:rPr>
            <w:noProof/>
            <w:webHidden/>
          </w:rPr>
        </w:r>
        <w:r>
          <w:rPr>
            <w:noProof/>
            <w:webHidden/>
          </w:rPr>
          <w:fldChar w:fldCharType="separate"/>
        </w:r>
        <w:r w:rsidR="00B76CF1">
          <w:rPr>
            <w:noProof/>
            <w:webHidden/>
          </w:rPr>
          <w:t>47</w:t>
        </w:r>
        <w:r>
          <w:rPr>
            <w:noProof/>
            <w:webHidden/>
          </w:rPr>
          <w:fldChar w:fldCharType="end"/>
        </w:r>
      </w:hyperlink>
    </w:p>
    <w:p w14:paraId="53713B6F" w14:textId="40531EE6" w:rsidR="004C7ED3" w:rsidRDefault="004C7ED3">
      <w:pPr>
        <w:pStyle w:val="Sumrio3"/>
        <w:rPr>
          <w:rFonts w:eastAsiaTheme="minorEastAsia" w:cstheme="minorBidi"/>
          <w:i w:val="0"/>
          <w:iCs w:val="0"/>
          <w:noProof/>
          <w:kern w:val="2"/>
          <w:sz w:val="24"/>
          <w:szCs w:val="24"/>
          <w14:ligatures w14:val="standardContextual"/>
        </w:rPr>
      </w:pPr>
      <w:hyperlink w:anchor="_Toc193130737" w:history="1">
        <w:r w:rsidRPr="00DC2A1F">
          <w:rPr>
            <w:rStyle w:val="Hyperlink"/>
            <w:noProof/>
          </w:rPr>
          <w:t>Assets to be Reversed</w:t>
        </w:r>
        <w:r>
          <w:rPr>
            <w:noProof/>
            <w:webHidden/>
          </w:rPr>
          <w:tab/>
        </w:r>
        <w:r>
          <w:rPr>
            <w:noProof/>
            <w:webHidden/>
          </w:rPr>
          <w:fldChar w:fldCharType="begin"/>
        </w:r>
        <w:r>
          <w:rPr>
            <w:noProof/>
            <w:webHidden/>
          </w:rPr>
          <w:instrText xml:space="preserve"> PAGEREF _Toc193130737 \h </w:instrText>
        </w:r>
        <w:r>
          <w:rPr>
            <w:noProof/>
            <w:webHidden/>
          </w:rPr>
        </w:r>
        <w:r>
          <w:rPr>
            <w:noProof/>
            <w:webHidden/>
          </w:rPr>
          <w:fldChar w:fldCharType="separate"/>
        </w:r>
        <w:r w:rsidR="00B76CF1">
          <w:rPr>
            <w:noProof/>
            <w:webHidden/>
          </w:rPr>
          <w:t>48</w:t>
        </w:r>
        <w:r>
          <w:rPr>
            <w:noProof/>
            <w:webHidden/>
          </w:rPr>
          <w:fldChar w:fldCharType="end"/>
        </w:r>
      </w:hyperlink>
    </w:p>
    <w:p w14:paraId="3A01FF52" w14:textId="40288178" w:rsidR="004C7ED3" w:rsidRDefault="004C7ED3">
      <w:pPr>
        <w:pStyle w:val="Sumrio3"/>
        <w:rPr>
          <w:rFonts w:eastAsiaTheme="minorEastAsia" w:cstheme="minorBidi"/>
          <w:i w:val="0"/>
          <w:iCs w:val="0"/>
          <w:noProof/>
          <w:kern w:val="2"/>
          <w:sz w:val="24"/>
          <w:szCs w:val="24"/>
          <w14:ligatures w14:val="standardContextual"/>
        </w:rPr>
      </w:pPr>
      <w:hyperlink w:anchor="_Toc193130738" w:history="1">
        <w:r w:rsidRPr="00DC2A1F">
          <w:rPr>
            <w:rStyle w:val="Hyperlink"/>
            <w:noProof/>
          </w:rPr>
          <w:t>Removal of Unreverted Assets</w:t>
        </w:r>
        <w:r>
          <w:rPr>
            <w:noProof/>
            <w:webHidden/>
          </w:rPr>
          <w:tab/>
        </w:r>
        <w:r>
          <w:rPr>
            <w:noProof/>
            <w:webHidden/>
          </w:rPr>
          <w:fldChar w:fldCharType="begin"/>
        </w:r>
        <w:r>
          <w:rPr>
            <w:noProof/>
            <w:webHidden/>
          </w:rPr>
          <w:instrText xml:space="preserve"> PAGEREF _Toc193130738 \h </w:instrText>
        </w:r>
        <w:r>
          <w:rPr>
            <w:noProof/>
            <w:webHidden/>
          </w:rPr>
        </w:r>
        <w:r>
          <w:rPr>
            <w:noProof/>
            <w:webHidden/>
          </w:rPr>
          <w:fldChar w:fldCharType="separate"/>
        </w:r>
        <w:r w:rsidR="00B76CF1">
          <w:rPr>
            <w:noProof/>
            <w:webHidden/>
          </w:rPr>
          <w:t>48</w:t>
        </w:r>
        <w:r>
          <w:rPr>
            <w:noProof/>
            <w:webHidden/>
          </w:rPr>
          <w:fldChar w:fldCharType="end"/>
        </w:r>
      </w:hyperlink>
    </w:p>
    <w:p w14:paraId="79ACB923" w14:textId="0F215C30" w:rsidR="004C7ED3" w:rsidRDefault="004C7ED3">
      <w:pPr>
        <w:pStyle w:val="Sumrio2"/>
        <w:tabs>
          <w:tab w:val="left" w:pos="800"/>
          <w:tab w:val="right" w:leader="dot" w:pos="9402"/>
        </w:tabs>
        <w:rPr>
          <w:rFonts w:eastAsiaTheme="minorEastAsia" w:cstheme="minorBidi"/>
          <w:smallCaps w:val="0"/>
          <w:noProof/>
          <w:kern w:val="2"/>
          <w:sz w:val="24"/>
          <w:szCs w:val="24"/>
          <w14:ligatures w14:val="standardContextual"/>
        </w:rPr>
      </w:pPr>
      <w:hyperlink w:anchor="_Toc193130739" w:history="1">
        <w:r w:rsidRPr="00DC2A1F">
          <w:rPr>
            <w:rStyle w:val="Hyperlink"/>
            <w:noProof/>
            <w:lang w:val="en-US"/>
          </w:rPr>
          <w:t>24</w:t>
        </w:r>
        <w:r>
          <w:rPr>
            <w:rFonts w:eastAsiaTheme="minorEastAsia" w:cstheme="minorBidi"/>
            <w:smallCaps w:val="0"/>
            <w:noProof/>
            <w:kern w:val="2"/>
            <w:sz w:val="24"/>
            <w:szCs w:val="24"/>
            <w14:ligatures w14:val="standardContextual"/>
          </w:rPr>
          <w:tab/>
        </w:r>
        <w:r w:rsidRPr="00DC2A1F">
          <w:rPr>
            <w:rStyle w:val="Hyperlink"/>
            <w:noProof/>
            <w:lang w:val="en-US"/>
          </w:rPr>
          <w:t>Clause Twenty-fourth - Personnel, Services and Subcontracts</w:t>
        </w:r>
        <w:r>
          <w:rPr>
            <w:noProof/>
            <w:webHidden/>
          </w:rPr>
          <w:tab/>
        </w:r>
        <w:r>
          <w:rPr>
            <w:noProof/>
            <w:webHidden/>
          </w:rPr>
          <w:fldChar w:fldCharType="begin"/>
        </w:r>
        <w:r>
          <w:rPr>
            <w:noProof/>
            <w:webHidden/>
          </w:rPr>
          <w:instrText xml:space="preserve"> PAGEREF _Toc193130739 \h </w:instrText>
        </w:r>
        <w:r>
          <w:rPr>
            <w:noProof/>
            <w:webHidden/>
          </w:rPr>
        </w:r>
        <w:r>
          <w:rPr>
            <w:noProof/>
            <w:webHidden/>
          </w:rPr>
          <w:fldChar w:fldCharType="separate"/>
        </w:r>
        <w:r w:rsidR="00B76CF1">
          <w:rPr>
            <w:noProof/>
            <w:webHidden/>
          </w:rPr>
          <w:t>48</w:t>
        </w:r>
        <w:r>
          <w:rPr>
            <w:noProof/>
            <w:webHidden/>
          </w:rPr>
          <w:fldChar w:fldCharType="end"/>
        </w:r>
      </w:hyperlink>
    </w:p>
    <w:p w14:paraId="72477770" w14:textId="0E27D29C" w:rsidR="004C7ED3" w:rsidRDefault="004C7ED3">
      <w:pPr>
        <w:pStyle w:val="Sumrio3"/>
        <w:rPr>
          <w:rFonts w:eastAsiaTheme="minorEastAsia" w:cstheme="minorBidi"/>
          <w:i w:val="0"/>
          <w:iCs w:val="0"/>
          <w:noProof/>
          <w:kern w:val="2"/>
          <w:sz w:val="24"/>
          <w:szCs w:val="24"/>
          <w14:ligatures w14:val="standardContextual"/>
        </w:rPr>
      </w:pPr>
      <w:hyperlink w:anchor="_Toc193130740" w:history="1">
        <w:r w:rsidRPr="00DC2A1F">
          <w:rPr>
            <w:rStyle w:val="Hyperlink"/>
            <w:noProof/>
          </w:rPr>
          <w:t>Staff</w:t>
        </w:r>
        <w:r>
          <w:rPr>
            <w:noProof/>
            <w:webHidden/>
          </w:rPr>
          <w:tab/>
        </w:r>
        <w:r>
          <w:rPr>
            <w:noProof/>
            <w:webHidden/>
          </w:rPr>
          <w:fldChar w:fldCharType="begin"/>
        </w:r>
        <w:r>
          <w:rPr>
            <w:noProof/>
            <w:webHidden/>
          </w:rPr>
          <w:instrText xml:space="preserve"> PAGEREF _Toc193130740 \h </w:instrText>
        </w:r>
        <w:r>
          <w:rPr>
            <w:noProof/>
            <w:webHidden/>
          </w:rPr>
        </w:r>
        <w:r>
          <w:rPr>
            <w:noProof/>
            <w:webHidden/>
          </w:rPr>
          <w:fldChar w:fldCharType="separate"/>
        </w:r>
        <w:r w:rsidR="00B76CF1">
          <w:rPr>
            <w:noProof/>
            <w:webHidden/>
          </w:rPr>
          <w:t>48</w:t>
        </w:r>
        <w:r>
          <w:rPr>
            <w:noProof/>
            <w:webHidden/>
          </w:rPr>
          <w:fldChar w:fldCharType="end"/>
        </w:r>
      </w:hyperlink>
    </w:p>
    <w:p w14:paraId="3ABDEA1D" w14:textId="05735276" w:rsidR="004C7ED3" w:rsidRDefault="004C7ED3">
      <w:pPr>
        <w:pStyle w:val="Sumrio3"/>
        <w:rPr>
          <w:rFonts w:eastAsiaTheme="minorEastAsia" w:cstheme="minorBidi"/>
          <w:i w:val="0"/>
          <w:iCs w:val="0"/>
          <w:noProof/>
          <w:kern w:val="2"/>
          <w:sz w:val="24"/>
          <w:szCs w:val="24"/>
          <w14:ligatures w14:val="standardContextual"/>
        </w:rPr>
      </w:pPr>
      <w:hyperlink w:anchor="_Toc193130741" w:history="1">
        <w:r w:rsidRPr="00DC2A1F">
          <w:rPr>
            <w:rStyle w:val="Hyperlink"/>
            <w:noProof/>
          </w:rPr>
          <w:t>Services</w:t>
        </w:r>
        <w:r>
          <w:rPr>
            <w:noProof/>
            <w:webHidden/>
          </w:rPr>
          <w:tab/>
        </w:r>
        <w:r>
          <w:rPr>
            <w:noProof/>
            <w:webHidden/>
          </w:rPr>
          <w:fldChar w:fldCharType="begin"/>
        </w:r>
        <w:r>
          <w:rPr>
            <w:noProof/>
            <w:webHidden/>
          </w:rPr>
          <w:instrText xml:space="preserve"> PAGEREF _Toc193130741 \h </w:instrText>
        </w:r>
        <w:r>
          <w:rPr>
            <w:noProof/>
            <w:webHidden/>
          </w:rPr>
        </w:r>
        <w:r>
          <w:rPr>
            <w:noProof/>
            <w:webHidden/>
          </w:rPr>
          <w:fldChar w:fldCharType="separate"/>
        </w:r>
        <w:r w:rsidR="00B76CF1">
          <w:rPr>
            <w:noProof/>
            <w:webHidden/>
          </w:rPr>
          <w:t>49</w:t>
        </w:r>
        <w:r>
          <w:rPr>
            <w:noProof/>
            <w:webHidden/>
          </w:rPr>
          <w:fldChar w:fldCharType="end"/>
        </w:r>
      </w:hyperlink>
    </w:p>
    <w:p w14:paraId="22CB4011" w14:textId="10018670" w:rsidR="004C7ED3" w:rsidRDefault="004C7ED3">
      <w:pPr>
        <w:pStyle w:val="Sumrio2"/>
        <w:tabs>
          <w:tab w:val="left" w:pos="800"/>
          <w:tab w:val="right" w:leader="dot" w:pos="9402"/>
        </w:tabs>
        <w:rPr>
          <w:rFonts w:eastAsiaTheme="minorEastAsia" w:cstheme="minorBidi"/>
          <w:smallCaps w:val="0"/>
          <w:noProof/>
          <w:kern w:val="2"/>
          <w:sz w:val="24"/>
          <w:szCs w:val="24"/>
          <w14:ligatures w14:val="standardContextual"/>
        </w:rPr>
      </w:pPr>
      <w:hyperlink w:anchor="_Toc193130742" w:history="1">
        <w:r w:rsidRPr="00DC2A1F">
          <w:rPr>
            <w:rStyle w:val="Hyperlink"/>
            <w:noProof/>
          </w:rPr>
          <w:t>25</w:t>
        </w:r>
        <w:r>
          <w:rPr>
            <w:rFonts w:eastAsiaTheme="minorEastAsia" w:cstheme="minorBidi"/>
            <w:smallCaps w:val="0"/>
            <w:noProof/>
            <w:kern w:val="2"/>
            <w:sz w:val="24"/>
            <w:szCs w:val="24"/>
            <w14:ligatures w14:val="standardContextual"/>
          </w:rPr>
          <w:tab/>
        </w:r>
        <w:r w:rsidRPr="00DC2A1F">
          <w:rPr>
            <w:rStyle w:val="Hyperlink"/>
            <w:noProof/>
          </w:rPr>
          <w:t>Clause Twenty-Five - Local Content</w:t>
        </w:r>
        <w:r>
          <w:rPr>
            <w:noProof/>
            <w:webHidden/>
          </w:rPr>
          <w:tab/>
        </w:r>
        <w:r>
          <w:rPr>
            <w:noProof/>
            <w:webHidden/>
          </w:rPr>
          <w:fldChar w:fldCharType="begin"/>
        </w:r>
        <w:r>
          <w:rPr>
            <w:noProof/>
            <w:webHidden/>
          </w:rPr>
          <w:instrText xml:space="preserve"> PAGEREF _Toc193130742 \h </w:instrText>
        </w:r>
        <w:r>
          <w:rPr>
            <w:noProof/>
            <w:webHidden/>
          </w:rPr>
        </w:r>
        <w:r>
          <w:rPr>
            <w:noProof/>
            <w:webHidden/>
          </w:rPr>
          <w:fldChar w:fldCharType="separate"/>
        </w:r>
        <w:r w:rsidR="00B76CF1">
          <w:rPr>
            <w:noProof/>
            <w:webHidden/>
          </w:rPr>
          <w:t>49</w:t>
        </w:r>
        <w:r>
          <w:rPr>
            <w:noProof/>
            <w:webHidden/>
          </w:rPr>
          <w:fldChar w:fldCharType="end"/>
        </w:r>
      </w:hyperlink>
    </w:p>
    <w:p w14:paraId="6A65845F" w14:textId="02008B89" w:rsidR="004C7ED3" w:rsidRDefault="004C7ED3">
      <w:pPr>
        <w:pStyle w:val="Sumrio3"/>
        <w:rPr>
          <w:rFonts w:eastAsiaTheme="minorEastAsia" w:cstheme="minorBidi"/>
          <w:i w:val="0"/>
          <w:iCs w:val="0"/>
          <w:noProof/>
          <w:kern w:val="2"/>
          <w:sz w:val="24"/>
          <w:szCs w:val="24"/>
          <w14:ligatures w14:val="standardContextual"/>
        </w:rPr>
      </w:pPr>
      <w:hyperlink w:anchor="_Toc193130743" w:history="1">
        <w:r w:rsidRPr="00DC2A1F">
          <w:rPr>
            <w:rStyle w:val="Hyperlink"/>
            <w:noProof/>
          </w:rPr>
          <w:t>Contractors' Commitment to Local Content</w:t>
        </w:r>
        <w:r>
          <w:rPr>
            <w:noProof/>
            <w:webHidden/>
          </w:rPr>
          <w:tab/>
        </w:r>
        <w:r>
          <w:rPr>
            <w:noProof/>
            <w:webHidden/>
          </w:rPr>
          <w:fldChar w:fldCharType="begin"/>
        </w:r>
        <w:r>
          <w:rPr>
            <w:noProof/>
            <w:webHidden/>
          </w:rPr>
          <w:instrText xml:space="preserve"> PAGEREF _Toc193130743 \h </w:instrText>
        </w:r>
        <w:r>
          <w:rPr>
            <w:noProof/>
            <w:webHidden/>
          </w:rPr>
        </w:r>
        <w:r>
          <w:rPr>
            <w:noProof/>
            <w:webHidden/>
          </w:rPr>
          <w:fldChar w:fldCharType="separate"/>
        </w:r>
        <w:r w:rsidR="00B76CF1">
          <w:rPr>
            <w:noProof/>
            <w:webHidden/>
          </w:rPr>
          <w:t>49</w:t>
        </w:r>
        <w:r>
          <w:rPr>
            <w:noProof/>
            <w:webHidden/>
          </w:rPr>
          <w:fldChar w:fldCharType="end"/>
        </w:r>
      </w:hyperlink>
    </w:p>
    <w:p w14:paraId="53941331" w14:textId="123EDCD7" w:rsidR="004C7ED3" w:rsidRDefault="004C7ED3">
      <w:pPr>
        <w:pStyle w:val="Sumrio3"/>
        <w:rPr>
          <w:rFonts w:eastAsiaTheme="minorEastAsia" w:cstheme="minorBidi"/>
          <w:i w:val="0"/>
          <w:iCs w:val="0"/>
          <w:noProof/>
          <w:kern w:val="2"/>
          <w:sz w:val="24"/>
          <w:szCs w:val="24"/>
          <w14:ligatures w14:val="standardContextual"/>
        </w:rPr>
      </w:pPr>
      <w:hyperlink w:anchor="_Toc193130744" w:history="1">
        <w:r w:rsidRPr="00DC2A1F">
          <w:rPr>
            <w:rStyle w:val="Hyperlink"/>
            <w:noProof/>
          </w:rPr>
          <w:t>Measuring Local Content</w:t>
        </w:r>
        <w:r>
          <w:rPr>
            <w:noProof/>
            <w:webHidden/>
          </w:rPr>
          <w:tab/>
        </w:r>
        <w:r>
          <w:rPr>
            <w:noProof/>
            <w:webHidden/>
          </w:rPr>
          <w:fldChar w:fldCharType="begin"/>
        </w:r>
        <w:r>
          <w:rPr>
            <w:noProof/>
            <w:webHidden/>
          </w:rPr>
          <w:instrText xml:space="preserve"> PAGEREF _Toc193130744 \h </w:instrText>
        </w:r>
        <w:r>
          <w:rPr>
            <w:noProof/>
            <w:webHidden/>
          </w:rPr>
        </w:r>
        <w:r>
          <w:rPr>
            <w:noProof/>
            <w:webHidden/>
          </w:rPr>
          <w:fldChar w:fldCharType="separate"/>
        </w:r>
        <w:r w:rsidR="00B76CF1">
          <w:rPr>
            <w:noProof/>
            <w:webHidden/>
          </w:rPr>
          <w:t>50</w:t>
        </w:r>
        <w:r>
          <w:rPr>
            <w:noProof/>
            <w:webHidden/>
          </w:rPr>
          <w:fldChar w:fldCharType="end"/>
        </w:r>
      </w:hyperlink>
    </w:p>
    <w:p w14:paraId="72B1211B" w14:textId="07C68227" w:rsidR="004C7ED3" w:rsidRDefault="004C7ED3">
      <w:pPr>
        <w:pStyle w:val="Sumrio3"/>
        <w:rPr>
          <w:rFonts w:eastAsiaTheme="minorEastAsia" w:cstheme="minorBidi"/>
          <w:i w:val="0"/>
          <w:iCs w:val="0"/>
          <w:noProof/>
          <w:kern w:val="2"/>
          <w:sz w:val="24"/>
          <w:szCs w:val="24"/>
          <w14:ligatures w14:val="standardContextual"/>
        </w:rPr>
      </w:pPr>
      <w:hyperlink w:anchor="_Toc193130745" w:history="1">
        <w:r w:rsidRPr="00DC2A1F">
          <w:rPr>
            <w:rStyle w:val="Hyperlink"/>
            <w:noProof/>
            <w:lang w:val="pt-PT"/>
          </w:rPr>
          <w:t>Local Content Surplus</w:t>
        </w:r>
        <w:r>
          <w:rPr>
            <w:noProof/>
            <w:webHidden/>
          </w:rPr>
          <w:tab/>
        </w:r>
        <w:r>
          <w:rPr>
            <w:noProof/>
            <w:webHidden/>
          </w:rPr>
          <w:fldChar w:fldCharType="begin"/>
        </w:r>
        <w:r>
          <w:rPr>
            <w:noProof/>
            <w:webHidden/>
          </w:rPr>
          <w:instrText xml:space="preserve"> PAGEREF _Toc193130745 \h </w:instrText>
        </w:r>
        <w:r>
          <w:rPr>
            <w:noProof/>
            <w:webHidden/>
          </w:rPr>
        </w:r>
        <w:r>
          <w:rPr>
            <w:noProof/>
            <w:webHidden/>
          </w:rPr>
          <w:fldChar w:fldCharType="separate"/>
        </w:r>
        <w:r w:rsidR="00B76CF1">
          <w:rPr>
            <w:noProof/>
            <w:webHidden/>
          </w:rPr>
          <w:t>51</w:t>
        </w:r>
        <w:r>
          <w:rPr>
            <w:noProof/>
            <w:webHidden/>
          </w:rPr>
          <w:fldChar w:fldCharType="end"/>
        </w:r>
      </w:hyperlink>
    </w:p>
    <w:p w14:paraId="104FEEA4" w14:textId="5B651991" w:rsidR="004C7ED3" w:rsidRDefault="004C7ED3">
      <w:pPr>
        <w:pStyle w:val="Sumrio3"/>
        <w:rPr>
          <w:rFonts w:eastAsiaTheme="minorEastAsia" w:cstheme="minorBidi"/>
          <w:i w:val="0"/>
          <w:iCs w:val="0"/>
          <w:noProof/>
          <w:kern w:val="2"/>
          <w:sz w:val="24"/>
          <w:szCs w:val="24"/>
          <w14:ligatures w14:val="standardContextual"/>
        </w:rPr>
      </w:pPr>
      <w:hyperlink w:anchor="_Toc193130746" w:history="1">
        <w:r w:rsidRPr="00DC2A1F">
          <w:rPr>
            <w:rStyle w:val="Hyperlink"/>
            <w:noProof/>
            <w:lang w:val="en-US"/>
          </w:rPr>
          <w:t>Fine for Non-Compliance with Local Content</w:t>
        </w:r>
        <w:r>
          <w:rPr>
            <w:noProof/>
            <w:webHidden/>
          </w:rPr>
          <w:tab/>
        </w:r>
        <w:r>
          <w:rPr>
            <w:noProof/>
            <w:webHidden/>
          </w:rPr>
          <w:fldChar w:fldCharType="begin"/>
        </w:r>
        <w:r>
          <w:rPr>
            <w:noProof/>
            <w:webHidden/>
          </w:rPr>
          <w:instrText xml:space="preserve"> PAGEREF _Toc193130746 \h </w:instrText>
        </w:r>
        <w:r>
          <w:rPr>
            <w:noProof/>
            <w:webHidden/>
          </w:rPr>
        </w:r>
        <w:r>
          <w:rPr>
            <w:noProof/>
            <w:webHidden/>
          </w:rPr>
          <w:fldChar w:fldCharType="separate"/>
        </w:r>
        <w:r w:rsidR="00B76CF1">
          <w:rPr>
            <w:noProof/>
            <w:webHidden/>
          </w:rPr>
          <w:t>51</w:t>
        </w:r>
        <w:r>
          <w:rPr>
            <w:noProof/>
            <w:webHidden/>
          </w:rPr>
          <w:fldChar w:fldCharType="end"/>
        </w:r>
      </w:hyperlink>
    </w:p>
    <w:p w14:paraId="6582B75B" w14:textId="24C8E6C6" w:rsidR="004C7ED3" w:rsidRDefault="004C7ED3">
      <w:pPr>
        <w:pStyle w:val="Sumrio2"/>
        <w:tabs>
          <w:tab w:val="left" w:pos="800"/>
          <w:tab w:val="right" w:leader="dot" w:pos="9402"/>
        </w:tabs>
        <w:rPr>
          <w:rFonts w:eastAsiaTheme="minorEastAsia" w:cstheme="minorBidi"/>
          <w:smallCaps w:val="0"/>
          <w:noProof/>
          <w:kern w:val="2"/>
          <w:sz w:val="24"/>
          <w:szCs w:val="24"/>
          <w14:ligatures w14:val="standardContextual"/>
        </w:rPr>
      </w:pPr>
      <w:hyperlink w:anchor="_Toc193130747" w:history="1">
        <w:r w:rsidRPr="00DC2A1F">
          <w:rPr>
            <w:rStyle w:val="Hyperlink"/>
            <w:noProof/>
            <w:lang w:val="en-US"/>
          </w:rPr>
          <w:t>26</w:t>
        </w:r>
        <w:r>
          <w:rPr>
            <w:rFonts w:eastAsiaTheme="minorEastAsia" w:cstheme="minorBidi"/>
            <w:smallCaps w:val="0"/>
            <w:noProof/>
            <w:kern w:val="2"/>
            <w:sz w:val="24"/>
            <w:szCs w:val="24"/>
            <w14:ligatures w14:val="standardContextual"/>
          </w:rPr>
          <w:tab/>
        </w:r>
        <w:r w:rsidRPr="00DC2A1F">
          <w:rPr>
            <w:rStyle w:val="Hyperlink"/>
            <w:noProof/>
            <w:lang w:val="en-US"/>
          </w:rPr>
          <w:t>Clause Twenty-Six - Operational Safety and the Environment</w:t>
        </w:r>
        <w:r>
          <w:rPr>
            <w:noProof/>
            <w:webHidden/>
          </w:rPr>
          <w:tab/>
        </w:r>
        <w:r>
          <w:rPr>
            <w:noProof/>
            <w:webHidden/>
          </w:rPr>
          <w:fldChar w:fldCharType="begin"/>
        </w:r>
        <w:r>
          <w:rPr>
            <w:noProof/>
            <w:webHidden/>
          </w:rPr>
          <w:instrText xml:space="preserve"> PAGEREF _Toc193130747 \h </w:instrText>
        </w:r>
        <w:r>
          <w:rPr>
            <w:noProof/>
            <w:webHidden/>
          </w:rPr>
        </w:r>
        <w:r>
          <w:rPr>
            <w:noProof/>
            <w:webHidden/>
          </w:rPr>
          <w:fldChar w:fldCharType="separate"/>
        </w:r>
        <w:r w:rsidR="00B76CF1">
          <w:rPr>
            <w:noProof/>
            <w:webHidden/>
          </w:rPr>
          <w:t>52</w:t>
        </w:r>
        <w:r>
          <w:rPr>
            <w:noProof/>
            <w:webHidden/>
          </w:rPr>
          <w:fldChar w:fldCharType="end"/>
        </w:r>
      </w:hyperlink>
    </w:p>
    <w:p w14:paraId="62C11D96" w14:textId="157DEE68" w:rsidR="004C7ED3" w:rsidRDefault="004C7ED3">
      <w:pPr>
        <w:pStyle w:val="Sumrio3"/>
        <w:rPr>
          <w:rFonts w:eastAsiaTheme="minorEastAsia" w:cstheme="minorBidi"/>
          <w:i w:val="0"/>
          <w:iCs w:val="0"/>
          <w:noProof/>
          <w:kern w:val="2"/>
          <w:sz w:val="24"/>
          <w:szCs w:val="24"/>
          <w14:ligatures w14:val="standardContextual"/>
        </w:rPr>
      </w:pPr>
      <w:hyperlink w:anchor="_Toc193130748" w:history="1">
        <w:r w:rsidRPr="00DC2A1F">
          <w:rPr>
            <w:rStyle w:val="Hyperlink"/>
            <w:noProof/>
          </w:rPr>
          <w:t>Operations Safety and Environmental Control</w:t>
        </w:r>
        <w:r>
          <w:rPr>
            <w:noProof/>
            <w:webHidden/>
          </w:rPr>
          <w:tab/>
        </w:r>
        <w:r>
          <w:rPr>
            <w:noProof/>
            <w:webHidden/>
          </w:rPr>
          <w:fldChar w:fldCharType="begin"/>
        </w:r>
        <w:r>
          <w:rPr>
            <w:noProof/>
            <w:webHidden/>
          </w:rPr>
          <w:instrText xml:space="preserve"> PAGEREF _Toc193130748 \h </w:instrText>
        </w:r>
        <w:r>
          <w:rPr>
            <w:noProof/>
            <w:webHidden/>
          </w:rPr>
        </w:r>
        <w:r>
          <w:rPr>
            <w:noProof/>
            <w:webHidden/>
          </w:rPr>
          <w:fldChar w:fldCharType="separate"/>
        </w:r>
        <w:r w:rsidR="00B76CF1">
          <w:rPr>
            <w:noProof/>
            <w:webHidden/>
          </w:rPr>
          <w:t>52</w:t>
        </w:r>
        <w:r>
          <w:rPr>
            <w:noProof/>
            <w:webHidden/>
          </w:rPr>
          <w:fldChar w:fldCharType="end"/>
        </w:r>
      </w:hyperlink>
    </w:p>
    <w:p w14:paraId="2598E32D" w14:textId="142D5D1B" w:rsidR="004C7ED3" w:rsidRDefault="004C7ED3">
      <w:pPr>
        <w:pStyle w:val="Sumrio3"/>
        <w:rPr>
          <w:rFonts w:eastAsiaTheme="minorEastAsia" w:cstheme="minorBidi"/>
          <w:i w:val="0"/>
          <w:iCs w:val="0"/>
          <w:noProof/>
          <w:kern w:val="2"/>
          <w:sz w:val="24"/>
          <w:szCs w:val="24"/>
          <w14:ligatures w14:val="standardContextual"/>
        </w:rPr>
      </w:pPr>
      <w:hyperlink w:anchor="_Toc193130749" w:history="1">
        <w:r w:rsidRPr="00DC2A1F">
          <w:rPr>
            <w:rStyle w:val="Hyperlink"/>
            <w:noProof/>
          </w:rPr>
          <w:t>Social Responsibility</w:t>
        </w:r>
        <w:r>
          <w:rPr>
            <w:noProof/>
            <w:webHidden/>
          </w:rPr>
          <w:tab/>
        </w:r>
        <w:r>
          <w:rPr>
            <w:noProof/>
            <w:webHidden/>
          </w:rPr>
          <w:fldChar w:fldCharType="begin"/>
        </w:r>
        <w:r>
          <w:rPr>
            <w:noProof/>
            <w:webHidden/>
          </w:rPr>
          <w:instrText xml:space="preserve"> PAGEREF _Toc193130749 \h </w:instrText>
        </w:r>
        <w:r>
          <w:rPr>
            <w:noProof/>
            <w:webHidden/>
          </w:rPr>
        </w:r>
        <w:r>
          <w:rPr>
            <w:noProof/>
            <w:webHidden/>
          </w:rPr>
          <w:fldChar w:fldCharType="separate"/>
        </w:r>
        <w:r w:rsidR="00B76CF1">
          <w:rPr>
            <w:noProof/>
            <w:webHidden/>
          </w:rPr>
          <w:t>53</w:t>
        </w:r>
        <w:r>
          <w:rPr>
            <w:noProof/>
            <w:webHidden/>
          </w:rPr>
          <w:fldChar w:fldCharType="end"/>
        </w:r>
      </w:hyperlink>
    </w:p>
    <w:p w14:paraId="75500D76" w14:textId="256C4315" w:rsidR="004C7ED3" w:rsidRDefault="004C7ED3">
      <w:pPr>
        <w:pStyle w:val="Sumrio2"/>
        <w:tabs>
          <w:tab w:val="left" w:pos="800"/>
          <w:tab w:val="right" w:leader="dot" w:pos="9402"/>
        </w:tabs>
        <w:rPr>
          <w:rFonts w:eastAsiaTheme="minorEastAsia" w:cstheme="minorBidi"/>
          <w:smallCaps w:val="0"/>
          <w:noProof/>
          <w:kern w:val="2"/>
          <w:sz w:val="24"/>
          <w:szCs w:val="24"/>
          <w14:ligatures w14:val="standardContextual"/>
        </w:rPr>
      </w:pPr>
      <w:hyperlink w:anchor="_Toc193130750" w:history="1">
        <w:r w:rsidRPr="00DC2A1F">
          <w:rPr>
            <w:rStyle w:val="Hyperlink"/>
            <w:noProof/>
          </w:rPr>
          <w:t>27</w:t>
        </w:r>
        <w:r>
          <w:rPr>
            <w:rFonts w:eastAsiaTheme="minorEastAsia" w:cstheme="minorBidi"/>
            <w:smallCaps w:val="0"/>
            <w:noProof/>
            <w:kern w:val="2"/>
            <w:sz w:val="24"/>
            <w:szCs w:val="24"/>
            <w14:ligatures w14:val="standardContextual"/>
          </w:rPr>
          <w:tab/>
        </w:r>
        <w:r w:rsidRPr="00DC2A1F">
          <w:rPr>
            <w:rStyle w:val="Hyperlink"/>
            <w:noProof/>
          </w:rPr>
          <w:t>Clause Twenty-Seven - Insurance</w:t>
        </w:r>
        <w:r>
          <w:rPr>
            <w:noProof/>
            <w:webHidden/>
          </w:rPr>
          <w:tab/>
        </w:r>
        <w:r>
          <w:rPr>
            <w:noProof/>
            <w:webHidden/>
          </w:rPr>
          <w:fldChar w:fldCharType="begin"/>
        </w:r>
        <w:r>
          <w:rPr>
            <w:noProof/>
            <w:webHidden/>
          </w:rPr>
          <w:instrText xml:space="preserve"> PAGEREF _Toc193130750 \h </w:instrText>
        </w:r>
        <w:r>
          <w:rPr>
            <w:noProof/>
            <w:webHidden/>
          </w:rPr>
        </w:r>
        <w:r>
          <w:rPr>
            <w:noProof/>
            <w:webHidden/>
          </w:rPr>
          <w:fldChar w:fldCharType="separate"/>
        </w:r>
        <w:r w:rsidR="00B76CF1">
          <w:rPr>
            <w:noProof/>
            <w:webHidden/>
          </w:rPr>
          <w:t>53</w:t>
        </w:r>
        <w:r>
          <w:rPr>
            <w:noProof/>
            <w:webHidden/>
          </w:rPr>
          <w:fldChar w:fldCharType="end"/>
        </w:r>
      </w:hyperlink>
    </w:p>
    <w:p w14:paraId="1B215916" w14:textId="16F6282E" w:rsidR="004C7ED3" w:rsidRDefault="004C7ED3">
      <w:pPr>
        <w:pStyle w:val="Sumrio3"/>
        <w:rPr>
          <w:rFonts w:eastAsiaTheme="minorEastAsia" w:cstheme="minorBidi"/>
          <w:i w:val="0"/>
          <w:iCs w:val="0"/>
          <w:noProof/>
          <w:kern w:val="2"/>
          <w:sz w:val="24"/>
          <w:szCs w:val="24"/>
          <w14:ligatures w14:val="standardContextual"/>
        </w:rPr>
      </w:pPr>
      <w:hyperlink w:anchor="_Toc193130751" w:history="1">
        <w:r w:rsidRPr="00DC2A1F">
          <w:rPr>
            <w:rStyle w:val="Hyperlink"/>
            <w:noProof/>
          </w:rPr>
          <w:t>Insurance</w:t>
        </w:r>
        <w:r>
          <w:rPr>
            <w:noProof/>
            <w:webHidden/>
          </w:rPr>
          <w:tab/>
        </w:r>
        <w:r>
          <w:rPr>
            <w:noProof/>
            <w:webHidden/>
          </w:rPr>
          <w:fldChar w:fldCharType="begin"/>
        </w:r>
        <w:r>
          <w:rPr>
            <w:noProof/>
            <w:webHidden/>
          </w:rPr>
          <w:instrText xml:space="preserve"> PAGEREF _Toc193130751 \h </w:instrText>
        </w:r>
        <w:r>
          <w:rPr>
            <w:noProof/>
            <w:webHidden/>
          </w:rPr>
        </w:r>
        <w:r>
          <w:rPr>
            <w:noProof/>
            <w:webHidden/>
          </w:rPr>
          <w:fldChar w:fldCharType="separate"/>
        </w:r>
        <w:r w:rsidR="00B76CF1">
          <w:rPr>
            <w:noProof/>
            <w:webHidden/>
          </w:rPr>
          <w:t>53</w:t>
        </w:r>
        <w:r>
          <w:rPr>
            <w:noProof/>
            <w:webHidden/>
          </w:rPr>
          <w:fldChar w:fldCharType="end"/>
        </w:r>
      </w:hyperlink>
    </w:p>
    <w:p w14:paraId="69636626" w14:textId="77EB1C70" w:rsidR="004C7ED3" w:rsidRDefault="004C7ED3">
      <w:pPr>
        <w:pStyle w:val="Sumrio1"/>
        <w:tabs>
          <w:tab w:val="right" w:leader="dot" w:pos="9402"/>
        </w:tabs>
        <w:rPr>
          <w:rFonts w:eastAsiaTheme="minorEastAsia" w:cstheme="minorBidi"/>
          <w:b w:val="0"/>
          <w:bCs w:val="0"/>
          <w:caps w:val="0"/>
          <w:noProof/>
          <w:kern w:val="2"/>
          <w:sz w:val="24"/>
          <w:szCs w:val="24"/>
          <w14:ligatures w14:val="standardContextual"/>
        </w:rPr>
      </w:pPr>
      <w:hyperlink w:anchor="_Toc193130752" w:history="1">
        <w:r w:rsidRPr="00DC2A1F">
          <w:rPr>
            <w:rStyle w:val="Hyperlink"/>
            <w:noProof/>
          </w:rPr>
          <w:t>CAPÍTULO VI - GENERAL PROVISIONS</w:t>
        </w:r>
        <w:r>
          <w:rPr>
            <w:noProof/>
            <w:webHidden/>
          </w:rPr>
          <w:tab/>
        </w:r>
        <w:r>
          <w:rPr>
            <w:noProof/>
            <w:webHidden/>
          </w:rPr>
          <w:fldChar w:fldCharType="begin"/>
        </w:r>
        <w:r>
          <w:rPr>
            <w:noProof/>
            <w:webHidden/>
          </w:rPr>
          <w:instrText xml:space="preserve"> PAGEREF _Toc193130752 \h </w:instrText>
        </w:r>
        <w:r>
          <w:rPr>
            <w:noProof/>
            <w:webHidden/>
          </w:rPr>
        </w:r>
        <w:r>
          <w:rPr>
            <w:noProof/>
            <w:webHidden/>
          </w:rPr>
          <w:fldChar w:fldCharType="separate"/>
        </w:r>
        <w:r w:rsidR="00B76CF1">
          <w:rPr>
            <w:noProof/>
            <w:webHidden/>
          </w:rPr>
          <w:t>55</w:t>
        </w:r>
        <w:r>
          <w:rPr>
            <w:noProof/>
            <w:webHidden/>
          </w:rPr>
          <w:fldChar w:fldCharType="end"/>
        </w:r>
      </w:hyperlink>
    </w:p>
    <w:p w14:paraId="2552B2BF" w14:textId="7F37E91B" w:rsidR="004C7ED3" w:rsidRDefault="004C7ED3">
      <w:pPr>
        <w:pStyle w:val="Sumrio2"/>
        <w:tabs>
          <w:tab w:val="left" w:pos="800"/>
          <w:tab w:val="right" w:leader="dot" w:pos="9402"/>
        </w:tabs>
        <w:rPr>
          <w:rFonts w:eastAsiaTheme="minorEastAsia" w:cstheme="minorBidi"/>
          <w:smallCaps w:val="0"/>
          <w:noProof/>
          <w:kern w:val="2"/>
          <w:sz w:val="24"/>
          <w:szCs w:val="24"/>
          <w14:ligatures w14:val="standardContextual"/>
        </w:rPr>
      </w:pPr>
      <w:hyperlink w:anchor="_Toc193130753" w:history="1">
        <w:r w:rsidRPr="00DC2A1F">
          <w:rPr>
            <w:rStyle w:val="Hyperlink"/>
            <w:noProof/>
          </w:rPr>
          <w:t>28</w:t>
        </w:r>
        <w:r>
          <w:rPr>
            <w:rFonts w:eastAsiaTheme="minorEastAsia" w:cstheme="minorBidi"/>
            <w:smallCaps w:val="0"/>
            <w:noProof/>
            <w:kern w:val="2"/>
            <w:sz w:val="24"/>
            <w:szCs w:val="24"/>
            <w14:ligatures w14:val="standardContextual"/>
          </w:rPr>
          <w:tab/>
        </w:r>
        <w:r w:rsidRPr="00DC2A1F">
          <w:rPr>
            <w:rStyle w:val="Hyperlink"/>
            <w:noProof/>
          </w:rPr>
          <w:t>Clause Twenty-Eight - Currency</w:t>
        </w:r>
        <w:r>
          <w:rPr>
            <w:noProof/>
            <w:webHidden/>
          </w:rPr>
          <w:tab/>
        </w:r>
        <w:r>
          <w:rPr>
            <w:noProof/>
            <w:webHidden/>
          </w:rPr>
          <w:fldChar w:fldCharType="begin"/>
        </w:r>
        <w:r>
          <w:rPr>
            <w:noProof/>
            <w:webHidden/>
          </w:rPr>
          <w:instrText xml:space="preserve"> PAGEREF _Toc193130753 \h </w:instrText>
        </w:r>
        <w:r>
          <w:rPr>
            <w:noProof/>
            <w:webHidden/>
          </w:rPr>
        </w:r>
        <w:r>
          <w:rPr>
            <w:noProof/>
            <w:webHidden/>
          </w:rPr>
          <w:fldChar w:fldCharType="separate"/>
        </w:r>
        <w:r w:rsidR="00B76CF1">
          <w:rPr>
            <w:noProof/>
            <w:webHidden/>
          </w:rPr>
          <w:t>55</w:t>
        </w:r>
        <w:r>
          <w:rPr>
            <w:noProof/>
            <w:webHidden/>
          </w:rPr>
          <w:fldChar w:fldCharType="end"/>
        </w:r>
      </w:hyperlink>
    </w:p>
    <w:p w14:paraId="70A01549" w14:textId="7A6FE08F" w:rsidR="004C7ED3" w:rsidRDefault="004C7ED3">
      <w:pPr>
        <w:pStyle w:val="Sumrio3"/>
        <w:rPr>
          <w:rFonts w:eastAsiaTheme="minorEastAsia" w:cstheme="minorBidi"/>
          <w:i w:val="0"/>
          <w:iCs w:val="0"/>
          <w:noProof/>
          <w:kern w:val="2"/>
          <w:sz w:val="24"/>
          <w:szCs w:val="24"/>
          <w14:ligatures w14:val="standardContextual"/>
        </w:rPr>
      </w:pPr>
      <w:hyperlink w:anchor="_Toc193130754" w:history="1">
        <w:r w:rsidRPr="00DC2A1F">
          <w:rPr>
            <w:rStyle w:val="Hyperlink"/>
            <w:noProof/>
          </w:rPr>
          <w:t>Currency</w:t>
        </w:r>
        <w:r>
          <w:rPr>
            <w:noProof/>
            <w:webHidden/>
          </w:rPr>
          <w:tab/>
        </w:r>
        <w:r>
          <w:rPr>
            <w:noProof/>
            <w:webHidden/>
          </w:rPr>
          <w:fldChar w:fldCharType="begin"/>
        </w:r>
        <w:r>
          <w:rPr>
            <w:noProof/>
            <w:webHidden/>
          </w:rPr>
          <w:instrText xml:space="preserve"> PAGEREF _Toc193130754 \h </w:instrText>
        </w:r>
        <w:r>
          <w:rPr>
            <w:noProof/>
            <w:webHidden/>
          </w:rPr>
        </w:r>
        <w:r>
          <w:rPr>
            <w:noProof/>
            <w:webHidden/>
          </w:rPr>
          <w:fldChar w:fldCharType="separate"/>
        </w:r>
        <w:r w:rsidR="00B76CF1">
          <w:rPr>
            <w:noProof/>
            <w:webHidden/>
          </w:rPr>
          <w:t>55</w:t>
        </w:r>
        <w:r>
          <w:rPr>
            <w:noProof/>
            <w:webHidden/>
          </w:rPr>
          <w:fldChar w:fldCharType="end"/>
        </w:r>
      </w:hyperlink>
    </w:p>
    <w:p w14:paraId="485D91CC" w14:textId="6B67B3C6" w:rsidR="004C7ED3" w:rsidRDefault="004C7ED3">
      <w:pPr>
        <w:pStyle w:val="Sumrio2"/>
        <w:tabs>
          <w:tab w:val="left" w:pos="800"/>
          <w:tab w:val="right" w:leader="dot" w:pos="9402"/>
        </w:tabs>
        <w:rPr>
          <w:rFonts w:eastAsiaTheme="minorEastAsia" w:cstheme="minorBidi"/>
          <w:smallCaps w:val="0"/>
          <w:noProof/>
          <w:kern w:val="2"/>
          <w:sz w:val="24"/>
          <w:szCs w:val="24"/>
          <w14:ligatures w14:val="standardContextual"/>
        </w:rPr>
      </w:pPr>
      <w:hyperlink w:anchor="_Toc193130755" w:history="1">
        <w:r w:rsidRPr="00DC2A1F">
          <w:rPr>
            <w:rStyle w:val="Hyperlink"/>
            <w:noProof/>
            <w:lang w:val="en-US"/>
          </w:rPr>
          <w:t>29</w:t>
        </w:r>
        <w:r>
          <w:rPr>
            <w:rFonts w:eastAsiaTheme="minorEastAsia" w:cstheme="minorBidi"/>
            <w:smallCaps w:val="0"/>
            <w:noProof/>
            <w:kern w:val="2"/>
            <w:sz w:val="24"/>
            <w:szCs w:val="24"/>
            <w14:ligatures w14:val="standardContextual"/>
          </w:rPr>
          <w:tab/>
        </w:r>
        <w:r w:rsidRPr="00DC2A1F">
          <w:rPr>
            <w:rStyle w:val="Hyperlink"/>
            <w:noProof/>
            <w:lang w:val="en-US"/>
          </w:rPr>
          <w:t>Clause Twenty-Nine - Audit Accounting and Financial by Anp</w:t>
        </w:r>
        <w:r>
          <w:rPr>
            <w:noProof/>
            <w:webHidden/>
          </w:rPr>
          <w:tab/>
        </w:r>
        <w:r>
          <w:rPr>
            <w:noProof/>
            <w:webHidden/>
          </w:rPr>
          <w:fldChar w:fldCharType="begin"/>
        </w:r>
        <w:r>
          <w:rPr>
            <w:noProof/>
            <w:webHidden/>
          </w:rPr>
          <w:instrText xml:space="preserve"> PAGEREF _Toc193130755 \h </w:instrText>
        </w:r>
        <w:r>
          <w:rPr>
            <w:noProof/>
            <w:webHidden/>
          </w:rPr>
        </w:r>
        <w:r>
          <w:rPr>
            <w:noProof/>
            <w:webHidden/>
          </w:rPr>
          <w:fldChar w:fldCharType="separate"/>
        </w:r>
        <w:r w:rsidR="00B76CF1">
          <w:rPr>
            <w:noProof/>
            <w:webHidden/>
          </w:rPr>
          <w:t>55</w:t>
        </w:r>
        <w:r>
          <w:rPr>
            <w:noProof/>
            <w:webHidden/>
          </w:rPr>
          <w:fldChar w:fldCharType="end"/>
        </w:r>
      </w:hyperlink>
    </w:p>
    <w:p w14:paraId="48AF17C0" w14:textId="3E739F45" w:rsidR="004C7ED3" w:rsidRDefault="004C7ED3">
      <w:pPr>
        <w:pStyle w:val="Sumrio3"/>
        <w:rPr>
          <w:rFonts w:eastAsiaTheme="minorEastAsia" w:cstheme="minorBidi"/>
          <w:i w:val="0"/>
          <w:iCs w:val="0"/>
          <w:noProof/>
          <w:kern w:val="2"/>
          <w:sz w:val="24"/>
          <w:szCs w:val="24"/>
          <w14:ligatures w14:val="standardContextual"/>
        </w:rPr>
      </w:pPr>
      <w:hyperlink w:anchor="_Toc193130756" w:history="1">
        <w:r w:rsidRPr="00DC2A1F">
          <w:rPr>
            <w:rStyle w:val="Hyperlink"/>
            <w:noProof/>
          </w:rPr>
          <w:t>Accounting</w:t>
        </w:r>
        <w:r>
          <w:rPr>
            <w:noProof/>
            <w:webHidden/>
          </w:rPr>
          <w:tab/>
        </w:r>
        <w:r>
          <w:rPr>
            <w:noProof/>
            <w:webHidden/>
          </w:rPr>
          <w:fldChar w:fldCharType="begin"/>
        </w:r>
        <w:r>
          <w:rPr>
            <w:noProof/>
            <w:webHidden/>
          </w:rPr>
          <w:instrText xml:space="preserve"> PAGEREF _Toc193130756 \h </w:instrText>
        </w:r>
        <w:r>
          <w:rPr>
            <w:noProof/>
            <w:webHidden/>
          </w:rPr>
        </w:r>
        <w:r>
          <w:rPr>
            <w:noProof/>
            <w:webHidden/>
          </w:rPr>
          <w:fldChar w:fldCharType="separate"/>
        </w:r>
        <w:r w:rsidR="00B76CF1">
          <w:rPr>
            <w:noProof/>
            <w:webHidden/>
          </w:rPr>
          <w:t>55</w:t>
        </w:r>
        <w:r>
          <w:rPr>
            <w:noProof/>
            <w:webHidden/>
          </w:rPr>
          <w:fldChar w:fldCharType="end"/>
        </w:r>
      </w:hyperlink>
    </w:p>
    <w:p w14:paraId="002EF606" w14:textId="6A3FF8F1" w:rsidR="004C7ED3" w:rsidRDefault="004C7ED3">
      <w:pPr>
        <w:pStyle w:val="Sumrio3"/>
        <w:rPr>
          <w:rFonts w:eastAsiaTheme="minorEastAsia" w:cstheme="minorBidi"/>
          <w:i w:val="0"/>
          <w:iCs w:val="0"/>
          <w:noProof/>
          <w:kern w:val="2"/>
          <w:sz w:val="24"/>
          <w:szCs w:val="24"/>
          <w14:ligatures w14:val="standardContextual"/>
        </w:rPr>
      </w:pPr>
      <w:hyperlink w:anchor="_Toc193130757" w:history="1">
        <w:r w:rsidRPr="00DC2A1F">
          <w:rPr>
            <w:rStyle w:val="Hyperlink"/>
            <w:noProof/>
          </w:rPr>
          <w:t>Auditing</w:t>
        </w:r>
        <w:r>
          <w:rPr>
            <w:noProof/>
            <w:webHidden/>
          </w:rPr>
          <w:tab/>
        </w:r>
        <w:r>
          <w:rPr>
            <w:noProof/>
            <w:webHidden/>
          </w:rPr>
          <w:fldChar w:fldCharType="begin"/>
        </w:r>
        <w:r>
          <w:rPr>
            <w:noProof/>
            <w:webHidden/>
          </w:rPr>
          <w:instrText xml:space="preserve"> PAGEREF _Toc193130757 \h </w:instrText>
        </w:r>
        <w:r>
          <w:rPr>
            <w:noProof/>
            <w:webHidden/>
          </w:rPr>
        </w:r>
        <w:r>
          <w:rPr>
            <w:noProof/>
            <w:webHidden/>
          </w:rPr>
          <w:fldChar w:fldCharType="separate"/>
        </w:r>
        <w:r w:rsidR="00B76CF1">
          <w:rPr>
            <w:noProof/>
            <w:webHidden/>
          </w:rPr>
          <w:t>55</w:t>
        </w:r>
        <w:r>
          <w:rPr>
            <w:noProof/>
            <w:webHidden/>
          </w:rPr>
          <w:fldChar w:fldCharType="end"/>
        </w:r>
      </w:hyperlink>
    </w:p>
    <w:p w14:paraId="24A0EC6B" w14:textId="72ACD549" w:rsidR="004C7ED3" w:rsidRDefault="004C7ED3">
      <w:pPr>
        <w:pStyle w:val="Sumrio2"/>
        <w:tabs>
          <w:tab w:val="left" w:pos="800"/>
          <w:tab w:val="right" w:leader="dot" w:pos="9402"/>
        </w:tabs>
        <w:rPr>
          <w:rFonts w:eastAsiaTheme="minorEastAsia" w:cstheme="minorBidi"/>
          <w:smallCaps w:val="0"/>
          <w:noProof/>
          <w:kern w:val="2"/>
          <w:sz w:val="24"/>
          <w:szCs w:val="24"/>
          <w14:ligatures w14:val="standardContextual"/>
        </w:rPr>
      </w:pPr>
      <w:hyperlink w:anchor="_Toc193130758" w:history="1">
        <w:r w:rsidRPr="00DC2A1F">
          <w:rPr>
            <w:rStyle w:val="Hyperlink"/>
            <w:noProof/>
          </w:rPr>
          <w:t>30</w:t>
        </w:r>
        <w:r>
          <w:rPr>
            <w:rFonts w:eastAsiaTheme="minorEastAsia" w:cstheme="minorBidi"/>
            <w:smallCaps w:val="0"/>
            <w:noProof/>
            <w:kern w:val="2"/>
            <w:sz w:val="24"/>
            <w:szCs w:val="24"/>
            <w14:ligatures w14:val="standardContextual"/>
          </w:rPr>
          <w:tab/>
        </w:r>
        <w:r w:rsidRPr="00DC2A1F">
          <w:rPr>
            <w:rStyle w:val="Hyperlink"/>
            <w:noProof/>
          </w:rPr>
          <w:t>Thirtieth Clause - Assignment of AGREEMENT</w:t>
        </w:r>
        <w:r>
          <w:rPr>
            <w:noProof/>
            <w:webHidden/>
          </w:rPr>
          <w:tab/>
        </w:r>
        <w:r>
          <w:rPr>
            <w:noProof/>
            <w:webHidden/>
          </w:rPr>
          <w:fldChar w:fldCharType="begin"/>
        </w:r>
        <w:r>
          <w:rPr>
            <w:noProof/>
            <w:webHidden/>
          </w:rPr>
          <w:instrText xml:space="preserve"> PAGEREF _Toc193130758 \h </w:instrText>
        </w:r>
        <w:r>
          <w:rPr>
            <w:noProof/>
            <w:webHidden/>
          </w:rPr>
        </w:r>
        <w:r>
          <w:rPr>
            <w:noProof/>
            <w:webHidden/>
          </w:rPr>
          <w:fldChar w:fldCharType="separate"/>
        </w:r>
        <w:r w:rsidR="00B76CF1">
          <w:rPr>
            <w:noProof/>
            <w:webHidden/>
          </w:rPr>
          <w:t>56</w:t>
        </w:r>
        <w:r>
          <w:rPr>
            <w:noProof/>
            <w:webHidden/>
          </w:rPr>
          <w:fldChar w:fldCharType="end"/>
        </w:r>
      </w:hyperlink>
    </w:p>
    <w:p w14:paraId="4C9A8D1A" w14:textId="0C978D2B" w:rsidR="004C7ED3" w:rsidRDefault="004C7ED3">
      <w:pPr>
        <w:pStyle w:val="Sumrio3"/>
        <w:rPr>
          <w:rFonts w:eastAsiaTheme="minorEastAsia" w:cstheme="minorBidi"/>
          <w:i w:val="0"/>
          <w:iCs w:val="0"/>
          <w:noProof/>
          <w:kern w:val="2"/>
          <w:sz w:val="24"/>
          <w:szCs w:val="24"/>
          <w14:ligatures w14:val="standardContextual"/>
        </w:rPr>
      </w:pPr>
      <w:hyperlink w:anchor="_Toc193130759" w:history="1">
        <w:r w:rsidRPr="00DC2A1F">
          <w:rPr>
            <w:rStyle w:val="Hyperlink"/>
            <w:noProof/>
          </w:rPr>
          <w:t>Assignment</w:t>
        </w:r>
        <w:r>
          <w:rPr>
            <w:noProof/>
            <w:webHidden/>
          </w:rPr>
          <w:tab/>
        </w:r>
        <w:r>
          <w:rPr>
            <w:noProof/>
            <w:webHidden/>
          </w:rPr>
          <w:fldChar w:fldCharType="begin"/>
        </w:r>
        <w:r>
          <w:rPr>
            <w:noProof/>
            <w:webHidden/>
          </w:rPr>
          <w:instrText xml:space="preserve"> PAGEREF _Toc193130759 \h </w:instrText>
        </w:r>
        <w:r>
          <w:rPr>
            <w:noProof/>
            <w:webHidden/>
          </w:rPr>
        </w:r>
        <w:r>
          <w:rPr>
            <w:noProof/>
            <w:webHidden/>
          </w:rPr>
          <w:fldChar w:fldCharType="separate"/>
        </w:r>
        <w:r w:rsidR="00B76CF1">
          <w:rPr>
            <w:noProof/>
            <w:webHidden/>
          </w:rPr>
          <w:t>56</w:t>
        </w:r>
        <w:r>
          <w:rPr>
            <w:noProof/>
            <w:webHidden/>
          </w:rPr>
          <w:fldChar w:fldCharType="end"/>
        </w:r>
      </w:hyperlink>
    </w:p>
    <w:p w14:paraId="60240A91" w14:textId="406344B9" w:rsidR="004C7ED3" w:rsidRDefault="004C7ED3">
      <w:pPr>
        <w:pStyle w:val="Sumrio3"/>
        <w:rPr>
          <w:rFonts w:eastAsiaTheme="minorEastAsia" w:cstheme="minorBidi"/>
          <w:i w:val="0"/>
          <w:iCs w:val="0"/>
          <w:noProof/>
          <w:kern w:val="2"/>
          <w:sz w:val="24"/>
          <w:szCs w:val="24"/>
          <w14:ligatures w14:val="standardContextual"/>
        </w:rPr>
      </w:pPr>
      <w:hyperlink w:anchor="_Toc193130760" w:history="1">
        <w:r w:rsidRPr="00DC2A1F">
          <w:rPr>
            <w:rStyle w:val="Hyperlink"/>
            <w:noProof/>
            <w:lang w:val="en-US"/>
          </w:rPr>
          <w:t>Individual Participation in Rights and Obligations</w:t>
        </w:r>
        <w:r>
          <w:rPr>
            <w:noProof/>
            <w:webHidden/>
          </w:rPr>
          <w:tab/>
        </w:r>
        <w:r>
          <w:rPr>
            <w:noProof/>
            <w:webHidden/>
          </w:rPr>
          <w:fldChar w:fldCharType="begin"/>
        </w:r>
        <w:r>
          <w:rPr>
            <w:noProof/>
            <w:webHidden/>
          </w:rPr>
          <w:instrText xml:space="preserve"> PAGEREF _Toc193130760 \h </w:instrText>
        </w:r>
        <w:r>
          <w:rPr>
            <w:noProof/>
            <w:webHidden/>
          </w:rPr>
        </w:r>
        <w:r>
          <w:rPr>
            <w:noProof/>
            <w:webHidden/>
          </w:rPr>
          <w:fldChar w:fldCharType="separate"/>
        </w:r>
        <w:r w:rsidR="00B76CF1">
          <w:rPr>
            <w:noProof/>
            <w:webHidden/>
          </w:rPr>
          <w:t>56</w:t>
        </w:r>
        <w:r>
          <w:rPr>
            <w:noProof/>
            <w:webHidden/>
          </w:rPr>
          <w:fldChar w:fldCharType="end"/>
        </w:r>
      </w:hyperlink>
    </w:p>
    <w:p w14:paraId="61B63AA2" w14:textId="0F66C431" w:rsidR="004C7ED3" w:rsidRDefault="004C7ED3">
      <w:pPr>
        <w:pStyle w:val="Sumrio3"/>
        <w:rPr>
          <w:rFonts w:eastAsiaTheme="minorEastAsia" w:cstheme="minorBidi"/>
          <w:i w:val="0"/>
          <w:iCs w:val="0"/>
          <w:noProof/>
          <w:kern w:val="2"/>
          <w:sz w:val="24"/>
          <w:szCs w:val="24"/>
          <w14:ligatures w14:val="standardContextual"/>
        </w:rPr>
      </w:pPr>
      <w:hyperlink w:anchor="_Toc193130761" w:history="1">
        <w:r w:rsidRPr="00DC2A1F">
          <w:rPr>
            <w:rStyle w:val="Hyperlink"/>
            <w:noProof/>
            <w:lang w:val="en-US"/>
          </w:rPr>
          <w:t>Partial Transfer of Area in the Exploration Phase</w:t>
        </w:r>
        <w:r>
          <w:rPr>
            <w:noProof/>
            <w:webHidden/>
          </w:rPr>
          <w:tab/>
        </w:r>
        <w:r>
          <w:rPr>
            <w:noProof/>
            <w:webHidden/>
          </w:rPr>
          <w:fldChar w:fldCharType="begin"/>
        </w:r>
        <w:r>
          <w:rPr>
            <w:noProof/>
            <w:webHidden/>
          </w:rPr>
          <w:instrText xml:space="preserve"> PAGEREF _Toc193130761 \h </w:instrText>
        </w:r>
        <w:r>
          <w:rPr>
            <w:noProof/>
            <w:webHidden/>
          </w:rPr>
        </w:r>
        <w:r>
          <w:rPr>
            <w:noProof/>
            <w:webHidden/>
          </w:rPr>
          <w:fldChar w:fldCharType="separate"/>
        </w:r>
        <w:r w:rsidR="00B76CF1">
          <w:rPr>
            <w:noProof/>
            <w:webHidden/>
          </w:rPr>
          <w:t>57</w:t>
        </w:r>
        <w:r>
          <w:rPr>
            <w:noProof/>
            <w:webHidden/>
          </w:rPr>
          <w:fldChar w:fldCharType="end"/>
        </w:r>
      </w:hyperlink>
    </w:p>
    <w:p w14:paraId="26F45084" w14:textId="208A3441" w:rsidR="004C7ED3" w:rsidRDefault="004C7ED3">
      <w:pPr>
        <w:pStyle w:val="Sumrio3"/>
        <w:rPr>
          <w:rFonts w:eastAsiaTheme="minorEastAsia" w:cstheme="minorBidi"/>
          <w:i w:val="0"/>
          <w:iCs w:val="0"/>
          <w:noProof/>
          <w:kern w:val="2"/>
          <w:sz w:val="24"/>
          <w:szCs w:val="24"/>
          <w14:ligatures w14:val="standardContextual"/>
        </w:rPr>
      </w:pPr>
      <w:hyperlink w:anchor="_Toc193130762" w:history="1">
        <w:r w:rsidRPr="00DC2A1F">
          <w:rPr>
            <w:rStyle w:val="Hyperlink"/>
            <w:noProof/>
          </w:rPr>
          <w:t>New Production Sharing Agreement</w:t>
        </w:r>
        <w:r>
          <w:rPr>
            <w:noProof/>
            <w:webHidden/>
          </w:rPr>
          <w:tab/>
        </w:r>
        <w:r>
          <w:rPr>
            <w:noProof/>
            <w:webHidden/>
          </w:rPr>
          <w:fldChar w:fldCharType="begin"/>
        </w:r>
        <w:r>
          <w:rPr>
            <w:noProof/>
            <w:webHidden/>
          </w:rPr>
          <w:instrText xml:space="preserve"> PAGEREF _Toc193130762 \h </w:instrText>
        </w:r>
        <w:r>
          <w:rPr>
            <w:noProof/>
            <w:webHidden/>
          </w:rPr>
        </w:r>
        <w:r>
          <w:rPr>
            <w:noProof/>
            <w:webHidden/>
          </w:rPr>
          <w:fldChar w:fldCharType="separate"/>
        </w:r>
        <w:r w:rsidR="00B76CF1">
          <w:rPr>
            <w:noProof/>
            <w:webHidden/>
          </w:rPr>
          <w:t>57</w:t>
        </w:r>
        <w:r>
          <w:rPr>
            <w:noProof/>
            <w:webHidden/>
          </w:rPr>
          <w:fldChar w:fldCharType="end"/>
        </w:r>
      </w:hyperlink>
    </w:p>
    <w:p w14:paraId="05C18E81" w14:textId="2D256881" w:rsidR="004C7ED3" w:rsidRDefault="004C7ED3">
      <w:pPr>
        <w:pStyle w:val="Sumrio3"/>
        <w:rPr>
          <w:rFonts w:eastAsiaTheme="minorEastAsia" w:cstheme="minorBidi"/>
          <w:i w:val="0"/>
          <w:iCs w:val="0"/>
          <w:noProof/>
          <w:kern w:val="2"/>
          <w:sz w:val="24"/>
          <w:szCs w:val="24"/>
          <w14:ligatures w14:val="standardContextual"/>
        </w:rPr>
      </w:pPr>
      <w:hyperlink w:anchor="_Toc193130763" w:history="1">
        <w:r w:rsidRPr="00DC2A1F">
          <w:rPr>
            <w:rStyle w:val="Hyperlink"/>
            <w:noProof/>
            <w:lang w:val="en-US"/>
          </w:rPr>
          <w:t>Transfer of Area in the Production Phase</w:t>
        </w:r>
        <w:r>
          <w:rPr>
            <w:noProof/>
            <w:webHidden/>
          </w:rPr>
          <w:tab/>
        </w:r>
        <w:r>
          <w:rPr>
            <w:noProof/>
            <w:webHidden/>
          </w:rPr>
          <w:fldChar w:fldCharType="begin"/>
        </w:r>
        <w:r>
          <w:rPr>
            <w:noProof/>
            <w:webHidden/>
          </w:rPr>
          <w:instrText xml:space="preserve"> PAGEREF _Toc193130763 \h </w:instrText>
        </w:r>
        <w:r>
          <w:rPr>
            <w:noProof/>
            <w:webHidden/>
          </w:rPr>
        </w:r>
        <w:r>
          <w:rPr>
            <w:noProof/>
            <w:webHidden/>
          </w:rPr>
          <w:fldChar w:fldCharType="separate"/>
        </w:r>
        <w:r w:rsidR="00B76CF1">
          <w:rPr>
            <w:noProof/>
            <w:webHidden/>
          </w:rPr>
          <w:t>57</w:t>
        </w:r>
        <w:r>
          <w:rPr>
            <w:noProof/>
            <w:webHidden/>
          </w:rPr>
          <w:fldChar w:fldCharType="end"/>
        </w:r>
      </w:hyperlink>
    </w:p>
    <w:p w14:paraId="6D84A754" w14:textId="63353BAF" w:rsidR="004C7ED3" w:rsidRDefault="004C7ED3">
      <w:pPr>
        <w:pStyle w:val="Sumrio3"/>
        <w:rPr>
          <w:rFonts w:eastAsiaTheme="minorEastAsia" w:cstheme="minorBidi"/>
          <w:i w:val="0"/>
          <w:iCs w:val="0"/>
          <w:noProof/>
          <w:kern w:val="2"/>
          <w:sz w:val="24"/>
          <w:szCs w:val="24"/>
          <w14:ligatures w14:val="standardContextual"/>
        </w:rPr>
      </w:pPr>
      <w:hyperlink w:anchor="_Toc193130764" w:history="1">
        <w:r w:rsidRPr="00DC2A1F">
          <w:rPr>
            <w:rStyle w:val="Hyperlink"/>
            <w:noProof/>
            <w:lang w:val="en-US"/>
          </w:rPr>
          <w:t>Nullity of the Assignment of Rights and Obligations and the Need for Prior and Express Approval</w:t>
        </w:r>
        <w:r>
          <w:rPr>
            <w:noProof/>
            <w:webHidden/>
          </w:rPr>
          <w:tab/>
        </w:r>
        <w:r>
          <w:rPr>
            <w:noProof/>
            <w:webHidden/>
          </w:rPr>
          <w:fldChar w:fldCharType="begin"/>
        </w:r>
        <w:r>
          <w:rPr>
            <w:noProof/>
            <w:webHidden/>
          </w:rPr>
          <w:instrText xml:space="preserve"> PAGEREF _Toc193130764 \h </w:instrText>
        </w:r>
        <w:r>
          <w:rPr>
            <w:noProof/>
            <w:webHidden/>
          </w:rPr>
        </w:r>
        <w:r>
          <w:rPr>
            <w:noProof/>
            <w:webHidden/>
          </w:rPr>
          <w:fldChar w:fldCharType="separate"/>
        </w:r>
        <w:r w:rsidR="00B76CF1">
          <w:rPr>
            <w:noProof/>
            <w:webHidden/>
          </w:rPr>
          <w:t>57</w:t>
        </w:r>
        <w:r>
          <w:rPr>
            <w:noProof/>
            <w:webHidden/>
          </w:rPr>
          <w:fldChar w:fldCharType="end"/>
        </w:r>
      </w:hyperlink>
    </w:p>
    <w:p w14:paraId="151431C3" w14:textId="7E1B8FEA" w:rsidR="004C7ED3" w:rsidRDefault="004C7ED3">
      <w:pPr>
        <w:pStyle w:val="Sumrio3"/>
        <w:rPr>
          <w:rFonts w:eastAsiaTheme="minorEastAsia" w:cstheme="minorBidi"/>
          <w:i w:val="0"/>
          <w:iCs w:val="0"/>
          <w:noProof/>
          <w:kern w:val="2"/>
          <w:sz w:val="24"/>
          <w:szCs w:val="24"/>
          <w14:ligatures w14:val="standardContextual"/>
        </w:rPr>
      </w:pPr>
      <w:hyperlink w:anchor="_Toc193130765" w:history="1">
        <w:r w:rsidRPr="00DC2A1F">
          <w:rPr>
            <w:rStyle w:val="Hyperlink"/>
            <w:noProof/>
          </w:rPr>
          <w:t>Approval of the Assignment</w:t>
        </w:r>
        <w:r>
          <w:rPr>
            <w:noProof/>
            <w:webHidden/>
          </w:rPr>
          <w:tab/>
        </w:r>
        <w:r>
          <w:rPr>
            <w:noProof/>
            <w:webHidden/>
          </w:rPr>
          <w:fldChar w:fldCharType="begin"/>
        </w:r>
        <w:r>
          <w:rPr>
            <w:noProof/>
            <w:webHidden/>
          </w:rPr>
          <w:instrText xml:space="preserve"> PAGEREF _Toc193130765 \h </w:instrText>
        </w:r>
        <w:r>
          <w:rPr>
            <w:noProof/>
            <w:webHidden/>
          </w:rPr>
        </w:r>
        <w:r>
          <w:rPr>
            <w:noProof/>
            <w:webHidden/>
          </w:rPr>
          <w:fldChar w:fldCharType="separate"/>
        </w:r>
        <w:r w:rsidR="00B76CF1">
          <w:rPr>
            <w:noProof/>
            <w:webHidden/>
          </w:rPr>
          <w:t>57</w:t>
        </w:r>
        <w:r>
          <w:rPr>
            <w:noProof/>
            <w:webHidden/>
          </w:rPr>
          <w:fldChar w:fldCharType="end"/>
        </w:r>
      </w:hyperlink>
    </w:p>
    <w:p w14:paraId="42C5BD36" w14:textId="2A6CE732" w:rsidR="004C7ED3" w:rsidRDefault="004C7ED3">
      <w:pPr>
        <w:pStyle w:val="Sumrio3"/>
        <w:rPr>
          <w:rFonts w:eastAsiaTheme="minorEastAsia" w:cstheme="minorBidi"/>
          <w:i w:val="0"/>
          <w:iCs w:val="0"/>
          <w:noProof/>
          <w:kern w:val="2"/>
          <w:sz w:val="24"/>
          <w:szCs w:val="24"/>
          <w14:ligatures w14:val="standardContextual"/>
        </w:rPr>
      </w:pPr>
      <w:hyperlink w:anchor="_Toc193130766" w:history="1">
        <w:r w:rsidRPr="00DC2A1F">
          <w:rPr>
            <w:rStyle w:val="Hyperlink"/>
            <w:noProof/>
            <w:lang w:val="en-US"/>
          </w:rPr>
          <w:t>Duration and Effectiveness of the Assignment</w:t>
        </w:r>
        <w:r>
          <w:rPr>
            <w:noProof/>
            <w:webHidden/>
          </w:rPr>
          <w:tab/>
        </w:r>
        <w:r>
          <w:rPr>
            <w:noProof/>
            <w:webHidden/>
          </w:rPr>
          <w:fldChar w:fldCharType="begin"/>
        </w:r>
        <w:r>
          <w:rPr>
            <w:noProof/>
            <w:webHidden/>
          </w:rPr>
          <w:instrText xml:space="preserve"> PAGEREF _Toc193130766 \h </w:instrText>
        </w:r>
        <w:r>
          <w:rPr>
            <w:noProof/>
            <w:webHidden/>
          </w:rPr>
        </w:r>
        <w:r>
          <w:rPr>
            <w:noProof/>
            <w:webHidden/>
          </w:rPr>
          <w:fldChar w:fldCharType="separate"/>
        </w:r>
        <w:r w:rsidR="00B76CF1">
          <w:rPr>
            <w:noProof/>
            <w:webHidden/>
          </w:rPr>
          <w:t>58</w:t>
        </w:r>
        <w:r>
          <w:rPr>
            <w:noProof/>
            <w:webHidden/>
          </w:rPr>
          <w:fldChar w:fldCharType="end"/>
        </w:r>
      </w:hyperlink>
    </w:p>
    <w:p w14:paraId="36F8A360" w14:textId="01B93224" w:rsidR="004C7ED3" w:rsidRDefault="004C7ED3">
      <w:pPr>
        <w:pStyle w:val="Sumrio3"/>
        <w:rPr>
          <w:rFonts w:eastAsiaTheme="minorEastAsia" w:cstheme="minorBidi"/>
          <w:i w:val="0"/>
          <w:iCs w:val="0"/>
          <w:noProof/>
          <w:kern w:val="2"/>
          <w:sz w:val="24"/>
          <w:szCs w:val="24"/>
          <w14:ligatures w14:val="standardContextual"/>
        </w:rPr>
      </w:pPr>
      <w:hyperlink w:anchor="_Toc193130767" w:history="1">
        <w:r w:rsidRPr="00DC2A1F">
          <w:rPr>
            <w:rStyle w:val="Hyperlink"/>
            <w:noProof/>
            <w:lang w:val="en-US"/>
          </w:rPr>
          <w:t>Guarantee on the Rights Arising from the Production Sharing Agreement</w:t>
        </w:r>
        <w:r>
          <w:rPr>
            <w:noProof/>
            <w:webHidden/>
          </w:rPr>
          <w:tab/>
        </w:r>
        <w:r>
          <w:rPr>
            <w:noProof/>
            <w:webHidden/>
          </w:rPr>
          <w:fldChar w:fldCharType="begin"/>
        </w:r>
        <w:r>
          <w:rPr>
            <w:noProof/>
            <w:webHidden/>
          </w:rPr>
          <w:instrText xml:space="preserve"> PAGEREF _Toc193130767 \h </w:instrText>
        </w:r>
        <w:r>
          <w:rPr>
            <w:noProof/>
            <w:webHidden/>
          </w:rPr>
        </w:r>
        <w:r>
          <w:rPr>
            <w:noProof/>
            <w:webHidden/>
          </w:rPr>
          <w:fldChar w:fldCharType="separate"/>
        </w:r>
        <w:r w:rsidR="00B76CF1">
          <w:rPr>
            <w:noProof/>
            <w:webHidden/>
          </w:rPr>
          <w:t>59</w:t>
        </w:r>
        <w:r>
          <w:rPr>
            <w:noProof/>
            <w:webHidden/>
          </w:rPr>
          <w:fldChar w:fldCharType="end"/>
        </w:r>
      </w:hyperlink>
    </w:p>
    <w:p w14:paraId="7BA05CC8" w14:textId="04CA79EB" w:rsidR="004C7ED3" w:rsidRDefault="004C7ED3">
      <w:pPr>
        <w:pStyle w:val="Sumrio2"/>
        <w:tabs>
          <w:tab w:val="left" w:pos="800"/>
          <w:tab w:val="right" w:leader="dot" w:pos="9402"/>
        </w:tabs>
        <w:rPr>
          <w:rFonts w:eastAsiaTheme="minorEastAsia" w:cstheme="minorBidi"/>
          <w:smallCaps w:val="0"/>
          <w:noProof/>
          <w:kern w:val="2"/>
          <w:sz w:val="24"/>
          <w:szCs w:val="24"/>
          <w14:ligatures w14:val="standardContextual"/>
        </w:rPr>
      </w:pPr>
      <w:hyperlink w:anchor="_Toc193130768" w:history="1">
        <w:r w:rsidRPr="00DC2A1F">
          <w:rPr>
            <w:rStyle w:val="Hyperlink"/>
            <w:noProof/>
            <w:lang w:val="en-US"/>
          </w:rPr>
          <w:t>31</w:t>
        </w:r>
        <w:r>
          <w:rPr>
            <w:rFonts w:eastAsiaTheme="minorEastAsia" w:cstheme="minorBidi"/>
            <w:smallCaps w:val="0"/>
            <w:noProof/>
            <w:kern w:val="2"/>
            <w:sz w:val="24"/>
            <w:szCs w:val="24"/>
            <w14:ligatures w14:val="standardContextual"/>
          </w:rPr>
          <w:tab/>
        </w:r>
        <w:r w:rsidRPr="00DC2A1F">
          <w:rPr>
            <w:rStyle w:val="Hyperlink"/>
            <w:noProof/>
            <w:lang w:val="en-US"/>
          </w:rPr>
          <w:t>Clause Thirty-first - Relative Default and Penalties</w:t>
        </w:r>
        <w:r>
          <w:rPr>
            <w:noProof/>
            <w:webHidden/>
          </w:rPr>
          <w:tab/>
        </w:r>
        <w:r>
          <w:rPr>
            <w:noProof/>
            <w:webHidden/>
          </w:rPr>
          <w:fldChar w:fldCharType="begin"/>
        </w:r>
        <w:r>
          <w:rPr>
            <w:noProof/>
            <w:webHidden/>
          </w:rPr>
          <w:instrText xml:space="preserve"> PAGEREF _Toc193130768 \h </w:instrText>
        </w:r>
        <w:r>
          <w:rPr>
            <w:noProof/>
            <w:webHidden/>
          </w:rPr>
        </w:r>
        <w:r>
          <w:rPr>
            <w:noProof/>
            <w:webHidden/>
          </w:rPr>
          <w:fldChar w:fldCharType="separate"/>
        </w:r>
        <w:r w:rsidR="00B76CF1">
          <w:rPr>
            <w:noProof/>
            <w:webHidden/>
          </w:rPr>
          <w:t>59</w:t>
        </w:r>
        <w:r>
          <w:rPr>
            <w:noProof/>
            <w:webHidden/>
          </w:rPr>
          <w:fldChar w:fldCharType="end"/>
        </w:r>
      </w:hyperlink>
    </w:p>
    <w:p w14:paraId="52146CBA" w14:textId="1AF0586A" w:rsidR="004C7ED3" w:rsidRDefault="004C7ED3">
      <w:pPr>
        <w:pStyle w:val="Sumrio3"/>
        <w:rPr>
          <w:rFonts w:eastAsiaTheme="minorEastAsia" w:cstheme="minorBidi"/>
          <w:i w:val="0"/>
          <w:iCs w:val="0"/>
          <w:noProof/>
          <w:kern w:val="2"/>
          <w:sz w:val="24"/>
          <w:szCs w:val="24"/>
          <w14:ligatures w14:val="standardContextual"/>
        </w:rPr>
      </w:pPr>
      <w:hyperlink w:anchor="_Toc193130769" w:history="1">
        <w:r w:rsidRPr="00DC2A1F">
          <w:rPr>
            <w:rStyle w:val="Hyperlink"/>
            <w:noProof/>
          </w:rPr>
          <w:t>Legal and contractual sanctions</w:t>
        </w:r>
        <w:r>
          <w:rPr>
            <w:noProof/>
            <w:webHidden/>
          </w:rPr>
          <w:tab/>
        </w:r>
        <w:r>
          <w:rPr>
            <w:noProof/>
            <w:webHidden/>
          </w:rPr>
          <w:fldChar w:fldCharType="begin"/>
        </w:r>
        <w:r>
          <w:rPr>
            <w:noProof/>
            <w:webHidden/>
          </w:rPr>
          <w:instrText xml:space="preserve"> PAGEREF _Toc193130769 \h </w:instrText>
        </w:r>
        <w:r>
          <w:rPr>
            <w:noProof/>
            <w:webHidden/>
          </w:rPr>
        </w:r>
        <w:r>
          <w:rPr>
            <w:noProof/>
            <w:webHidden/>
          </w:rPr>
          <w:fldChar w:fldCharType="separate"/>
        </w:r>
        <w:r w:rsidR="00B76CF1">
          <w:rPr>
            <w:noProof/>
            <w:webHidden/>
          </w:rPr>
          <w:t>59</w:t>
        </w:r>
        <w:r>
          <w:rPr>
            <w:noProof/>
            <w:webHidden/>
          </w:rPr>
          <w:fldChar w:fldCharType="end"/>
        </w:r>
      </w:hyperlink>
    </w:p>
    <w:p w14:paraId="749BF003" w14:textId="762E4260" w:rsidR="004C7ED3" w:rsidRDefault="004C7ED3">
      <w:pPr>
        <w:pStyle w:val="Sumrio2"/>
        <w:tabs>
          <w:tab w:val="left" w:pos="800"/>
          <w:tab w:val="right" w:leader="dot" w:pos="9402"/>
        </w:tabs>
        <w:rPr>
          <w:rFonts w:eastAsiaTheme="minorEastAsia" w:cstheme="minorBidi"/>
          <w:smallCaps w:val="0"/>
          <w:noProof/>
          <w:kern w:val="2"/>
          <w:sz w:val="24"/>
          <w:szCs w:val="24"/>
          <w14:ligatures w14:val="standardContextual"/>
        </w:rPr>
      </w:pPr>
      <w:hyperlink w:anchor="_Toc193130770" w:history="1">
        <w:r w:rsidRPr="00DC2A1F">
          <w:rPr>
            <w:rStyle w:val="Hyperlink"/>
            <w:noProof/>
            <w:lang w:val="en-US"/>
          </w:rPr>
          <w:t>32</w:t>
        </w:r>
        <w:r>
          <w:rPr>
            <w:rFonts w:eastAsiaTheme="minorEastAsia" w:cstheme="minorBidi"/>
            <w:smallCaps w:val="0"/>
            <w:noProof/>
            <w:kern w:val="2"/>
            <w:sz w:val="24"/>
            <w:szCs w:val="24"/>
            <w14:ligatures w14:val="standardContextual"/>
          </w:rPr>
          <w:tab/>
        </w:r>
        <w:r w:rsidRPr="00DC2A1F">
          <w:rPr>
            <w:rStyle w:val="Hyperlink"/>
            <w:noProof/>
            <w:lang w:val="en-US"/>
          </w:rPr>
          <w:t>Clause Thirty-one Second - Termination of AGREEMENT</w:t>
        </w:r>
        <w:r>
          <w:rPr>
            <w:noProof/>
            <w:webHidden/>
          </w:rPr>
          <w:tab/>
        </w:r>
        <w:r>
          <w:rPr>
            <w:noProof/>
            <w:webHidden/>
          </w:rPr>
          <w:fldChar w:fldCharType="begin"/>
        </w:r>
        <w:r>
          <w:rPr>
            <w:noProof/>
            <w:webHidden/>
          </w:rPr>
          <w:instrText xml:space="preserve"> PAGEREF _Toc193130770 \h </w:instrText>
        </w:r>
        <w:r>
          <w:rPr>
            <w:noProof/>
            <w:webHidden/>
          </w:rPr>
        </w:r>
        <w:r>
          <w:rPr>
            <w:noProof/>
            <w:webHidden/>
          </w:rPr>
          <w:fldChar w:fldCharType="separate"/>
        </w:r>
        <w:r w:rsidR="00B76CF1">
          <w:rPr>
            <w:noProof/>
            <w:webHidden/>
          </w:rPr>
          <w:t>59</w:t>
        </w:r>
        <w:r>
          <w:rPr>
            <w:noProof/>
            <w:webHidden/>
          </w:rPr>
          <w:fldChar w:fldCharType="end"/>
        </w:r>
      </w:hyperlink>
    </w:p>
    <w:p w14:paraId="1D539821" w14:textId="314B1643" w:rsidR="004C7ED3" w:rsidRDefault="004C7ED3">
      <w:pPr>
        <w:pStyle w:val="Sumrio3"/>
        <w:rPr>
          <w:rFonts w:eastAsiaTheme="minorEastAsia" w:cstheme="minorBidi"/>
          <w:i w:val="0"/>
          <w:iCs w:val="0"/>
          <w:noProof/>
          <w:kern w:val="2"/>
          <w:sz w:val="24"/>
          <w:szCs w:val="24"/>
          <w14:ligatures w14:val="standardContextual"/>
        </w:rPr>
      </w:pPr>
      <w:hyperlink w:anchor="_Toc193130771" w:history="1">
        <w:r w:rsidRPr="00DC2A1F">
          <w:rPr>
            <w:rStyle w:val="Hyperlink"/>
            <w:noProof/>
          </w:rPr>
          <w:t>Extinction</w:t>
        </w:r>
        <w:r>
          <w:rPr>
            <w:noProof/>
            <w:webHidden/>
          </w:rPr>
          <w:tab/>
        </w:r>
        <w:r>
          <w:rPr>
            <w:noProof/>
            <w:webHidden/>
          </w:rPr>
          <w:fldChar w:fldCharType="begin"/>
        </w:r>
        <w:r>
          <w:rPr>
            <w:noProof/>
            <w:webHidden/>
          </w:rPr>
          <w:instrText xml:space="preserve"> PAGEREF _Toc193130771 \h </w:instrText>
        </w:r>
        <w:r>
          <w:rPr>
            <w:noProof/>
            <w:webHidden/>
          </w:rPr>
        </w:r>
        <w:r>
          <w:rPr>
            <w:noProof/>
            <w:webHidden/>
          </w:rPr>
          <w:fldChar w:fldCharType="separate"/>
        </w:r>
        <w:r w:rsidR="00B76CF1">
          <w:rPr>
            <w:noProof/>
            <w:webHidden/>
          </w:rPr>
          <w:t>59</w:t>
        </w:r>
        <w:r>
          <w:rPr>
            <w:noProof/>
            <w:webHidden/>
          </w:rPr>
          <w:fldChar w:fldCharType="end"/>
        </w:r>
      </w:hyperlink>
    </w:p>
    <w:p w14:paraId="2AFFF957" w14:textId="62A31095" w:rsidR="004C7ED3" w:rsidRDefault="004C7ED3">
      <w:pPr>
        <w:pStyle w:val="Sumrio3"/>
        <w:rPr>
          <w:rFonts w:eastAsiaTheme="minorEastAsia" w:cstheme="minorBidi"/>
          <w:i w:val="0"/>
          <w:iCs w:val="0"/>
          <w:noProof/>
          <w:kern w:val="2"/>
          <w:sz w:val="24"/>
          <w:szCs w:val="24"/>
          <w14:ligatures w14:val="standardContextual"/>
        </w:rPr>
      </w:pPr>
      <w:hyperlink w:anchor="_Toc193130772" w:history="1">
        <w:r w:rsidRPr="00DC2A1F">
          <w:rPr>
            <w:rStyle w:val="Hyperlink"/>
            <w:noProof/>
            <w:lang w:val="en-US"/>
          </w:rPr>
          <w:t>Termination at the Will of the Parties : Resignation bilateral and unilateral</w:t>
        </w:r>
        <w:r>
          <w:rPr>
            <w:noProof/>
            <w:webHidden/>
          </w:rPr>
          <w:tab/>
        </w:r>
        <w:r>
          <w:rPr>
            <w:noProof/>
            <w:webHidden/>
          </w:rPr>
          <w:fldChar w:fldCharType="begin"/>
        </w:r>
        <w:r>
          <w:rPr>
            <w:noProof/>
            <w:webHidden/>
          </w:rPr>
          <w:instrText xml:space="preserve"> PAGEREF _Toc193130772 \h </w:instrText>
        </w:r>
        <w:r>
          <w:rPr>
            <w:noProof/>
            <w:webHidden/>
          </w:rPr>
        </w:r>
        <w:r>
          <w:rPr>
            <w:noProof/>
            <w:webHidden/>
          </w:rPr>
          <w:fldChar w:fldCharType="separate"/>
        </w:r>
        <w:r w:rsidR="00B76CF1">
          <w:rPr>
            <w:noProof/>
            <w:webHidden/>
          </w:rPr>
          <w:t>60</w:t>
        </w:r>
        <w:r>
          <w:rPr>
            <w:noProof/>
            <w:webHidden/>
          </w:rPr>
          <w:fldChar w:fldCharType="end"/>
        </w:r>
      </w:hyperlink>
    </w:p>
    <w:p w14:paraId="390D3FCB" w14:textId="78BA9402" w:rsidR="004C7ED3" w:rsidRDefault="004C7ED3">
      <w:pPr>
        <w:pStyle w:val="Sumrio3"/>
        <w:rPr>
          <w:rFonts w:eastAsiaTheme="minorEastAsia" w:cstheme="minorBidi"/>
          <w:i w:val="0"/>
          <w:iCs w:val="0"/>
          <w:noProof/>
          <w:kern w:val="2"/>
          <w:sz w:val="24"/>
          <w:szCs w:val="24"/>
          <w14:ligatures w14:val="standardContextual"/>
        </w:rPr>
      </w:pPr>
      <w:hyperlink w:anchor="_Toc193130773" w:history="1">
        <w:r w:rsidRPr="00DC2A1F">
          <w:rPr>
            <w:rStyle w:val="Hyperlink"/>
            <w:noProof/>
          </w:rPr>
          <w:t>Termination for Absolute Default: Resolution</w:t>
        </w:r>
        <w:r>
          <w:rPr>
            <w:noProof/>
            <w:webHidden/>
          </w:rPr>
          <w:tab/>
        </w:r>
        <w:r>
          <w:rPr>
            <w:noProof/>
            <w:webHidden/>
          </w:rPr>
          <w:fldChar w:fldCharType="begin"/>
        </w:r>
        <w:r>
          <w:rPr>
            <w:noProof/>
            <w:webHidden/>
          </w:rPr>
          <w:instrText xml:space="preserve"> PAGEREF _Toc193130773 \h </w:instrText>
        </w:r>
        <w:r>
          <w:rPr>
            <w:noProof/>
            <w:webHidden/>
          </w:rPr>
        </w:r>
        <w:r>
          <w:rPr>
            <w:noProof/>
            <w:webHidden/>
          </w:rPr>
          <w:fldChar w:fldCharType="separate"/>
        </w:r>
        <w:r w:rsidR="00B76CF1">
          <w:rPr>
            <w:noProof/>
            <w:webHidden/>
          </w:rPr>
          <w:t>60</w:t>
        </w:r>
        <w:r>
          <w:rPr>
            <w:noProof/>
            <w:webHidden/>
          </w:rPr>
          <w:fldChar w:fldCharType="end"/>
        </w:r>
      </w:hyperlink>
    </w:p>
    <w:p w14:paraId="4C5529A2" w14:textId="5B210E09" w:rsidR="004C7ED3" w:rsidRDefault="004C7ED3">
      <w:pPr>
        <w:pStyle w:val="Sumrio3"/>
        <w:rPr>
          <w:rFonts w:eastAsiaTheme="minorEastAsia" w:cstheme="minorBidi"/>
          <w:i w:val="0"/>
          <w:iCs w:val="0"/>
          <w:noProof/>
          <w:kern w:val="2"/>
          <w:sz w:val="24"/>
          <w:szCs w:val="24"/>
          <w14:ligatures w14:val="standardContextual"/>
        </w:rPr>
      </w:pPr>
      <w:hyperlink w:anchor="_Toc193130774" w:history="1">
        <w:r w:rsidRPr="00DC2A1F">
          <w:rPr>
            <w:rStyle w:val="Hyperlink"/>
            <w:noProof/>
          </w:rPr>
          <w:t>Consequences of Extinction</w:t>
        </w:r>
        <w:r>
          <w:rPr>
            <w:noProof/>
            <w:webHidden/>
          </w:rPr>
          <w:tab/>
        </w:r>
        <w:r>
          <w:rPr>
            <w:noProof/>
            <w:webHidden/>
          </w:rPr>
          <w:fldChar w:fldCharType="begin"/>
        </w:r>
        <w:r>
          <w:rPr>
            <w:noProof/>
            <w:webHidden/>
          </w:rPr>
          <w:instrText xml:space="preserve"> PAGEREF _Toc193130774 \h </w:instrText>
        </w:r>
        <w:r>
          <w:rPr>
            <w:noProof/>
            <w:webHidden/>
          </w:rPr>
        </w:r>
        <w:r>
          <w:rPr>
            <w:noProof/>
            <w:webHidden/>
          </w:rPr>
          <w:fldChar w:fldCharType="separate"/>
        </w:r>
        <w:r w:rsidR="00B76CF1">
          <w:rPr>
            <w:noProof/>
            <w:webHidden/>
          </w:rPr>
          <w:t>61</w:t>
        </w:r>
        <w:r>
          <w:rPr>
            <w:noProof/>
            <w:webHidden/>
          </w:rPr>
          <w:fldChar w:fldCharType="end"/>
        </w:r>
      </w:hyperlink>
    </w:p>
    <w:p w14:paraId="7A2B125A" w14:textId="73518F1B" w:rsidR="004C7ED3" w:rsidRDefault="004C7ED3">
      <w:pPr>
        <w:pStyle w:val="Sumrio2"/>
        <w:tabs>
          <w:tab w:val="left" w:pos="800"/>
          <w:tab w:val="right" w:leader="dot" w:pos="9402"/>
        </w:tabs>
        <w:rPr>
          <w:rFonts w:eastAsiaTheme="minorEastAsia" w:cstheme="minorBidi"/>
          <w:smallCaps w:val="0"/>
          <w:noProof/>
          <w:kern w:val="2"/>
          <w:sz w:val="24"/>
          <w:szCs w:val="24"/>
          <w14:ligatures w14:val="standardContextual"/>
        </w:rPr>
      </w:pPr>
      <w:hyperlink w:anchor="_Toc193130775" w:history="1">
        <w:r w:rsidRPr="00DC2A1F">
          <w:rPr>
            <w:rStyle w:val="Hyperlink"/>
            <w:noProof/>
            <w:lang w:val="en-US"/>
          </w:rPr>
          <w:t>33</w:t>
        </w:r>
        <w:r>
          <w:rPr>
            <w:rFonts w:eastAsiaTheme="minorEastAsia" w:cstheme="minorBidi"/>
            <w:smallCaps w:val="0"/>
            <w:noProof/>
            <w:kern w:val="2"/>
            <w:sz w:val="24"/>
            <w:szCs w:val="24"/>
            <w14:ligatures w14:val="standardContextual"/>
          </w:rPr>
          <w:tab/>
        </w:r>
        <w:r w:rsidRPr="00DC2A1F">
          <w:rPr>
            <w:rStyle w:val="Hyperlink"/>
            <w:noProof/>
            <w:lang w:val="en-US"/>
          </w:rPr>
          <w:t>Clause Three Third - Unforeseeable circumstances, force majeure and similar causes</w:t>
        </w:r>
        <w:r>
          <w:rPr>
            <w:noProof/>
            <w:webHidden/>
          </w:rPr>
          <w:tab/>
        </w:r>
        <w:r>
          <w:rPr>
            <w:noProof/>
            <w:webHidden/>
          </w:rPr>
          <w:fldChar w:fldCharType="begin"/>
        </w:r>
        <w:r>
          <w:rPr>
            <w:noProof/>
            <w:webHidden/>
          </w:rPr>
          <w:instrText xml:space="preserve"> PAGEREF _Toc193130775 \h </w:instrText>
        </w:r>
        <w:r>
          <w:rPr>
            <w:noProof/>
            <w:webHidden/>
          </w:rPr>
        </w:r>
        <w:r>
          <w:rPr>
            <w:noProof/>
            <w:webHidden/>
          </w:rPr>
          <w:fldChar w:fldCharType="separate"/>
        </w:r>
        <w:r w:rsidR="00B76CF1">
          <w:rPr>
            <w:noProof/>
            <w:webHidden/>
          </w:rPr>
          <w:t>61</w:t>
        </w:r>
        <w:r>
          <w:rPr>
            <w:noProof/>
            <w:webHidden/>
          </w:rPr>
          <w:fldChar w:fldCharType="end"/>
        </w:r>
      </w:hyperlink>
    </w:p>
    <w:p w14:paraId="616BF31D" w14:textId="6866E17F" w:rsidR="004C7ED3" w:rsidRDefault="004C7ED3">
      <w:pPr>
        <w:pStyle w:val="Sumrio3"/>
        <w:rPr>
          <w:rFonts w:eastAsiaTheme="minorEastAsia" w:cstheme="minorBidi"/>
          <w:i w:val="0"/>
          <w:iCs w:val="0"/>
          <w:noProof/>
          <w:kern w:val="2"/>
          <w:sz w:val="24"/>
          <w:szCs w:val="24"/>
          <w14:ligatures w14:val="standardContextual"/>
        </w:rPr>
      </w:pPr>
      <w:hyperlink w:anchor="_Toc193130776" w:history="1">
        <w:r w:rsidRPr="00DC2A1F">
          <w:rPr>
            <w:rStyle w:val="Hyperlink"/>
            <w:noProof/>
            <w:lang w:val="en-US"/>
          </w:rPr>
          <w:t>Total or Partial Exoneration of Contractual Obligations</w:t>
        </w:r>
        <w:r>
          <w:rPr>
            <w:noProof/>
            <w:webHidden/>
          </w:rPr>
          <w:tab/>
        </w:r>
        <w:r>
          <w:rPr>
            <w:noProof/>
            <w:webHidden/>
          </w:rPr>
          <w:fldChar w:fldCharType="begin"/>
        </w:r>
        <w:r>
          <w:rPr>
            <w:noProof/>
            <w:webHidden/>
          </w:rPr>
          <w:instrText xml:space="preserve"> PAGEREF _Toc193130776 \h </w:instrText>
        </w:r>
        <w:r>
          <w:rPr>
            <w:noProof/>
            <w:webHidden/>
          </w:rPr>
        </w:r>
        <w:r>
          <w:rPr>
            <w:noProof/>
            <w:webHidden/>
          </w:rPr>
          <w:fldChar w:fldCharType="separate"/>
        </w:r>
        <w:r w:rsidR="00B76CF1">
          <w:rPr>
            <w:noProof/>
            <w:webHidden/>
          </w:rPr>
          <w:t>61</w:t>
        </w:r>
        <w:r>
          <w:rPr>
            <w:noProof/>
            <w:webHidden/>
          </w:rPr>
          <w:fldChar w:fldCharType="end"/>
        </w:r>
      </w:hyperlink>
    </w:p>
    <w:p w14:paraId="055A9973" w14:textId="7F2A364E" w:rsidR="004C7ED3" w:rsidRDefault="004C7ED3">
      <w:pPr>
        <w:pStyle w:val="Sumrio3"/>
        <w:rPr>
          <w:rFonts w:eastAsiaTheme="minorEastAsia" w:cstheme="minorBidi"/>
          <w:i w:val="0"/>
          <w:iCs w:val="0"/>
          <w:noProof/>
          <w:kern w:val="2"/>
          <w:sz w:val="24"/>
          <w:szCs w:val="24"/>
          <w14:ligatures w14:val="standardContextual"/>
        </w:rPr>
      </w:pPr>
      <w:hyperlink w:anchor="_Toc193130777" w:history="1">
        <w:r w:rsidRPr="00DC2A1F">
          <w:rPr>
            <w:rStyle w:val="Hyperlink"/>
            <w:noProof/>
          </w:rPr>
          <w:t>Agreement amendment, suspension and termination</w:t>
        </w:r>
        <w:r>
          <w:rPr>
            <w:noProof/>
            <w:webHidden/>
          </w:rPr>
          <w:tab/>
        </w:r>
        <w:r>
          <w:rPr>
            <w:noProof/>
            <w:webHidden/>
          </w:rPr>
          <w:fldChar w:fldCharType="begin"/>
        </w:r>
        <w:r>
          <w:rPr>
            <w:noProof/>
            <w:webHidden/>
          </w:rPr>
          <w:instrText xml:space="preserve"> PAGEREF _Toc193130777 \h </w:instrText>
        </w:r>
        <w:r>
          <w:rPr>
            <w:noProof/>
            <w:webHidden/>
          </w:rPr>
        </w:r>
        <w:r>
          <w:rPr>
            <w:noProof/>
            <w:webHidden/>
          </w:rPr>
          <w:fldChar w:fldCharType="separate"/>
        </w:r>
        <w:r w:rsidR="00B76CF1">
          <w:rPr>
            <w:noProof/>
            <w:webHidden/>
          </w:rPr>
          <w:t>62</w:t>
        </w:r>
        <w:r>
          <w:rPr>
            <w:noProof/>
            <w:webHidden/>
          </w:rPr>
          <w:fldChar w:fldCharType="end"/>
        </w:r>
      </w:hyperlink>
    </w:p>
    <w:p w14:paraId="7FBD7231" w14:textId="68A93C66" w:rsidR="004C7ED3" w:rsidRDefault="004C7ED3">
      <w:pPr>
        <w:pStyle w:val="Sumrio3"/>
        <w:rPr>
          <w:rFonts w:eastAsiaTheme="minorEastAsia" w:cstheme="minorBidi"/>
          <w:i w:val="0"/>
          <w:iCs w:val="0"/>
          <w:noProof/>
          <w:kern w:val="2"/>
          <w:sz w:val="24"/>
          <w:szCs w:val="24"/>
          <w14:ligatures w14:val="standardContextual"/>
        </w:rPr>
      </w:pPr>
      <w:hyperlink w:anchor="_Toc193130778" w:history="1">
        <w:r w:rsidRPr="00DC2A1F">
          <w:rPr>
            <w:rStyle w:val="Hyperlink"/>
            <w:noProof/>
          </w:rPr>
          <w:t>Environmental licensing</w:t>
        </w:r>
        <w:r>
          <w:rPr>
            <w:noProof/>
            <w:webHidden/>
          </w:rPr>
          <w:tab/>
        </w:r>
        <w:r>
          <w:rPr>
            <w:noProof/>
            <w:webHidden/>
          </w:rPr>
          <w:fldChar w:fldCharType="begin"/>
        </w:r>
        <w:r>
          <w:rPr>
            <w:noProof/>
            <w:webHidden/>
          </w:rPr>
          <w:instrText xml:space="preserve"> PAGEREF _Toc193130778 \h </w:instrText>
        </w:r>
        <w:r>
          <w:rPr>
            <w:noProof/>
            <w:webHidden/>
          </w:rPr>
        </w:r>
        <w:r>
          <w:rPr>
            <w:noProof/>
            <w:webHidden/>
          </w:rPr>
          <w:fldChar w:fldCharType="separate"/>
        </w:r>
        <w:r w:rsidR="00B76CF1">
          <w:rPr>
            <w:noProof/>
            <w:webHidden/>
          </w:rPr>
          <w:t>62</w:t>
        </w:r>
        <w:r>
          <w:rPr>
            <w:noProof/>
            <w:webHidden/>
          </w:rPr>
          <w:fldChar w:fldCharType="end"/>
        </w:r>
      </w:hyperlink>
    </w:p>
    <w:p w14:paraId="21D2C274" w14:textId="064E99F5" w:rsidR="004C7ED3" w:rsidRDefault="004C7ED3">
      <w:pPr>
        <w:pStyle w:val="Sumrio3"/>
        <w:rPr>
          <w:rFonts w:eastAsiaTheme="minorEastAsia" w:cstheme="minorBidi"/>
          <w:i w:val="0"/>
          <w:iCs w:val="0"/>
          <w:noProof/>
          <w:kern w:val="2"/>
          <w:sz w:val="24"/>
          <w:szCs w:val="24"/>
          <w14:ligatures w14:val="standardContextual"/>
        </w:rPr>
      </w:pPr>
      <w:hyperlink w:anchor="_Toc193130779" w:history="1">
        <w:r w:rsidRPr="00DC2A1F">
          <w:rPr>
            <w:rStyle w:val="Hyperlink"/>
            <w:noProof/>
          </w:rPr>
          <w:t>Losses</w:t>
        </w:r>
        <w:r>
          <w:rPr>
            <w:noProof/>
            <w:webHidden/>
          </w:rPr>
          <w:tab/>
        </w:r>
        <w:r>
          <w:rPr>
            <w:noProof/>
            <w:webHidden/>
          </w:rPr>
          <w:fldChar w:fldCharType="begin"/>
        </w:r>
        <w:r>
          <w:rPr>
            <w:noProof/>
            <w:webHidden/>
          </w:rPr>
          <w:instrText xml:space="preserve"> PAGEREF _Toc193130779 \h </w:instrText>
        </w:r>
        <w:r>
          <w:rPr>
            <w:noProof/>
            <w:webHidden/>
          </w:rPr>
        </w:r>
        <w:r>
          <w:rPr>
            <w:noProof/>
            <w:webHidden/>
          </w:rPr>
          <w:fldChar w:fldCharType="separate"/>
        </w:r>
        <w:r w:rsidR="00B76CF1">
          <w:rPr>
            <w:noProof/>
            <w:webHidden/>
          </w:rPr>
          <w:t>63</w:t>
        </w:r>
        <w:r>
          <w:rPr>
            <w:noProof/>
            <w:webHidden/>
          </w:rPr>
          <w:fldChar w:fldCharType="end"/>
        </w:r>
      </w:hyperlink>
    </w:p>
    <w:p w14:paraId="2D7AB156" w14:textId="7548AE88" w:rsidR="004C7ED3" w:rsidRDefault="004C7ED3">
      <w:pPr>
        <w:pStyle w:val="Sumrio2"/>
        <w:tabs>
          <w:tab w:val="left" w:pos="800"/>
          <w:tab w:val="right" w:leader="dot" w:pos="9402"/>
        </w:tabs>
        <w:rPr>
          <w:rFonts w:eastAsiaTheme="minorEastAsia" w:cstheme="minorBidi"/>
          <w:smallCaps w:val="0"/>
          <w:noProof/>
          <w:kern w:val="2"/>
          <w:sz w:val="24"/>
          <w:szCs w:val="24"/>
          <w14:ligatures w14:val="standardContextual"/>
        </w:rPr>
      </w:pPr>
      <w:hyperlink w:anchor="_Toc193130780" w:history="1">
        <w:r w:rsidRPr="00DC2A1F">
          <w:rPr>
            <w:rStyle w:val="Hyperlink"/>
            <w:noProof/>
          </w:rPr>
          <w:t>34</w:t>
        </w:r>
        <w:r>
          <w:rPr>
            <w:rFonts w:eastAsiaTheme="minorEastAsia" w:cstheme="minorBidi"/>
            <w:smallCaps w:val="0"/>
            <w:noProof/>
            <w:kern w:val="2"/>
            <w:sz w:val="24"/>
            <w:szCs w:val="24"/>
            <w14:ligatures w14:val="standardContextual"/>
          </w:rPr>
          <w:tab/>
        </w:r>
        <w:r w:rsidRPr="00DC2A1F">
          <w:rPr>
            <w:rStyle w:val="Hyperlink"/>
            <w:noProof/>
          </w:rPr>
          <w:t>Clause Three Fourth - Confidentiality</w:t>
        </w:r>
        <w:r>
          <w:rPr>
            <w:noProof/>
            <w:webHidden/>
          </w:rPr>
          <w:tab/>
        </w:r>
        <w:r>
          <w:rPr>
            <w:noProof/>
            <w:webHidden/>
          </w:rPr>
          <w:fldChar w:fldCharType="begin"/>
        </w:r>
        <w:r>
          <w:rPr>
            <w:noProof/>
            <w:webHidden/>
          </w:rPr>
          <w:instrText xml:space="preserve"> PAGEREF _Toc193130780 \h </w:instrText>
        </w:r>
        <w:r>
          <w:rPr>
            <w:noProof/>
            <w:webHidden/>
          </w:rPr>
        </w:r>
        <w:r>
          <w:rPr>
            <w:noProof/>
            <w:webHidden/>
          </w:rPr>
          <w:fldChar w:fldCharType="separate"/>
        </w:r>
        <w:r w:rsidR="00B76CF1">
          <w:rPr>
            <w:noProof/>
            <w:webHidden/>
          </w:rPr>
          <w:t>63</w:t>
        </w:r>
        <w:r>
          <w:rPr>
            <w:noProof/>
            <w:webHidden/>
          </w:rPr>
          <w:fldChar w:fldCharType="end"/>
        </w:r>
      </w:hyperlink>
    </w:p>
    <w:p w14:paraId="56F1F7DF" w14:textId="796DC1CB" w:rsidR="004C7ED3" w:rsidRDefault="004C7ED3">
      <w:pPr>
        <w:pStyle w:val="Sumrio3"/>
        <w:rPr>
          <w:rFonts w:eastAsiaTheme="minorEastAsia" w:cstheme="minorBidi"/>
          <w:i w:val="0"/>
          <w:iCs w:val="0"/>
          <w:noProof/>
          <w:kern w:val="2"/>
          <w:sz w:val="24"/>
          <w:szCs w:val="24"/>
          <w14:ligatures w14:val="standardContextual"/>
        </w:rPr>
      </w:pPr>
      <w:hyperlink w:anchor="_Toc193130781" w:history="1">
        <w:r w:rsidRPr="00DC2A1F">
          <w:rPr>
            <w:rStyle w:val="Hyperlink"/>
            <w:noProof/>
          </w:rPr>
          <w:t>Obligation of Consortium members</w:t>
        </w:r>
        <w:r>
          <w:rPr>
            <w:noProof/>
            <w:webHidden/>
          </w:rPr>
          <w:tab/>
        </w:r>
        <w:r>
          <w:rPr>
            <w:noProof/>
            <w:webHidden/>
          </w:rPr>
          <w:fldChar w:fldCharType="begin"/>
        </w:r>
        <w:r>
          <w:rPr>
            <w:noProof/>
            <w:webHidden/>
          </w:rPr>
          <w:instrText xml:space="preserve"> PAGEREF _Toc193130781 \h </w:instrText>
        </w:r>
        <w:r>
          <w:rPr>
            <w:noProof/>
            <w:webHidden/>
          </w:rPr>
        </w:r>
        <w:r>
          <w:rPr>
            <w:noProof/>
            <w:webHidden/>
          </w:rPr>
          <w:fldChar w:fldCharType="separate"/>
        </w:r>
        <w:r w:rsidR="00B76CF1">
          <w:rPr>
            <w:noProof/>
            <w:webHidden/>
          </w:rPr>
          <w:t>63</w:t>
        </w:r>
        <w:r>
          <w:rPr>
            <w:noProof/>
            <w:webHidden/>
          </w:rPr>
          <w:fldChar w:fldCharType="end"/>
        </w:r>
      </w:hyperlink>
    </w:p>
    <w:p w14:paraId="1BBF18BB" w14:textId="4AC1C3FB" w:rsidR="004C7ED3" w:rsidRDefault="004C7ED3">
      <w:pPr>
        <w:pStyle w:val="Sumrio3"/>
        <w:rPr>
          <w:rFonts w:eastAsiaTheme="minorEastAsia" w:cstheme="minorBidi"/>
          <w:i w:val="0"/>
          <w:iCs w:val="0"/>
          <w:noProof/>
          <w:kern w:val="2"/>
          <w:sz w:val="24"/>
          <w:szCs w:val="24"/>
          <w14:ligatures w14:val="standardContextual"/>
        </w:rPr>
      </w:pPr>
      <w:hyperlink w:anchor="_Toc193130782" w:history="1">
        <w:r w:rsidRPr="00DC2A1F">
          <w:rPr>
            <w:rStyle w:val="Hyperlink"/>
            <w:noProof/>
          </w:rPr>
          <w:t>Contractor's and ANP's commitment</w:t>
        </w:r>
        <w:r>
          <w:rPr>
            <w:noProof/>
            <w:webHidden/>
          </w:rPr>
          <w:tab/>
        </w:r>
        <w:r>
          <w:rPr>
            <w:noProof/>
            <w:webHidden/>
          </w:rPr>
          <w:fldChar w:fldCharType="begin"/>
        </w:r>
        <w:r>
          <w:rPr>
            <w:noProof/>
            <w:webHidden/>
          </w:rPr>
          <w:instrText xml:space="preserve"> PAGEREF _Toc193130782 \h </w:instrText>
        </w:r>
        <w:r>
          <w:rPr>
            <w:noProof/>
            <w:webHidden/>
          </w:rPr>
        </w:r>
        <w:r>
          <w:rPr>
            <w:noProof/>
            <w:webHidden/>
          </w:rPr>
          <w:fldChar w:fldCharType="separate"/>
        </w:r>
        <w:r w:rsidR="00B76CF1">
          <w:rPr>
            <w:noProof/>
            <w:webHidden/>
          </w:rPr>
          <w:t>64</w:t>
        </w:r>
        <w:r>
          <w:rPr>
            <w:noProof/>
            <w:webHidden/>
          </w:rPr>
          <w:fldChar w:fldCharType="end"/>
        </w:r>
      </w:hyperlink>
    </w:p>
    <w:p w14:paraId="0D2474EF" w14:textId="35CD08DD" w:rsidR="004C7ED3" w:rsidRDefault="004C7ED3">
      <w:pPr>
        <w:pStyle w:val="Sumrio2"/>
        <w:tabs>
          <w:tab w:val="left" w:pos="800"/>
          <w:tab w:val="right" w:leader="dot" w:pos="9402"/>
        </w:tabs>
        <w:rPr>
          <w:rFonts w:eastAsiaTheme="minorEastAsia" w:cstheme="minorBidi"/>
          <w:smallCaps w:val="0"/>
          <w:noProof/>
          <w:kern w:val="2"/>
          <w:sz w:val="24"/>
          <w:szCs w:val="24"/>
          <w14:ligatures w14:val="standardContextual"/>
        </w:rPr>
      </w:pPr>
      <w:hyperlink w:anchor="_Toc193130783" w:history="1">
        <w:r w:rsidRPr="00DC2A1F">
          <w:rPr>
            <w:rStyle w:val="Hyperlink"/>
            <w:noProof/>
            <w:lang w:val="en-US"/>
          </w:rPr>
          <w:t>35</w:t>
        </w:r>
        <w:r>
          <w:rPr>
            <w:rFonts w:eastAsiaTheme="minorEastAsia" w:cstheme="minorBidi"/>
            <w:smallCaps w:val="0"/>
            <w:noProof/>
            <w:kern w:val="2"/>
            <w:sz w:val="24"/>
            <w:szCs w:val="24"/>
            <w14:ligatures w14:val="standardContextual"/>
          </w:rPr>
          <w:tab/>
        </w:r>
        <w:r w:rsidRPr="00DC2A1F">
          <w:rPr>
            <w:rStyle w:val="Hyperlink"/>
            <w:noProof/>
            <w:lang w:val="en-US"/>
          </w:rPr>
          <w:t>Clause Thirty-Five - Notifications, Requests, Communications and Reports</w:t>
        </w:r>
        <w:r>
          <w:rPr>
            <w:noProof/>
            <w:webHidden/>
          </w:rPr>
          <w:tab/>
        </w:r>
        <w:r>
          <w:rPr>
            <w:noProof/>
            <w:webHidden/>
          </w:rPr>
          <w:fldChar w:fldCharType="begin"/>
        </w:r>
        <w:r>
          <w:rPr>
            <w:noProof/>
            <w:webHidden/>
          </w:rPr>
          <w:instrText xml:space="preserve"> PAGEREF _Toc193130783 \h </w:instrText>
        </w:r>
        <w:r>
          <w:rPr>
            <w:noProof/>
            <w:webHidden/>
          </w:rPr>
        </w:r>
        <w:r>
          <w:rPr>
            <w:noProof/>
            <w:webHidden/>
          </w:rPr>
          <w:fldChar w:fldCharType="separate"/>
        </w:r>
        <w:r w:rsidR="00B76CF1">
          <w:rPr>
            <w:noProof/>
            <w:webHidden/>
          </w:rPr>
          <w:t>64</w:t>
        </w:r>
        <w:r>
          <w:rPr>
            <w:noProof/>
            <w:webHidden/>
          </w:rPr>
          <w:fldChar w:fldCharType="end"/>
        </w:r>
      </w:hyperlink>
    </w:p>
    <w:p w14:paraId="4AA6B4BD" w14:textId="62F0B7DD" w:rsidR="004C7ED3" w:rsidRDefault="004C7ED3">
      <w:pPr>
        <w:pStyle w:val="Sumrio3"/>
        <w:rPr>
          <w:rFonts w:eastAsiaTheme="minorEastAsia" w:cstheme="minorBidi"/>
          <w:i w:val="0"/>
          <w:iCs w:val="0"/>
          <w:noProof/>
          <w:kern w:val="2"/>
          <w:sz w:val="24"/>
          <w:szCs w:val="24"/>
          <w14:ligatures w14:val="standardContextual"/>
        </w:rPr>
      </w:pPr>
      <w:hyperlink w:anchor="_Toc193130784" w:history="1">
        <w:r w:rsidRPr="00DC2A1F">
          <w:rPr>
            <w:rStyle w:val="Hyperlink"/>
            <w:noProof/>
            <w:lang w:val="en-US"/>
          </w:rPr>
          <w:t>Notifications, Requests, Plans, Programs, Reports and other Communications</w:t>
        </w:r>
        <w:r>
          <w:rPr>
            <w:noProof/>
            <w:webHidden/>
          </w:rPr>
          <w:tab/>
        </w:r>
        <w:r>
          <w:rPr>
            <w:noProof/>
            <w:webHidden/>
          </w:rPr>
          <w:fldChar w:fldCharType="begin"/>
        </w:r>
        <w:r>
          <w:rPr>
            <w:noProof/>
            <w:webHidden/>
          </w:rPr>
          <w:instrText xml:space="preserve"> PAGEREF _Toc193130784 \h </w:instrText>
        </w:r>
        <w:r>
          <w:rPr>
            <w:noProof/>
            <w:webHidden/>
          </w:rPr>
        </w:r>
        <w:r>
          <w:rPr>
            <w:noProof/>
            <w:webHidden/>
          </w:rPr>
          <w:fldChar w:fldCharType="separate"/>
        </w:r>
        <w:r w:rsidR="00B76CF1">
          <w:rPr>
            <w:noProof/>
            <w:webHidden/>
          </w:rPr>
          <w:t>64</w:t>
        </w:r>
        <w:r>
          <w:rPr>
            <w:noProof/>
            <w:webHidden/>
          </w:rPr>
          <w:fldChar w:fldCharType="end"/>
        </w:r>
      </w:hyperlink>
    </w:p>
    <w:p w14:paraId="78708E2C" w14:textId="3F6CC4BE" w:rsidR="004C7ED3" w:rsidRDefault="004C7ED3">
      <w:pPr>
        <w:pStyle w:val="Sumrio3"/>
        <w:rPr>
          <w:rFonts w:eastAsiaTheme="minorEastAsia" w:cstheme="minorBidi"/>
          <w:i w:val="0"/>
          <w:iCs w:val="0"/>
          <w:noProof/>
          <w:kern w:val="2"/>
          <w:sz w:val="24"/>
          <w:szCs w:val="24"/>
          <w14:ligatures w14:val="standardContextual"/>
        </w:rPr>
      </w:pPr>
      <w:hyperlink w:anchor="_Toc193130785" w:history="1">
        <w:r w:rsidRPr="00DC2A1F">
          <w:rPr>
            <w:rStyle w:val="Hyperlink"/>
            <w:noProof/>
          </w:rPr>
          <w:t>Addresses</w:t>
        </w:r>
        <w:r>
          <w:rPr>
            <w:noProof/>
            <w:webHidden/>
          </w:rPr>
          <w:tab/>
        </w:r>
        <w:r>
          <w:rPr>
            <w:noProof/>
            <w:webHidden/>
          </w:rPr>
          <w:fldChar w:fldCharType="begin"/>
        </w:r>
        <w:r>
          <w:rPr>
            <w:noProof/>
            <w:webHidden/>
          </w:rPr>
          <w:instrText xml:space="preserve"> PAGEREF _Toc193130785 \h </w:instrText>
        </w:r>
        <w:r>
          <w:rPr>
            <w:noProof/>
            <w:webHidden/>
          </w:rPr>
        </w:r>
        <w:r>
          <w:rPr>
            <w:noProof/>
            <w:webHidden/>
          </w:rPr>
          <w:fldChar w:fldCharType="separate"/>
        </w:r>
        <w:r w:rsidR="00B76CF1">
          <w:rPr>
            <w:noProof/>
            <w:webHidden/>
          </w:rPr>
          <w:t>64</w:t>
        </w:r>
        <w:r>
          <w:rPr>
            <w:noProof/>
            <w:webHidden/>
          </w:rPr>
          <w:fldChar w:fldCharType="end"/>
        </w:r>
      </w:hyperlink>
    </w:p>
    <w:p w14:paraId="110B342F" w14:textId="6F2EECB3" w:rsidR="004C7ED3" w:rsidRDefault="004C7ED3">
      <w:pPr>
        <w:pStyle w:val="Sumrio3"/>
        <w:rPr>
          <w:rFonts w:eastAsiaTheme="minorEastAsia" w:cstheme="minorBidi"/>
          <w:i w:val="0"/>
          <w:iCs w:val="0"/>
          <w:noProof/>
          <w:kern w:val="2"/>
          <w:sz w:val="24"/>
          <w:szCs w:val="24"/>
          <w14:ligatures w14:val="standardContextual"/>
        </w:rPr>
      </w:pPr>
      <w:hyperlink w:anchor="_Toc193130786" w:history="1">
        <w:r w:rsidRPr="00DC2A1F">
          <w:rPr>
            <w:rStyle w:val="Hyperlink"/>
            <w:noProof/>
          </w:rPr>
          <w:t>Validity and Effectiveness</w:t>
        </w:r>
        <w:r>
          <w:rPr>
            <w:noProof/>
            <w:webHidden/>
          </w:rPr>
          <w:tab/>
        </w:r>
        <w:r>
          <w:rPr>
            <w:noProof/>
            <w:webHidden/>
          </w:rPr>
          <w:fldChar w:fldCharType="begin"/>
        </w:r>
        <w:r>
          <w:rPr>
            <w:noProof/>
            <w:webHidden/>
          </w:rPr>
          <w:instrText xml:space="preserve"> PAGEREF _Toc193130786 \h </w:instrText>
        </w:r>
        <w:r>
          <w:rPr>
            <w:noProof/>
            <w:webHidden/>
          </w:rPr>
        </w:r>
        <w:r>
          <w:rPr>
            <w:noProof/>
            <w:webHidden/>
          </w:rPr>
          <w:fldChar w:fldCharType="separate"/>
        </w:r>
        <w:r w:rsidR="00B76CF1">
          <w:rPr>
            <w:noProof/>
            <w:webHidden/>
          </w:rPr>
          <w:t>64</w:t>
        </w:r>
        <w:r>
          <w:rPr>
            <w:noProof/>
            <w:webHidden/>
          </w:rPr>
          <w:fldChar w:fldCharType="end"/>
        </w:r>
      </w:hyperlink>
    </w:p>
    <w:p w14:paraId="75DDAED6" w14:textId="618BCEE0" w:rsidR="004C7ED3" w:rsidRDefault="004C7ED3">
      <w:pPr>
        <w:pStyle w:val="Sumrio3"/>
        <w:rPr>
          <w:rFonts w:eastAsiaTheme="minorEastAsia" w:cstheme="minorBidi"/>
          <w:i w:val="0"/>
          <w:iCs w:val="0"/>
          <w:noProof/>
          <w:kern w:val="2"/>
          <w:sz w:val="24"/>
          <w:szCs w:val="24"/>
          <w14:ligatures w14:val="standardContextual"/>
        </w:rPr>
      </w:pPr>
      <w:hyperlink w:anchor="_Toc193130787" w:history="1">
        <w:r w:rsidRPr="00DC2A1F">
          <w:rPr>
            <w:rStyle w:val="Hyperlink"/>
            <w:noProof/>
          </w:rPr>
          <w:t>Amendments to Articles of Association</w:t>
        </w:r>
        <w:r>
          <w:rPr>
            <w:noProof/>
            <w:webHidden/>
          </w:rPr>
          <w:tab/>
        </w:r>
        <w:r>
          <w:rPr>
            <w:noProof/>
            <w:webHidden/>
          </w:rPr>
          <w:fldChar w:fldCharType="begin"/>
        </w:r>
        <w:r>
          <w:rPr>
            <w:noProof/>
            <w:webHidden/>
          </w:rPr>
          <w:instrText xml:space="preserve"> PAGEREF _Toc193130787 \h </w:instrText>
        </w:r>
        <w:r>
          <w:rPr>
            <w:noProof/>
            <w:webHidden/>
          </w:rPr>
        </w:r>
        <w:r>
          <w:rPr>
            <w:noProof/>
            <w:webHidden/>
          </w:rPr>
          <w:fldChar w:fldCharType="separate"/>
        </w:r>
        <w:r w:rsidR="00B76CF1">
          <w:rPr>
            <w:noProof/>
            <w:webHidden/>
          </w:rPr>
          <w:t>64</w:t>
        </w:r>
        <w:r>
          <w:rPr>
            <w:noProof/>
            <w:webHidden/>
          </w:rPr>
          <w:fldChar w:fldCharType="end"/>
        </w:r>
      </w:hyperlink>
    </w:p>
    <w:p w14:paraId="548937AF" w14:textId="604C9A07" w:rsidR="004C7ED3" w:rsidRDefault="004C7ED3">
      <w:pPr>
        <w:pStyle w:val="Sumrio2"/>
        <w:tabs>
          <w:tab w:val="left" w:pos="800"/>
          <w:tab w:val="right" w:leader="dot" w:pos="9402"/>
        </w:tabs>
        <w:rPr>
          <w:rFonts w:eastAsiaTheme="minorEastAsia" w:cstheme="minorBidi"/>
          <w:smallCaps w:val="0"/>
          <w:noProof/>
          <w:kern w:val="2"/>
          <w:sz w:val="24"/>
          <w:szCs w:val="24"/>
          <w14:ligatures w14:val="standardContextual"/>
        </w:rPr>
      </w:pPr>
      <w:hyperlink w:anchor="_Toc193130788" w:history="1">
        <w:r w:rsidRPr="00DC2A1F">
          <w:rPr>
            <w:rStyle w:val="Hyperlink"/>
            <w:noProof/>
          </w:rPr>
          <w:t>36</w:t>
        </w:r>
        <w:r>
          <w:rPr>
            <w:rFonts w:eastAsiaTheme="minorEastAsia" w:cstheme="minorBidi"/>
            <w:smallCaps w:val="0"/>
            <w:noProof/>
            <w:kern w:val="2"/>
            <w:sz w:val="24"/>
            <w:szCs w:val="24"/>
            <w14:ligatures w14:val="standardContextual"/>
          </w:rPr>
          <w:tab/>
        </w:r>
        <w:r w:rsidRPr="00DC2A1F">
          <w:rPr>
            <w:rStyle w:val="Hyperlink"/>
            <w:noProof/>
          </w:rPr>
          <w:t>Clause Thirty-six - Legal system</w:t>
        </w:r>
        <w:r>
          <w:rPr>
            <w:noProof/>
            <w:webHidden/>
          </w:rPr>
          <w:tab/>
        </w:r>
        <w:r>
          <w:rPr>
            <w:noProof/>
            <w:webHidden/>
          </w:rPr>
          <w:fldChar w:fldCharType="begin"/>
        </w:r>
        <w:r>
          <w:rPr>
            <w:noProof/>
            <w:webHidden/>
          </w:rPr>
          <w:instrText xml:space="preserve"> PAGEREF _Toc193130788 \h </w:instrText>
        </w:r>
        <w:r>
          <w:rPr>
            <w:noProof/>
            <w:webHidden/>
          </w:rPr>
        </w:r>
        <w:r>
          <w:rPr>
            <w:noProof/>
            <w:webHidden/>
          </w:rPr>
          <w:fldChar w:fldCharType="separate"/>
        </w:r>
        <w:r w:rsidR="00B76CF1">
          <w:rPr>
            <w:noProof/>
            <w:webHidden/>
          </w:rPr>
          <w:t>65</w:t>
        </w:r>
        <w:r>
          <w:rPr>
            <w:noProof/>
            <w:webHidden/>
          </w:rPr>
          <w:fldChar w:fldCharType="end"/>
        </w:r>
      </w:hyperlink>
    </w:p>
    <w:p w14:paraId="2F2A1CCD" w14:textId="121F96E0" w:rsidR="004C7ED3" w:rsidRDefault="004C7ED3">
      <w:pPr>
        <w:pStyle w:val="Sumrio3"/>
        <w:rPr>
          <w:rFonts w:eastAsiaTheme="minorEastAsia" w:cstheme="minorBidi"/>
          <w:i w:val="0"/>
          <w:iCs w:val="0"/>
          <w:noProof/>
          <w:kern w:val="2"/>
          <w:sz w:val="24"/>
          <w:szCs w:val="24"/>
          <w14:ligatures w14:val="standardContextual"/>
        </w:rPr>
      </w:pPr>
      <w:hyperlink w:anchor="_Toc193130789" w:history="1">
        <w:r w:rsidRPr="00DC2A1F">
          <w:rPr>
            <w:rStyle w:val="Hyperlink"/>
            <w:noProof/>
          </w:rPr>
          <w:t>Applicable Law</w:t>
        </w:r>
        <w:r>
          <w:rPr>
            <w:noProof/>
            <w:webHidden/>
          </w:rPr>
          <w:tab/>
        </w:r>
        <w:r>
          <w:rPr>
            <w:noProof/>
            <w:webHidden/>
          </w:rPr>
          <w:fldChar w:fldCharType="begin"/>
        </w:r>
        <w:r>
          <w:rPr>
            <w:noProof/>
            <w:webHidden/>
          </w:rPr>
          <w:instrText xml:space="preserve"> PAGEREF _Toc193130789 \h </w:instrText>
        </w:r>
        <w:r>
          <w:rPr>
            <w:noProof/>
            <w:webHidden/>
          </w:rPr>
        </w:r>
        <w:r>
          <w:rPr>
            <w:noProof/>
            <w:webHidden/>
          </w:rPr>
          <w:fldChar w:fldCharType="separate"/>
        </w:r>
        <w:r w:rsidR="00B76CF1">
          <w:rPr>
            <w:noProof/>
            <w:webHidden/>
          </w:rPr>
          <w:t>65</w:t>
        </w:r>
        <w:r>
          <w:rPr>
            <w:noProof/>
            <w:webHidden/>
          </w:rPr>
          <w:fldChar w:fldCharType="end"/>
        </w:r>
      </w:hyperlink>
    </w:p>
    <w:p w14:paraId="7D9FB158" w14:textId="52005B73" w:rsidR="004C7ED3" w:rsidRDefault="004C7ED3">
      <w:pPr>
        <w:pStyle w:val="Sumrio3"/>
        <w:rPr>
          <w:rFonts w:eastAsiaTheme="minorEastAsia" w:cstheme="minorBidi"/>
          <w:i w:val="0"/>
          <w:iCs w:val="0"/>
          <w:noProof/>
          <w:kern w:val="2"/>
          <w:sz w:val="24"/>
          <w:szCs w:val="24"/>
          <w14:ligatures w14:val="standardContextual"/>
        </w:rPr>
      </w:pPr>
      <w:hyperlink w:anchor="_Toc193130790" w:history="1">
        <w:r w:rsidRPr="00DC2A1F">
          <w:rPr>
            <w:rStyle w:val="Hyperlink"/>
            <w:noProof/>
          </w:rPr>
          <w:t>Conciliation</w:t>
        </w:r>
        <w:r>
          <w:rPr>
            <w:noProof/>
            <w:webHidden/>
          </w:rPr>
          <w:tab/>
        </w:r>
        <w:r>
          <w:rPr>
            <w:noProof/>
            <w:webHidden/>
          </w:rPr>
          <w:fldChar w:fldCharType="begin"/>
        </w:r>
        <w:r>
          <w:rPr>
            <w:noProof/>
            <w:webHidden/>
          </w:rPr>
          <w:instrText xml:space="preserve"> PAGEREF _Toc193130790 \h </w:instrText>
        </w:r>
        <w:r>
          <w:rPr>
            <w:noProof/>
            <w:webHidden/>
          </w:rPr>
        </w:r>
        <w:r>
          <w:rPr>
            <w:noProof/>
            <w:webHidden/>
          </w:rPr>
          <w:fldChar w:fldCharType="separate"/>
        </w:r>
        <w:r w:rsidR="00B76CF1">
          <w:rPr>
            <w:noProof/>
            <w:webHidden/>
          </w:rPr>
          <w:t>65</w:t>
        </w:r>
        <w:r>
          <w:rPr>
            <w:noProof/>
            <w:webHidden/>
          </w:rPr>
          <w:fldChar w:fldCharType="end"/>
        </w:r>
      </w:hyperlink>
    </w:p>
    <w:p w14:paraId="72638B1B" w14:textId="77E2C4D7" w:rsidR="004C7ED3" w:rsidRDefault="004C7ED3">
      <w:pPr>
        <w:pStyle w:val="Sumrio3"/>
        <w:rPr>
          <w:rFonts w:eastAsiaTheme="minorEastAsia" w:cstheme="minorBidi"/>
          <w:i w:val="0"/>
          <w:iCs w:val="0"/>
          <w:noProof/>
          <w:kern w:val="2"/>
          <w:sz w:val="24"/>
          <w:szCs w:val="24"/>
          <w14:ligatures w14:val="standardContextual"/>
        </w:rPr>
      </w:pPr>
      <w:hyperlink w:anchor="_Toc193130791" w:history="1">
        <w:r w:rsidRPr="00DC2A1F">
          <w:rPr>
            <w:rStyle w:val="Hyperlink"/>
            <w:noProof/>
          </w:rPr>
          <w:t>Mediation</w:t>
        </w:r>
        <w:r>
          <w:rPr>
            <w:noProof/>
            <w:webHidden/>
          </w:rPr>
          <w:tab/>
        </w:r>
        <w:r>
          <w:rPr>
            <w:noProof/>
            <w:webHidden/>
          </w:rPr>
          <w:fldChar w:fldCharType="begin"/>
        </w:r>
        <w:r>
          <w:rPr>
            <w:noProof/>
            <w:webHidden/>
          </w:rPr>
          <w:instrText xml:space="preserve"> PAGEREF _Toc193130791 \h </w:instrText>
        </w:r>
        <w:r>
          <w:rPr>
            <w:noProof/>
            <w:webHidden/>
          </w:rPr>
        </w:r>
        <w:r>
          <w:rPr>
            <w:noProof/>
            <w:webHidden/>
          </w:rPr>
          <w:fldChar w:fldCharType="separate"/>
        </w:r>
        <w:r w:rsidR="00B76CF1">
          <w:rPr>
            <w:noProof/>
            <w:webHidden/>
          </w:rPr>
          <w:t>65</w:t>
        </w:r>
        <w:r>
          <w:rPr>
            <w:noProof/>
            <w:webHidden/>
          </w:rPr>
          <w:fldChar w:fldCharType="end"/>
        </w:r>
      </w:hyperlink>
    </w:p>
    <w:p w14:paraId="6FDC7AAD" w14:textId="7992D910" w:rsidR="004C7ED3" w:rsidRDefault="004C7ED3">
      <w:pPr>
        <w:pStyle w:val="Sumrio3"/>
        <w:rPr>
          <w:rFonts w:eastAsiaTheme="minorEastAsia" w:cstheme="minorBidi"/>
          <w:i w:val="0"/>
          <w:iCs w:val="0"/>
          <w:noProof/>
          <w:kern w:val="2"/>
          <w:sz w:val="24"/>
          <w:szCs w:val="24"/>
          <w14:ligatures w14:val="standardContextual"/>
        </w:rPr>
      </w:pPr>
      <w:hyperlink w:anchor="_Toc193130792" w:history="1">
        <w:r w:rsidRPr="00DC2A1F">
          <w:rPr>
            <w:rStyle w:val="Hyperlink"/>
            <w:noProof/>
          </w:rPr>
          <w:t>Independent expert</w:t>
        </w:r>
        <w:r>
          <w:rPr>
            <w:noProof/>
            <w:webHidden/>
          </w:rPr>
          <w:tab/>
        </w:r>
        <w:r>
          <w:rPr>
            <w:noProof/>
            <w:webHidden/>
          </w:rPr>
          <w:fldChar w:fldCharType="begin"/>
        </w:r>
        <w:r>
          <w:rPr>
            <w:noProof/>
            <w:webHidden/>
          </w:rPr>
          <w:instrText xml:space="preserve"> PAGEREF _Toc193130792 \h </w:instrText>
        </w:r>
        <w:r>
          <w:rPr>
            <w:noProof/>
            <w:webHidden/>
          </w:rPr>
        </w:r>
        <w:r>
          <w:rPr>
            <w:noProof/>
            <w:webHidden/>
          </w:rPr>
          <w:fldChar w:fldCharType="separate"/>
        </w:r>
        <w:r w:rsidR="00B76CF1">
          <w:rPr>
            <w:noProof/>
            <w:webHidden/>
          </w:rPr>
          <w:t>65</w:t>
        </w:r>
        <w:r>
          <w:rPr>
            <w:noProof/>
            <w:webHidden/>
          </w:rPr>
          <w:fldChar w:fldCharType="end"/>
        </w:r>
      </w:hyperlink>
    </w:p>
    <w:p w14:paraId="785B2007" w14:textId="7CAA0D06" w:rsidR="004C7ED3" w:rsidRDefault="004C7ED3">
      <w:pPr>
        <w:pStyle w:val="Sumrio3"/>
        <w:rPr>
          <w:rFonts w:eastAsiaTheme="minorEastAsia" w:cstheme="minorBidi"/>
          <w:i w:val="0"/>
          <w:iCs w:val="0"/>
          <w:noProof/>
          <w:kern w:val="2"/>
          <w:sz w:val="24"/>
          <w:szCs w:val="24"/>
          <w14:ligatures w14:val="standardContextual"/>
        </w:rPr>
      </w:pPr>
      <w:hyperlink w:anchor="_Toc193130793" w:history="1">
        <w:r w:rsidRPr="00DC2A1F">
          <w:rPr>
            <w:rStyle w:val="Hyperlink"/>
            <w:noProof/>
          </w:rPr>
          <w:t>Arbitration</w:t>
        </w:r>
        <w:r>
          <w:rPr>
            <w:noProof/>
            <w:webHidden/>
          </w:rPr>
          <w:tab/>
        </w:r>
        <w:r>
          <w:rPr>
            <w:noProof/>
            <w:webHidden/>
          </w:rPr>
          <w:fldChar w:fldCharType="begin"/>
        </w:r>
        <w:r>
          <w:rPr>
            <w:noProof/>
            <w:webHidden/>
          </w:rPr>
          <w:instrText xml:space="preserve"> PAGEREF _Toc193130793 \h </w:instrText>
        </w:r>
        <w:r>
          <w:rPr>
            <w:noProof/>
            <w:webHidden/>
          </w:rPr>
        </w:r>
        <w:r>
          <w:rPr>
            <w:noProof/>
            <w:webHidden/>
          </w:rPr>
          <w:fldChar w:fldCharType="separate"/>
        </w:r>
        <w:r w:rsidR="00B76CF1">
          <w:rPr>
            <w:noProof/>
            <w:webHidden/>
          </w:rPr>
          <w:t>65</w:t>
        </w:r>
        <w:r>
          <w:rPr>
            <w:noProof/>
            <w:webHidden/>
          </w:rPr>
          <w:fldChar w:fldCharType="end"/>
        </w:r>
      </w:hyperlink>
    </w:p>
    <w:p w14:paraId="5AE89D02" w14:textId="1EFEE936" w:rsidR="004C7ED3" w:rsidRDefault="004C7ED3">
      <w:pPr>
        <w:pStyle w:val="Sumrio3"/>
        <w:rPr>
          <w:rFonts w:eastAsiaTheme="minorEastAsia" w:cstheme="minorBidi"/>
          <w:i w:val="0"/>
          <w:iCs w:val="0"/>
          <w:noProof/>
          <w:kern w:val="2"/>
          <w:sz w:val="24"/>
          <w:szCs w:val="24"/>
          <w14:ligatures w14:val="standardContextual"/>
        </w:rPr>
      </w:pPr>
      <w:hyperlink w:anchor="_Toc193130794" w:history="1">
        <w:r w:rsidRPr="00DC2A1F">
          <w:rPr>
            <w:rStyle w:val="Hyperlink"/>
            <w:noProof/>
          </w:rPr>
          <w:t>Forum</w:t>
        </w:r>
        <w:r>
          <w:rPr>
            <w:noProof/>
            <w:webHidden/>
          </w:rPr>
          <w:tab/>
        </w:r>
        <w:r>
          <w:rPr>
            <w:noProof/>
            <w:webHidden/>
          </w:rPr>
          <w:fldChar w:fldCharType="begin"/>
        </w:r>
        <w:r>
          <w:rPr>
            <w:noProof/>
            <w:webHidden/>
          </w:rPr>
          <w:instrText xml:space="preserve"> PAGEREF _Toc193130794 \h </w:instrText>
        </w:r>
        <w:r>
          <w:rPr>
            <w:noProof/>
            <w:webHidden/>
          </w:rPr>
        </w:r>
        <w:r>
          <w:rPr>
            <w:noProof/>
            <w:webHidden/>
          </w:rPr>
          <w:fldChar w:fldCharType="separate"/>
        </w:r>
        <w:r w:rsidR="00B76CF1">
          <w:rPr>
            <w:noProof/>
            <w:webHidden/>
          </w:rPr>
          <w:t>67</w:t>
        </w:r>
        <w:r>
          <w:rPr>
            <w:noProof/>
            <w:webHidden/>
          </w:rPr>
          <w:fldChar w:fldCharType="end"/>
        </w:r>
      </w:hyperlink>
    </w:p>
    <w:p w14:paraId="28DC484B" w14:textId="68CA24CA" w:rsidR="004C7ED3" w:rsidRDefault="004C7ED3">
      <w:pPr>
        <w:pStyle w:val="Sumrio3"/>
        <w:rPr>
          <w:rFonts w:eastAsiaTheme="minorEastAsia" w:cstheme="minorBidi"/>
          <w:i w:val="0"/>
          <w:iCs w:val="0"/>
          <w:noProof/>
          <w:kern w:val="2"/>
          <w:sz w:val="24"/>
          <w:szCs w:val="24"/>
          <w14:ligatures w14:val="standardContextual"/>
        </w:rPr>
      </w:pPr>
      <w:hyperlink w:anchor="_Toc193130795" w:history="1">
        <w:r w:rsidRPr="00DC2A1F">
          <w:rPr>
            <w:rStyle w:val="Hyperlink"/>
            <w:noProof/>
          </w:rPr>
          <w:t>Suspension of Activities</w:t>
        </w:r>
        <w:r>
          <w:rPr>
            <w:noProof/>
            <w:webHidden/>
          </w:rPr>
          <w:tab/>
        </w:r>
        <w:r>
          <w:rPr>
            <w:noProof/>
            <w:webHidden/>
          </w:rPr>
          <w:fldChar w:fldCharType="begin"/>
        </w:r>
        <w:r>
          <w:rPr>
            <w:noProof/>
            <w:webHidden/>
          </w:rPr>
          <w:instrText xml:space="preserve"> PAGEREF _Toc193130795 \h </w:instrText>
        </w:r>
        <w:r>
          <w:rPr>
            <w:noProof/>
            <w:webHidden/>
          </w:rPr>
        </w:r>
        <w:r>
          <w:rPr>
            <w:noProof/>
            <w:webHidden/>
          </w:rPr>
          <w:fldChar w:fldCharType="separate"/>
        </w:r>
        <w:r w:rsidR="00B76CF1">
          <w:rPr>
            <w:noProof/>
            <w:webHidden/>
          </w:rPr>
          <w:t>67</w:t>
        </w:r>
        <w:r>
          <w:rPr>
            <w:noProof/>
            <w:webHidden/>
          </w:rPr>
          <w:fldChar w:fldCharType="end"/>
        </w:r>
      </w:hyperlink>
    </w:p>
    <w:p w14:paraId="25CE34AC" w14:textId="45AB7DEE" w:rsidR="004C7ED3" w:rsidRDefault="004C7ED3">
      <w:pPr>
        <w:pStyle w:val="Sumrio3"/>
        <w:rPr>
          <w:rFonts w:eastAsiaTheme="minorEastAsia" w:cstheme="minorBidi"/>
          <w:i w:val="0"/>
          <w:iCs w:val="0"/>
          <w:noProof/>
          <w:kern w:val="2"/>
          <w:sz w:val="24"/>
          <w:szCs w:val="24"/>
          <w14:ligatures w14:val="standardContextual"/>
        </w:rPr>
      </w:pPr>
      <w:hyperlink w:anchor="_Toc193130796" w:history="1">
        <w:r w:rsidRPr="00DC2A1F">
          <w:rPr>
            <w:rStyle w:val="Hyperlink"/>
            <w:noProof/>
          </w:rPr>
          <w:t>Justifications</w:t>
        </w:r>
        <w:r>
          <w:rPr>
            <w:noProof/>
            <w:webHidden/>
          </w:rPr>
          <w:tab/>
        </w:r>
        <w:r>
          <w:rPr>
            <w:noProof/>
            <w:webHidden/>
          </w:rPr>
          <w:fldChar w:fldCharType="begin"/>
        </w:r>
        <w:r>
          <w:rPr>
            <w:noProof/>
            <w:webHidden/>
          </w:rPr>
          <w:instrText xml:space="preserve"> PAGEREF _Toc193130796 \h </w:instrText>
        </w:r>
        <w:r>
          <w:rPr>
            <w:noProof/>
            <w:webHidden/>
          </w:rPr>
        </w:r>
        <w:r>
          <w:rPr>
            <w:noProof/>
            <w:webHidden/>
          </w:rPr>
          <w:fldChar w:fldCharType="separate"/>
        </w:r>
        <w:r w:rsidR="00B76CF1">
          <w:rPr>
            <w:noProof/>
            <w:webHidden/>
          </w:rPr>
          <w:t>68</w:t>
        </w:r>
        <w:r>
          <w:rPr>
            <w:noProof/>
            <w:webHidden/>
          </w:rPr>
          <w:fldChar w:fldCharType="end"/>
        </w:r>
      </w:hyperlink>
    </w:p>
    <w:p w14:paraId="72C772A3" w14:textId="42FC0099" w:rsidR="004C7ED3" w:rsidRDefault="004C7ED3">
      <w:pPr>
        <w:pStyle w:val="Sumrio3"/>
        <w:rPr>
          <w:rFonts w:eastAsiaTheme="minorEastAsia" w:cstheme="minorBidi"/>
          <w:i w:val="0"/>
          <w:iCs w:val="0"/>
          <w:noProof/>
          <w:kern w:val="2"/>
          <w:sz w:val="24"/>
          <w:szCs w:val="24"/>
          <w14:ligatures w14:val="standardContextual"/>
        </w:rPr>
      </w:pPr>
      <w:hyperlink w:anchor="_Toc193130797" w:history="1">
        <w:r w:rsidRPr="00DC2A1F">
          <w:rPr>
            <w:rStyle w:val="Hyperlink"/>
            <w:noProof/>
          </w:rPr>
          <w:t>Continuous Application</w:t>
        </w:r>
        <w:r>
          <w:rPr>
            <w:noProof/>
            <w:webHidden/>
          </w:rPr>
          <w:tab/>
        </w:r>
        <w:r>
          <w:rPr>
            <w:noProof/>
            <w:webHidden/>
          </w:rPr>
          <w:fldChar w:fldCharType="begin"/>
        </w:r>
        <w:r>
          <w:rPr>
            <w:noProof/>
            <w:webHidden/>
          </w:rPr>
          <w:instrText xml:space="preserve"> PAGEREF _Toc193130797 \h </w:instrText>
        </w:r>
        <w:r>
          <w:rPr>
            <w:noProof/>
            <w:webHidden/>
          </w:rPr>
        </w:r>
        <w:r>
          <w:rPr>
            <w:noProof/>
            <w:webHidden/>
          </w:rPr>
          <w:fldChar w:fldCharType="separate"/>
        </w:r>
        <w:r w:rsidR="00B76CF1">
          <w:rPr>
            <w:noProof/>
            <w:webHidden/>
          </w:rPr>
          <w:t>68</w:t>
        </w:r>
        <w:r>
          <w:rPr>
            <w:noProof/>
            <w:webHidden/>
          </w:rPr>
          <w:fldChar w:fldCharType="end"/>
        </w:r>
      </w:hyperlink>
    </w:p>
    <w:p w14:paraId="6885D458" w14:textId="6C739588" w:rsidR="004C7ED3" w:rsidRDefault="004C7ED3">
      <w:pPr>
        <w:pStyle w:val="Sumrio2"/>
        <w:tabs>
          <w:tab w:val="left" w:pos="800"/>
          <w:tab w:val="right" w:leader="dot" w:pos="9402"/>
        </w:tabs>
        <w:rPr>
          <w:rFonts w:eastAsiaTheme="minorEastAsia" w:cstheme="minorBidi"/>
          <w:smallCaps w:val="0"/>
          <w:noProof/>
          <w:kern w:val="2"/>
          <w:sz w:val="24"/>
          <w:szCs w:val="24"/>
          <w14:ligatures w14:val="standardContextual"/>
        </w:rPr>
      </w:pPr>
      <w:hyperlink w:anchor="_Toc193130798" w:history="1">
        <w:r w:rsidRPr="00DC2A1F">
          <w:rPr>
            <w:rStyle w:val="Hyperlink"/>
            <w:noProof/>
          </w:rPr>
          <w:t>37</w:t>
        </w:r>
        <w:r>
          <w:rPr>
            <w:rFonts w:eastAsiaTheme="minorEastAsia" w:cstheme="minorBidi"/>
            <w:smallCaps w:val="0"/>
            <w:noProof/>
            <w:kern w:val="2"/>
            <w:sz w:val="24"/>
            <w:szCs w:val="24"/>
            <w14:ligatures w14:val="standardContextual"/>
          </w:rPr>
          <w:tab/>
        </w:r>
        <w:r w:rsidRPr="00DC2A1F">
          <w:rPr>
            <w:rStyle w:val="Hyperlink"/>
            <w:noProof/>
          </w:rPr>
          <w:t>Clause Thirty-seven - Final Provisions</w:t>
        </w:r>
        <w:r>
          <w:rPr>
            <w:noProof/>
            <w:webHidden/>
          </w:rPr>
          <w:tab/>
        </w:r>
        <w:r>
          <w:rPr>
            <w:noProof/>
            <w:webHidden/>
          </w:rPr>
          <w:fldChar w:fldCharType="begin"/>
        </w:r>
        <w:r>
          <w:rPr>
            <w:noProof/>
            <w:webHidden/>
          </w:rPr>
          <w:instrText xml:space="preserve"> PAGEREF _Toc193130798 \h </w:instrText>
        </w:r>
        <w:r>
          <w:rPr>
            <w:noProof/>
            <w:webHidden/>
          </w:rPr>
        </w:r>
        <w:r>
          <w:rPr>
            <w:noProof/>
            <w:webHidden/>
          </w:rPr>
          <w:fldChar w:fldCharType="separate"/>
        </w:r>
        <w:r w:rsidR="00B76CF1">
          <w:rPr>
            <w:noProof/>
            <w:webHidden/>
          </w:rPr>
          <w:t>68</w:t>
        </w:r>
        <w:r>
          <w:rPr>
            <w:noProof/>
            <w:webHidden/>
          </w:rPr>
          <w:fldChar w:fldCharType="end"/>
        </w:r>
      </w:hyperlink>
    </w:p>
    <w:p w14:paraId="71301AFE" w14:textId="0DFEB3F1" w:rsidR="004C7ED3" w:rsidRDefault="004C7ED3">
      <w:pPr>
        <w:pStyle w:val="Sumrio3"/>
        <w:rPr>
          <w:rFonts w:eastAsiaTheme="minorEastAsia" w:cstheme="minorBidi"/>
          <w:i w:val="0"/>
          <w:iCs w:val="0"/>
          <w:noProof/>
          <w:kern w:val="2"/>
          <w:sz w:val="24"/>
          <w:szCs w:val="24"/>
          <w14:ligatures w14:val="standardContextual"/>
        </w:rPr>
      </w:pPr>
      <w:hyperlink w:anchor="_Toc193130799" w:history="1">
        <w:r w:rsidRPr="00DC2A1F">
          <w:rPr>
            <w:rStyle w:val="Hyperlink"/>
            <w:noProof/>
          </w:rPr>
          <w:t>Agreement execution</w:t>
        </w:r>
        <w:r>
          <w:rPr>
            <w:noProof/>
            <w:webHidden/>
          </w:rPr>
          <w:tab/>
        </w:r>
        <w:r>
          <w:rPr>
            <w:noProof/>
            <w:webHidden/>
          </w:rPr>
          <w:fldChar w:fldCharType="begin"/>
        </w:r>
        <w:r>
          <w:rPr>
            <w:noProof/>
            <w:webHidden/>
          </w:rPr>
          <w:instrText xml:space="preserve"> PAGEREF _Toc193130799 \h </w:instrText>
        </w:r>
        <w:r>
          <w:rPr>
            <w:noProof/>
            <w:webHidden/>
          </w:rPr>
        </w:r>
        <w:r>
          <w:rPr>
            <w:noProof/>
            <w:webHidden/>
          </w:rPr>
          <w:fldChar w:fldCharType="separate"/>
        </w:r>
        <w:r w:rsidR="00B76CF1">
          <w:rPr>
            <w:noProof/>
            <w:webHidden/>
          </w:rPr>
          <w:t>68</w:t>
        </w:r>
        <w:r>
          <w:rPr>
            <w:noProof/>
            <w:webHidden/>
          </w:rPr>
          <w:fldChar w:fldCharType="end"/>
        </w:r>
      </w:hyperlink>
    </w:p>
    <w:p w14:paraId="5D88791C" w14:textId="4F9AEE95" w:rsidR="004C7ED3" w:rsidRDefault="004C7ED3">
      <w:pPr>
        <w:pStyle w:val="Sumrio3"/>
        <w:rPr>
          <w:rFonts w:eastAsiaTheme="minorEastAsia" w:cstheme="minorBidi"/>
          <w:i w:val="0"/>
          <w:iCs w:val="0"/>
          <w:noProof/>
          <w:kern w:val="2"/>
          <w:sz w:val="24"/>
          <w:szCs w:val="24"/>
          <w14:ligatures w14:val="standardContextual"/>
        </w:rPr>
      </w:pPr>
      <w:hyperlink w:anchor="_Toc193130800" w:history="1">
        <w:r w:rsidRPr="00DC2A1F">
          <w:rPr>
            <w:rStyle w:val="Hyperlink"/>
            <w:noProof/>
          </w:rPr>
          <w:t>Modifications and Additives</w:t>
        </w:r>
        <w:r>
          <w:rPr>
            <w:noProof/>
            <w:webHidden/>
          </w:rPr>
          <w:tab/>
        </w:r>
        <w:r>
          <w:rPr>
            <w:noProof/>
            <w:webHidden/>
          </w:rPr>
          <w:fldChar w:fldCharType="begin"/>
        </w:r>
        <w:r>
          <w:rPr>
            <w:noProof/>
            <w:webHidden/>
          </w:rPr>
          <w:instrText xml:space="preserve"> PAGEREF _Toc193130800 \h </w:instrText>
        </w:r>
        <w:r>
          <w:rPr>
            <w:noProof/>
            <w:webHidden/>
          </w:rPr>
        </w:r>
        <w:r>
          <w:rPr>
            <w:noProof/>
            <w:webHidden/>
          </w:rPr>
          <w:fldChar w:fldCharType="separate"/>
        </w:r>
        <w:r w:rsidR="00B76CF1">
          <w:rPr>
            <w:noProof/>
            <w:webHidden/>
          </w:rPr>
          <w:t>68</w:t>
        </w:r>
        <w:r>
          <w:rPr>
            <w:noProof/>
            <w:webHidden/>
          </w:rPr>
          <w:fldChar w:fldCharType="end"/>
        </w:r>
      </w:hyperlink>
    </w:p>
    <w:p w14:paraId="579B044E" w14:textId="27C24793" w:rsidR="004C7ED3" w:rsidRDefault="004C7ED3">
      <w:pPr>
        <w:pStyle w:val="Sumrio3"/>
        <w:rPr>
          <w:rFonts w:eastAsiaTheme="minorEastAsia" w:cstheme="minorBidi"/>
          <w:i w:val="0"/>
          <w:iCs w:val="0"/>
          <w:noProof/>
          <w:kern w:val="2"/>
          <w:sz w:val="24"/>
          <w:szCs w:val="24"/>
          <w14:ligatures w14:val="standardContextual"/>
        </w:rPr>
      </w:pPr>
      <w:hyperlink w:anchor="_Toc193130801" w:history="1">
        <w:r w:rsidRPr="00DC2A1F">
          <w:rPr>
            <w:rStyle w:val="Hyperlink"/>
            <w:noProof/>
          </w:rPr>
          <w:t>Advertising</w:t>
        </w:r>
        <w:r>
          <w:rPr>
            <w:noProof/>
            <w:webHidden/>
          </w:rPr>
          <w:tab/>
        </w:r>
        <w:r>
          <w:rPr>
            <w:noProof/>
            <w:webHidden/>
          </w:rPr>
          <w:fldChar w:fldCharType="begin"/>
        </w:r>
        <w:r>
          <w:rPr>
            <w:noProof/>
            <w:webHidden/>
          </w:rPr>
          <w:instrText xml:space="preserve"> PAGEREF _Toc193130801 \h </w:instrText>
        </w:r>
        <w:r>
          <w:rPr>
            <w:noProof/>
            <w:webHidden/>
          </w:rPr>
        </w:r>
        <w:r>
          <w:rPr>
            <w:noProof/>
            <w:webHidden/>
          </w:rPr>
          <w:fldChar w:fldCharType="separate"/>
        </w:r>
        <w:r w:rsidR="00B76CF1">
          <w:rPr>
            <w:noProof/>
            <w:webHidden/>
          </w:rPr>
          <w:t>68</w:t>
        </w:r>
        <w:r>
          <w:rPr>
            <w:noProof/>
            <w:webHidden/>
          </w:rPr>
          <w:fldChar w:fldCharType="end"/>
        </w:r>
      </w:hyperlink>
    </w:p>
    <w:p w14:paraId="71011C12" w14:textId="3DFDD32B" w:rsidR="004C7ED3" w:rsidRDefault="004C7ED3">
      <w:pPr>
        <w:pStyle w:val="Sumrio1"/>
        <w:tabs>
          <w:tab w:val="right" w:leader="dot" w:pos="9402"/>
        </w:tabs>
        <w:rPr>
          <w:rFonts w:eastAsiaTheme="minorEastAsia" w:cstheme="minorBidi"/>
          <w:b w:val="0"/>
          <w:bCs w:val="0"/>
          <w:caps w:val="0"/>
          <w:noProof/>
          <w:kern w:val="2"/>
          <w:sz w:val="24"/>
          <w:szCs w:val="24"/>
          <w14:ligatures w14:val="standardContextual"/>
        </w:rPr>
      </w:pPr>
      <w:hyperlink w:anchor="_Toc193130802" w:history="1">
        <w:r w:rsidRPr="00DC2A1F">
          <w:rPr>
            <w:rStyle w:val="Hyperlink"/>
            <w:noProof/>
            <w:lang w:val="en-US"/>
          </w:rPr>
          <w:t>Annex I - Contract Area</w:t>
        </w:r>
        <w:r>
          <w:rPr>
            <w:noProof/>
            <w:webHidden/>
          </w:rPr>
          <w:tab/>
        </w:r>
        <w:r>
          <w:rPr>
            <w:noProof/>
            <w:webHidden/>
          </w:rPr>
          <w:fldChar w:fldCharType="begin"/>
        </w:r>
        <w:r>
          <w:rPr>
            <w:noProof/>
            <w:webHidden/>
          </w:rPr>
          <w:instrText xml:space="preserve"> PAGEREF _Toc193130802 \h </w:instrText>
        </w:r>
        <w:r>
          <w:rPr>
            <w:noProof/>
            <w:webHidden/>
          </w:rPr>
        </w:r>
        <w:r>
          <w:rPr>
            <w:noProof/>
            <w:webHidden/>
          </w:rPr>
          <w:fldChar w:fldCharType="separate"/>
        </w:r>
        <w:r w:rsidR="00B76CF1">
          <w:rPr>
            <w:noProof/>
            <w:webHidden/>
          </w:rPr>
          <w:t>70</w:t>
        </w:r>
        <w:r>
          <w:rPr>
            <w:noProof/>
            <w:webHidden/>
          </w:rPr>
          <w:fldChar w:fldCharType="end"/>
        </w:r>
      </w:hyperlink>
    </w:p>
    <w:p w14:paraId="529EC26B" w14:textId="4C2C2C59" w:rsidR="004C7ED3" w:rsidRDefault="004C7ED3">
      <w:pPr>
        <w:pStyle w:val="Sumrio1"/>
        <w:tabs>
          <w:tab w:val="right" w:leader="dot" w:pos="9402"/>
        </w:tabs>
        <w:rPr>
          <w:rFonts w:eastAsiaTheme="minorEastAsia" w:cstheme="minorBidi"/>
          <w:b w:val="0"/>
          <w:bCs w:val="0"/>
          <w:caps w:val="0"/>
          <w:noProof/>
          <w:kern w:val="2"/>
          <w:sz w:val="24"/>
          <w:szCs w:val="24"/>
          <w14:ligatures w14:val="standardContextual"/>
        </w:rPr>
      </w:pPr>
      <w:hyperlink w:anchor="_Toc193130803" w:history="1">
        <w:r w:rsidRPr="00DC2A1F">
          <w:rPr>
            <w:rStyle w:val="Hyperlink"/>
            <w:noProof/>
            <w:lang w:val="en-US"/>
          </w:rPr>
          <w:t>ANNEX II - Minimum Exploratory Program</w:t>
        </w:r>
        <w:r>
          <w:rPr>
            <w:noProof/>
            <w:webHidden/>
          </w:rPr>
          <w:tab/>
        </w:r>
        <w:r>
          <w:rPr>
            <w:noProof/>
            <w:webHidden/>
          </w:rPr>
          <w:fldChar w:fldCharType="begin"/>
        </w:r>
        <w:r>
          <w:rPr>
            <w:noProof/>
            <w:webHidden/>
          </w:rPr>
          <w:instrText xml:space="preserve"> PAGEREF _Toc193130803 \h </w:instrText>
        </w:r>
        <w:r>
          <w:rPr>
            <w:noProof/>
            <w:webHidden/>
          </w:rPr>
        </w:r>
        <w:r>
          <w:rPr>
            <w:noProof/>
            <w:webHidden/>
          </w:rPr>
          <w:fldChar w:fldCharType="separate"/>
        </w:r>
        <w:r w:rsidR="00B76CF1">
          <w:rPr>
            <w:noProof/>
            <w:webHidden/>
          </w:rPr>
          <w:t>71</w:t>
        </w:r>
        <w:r>
          <w:rPr>
            <w:noProof/>
            <w:webHidden/>
          </w:rPr>
          <w:fldChar w:fldCharType="end"/>
        </w:r>
      </w:hyperlink>
    </w:p>
    <w:p w14:paraId="2F9561A8" w14:textId="18B5C512" w:rsidR="004C7ED3" w:rsidRDefault="004C7ED3">
      <w:pPr>
        <w:pStyle w:val="Sumrio1"/>
        <w:tabs>
          <w:tab w:val="right" w:leader="dot" w:pos="9402"/>
        </w:tabs>
        <w:rPr>
          <w:rFonts w:eastAsiaTheme="minorEastAsia" w:cstheme="minorBidi"/>
          <w:b w:val="0"/>
          <w:bCs w:val="0"/>
          <w:caps w:val="0"/>
          <w:noProof/>
          <w:kern w:val="2"/>
          <w:sz w:val="24"/>
          <w:szCs w:val="24"/>
          <w14:ligatures w14:val="standardContextual"/>
        </w:rPr>
      </w:pPr>
      <w:hyperlink w:anchor="_Toc193130804" w:history="1">
        <w:r w:rsidRPr="00DC2A1F">
          <w:rPr>
            <w:rStyle w:val="Hyperlink"/>
            <w:noProof/>
            <w:lang w:val="en-US"/>
          </w:rPr>
          <w:t>ANNEX III - Financial Guarantee MINIMUM EXPLORATORY PROGRAMME</w:t>
        </w:r>
        <w:r>
          <w:rPr>
            <w:noProof/>
            <w:webHidden/>
          </w:rPr>
          <w:tab/>
        </w:r>
        <w:r>
          <w:rPr>
            <w:noProof/>
            <w:webHidden/>
          </w:rPr>
          <w:fldChar w:fldCharType="begin"/>
        </w:r>
        <w:r>
          <w:rPr>
            <w:noProof/>
            <w:webHidden/>
          </w:rPr>
          <w:instrText xml:space="preserve"> PAGEREF _Toc193130804 \h </w:instrText>
        </w:r>
        <w:r>
          <w:rPr>
            <w:noProof/>
            <w:webHidden/>
          </w:rPr>
        </w:r>
        <w:r>
          <w:rPr>
            <w:noProof/>
            <w:webHidden/>
          </w:rPr>
          <w:fldChar w:fldCharType="separate"/>
        </w:r>
        <w:r w:rsidR="00B76CF1">
          <w:rPr>
            <w:noProof/>
            <w:webHidden/>
          </w:rPr>
          <w:t>73</w:t>
        </w:r>
        <w:r>
          <w:rPr>
            <w:noProof/>
            <w:webHidden/>
          </w:rPr>
          <w:fldChar w:fldCharType="end"/>
        </w:r>
      </w:hyperlink>
    </w:p>
    <w:p w14:paraId="10D03B42" w14:textId="4C796B8E" w:rsidR="004C7ED3" w:rsidRDefault="004C7ED3">
      <w:pPr>
        <w:pStyle w:val="Sumrio1"/>
        <w:tabs>
          <w:tab w:val="right" w:leader="dot" w:pos="9402"/>
        </w:tabs>
        <w:rPr>
          <w:rFonts w:eastAsiaTheme="minorEastAsia" w:cstheme="minorBidi"/>
          <w:b w:val="0"/>
          <w:bCs w:val="0"/>
          <w:caps w:val="0"/>
          <w:noProof/>
          <w:kern w:val="2"/>
          <w:sz w:val="24"/>
          <w:szCs w:val="24"/>
          <w14:ligatures w14:val="standardContextual"/>
        </w:rPr>
      </w:pPr>
      <w:hyperlink w:anchor="_Toc193130805" w:history="1">
        <w:r w:rsidRPr="00DC2A1F">
          <w:rPr>
            <w:rStyle w:val="Hyperlink"/>
            <w:noProof/>
            <w:lang w:val="en-US"/>
          </w:rPr>
          <w:t>ANNEX IV - Performance Guarantee</w:t>
        </w:r>
        <w:r>
          <w:rPr>
            <w:noProof/>
            <w:webHidden/>
          </w:rPr>
          <w:tab/>
        </w:r>
        <w:r>
          <w:rPr>
            <w:noProof/>
            <w:webHidden/>
          </w:rPr>
          <w:fldChar w:fldCharType="begin"/>
        </w:r>
        <w:r>
          <w:rPr>
            <w:noProof/>
            <w:webHidden/>
          </w:rPr>
          <w:instrText xml:space="preserve"> PAGEREF _Toc193130805 \h </w:instrText>
        </w:r>
        <w:r>
          <w:rPr>
            <w:noProof/>
            <w:webHidden/>
          </w:rPr>
        </w:r>
        <w:r>
          <w:rPr>
            <w:noProof/>
            <w:webHidden/>
          </w:rPr>
          <w:fldChar w:fldCharType="separate"/>
        </w:r>
        <w:r w:rsidR="00B76CF1">
          <w:rPr>
            <w:noProof/>
            <w:webHidden/>
          </w:rPr>
          <w:t>74</w:t>
        </w:r>
        <w:r>
          <w:rPr>
            <w:noProof/>
            <w:webHidden/>
          </w:rPr>
          <w:fldChar w:fldCharType="end"/>
        </w:r>
      </w:hyperlink>
    </w:p>
    <w:p w14:paraId="1F7E028F" w14:textId="0E9D062A" w:rsidR="004C7ED3" w:rsidRDefault="004C7ED3">
      <w:pPr>
        <w:pStyle w:val="Sumrio1"/>
        <w:tabs>
          <w:tab w:val="right" w:leader="dot" w:pos="9402"/>
        </w:tabs>
        <w:rPr>
          <w:rFonts w:eastAsiaTheme="minorEastAsia" w:cstheme="minorBidi"/>
          <w:b w:val="0"/>
          <w:bCs w:val="0"/>
          <w:caps w:val="0"/>
          <w:noProof/>
          <w:kern w:val="2"/>
          <w:sz w:val="24"/>
          <w:szCs w:val="24"/>
          <w14:ligatures w14:val="standardContextual"/>
        </w:rPr>
      </w:pPr>
      <w:hyperlink w:anchor="_Toc193130806" w:history="1">
        <w:r w:rsidRPr="00DC2A1F">
          <w:rPr>
            <w:rStyle w:val="Hyperlink"/>
            <w:noProof/>
            <w:lang w:val="en-US"/>
          </w:rPr>
          <w:t>ANNEX V - Government Revenue</w:t>
        </w:r>
        <w:r>
          <w:rPr>
            <w:noProof/>
            <w:webHidden/>
          </w:rPr>
          <w:tab/>
        </w:r>
        <w:r>
          <w:rPr>
            <w:noProof/>
            <w:webHidden/>
          </w:rPr>
          <w:fldChar w:fldCharType="begin"/>
        </w:r>
        <w:r>
          <w:rPr>
            <w:noProof/>
            <w:webHidden/>
          </w:rPr>
          <w:instrText xml:space="preserve"> PAGEREF _Toc193130806 \h </w:instrText>
        </w:r>
        <w:r>
          <w:rPr>
            <w:noProof/>
            <w:webHidden/>
          </w:rPr>
        </w:r>
        <w:r>
          <w:rPr>
            <w:noProof/>
            <w:webHidden/>
          </w:rPr>
          <w:fldChar w:fldCharType="separate"/>
        </w:r>
        <w:r w:rsidR="00B76CF1">
          <w:rPr>
            <w:noProof/>
            <w:webHidden/>
          </w:rPr>
          <w:t>75</w:t>
        </w:r>
        <w:r>
          <w:rPr>
            <w:noProof/>
            <w:webHidden/>
          </w:rPr>
          <w:fldChar w:fldCharType="end"/>
        </w:r>
      </w:hyperlink>
    </w:p>
    <w:p w14:paraId="4034E88A" w14:textId="264999A4" w:rsidR="004C7ED3" w:rsidRDefault="004C7ED3">
      <w:pPr>
        <w:pStyle w:val="Sumrio1"/>
        <w:tabs>
          <w:tab w:val="right" w:leader="dot" w:pos="9402"/>
        </w:tabs>
        <w:rPr>
          <w:rFonts w:eastAsiaTheme="minorEastAsia" w:cstheme="minorBidi"/>
          <w:b w:val="0"/>
          <w:bCs w:val="0"/>
          <w:caps w:val="0"/>
          <w:noProof/>
          <w:kern w:val="2"/>
          <w:sz w:val="24"/>
          <w:szCs w:val="24"/>
          <w14:ligatures w14:val="standardContextual"/>
        </w:rPr>
      </w:pPr>
      <w:hyperlink w:anchor="_Toc193130807" w:history="1">
        <w:r w:rsidRPr="00DC2A1F">
          <w:rPr>
            <w:rStyle w:val="Hyperlink"/>
            <w:noProof/>
            <w:lang w:val="en-US"/>
          </w:rPr>
          <w:t>ANNEX VI - Procedures for Calculating Cost and Oil Surplus</w:t>
        </w:r>
        <w:r>
          <w:rPr>
            <w:noProof/>
            <w:webHidden/>
          </w:rPr>
          <w:tab/>
        </w:r>
        <w:r>
          <w:rPr>
            <w:noProof/>
            <w:webHidden/>
          </w:rPr>
          <w:fldChar w:fldCharType="begin"/>
        </w:r>
        <w:r>
          <w:rPr>
            <w:noProof/>
            <w:webHidden/>
          </w:rPr>
          <w:instrText xml:space="preserve"> PAGEREF _Toc193130807 \h </w:instrText>
        </w:r>
        <w:r>
          <w:rPr>
            <w:noProof/>
            <w:webHidden/>
          </w:rPr>
        </w:r>
        <w:r>
          <w:rPr>
            <w:noProof/>
            <w:webHidden/>
          </w:rPr>
          <w:fldChar w:fldCharType="separate"/>
        </w:r>
        <w:r w:rsidR="00B76CF1">
          <w:rPr>
            <w:noProof/>
            <w:webHidden/>
          </w:rPr>
          <w:t>76</w:t>
        </w:r>
        <w:r>
          <w:rPr>
            <w:noProof/>
            <w:webHidden/>
          </w:rPr>
          <w:fldChar w:fldCharType="end"/>
        </w:r>
      </w:hyperlink>
    </w:p>
    <w:p w14:paraId="48C9BFA3" w14:textId="0DA54DF8" w:rsidR="004C7ED3" w:rsidRDefault="004C7ED3">
      <w:pPr>
        <w:pStyle w:val="Sumrio3"/>
        <w:rPr>
          <w:rFonts w:eastAsiaTheme="minorEastAsia" w:cstheme="minorBidi"/>
          <w:i w:val="0"/>
          <w:iCs w:val="0"/>
          <w:noProof/>
          <w:kern w:val="2"/>
          <w:sz w:val="24"/>
          <w:szCs w:val="24"/>
          <w14:ligatures w14:val="standardContextual"/>
        </w:rPr>
      </w:pPr>
      <w:hyperlink w:anchor="_Toc193130808" w:history="1">
        <w:r w:rsidRPr="00DC2A1F">
          <w:rPr>
            <w:rStyle w:val="Hyperlink"/>
            <w:noProof/>
          </w:rPr>
          <w:t>Gross Production Value</w:t>
        </w:r>
        <w:r>
          <w:rPr>
            <w:noProof/>
            <w:webHidden/>
          </w:rPr>
          <w:tab/>
        </w:r>
        <w:r>
          <w:rPr>
            <w:noProof/>
            <w:webHidden/>
          </w:rPr>
          <w:fldChar w:fldCharType="begin"/>
        </w:r>
        <w:r>
          <w:rPr>
            <w:noProof/>
            <w:webHidden/>
          </w:rPr>
          <w:instrText xml:space="preserve"> PAGEREF _Toc193130808 \h </w:instrText>
        </w:r>
        <w:r>
          <w:rPr>
            <w:noProof/>
            <w:webHidden/>
          </w:rPr>
        </w:r>
        <w:r>
          <w:rPr>
            <w:noProof/>
            <w:webHidden/>
          </w:rPr>
          <w:fldChar w:fldCharType="separate"/>
        </w:r>
        <w:r w:rsidR="00B76CF1">
          <w:rPr>
            <w:noProof/>
            <w:webHidden/>
          </w:rPr>
          <w:t>76</w:t>
        </w:r>
        <w:r>
          <w:rPr>
            <w:noProof/>
            <w:webHidden/>
          </w:rPr>
          <w:fldChar w:fldCharType="end"/>
        </w:r>
      </w:hyperlink>
    </w:p>
    <w:p w14:paraId="7EC9B152" w14:textId="14E48568" w:rsidR="004C7ED3" w:rsidRDefault="004C7ED3">
      <w:pPr>
        <w:pStyle w:val="Sumrio3"/>
        <w:rPr>
          <w:rFonts w:eastAsiaTheme="minorEastAsia" w:cstheme="minorBidi"/>
          <w:i w:val="0"/>
          <w:iCs w:val="0"/>
          <w:noProof/>
          <w:kern w:val="2"/>
          <w:sz w:val="24"/>
          <w:szCs w:val="24"/>
          <w14:ligatures w14:val="standardContextual"/>
        </w:rPr>
      </w:pPr>
      <w:hyperlink w:anchor="_Toc193130809" w:history="1">
        <w:r w:rsidRPr="00DC2A1F">
          <w:rPr>
            <w:rStyle w:val="Hyperlink"/>
            <w:noProof/>
          </w:rPr>
          <w:t>Oil Reference Prices</w:t>
        </w:r>
        <w:r>
          <w:rPr>
            <w:noProof/>
            <w:webHidden/>
          </w:rPr>
          <w:tab/>
        </w:r>
        <w:r>
          <w:rPr>
            <w:noProof/>
            <w:webHidden/>
          </w:rPr>
          <w:fldChar w:fldCharType="begin"/>
        </w:r>
        <w:r>
          <w:rPr>
            <w:noProof/>
            <w:webHidden/>
          </w:rPr>
          <w:instrText xml:space="preserve"> PAGEREF _Toc193130809 \h </w:instrText>
        </w:r>
        <w:r>
          <w:rPr>
            <w:noProof/>
            <w:webHidden/>
          </w:rPr>
        </w:r>
        <w:r>
          <w:rPr>
            <w:noProof/>
            <w:webHidden/>
          </w:rPr>
          <w:fldChar w:fldCharType="separate"/>
        </w:r>
        <w:r w:rsidR="00B76CF1">
          <w:rPr>
            <w:noProof/>
            <w:webHidden/>
          </w:rPr>
          <w:t>76</w:t>
        </w:r>
        <w:r>
          <w:rPr>
            <w:noProof/>
            <w:webHidden/>
          </w:rPr>
          <w:fldChar w:fldCharType="end"/>
        </w:r>
      </w:hyperlink>
    </w:p>
    <w:p w14:paraId="1AA48037" w14:textId="00D35C03" w:rsidR="004C7ED3" w:rsidRDefault="004C7ED3">
      <w:pPr>
        <w:pStyle w:val="Sumrio3"/>
        <w:rPr>
          <w:rFonts w:eastAsiaTheme="minorEastAsia" w:cstheme="minorBidi"/>
          <w:i w:val="0"/>
          <w:iCs w:val="0"/>
          <w:noProof/>
          <w:kern w:val="2"/>
          <w:sz w:val="24"/>
          <w:szCs w:val="24"/>
          <w14:ligatures w14:val="standardContextual"/>
        </w:rPr>
      </w:pPr>
      <w:hyperlink w:anchor="_Toc193130810" w:history="1">
        <w:r w:rsidRPr="00DC2A1F">
          <w:rPr>
            <w:rStyle w:val="Hyperlink"/>
            <w:noProof/>
          </w:rPr>
          <w:t>Natural Gas Reference Prices</w:t>
        </w:r>
        <w:r>
          <w:rPr>
            <w:noProof/>
            <w:webHidden/>
          </w:rPr>
          <w:tab/>
        </w:r>
        <w:r>
          <w:rPr>
            <w:noProof/>
            <w:webHidden/>
          </w:rPr>
          <w:fldChar w:fldCharType="begin"/>
        </w:r>
        <w:r>
          <w:rPr>
            <w:noProof/>
            <w:webHidden/>
          </w:rPr>
          <w:instrText xml:space="preserve"> PAGEREF _Toc193130810 \h </w:instrText>
        </w:r>
        <w:r>
          <w:rPr>
            <w:noProof/>
            <w:webHidden/>
          </w:rPr>
        </w:r>
        <w:r>
          <w:rPr>
            <w:noProof/>
            <w:webHidden/>
          </w:rPr>
          <w:fldChar w:fldCharType="separate"/>
        </w:r>
        <w:r w:rsidR="00B76CF1">
          <w:rPr>
            <w:noProof/>
            <w:webHidden/>
          </w:rPr>
          <w:t>76</w:t>
        </w:r>
        <w:r>
          <w:rPr>
            <w:noProof/>
            <w:webHidden/>
          </w:rPr>
          <w:fldChar w:fldCharType="end"/>
        </w:r>
      </w:hyperlink>
    </w:p>
    <w:p w14:paraId="33D78756" w14:textId="39440124" w:rsidR="004C7ED3" w:rsidRDefault="004C7ED3">
      <w:pPr>
        <w:pStyle w:val="Sumrio3"/>
        <w:rPr>
          <w:rFonts w:eastAsiaTheme="minorEastAsia" w:cstheme="minorBidi"/>
          <w:i w:val="0"/>
          <w:iCs w:val="0"/>
          <w:noProof/>
          <w:kern w:val="2"/>
          <w:sz w:val="24"/>
          <w:szCs w:val="24"/>
          <w14:ligatures w14:val="standardContextual"/>
        </w:rPr>
      </w:pPr>
      <w:hyperlink w:anchor="_Toc193130811" w:history="1">
        <w:r w:rsidRPr="00DC2A1F">
          <w:rPr>
            <w:rStyle w:val="Hyperlink"/>
            <w:noProof/>
          </w:rPr>
          <w:t>General Oil Cost Provisions</w:t>
        </w:r>
        <w:r>
          <w:rPr>
            <w:noProof/>
            <w:webHidden/>
          </w:rPr>
          <w:tab/>
        </w:r>
        <w:r>
          <w:rPr>
            <w:noProof/>
            <w:webHidden/>
          </w:rPr>
          <w:fldChar w:fldCharType="begin"/>
        </w:r>
        <w:r>
          <w:rPr>
            <w:noProof/>
            <w:webHidden/>
          </w:rPr>
          <w:instrText xml:space="preserve"> PAGEREF _Toc193130811 \h </w:instrText>
        </w:r>
        <w:r>
          <w:rPr>
            <w:noProof/>
            <w:webHidden/>
          </w:rPr>
        </w:r>
        <w:r>
          <w:rPr>
            <w:noProof/>
            <w:webHidden/>
          </w:rPr>
          <w:fldChar w:fldCharType="separate"/>
        </w:r>
        <w:r w:rsidR="00B76CF1">
          <w:rPr>
            <w:noProof/>
            <w:webHidden/>
          </w:rPr>
          <w:t>76</w:t>
        </w:r>
        <w:r>
          <w:rPr>
            <w:noProof/>
            <w:webHidden/>
          </w:rPr>
          <w:fldChar w:fldCharType="end"/>
        </w:r>
      </w:hyperlink>
    </w:p>
    <w:p w14:paraId="6E6FC169" w14:textId="0E408DE7" w:rsidR="004C7ED3" w:rsidRDefault="004C7ED3">
      <w:pPr>
        <w:pStyle w:val="Sumrio3"/>
        <w:rPr>
          <w:rFonts w:eastAsiaTheme="minorEastAsia" w:cstheme="minorBidi"/>
          <w:i w:val="0"/>
          <w:iCs w:val="0"/>
          <w:noProof/>
          <w:kern w:val="2"/>
          <w:sz w:val="24"/>
          <w:szCs w:val="24"/>
          <w14:ligatures w14:val="standardContextual"/>
        </w:rPr>
      </w:pPr>
      <w:hyperlink w:anchor="_Toc193130812" w:history="1">
        <w:r w:rsidRPr="00DC2A1F">
          <w:rPr>
            <w:rStyle w:val="Hyperlink"/>
            <w:noProof/>
          </w:rPr>
          <w:t>Exploration and Evaluation Activities</w:t>
        </w:r>
        <w:r>
          <w:rPr>
            <w:noProof/>
            <w:webHidden/>
          </w:rPr>
          <w:tab/>
        </w:r>
        <w:r>
          <w:rPr>
            <w:noProof/>
            <w:webHidden/>
          </w:rPr>
          <w:fldChar w:fldCharType="begin"/>
        </w:r>
        <w:r>
          <w:rPr>
            <w:noProof/>
            <w:webHidden/>
          </w:rPr>
          <w:instrText xml:space="preserve"> PAGEREF _Toc193130812 \h </w:instrText>
        </w:r>
        <w:r>
          <w:rPr>
            <w:noProof/>
            <w:webHidden/>
          </w:rPr>
        </w:r>
        <w:r>
          <w:rPr>
            <w:noProof/>
            <w:webHidden/>
          </w:rPr>
          <w:fldChar w:fldCharType="separate"/>
        </w:r>
        <w:r w:rsidR="00B76CF1">
          <w:rPr>
            <w:noProof/>
            <w:webHidden/>
          </w:rPr>
          <w:t>79</w:t>
        </w:r>
        <w:r>
          <w:rPr>
            <w:noProof/>
            <w:webHidden/>
          </w:rPr>
          <w:fldChar w:fldCharType="end"/>
        </w:r>
      </w:hyperlink>
    </w:p>
    <w:p w14:paraId="505BCACF" w14:textId="0DEBF86D" w:rsidR="004C7ED3" w:rsidRDefault="004C7ED3">
      <w:pPr>
        <w:pStyle w:val="Sumrio3"/>
        <w:rPr>
          <w:rFonts w:eastAsiaTheme="minorEastAsia" w:cstheme="minorBidi"/>
          <w:i w:val="0"/>
          <w:iCs w:val="0"/>
          <w:noProof/>
          <w:kern w:val="2"/>
          <w:sz w:val="24"/>
          <w:szCs w:val="24"/>
          <w14:ligatures w14:val="standardContextual"/>
        </w:rPr>
      </w:pPr>
      <w:hyperlink w:anchor="_Toc193130813" w:history="1">
        <w:r w:rsidRPr="00DC2A1F">
          <w:rPr>
            <w:rStyle w:val="Hyperlink"/>
            <w:noProof/>
          </w:rPr>
          <w:t>Development Activities</w:t>
        </w:r>
        <w:r>
          <w:rPr>
            <w:noProof/>
            <w:webHidden/>
          </w:rPr>
          <w:tab/>
        </w:r>
        <w:r>
          <w:rPr>
            <w:noProof/>
            <w:webHidden/>
          </w:rPr>
          <w:fldChar w:fldCharType="begin"/>
        </w:r>
        <w:r>
          <w:rPr>
            <w:noProof/>
            <w:webHidden/>
          </w:rPr>
          <w:instrText xml:space="preserve"> PAGEREF _Toc193130813 \h </w:instrText>
        </w:r>
        <w:r>
          <w:rPr>
            <w:noProof/>
            <w:webHidden/>
          </w:rPr>
        </w:r>
        <w:r>
          <w:rPr>
            <w:noProof/>
            <w:webHidden/>
          </w:rPr>
          <w:fldChar w:fldCharType="separate"/>
        </w:r>
        <w:r w:rsidR="00B76CF1">
          <w:rPr>
            <w:noProof/>
            <w:webHidden/>
          </w:rPr>
          <w:t>79</w:t>
        </w:r>
        <w:r>
          <w:rPr>
            <w:noProof/>
            <w:webHidden/>
          </w:rPr>
          <w:fldChar w:fldCharType="end"/>
        </w:r>
      </w:hyperlink>
    </w:p>
    <w:p w14:paraId="6C80562A" w14:textId="735AA486" w:rsidR="004C7ED3" w:rsidRDefault="004C7ED3">
      <w:pPr>
        <w:pStyle w:val="Sumrio3"/>
        <w:rPr>
          <w:rFonts w:eastAsiaTheme="minorEastAsia" w:cstheme="minorBidi"/>
          <w:i w:val="0"/>
          <w:iCs w:val="0"/>
          <w:noProof/>
          <w:kern w:val="2"/>
          <w:sz w:val="24"/>
          <w:szCs w:val="24"/>
          <w14:ligatures w14:val="standardContextual"/>
        </w:rPr>
      </w:pPr>
      <w:hyperlink w:anchor="_Toc193130814" w:history="1">
        <w:r w:rsidRPr="00DC2A1F">
          <w:rPr>
            <w:rStyle w:val="Hyperlink"/>
            <w:noProof/>
          </w:rPr>
          <w:t>Production Activities</w:t>
        </w:r>
        <w:r>
          <w:rPr>
            <w:noProof/>
            <w:webHidden/>
          </w:rPr>
          <w:tab/>
        </w:r>
        <w:r>
          <w:rPr>
            <w:noProof/>
            <w:webHidden/>
          </w:rPr>
          <w:fldChar w:fldCharType="begin"/>
        </w:r>
        <w:r>
          <w:rPr>
            <w:noProof/>
            <w:webHidden/>
          </w:rPr>
          <w:instrText xml:space="preserve"> PAGEREF _Toc193130814 \h </w:instrText>
        </w:r>
        <w:r>
          <w:rPr>
            <w:noProof/>
            <w:webHidden/>
          </w:rPr>
        </w:r>
        <w:r>
          <w:rPr>
            <w:noProof/>
            <w:webHidden/>
          </w:rPr>
          <w:fldChar w:fldCharType="separate"/>
        </w:r>
        <w:r w:rsidR="00B76CF1">
          <w:rPr>
            <w:noProof/>
            <w:webHidden/>
          </w:rPr>
          <w:t>79</w:t>
        </w:r>
        <w:r>
          <w:rPr>
            <w:noProof/>
            <w:webHidden/>
          </w:rPr>
          <w:fldChar w:fldCharType="end"/>
        </w:r>
      </w:hyperlink>
    </w:p>
    <w:p w14:paraId="127689D6" w14:textId="37B49FEC" w:rsidR="004C7ED3" w:rsidRDefault="004C7ED3">
      <w:pPr>
        <w:pStyle w:val="Sumrio3"/>
        <w:rPr>
          <w:rFonts w:eastAsiaTheme="minorEastAsia" w:cstheme="minorBidi"/>
          <w:i w:val="0"/>
          <w:iCs w:val="0"/>
          <w:noProof/>
          <w:kern w:val="2"/>
          <w:sz w:val="24"/>
          <w:szCs w:val="24"/>
          <w14:ligatures w14:val="standardContextual"/>
        </w:rPr>
      </w:pPr>
      <w:hyperlink w:anchor="_Toc193130815" w:history="1">
        <w:r w:rsidRPr="00DC2A1F">
          <w:rPr>
            <w:rStyle w:val="Hyperlink"/>
            <w:noProof/>
          </w:rPr>
          <w:t>Rentals, charters and leases</w:t>
        </w:r>
        <w:r>
          <w:rPr>
            <w:noProof/>
            <w:webHidden/>
          </w:rPr>
          <w:tab/>
        </w:r>
        <w:r>
          <w:rPr>
            <w:noProof/>
            <w:webHidden/>
          </w:rPr>
          <w:fldChar w:fldCharType="begin"/>
        </w:r>
        <w:r>
          <w:rPr>
            <w:noProof/>
            <w:webHidden/>
          </w:rPr>
          <w:instrText xml:space="preserve"> PAGEREF _Toc193130815 \h </w:instrText>
        </w:r>
        <w:r>
          <w:rPr>
            <w:noProof/>
            <w:webHidden/>
          </w:rPr>
        </w:r>
        <w:r>
          <w:rPr>
            <w:noProof/>
            <w:webHidden/>
          </w:rPr>
          <w:fldChar w:fldCharType="separate"/>
        </w:r>
        <w:r w:rsidR="00B76CF1">
          <w:rPr>
            <w:noProof/>
            <w:webHidden/>
          </w:rPr>
          <w:t>80</w:t>
        </w:r>
        <w:r>
          <w:rPr>
            <w:noProof/>
            <w:webHidden/>
          </w:rPr>
          <w:fldChar w:fldCharType="end"/>
        </w:r>
      </w:hyperlink>
    </w:p>
    <w:p w14:paraId="6892A4E4" w14:textId="59A03B1C" w:rsidR="004C7ED3" w:rsidRDefault="004C7ED3">
      <w:pPr>
        <w:pStyle w:val="Sumrio3"/>
        <w:rPr>
          <w:rFonts w:eastAsiaTheme="minorEastAsia" w:cstheme="minorBidi"/>
          <w:i w:val="0"/>
          <w:iCs w:val="0"/>
          <w:noProof/>
          <w:kern w:val="2"/>
          <w:sz w:val="24"/>
          <w:szCs w:val="24"/>
          <w14:ligatures w14:val="standardContextual"/>
        </w:rPr>
      </w:pPr>
      <w:hyperlink w:anchor="_Toc193130816" w:history="1">
        <w:r w:rsidRPr="00DC2A1F">
          <w:rPr>
            <w:rStyle w:val="Hyperlink"/>
            <w:noProof/>
          </w:rPr>
          <w:t>Payments to Affiliates</w:t>
        </w:r>
        <w:r>
          <w:rPr>
            <w:noProof/>
            <w:webHidden/>
          </w:rPr>
          <w:tab/>
        </w:r>
        <w:r>
          <w:rPr>
            <w:noProof/>
            <w:webHidden/>
          </w:rPr>
          <w:fldChar w:fldCharType="begin"/>
        </w:r>
        <w:r>
          <w:rPr>
            <w:noProof/>
            <w:webHidden/>
          </w:rPr>
          <w:instrText xml:space="preserve"> PAGEREF _Toc193130816 \h </w:instrText>
        </w:r>
        <w:r>
          <w:rPr>
            <w:noProof/>
            <w:webHidden/>
          </w:rPr>
        </w:r>
        <w:r>
          <w:rPr>
            <w:noProof/>
            <w:webHidden/>
          </w:rPr>
          <w:fldChar w:fldCharType="separate"/>
        </w:r>
        <w:r w:rsidR="00B76CF1">
          <w:rPr>
            <w:noProof/>
            <w:webHidden/>
          </w:rPr>
          <w:t>80</w:t>
        </w:r>
        <w:r>
          <w:rPr>
            <w:noProof/>
            <w:webHidden/>
          </w:rPr>
          <w:fldChar w:fldCharType="end"/>
        </w:r>
      </w:hyperlink>
    </w:p>
    <w:p w14:paraId="5CCCA9F9" w14:textId="292A1F54" w:rsidR="004C7ED3" w:rsidRDefault="004C7ED3">
      <w:pPr>
        <w:pStyle w:val="Sumrio3"/>
        <w:rPr>
          <w:rFonts w:eastAsiaTheme="minorEastAsia" w:cstheme="minorBidi"/>
          <w:i w:val="0"/>
          <w:iCs w:val="0"/>
          <w:noProof/>
          <w:kern w:val="2"/>
          <w:sz w:val="24"/>
          <w:szCs w:val="24"/>
          <w14:ligatures w14:val="standardContextual"/>
        </w:rPr>
      </w:pPr>
      <w:hyperlink w:anchor="_Toc193130817" w:history="1">
        <w:r w:rsidRPr="00DC2A1F">
          <w:rPr>
            <w:rStyle w:val="Hyperlink"/>
            <w:noProof/>
            <w:lang w:val="en-US"/>
          </w:rPr>
          <w:t>Expenses that are not part of the Cost of Oil</w:t>
        </w:r>
        <w:r>
          <w:rPr>
            <w:noProof/>
            <w:webHidden/>
          </w:rPr>
          <w:tab/>
        </w:r>
        <w:r>
          <w:rPr>
            <w:noProof/>
            <w:webHidden/>
          </w:rPr>
          <w:fldChar w:fldCharType="begin"/>
        </w:r>
        <w:r>
          <w:rPr>
            <w:noProof/>
            <w:webHidden/>
          </w:rPr>
          <w:instrText xml:space="preserve"> PAGEREF _Toc193130817 \h </w:instrText>
        </w:r>
        <w:r>
          <w:rPr>
            <w:noProof/>
            <w:webHidden/>
          </w:rPr>
        </w:r>
        <w:r>
          <w:rPr>
            <w:noProof/>
            <w:webHidden/>
          </w:rPr>
          <w:fldChar w:fldCharType="separate"/>
        </w:r>
        <w:r w:rsidR="00B76CF1">
          <w:rPr>
            <w:noProof/>
            <w:webHidden/>
          </w:rPr>
          <w:t>80</w:t>
        </w:r>
        <w:r>
          <w:rPr>
            <w:noProof/>
            <w:webHidden/>
          </w:rPr>
          <w:fldChar w:fldCharType="end"/>
        </w:r>
      </w:hyperlink>
    </w:p>
    <w:p w14:paraId="32A1ABEB" w14:textId="46047AB2" w:rsidR="004C7ED3" w:rsidRDefault="004C7ED3">
      <w:pPr>
        <w:pStyle w:val="Sumrio3"/>
        <w:rPr>
          <w:rFonts w:eastAsiaTheme="minorEastAsia" w:cstheme="minorBidi"/>
          <w:i w:val="0"/>
          <w:iCs w:val="0"/>
          <w:noProof/>
          <w:kern w:val="2"/>
          <w:sz w:val="24"/>
          <w:szCs w:val="24"/>
          <w14:ligatures w14:val="standardContextual"/>
        </w:rPr>
      </w:pPr>
      <w:hyperlink w:anchor="_Toc193130818" w:history="1">
        <w:r w:rsidRPr="00DC2A1F">
          <w:rPr>
            <w:rStyle w:val="Hyperlink"/>
            <w:noProof/>
          </w:rPr>
          <w:t>Calculating the Federal Government's Oil Surplus</w:t>
        </w:r>
        <w:r>
          <w:rPr>
            <w:noProof/>
            <w:webHidden/>
          </w:rPr>
          <w:tab/>
        </w:r>
        <w:r>
          <w:rPr>
            <w:noProof/>
            <w:webHidden/>
          </w:rPr>
          <w:fldChar w:fldCharType="begin"/>
        </w:r>
        <w:r>
          <w:rPr>
            <w:noProof/>
            <w:webHidden/>
          </w:rPr>
          <w:instrText xml:space="preserve"> PAGEREF _Toc193130818 \h </w:instrText>
        </w:r>
        <w:r>
          <w:rPr>
            <w:noProof/>
            <w:webHidden/>
          </w:rPr>
        </w:r>
        <w:r>
          <w:rPr>
            <w:noProof/>
            <w:webHidden/>
          </w:rPr>
          <w:fldChar w:fldCharType="separate"/>
        </w:r>
        <w:r w:rsidR="00B76CF1">
          <w:rPr>
            <w:noProof/>
            <w:webHidden/>
          </w:rPr>
          <w:t>82</w:t>
        </w:r>
        <w:r>
          <w:rPr>
            <w:noProof/>
            <w:webHidden/>
          </w:rPr>
          <w:fldChar w:fldCharType="end"/>
        </w:r>
      </w:hyperlink>
    </w:p>
    <w:p w14:paraId="7F4D36E0" w14:textId="24B35600" w:rsidR="004C7ED3" w:rsidRDefault="004C7ED3">
      <w:pPr>
        <w:pStyle w:val="Sumrio1"/>
        <w:tabs>
          <w:tab w:val="right" w:leader="dot" w:pos="9402"/>
        </w:tabs>
        <w:rPr>
          <w:rFonts w:eastAsiaTheme="minorEastAsia" w:cstheme="minorBidi"/>
          <w:b w:val="0"/>
          <w:bCs w:val="0"/>
          <w:caps w:val="0"/>
          <w:noProof/>
          <w:kern w:val="2"/>
          <w:sz w:val="24"/>
          <w:szCs w:val="24"/>
          <w14:ligatures w14:val="standardContextual"/>
        </w:rPr>
      </w:pPr>
      <w:hyperlink w:anchor="_Toc193130819" w:history="1">
        <w:r w:rsidRPr="00DC2A1F">
          <w:rPr>
            <w:rStyle w:val="Hyperlink"/>
            <w:noProof/>
          </w:rPr>
          <w:t>ANNEX VII - Local Content Commitment</w:t>
        </w:r>
        <w:r>
          <w:rPr>
            <w:noProof/>
            <w:webHidden/>
          </w:rPr>
          <w:tab/>
        </w:r>
        <w:r>
          <w:rPr>
            <w:noProof/>
            <w:webHidden/>
          </w:rPr>
          <w:fldChar w:fldCharType="begin"/>
        </w:r>
        <w:r>
          <w:rPr>
            <w:noProof/>
            <w:webHidden/>
          </w:rPr>
          <w:instrText xml:space="preserve"> PAGEREF _Toc193130819 \h </w:instrText>
        </w:r>
        <w:r>
          <w:rPr>
            <w:noProof/>
            <w:webHidden/>
          </w:rPr>
        </w:r>
        <w:r>
          <w:rPr>
            <w:noProof/>
            <w:webHidden/>
          </w:rPr>
          <w:fldChar w:fldCharType="separate"/>
        </w:r>
        <w:r w:rsidR="00B76CF1">
          <w:rPr>
            <w:noProof/>
            <w:webHidden/>
          </w:rPr>
          <w:t>84</w:t>
        </w:r>
        <w:r>
          <w:rPr>
            <w:noProof/>
            <w:webHidden/>
          </w:rPr>
          <w:fldChar w:fldCharType="end"/>
        </w:r>
      </w:hyperlink>
    </w:p>
    <w:p w14:paraId="503F2DC7" w14:textId="37C4EB81" w:rsidR="004C7ED3" w:rsidRDefault="004C7ED3">
      <w:pPr>
        <w:pStyle w:val="Sumrio1"/>
        <w:tabs>
          <w:tab w:val="right" w:leader="dot" w:pos="9402"/>
        </w:tabs>
        <w:rPr>
          <w:rFonts w:eastAsiaTheme="minorEastAsia" w:cstheme="minorBidi"/>
          <w:b w:val="0"/>
          <w:bCs w:val="0"/>
          <w:caps w:val="0"/>
          <w:noProof/>
          <w:kern w:val="2"/>
          <w:sz w:val="24"/>
          <w:szCs w:val="24"/>
          <w14:ligatures w14:val="standardContextual"/>
        </w:rPr>
      </w:pPr>
      <w:hyperlink w:anchor="_Toc193130820" w:history="1">
        <w:r w:rsidRPr="00DC2A1F">
          <w:rPr>
            <w:rStyle w:val="Hyperlink"/>
            <w:noProof/>
          </w:rPr>
          <w:t>ANNEX VIII - Consortium contract</w:t>
        </w:r>
        <w:r>
          <w:rPr>
            <w:noProof/>
            <w:webHidden/>
          </w:rPr>
          <w:tab/>
        </w:r>
        <w:r>
          <w:rPr>
            <w:noProof/>
            <w:webHidden/>
          </w:rPr>
          <w:fldChar w:fldCharType="begin"/>
        </w:r>
        <w:r>
          <w:rPr>
            <w:noProof/>
            <w:webHidden/>
          </w:rPr>
          <w:instrText xml:space="preserve"> PAGEREF _Toc193130820 \h </w:instrText>
        </w:r>
        <w:r>
          <w:rPr>
            <w:noProof/>
            <w:webHidden/>
          </w:rPr>
        </w:r>
        <w:r>
          <w:rPr>
            <w:noProof/>
            <w:webHidden/>
          </w:rPr>
          <w:fldChar w:fldCharType="separate"/>
        </w:r>
        <w:r w:rsidR="00B76CF1">
          <w:rPr>
            <w:noProof/>
            <w:webHidden/>
          </w:rPr>
          <w:t>85</w:t>
        </w:r>
        <w:r>
          <w:rPr>
            <w:noProof/>
            <w:webHidden/>
          </w:rPr>
          <w:fldChar w:fldCharType="end"/>
        </w:r>
      </w:hyperlink>
    </w:p>
    <w:p w14:paraId="22CC159E" w14:textId="3A556042" w:rsidR="004C7ED3" w:rsidRDefault="004C7ED3">
      <w:pPr>
        <w:pStyle w:val="Sumrio1"/>
        <w:tabs>
          <w:tab w:val="right" w:leader="dot" w:pos="9402"/>
        </w:tabs>
        <w:rPr>
          <w:rFonts w:eastAsiaTheme="minorEastAsia" w:cstheme="minorBidi"/>
          <w:b w:val="0"/>
          <w:bCs w:val="0"/>
          <w:caps w:val="0"/>
          <w:noProof/>
          <w:kern w:val="2"/>
          <w:sz w:val="24"/>
          <w:szCs w:val="24"/>
          <w14:ligatures w14:val="standardContextual"/>
        </w:rPr>
      </w:pPr>
      <w:hyperlink w:anchor="_Toc193130821" w:history="1">
        <w:r w:rsidRPr="00DC2A1F">
          <w:rPr>
            <w:rStyle w:val="Hyperlink"/>
            <w:noProof/>
          </w:rPr>
          <w:t>annex ix - consortium rules</w:t>
        </w:r>
        <w:r>
          <w:rPr>
            <w:noProof/>
            <w:webHidden/>
          </w:rPr>
          <w:tab/>
        </w:r>
        <w:r>
          <w:rPr>
            <w:noProof/>
            <w:webHidden/>
          </w:rPr>
          <w:fldChar w:fldCharType="begin"/>
        </w:r>
        <w:r>
          <w:rPr>
            <w:noProof/>
            <w:webHidden/>
          </w:rPr>
          <w:instrText xml:space="preserve"> PAGEREF _Toc193130821 \h </w:instrText>
        </w:r>
        <w:r>
          <w:rPr>
            <w:noProof/>
            <w:webHidden/>
          </w:rPr>
        </w:r>
        <w:r>
          <w:rPr>
            <w:noProof/>
            <w:webHidden/>
          </w:rPr>
          <w:fldChar w:fldCharType="separate"/>
        </w:r>
        <w:r w:rsidR="00B76CF1">
          <w:rPr>
            <w:noProof/>
            <w:webHidden/>
          </w:rPr>
          <w:t>92</w:t>
        </w:r>
        <w:r>
          <w:rPr>
            <w:noProof/>
            <w:webHidden/>
          </w:rPr>
          <w:fldChar w:fldCharType="end"/>
        </w:r>
      </w:hyperlink>
    </w:p>
    <w:p w14:paraId="0A661E93" w14:textId="43FB53EA" w:rsidR="004C7ED3" w:rsidRDefault="004C7ED3">
      <w:pPr>
        <w:pStyle w:val="Sumrio3"/>
        <w:rPr>
          <w:rFonts w:eastAsiaTheme="minorEastAsia" w:cstheme="minorBidi"/>
          <w:i w:val="0"/>
          <w:iCs w:val="0"/>
          <w:noProof/>
          <w:kern w:val="2"/>
          <w:sz w:val="24"/>
          <w:szCs w:val="24"/>
          <w14:ligatures w14:val="standardContextual"/>
        </w:rPr>
      </w:pPr>
      <w:hyperlink w:anchor="_Toc193130822" w:history="1">
        <w:r w:rsidRPr="00DC2A1F">
          <w:rPr>
            <w:rStyle w:val="Hyperlink"/>
            <w:noProof/>
          </w:rPr>
          <w:t>Composition and duties</w:t>
        </w:r>
        <w:r>
          <w:rPr>
            <w:noProof/>
            <w:webHidden/>
          </w:rPr>
          <w:tab/>
        </w:r>
        <w:r>
          <w:rPr>
            <w:noProof/>
            <w:webHidden/>
          </w:rPr>
          <w:fldChar w:fldCharType="begin"/>
        </w:r>
        <w:r>
          <w:rPr>
            <w:noProof/>
            <w:webHidden/>
          </w:rPr>
          <w:instrText xml:space="preserve"> PAGEREF _Toc193130822 \h </w:instrText>
        </w:r>
        <w:r>
          <w:rPr>
            <w:noProof/>
            <w:webHidden/>
          </w:rPr>
        </w:r>
        <w:r>
          <w:rPr>
            <w:noProof/>
            <w:webHidden/>
          </w:rPr>
          <w:fldChar w:fldCharType="separate"/>
        </w:r>
        <w:r w:rsidR="00B76CF1">
          <w:rPr>
            <w:noProof/>
            <w:webHidden/>
          </w:rPr>
          <w:t>92</w:t>
        </w:r>
        <w:r>
          <w:rPr>
            <w:noProof/>
            <w:webHidden/>
          </w:rPr>
          <w:fldChar w:fldCharType="end"/>
        </w:r>
      </w:hyperlink>
    </w:p>
    <w:p w14:paraId="0AAFAE85" w14:textId="6FE71AC8" w:rsidR="004C7ED3" w:rsidRDefault="004C7ED3">
      <w:pPr>
        <w:pStyle w:val="Sumrio3"/>
        <w:rPr>
          <w:rFonts w:eastAsiaTheme="minorEastAsia" w:cstheme="minorBidi"/>
          <w:i w:val="0"/>
          <w:iCs w:val="0"/>
          <w:noProof/>
          <w:kern w:val="2"/>
          <w:sz w:val="24"/>
          <w:szCs w:val="24"/>
          <w14:ligatures w14:val="standardContextual"/>
        </w:rPr>
      </w:pPr>
      <w:hyperlink w:anchor="_Toc193130823" w:history="1">
        <w:r w:rsidRPr="00DC2A1F">
          <w:rPr>
            <w:rStyle w:val="Hyperlink"/>
            <w:noProof/>
          </w:rPr>
          <w:t>Installation deadline</w:t>
        </w:r>
        <w:r>
          <w:rPr>
            <w:noProof/>
            <w:webHidden/>
          </w:rPr>
          <w:tab/>
        </w:r>
        <w:r>
          <w:rPr>
            <w:noProof/>
            <w:webHidden/>
          </w:rPr>
          <w:fldChar w:fldCharType="begin"/>
        </w:r>
        <w:r>
          <w:rPr>
            <w:noProof/>
            <w:webHidden/>
          </w:rPr>
          <w:instrText xml:space="preserve"> PAGEREF _Toc193130823 \h </w:instrText>
        </w:r>
        <w:r>
          <w:rPr>
            <w:noProof/>
            <w:webHidden/>
          </w:rPr>
        </w:r>
        <w:r>
          <w:rPr>
            <w:noProof/>
            <w:webHidden/>
          </w:rPr>
          <w:fldChar w:fldCharType="separate"/>
        </w:r>
        <w:r w:rsidR="00B76CF1">
          <w:rPr>
            <w:noProof/>
            <w:webHidden/>
          </w:rPr>
          <w:t>93</w:t>
        </w:r>
        <w:r>
          <w:rPr>
            <w:noProof/>
            <w:webHidden/>
          </w:rPr>
          <w:fldChar w:fldCharType="end"/>
        </w:r>
      </w:hyperlink>
    </w:p>
    <w:p w14:paraId="10C6D1E0" w14:textId="375CB86B" w:rsidR="004C7ED3" w:rsidRDefault="004C7ED3">
      <w:pPr>
        <w:pStyle w:val="Sumrio3"/>
        <w:rPr>
          <w:rFonts w:eastAsiaTheme="minorEastAsia" w:cstheme="minorBidi"/>
          <w:i w:val="0"/>
          <w:iCs w:val="0"/>
          <w:noProof/>
          <w:kern w:val="2"/>
          <w:sz w:val="24"/>
          <w:szCs w:val="24"/>
          <w14:ligatures w14:val="standardContextual"/>
        </w:rPr>
      </w:pPr>
      <w:hyperlink w:anchor="_Toc193130824" w:history="1">
        <w:r w:rsidRPr="00DC2A1F">
          <w:rPr>
            <w:rStyle w:val="Hyperlink"/>
            <w:noProof/>
          </w:rPr>
          <w:t>Meetings</w:t>
        </w:r>
        <w:r>
          <w:rPr>
            <w:noProof/>
            <w:webHidden/>
          </w:rPr>
          <w:tab/>
        </w:r>
        <w:r>
          <w:rPr>
            <w:noProof/>
            <w:webHidden/>
          </w:rPr>
          <w:fldChar w:fldCharType="begin"/>
        </w:r>
        <w:r>
          <w:rPr>
            <w:noProof/>
            <w:webHidden/>
          </w:rPr>
          <w:instrText xml:space="preserve"> PAGEREF _Toc193130824 \h </w:instrText>
        </w:r>
        <w:r>
          <w:rPr>
            <w:noProof/>
            <w:webHidden/>
          </w:rPr>
        </w:r>
        <w:r>
          <w:rPr>
            <w:noProof/>
            <w:webHidden/>
          </w:rPr>
          <w:fldChar w:fldCharType="separate"/>
        </w:r>
        <w:r w:rsidR="00B76CF1">
          <w:rPr>
            <w:noProof/>
            <w:webHidden/>
          </w:rPr>
          <w:t>93</w:t>
        </w:r>
        <w:r>
          <w:rPr>
            <w:noProof/>
            <w:webHidden/>
          </w:rPr>
          <w:fldChar w:fldCharType="end"/>
        </w:r>
      </w:hyperlink>
    </w:p>
    <w:p w14:paraId="366E42A3" w14:textId="6E0835A1" w:rsidR="004C7ED3" w:rsidRDefault="004C7ED3">
      <w:pPr>
        <w:pStyle w:val="Sumrio3"/>
        <w:rPr>
          <w:rFonts w:eastAsiaTheme="minorEastAsia" w:cstheme="minorBidi"/>
          <w:i w:val="0"/>
          <w:iCs w:val="0"/>
          <w:noProof/>
          <w:kern w:val="2"/>
          <w:sz w:val="24"/>
          <w:szCs w:val="24"/>
          <w14:ligatures w14:val="standardContextual"/>
        </w:rPr>
      </w:pPr>
      <w:hyperlink w:anchor="_Toc193130825" w:history="1">
        <w:r w:rsidRPr="00DC2A1F">
          <w:rPr>
            <w:rStyle w:val="Hyperlink"/>
            <w:noProof/>
          </w:rPr>
          <w:t>Meeting venue</w:t>
        </w:r>
        <w:r>
          <w:rPr>
            <w:noProof/>
            <w:webHidden/>
          </w:rPr>
          <w:tab/>
        </w:r>
        <w:r>
          <w:rPr>
            <w:noProof/>
            <w:webHidden/>
          </w:rPr>
          <w:fldChar w:fldCharType="begin"/>
        </w:r>
        <w:r>
          <w:rPr>
            <w:noProof/>
            <w:webHidden/>
          </w:rPr>
          <w:instrText xml:space="preserve"> PAGEREF _Toc193130825 \h </w:instrText>
        </w:r>
        <w:r>
          <w:rPr>
            <w:noProof/>
            <w:webHidden/>
          </w:rPr>
        </w:r>
        <w:r>
          <w:rPr>
            <w:noProof/>
            <w:webHidden/>
          </w:rPr>
          <w:fldChar w:fldCharType="separate"/>
        </w:r>
        <w:r w:rsidR="00B76CF1">
          <w:rPr>
            <w:noProof/>
            <w:webHidden/>
          </w:rPr>
          <w:t>94</w:t>
        </w:r>
        <w:r>
          <w:rPr>
            <w:noProof/>
            <w:webHidden/>
          </w:rPr>
          <w:fldChar w:fldCharType="end"/>
        </w:r>
      </w:hyperlink>
    </w:p>
    <w:p w14:paraId="3EFF2CE6" w14:textId="758CBC5C" w:rsidR="004C7ED3" w:rsidRDefault="004C7ED3">
      <w:pPr>
        <w:pStyle w:val="Sumrio3"/>
        <w:rPr>
          <w:rFonts w:eastAsiaTheme="minorEastAsia" w:cstheme="minorBidi"/>
          <w:i w:val="0"/>
          <w:iCs w:val="0"/>
          <w:noProof/>
          <w:kern w:val="2"/>
          <w:sz w:val="24"/>
          <w:szCs w:val="24"/>
          <w14:ligatures w14:val="standardContextual"/>
        </w:rPr>
      </w:pPr>
      <w:hyperlink w:anchor="_Toc193130826" w:history="1">
        <w:r w:rsidRPr="00DC2A1F">
          <w:rPr>
            <w:rStyle w:val="Hyperlink"/>
            <w:noProof/>
          </w:rPr>
          <w:t>Quorum for a meeting</w:t>
        </w:r>
        <w:r>
          <w:rPr>
            <w:noProof/>
            <w:webHidden/>
          </w:rPr>
          <w:tab/>
        </w:r>
        <w:r>
          <w:rPr>
            <w:noProof/>
            <w:webHidden/>
          </w:rPr>
          <w:fldChar w:fldCharType="begin"/>
        </w:r>
        <w:r>
          <w:rPr>
            <w:noProof/>
            <w:webHidden/>
          </w:rPr>
          <w:instrText xml:space="preserve"> PAGEREF _Toc193130826 \h </w:instrText>
        </w:r>
        <w:r>
          <w:rPr>
            <w:noProof/>
            <w:webHidden/>
          </w:rPr>
        </w:r>
        <w:r>
          <w:rPr>
            <w:noProof/>
            <w:webHidden/>
          </w:rPr>
          <w:fldChar w:fldCharType="separate"/>
        </w:r>
        <w:r w:rsidR="00B76CF1">
          <w:rPr>
            <w:noProof/>
            <w:webHidden/>
          </w:rPr>
          <w:t>94</w:t>
        </w:r>
        <w:r>
          <w:rPr>
            <w:noProof/>
            <w:webHidden/>
          </w:rPr>
          <w:fldChar w:fldCharType="end"/>
        </w:r>
      </w:hyperlink>
    </w:p>
    <w:p w14:paraId="5E6A4A8B" w14:textId="63019874" w:rsidR="004C7ED3" w:rsidRDefault="004C7ED3">
      <w:pPr>
        <w:pStyle w:val="Sumrio3"/>
        <w:rPr>
          <w:rFonts w:eastAsiaTheme="minorEastAsia" w:cstheme="minorBidi"/>
          <w:i w:val="0"/>
          <w:iCs w:val="0"/>
          <w:noProof/>
          <w:kern w:val="2"/>
          <w:sz w:val="24"/>
          <w:szCs w:val="24"/>
          <w14:ligatures w14:val="standardContextual"/>
        </w:rPr>
      </w:pPr>
      <w:hyperlink w:anchor="_Toc193130827" w:history="1">
        <w:r w:rsidRPr="00DC2A1F">
          <w:rPr>
            <w:rStyle w:val="Hyperlink"/>
            <w:noProof/>
            <w:lang w:val="en-US"/>
          </w:rPr>
          <w:t>Voting rights at meetings and their weight in deliberations</w:t>
        </w:r>
        <w:r>
          <w:rPr>
            <w:noProof/>
            <w:webHidden/>
          </w:rPr>
          <w:tab/>
        </w:r>
        <w:r>
          <w:rPr>
            <w:noProof/>
            <w:webHidden/>
          </w:rPr>
          <w:fldChar w:fldCharType="begin"/>
        </w:r>
        <w:r>
          <w:rPr>
            <w:noProof/>
            <w:webHidden/>
          </w:rPr>
          <w:instrText xml:space="preserve"> PAGEREF _Toc193130827 \h </w:instrText>
        </w:r>
        <w:r>
          <w:rPr>
            <w:noProof/>
            <w:webHidden/>
          </w:rPr>
        </w:r>
        <w:r>
          <w:rPr>
            <w:noProof/>
            <w:webHidden/>
          </w:rPr>
          <w:fldChar w:fldCharType="separate"/>
        </w:r>
        <w:r w:rsidR="00B76CF1">
          <w:rPr>
            <w:noProof/>
            <w:webHidden/>
          </w:rPr>
          <w:t>94</w:t>
        </w:r>
        <w:r>
          <w:rPr>
            <w:noProof/>
            <w:webHidden/>
          </w:rPr>
          <w:fldChar w:fldCharType="end"/>
        </w:r>
      </w:hyperlink>
    </w:p>
    <w:p w14:paraId="2EBAB247" w14:textId="48A69976" w:rsidR="004C7ED3" w:rsidRDefault="004C7ED3">
      <w:pPr>
        <w:pStyle w:val="Sumrio3"/>
        <w:rPr>
          <w:rFonts w:eastAsiaTheme="minorEastAsia" w:cstheme="minorBidi"/>
          <w:i w:val="0"/>
          <w:iCs w:val="0"/>
          <w:noProof/>
          <w:kern w:val="2"/>
          <w:sz w:val="24"/>
          <w:szCs w:val="24"/>
          <w14:ligatures w14:val="standardContextual"/>
        </w:rPr>
      </w:pPr>
      <w:hyperlink w:anchor="_Toc193130828" w:history="1">
        <w:r w:rsidRPr="00DC2A1F">
          <w:rPr>
            <w:rStyle w:val="Hyperlink"/>
            <w:noProof/>
          </w:rPr>
          <w:t>Deliberations</w:t>
        </w:r>
        <w:r>
          <w:rPr>
            <w:noProof/>
            <w:webHidden/>
          </w:rPr>
          <w:tab/>
        </w:r>
        <w:r>
          <w:rPr>
            <w:noProof/>
            <w:webHidden/>
          </w:rPr>
          <w:fldChar w:fldCharType="begin"/>
        </w:r>
        <w:r>
          <w:rPr>
            <w:noProof/>
            <w:webHidden/>
          </w:rPr>
          <w:instrText xml:space="preserve"> PAGEREF _Toc193130828 \h </w:instrText>
        </w:r>
        <w:r>
          <w:rPr>
            <w:noProof/>
            <w:webHidden/>
          </w:rPr>
        </w:r>
        <w:r>
          <w:rPr>
            <w:noProof/>
            <w:webHidden/>
          </w:rPr>
          <w:fldChar w:fldCharType="separate"/>
        </w:r>
        <w:r w:rsidR="00B76CF1">
          <w:rPr>
            <w:noProof/>
            <w:webHidden/>
          </w:rPr>
          <w:t>95</w:t>
        </w:r>
        <w:r>
          <w:rPr>
            <w:noProof/>
            <w:webHidden/>
          </w:rPr>
          <w:fldChar w:fldCharType="end"/>
        </w:r>
      </w:hyperlink>
    </w:p>
    <w:p w14:paraId="4B562A54" w14:textId="2D2CE632" w:rsidR="004C7ED3" w:rsidRDefault="004C7ED3">
      <w:pPr>
        <w:pStyle w:val="Sumrio3"/>
        <w:rPr>
          <w:rFonts w:eastAsiaTheme="minorEastAsia" w:cstheme="minorBidi"/>
          <w:i w:val="0"/>
          <w:iCs w:val="0"/>
          <w:noProof/>
          <w:kern w:val="2"/>
          <w:sz w:val="24"/>
          <w:szCs w:val="24"/>
          <w14:ligatures w14:val="standardContextual"/>
        </w:rPr>
      </w:pPr>
      <w:hyperlink w:anchor="_Toc193130829" w:history="1">
        <w:r w:rsidRPr="00DC2A1F">
          <w:rPr>
            <w:rStyle w:val="Hyperlink"/>
            <w:noProof/>
          </w:rPr>
          <w:t>Postal voting</w:t>
        </w:r>
        <w:r>
          <w:rPr>
            <w:noProof/>
            <w:webHidden/>
          </w:rPr>
          <w:tab/>
        </w:r>
        <w:r>
          <w:rPr>
            <w:noProof/>
            <w:webHidden/>
          </w:rPr>
          <w:fldChar w:fldCharType="begin"/>
        </w:r>
        <w:r>
          <w:rPr>
            <w:noProof/>
            <w:webHidden/>
          </w:rPr>
          <w:instrText xml:space="preserve"> PAGEREF _Toc193130829 \h </w:instrText>
        </w:r>
        <w:r>
          <w:rPr>
            <w:noProof/>
            <w:webHidden/>
          </w:rPr>
        </w:r>
        <w:r>
          <w:rPr>
            <w:noProof/>
            <w:webHidden/>
          </w:rPr>
          <w:fldChar w:fldCharType="separate"/>
        </w:r>
        <w:r w:rsidR="00B76CF1">
          <w:rPr>
            <w:noProof/>
            <w:webHidden/>
          </w:rPr>
          <w:t>97</w:t>
        </w:r>
        <w:r>
          <w:rPr>
            <w:noProof/>
            <w:webHidden/>
          </w:rPr>
          <w:fldChar w:fldCharType="end"/>
        </w:r>
      </w:hyperlink>
    </w:p>
    <w:p w14:paraId="43A2BEDE" w14:textId="2D33B5AF" w:rsidR="004C7ED3" w:rsidRDefault="004C7ED3">
      <w:pPr>
        <w:pStyle w:val="Sumrio3"/>
        <w:rPr>
          <w:rFonts w:eastAsiaTheme="minorEastAsia" w:cstheme="minorBidi"/>
          <w:i w:val="0"/>
          <w:iCs w:val="0"/>
          <w:noProof/>
          <w:kern w:val="2"/>
          <w:sz w:val="24"/>
          <w:szCs w:val="24"/>
          <w14:ligatures w14:val="standardContextual"/>
        </w:rPr>
      </w:pPr>
      <w:hyperlink w:anchor="_Toc193130830" w:history="1">
        <w:r w:rsidRPr="00DC2A1F">
          <w:rPr>
            <w:rStyle w:val="Hyperlink"/>
            <w:noProof/>
          </w:rPr>
          <w:t>Effects of the vote</w:t>
        </w:r>
        <w:r>
          <w:rPr>
            <w:noProof/>
            <w:webHidden/>
          </w:rPr>
          <w:tab/>
        </w:r>
        <w:r>
          <w:rPr>
            <w:noProof/>
            <w:webHidden/>
          </w:rPr>
          <w:fldChar w:fldCharType="begin"/>
        </w:r>
        <w:r>
          <w:rPr>
            <w:noProof/>
            <w:webHidden/>
          </w:rPr>
          <w:instrText xml:space="preserve"> PAGEREF _Toc193130830 \h </w:instrText>
        </w:r>
        <w:r>
          <w:rPr>
            <w:noProof/>
            <w:webHidden/>
          </w:rPr>
        </w:r>
        <w:r>
          <w:rPr>
            <w:noProof/>
            <w:webHidden/>
          </w:rPr>
          <w:fldChar w:fldCharType="separate"/>
        </w:r>
        <w:r w:rsidR="00B76CF1">
          <w:rPr>
            <w:noProof/>
            <w:webHidden/>
          </w:rPr>
          <w:t>98</w:t>
        </w:r>
        <w:r>
          <w:rPr>
            <w:noProof/>
            <w:webHidden/>
          </w:rPr>
          <w:fldChar w:fldCharType="end"/>
        </w:r>
      </w:hyperlink>
    </w:p>
    <w:p w14:paraId="55812922" w14:textId="7A469915" w:rsidR="004C7ED3" w:rsidRDefault="004C7ED3">
      <w:pPr>
        <w:pStyle w:val="Sumrio3"/>
        <w:rPr>
          <w:rFonts w:eastAsiaTheme="minorEastAsia" w:cstheme="minorBidi"/>
          <w:i w:val="0"/>
          <w:iCs w:val="0"/>
          <w:noProof/>
          <w:kern w:val="2"/>
          <w:sz w:val="24"/>
          <w:szCs w:val="24"/>
          <w14:ligatures w14:val="standardContextual"/>
        </w:rPr>
      </w:pPr>
      <w:hyperlink w:anchor="_Toc193130831" w:history="1">
        <w:r w:rsidRPr="00DC2A1F">
          <w:rPr>
            <w:rStyle w:val="Hyperlink"/>
            <w:noProof/>
          </w:rPr>
          <w:t>Creation of Subcommittees</w:t>
        </w:r>
        <w:r>
          <w:rPr>
            <w:noProof/>
            <w:webHidden/>
          </w:rPr>
          <w:tab/>
        </w:r>
        <w:r>
          <w:rPr>
            <w:noProof/>
            <w:webHidden/>
          </w:rPr>
          <w:fldChar w:fldCharType="begin"/>
        </w:r>
        <w:r>
          <w:rPr>
            <w:noProof/>
            <w:webHidden/>
          </w:rPr>
          <w:instrText xml:space="preserve"> PAGEREF _Toc193130831 \h </w:instrText>
        </w:r>
        <w:r>
          <w:rPr>
            <w:noProof/>
            <w:webHidden/>
          </w:rPr>
        </w:r>
        <w:r>
          <w:rPr>
            <w:noProof/>
            <w:webHidden/>
          </w:rPr>
          <w:fldChar w:fldCharType="separate"/>
        </w:r>
        <w:r w:rsidR="00B76CF1">
          <w:rPr>
            <w:noProof/>
            <w:webHidden/>
          </w:rPr>
          <w:t>98</w:t>
        </w:r>
        <w:r>
          <w:rPr>
            <w:noProof/>
            <w:webHidden/>
          </w:rPr>
          <w:fldChar w:fldCharType="end"/>
        </w:r>
      </w:hyperlink>
    </w:p>
    <w:p w14:paraId="5713D910" w14:textId="1B6D0067" w:rsidR="004C7ED3" w:rsidRDefault="004C7ED3">
      <w:pPr>
        <w:pStyle w:val="Sumrio3"/>
        <w:rPr>
          <w:rFonts w:eastAsiaTheme="minorEastAsia" w:cstheme="minorBidi"/>
          <w:i w:val="0"/>
          <w:iCs w:val="0"/>
          <w:noProof/>
          <w:kern w:val="2"/>
          <w:sz w:val="24"/>
          <w:szCs w:val="24"/>
          <w14:ligatures w14:val="standardContextual"/>
        </w:rPr>
      </w:pPr>
      <w:hyperlink w:anchor="_Toc193130832" w:history="1">
        <w:r w:rsidRPr="00DC2A1F">
          <w:rPr>
            <w:rStyle w:val="Hyperlink"/>
            <w:noProof/>
            <w:lang w:val="en-US"/>
          </w:rPr>
          <w:t>Rules of Procedure of the Operational Committee</w:t>
        </w:r>
        <w:r>
          <w:rPr>
            <w:noProof/>
            <w:webHidden/>
          </w:rPr>
          <w:tab/>
        </w:r>
        <w:r>
          <w:rPr>
            <w:noProof/>
            <w:webHidden/>
          </w:rPr>
          <w:fldChar w:fldCharType="begin"/>
        </w:r>
        <w:r>
          <w:rPr>
            <w:noProof/>
            <w:webHidden/>
          </w:rPr>
          <w:instrText xml:space="preserve"> PAGEREF _Toc193130832 \h </w:instrText>
        </w:r>
        <w:r>
          <w:rPr>
            <w:noProof/>
            <w:webHidden/>
          </w:rPr>
        </w:r>
        <w:r>
          <w:rPr>
            <w:noProof/>
            <w:webHidden/>
          </w:rPr>
          <w:fldChar w:fldCharType="separate"/>
        </w:r>
        <w:r w:rsidR="00B76CF1">
          <w:rPr>
            <w:noProof/>
            <w:webHidden/>
          </w:rPr>
          <w:t>99</w:t>
        </w:r>
        <w:r>
          <w:rPr>
            <w:noProof/>
            <w:webHidden/>
          </w:rPr>
          <w:fldChar w:fldCharType="end"/>
        </w:r>
      </w:hyperlink>
    </w:p>
    <w:p w14:paraId="2F7B213E" w14:textId="26B47E14" w:rsidR="004C7ED3" w:rsidRDefault="004C7ED3">
      <w:pPr>
        <w:pStyle w:val="Sumrio3"/>
        <w:rPr>
          <w:rFonts w:eastAsiaTheme="minorEastAsia" w:cstheme="minorBidi"/>
          <w:i w:val="0"/>
          <w:iCs w:val="0"/>
          <w:noProof/>
          <w:kern w:val="2"/>
          <w:sz w:val="24"/>
          <w:szCs w:val="24"/>
          <w14:ligatures w14:val="standardContextual"/>
        </w:rPr>
      </w:pPr>
      <w:hyperlink w:anchor="_Toc193130833" w:history="1">
        <w:r w:rsidRPr="00DC2A1F">
          <w:rPr>
            <w:rStyle w:val="Hyperlink"/>
            <w:noProof/>
          </w:rPr>
          <w:t>Operating Committee running costs</w:t>
        </w:r>
        <w:r>
          <w:rPr>
            <w:noProof/>
            <w:webHidden/>
          </w:rPr>
          <w:tab/>
        </w:r>
        <w:r>
          <w:rPr>
            <w:noProof/>
            <w:webHidden/>
          </w:rPr>
          <w:fldChar w:fldCharType="begin"/>
        </w:r>
        <w:r>
          <w:rPr>
            <w:noProof/>
            <w:webHidden/>
          </w:rPr>
          <w:instrText xml:space="preserve"> PAGEREF _Toc193130833 \h </w:instrText>
        </w:r>
        <w:r>
          <w:rPr>
            <w:noProof/>
            <w:webHidden/>
          </w:rPr>
        </w:r>
        <w:r>
          <w:rPr>
            <w:noProof/>
            <w:webHidden/>
          </w:rPr>
          <w:fldChar w:fldCharType="separate"/>
        </w:r>
        <w:r w:rsidR="00B76CF1">
          <w:rPr>
            <w:noProof/>
            <w:webHidden/>
          </w:rPr>
          <w:t>99</w:t>
        </w:r>
        <w:r>
          <w:rPr>
            <w:noProof/>
            <w:webHidden/>
          </w:rPr>
          <w:fldChar w:fldCharType="end"/>
        </w:r>
      </w:hyperlink>
    </w:p>
    <w:p w14:paraId="21B7069E" w14:textId="6C6D3287" w:rsidR="004C7ED3" w:rsidRDefault="004C7ED3">
      <w:pPr>
        <w:pStyle w:val="Sumrio3"/>
        <w:rPr>
          <w:rFonts w:eastAsiaTheme="minorEastAsia" w:cstheme="minorBidi"/>
          <w:i w:val="0"/>
          <w:iCs w:val="0"/>
          <w:noProof/>
          <w:kern w:val="2"/>
          <w:sz w:val="24"/>
          <w:szCs w:val="24"/>
          <w14:ligatures w14:val="standardContextual"/>
        </w:rPr>
      </w:pPr>
      <w:hyperlink w:anchor="_Toc193130834" w:history="1">
        <w:r w:rsidRPr="00DC2A1F">
          <w:rPr>
            <w:rStyle w:val="Hyperlink"/>
            <w:noProof/>
          </w:rPr>
          <w:t>Emergency Operations</w:t>
        </w:r>
        <w:r>
          <w:rPr>
            <w:noProof/>
            <w:webHidden/>
          </w:rPr>
          <w:tab/>
        </w:r>
        <w:r>
          <w:rPr>
            <w:noProof/>
            <w:webHidden/>
          </w:rPr>
          <w:fldChar w:fldCharType="begin"/>
        </w:r>
        <w:r>
          <w:rPr>
            <w:noProof/>
            <w:webHidden/>
          </w:rPr>
          <w:instrText xml:space="preserve"> PAGEREF _Toc193130834 \h </w:instrText>
        </w:r>
        <w:r>
          <w:rPr>
            <w:noProof/>
            <w:webHidden/>
          </w:rPr>
        </w:r>
        <w:r>
          <w:rPr>
            <w:noProof/>
            <w:webHidden/>
          </w:rPr>
          <w:fldChar w:fldCharType="separate"/>
        </w:r>
        <w:r w:rsidR="00B76CF1">
          <w:rPr>
            <w:noProof/>
            <w:webHidden/>
          </w:rPr>
          <w:t>99</w:t>
        </w:r>
        <w:r>
          <w:rPr>
            <w:noProof/>
            <w:webHidden/>
          </w:rPr>
          <w:fldChar w:fldCharType="end"/>
        </w:r>
      </w:hyperlink>
    </w:p>
    <w:p w14:paraId="05858CA1" w14:textId="700D109A" w:rsidR="004C7ED3" w:rsidRDefault="004C7ED3">
      <w:pPr>
        <w:pStyle w:val="Sumrio3"/>
        <w:rPr>
          <w:rFonts w:eastAsiaTheme="minorEastAsia" w:cstheme="minorBidi"/>
          <w:i w:val="0"/>
          <w:iCs w:val="0"/>
          <w:noProof/>
          <w:kern w:val="2"/>
          <w:sz w:val="24"/>
          <w:szCs w:val="24"/>
          <w14:ligatures w14:val="standardContextual"/>
        </w:rPr>
      </w:pPr>
      <w:hyperlink w:anchor="_Toc193130835" w:history="1">
        <w:r w:rsidRPr="00DC2A1F">
          <w:rPr>
            <w:rStyle w:val="Hyperlink"/>
            <w:noProof/>
          </w:rPr>
          <w:t>Information provided by the Operator</w:t>
        </w:r>
        <w:r>
          <w:rPr>
            <w:noProof/>
            <w:webHidden/>
          </w:rPr>
          <w:tab/>
        </w:r>
        <w:r>
          <w:rPr>
            <w:noProof/>
            <w:webHidden/>
          </w:rPr>
          <w:fldChar w:fldCharType="begin"/>
        </w:r>
        <w:r>
          <w:rPr>
            <w:noProof/>
            <w:webHidden/>
          </w:rPr>
          <w:instrText xml:space="preserve"> PAGEREF _Toc193130835 \h </w:instrText>
        </w:r>
        <w:r>
          <w:rPr>
            <w:noProof/>
            <w:webHidden/>
          </w:rPr>
        </w:r>
        <w:r>
          <w:rPr>
            <w:noProof/>
            <w:webHidden/>
          </w:rPr>
          <w:fldChar w:fldCharType="separate"/>
        </w:r>
        <w:r w:rsidR="00B76CF1">
          <w:rPr>
            <w:noProof/>
            <w:webHidden/>
          </w:rPr>
          <w:t>101</w:t>
        </w:r>
        <w:r>
          <w:rPr>
            <w:noProof/>
            <w:webHidden/>
          </w:rPr>
          <w:fldChar w:fldCharType="end"/>
        </w:r>
      </w:hyperlink>
    </w:p>
    <w:p w14:paraId="6F70BCED" w14:textId="5CCDAA73" w:rsidR="004C7ED3" w:rsidRDefault="004C7ED3">
      <w:pPr>
        <w:pStyle w:val="Sumrio3"/>
        <w:rPr>
          <w:rFonts w:eastAsiaTheme="minorEastAsia" w:cstheme="minorBidi"/>
          <w:i w:val="0"/>
          <w:iCs w:val="0"/>
          <w:noProof/>
          <w:kern w:val="2"/>
          <w:sz w:val="24"/>
          <w:szCs w:val="24"/>
          <w14:ligatures w14:val="standardContextual"/>
        </w:rPr>
      </w:pPr>
      <w:hyperlink w:anchor="_Toc193130836" w:history="1">
        <w:r w:rsidRPr="00DC2A1F">
          <w:rPr>
            <w:rStyle w:val="Hyperlink"/>
            <w:noProof/>
            <w:lang w:val="en-US"/>
          </w:rPr>
          <w:t>First Submission of the Exploratory Work Plan</w:t>
        </w:r>
        <w:r>
          <w:rPr>
            <w:noProof/>
            <w:webHidden/>
          </w:rPr>
          <w:tab/>
        </w:r>
        <w:r>
          <w:rPr>
            <w:noProof/>
            <w:webHidden/>
          </w:rPr>
          <w:fldChar w:fldCharType="begin"/>
        </w:r>
        <w:r>
          <w:rPr>
            <w:noProof/>
            <w:webHidden/>
          </w:rPr>
          <w:instrText xml:space="preserve"> PAGEREF _Toc193130836 \h </w:instrText>
        </w:r>
        <w:r>
          <w:rPr>
            <w:noProof/>
            <w:webHidden/>
          </w:rPr>
        </w:r>
        <w:r>
          <w:rPr>
            <w:noProof/>
            <w:webHidden/>
          </w:rPr>
          <w:fldChar w:fldCharType="separate"/>
        </w:r>
        <w:r w:rsidR="00B76CF1">
          <w:rPr>
            <w:noProof/>
            <w:webHidden/>
          </w:rPr>
          <w:t>101</w:t>
        </w:r>
        <w:r>
          <w:rPr>
            <w:noProof/>
            <w:webHidden/>
          </w:rPr>
          <w:fldChar w:fldCharType="end"/>
        </w:r>
      </w:hyperlink>
    </w:p>
    <w:p w14:paraId="530CB207" w14:textId="7971146F" w:rsidR="004C7ED3" w:rsidRDefault="004C7ED3">
      <w:pPr>
        <w:pStyle w:val="Sumrio3"/>
        <w:rPr>
          <w:rFonts w:eastAsiaTheme="minorEastAsia" w:cstheme="minorBidi"/>
          <w:i w:val="0"/>
          <w:iCs w:val="0"/>
          <w:noProof/>
          <w:kern w:val="2"/>
          <w:sz w:val="24"/>
          <w:szCs w:val="24"/>
          <w14:ligatures w14:val="standardContextual"/>
        </w:rPr>
      </w:pPr>
      <w:hyperlink w:anchor="_Toc193130837" w:history="1">
        <w:r w:rsidRPr="00DC2A1F">
          <w:rPr>
            <w:rStyle w:val="Hyperlink"/>
            <w:noProof/>
            <w:lang w:val="en-US"/>
          </w:rPr>
          <w:t>Planned Exploratory Work Plan Annual Remittances</w:t>
        </w:r>
        <w:r>
          <w:rPr>
            <w:noProof/>
            <w:webHidden/>
          </w:rPr>
          <w:tab/>
        </w:r>
        <w:r>
          <w:rPr>
            <w:noProof/>
            <w:webHidden/>
          </w:rPr>
          <w:fldChar w:fldCharType="begin"/>
        </w:r>
        <w:r>
          <w:rPr>
            <w:noProof/>
            <w:webHidden/>
          </w:rPr>
          <w:instrText xml:space="preserve"> PAGEREF _Toc193130837 \h </w:instrText>
        </w:r>
        <w:r>
          <w:rPr>
            <w:noProof/>
            <w:webHidden/>
          </w:rPr>
        </w:r>
        <w:r>
          <w:rPr>
            <w:noProof/>
            <w:webHidden/>
          </w:rPr>
          <w:fldChar w:fldCharType="separate"/>
        </w:r>
        <w:r w:rsidR="00B76CF1">
          <w:rPr>
            <w:noProof/>
            <w:webHidden/>
          </w:rPr>
          <w:t>102</w:t>
        </w:r>
        <w:r>
          <w:rPr>
            <w:noProof/>
            <w:webHidden/>
          </w:rPr>
          <w:fldChar w:fldCharType="end"/>
        </w:r>
      </w:hyperlink>
    </w:p>
    <w:p w14:paraId="29169FF8" w14:textId="1AEE0CB2" w:rsidR="004C7ED3" w:rsidRDefault="004C7ED3">
      <w:pPr>
        <w:pStyle w:val="Sumrio3"/>
        <w:rPr>
          <w:rFonts w:eastAsiaTheme="minorEastAsia" w:cstheme="minorBidi"/>
          <w:i w:val="0"/>
          <w:iCs w:val="0"/>
          <w:noProof/>
          <w:kern w:val="2"/>
          <w:sz w:val="24"/>
          <w:szCs w:val="24"/>
          <w14:ligatures w14:val="standardContextual"/>
        </w:rPr>
      </w:pPr>
      <w:hyperlink w:anchor="_Toc193130838" w:history="1">
        <w:r w:rsidRPr="00DC2A1F">
          <w:rPr>
            <w:rStyle w:val="Hyperlink"/>
            <w:noProof/>
            <w:lang w:val="en-US"/>
          </w:rPr>
          <w:t>Annual Work Program and Budget Production Phase</w:t>
        </w:r>
        <w:r>
          <w:rPr>
            <w:noProof/>
            <w:webHidden/>
          </w:rPr>
          <w:tab/>
        </w:r>
        <w:r>
          <w:rPr>
            <w:noProof/>
            <w:webHidden/>
          </w:rPr>
          <w:fldChar w:fldCharType="begin"/>
        </w:r>
        <w:r>
          <w:rPr>
            <w:noProof/>
            <w:webHidden/>
          </w:rPr>
          <w:instrText xml:space="preserve"> PAGEREF _Toc193130838 \h </w:instrText>
        </w:r>
        <w:r>
          <w:rPr>
            <w:noProof/>
            <w:webHidden/>
          </w:rPr>
        </w:r>
        <w:r>
          <w:rPr>
            <w:noProof/>
            <w:webHidden/>
          </w:rPr>
          <w:fldChar w:fldCharType="separate"/>
        </w:r>
        <w:r w:rsidR="00B76CF1">
          <w:rPr>
            <w:noProof/>
            <w:webHidden/>
          </w:rPr>
          <w:t>102</w:t>
        </w:r>
        <w:r>
          <w:rPr>
            <w:noProof/>
            <w:webHidden/>
          </w:rPr>
          <w:fldChar w:fldCharType="end"/>
        </w:r>
      </w:hyperlink>
    </w:p>
    <w:p w14:paraId="6403B65F" w14:textId="27EDBF0F" w:rsidR="004C7ED3" w:rsidRDefault="004C7ED3">
      <w:pPr>
        <w:pStyle w:val="Sumrio3"/>
        <w:rPr>
          <w:rFonts w:eastAsiaTheme="minorEastAsia" w:cstheme="minorBidi"/>
          <w:i w:val="0"/>
          <w:iCs w:val="0"/>
          <w:noProof/>
          <w:kern w:val="2"/>
          <w:sz w:val="24"/>
          <w:szCs w:val="24"/>
          <w14:ligatures w14:val="standardContextual"/>
        </w:rPr>
      </w:pPr>
      <w:hyperlink w:anchor="_Toc193130839" w:history="1">
        <w:r w:rsidRPr="00DC2A1F">
          <w:rPr>
            <w:rStyle w:val="Hyperlink"/>
            <w:noProof/>
          </w:rPr>
          <w:t>Discovery Notification</w:t>
        </w:r>
        <w:r>
          <w:rPr>
            <w:noProof/>
            <w:webHidden/>
          </w:rPr>
          <w:tab/>
        </w:r>
        <w:r>
          <w:rPr>
            <w:noProof/>
            <w:webHidden/>
          </w:rPr>
          <w:fldChar w:fldCharType="begin"/>
        </w:r>
        <w:r>
          <w:rPr>
            <w:noProof/>
            <w:webHidden/>
          </w:rPr>
          <w:instrText xml:space="preserve"> PAGEREF _Toc193130839 \h </w:instrText>
        </w:r>
        <w:r>
          <w:rPr>
            <w:noProof/>
            <w:webHidden/>
          </w:rPr>
        </w:r>
        <w:r>
          <w:rPr>
            <w:noProof/>
            <w:webHidden/>
          </w:rPr>
          <w:fldChar w:fldCharType="separate"/>
        </w:r>
        <w:r w:rsidR="00B76CF1">
          <w:rPr>
            <w:noProof/>
            <w:webHidden/>
          </w:rPr>
          <w:t>103</w:t>
        </w:r>
        <w:r>
          <w:rPr>
            <w:noProof/>
            <w:webHidden/>
          </w:rPr>
          <w:fldChar w:fldCharType="end"/>
        </w:r>
      </w:hyperlink>
    </w:p>
    <w:p w14:paraId="7D784D13" w14:textId="091E2C6D" w:rsidR="004C7ED3" w:rsidRDefault="004C7ED3">
      <w:pPr>
        <w:pStyle w:val="Sumrio3"/>
        <w:rPr>
          <w:rFonts w:eastAsiaTheme="minorEastAsia" w:cstheme="minorBidi"/>
          <w:i w:val="0"/>
          <w:iCs w:val="0"/>
          <w:noProof/>
          <w:kern w:val="2"/>
          <w:sz w:val="24"/>
          <w:szCs w:val="24"/>
          <w14:ligatures w14:val="standardContextual"/>
        </w:rPr>
      </w:pPr>
      <w:hyperlink w:anchor="_Toc193130840" w:history="1">
        <w:r w:rsidRPr="00DC2A1F">
          <w:rPr>
            <w:rStyle w:val="Hyperlink"/>
            <w:noProof/>
            <w:lang w:val="en-US"/>
          </w:rPr>
          <w:t>Evaluation Plan of Oil or Natural Gas Discoveries</w:t>
        </w:r>
        <w:r>
          <w:rPr>
            <w:noProof/>
            <w:webHidden/>
          </w:rPr>
          <w:tab/>
        </w:r>
        <w:r>
          <w:rPr>
            <w:noProof/>
            <w:webHidden/>
          </w:rPr>
          <w:fldChar w:fldCharType="begin"/>
        </w:r>
        <w:r>
          <w:rPr>
            <w:noProof/>
            <w:webHidden/>
          </w:rPr>
          <w:instrText xml:space="preserve"> PAGEREF _Toc193130840 \h </w:instrText>
        </w:r>
        <w:r>
          <w:rPr>
            <w:noProof/>
            <w:webHidden/>
          </w:rPr>
        </w:r>
        <w:r>
          <w:rPr>
            <w:noProof/>
            <w:webHidden/>
          </w:rPr>
          <w:fldChar w:fldCharType="separate"/>
        </w:r>
        <w:r w:rsidR="00B76CF1">
          <w:rPr>
            <w:noProof/>
            <w:webHidden/>
          </w:rPr>
          <w:t>103</w:t>
        </w:r>
        <w:r>
          <w:rPr>
            <w:noProof/>
            <w:webHidden/>
          </w:rPr>
          <w:fldChar w:fldCharType="end"/>
        </w:r>
      </w:hyperlink>
    </w:p>
    <w:p w14:paraId="0B31C7B1" w14:textId="09632174" w:rsidR="004C7ED3" w:rsidRDefault="004C7ED3">
      <w:pPr>
        <w:pStyle w:val="Sumrio3"/>
        <w:rPr>
          <w:rFonts w:eastAsiaTheme="minorEastAsia" w:cstheme="minorBidi"/>
          <w:i w:val="0"/>
          <w:iCs w:val="0"/>
          <w:noProof/>
          <w:kern w:val="2"/>
          <w:sz w:val="24"/>
          <w:szCs w:val="24"/>
          <w14:ligatures w14:val="standardContextual"/>
        </w:rPr>
      </w:pPr>
      <w:hyperlink w:anchor="_Toc193130841" w:history="1">
        <w:r w:rsidRPr="00DC2A1F">
          <w:rPr>
            <w:rStyle w:val="Hyperlink"/>
            <w:noProof/>
          </w:rPr>
          <w:t>Development</w:t>
        </w:r>
        <w:r>
          <w:rPr>
            <w:noProof/>
            <w:webHidden/>
          </w:rPr>
          <w:tab/>
        </w:r>
        <w:r>
          <w:rPr>
            <w:noProof/>
            <w:webHidden/>
          </w:rPr>
          <w:fldChar w:fldCharType="begin"/>
        </w:r>
        <w:r>
          <w:rPr>
            <w:noProof/>
            <w:webHidden/>
          </w:rPr>
          <w:instrText xml:space="preserve"> PAGEREF _Toc193130841 \h </w:instrText>
        </w:r>
        <w:r>
          <w:rPr>
            <w:noProof/>
            <w:webHidden/>
          </w:rPr>
        </w:r>
        <w:r>
          <w:rPr>
            <w:noProof/>
            <w:webHidden/>
          </w:rPr>
          <w:fldChar w:fldCharType="separate"/>
        </w:r>
        <w:r w:rsidR="00B76CF1">
          <w:rPr>
            <w:noProof/>
            <w:webHidden/>
          </w:rPr>
          <w:t>103</w:t>
        </w:r>
        <w:r>
          <w:rPr>
            <w:noProof/>
            <w:webHidden/>
          </w:rPr>
          <w:fldChar w:fldCharType="end"/>
        </w:r>
      </w:hyperlink>
    </w:p>
    <w:p w14:paraId="0FC69976" w14:textId="1B0B75EF" w:rsidR="004C7ED3" w:rsidRDefault="004C7ED3">
      <w:pPr>
        <w:pStyle w:val="Sumrio3"/>
        <w:rPr>
          <w:rFonts w:eastAsiaTheme="minorEastAsia" w:cstheme="minorBidi"/>
          <w:i w:val="0"/>
          <w:iCs w:val="0"/>
          <w:noProof/>
          <w:kern w:val="2"/>
          <w:sz w:val="24"/>
          <w:szCs w:val="24"/>
          <w14:ligatures w14:val="standardContextual"/>
        </w:rPr>
      </w:pPr>
      <w:hyperlink w:anchor="_Toc193130842" w:history="1">
        <w:r w:rsidRPr="00DC2A1F">
          <w:rPr>
            <w:rStyle w:val="Hyperlink"/>
            <w:noProof/>
          </w:rPr>
          <w:t>Annual Production Program</w:t>
        </w:r>
        <w:r>
          <w:rPr>
            <w:noProof/>
            <w:webHidden/>
          </w:rPr>
          <w:tab/>
        </w:r>
        <w:r>
          <w:rPr>
            <w:noProof/>
            <w:webHidden/>
          </w:rPr>
          <w:fldChar w:fldCharType="begin"/>
        </w:r>
        <w:r>
          <w:rPr>
            <w:noProof/>
            <w:webHidden/>
          </w:rPr>
          <w:instrText xml:space="preserve"> PAGEREF _Toc193130842 \h </w:instrText>
        </w:r>
        <w:r>
          <w:rPr>
            <w:noProof/>
            <w:webHidden/>
          </w:rPr>
        </w:r>
        <w:r>
          <w:rPr>
            <w:noProof/>
            <w:webHidden/>
          </w:rPr>
          <w:fldChar w:fldCharType="separate"/>
        </w:r>
        <w:r w:rsidR="00B76CF1">
          <w:rPr>
            <w:noProof/>
            <w:webHidden/>
          </w:rPr>
          <w:t>103</w:t>
        </w:r>
        <w:r>
          <w:rPr>
            <w:noProof/>
            <w:webHidden/>
          </w:rPr>
          <w:fldChar w:fldCharType="end"/>
        </w:r>
      </w:hyperlink>
    </w:p>
    <w:p w14:paraId="50F9F445" w14:textId="2C3466B2" w:rsidR="004C7ED3" w:rsidRDefault="004C7ED3">
      <w:pPr>
        <w:pStyle w:val="Sumrio3"/>
        <w:rPr>
          <w:rFonts w:eastAsiaTheme="minorEastAsia" w:cstheme="minorBidi"/>
          <w:i w:val="0"/>
          <w:iCs w:val="0"/>
          <w:noProof/>
          <w:kern w:val="2"/>
          <w:sz w:val="24"/>
          <w:szCs w:val="24"/>
          <w14:ligatures w14:val="standardContextual"/>
        </w:rPr>
      </w:pPr>
      <w:hyperlink w:anchor="_Toc193130843" w:history="1">
        <w:r w:rsidRPr="00DC2A1F">
          <w:rPr>
            <w:rStyle w:val="Hyperlink"/>
            <w:noProof/>
          </w:rPr>
          <w:t>Program of Decommissioning of Facilities</w:t>
        </w:r>
        <w:r>
          <w:rPr>
            <w:noProof/>
            <w:webHidden/>
          </w:rPr>
          <w:tab/>
        </w:r>
        <w:r>
          <w:rPr>
            <w:noProof/>
            <w:webHidden/>
          </w:rPr>
          <w:fldChar w:fldCharType="begin"/>
        </w:r>
        <w:r>
          <w:rPr>
            <w:noProof/>
            <w:webHidden/>
          </w:rPr>
          <w:instrText xml:space="preserve"> PAGEREF _Toc193130843 \h </w:instrText>
        </w:r>
        <w:r>
          <w:rPr>
            <w:noProof/>
            <w:webHidden/>
          </w:rPr>
        </w:r>
        <w:r>
          <w:rPr>
            <w:noProof/>
            <w:webHidden/>
          </w:rPr>
          <w:fldChar w:fldCharType="separate"/>
        </w:r>
        <w:r w:rsidR="00B76CF1">
          <w:rPr>
            <w:noProof/>
            <w:webHidden/>
          </w:rPr>
          <w:t>104</w:t>
        </w:r>
        <w:r>
          <w:rPr>
            <w:noProof/>
            <w:webHidden/>
          </w:rPr>
          <w:fldChar w:fldCharType="end"/>
        </w:r>
      </w:hyperlink>
    </w:p>
    <w:p w14:paraId="201CE1F2" w14:textId="5516E76E" w:rsidR="004C7ED3" w:rsidRDefault="004C7ED3">
      <w:pPr>
        <w:pStyle w:val="Sumrio3"/>
        <w:rPr>
          <w:rFonts w:eastAsiaTheme="minorEastAsia" w:cstheme="minorBidi"/>
          <w:i w:val="0"/>
          <w:iCs w:val="0"/>
          <w:noProof/>
          <w:kern w:val="2"/>
          <w:sz w:val="24"/>
          <w:szCs w:val="24"/>
          <w14:ligatures w14:val="standardContextual"/>
        </w:rPr>
      </w:pPr>
      <w:hyperlink w:anchor="_Toc193130844" w:history="1">
        <w:r w:rsidRPr="00DC2A1F">
          <w:rPr>
            <w:rStyle w:val="Hyperlink"/>
            <w:noProof/>
          </w:rPr>
          <w:t>Hiring Goods and Services</w:t>
        </w:r>
        <w:r>
          <w:rPr>
            <w:noProof/>
            <w:webHidden/>
          </w:rPr>
          <w:tab/>
        </w:r>
        <w:r>
          <w:rPr>
            <w:noProof/>
            <w:webHidden/>
          </w:rPr>
          <w:fldChar w:fldCharType="begin"/>
        </w:r>
        <w:r>
          <w:rPr>
            <w:noProof/>
            <w:webHidden/>
          </w:rPr>
          <w:instrText xml:space="preserve"> PAGEREF _Toc193130844 \h </w:instrText>
        </w:r>
        <w:r>
          <w:rPr>
            <w:noProof/>
            <w:webHidden/>
          </w:rPr>
        </w:r>
        <w:r>
          <w:rPr>
            <w:noProof/>
            <w:webHidden/>
          </w:rPr>
          <w:fldChar w:fldCharType="separate"/>
        </w:r>
        <w:r w:rsidR="00B76CF1">
          <w:rPr>
            <w:noProof/>
            <w:webHidden/>
          </w:rPr>
          <w:t>104</w:t>
        </w:r>
        <w:r>
          <w:rPr>
            <w:noProof/>
            <w:webHidden/>
          </w:rPr>
          <w:fldChar w:fldCharType="end"/>
        </w:r>
      </w:hyperlink>
    </w:p>
    <w:p w14:paraId="0F14C374" w14:textId="62592EBA" w:rsidR="004C7ED3" w:rsidRDefault="004C7ED3">
      <w:pPr>
        <w:pStyle w:val="Sumrio3"/>
        <w:rPr>
          <w:rFonts w:eastAsiaTheme="minorEastAsia" w:cstheme="minorBidi"/>
          <w:i w:val="0"/>
          <w:iCs w:val="0"/>
          <w:noProof/>
          <w:kern w:val="2"/>
          <w:sz w:val="24"/>
          <w:szCs w:val="24"/>
          <w14:ligatures w14:val="standardContextual"/>
        </w:rPr>
      </w:pPr>
      <w:hyperlink w:anchor="_Toc193130845" w:history="1">
        <w:r w:rsidRPr="00DC2A1F">
          <w:rPr>
            <w:rStyle w:val="Hyperlink"/>
            <w:noProof/>
          </w:rPr>
          <w:t>Expenditure Authorization</w:t>
        </w:r>
        <w:r>
          <w:rPr>
            <w:noProof/>
            <w:webHidden/>
          </w:rPr>
          <w:tab/>
        </w:r>
        <w:r>
          <w:rPr>
            <w:noProof/>
            <w:webHidden/>
          </w:rPr>
          <w:fldChar w:fldCharType="begin"/>
        </w:r>
        <w:r>
          <w:rPr>
            <w:noProof/>
            <w:webHidden/>
          </w:rPr>
          <w:instrText xml:space="preserve"> PAGEREF _Toc193130845 \h </w:instrText>
        </w:r>
        <w:r>
          <w:rPr>
            <w:noProof/>
            <w:webHidden/>
          </w:rPr>
        </w:r>
        <w:r>
          <w:rPr>
            <w:noProof/>
            <w:webHidden/>
          </w:rPr>
          <w:fldChar w:fldCharType="separate"/>
        </w:r>
        <w:r w:rsidR="00B76CF1">
          <w:rPr>
            <w:noProof/>
            <w:webHidden/>
          </w:rPr>
          <w:t>109</w:t>
        </w:r>
        <w:r>
          <w:rPr>
            <w:noProof/>
            <w:webHidden/>
          </w:rPr>
          <w:fldChar w:fldCharType="end"/>
        </w:r>
      </w:hyperlink>
    </w:p>
    <w:p w14:paraId="2A9AF802" w14:textId="66951297" w:rsidR="004C7ED3" w:rsidRDefault="004C7ED3">
      <w:pPr>
        <w:pStyle w:val="Sumrio3"/>
        <w:rPr>
          <w:rFonts w:eastAsiaTheme="minorEastAsia" w:cstheme="minorBidi"/>
          <w:i w:val="0"/>
          <w:iCs w:val="0"/>
          <w:noProof/>
          <w:kern w:val="2"/>
          <w:sz w:val="24"/>
          <w:szCs w:val="24"/>
          <w14:ligatures w14:val="standardContextual"/>
        </w:rPr>
      </w:pPr>
      <w:hyperlink w:anchor="_Toc193130846" w:history="1">
        <w:r w:rsidRPr="00DC2A1F">
          <w:rPr>
            <w:rStyle w:val="Hyperlink"/>
            <w:noProof/>
          </w:rPr>
          <w:t>Expenditure Above Plan</w:t>
        </w:r>
        <w:r>
          <w:rPr>
            <w:noProof/>
            <w:webHidden/>
          </w:rPr>
          <w:tab/>
        </w:r>
        <w:r>
          <w:rPr>
            <w:noProof/>
            <w:webHidden/>
          </w:rPr>
          <w:fldChar w:fldCharType="begin"/>
        </w:r>
        <w:r>
          <w:rPr>
            <w:noProof/>
            <w:webHidden/>
          </w:rPr>
          <w:instrText xml:space="preserve"> PAGEREF _Toc193130846 \h </w:instrText>
        </w:r>
        <w:r>
          <w:rPr>
            <w:noProof/>
            <w:webHidden/>
          </w:rPr>
        </w:r>
        <w:r>
          <w:rPr>
            <w:noProof/>
            <w:webHidden/>
          </w:rPr>
          <w:fldChar w:fldCharType="separate"/>
        </w:r>
        <w:r w:rsidR="00B76CF1">
          <w:rPr>
            <w:noProof/>
            <w:webHidden/>
          </w:rPr>
          <w:t>110</w:t>
        </w:r>
        <w:r>
          <w:rPr>
            <w:noProof/>
            <w:webHidden/>
          </w:rPr>
          <w:fldChar w:fldCharType="end"/>
        </w:r>
      </w:hyperlink>
    </w:p>
    <w:p w14:paraId="1629276A" w14:textId="4378E6F5" w:rsidR="004C7ED3" w:rsidRDefault="004C7ED3">
      <w:pPr>
        <w:pStyle w:val="Sumrio3"/>
        <w:rPr>
          <w:rFonts w:eastAsiaTheme="minorEastAsia" w:cstheme="minorBidi"/>
          <w:i w:val="0"/>
          <w:iCs w:val="0"/>
          <w:noProof/>
          <w:kern w:val="2"/>
          <w:sz w:val="24"/>
          <w:szCs w:val="24"/>
          <w14:ligatures w14:val="standardContextual"/>
        </w:rPr>
      </w:pPr>
      <w:hyperlink w:anchor="_Toc193130847" w:history="1">
        <w:r w:rsidRPr="00DC2A1F">
          <w:rPr>
            <w:rStyle w:val="Hyperlink"/>
            <w:noProof/>
          </w:rPr>
          <w:t>Employees of non-operator contractors</w:t>
        </w:r>
        <w:r>
          <w:rPr>
            <w:noProof/>
            <w:webHidden/>
          </w:rPr>
          <w:tab/>
        </w:r>
        <w:r>
          <w:rPr>
            <w:noProof/>
            <w:webHidden/>
          </w:rPr>
          <w:fldChar w:fldCharType="begin"/>
        </w:r>
        <w:r>
          <w:rPr>
            <w:noProof/>
            <w:webHidden/>
          </w:rPr>
          <w:instrText xml:space="preserve"> PAGEREF _Toc193130847 \h </w:instrText>
        </w:r>
        <w:r>
          <w:rPr>
            <w:noProof/>
            <w:webHidden/>
          </w:rPr>
        </w:r>
        <w:r>
          <w:rPr>
            <w:noProof/>
            <w:webHidden/>
          </w:rPr>
          <w:fldChar w:fldCharType="separate"/>
        </w:r>
        <w:r w:rsidR="00B76CF1">
          <w:rPr>
            <w:noProof/>
            <w:webHidden/>
          </w:rPr>
          <w:t>110</w:t>
        </w:r>
        <w:r>
          <w:rPr>
            <w:noProof/>
            <w:webHidden/>
          </w:rPr>
          <w:fldChar w:fldCharType="end"/>
        </w:r>
      </w:hyperlink>
    </w:p>
    <w:p w14:paraId="43D9DA4F" w14:textId="2AA2B4AA" w:rsidR="004C7ED3" w:rsidRDefault="004C7ED3">
      <w:pPr>
        <w:pStyle w:val="Sumrio3"/>
        <w:rPr>
          <w:rFonts w:eastAsiaTheme="minorEastAsia" w:cstheme="minorBidi"/>
          <w:i w:val="0"/>
          <w:iCs w:val="0"/>
          <w:noProof/>
          <w:kern w:val="2"/>
          <w:sz w:val="24"/>
          <w:szCs w:val="24"/>
          <w14:ligatures w14:val="standardContextual"/>
        </w:rPr>
      </w:pPr>
      <w:hyperlink w:anchor="_Toc193130848" w:history="1">
        <w:r w:rsidRPr="00DC2A1F">
          <w:rPr>
            <w:rStyle w:val="Hyperlink"/>
            <w:noProof/>
          </w:rPr>
          <w:t>Public Announcements</w:t>
        </w:r>
        <w:r>
          <w:rPr>
            <w:noProof/>
            <w:webHidden/>
          </w:rPr>
          <w:tab/>
        </w:r>
        <w:r>
          <w:rPr>
            <w:noProof/>
            <w:webHidden/>
          </w:rPr>
          <w:fldChar w:fldCharType="begin"/>
        </w:r>
        <w:r>
          <w:rPr>
            <w:noProof/>
            <w:webHidden/>
          </w:rPr>
          <w:instrText xml:space="preserve"> PAGEREF _Toc193130848 \h </w:instrText>
        </w:r>
        <w:r>
          <w:rPr>
            <w:noProof/>
            <w:webHidden/>
          </w:rPr>
        </w:r>
        <w:r>
          <w:rPr>
            <w:noProof/>
            <w:webHidden/>
          </w:rPr>
          <w:fldChar w:fldCharType="separate"/>
        </w:r>
        <w:r w:rsidR="00B76CF1">
          <w:rPr>
            <w:noProof/>
            <w:webHidden/>
          </w:rPr>
          <w:t>111</w:t>
        </w:r>
        <w:r>
          <w:rPr>
            <w:noProof/>
            <w:webHidden/>
          </w:rPr>
          <w:fldChar w:fldCharType="end"/>
        </w:r>
      </w:hyperlink>
    </w:p>
    <w:p w14:paraId="1798E982" w14:textId="0939A5F8" w:rsidR="004C7ED3" w:rsidRDefault="004C7ED3">
      <w:pPr>
        <w:pStyle w:val="Sumrio3"/>
        <w:rPr>
          <w:rFonts w:eastAsiaTheme="minorEastAsia" w:cstheme="minorBidi"/>
          <w:i w:val="0"/>
          <w:iCs w:val="0"/>
          <w:noProof/>
          <w:kern w:val="2"/>
          <w:sz w:val="24"/>
          <w:szCs w:val="24"/>
          <w14:ligatures w14:val="standardContextual"/>
        </w:rPr>
      </w:pPr>
      <w:hyperlink w:anchor="_Toc193130849" w:history="1">
        <w:r w:rsidRPr="00DC2A1F">
          <w:rPr>
            <w:rStyle w:val="Hyperlink"/>
            <w:noProof/>
          </w:rPr>
          <w:t>Limitation of Applicability</w:t>
        </w:r>
        <w:r>
          <w:rPr>
            <w:noProof/>
            <w:webHidden/>
          </w:rPr>
          <w:tab/>
        </w:r>
        <w:r>
          <w:rPr>
            <w:noProof/>
            <w:webHidden/>
          </w:rPr>
          <w:fldChar w:fldCharType="begin"/>
        </w:r>
        <w:r>
          <w:rPr>
            <w:noProof/>
            <w:webHidden/>
          </w:rPr>
          <w:instrText xml:space="preserve"> PAGEREF _Toc193130849 \h </w:instrText>
        </w:r>
        <w:r>
          <w:rPr>
            <w:noProof/>
            <w:webHidden/>
          </w:rPr>
        </w:r>
        <w:r>
          <w:rPr>
            <w:noProof/>
            <w:webHidden/>
          </w:rPr>
          <w:fldChar w:fldCharType="separate"/>
        </w:r>
        <w:r w:rsidR="00B76CF1">
          <w:rPr>
            <w:noProof/>
            <w:webHidden/>
          </w:rPr>
          <w:t>111</w:t>
        </w:r>
        <w:r>
          <w:rPr>
            <w:noProof/>
            <w:webHidden/>
          </w:rPr>
          <w:fldChar w:fldCharType="end"/>
        </w:r>
      </w:hyperlink>
    </w:p>
    <w:p w14:paraId="6042EDC7" w14:textId="4CD6750E" w:rsidR="004C7ED3" w:rsidRDefault="004C7ED3">
      <w:pPr>
        <w:pStyle w:val="Sumrio3"/>
        <w:rPr>
          <w:rFonts w:eastAsiaTheme="minorEastAsia" w:cstheme="minorBidi"/>
          <w:i w:val="0"/>
          <w:iCs w:val="0"/>
          <w:noProof/>
          <w:kern w:val="2"/>
          <w:sz w:val="24"/>
          <w:szCs w:val="24"/>
          <w14:ligatures w14:val="standardContextual"/>
        </w:rPr>
      </w:pPr>
      <w:hyperlink w:anchor="_Toc193130850" w:history="1">
        <w:r w:rsidRPr="00DC2A1F">
          <w:rPr>
            <w:rStyle w:val="Hyperlink"/>
            <w:noProof/>
            <w:lang w:val="en-US"/>
          </w:rPr>
          <w:t>Procedure for proposing Transactions with Exclusive Risks</w:t>
        </w:r>
        <w:r>
          <w:rPr>
            <w:noProof/>
            <w:webHidden/>
          </w:rPr>
          <w:tab/>
        </w:r>
        <w:r>
          <w:rPr>
            <w:noProof/>
            <w:webHidden/>
          </w:rPr>
          <w:fldChar w:fldCharType="begin"/>
        </w:r>
        <w:r>
          <w:rPr>
            <w:noProof/>
            <w:webHidden/>
          </w:rPr>
          <w:instrText xml:space="preserve"> PAGEREF _Toc193130850 \h </w:instrText>
        </w:r>
        <w:r>
          <w:rPr>
            <w:noProof/>
            <w:webHidden/>
          </w:rPr>
        </w:r>
        <w:r>
          <w:rPr>
            <w:noProof/>
            <w:webHidden/>
          </w:rPr>
          <w:fldChar w:fldCharType="separate"/>
        </w:r>
        <w:r w:rsidR="00B76CF1">
          <w:rPr>
            <w:noProof/>
            <w:webHidden/>
          </w:rPr>
          <w:t>112</w:t>
        </w:r>
        <w:r>
          <w:rPr>
            <w:noProof/>
            <w:webHidden/>
          </w:rPr>
          <w:fldChar w:fldCharType="end"/>
        </w:r>
      </w:hyperlink>
    </w:p>
    <w:p w14:paraId="02A8C510" w14:textId="1958F346" w:rsidR="004C7ED3" w:rsidRDefault="004C7ED3">
      <w:pPr>
        <w:pStyle w:val="Sumrio3"/>
        <w:rPr>
          <w:rFonts w:eastAsiaTheme="minorEastAsia" w:cstheme="minorBidi"/>
          <w:i w:val="0"/>
          <w:iCs w:val="0"/>
          <w:noProof/>
          <w:kern w:val="2"/>
          <w:sz w:val="24"/>
          <w:szCs w:val="24"/>
          <w14:ligatures w14:val="standardContextual"/>
        </w:rPr>
      </w:pPr>
      <w:hyperlink w:anchor="_Toc193130851" w:history="1">
        <w:r w:rsidRPr="00DC2A1F">
          <w:rPr>
            <w:rStyle w:val="Hyperlink"/>
            <w:noProof/>
          </w:rPr>
          <w:t>Operating Costs with Exclusive Risk</w:t>
        </w:r>
        <w:r>
          <w:rPr>
            <w:noProof/>
            <w:webHidden/>
          </w:rPr>
          <w:tab/>
        </w:r>
        <w:r>
          <w:rPr>
            <w:noProof/>
            <w:webHidden/>
          </w:rPr>
          <w:fldChar w:fldCharType="begin"/>
        </w:r>
        <w:r>
          <w:rPr>
            <w:noProof/>
            <w:webHidden/>
          </w:rPr>
          <w:instrText xml:space="preserve"> PAGEREF _Toc193130851 \h </w:instrText>
        </w:r>
        <w:r>
          <w:rPr>
            <w:noProof/>
            <w:webHidden/>
          </w:rPr>
        </w:r>
        <w:r>
          <w:rPr>
            <w:noProof/>
            <w:webHidden/>
          </w:rPr>
          <w:fldChar w:fldCharType="separate"/>
        </w:r>
        <w:r w:rsidR="00B76CF1">
          <w:rPr>
            <w:noProof/>
            <w:webHidden/>
          </w:rPr>
          <w:t>112</w:t>
        </w:r>
        <w:r>
          <w:rPr>
            <w:noProof/>
            <w:webHidden/>
          </w:rPr>
          <w:fldChar w:fldCharType="end"/>
        </w:r>
      </w:hyperlink>
    </w:p>
    <w:p w14:paraId="1F9C9B28" w14:textId="46E223F3" w:rsidR="004C7ED3" w:rsidRDefault="004C7ED3">
      <w:pPr>
        <w:pStyle w:val="Sumrio3"/>
        <w:rPr>
          <w:rFonts w:eastAsiaTheme="minorEastAsia" w:cstheme="minorBidi"/>
          <w:i w:val="0"/>
          <w:iCs w:val="0"/>
          <w:noProof/>
          <w:kern w:val="2"/>
          <w:sz w:val="24"/>
          <w:szCs w:val="24"/>
          <w14:ligatures w14:val="standardContextual"/>
        </w:rPr>
      </w:pPr>
      <w:hyperlink w:anchor="_Toc193130852" w:history="1">
        <w:r w:rsidRPr="00DC2A1F">
          <w:rPr>
            <w:rStyle w:val="Hyperlink"/>
            <w:noProof/>
            <w:lang w:val="en-US"/>
          </w:rPr>
          <w:t>Other Conditions for Operations with Exclusive Risks</w:t>
        </w:r>
        <w:r>
          <w:rPr>
            <w:noProof/>
            <w:webHidden/>
          </w:rPr>
          <w:tab/>
        </w:r>
        <w:r>
          <w:rPr>
            <w:noProof/>
            <w:webHidden/>
          </w:rPr>
          <w:fldChar w:fldCharType="begin"/>
        </w:r>
        <w:r>
          <w:rPr>
            <w:noProof/>
            <w:webHidden/>
          </w:rPr>
          <w:instrText xml:space="preserve"> PAGEREF _Toc193130852 \h </w:instrText>
        </w:r>
        <w:r>
          <w:rPr>
            <w:noProof/>
            <w:webHidden/>
          </w:rPr>
        </w:r>
        <w:r>
          <w:rPr>
            <w:noProof/>
            <w:webHidden/>
          </w:rPr>
          <w:fldChar w:fldCharType="separate"/>
        </w:r>
        <w:r w:rsidR="00B76CF1">
          <w:rPr>
            <w:noProof/>
            <w:webHidden/>
          </w:rPr>
          <w:t>112</w:t>
        </w:r>
        <w:r>
          <w:rPr>
            <w:noProof/>
            <w:webHidden/>
          </w:rPr>
          <w:fldChar w:fldCharType="end"/>
        </w:r>
      </w:hyperlink>
    </w:p>
    <w:p w14:paraId="55F904AE" w14:textId="022ED9B3" w:rsidR="004C7ED3" w:rsidRDefault="004C7ED3">
      <w:pPr>
        <w:pStyle w:val="Sumrio3"/>
        <w:rPr>
          <w:rFonts w:eastAsiaTheme="minorEastAsia" w:cstheme="minorBidi"/>
          <w:i w:val="0"/>
          <w:iCs w:val="0"/>
          <w:noProof/>
          <w:kern w:val="2"/>
          <w:sz w:val="24"/>
          <w:szCs w:val="24"/>
          <w14:ligatures w14:val="standardContextual"/>
        </w:rPr>
      </w:pPr>
      <w:hyperlink w:anchor="_Toc193130853" w:history="1">
        <w:r w:rsidRPr="00DC2A1F">
          <w:rPr>
            <w:rStyle w:val="Hyperlink"/>
            <w:noProof/>
          </w:rPr>
          <w:t>Appeals procedure</w:t>
        </w:r>
        <w:r>
          <w:rPr>
            <w:noProof/>
            <w:webHidden/>
          </w:rPr>
          <w:tab/>
        </w:r>
        <w:r>
          <w:rPr>
            <w:noProof/>
            <w:webHidden/>
          </w:rPr>
          <w:fldChar w:fldCharType="begin"/>
        </w:r>
        <w:r>
          <w:rPr>
            <w:noProof/>
            <w:webHidden/>
          </w:rPr>
          <w:instrText xml:space="preserve"> PAGEREF _Toc193130853 \h </w:instrText>
        </w:r>
        <w:r>
          <w:rPr>
            <w:noProof/>
            <w:webHidden/>
          </w:rPr>
        </w:r>
        <w:r>
          <w:rPr>
            <w:noProof/>
            <w:webHidden/>
          </w:rPr>
          <w:fldChar w:fldCharType="separate"/>
        </w:r>
        <w:r w:rsidR="00B76CF1">
          <w:rPr>
            <w:noProof/>
            <w:webHidden/>
          </w:rPr>
          <w:t>113</w:t>
        </w:r>
        <w:r>
          <w:rPr>
            <w:noProof/>
            <w:webHidden/>
          </w:rPr>
          <w:fldChar w:fldCharType="end"/>
        </w:r>
      </w:hyperlink>
    </w:p>
    <w:p w14:paraId="4D356C10" w14:textId="08914A3C" w:rsidR="004C7ED3" w:rsidRDefault="004C7ED3">
      <w:pPr>
        <w:pStyle w:val="Sumrio1"/>
        <w:tabs>
          <w:tab w:val="right" w:leader="dot" w:pos="9402"/>
        </w:tabs>
        <w:rPr>
          <w:rFonts w:eastAsiaTheme="minorEastAsia" w:cstheme="minorBidi"/>
          <w:b w:val="0"/>
          <w:bCs w:val="0"/>
          <w:caps w:val="0"/>
          <w:noProof/>
          <w:kern w:val="2"/>
          <w:sz w:val="24"/>
          <w:szCs w:val="24"/>
          <w14:ligatures w14:val="standardContextual"/>
        </w:rPr>
      </w:pPr>
      <w:hyperlink w:anchor="_Toc193130854" w:history="1">
        <w:r w:rsidRPr="00DC2A1F">
          <w:rPr>
            <w:rStyle w:val="Hyperlink"/>
            <w:noProof/>
            <w:lang w:val="en-US"/>
          </w:rPr>
          <w:t>ANNEX X - Oil cost recovery limit and oil surplus sharing percentages</w:t>
        </w:r>
        <w:r>
          <w:rPr>
            <w:noProof/>
            <w:webHidden/>
          </w:rPr>
          <w:tab/>
        </w:r>
        <w:r>
          <w:rPr>
            <w:noProof/>
            <w:webHidden/>
          </w:rPr>
          <w:fldChar w:fldCharType="begin"/>
        </w:r>
        <w:r>
          <w:rPr>
            <w:noProof/>
            <w:webHidden/>
          </w:rPr>
          <w:instrText xml:space="preserve"> PAGEREF _Toc193130854 \h </w:instrText>
        </w:r>
        <w:r>
          <w:rPr>
            <w:noProof/>
            <w:webHidden/>
          </w:rPr>
        </w:r>
        <w:r>
          <w:rPr>
            <w:noProof/>
            <w:webHidden/>
          </w:rPr>
          <w:fldChar w:fldCharType="separate"/>
        </w:r>
        <w:r w:rsidR="00B76CF1">
          <w:rPr>
            <w:noProof/>
            <w:webHidden/>
          </w:rPr>
          <w:t>114</w:t>
        </w:r>
        <w:r>
          <w:rPr>
            <w:noProof/>
            <w:webHidden/>
          </w:rPr>
          <w:fldChar w:fldCharType="end"/>
        </w:r>
      </w:hyperlink>
    </w:p>
    <w:p w14:paraId="79B0493C" w14:textId="77777777" w:rsidR="00022743" w:rsidRPr="00F73B7A" w:rsidRDefault="00CF3E94" w:rsidP="001756AE">
      <w:pPr>
        <w:pStyle w:val="Contrato-Normal"/>
        <w:tabs>
          <w:tab w:val="right" w:leader="dot" w:pos="9214"/>
        </w:tabs>
      </w:pPr>
      <w:r>
        <w:fldChar w:fldCharType="end"/>
      </w:r>
    </w:p>
    <w:p w14:paraId="7AF670CA" w14:textId="77777777" w:rsidR="007C648C" w:rsidRDefault="007C648C">
      <w:pPr>
        <w:rPr>
          <w:rFonts w:ascii="Arial" w:hAnsi="Arial"/>
          <w:sz w:val="22"/>
        </w:rPr>
      </w:pPr>
      <w:r>
        <w:br w:type="page"/>
      </w:r>
    </w:p>
    <w:p w14:paraId="5B51E819" w14:textId="0C643519" w:rsidR="00D87094" w:rsidRPr="00A3271C" w:rsidRDefault="00250725" w:rsidP="3A053D2E">
      <w:pPr>
        <w:pStyle w:val="Contrato-Normal"/>
        <w:jc w:val="center"/>
        <w:rPr>
          <w:b/>
          <w:bCs/>
          <w:lang w:val="en-US"/>
        </w:rPr>
      </w:pPr>
      <w:r w:rsidRPr="3A053D2E">
        <w:rPr>
          <w:b/>
          <w:bCs/>
          <w:lang w:val="en-US"/>
        </w:rPr>
        <w:lastRenderedPageBreak/>
        <w:t xml:space="preserve">PRODUCTION SHARING </w:t>
      </w:r>
      <w:r w:rsidR="60F698AF" w:rsidRPr="3A053D2E">
        <w:rPr>
          <w:b/>
          <w:bCs/>
          <w:lang w:val="en-US"/>
        </w:rPr>
        <w:t>AGREEMENT</w:t>
      </w:r>
      <w:r w:rsidRPr="3A053D2E">
        <w:rPr>
          <w:b/>
          <w:bCs/>
          <w:lang w:val="en-US"/>
        </w:rPr>
        <w:t xml:space="preserve"> FOR EXPLORATION AND PRODUCTION OF OIL AND NATURAL GAS</w:t>
      </w:r>
    </w:p>
    <w:p w14:paraId="7041E484" w14:textId="77777777" w:rsidR="004361F8" w:rsidRPr="00A3271C" w:rsidRDefault="004361F8" w:rsidP="004361F8">
      <w:pPr>
        <w:pStyle w:val="Contrato-Normal"/>
        <w:rPr>
          <w:lang w:val="en-US"/>
        </w:rPr>
      </w:pPr>
    </w:p>
    <w:p w14:paraId="2AE88933" w14:textId="77777777" w:rsidR="00D87094" w:rsidRPr="00A3271C" w:rsidRDefault="00250725">
      <w:pPr>
        <w:pStyle w:val="Contrato-Normal"/>
        <w:rPr>
          <w:lang w:val="en-US"/>
        </w:rPr>
      </w:pPr>
      <w:r w:rsidRPr="00A3271C">
        <w:rPr>
          <w:lang w:val="en-US"/>
        </w:rPr>
        <w:t>between themselves:</w:t>
      </w:r>
    </w:p>
    <w:p w14:paraId="35E43D13" w14:textId="77777777" w:rsidR="00D87094" w:rsidRPr="00A3271C" w:rsidRDefault="00250725">
      <w:pPr>
        <w:pStyle w:val="Contrato-Normal"/>
        <w:rPr>
          <w:lang w:val="en-US"/>
        </w:rPr>
      </w:pPr>
      <w:r w:rsidRPr="00A3271C">
        <w:rPr>
          <w:lang w:val="en-US"/>
        </w:rPr>
        <w:t>as Contractor,</w:t>
      </w:r>
    </w:p>
    <w:p w14:paraId="1007C9B0" w14:textId="7B55B2BB" w:rsidR="00D87094" w:rsidRPr="00A3271C" w:rsidRDefault="00250725">
      <w:pPr>
        <w:pStyle w:val="Contrato-Normal"/>
        <w:rPr>
          <w:lang w:val="en-US"/>
        </w:rPr>
      </w:pPr>
      <w:r w:rsidRPr="00A3271C">
        <w:rPr>
          <w:lang w:val="en-US"/>
        </w:rPr>
        <w:t xml:space="preserve">THE </w:t>
      </w:r>
      <w:r w:rsidR="00170086">
        <w:rPr>
          <w:b/>
          <w:lang w:val="en-US"/>
        </w:rPr>
        <w:t>FEDERAL GOVERNMENT</w:t>
      </w:r>
      <w:r w:rsidRPr="00A3271C">
        <w:rPr>
          <w:lang w:val="en-US"/>
        </w:rPr>
        <w:t xml:space="preserve">, in the exercise of the powers conferred upon it by Article 177, Paragraph 1 of the Constitution of the Federative Republic of Brazil, through the </w:t>
      </w:r>
      <w:r w:rsidRPr="00A3271C">
        <w:rPr>
          <w:b/>
          <w:lang w:val="en-US"/>
        </w:rPr>
        <w:t>MINISTRY OF MINES AND ENERGY - MME</w:t>
      </w:r>
      <w:r w:rsidRPr="00A3271C">
        <w:rPr>
          <w:lang w:val="en-US"/>
        </w:rPr>
        <w:t xml:space="preserve">, pursuant to Law No. 12.351, of December 22, 2010, registered with the National Registry of Legal Entities (CNPJ/MF) under No. 37.115.383/0001-53, with headquarters at Esplanada dos Ministérios, Bloco "U", Brasília, DF, CEP 70065-900, hereby represented by the Minister of State for Mines and Energy </w:t>
      </w:r>
      <w:r w:rsidRPr="00A3271C">
        <w:rPr>
          <w:highlight w:val="lightGray"/>
          <w:lang w:val="en-US"/>
        </w:rPr>
        <w:t>[insert name]</w:t>
      </w:r>
      <w:r w:rsidRPr="00A3271C">
        <w:rPr>
          <w:lang w:val="en-US"/>
        </w:rPr>
        <w:t>;</w:t>
      </w:r>
    </w:p>
    <w:p w14:paraId="15D118DE" w14:textId="2866774F" w:rsidR="00D87094" w:rsidRPr="00A3271C" w:rsidRDefault="00A3271C">
      <w:pPr>
        <w:pStyle w:val="TextoSolto"/>
        <w:rPr>
          <w:lang w:val="en-US"/>
        </w:rPr>
      </w:pPr>
      <w:r>
        <w:rPr>
          <w:lang w:val="en-US"/>
        </w:rPr>
        <w:t>as Regulatory and Supervisory Agency</w:t>
      </w:r>
      <w:r w:rsidR="00250725" w:rsidRPr="00A3271C">
        <w:rPr>
          <w:lang w:val="en-US"/>
        </w:rPr>
        <w:t>,</w:t>
      </w:r>
    </w:p>
    <w:p w14:paraId="11B3AB68" w14:textId="12005BE1" w:rsidR="00D87094" w:rsidRPr="00A3271C" w:rsidRDefault="00A3271C">
      <w:pPr>
        <w:pStyle w:val="TextoSolto"/>
        <w:rPr>
          <w:lang w:val="en-US"/>
        </w:rPr>
      </w:pPr>
      <w:r>
        <w:rPr>
          <w:b/>
          <w:lang w:val="en-US"/>
        </w:rPr>
        <w:t>Brazilian National Agency of Petroleum, natural Gas and Biofuels</w:t>
      </w:r>
      <w:r w:rsidR="00250725" w:rsidRPr="00A3271C">
        <w:rPr>
          <w:b/>
          <w:lang w:val="en-US"/>
        </w:rPr>
        <w:t xml:space="preserve"> - ANP</w:t>
      </w:r>
      <w:r w:rsidR="00250725" w:rsidRPr="00A3271C">
        <w:rPr>
          <w:lang w:val="en-US"/>
        </w:rPr>
        <w:t xml:space="preserve">, a special agency created by Law No. 9.478, of August 6, 1997, part of the Indirect Federal Administration, linked to the Ministry of Mines and Energy, with headquarters at SGAN </w:t>
      </w:r>
      <w:r w:rsidR="0051419E">
        <w:rPr>
          <w:lang w:val="en-US"/>
        </w:rPr>
        <w:t>Square</w:t>
      </w:r>
      <w:r w:rsidR="00250725" w:rsidRPr="00A3271C">
        <w:rPr>
          <w:lang w:val="en-US"/>
        </w:rPr>
        <w:t xml:space="preserve"> 603, </w:t>
      </w:r>
      <w:r w:rsidR="0051419E">
        <w:rPr>
          <w:lang w:val="en-US"/>
        </w:rPr>
        <w:t>Block</w:t>
      </w:r>
      <w:r w:rsidR="00250725" w:rsidRPr="00A3271C">
        <w:rPr>
          <w:lang w:val="en-US"/>
        </w:rPr>
        <w:t xml:space="preserve"> I, 3º </w:t>
      </w:r>
      <w:r w:rsidR="0051419E">
        <w:rPr>
          <w:lang w:val="en-US"/>
        </w:rPr>
        <w:t>floor</w:t>
      </w:r>
      <w:r w:rsidR="00250725" w:rsidRPr="00A3271C">
        <w:rPr>
          <w:lang w:val="en-US"/>
        </w:rPr>
        <w:t xml:space="preserve">, in the city of Brasília, DF, and Central Office at </w:t>
      </w:r>
      <w:r w:rsidR="0051419E">
        <w:rPr>
          <w:lang w:val="en-US"/>
        </w:rPr>
        <w:t>65</w:t>
      </w:r>
      <w:r w:rsidR="00250725" w:rsidRPr="00A3271C">
        <w:rPr>
          <w:lang w:val="en-US"/>
        </w:rPr>
        <w:t xml:space="preserve"> Rio Branco</w:t>
      </w:r>
      <w:r w:rsidR="0051419E">
        <w:rPr>
          <w:lang w:val="en-US"/>
        </w:rPr>
        <w:t xml:space="preserve"> Avenue</w:t>
      </w:r>
      <w:r w:rsidR="00250725" w:rsidRPr="00A3271C">
        <w:rPr>
          <w:lang w:val="en-US"/>
        </w:rPr>
        <w:t xml:space="preserve">, </w:t>
      </w:r>
      <w:r w:rsidR="0051419E">
        <w:rPr>
          <w:lang w:val="en-US"/>
        </w:rPr>
        <w:t>Downtown</w:t>
      </w:r>
      <w:r w:rsidR="00250725" w:rsidRPr="00A3271C">
        <w:rPr>
          <w:lang w:val="en-US"/>
        </w:rPr>
        <w:t xml:space="preserve">, Rio de Janeiro, RJ, hereby represented by its Director-General, </w:t>
      </w:r>
      <w:r w:rsidR="00250725" w:rsidRPr="00A3271C">
        <w:rPr>
          <w:highlight w:val="lightGray"/>
          <w:lang w:val="en-US"/>
        </w:rPr>
        <w:t>[insert name]</w:t>
      </w:r>
      <w:r w:rsidR="00250725" w:rsidRPr="00A3271C">
        <w:rPr>
          <w:lang w:val="en-US"/>
        </w:rPr>
        <w:t>;</w:t>
      </w:r>
    </w:p>
    <w:p w14:paraId="34C37572" w14:textId="77777777" w:rsidR="00D87094" w:rsidRPr="00A3271C" w:rsidRDefault="00250725">
      <w:pPr>
        <w:pStyle w:val="TextoSolto"/>
        <w:rPr>
          <w:lang w:val="en-US"/>
        </w:rPr>
      </w:pPr>
      <w:r w:rsidRPr="00A3271C">
        <w:rPr>
          <w:lang w:val="en-US"/>
        </w:rPr>
        <w:t>as Manager,</w:t>
      </w:r>
    </w:p>
    <w:p w14:paraId="497D66E3" w14:textId="7BE8BFB7" w:rsidR="00D87094" w:rsidRPr="00A3271C" w:rsidRDefault="00250725">
      <w:pPr>
        <w:pStyle w:val="TextoSolto"/>
        <w:rPr>
          <w:lang w:val="en-US"/>
        </w:rPr>
      </w:pPr>
      <w:r w:rsidRPr="00A3271C">
        <w:rPr>
          <w:b/>
          <w:lang w:val="en-US"/>
        </w:rPr>
        <w:t>THE BRAZILIAN OIL AND NATURAL GAS ADMINISTRATION COMPANY S.A. - PRE-SAL PETRÓLEO S.A. - PPSA</w:t>
      </w:r>
      <w:r w:rsidRPr="00A3271C">
        <w:rPr>
          <w:lang w:val="en-US"/>
        </w:rPr>
        <w:t xml:space="preserve">, a public company in the form of a privately-held corporation, created by Decree No. 8.063, of August 1, 2013, based on the legislative authorization granted by Law No. 12.304, of August 2, 2010, with headquarters at </w:t>
      </w:r>
      <w:r w:rsidR="00926AD6" w:rsidRPr="00A3271C">
        <w:rPr>
          <w:lang w:val="en-US"/>
        </w:rPr>
        <w:t xml:space="preserve">Setor Bancário Sul, </w:t>
      </w:r>
      <w:r w:rsidR="0051419E">
        <w:rPr>
          <w:lang w:val="en-US"/>
        </w:rPr>
        <w:t>Square</w:t>
      </w:r>
      <w:r w:rsidR="008A1E25" w:rsidRPr="00A3271C">
        <w:rPr>
          <w:lang w:val="en-US"/>
        </w:rPr>
        <w:t xml:space="preserve"> 02, Bloc</w:t>
      </w:r>
      <w:r w:rsidR="0051419E">
        <w:rPr>
          <w:lang w:val="en-US"/>
        </w:rPr>
        <w:t>k</w:t>
      </w:r>
      <w:r w:rsidR="008A1E25" w:rsidRPr="00A3271C">
        <w:rPr>
          <w:lang w:val="en-US"/>
        </w:rPr>
        <w:t xml:space="preserve"> E,  </w:t>
      </w:r>
      <w:r w:rsidR="0051419E">
        <w:rPr>
          <w:lang w:val="en-US"/>
        </w:rPr>
        <w:t xml:space="preserve">206 </w:t>
      </w:r>
      <w:r w:rsidR="008A1E25" w:rsidRPr="00A3271C">
        <w:rPr>
          <w:lang w:val="en-US"/>
        </w:rPr>
        <w:t>Prime</w:t>
      </w:r>
      <w:r w:rsidR="0051419E">
        <w:rPr>
          <w:lang w:val="en-US"/>
        </w:rPr>
        <w:t xml:space="preserve"> Building</w:t>
      </w:r>
      <w:r w:rsidR="008A1E25" w:rsidRPr="00A3271C">
        <w:rPr>
          <w:lang w:val="en-US"/>
        </w:rPr>
        <w:t xml:space="preserve">, </w:t>
      </w:r>
      <w:r w:rsidR="00926AD6" w:rsidRPr="00A3271C">
        <w:rPr>
          <w:sz w:val="24"/>
          <w:szCs w:val="24"/>
          <w:lang w:val="en-US"/>
        </w:rPr>
        <w:t xml:space="preserve">14º </w:t>
      </w:r>
      <w:r w:rsidR="0051419E">
        <w:rPr>
          <w:sz w:val="24"/>
          <w:szCs w:val="24"/>
          <w:lang w:val="en-US"/>
        </w:rPr>
        <w:t>floor</w:t>
      </w:r>
      <w:r w:rsidR="00926AD6" w:rsidRPr="00A3271C">
        <w:rPr>
          <w:sz w:val="24"/>
          <w:szCs w:val="24"/>
          <w:lang w:val="en-US"/>
        </w:rPr>
        <w:t xml:space="preserve">, </w:t>
      </w:r>
      <w:r w:rsidR="0051419E">
        <w:rPr>
          <w:sz w:val="24"/>
          <w:szCs w:val="24"/>
          <w:lang w:val="en-US"/>
        </w:rPr>
        <w:t>room</w:t>
      </w:r>
      <w:r w:rsidR="008A1E25" w:rsidRPr="00A3271C">
        <w:rPr>
          <w:sz w:val="24"/>
          <w:szCs w:val="24"/>
          <w:lang w:val="en-US"/>
        </w:rPr>
        <w:t xml:space="preserve"> </w:t>
      </w:r>
      <w:r w:rsidR="008A1E25" w:rsidRPr="00A3271C">
        <w:rPr>
          <w:lang w:val="en-US"/>
        </w:rPr>
        <w:t>1404</w:t>
      </w:r>
      <w:r w:rsidRPr="00A3271C">
        <w:rPr>
          <w:lang w:val="en-US"/>
        </w:rPr>
        <w:t xml:space="preserve">, in Brasília, DF, and Central Office at </w:t>
      </w:r>
      <w:r w:rsidR="0051419E">
        <w:rPr>
          <w:lang w:val="en-US"/>
        </w:rPr>
        <w:t>1</w:t>
      </w:r>
      <w:r w:rsidRPr="00A3271C">
        <w:rPr>
          <w:lang w:val="en-US"/>
        </w:rPr>
        <w:t xml:space="preserve"> Rio Branco</w:t>
      </w:r>
      <w:r w:rsidR="0051419E">
        <w:rPr>
          <w:lang w:val="en-US"/>
        </w:rPr>
        <w:t xml:space="preserve"> Avenue</w:t>
      </w:r>
      <w:r w:rsidRPr="00A3271C">
        <w:rPr>
          <w:lang w:val="en-US"/>
        </w:rPr>
        <w:t xml:space="preserve">, 4º </w:t>
      </w:r>
      <w:r w:rsidR="0051419E">
        <w:rPr>
          <w:lang w:val="en-US"/>
        </w:rPr>
        <w:t>floor</w:t>
      </w:r>
      <w:r w:rsidRPr="00A3271C">
        <w:rPr>
          <w:lang w:val="en-US"/>
        </w:rPr>
        <w:t xml:space="preserve">, </w:t>
      </w:r>
      <w:r w:rsidR="0051419E">
        <w:rPr>
          <w:lang w:val="en-US"/>
        </w:rPr>
        <w:t>Downtown</w:t>
      </w:r>
      <w:r w:rsidRPr="00A3271C">
        <w:rPr>
          <w:lang w:val="en-US"/>
        </w:rPr>
        <w:t xml:space="preserve">, Rio de Janeiro, RJ, registered with the National Register of Legal Entities (CNPJ/MF) under nº 18.738.727/0001-36, hereby represented by its CEO, </w:t>
      </w:r>
      <w:r w:rsidRPr="00A3271C">
        <w:rPr>
          <w:highlight w:val="lightGray"/>
          <w:lang w:val="en-US"/>
        </w:rPr>
        <w:t>[insert name]</w:t>
      </w:r>
      <w:r w:rsidRPr="00A3271C">
        <w:rPr>
          <w:lang w:val="en-US"/>
        </w:rPr>
        <w:t>;</w:t>
      </w:r>
    </w:p>
    <w:p w14:paraId="6AE0EF73" w14:textId="77777777" w:rsidR="00D87094" w:rsidRPr="00A3271C" w:rsidRDefault="00250725">
      <w:pPr>
        <w:pStyle w:val="TextoSolto"/>
        <w:rPr>
          <w:lang w:val="en-US"/>
        </w:rPr>
      </w:pPr>
      <w:r w:rsidRPr="00A3271C">
        <w:rPr>
          <w:lang w:val="en-US"/>
        </w:rPr>
        <w:t xml:space="preserve">and, as </w:t>
      </w:r>
      <w:r w:rsidR="007D2A42" w:rsidRPr="00A3271C">
        <w:rPr>
          <w:lang w:val="en-US"/>
        </w:rPr>
        <w:t>Contractors</w:t>
      </w:r>
      <w:r w:rsidRPr="00A3271C">
        <w:rPr>
          <w:lang w:val="en-US"/>
        </w:rPr>
        <w:t>,</w:t>
      </w:r>
    </w:p>
    <w:p w14:paraId="3AA30B86" w14:textId="77777777" w:rsidR="00D87094" w:rsidRPr="00A3271C" w:rsidRDefault="00250725">
      <w:pPr>
        <w:pStyle w:val="TextoSolto"/>
        <w:rPr>
          <w:lang w:val="en-US"/>
        </w:rPr>
      </w:pPr>
      <w:r w:rsidRPr="00A3271C">
        <w:rPr>
          <w:lang w:val="en-US"/>
        </w:rPr>
        <w:t xml:space="preserve">The </w:t>
      </w:r>
      <w:r w:rsidRPr="00A3271C">
        <w:rPr>
          <w:highlight w:val="lightGray"/>
          <w:lang w:val="en-US"/>
        </w:rPr>
        <w:t xml:space="preserve">[insert name of </w:t>
      </w:r>
      <w:r w:rsidR="007D2A42" w:rsidRPr="00A3271C">
        <w:rPr>
          <w:highlight w:val="lightGray"/>
          <w:lang w:val="en-US"/>
        </w:rPr>
        <w:t>Contractors</w:t>
      </w:r>
      <w:r w:rsidRPr="00A3271C">
        <w:rPr>
          <w:highlight w:val="lightGray"/>
          <w:lang w:val="en-US"/>
        </w:rPr>
        <w:t>]</w:t>
      </w:r>
      <w:r w:rsidRPr="00A3271C">
        <w:rPr>
          <w:lang w:val="en-US"/>
        </w:rPr>
        <w:t xml:space="preserve">, a company incorporated under the laws of Brazil, with registered office at </w:t>
      </w:r>
      <w:r w:rsidRPr="00A3271C">
        <w:rPr>
          <w:highlight w:val="lightGray"/>
          <w:lang w:val="en-US"/>
        </w:rPr>
        <w:t>[insert full address]</w:t>
      </w:r>
      <w:r w:rsidRPr="00A3271C">
        <w:rPr>
          <w:lang w:val="en-US"/>
        </w:rPr>
        <w:t xml:space="preserve">, registered with the National Register of Legal Entities (CNPJ/MF) under No. </w:t>
      </w:r>
      <w:r w:rsidRPr="00A3271C">
        <w:rPr>
          <w:highlight w:val="lightGray"/>
          <w:lang w:val="en-US"/>
        </w:rPr>
        <w:t>[insert CNPJ registration number]</w:t>
      </w:r>
      <w:r w:rsidRPr="00A3271C">
        <w:rPr>
          <w:lang w:val="en-US"/>
        </w:rPr>
        <w:t xml:space="preserve">, hereby represented by its </w:t>
      </w:r>
      <w:r w:rsidRPr="00A3271C">
        <w:rPr>
          <w:highlight w:val="lightGray"/>
          <w:lang w:val="en-US"/>
        </w:rPr>
        <w:t>[insert position of signatory representative]</w:t>
      </w:r>
      <w:r w:rsidRPr="00A3271C">
        <w:rPr>
          <w:lang w:val="en-US"/>
        </w:rPr>
        <w:t xml:space="preserve">, </w:t>
      </w:r>
      <w:r w:rsidRPr="00A3271C">
        <w:rPr>
          <w:highlight w:val="lightGray"/>
          <w:lang w:val="en-US"/>
        </w:rPr>
        <w:t>[insert name of signatory representative]</w:t>
      </w:r>
      <w:r w:rsidRPr="00A3271C">
        <w:rPr>
          <w:lang w:val="en-US"/>
        </w:rPr>
        <w:t>.</w:t>
      </w:r>
    </w:p>
    <w:p w14:paraId="1BFDF1A4" w14:textId="77777777" w:rsidR="004361F8" w:rsidRPr="00A3271C" w:rsidRDefault="004361F8" w:rsidP="004361F8">
      <w:pPr>
        <w:rPr>
          <w:rFonts w:ascii="Arial" w:hAnsi="Arial" w:cs="Arial"/>
          <w:b/>
          <w:sz w:val="22"/>
          <w:szCs w:val="22"/>
          <w:lang w:val="en-US"/>
        </w:rPr>
      </w:pPr>
      <w:bookmarkStart w:id="3" w:name="_Toc319068849"/>
      <w:bookmarkStart w:id="4" w:name="_Toc314666934"/>
      <w:bookmarkStart w:id="5" w:name="_Toc320868267"/>
      <w:r w:rsidRPr="00A3271C">
        <w:rPr>
          <w:rFonts w:ascii="Arial" w:hAnsi="Arial" w:cs="Arial"/>
          <w:b/>
          <w:sz w:val="22"/>
          <w:szCs w:val="22"/>
          <w:lang w:val="en-US"/>
        </w:rPr>
        <w:br w:type="page"/>
      </w:r>
    </w:p>
    <w:p w14:paraId="782BF1DF" w14:textId="77777777" w:rsidR="00D87094" w:rsidRPr="00A3271C" w:rsidRDefault="00250725">
      <w:pPr>
        <w:pStyle w:val="Contrato-Normal"/>
        <w:jc w:val="center"/>
        <w:rPr>
          <w:b/>
          <w:lang w:val="en-US"/>
        </w:rPr>
      </w:pPr>
      <w:bookmarkStart w:id="6" w:name="_Toc322704494"/>
      <w:r w:rsidRPr="00A3271C">
        <w:rPr>
          <w:b/>
          <w:lang w:val="en-US"/>
        </w:rPr>
        <w:lastRenderedPageBreak/>
        <w:t>WHEREAS</w:t>
      </w:r>
      <w:bookmarkEnd w:id="3"/>
      <w:bookmarkEnd w:id="4"/>
      <w:bookmarkEnd w:id="5"/>
      <w:bookmarkEnd w:id="6"/>
    </w:p>
    <w:p w14:paraId="48EAFB49" w14:textId="77777777" w:rsidR="004361F8" w:rsidRPr="00A3271C" w:rsidRDefault="004361F8" w:rsidP="004361F8">
      <w:pPr>
        <w:pStyle w:val="Contrato-Normal"/>
        <w:rPr>
          <w:lang w:val="en-US"/>
        </w:rPr>
      </w:pPr>
    </w:p>
    <w:p w14:paraId="79B70259" w14:textId="41B9E309" w:rsidR="00D87094" w:rsidRPr="00A3271C" w:rsidRDefault="00250725">
      <w:pPr>
        <w:pStyle w:val="Contrato-Normal"/>
        <w:rPr>
          <w:lang w:val="en-US"/>
        </w:rPr>
      </w:pPr>
      <w:r w:rsidRPr="00A3271C">
        <w:rPr>
          <w:lang w:val="en-US"/>
        </w:rPr>
        <w:t>that, under the terms of art. 20, V and IX, of the Constitution of the Federative Republic of Brazil and art. 3 of Law no. 9.478</w:t>
      </w:r>
      <w:r w:rsidR="00926AD6" w:rsidRPr="00A3271C">
        <w:rPr>
          <w:lang w:val="en-US"/>
        </w:rPr>
        <w:t xml:space="preserve">, of August 6, </w:t>
      </w:r>
      <w:r w:rsidRPr="00A3271C">
        <w:rPr>
          <w:lang w:val="en-US"/>
        </w:rPr>
        <w:t xml:space="preserve">1997, Oil and Natural Gas Deposits existing in the national territory, on the continental shelf and in the exclusive economic zone belong to the </w:t>
      </w:r>
      <w:r w:rsidR="00950ABE">
        <w:rPr>
          <w:lang w:val="en-US"/>
        </w:rPr>
        <w:t>Federal Government</w:t>
      </w:r>
      <w:r w:rsidRPr="00A3271C">
        <w:rPr>
          <w:lang w:val="en-US"/>
        </w:rPr>
        <w:t>;</w:t>
      </w:r>
    </w:p>
    <w:p w14:paraId="7CE20092" w14:textId="1347986E" w:rsidR="00D87094" w:rsidRPr="00A3271C" w:rsidRDefault="00250725">
      <w:pPr>
        <w:pStyle w:val="Contrato-Normal"/>
        <w:rPr>
          <w:lang w:val="en-US"/>
        </w:rPr>
      </w:pPr>
      <w:r w:rsidRPr="00A3271C">
        <w:rPr>
          <w:lang w:val="en-US"/>
        </w:rPr>
        <w:t xml:space="preserve">that, under the terms of art. 177, I, of the Constitution of the Federative Republic of Brazil and art. 4 of Law no. 9.478/1997, the Exploration and Mining of Petroleum and Natural Gas Reserves existing in the national territory, on the continental shelf and in the exclusive economic zone constitute a monopoly of the </w:t>
      </w:r>
      <w:r w:rsidR="008A05D3">
        <w:rPr>
          <w:lang w:val="en-US"/>
        </w:rPr>
        <w:t>Federal Government</w:t>
      </w:r>
      <w:r w:rsidRPr="00A3271C">
        <w:rPr>
          <w:lang w:val="en-US"/>
        </w:rPr>
        <w:t>;</w:t>
      </w:r>
    </w:p>
    <w:p w14:paraId="053CE524" w14:textId="77777777" w:rsidR="00D87094" w:rsidRPr="00A3271C" w:rsidRDefault="00250725">
      <w:pPr>
        <w:pStyle w:val="Contrato-Normal"/>
        <w:rPr>
          <w:lang w:val="en-US"/>
        </w:rPr>
      </w:pPr>
      <w:r w:rsidRPr="00A3271C">
        <w:rPr>
          <w:lang w:val="en-US"/>
        </w:rPr>
        <w:t>that, under the terms of Article 177, Paragraph 1, of the Constitution of the Federative Republic of Brazil and Article 5 of Law No. 9.478/1997, the Federal Government may contract with state-owned or private companies, incorporated under Brazilian law with headquarters and administration in the country, to carry out Oil and Natural Gas Exploration and Production activities;</w:t>
      </w:r>
    </w:p>
    <w:p w14:paraId="0C2F528C" w14:textId="3CAF645D" w:rsidR="00D87094" w:rsidRPr="00A3271C" w:rsidRDefault="00250725">
      <w:pPr>
        <w:pStyle w:val="Contrato-Normal"/>
        <w:rPr>
          <w:lang w:val="en-US"/>
        </w:rPr>
      </w:pPr>
      <w:r w:rsidRPr="00A3271C">
        <w:rPr>
          <w:lang w:val="en-US"/>
        </w:rPr>
        <w:t>that, under the terms of Article 21 of Law No. 9.478/1997, all Oil and Natural Gas Exploration and Production rights in national territory, on the continental shelf and in the exclusive economic zone, belong to the Federal Government, and are administered by ANP, with the exception of the powers of other bodies and entities expressly established by law;</w:t>
      </w:r>
    </w:p>
    <w:p w14:paraId="7DAC71E7" w14:textId="5C906928" w:rsidR="00D87094" w:rsidRPr="00A3271C" w:rsidRDefault="00250725" w:rsidP="000F3546">
      <w:pPr>
        <w:pStyle w:val="Contrato-Normal"/>
        <w:rPr>
          <w:lang w:val="en-US"/>
        </w:rPr>
      </w:pPr>
      <w:r w:rsidRPr="00A3271C">
        <w:rPr>
          <w:lang w:val="en-US"/>
        </w:rPr>
        <w:t>that, under the terms of Article 3 of Law No. 12.351</w:t>
      </w:r>
      <w:r w:rsidR="00926AD6" w:rsidRPr="00A3271C">
        <w:rPr>
          <w:lang w:val="en-US"/>
        </w:rPr>
        <w:t xml:space="preserve">, of December 22, </w:t>
      </w:r>
      <w:r w:rsidRPr="00A3271C">
        <w:rPr>
          <w:lang w:val="en-US"/>
        </w:rPr>
        <w:t>2010, the Exploration and Production of Oil and Natural Gas in the Pre-Salt Area and in Strategic Areas will be contracted by the Federal Government under the Production Sharing regime;</w:t>
      </w:r>
    </w:p>
    <w:p w14:paraId="5B9AB23D" w14:textId="0880E87A" w:rsidR="00D87094" w:rsidRPr="00A3271C" w:rsidRDefault="00250725">
      <w:pPr>
        <w:pStyle w:val="Contrato-Normal"/>
        <w:rPr>
          <w:lang w:val="en-US"/>
        </w:rPr>
      </w:pPr>
      <w:r w:rsidRPr="3A053D2E">
        <w:rPr>
          <w:lang w:val="en-US"/>
        </w:rPr>
        <w:t xml:space="preserve">that, under the terms of Article 8 of Law No. 12.351/2010, it is the responsibility of the MME, representing the Federal Government, to enter into Production Sharing </w:t>
      </w:r>
      <w:r w:rsidR="5C4955E4" w:rsidRPr="3A053D2E">
        <w:rPr>
          <w:lang w:val="en-US"/>
        </w:rPr>
        <w:t>Agreements</w:t>
      </w:r>
      <w:r w:rsidRPr="3A053D2E">
        <w:rPr>
          <w:lang w:val="en-US"/>
        </w:rPr>
        <w:t xml:space="preserve"> with </w:t>
      </w:r>
      <w:r w:rsidR="007D2A42" w:rsidRPr="3A053D2E">
        <w:rPr>
          <w:lang w:val="en-US"/>
        </w:rPr>
        <w:t xml:space="preserve">the Contractors </w:t>
      </w:r>
      <w:r w:rsidRPr="3A053D2E">
        <w:rPr>
          <w:lang w:val="en-US"/>
        </w:rPr>
        <w:t>in accordance with the provisions of said Law;</w:t>
      </w:r>
    </w:p>
    <w:p w14:paraId="58B4A9CC" w14:textId="01744088" w:rsidR="00D87094" w:rsidRPr="00A3271C" w:rsidRDefault="00250725">
      <w:pPr>
        <w:pStyle w:val="Contrato-Normal"/>
        <w:rPr>
          <w:lang w:val="en-US"/>
        </w:rPr>
      </w:pPr>
      <w:r w:rsidRPr="3A053D2E">
        <w:rPr>
          <w:lang w:val="en-US"/>
        </w:rPr>
        <w:t>that, under the terms of articles 8, paragraph 1, and 45 of Law 12.351/2010 and article 2 of Law 12.304</w:t>
      </w:r>
      <w:r w:rsidR="00926AD6" w:rsidRPr="3A053D2E">
        <w:rPr>
          <w:lang w:val="en-US"/>
        </w:rPr>
        <w:t xml:space="preserve">, of August 2, </w:t>
      </w:r>
      <w:r w:rsidRPr="3A053D2E">
        <w:rPr>
          <w:lang w:val="en-US"/>
        </w:rPr>
        <w:t xml:space="preserve">2010, </w:t>
      </w:r>
      <w:r w:rsidR="00926AD6" w:rsidRPr="3A053D2E">
        <w:rPr>
          <w:lang w:val="en-US"/>
        </w:rPr>
        <w:t>PPSA</w:t>
      </w:r>
      <w:r w:rsidRPr="3A053D2E">
        <w:rPr>
          <w:lang w:val="en-US"/>
        </w:rPr>
        <w:t xml:space="preserve">, representing the interests of the Federal Government, is responsible for the management of Production Sharing </w:t>
      </w:r>
      <w:r w:rsidR="14BAAB06" w:rsidRPr="3A053D2E">
        <w:rPr>
          <w:lang w:val="en-US"/>
        </w:rPr>
        <w:t>agreements</w:t>
      </w:r>
      <w:r w:rsidRPr="3A053D2E">
        <w:rPr>
          <w:lang w:val="en-US"/>
        </w:rPr>
        <w:t xml:space="preserve"> entered into by the MME and the management of </w:t>
      </w:r>
      <w:r w:rsidR="00F12D94">
        <w:rPr>
          <w:lang w:val="en-US"/>
        </w:rPr>
        <w:t>agreements</w:t>
      </w:r>
      <w:r w:rsidRPr="3A053D2E">
        <w:rPr>
          <w:lang w:val="en-US"/>
        </w:rPr>
        <w:t xml:space="preserve"> for the sale of Oil and Natural Gas destined for the Federal Government;</w:t>
      </w:r>
    </w:p>
    <w:p w14:paraId="25E2D692" w14:textId="63DC5BD9" w:rsidR="00D87094" w:rsidRPr="00A3271C" w:rsidRDefault="00250725">
      <w:pPr>
        <w:pStyle w:val="Contrato-Normal"/>
        <w:rPr>
          <w:lang w:val="en-US"/>
        </w:rPr>
      </w:pPr>
      <w:r w:rsidRPr="00A3271C">
        <w:rPr>
          <w:lang w:val="en-US"/>
        </w:rPr>
        <w:t>that under the terms of Article 11 of Law No. 12.351/2010 and Article 8 of Law No. 9.478/1997, ANP is responsible for regulating and supervising activities carried out under the Production Sharing regime;</w:t>
      </w:r>
    </w:p>
    <w:p w14:paraId="0A4E6241" w14:textId="77777777" w:rsidR="00D87094" w:rsidRPr="00A3271C" w:rsidRDefault="00250725">
      <w:pPr>
        <w:pStyle w:val="Contrato-Normal"/>
        <w:rPr>
          <w:lang w:val="en-US"/>
        </w:rPr>
      </w:pPr>
      <w:r w:rsidRPr="00A3271C">
        <w:rPr>
          <w:lang w:val="en-US"/>
        </w:rPr>
        <w:t xml:space="preserve">that, under the terms of art. 42, II, of Law no. 12.351/2010, </w:t>
      </w:r>
      <w:r w:rsidR="00432BB5" w:rsidRPr="00A3271C">
        <w:rPr>
          <w:lang w:val="en-US"/>
        </w:rPr>
        <w:t xml:space="preserve">the Contractors </w:t>
      </w:r>
      <w:r w:rsidRPr="00A3271C">
        <w:rPr>
          <w:lang w:val="en-US"/>
        </w:rPr>
        <w:t>have paid the Subscription Bonus in the amount and form set out in Annex V;</w:t>
      </w:r>
    </w:p>
    <w:p w14:paraId="7C1C0877" w14:textId="17BC87C0" w:rsidR="00D87094" w:rsidRPr="00A3271C" w:rsidRDefault="00250725">
      <w:pPr>
        <w:pStyle w:val="Contrato-Normal"/>
        <w:rPr>
          <w:lang w:val="en-US"/>
        </w:rPr>
      </w:pPr>
      <w:r w:rsidRPr="00A3271C">
        <w:rPr>
          <w:lang w:val="en-US"/>
        </w:rPr>
        <w:t xml:space="preserve">The Federal Government, through the MME, and </w:t>
      </w:r>
      <w:r w:rsidR="00432BB5" w:rsidRPr="00A3271C">
        <w:rPr>
          <w:lang w:val="en-US"/>
        </w:rPr>
        <w:t xml:space="preserve">the Contractors </w:t>
      </w:r>
      <w:r w:rsidRPr="00A3271C">
        <w:rPr>
          <w:lang w:val="en-US"/>
        </w:rPr>
        <w:t xml:space="preserve">hereby enter into this Production Sharing </w:t>
      </w:r>
      <w:r w:rsidR="00E43280">
        <w:rPr>
          <w:lang w:val="en-US"/>
        </w:rPr>
        <w:t>A</w:t>
      </w:r>
      <w:r w:rsidR="00E43280" w:rsidRPr="00E43280">
        <w:rPr>
          <w:lang w:val="en-US"/>
        </w:rPr>
        <w:t>greement</w:t>
      </w:r>
      <w:r w:rsidRPr="00A3271C">
        <w:rPr>
          <w:lang w:val="en-US"/>
        </w:rPr>
        <w:t xml:space="preserve"> for the Exploration and Production of Oil and Natural Gas for the Block identified in Annex I, in accordance with the following clauses and conditions.</w:t>
      </w:r>
    </w:p>
    <w:p w14:paraId="5A7DA78D" w14:textId="77777777" w:rsidR="00D87094" w:rsidRDefault="00250725">
      <w:pPr>
        <w:pStyle w:val="Contrato-Captulo"/>
        <w:ind w:left="851"/>
      </w:pPr>
      <w:bookmarkStart w:id="7" w:name="_Toc319068851"/>
      <w:bookmarkStart w:id="8" w:name="_Ref319326548"/>
      <w:bookmarkStart w:id="9" w:name="_Ref319326551"/>
      <w:bookmarkStart w:id="10" w:name="_Ref319326552"/>
      <w:bookmarkStart w:id="11" w:name="_Ref319326801"/>
      <w:bookmarkStart w:id="12" w:name="_Ref319326803"/>
      <w:bookmarkStart w:id="13" w:name="_Toc320382692"/>
      <w:bookmarkStart w:id="14" w:name="_Toc509834752"/>
      <w:bookmarkStart w:id="15" w:name="_Toc312419753"/>
      <w:bookmarkStart w:id="16" w:name="_Toc322704495"/>
      <w:bookmarkStart w:id="17" w:name="_Toc472098156"/>
      <w:bookmarkStart w:id="18" w:name="_Toc193130632"/>
      <w:bookmarkStart w:id="19" w:name="_Toc473903569"/>
      <w:bookmarkStart w:id="20" w:name="_Toc480774490"/>
      <w:bookmarkStart w:id="21" w:name="_Toc509834753"/>
      <w:bookmarkStart w:id="22" w:name="_Toc513615186"/>
      <w:r w:rsidRPr="00F466AC">
        <w:lastRenderedPageBreak/>
        <w:t>basic provisions</w:t>
      </w:r>
      <w:bookmarkEnd w:id="7"/>
      <w:bookmarkEnd w:id="8"/>
      <w:bookmarkEnd w:id="9"/>
      <w:bookmarkEnd w:id="10"/>
      <w:bookmarkEnd w:id="11"/>
      <w:bookmarkEnd w:id="12"/>
      <w:bookmarkEnd w:id="13"/>
      <w:bookmarkEnd w:id="14"/>
      <w:bookmarkEnd w:id="15"/>
      <w:bookmarkEnd w:id="16"/>
      <w:bookmarkEnd w:id="17"/>
      <w:bookmarkEnd w:id="18"/>
    </w:p>
    <w:p w14:paraId="2191C2D6" w14:textId="77777777" w:rsidR="00BC3C71" w:rsidRPr="00BC3C71" w:rsidRDefault="00BC3C71" w:rsidP="00BC3C71">
      <w:pPr>
        <w:pStyle w:val="Contrato-Normal"/>
      </w:pPr>
    </w:p>
    <w:p w14:paraId="6FEC53D2" w14:textId="77777777" w:rsidR="00D87094" w:rsidRDefault="00250725">
      <w:pPr>
        <w:pStyle w:val="Contrato-Clausula"/>
      </w:pPr>
      <w:bookmarkStart w:id="23" w:name="_Toc320382693"/>
      <w:bookmarkStart w:id="24" w:name="_Toc312419754"/>
      <w:bookmarkStart w:id="25" w:name="_Toc320868269"/>
      <w:bookmarkStart w:id="26" w:name="_Toc322704496"/>
      <w:bookmarkStart w:id="27" w:name="_Toc472098157"/>
      <w:bookmarkStart w:id="28" w:name="_Toc193130633"/>
      <w:r w:rsidRPr="00F73532">
        <w:t xml:space="preserve">Clause </w:t>
      </w:r>
      <w:r w:rsidRPr="004267E4">
        <w:t xml:space="preserve">One </w:t>
      </w:r>
      <w:r w:rsidRPr="00F73532">
        <w:t xml:space="preserve">- </w:t>
      </w:r>
      <w:r w:rsidR="00DC4D14" w:rsidRPr="00F73532">
        <w:t>Definitions</w:t>
      </w:r>
      <w:bookmarkEnd w:id="23"/>
      <w:bookmarkEnd w:id="24"/>
      <w:bookmarkEnd w:id="25"/>
      <w:bookmarkEnd w:id="26"/>
      <w:bookmarkEnd w:id="27"/>
      <w:bookmarkEnd w:id="28"/>
    </w:p>
    <w:p w14:paraId="58589573" w14:textId="77777777" w:rsidR="00D87094" w:rsidRDefault="00250725">
      <w:pPr>
        <w:pStyle w:val="Contrato-Subtitulo"/>
      </w:pPr>
      <w:bookmarkStart w:id="29" w:name="_Toc312419755"/>
      <w:bookmarkStart w:id="30" w:name="_Toc320868270"/>
      <w:bookmarkStart w:id="31" w:name="_Toc320382694"/>
      <w:bookmarkStart w:id="32" w:name="_Toc322704497"/>
      <w:bookmarkStart w:id="33" w:name="_Toc472098158"/>
      <w:bookmarkStart w:id="34" w:name="_Toc193130634"/>
      <w:bookmarkEnd w:id="19"/>
      <w:bookmarkEnd w:id="20"/>
      <w:bookmarkEnd w:id="21"/>
      <w:bookmarkEnd w:id="22"/>
      <w:r w:rsidRPr="00F73532">
        <w:t>Legal definitions</w:t>
      </w:r>
      <w:bookmarkEnd w:id="29"/>
      <w:bookmarkEnd w:id="30"/>
      <w:bookmarkEnd w:id="31"/>
      <w:bookmarkEnd w:id="32"/>
      <w:bookmarkEnd w:id="33"/>
      <w:bookmarkEnd w:id="34"/>
    </w:p>
    <w:p w14:paraId="596A47D9" w14:textId="2E826316" w:rsidR="00D87094" w:rsidRPr="00A3271C" w:rsidRDefault="00250725">
      <w:pPr>
        <w:pStyle w:val="Contrato-Pargrafo-Nvel2"/>
        <w:rPr>
          <w:lang w:val="en-US"/>
        </w:rPr>
      </w:pPr>
      <w:bookmarkStart w:id="35" w:name="_Ref506897747"/>
      <w:r w:rsidRPr="00A3271C">
        <w:rPr>
          <w:lang w:val="en-US"/>
        </w:rPr>
        <w:t xml:space="preserve">The definitions contained in art. 6 of Law no. 9.478/1997, art. 2 of Law no. 12.351/2010 and art. 3 of Decree no. 2.705, of August 3, 1998, are hereby incorporated into this </w:t>
      </w:r>
      <w:r w:rsidR="00E43280">
        <w:rPr>
          <w:lang w:val="en-US"/>
        </w:rPr>
        <w:t>A</w:t>
      </w:r>
      <w:r w:rsidR="00E43280" w:rsidRPr="00E43280">
        <w:rPr>
          <w:lang w:val="en-US"/>
        </w:rPr>
        <w:t>greement</w:t>
      </w:r>
      <w:r w:rsidRPr="00A3271C">
        <w:rPr>
          <w:lang w:val="en-US"/>
        </w:rPr>
        <w:t xml:space="preserve"> and, consequently, shall apply for all purposes and effects, whenever they are used in the singular or plural, in the masculine or feminine.</w:t>
      </w:r>
      <w:bookmarkEnd w:id="35"/>
    </w:p>
    <w:p w14:paraId="5D533F53" w14:textId="77777777" w:rsidR="004361F8" w:rsidRPr="00A3271C" w:rsidRDefault="004361F8" w:rsidP="00137275">
      <w:pPr>
        <w:pStyle w:val="Contrato-Normal"/>
        <w:rPr>
          <w:lang w:val="en-US"/>
        </w:rPr>
      </w:pPr>
    </w:p>
    <w:p w14:paraId="5DB137C8" w14:textId="77777777" w:rsidR="00D87094" w:rsidRDefault="00250725">
      <w:pPr>
        <w:pStyle w:val="Contrato-Subtitulo"/>
      </w:pPr>
      <w:bookmarkStart w:id="36" w:name="_Toc320382695"/>
      <w:bookmarkStart w:id="37" w:name="_Toc312419756"/>
      <w:bookmarkStart w:id="38" w:name="_Toc320868271"/>
      <w:bookmarkStart w:id="39" w:name="_Toc322704498"/>
      <w:bookmarkStart w:id="40" w:name="_Toc472098159"/>
      <w:r w:rsidRPr="00A3271C">
        <w:rPr>
          <w:lang w:val="en-US"/>
        </w:rPr>
        <w:t xml:space="preserve"> </w:t>
      </w:r>
      <w:bookmarkStart w:id="41" w:name="_Toc193130635"/>
      <w:r w:rsidRPr="007C648C">
        <w:t>Contractual definitions</w:t>
      </w:r>
      <w:bookmarkEnd w:id="36"/>
      <w:bookmarkEnd w:id="37"/>
      <w:bookmarkEnd w:id="38"/>
      <w:bookmarkEnd w:id="39"/>
      <w:bookmarkEnd w:id="40"/>
      <w:bookmarkEnd w:id="41"/>
    </w:p>
    <w:p w14:paraId="72B5CB52" w14:textId="77777777" w:rsidR="00D87094" w:rsidRPr="00A3271C" w:rsidRDefault="00250725">
      <w:pPr>
        <w:pStyle w:val="Contrato-Pargrafo-Nvel2"/>
        <w:rPr>
          <w:lang w:val="en-US"/>
        </w:rPr>
      </w:pPr>
      <w:bookmarkStart w:id="42" w:name="_Ref101754116"/>
      <w:r w:rsidRPr="00A3271C">
        <w:rPr>
          <w:lang w:val="en-US"/>
        </w:rPr>
        <w:t>Also for the purposes and effects of this Agreement, the definitions contained in this paragraph shall apply in addition, whenever the following words and expressions are used</w:t>
      </w:r>
      <w:bookmarkEnd w:id="42"/>
      <w:r w:rsidRPr="00A3271C">
        <w:rPr>
          <w:lang w:val="en-US"/>
        </w:rPr>
        <w:t xml:space="preserve"> in the singular or in the plural, in the masculine or in the feminine:</w:t>
      </w:r>
    </w:p>
    <w:p w14:paraId="4345F68F" w14:textId="77777777" w:rsidR="00D87094" w:rsidRPr="00A3271C" w:rsidRDefault="00250725">
      <w:pPr>
        <w:pStyle w:val="Contrato-Pargrafo-Nvel3"/>
        <w:ind w:left="1134" w:hanging="708"/>
        <w:rPr>
          <w:lang w:val="en-US"/>
        </w:rPr>
      </w:pPr>
      <w:r w:rsidRPr="00A3271C">
        <w:rPr>
          <w:b/>
          <w:lang w:val="en-US"/>
        </w:rPr>
        <w:t>Oil or Natural Gas Production Release Agreement</w:t>
      </w:r>
      <w:r w:rsidRPr="00A3271C">
        <w:rPr>
          <w:lang w:val="en-US"/>
        </w:rPr>
        <w:t xml:space="preserve">: agreement signed between the Consortium Members to regulate the release of the </w:t>
      </w:r>
      <w:r w:rsidR="0055678D" w:rsidRPr="00A3271C">
        <w:rPr>
          <w:lang w:val="en-US"/>
        </w:rPr>
        <w:t xml:space="preserve">produced </w:t>
      </w:r>
      <w:r w:rsidRPr="00A3271C">
        <w:rPr>
          <w:lang w:val="en-US"/>
        </w:rPr>
        <w:t xml:space="preserve">Oil </w:t>
      </w:r>
      <w:r w:rsidR="0055678D" w:rsidRPr="00A3271C">
        <w:rPr>
          <w:lang w:val="en-US"/>
        </w:rPr>
        <w:t xml:space="preserve">and </w:t>
      </w:r>
      <w:r w:rsidRPr="00A3271C">
        <w:rPr>
          <w:lang w:val="en-US"/>
        </w:rPr>
        <w:t>Natural Gas to the original owners.</w:t>
      </w:r>
    </w:p>
    <w:p w14:paraId="6E10A9D5" w14:textId="77777777" w:rsidR="00D87094" w:rsidRPr="00A3271C" w:rsidRDefault="00250725">
      <w:pPr>
        <w:pStyle w:val="Contrato-Pargrafo-Nvel3"/>
        <w:ind w:left="1134" w:hanging="708"/>
        <w:rPr>
          <w:lang w:val="en-US"/>
        </w:rPr>
      </w:pPr>
      <w:r w:rsidRPr="00A3271C">
        <w:rPr>
          <w:b/>
          <w:lang w:val="en-US"/>
        </w:rPr>
        <w:t>Affiliate</w:t>
      </w:r>
      <w:r w:rsidRPr="00A3271C">
        <w:rPr>
          <w:lang w:val="en-US"/>
        </w:rPr>
        <w:t xml:space="preserve">: </w:t>
      </w:r>
      <w:r w:rsidR="005C0640" w:rsidRPr="00A3271C">
        <w:rPr>
          <w:lang w:val="en-US"/>
        </w:rPr>
        <w:t>a legal entity that carries out a business activity and is linked to the Contractor as a subsidiary, parent company or by a direct or indirect common control relationship</w:t>
      </w:r>
      <w:r w:rsidRPr="00A3271C">
        <w:rPr>
          <w:lang w:val="en-US"/>
        </w:rPr>
        <w:t>.</w:t>
      </w:r>
    </w:p>
    <w:p w14:paraId="10504113" w14:textId="77777777" w:rsidR="00D87094" w:rsidRPr="00A3271C" w:rsidRDefault="00250725">
      <w:pPr>
        <w:pStyle w:val="Contrato-Pargrafo-Nvel3"/>
        <w:ind w:left="1134" w:hanging="708"/>
        <w:rPr>
          <w:bCs/>
          <w:lang w:val="en-US"/>
        </w:rPr>
      </w:pPr>
      <w:r w:rsidRPr="00A3271C">
        <w:rPr>
          <w:b/>
          <w:lang w:val="en-US"/>
        </w:rPr>
        <w:t>Area of the Camp</w:t>
      </w:r>
      <w:r w:rsidRPr="00A3271C">
        <w:rPr>
          <w:bCs/>
          <w:lang w:val="en-US"/>
        </w:rPr>
        <w:t>: the area circumscribed by the polygon that defines the Camp when the Development Plan is approved.</w:t>
      </w:r>
    </w:p>
    <w:p w14:paraId="71DD3092" w14:textId="6CF60941" w:rsidR="00D87094" w:rsidRPr="00A3271C" w:rsidRDefault="00250725">
      <w:pPr>
        <w:pStyle w:val="Contrato-Pargrafo-Nvel3"/>
        <w:ind w:left="1134" w:hanging="708"/>
        <w:rPr>
          <w:lang w:val="en-US"/>
        </w:rPr>
      </w:pPr>
      <w:r w:rsidRPr="00A3271C">
        <w:rPr>
          <w:b/>
          <w:lang w:val="en-US"/>
        </w:rPr>
        <w:t>Contract Area</w:t>
      </w:r>
      <w:r w:rsidRPr="00A3271C">
        <w:rPr>
          <w:lang w:val="en-US"/>
        </w:rPr>
        <w:t xml:space="preserve">: the area of the Block whose surface projection is delimited by the polygon defined in Annex I or the portions of the Block area that remain retained </w:t>
      </w:r>
      <w:r w:rsidR="00432BB5" w:rsidRPr="00A3271C">
        <w:rPr>
          <w:lang w:val="en-US"/>
        </w:rPr>
        <w:t xml:space="preserve">by the Contractors </w:t>
      </w:r>
      <w:r w:rsidRPr="00A3271C">
        <w:rPr>
          <w:lang w:val="en-US"/>
        </w:rPr>
        <w:t xml:space="preserve">after the partial returns provided for in this </w:t>
      </w:r>
      <w:r w:rsidR="00EC6A36">
        <w:rPr>
          <w:lang w:val="en-US"/>
        </w:rPr>
        <w:t>Agreement</w:t>
      </w:r>
      <w:r w:rsidRPr="00A3271C">
        <w:rPr>
          <w:lang w:val="en-US"/>
        </w:rPr>
        <w:t>.</w:t>
      </w:r>
    </w:p>
    <w:p w14:paraId="4D9D337F" w14:textId="35CE025E" w:rsidR="00D87094" w:rsidRPr="00A3271C" w:rsidRDefault="00250725">
      <w:pPr>
        <w:pStyle w:val="Contrato-Pargrafo-Nvel3"/>
        <w:ind w:left="1134" w:hanging="708"/>
        <w:rPr>
          <w:lang w:val="en-US"/>
        </w:rPr>
      </w:pPr>
      <w:r w:rsidRPr="00A3271C">
        <w:rPr>
          <w:b/>
          <w:lang w:val="en-US"/>
        </w:rPr>
        <w:t>Development Area</w:t>
      </w:r>
      <w:r w:rsidRPr="00A3271C">
        <w:rPr>
          <w:lang w:val="en-US"/>
        </w:rPr>
        <w:t xml:space="preserve">: any portion of the Contract Area retained for the Development </w:t>
      </w:r>
      <w:r w:rsidR="00D95BCD">
        <w:rPr>
          <w:lang w:val="en-US"/>
        </w:rPr>
        <w:t>Phase</w:t>
      </w:r>
      <w:r w:rsidRPr="00A3271C">
        <w:rPr>
          <w:lang w:val="en-US"/>
        </w:rPr>
        <w:t>.</w:t>
      </w:r>
    </w:p>
    <w:p w14:paraId="22CD5CB1" w14:textId="77777777" w:rsidR="00D87094" w:rsidRPr="00A3271C" w:rsidRDefault="00250725">
      <w:pPr>
        <w:pStyle w:val="Contrato-Pargrafo-Nvel3"/>
        <w:ind w:left="1134" w:hanging="708"/>
        <w:rPr>
          <w:lang w:val="en-US"/>
        </w:rPr>
      </w:pPr>
      <w:r w:rsidRPr="00A3271C">
        <w:rPr>
          <w:b/>
          <w:lang w:val="en-US"/>
        </w:rPr>
        <w:t>Cost and Oil Surplus Audit</w:t>
      </w:r>
      <w:r w:rsidRPr="00A3271C">
        <w:rPr>
          <w:lang w:val="en-US"/>
        </w:rPr>
        <w:t>: procedure for verifying the legitimacy of the expenses and Production incurred by the Operator and recognized by the Manager as Cost in Oil and Oil Surplus.</w:t>
      </w:r>
    </w:p>
    <w:p w14:paraId="3B69A5B4" w14:textId="77777777" w:rsidR="00D87094" w:rsidRPr="00A3271C" w:rsidRDefault="00250725">
      <w:pPr>
        <w:pStyle w:val="Contrato-Pargrafo-Nvel3"/>
        <w:ind w:left="1134" w:hanging="708"/>
        <w:rPr>
          <w:lang w:val="en-US"/>
        </w:rPr>
      </w:pPr>
      <w:r w:rsidRPr="00A3271C">
        <w:rPr>
          <w:b/>
          <w:lang w:val="en-US"/>
        </w:rPr>
        <w:t xml:space="preserve">Expenditure Authorization: </w:t>
      </w:r>
      <w:r w:rsidRPr="00A3271C">
        <w:rPr>
          <w:lang w:val="en-US"/>
        </w:rPr>
        <w:t xml:space="preserve">authorization drawn up by the Operator and submitted to the Operating Committee, in the form of Annex </w:t>
      </w:r>
      <w:r w:rsidR="005E2C5A" w:rsidRPr="00A3271C">
        <w:rPr>
          <w:lang w:val="en-US"/>
        </w:rPr>
        <w:t xml:space="preserve">IX, </w:t>
      </w:r>
      <w:r w:rsidRPr="00A3271C">
        <w:rPr>
          <w:lang w:val="en-US"/>
        </w:rPr>
        <w:t>to incur expenses necessary for the execution of Operations in the Contract Area.</w:t>
      </w:r>
    </w:p>
    <w:p w14:paraId="5F06B518" w14:textId="3B3D9E73" w:rsidR="00D87094" w:rsidRPr="00A3271C" w:rsidRDefault="00250725">
      <w:pPr>
        <w:pStyle w:val="Contrato-Pargrafo-Nvel3"/>
        <w:ind w:left="1134" w:hanging="708"/>
        <w:rPr>
          <w:lang w:val="en-US"/>
        </w:rPr>
      </w:pPr>
      <w:r w:rsidRPr="00A3271C">
        <w:rPr>
          <w:b/>
          <w:lang w:val="en-US"/>
        </w:rPr>
        <w:t>Appraisal</w:t>
      </w:r>
      <w:r w:rsidRPr="00A3271C">
        <w:rPr>
          <w:lang w:val="en-US"/>
        </w:rPr>
        <w:t xml:space="preserve">: </w:t>
      </w:r>
      <w:r w:rsidR="00DC0FC9" w:rsidRPr="00A3271C">
        <w:rPr>
          <w:lang w:val="en-US"/>
        </w:rPr>
        <w:t>exploratory activity aimed at investigating a Discovery in the Contract Area in order to verify its commerciality, using technologies that may be accepted by ANP, in accordance with the Best Practices of the Petroleum Industry</w:t>
      </w:r>
      <w:r w:rsidRPr="00A3271C">
        <w:rPr>
          <w:lang w:val="en-US"/>
        </w:rPr>
        <w:t>.</w:t>
      </w:r>
    </w:p>
    <w:p w14:paraId="1F5E373B" w14:textId="22FF70A3" w:rsidR="00D87094" w:rsidRPr="00A3271C" w:rsidRDefault="00250725">
      <w:pPr>
        <w:pStyle w:val="Contrato-Pargrafo-Nvel3"/>
        <w:ind w:left="1134" w:hanging="708"/>
        <w:rPr>
          <w:lang w:val="en-US"/>
        </w:rPr>
      </w:pPr>
      <w:r w:rsidRPr="00A3271C">
        <w:rPr>
          <w:b/>
          <w:lang w:val="en-US"/>
        </w:rPr>
        <w:t>Well Evaluation</w:t>
      </w:r>
      <w:r w:rsidRPr="00A3271C">
        <w:rPr>
          <w:lang w:val="en-US"/>
        </w:rPr>
        <w:t xml:space="preserve">: profiling and formation testing activities </w:t>
      </w:r>
      <w:r w:rsidR="00743979">
        <w:rPr>
          <w:lang w:val="en-US"/>
        </w:rPr>
        <w:t>conducted</w:t>
      </w:r>
      <w:r w:rsidRPr="00A3271C">
        <w:rPr>
          <w:lang w:val="en-US"/>
        </w:rPr>
        <w:t xml:space="preserve"> between Drilling Completion and Well Completion which, in conjunction with other activities previously carried out on the well, will allow verification of the occurrence of zones of interest for the presentation of any </w:t>
      </w:r>
      <w:r w:rsidR="002A0D15" w:rsidRPr="00A3271C">
        <w:rPr>
          <w:lang w:val="en-US"/>
        </w:rPr>
        <w:t xml:space="preserve">Oil or Natural Gas </w:t>
      </w:r>
      <w:r w:rsidR="00C258EA" w:rsidRPr="00A3271C">
        <w:rPr>
          <w:lang w:val="en-US"/>
        </w:rPr>
        <w:t>Discovery</w:t>
      </w:r>
      <w:r w:rsidRPr="00A3271C">
        <w:rPr>
          <w:lang w:val="en-US"/>
        </w:rPr>
        <w:t xml:space="preserve"> Evaluation Plan.</w:t>
      </w:r>
      <w:bookmarkStart w:id="43" w:name="_Toc469831265"/>
      <w:bookmarkEnd w:id="43"/>
    </w:p>
    <w:p w14:paraId="7C79A048" w14:textId="45F47480" w:rsidR="00D87094" w:rsidRPr="00A3271C" w:rsidRDefault="00250725">
      <w:pPr>
        <w:pStyle w:val="Contrato-Pargrafo-Nvel3"/>
        <w:ind w:left="1134" w:hanging="708"/>
        <w:rPr>
          <w:lang w:val="en-US"/>
        </w:rPr>
      </w:pPr>
      <w:r w:rsidRPr="00A3271C">
        <w:rPr>
          <w:b/>
          <w:lang w:val="en-US"/>
        </w:rPr>
        <w:lastRenderedPageBreak/>
        <w:t>Assignment</w:t>
      </w:r>
      <w:r w:rsidRPr="00A3271C">
        <w:rPr>
          <w:lang w:val="en-US"/>
        </w:rPr>
        <w:t xml:space="preserve">: total or partial transfer of ownership of rights and obligations arising from the </w:t>
      </w:r>
      <w:r w:rsidR="009E18DB">
        <w:rPr>
          <w:lang w:val="en-US"/>
        </w:rPr>
        <w:t>Agreement</w:t>
      </w:r>
      <w:r w:rsidRPr="00A3271C">
        <w:rPr>
          <w:lang w:val="en-US"/>
        </w:rPr>
        <w:t xml:space="preserve">; merger, demerger and incorporation, when the corporate reorganization results in a change of </w:t>
      </w:r>
      <w:r w:rsidR="002A02AC" w:rsidRPr="00A3271C">
        <w:rPr>
          <w:lang w:val="en-US"/>
        </w:rPr>
        <w:t xml:space="preserve">any </w:t>
      </w:r>
      <w:r w:rsidR="00432BB5" w:rsidRPr="00A3271C">
        <w:rPr>
          <w:lang w:val="en-US"/>
        </w:rPr>
        <w:t>of the Contractors</w:t>
      </w:r>
      <w:r w:rsidRPr="00A3271C">
        <w:rPr>
          <w:lang w:val="en-US"/>
        </w:rPr>
        <w:t>; change of Operator; and exemption from and replacement of the performance guarantee.</w:t>
      </w:r>
    </w:p>
    <w:p w14:paraId="6106DFCB" w14:textId="77777777" w:rsidR="00D87094" w:rsidRPr="00A3271C" w:rsidRDefault="00250725">
      <w:pPr>
        <w:pStyle w:val="Contrato-Pargrafo-Nvel3"/>
        <w:ind w:left="1134" w:hanging="708"/>
        <w:rPr>
          <w:lang w:val="en-US"/>
        </w:rPr>
      </w:pPr>
      <w:r w:rsidRPr="00A3271C">
        <w:rPr>
          <w:b/>
          <w:lang w:val="en-US"/>
        </w:rPr>
        <w:t>Operating Committee</w:t>
      </w:r>
      <w:r w:rsidRPr="00A3271C">
        <w:rPr>
          <w:lang w:val="en-US"/>
        </w:rPr>
        <w:t xml:space="preserve">: the Consortium's managing body, made up of representatives of the Manager and the Contractors, under the terms of Annex </w:t>
      </w:r>
      <w:r w:rsidR="005E2C5A" w:rsidRPr="00A3271C">
        <w:rPr>
          <w:lang w:val="en-US"/>
        </w:rPr>
        <w:t>IX</w:t>
      </w:r>
      <w:r w:rsidRPr="00A3271C">
        <w:rPr>
          <w:lang w:val="en-US"/>
        </w:rPr>
        <w:t>.</w:t>
      </w:r>
    </w:p>
    <w:p w14:paraId="5FC44F7A" w14:textId="77777777" w:rsidR="00D87094" w:rsidRPr="00A3271C" w:rsidRDefault="00250725">
      <w:pPr>
        <w:pStyle w:val="Contrato-Pargrafo-Nvel3"/>
        <w:ind w:left="1134" w:hanging="708"/>
        <w:rPr>
          <w:lang w:val="en-US"/>
        </w:rPr>
      </w:pPr>
      <w:r w:rsidRPr="00A3271C">
        <w:rPr>
          <w:b/>
          <w:lang w:val="en-US"/>
        </w:rPr>
        <w:t xml:space="preserve">Well Completion: </w:t>
      </w:r>
      <w:r w:rsidRPr="00A3271C">
        <w:rPr>
          <w:lang w:val="en-US"/>
        </w:rPr>
        <w:t xml:space="preserve">the moment when activities directly related to the drilling of a well (including, where applicable, profiling, casing and cementing) have been completed and the final depth has been reached, from which point all Operations refer exclusively to the dismantling, demobilization or movement of the unit. For cases in which the </w:t>
      </w:r>
      <w:r w:rsidR="000B5DFD" w:rsidRPr="00A3271C">
        <w:rPr>
          <w:lang w:val="en-US"/>
        </w:rPr>
        <w:t xml:space="preserve">Well </w:t>
      </w:r>
      <w:r w:rsidRPr="00A3271C">
        <w:rPr>
          <w:lang w:val="en-US"/>
        </w:rPr>
        <w:t xml:space="preserve">Evaluation and/or completion is started up to 60 (sixty) days after the end of the activities directly related to the drilling of the well or its temporary abandonment, the moment in which the dismantling, demobilization or movement of the unit used to carry out the </w:t>
      </w:r>
      <w:r w:rsidR="000B5DFD" w:rsidRPr="00A3271C">
        <w:rPr>
          <w:lang w:val="en-US"/>
        </w:rPr>
        <w:t xml:space="preserve">Well </w:t>
      </w:r>
      <w:r w:rsidRPr="00A3271C">
        <w:rPr>
          <w:lang w:val="en-US"/>
        </w:rPr>
        <w:t>Evaluation and/or completion begins will be considered.</w:t>
      </w:r>
    </w:p>
    <w:p w14:paraId="0929E845" w14:textId="77777777" w:rsidR="00D87094" w:rsidRPr="00A3271C" w:rsidRDefault="00250725">
      <w:pPr>
        <w:pStyle w:val="Contrato-Pargrafo-Nvel3"/>
        <w:ind w:left="1134" w:hanging="708"/>
        <w:rPr>
          <w:lang w:val="en-US"/>
        </w:rPr>
      </w:pPr>
      <w:bookmarkStart w:id="44" w:name="_Ref289265215"/>
      <w:r w:rsidRPr="00A3271C">
        <w:rPr>
          <w:b/>
          <w:lang w:val="en-US"/>
        </w:rPr>
        <w:t>Consortium</w:t>
      </w:r>
      <w:r w:rsidRPr="00A3271C">
        <w:rPr>
          <w:lang w:val="en-US"/>
        </w:rPr>
        <w:t>:</w:t>
      </w:r>
      <w:r w:rsidRPr="00A3271C">
        <w:rPr>
          <w:b/>
          <w:lang w:val="en-US"/>
        </w:rPr>
        <w:t xml:space="preserve"> consortium </w:t>
      </w:r>
      <w:r w:rsidR="00837F63" w:rsidRPr="00A3271C">
        <w:rPr>
          <w:lang w:val="en-US"/>
        </w:rPr>
        <w:t xml:space="preserve">formed by the Manager and the </w:t>
      </w:r>
      <w:r w:rsidR="009531ED" w:rsidRPr="00A3271C">
        <w:rPr>
          <w:lang w:val="en-US"/>
        </w:rPr>
        <w:t>Contractors</w:t>
      </w:r>
      <w:r w:rsidR="00837F63" w:rsidRPr="00A3271C">
        <w:rPr>
          <w:lang w:val="en-US"/>
        </w:rPr>
        <w:t>.</w:t>
      </w:r>
      <w:bookmarkEnd w:id="44"/>
    </w:p>
    <w:p w14:paraId="27C05697" w14:textId="77777777" w:rsidR="00D87094" w:rsidRPr="00A3271C" w:rsidRDefault="00157404">
      <w:pPr>
        <w:pStyle w:val="Contrato-Pargrafo-Nvel3"/>
        <w:ind w:left="1134" w:hanging="708"/>
        <w:rPr>
          <w:lang w:val="en-US"/>
        </w:rPr>
      </w:pPr>
      <w:bookmarkStart w:id="45" w:name="_Ref359801935"/>
      <w:r w:rsidRPr="00A3271C">
        <w:rPr>
          <w:b/>
          <w:lang w:val="en-US"/>
        </w:rPr>
        <w:t xml:space="preserve">Consortium </w:t>
      </w:r>
      <w:r w:rsidRPr="00A3271C">
        <w:rPr>
          <w:lang w:val="en-US"/>
        </w:rPr>
        <w:t>members: members of the Consortium.</w:t>
      </w:r>
    </w:p>
    <w:bookmarkEnd w:id="45"/>
    <w:p w14:paraId="18C6A930" w14:textId="77777777" w:rsidR="00D87094" w:rsidRPr="00A3271C" w:rsidRDefault="009D3971">
      <w:pPr>
        <w:pStyle w:val="Contrato-Pargrafo-Nvel3"/>
        <w:ind w:left="1134" w:hanging="708"/>
        <w:rPr>
          <w:lang w:val="en-US"/>
        </w:rPr>
      </w:pPr>
      <w:r w:rsidRPr="00A3271C">
        <w:rPr>
          <w:b/>
          <w:lang w:val="en-US"/>
        </w:rPr>
        <w:t xml:space="preserve">Contractors: </w:t>
      </w:r>
      <w:r w:rsidRPr="00A3271C">
        <w:rPr>
          <w:lang w:val="en-US"/>
        </w:rPr>
        <w:t>Consortium members, excluding the Manager.</w:t>
      </w:r>
    </w:p>
    <w:p w14:paraId="1855511C" w14:textId="4E261A5B" w:rsidR="00D87094" w:rsidRPr="00A3271C" w:rsidRDefault="0015202E">
      <w:pPr>
        <w:pStyle w:val="Contrato-Pargrafo-Nvel3"/>
        <w:ind w:left="1134" w:hanging="708"/>
        <w:rPr>
          <w:lang w:val="en-US"/>
        </w:rPr>
      </w:pPr>
      <w:r w:rsidRPr="006B2C6B">
        <w:rPr>
          <w:b/>
          <w:lang w:val="en-US"/>
        </w:rPr>
        <w:t>Agreement</w:t>
      </w:r>
      <w:r w:rsidR="00250725" w:rsidRPr="00A3271C">
        <w:rPr>
          <w:lang w:val="en-US"/>
        </w:rPr>
        <w:t>: main body of this document and its annexes.</w:t>
      </w:r>
    </w:p>
    <w:p w14:paraId="1C155B44" w14:textId="77777777" w:rsidR="00D87094" w:rsidRPr="00A3271C" w:rsidRDefault="00250725">
      <w:pPr>
        <w:pStyle w:val="Contrato-Pargrafo-Nvel3"/>
        <w:ind w:left="1134" w:hanging="708"/>
        <w:rPr>
          <w:lang w:val="en-US"/>
        </w:rPr>
      </w:pPr>
      <w:r w:rsidRPr="00A3271C">
        <w:rPr>
          <w:b/>
          <w:lang w:val="en-US"/>
        </w:rPr>
        <w:t>Consortium Agreement</w:t>
      </w:r>
      <w:r w:rsidRPr="00A3271C">
        <w:rPr>
          <w:lang w:val="en-US"/>
        </w:rPr>
        <w:t xml:space="preserve">: </w:t>
      </w:r>
      <w:r w:rsidR="009B4CB5" w:rsidRPr="00A3271C">
        <w:rPr>
          <w:lang w:val="en-US"/>
        </w:rPr>
        <w:t>a contractual instrument governing the rights and obligations of the Manager and the Contractors with regard to this Agreement, entered into between the Manager and the Contractors under the terms of Annex VIII</w:t>
      </w:r>
      <w:r w:rsidRPr="00A3271C">
        <w:rPr>
          <w:lang w:val="en-US"/>
        </w:rPr>
        <w:t>.</w:t>
      </w:r>
    </w:p>
    <w:p w14:paraId="7A5B0D1A" w14:textId="26CDF651" w:rsidR="00D87094" w:rsidRPr="00A3271C" w:rsidRDefault="00250725">
      <w:pPr>
        <w:pStyle w:val="Contrato-Pargrafo-Nvel3"/>
        <w:ind w:left="1134" w:hanging="708"/>
        <w:rPr>
          <w:lang w:val="en-US"/>
        </w:rPr>
      </w:pPr>
      <w:bookmarkStart w:id="46" w:name="_Hlt8099428"/>
      <w:bookmarkEnd w:id="46"/>
      <w:r w:rsidRPr="00A3271C">
        <w:rPr>
          <w:b/>
          <w:lang w:val="en-US"/>
        </w:rPr>
        <w:t>Declaration of Commerciality</w:t>
      </w:r>
      <w:r w:rsidRPr="00A3271C">
        <w:rPr>
          <w:lang w:val="en-US"/>
        </w:rPr>
        <w:t xml:space="preserve">: formal written notification </w:t>
      </w:r>
      <w:r w:rsidR="00DC0FC9" w:rsidRPr="00A3271C">
        <w:rPr>
          <w:lang w:val="en-US"/>
        </w:rPr>
        <w:t xml:space="preserve">submitted </w:t>
      </w:r>
      <w:r w:rsidRPr="00A3271C">
        <w:rPr>
          <w:lang w:val="en-US"/>
        </w:rPr>
        <w:t>to ANP declaring one or more deposits to be a Commercial Discovery in the Contract Area.</w:t>
      </w:r>
    </w:p>
    <w:p w14:paraId="121290A4" w14:textId="77777777" w:rsidR="00D87094" w:rsidRPr="00A3271C" w:rsidRDefault="00250725">
      <w:pPr>
        <w:pStyle w:val="Contrato-Pargrafo-Nvel3"/>
        <w:ind w:left="1134" w:hanging="708"/>
        <w:rPr>
          <w:lang w:val="en-US"/>
        </w:rPr>
      </w:pPr>
      <w:r w:rsidRPr="00A3271C">
        <w:rPr>
          <w:b/>
          <w:lang w:val="en-US"/>
        </w:rPr>
        <w:t xml:space="preserve">Statement </w:t>
      </w:r>
      <w:r w:rsidR="009A5FAF" w:rsidRPr="00A3271C">
        <w:rPr>
          <w:b/>
          <w:lang w:val="en-US"/>
        </w:rPr>
        <w:t xml:space="preserve">for </w:t>
      </w:r>
      <w:r w:rsidRPr="00A3271C">
        <w:rPr>
          <w:b/>
          <w:lang w:val="en-US"/>
        </w:rPr>
        <w:t>Calculating the Oil Surplus</w:t>
      </w:r>
      <w:r w:rsidRPr="00A3271C">
        <w:rPr>
          <w:lang w:val="en-US"/>
        </w:rPr>
        <w:t xml:space="preserve">: </w:t>
      </w:r>
      <w:r w:rsidR="009A5FAF" w:rsidRPr="00A3271C">
        <w:rPr>
          <w:lang w:val="en-US"/>
        </w:rPr>
        <w:t xml:space="preserve">information sent </w:t>
      </w:r>
      <w:r w:rsidR="009D3971" w:rsidRPr="00A3271C">
        <w:rPr>
          <w:lang w:val="en-US"/>
        </w:rPr>
        <w:t xml:space="preserve">by the Contractors </w:t>
      </w:r>
      <w:r w:rsidRPr="00A3271C">
        <w:rPr>
          <w:lang w:val="en-US"/>
        </w:rPr>
        <w:t xml:space="preserve">to the Manager from </w:t>
      </w:r>
      <w:r w:rsidR="009A5FAF" w:rsidRPr="00A3271C">
        <w:rPr>
          <w:lang w:val="en-US"/>
        </w:rPr>
        <w:t xml:space="preserve">which </w:t>
      </w:r>
      <w:r w:rsidRPr="00A3271C">
        <w:rPr>
          <w:lang w:val="en-US"/>
        </w:rPr>
        <w:t xml:space="preserve">the portion of the Oil Surplus to be shared between the </w:t>
      </w:r>
      <w:r w:rsidR="009D3971" w:rsidRPr="00A3271C">
        <w:rPr>
          <w:lang w:val="en-US"/>
        </w:rPr>
        <w:t xml:space="preserve">Contractors </w:t>
      </w:r>
      <w:r w:rsidRPr="00A3271C">
        <w:rPr>
          <w:lang w:val="en-US"/>
        </w:rPr>
        <w:t xml:space="preserve">and the Employer will be </w:t>
      </w:r>
      <w:r w:rsidR="009A5FAF" w:rsidRPr="00A3271C">
        <w:rPr>
          <w:lang w:val="en-US"/>
        </w:rPr>
        <w:t>extracted</w:t>
      </w:r>
      <w:r w:rsidRPr="00A3271C">
        <w:rPr>
          <w:lang w:val="en-US"/>
        </w:rPr>
        <w:t>.</w:t>
      </w:r>
    </w:p>
    <w:p w14:paraId="6D439028" w14:textId="77777777" w:rsidR="00D87094" w:rsidRPr="00A3271C" w:rsidRDefault="00250725">
      <w:pPr>
        <w:pStyle w:val="Contrato-Pargrafo-Nvel3"/>
        <w:ind w:left="1134" w:hanging="708"/>
        <w:rPr>
          <w:lang w:val="en-US"/>
        </w:rPr>
      </w:pPr>
      <w:r w:rsidRPr="00A3271C">
        <w:rPr>
          <w:b/>
          <w:lang w:val="en-US"/>
        </w:rPr>
        <w:t>Discovery</w:t>
      </w:r>
      <w:r w:rsidRPr="00A3271C">
        <w:rPr>
          <w:lang w:val="en-US"/>
        </w:rPr>
        <w:t>: any occurrence of Oil or Natural Gas in the Contract Area, regardless of quantity, quality or commerciality, verified by at least two methods of detection or Evaluation.</w:t>
      </w:r>
    </w:p>
    <w:p w14:paraId="53FE51A8" w14:textId="77777777" w:rsidR="00D87094" w:rsidRPr="00A3271C" w:rsidRDefault="00250725">
      <w:pPr>
        <w:pStyle w:val="Contrato-Pargrafo-Nvel3"/>
        <w:ind w:left="1134" w:hanging="708"/>
        <w:rPr>
          <w:lang w:val="en-US"/>
        </w:rPr>
      </w:pPr>
      <w:r w:rsidRPr="00A3271C">
        <w:rPr>
          <w:b/>
          <w:lang w:val="en-US"/>
        </w:rPr>
        <w:t xml:space="preserve">Decommissioning of facilities: </w:t>
      </w:r>
      <w:r w:rsidRPr="00A3271C">
        <w:rPr>
          <w:lang w:val="en-US"/>
        </w:rPr>
        <w:t>a set of activities associated with the definitive interruption of the operation of facilities, the permanent abandonment and razing of wells, the removal of facilities, the proper disposal of materials, waste and tailings and the environmental recovery of the area.</w:t>
      </w:r>
    </w:p>
    <w:p w14:paraId="5E8F6F13" w14:textId="19862C01" w:rsidR="00D87094" w:rsidRPr="00A3271C" w:rsidRDefault="00250725">
      <w:pPr>
        <w:pStyle w:val="Contrato-Pargrafo-Nvel3"/>
        <w:ind w:left="1134" w:hanging="708"/>
        <w:rPr>
          <w:lang w:val="en-US"/>
        </w:rPr>
      </w:pPr>
      <w:r w:rsidRPr="00A3271C">
        <w:rPr>
          <w:b/>
          <w:lang w:val="en-US"/>
        </w:rPr>
        <w:t xml:space="preserve">Development </w:t>
      </w:r>
      <w:r w:rsidR="00D95BCD">
        <w:rPr>
          <w:b/>
          <w:lang w:val="en-US"/>
        </w:rPr>
        <w:t>Phase</w:t>
      </w:r>
      <w:r w:rsidRPr="00A3271C">
        <w:rPr>
          <w:lang w:val="en-US"/>
        </w:rPr>
        <w:t xml:space="preserve">: a contractual </w:t>
      </w:r>
      <w:r w:rsidR="00D95BCD">
        <w:rPr>
          <w:lang w:val="en-US"/>
        </w:rPr>
        <w:t>phase</w:t>
      </w:r>
      <w:r w:rsidR="00D95BCD" w:rsidRPr="00A3271C">
        <w:rPr>
          <w:lang w:val="en-US"/>
        </w:rPr>
        <w:t xml:space="preserve"> </w:t>
      </w:r>
      <w:r w:rsidRPr="00A3271C">
        <w:rPr>
          <w:lang w:val="en-US"/>
        </w:rPr>
        <w:t xml:space="preserve">that begins with ANP's approval of the Development Plan and continues during the Production </w:t>
      </w:r>
      <w:r w:rsidR="00D95BCD">
        <w:rPr>
          <w:lang w:val="en-US"/>
        </w:rPr>
        <w:t>Phase</w:t>
      </w:r>
      <w:r w:rsidR="00D95BCD" w:rsidRPr="00A3271C">
        <w:rPr>
          <w:lang w:val="en-US"/>
        </w:rPr>
        <w:t xml:space="preserve"> </w:t>
      </w:r>
      <w:r w:rsidRPr="00A3271C">
        <w:rPr>
          <w:lang w:val="en-US"/>
        </w:rPr>
        <w:t>as long as investments are required in wells, equipment and facilities for the Production of Oil and Natural Gas in accordance with the Oil Industry's Best Practices.</w:t>
      </w:r>
    </w:p>
    <w:p w14:paraId="3FA50BF6" w14:textId="77777777" w:rsidR="00D87094" w:rsidRPr="00A3271C" w:rsidRDefault="00250725">
      <w:pPr>
        <w:pStyle w:val="Contrato-Pargrafo-Nvel3"/>
        <w:ind w:left="1134" w:hanging="708"/>
        <w:rPr>
          <w:lang w:val="en-US"/>
        </w:rPr>
      </w:pPr>
      <w:r w:rsidRPr="00A3271C">
        <w:rPr>
          <w:b/>
          <w:lang w:val="en-US"/>
        </w:rPr>
        <w:t>First Oil Extraction</w:t>
      </w:r>
      <w:r w:rsidRPr="00A3271C">
        <w:rPr>
          <w:lang w:val="en-US"/>
        </w:rPr>
        <w:t>: date of the first measurement of volumes of Oil and Natural Gas at one of the Production Measurement Points in each Development Module.</w:t>
      </w:r>
    </w:p>
    <w:p w14:paraId="39C8B0F6" w14:textId="77777777" w:rsidR="00D87094" w:rsidRPr="00A3271C" w:rsidRDefault="00250725">
      <w:pPr>
        <w:pStyle w:val="Contrato-Pargrafo-Nvel3"/>
        <w:ind w:left="1134" w:hanging="708"/>
        <w:rPr>
          <w:lang w:val="en-US"/>
        </w:rPr>
      </w:pPr>
      <w:r w:rsidRPr="00A3271C">
        <w:rPr>
          <w:b/>
          <w:lang w:val="en-US"/>
        </w:rPr>
        <w:t>Exploration Phase</w:t>
      </w:r>
      <w:r w:rsidRPr="00A3271C">
        <w:rPr>
          <w:lang w:val="en-US"/>
        </w:rPr>
        <w:t>: contractual period in which Exploration and Evaluation must take place.</w:t>
      </w:r>
    </w:p>
    <w:p w14:paraId="6339A9FA" w14:textId="77777777" w:rsidR="00D87094" w:rsidRPr="00A3271C" w:rsidRDefault="00250725">
      <w:pPr>
        <w:pStyle w:val="Contrato-Pargrafo-Nvel3"/>
        <w:ind w:left="1134" w:hanging="708"/>
        <w:rPr>
          <w:lang w:val="en-US"/>
        </w:rPr>
      </w:pPr>
      <w:bookmarkStart w:id="47" w:name="_Ref265826460"/>
      <w:r w:rsidRPr="00A3271C">
        <w:rPr>
          <w:b/>
          <w:lang w:val="en-US"/>
        </w:rPr>
        <w:t>Production Phase</w:t>
      </w:r>
      <w:r w:rsidRPr="00A3271C">
        <w:rPr>
          <w:lang w:val="en-US"/>
        </w:rPr>
        <w:t>: contractual period in which Development and Production must take place.</w:t>
      </w:r>
    </w:p>
    <w:p w14:paraId="363AC924" w14:textId="4B52E7D2" w:rsidR="00D87094" w:rsidRPr="00A3271C" w:rsidRDefault="00250725">
      <w:pPr>
        <w:pStyle w:val="Contrato-Pargrafo-Nvel3"/>
        <w:ind w:left="1134" w:hanging="708"/>
        <w:rPr>
          <w:lang w:val="en-US"/>
        </w:rPr>
      </w:pPr>
      <w:r w:rsidRPr="00A3271C">
        <w:rPr>
          <w:b/>
          <w:lang w:val="en-US"/>
        </w:rPr>
        <w:lastRenderedPageBreak/>
        <w:t>Brazilian supplier</w:t>
      </w:r>
      <w:r w:rsidRPr="00A3271C">
        <w:rPr>
          <w:lang w:val="en-US"/>
        </w:rPr>
        <w:t>: any manufacturer or supplier of goods produced</w:t>
      </w:r>
      <w:r w:rsidR="002C0FEB">
        <w:rPr>
          <w:lang w:val="en-US"/>
        </w:rPr>
        <w:t xml:space="preserve"> </w:t>
      </w:r>
      <w:r w:rsidRPr="00A3271C">
        <w:rPr>
          <w:lang w:val="en-US"/>
        </w:rPr>
        <w:t>or services provided in Brazil, through companies incorporated under Brazilian law or those that make use of goods manufactured in the country under special customs regimes and tax incentives applicable to the Oil and Natural Gas Industry.</w:t>
      </w:r>
      <w:bookmarkEnd w:id="47"/>
    </w:p>
    <w:p w14:paraId="08434472" w14:textId="78284CC8" w:rsidR="00D87094" w:rsidRPr="00A3271C" w:rsidRDefault="00250725">
      <w:pPr>
        <w:pStyle w:val="Contrato-Pargrafo-Nvel3"/>
        <w:ind w:left="1134" w:hanging="708"/>
        <w:rPr>
          <w:lang w:val="en-US"/>
        </w:rPr>
      </w:pPr>
      <w:r w:rsidRPr="00A3271C">
        <w:rPr>
          <w:b/>
          <w:bCs/>
          <w:lang w:val="en-US"/>
        </w:rPr>
        <w:t>Individualization of Production</w:t>
      </w:r>
      <w:r w:rsidRPr="00A3271C">
        <w:rPr>
          <w:lang w:val="en-US"/>
        </w:rPr>
        <w:t xml:space="preserve">: a procedure aimed at dividing the results of Production and the rational use of the </w:t>
      </w:r>
      <w:r w:rsidR="008A05D3">
        <w:rPr>
          <w:lang w:val="en-US"/>
        </w:rPr>
        <w:t>Federal Government</w:t>
      </w:r>
      <w:r w:rsidRPr="00A3271C">
        <w:rPr>
          <w:lang w:val="en-US"/>
        </w:rPr>
        <w:t>'s natural resources, by unifying the Development and Production of the deposit that extends beyond the Contract Area.</w:t>
      </w:r>
    </w:p>
    <w:p w14:paraId="17A57F24" w14:textId="77777777" w:rsidR="00D87094" w:rsidRPr="00A3271C" w:rsidRDefault="00250725">
      <w:pPr>
        <w:pStyle w:val="Contrato-Pargrafo-Nvel3"/>
        <w:ind w:left="1134" w:hanging="708"/>
        <w:rPr>
          <w:lang w:val="en-US"/>
        </w:rPr>
      </w:pPr>
      <w:r w:rsidRPr="00A3271C">
        <w:rPr>
          <w:b/>
          <w:lang w:val="en-US"/>
        </w:rPr>
        <w:t>Applicable Legislation</w:t>
      </w:r>
      <w:r w:rsidRPr="00A3271C">
        <w:rPr>
          <w:lang w:val="en-US"/>
        </w:rPr>
        <w:t xml:space="preserve">: </w:t>
      </w:r>
      <w:r w:rsidR="00675DB2" w:rsidRPr="00A3271C">
        <w:rPr>
          <w:lang w:val="en-US"/>
        </w:rPr>
        <w:t>a set of Brazilian laws, decrees, regulations, resolutions, ordinances, normative instructions or any other normative acts that affect or may affect the Parties and other signatories, or the activities of Exploration, Appraisal, Development and Production of Oil and Natural Gas, as well as the Decommissioning of Facilities</w:t>
      </w:r>
      <w:r w:rsidRPr="00A3271C">
        <w:rPr>
          <w:lang w:val="en-US"/>
        </w:rPr>
        <w:t>.</w:t>
      </w:r>
    </w:p>
    <w:p w14:paraId="430B449F" w14:textId="3D168AAB" w:rsidR="00D87094" w:rsidRPr="00A3271C" w:rsidRDefault="00250725">
      <w:pPr>
        <w:pStyle w:val="Contrato-Pargrafo-Nvel3"/>
        <w:ind w:left="1134" w:hanging="708"/>
        <w:rPr>
          <w:lang w:val="en-US"/>
        </w:rPr>
      </w:pPr>
      <w:r w:rsidRPr="00A3271C">
        <w:rPr>
          <w:b/>
          <w:lang w:val="en-US"/>
        </w:rPr>
        <w:t xml:space="preserve">Macro-group: </w:t>
      </w:r>
      <w:r w:rsidR="00977925" w:rsidRPr="00A3271C">
        <w:rPr>
          <w:lang w:val="en-US"/>
        </w:rPr>
        <w:t xml:space="preserve">set of goods and services acquired or contracted for the execution of activities in the segments defined in this </w:t>
      </w:r>
      <w:r w:rsidR="006B2C6B">
        <w:rPr>
          <w:lang w:val="en-US"/>
        </w:rPr>
        <w:t>Agreement</w:t>
      </w:r>
      <w:r w:rsidR="00977925" w:rsidRPr="00A3271C">
        <w:rPr>
          <w:lang w:val="en-US"/>
        </w:rPr>
        <w:t xml:space="preserve"> with specific Local Content commitments</w:t>
      </w:r>
      <w:r w:rsidRPr="00A3271C">
        <w:rPr>
          <w:lang w:val="en-US"/>
        </w:rPr>
        <w:t>.</w:t>
      </w:r>
    </w:p>
    <w:p w14:paraId="2254589D" w14:textId="77777777" w:rsidR="00D87094" w:rsidRPr="00A3271C" w:rsidRDefault="00250725">
      <w:pPr>
        <w:pStyle w:val="Contrato-Pargrafo-Nvel3"/>
        <w:ind w:left="1134" w:hanging="708"/>
        <w:rPr>
          <w:lang w:val="en-US"/>
        </w:rPr>
      </w:pPr>
      <w:r w:rsidRPr="00A3271C">
        <w:rPr>
          <w:b/>
          <w:lang w:val="en-US"/>
        </w:rPr>
        <w:t>Oil Industry Best Practices</w:t>
      </w:r>
      <w:r w:rsidRPr="00A3271C">
        <w:rPr>
          <w:lang w:val="en-US"/>
        </w:rPr>
        <w:t xml:space="preserve">: </w:t>
      </w:r>
      <w:r w:rsidR="0052556A" w:rsidRPr="00A3271C">
        <w:rPr>
          <w:lang w:val="en-US"/>
        </w:rPr>
        <w:t>the best and safest procedures, technical standards, recommendations and technologies drawn up by standardizing institutions, bodies and associations in the Oil and Natural Gas Industry around the world, which stand out among the generally accepted ones, adopted in similar conditions and circumstances, and which make it possible: (i) guarantee the operational safety of facilities, preserving life, physical integrity and human health; (ii) preserve the environment and protect affected communities; (iii) avoid or reduce as far as possible the risks of leaks of Oil, Natural Gas, derivatives and other chemical products that may be harmful to the environment; (iv) the conservation of oil and gas resources, which implies the use of appropriate methods and processes to maximize the recovery of hydrocarbons in a technically, economically and environmentally sustainable manner, with the corresponding control of the decline of reserves, and the minimization of losses on the surface, avoiding or reducing; (v) minimizing the consumption of natural resources in Operations; (vi) avoiding or reducing greenhouse gas emissions as much as possible.</w:t>
      </w:r>
    </w:p>
    <w:p w14:paraId="18D83224" w14:textId="24D29F42" w:rsidR="00D87094" w:rsidRPr="00A3271C" w:rsidRDefault="00250725">
      <w:pPr>
        <w:pStyle w:val="Contrato-Pargrafo-Nvel3"/>
        <w:ind w:left="1134" w:hanging="708"/>
        <w:rPr>
          <w:lang w:val="en-US"/>
        </w:rPr>
      </w:pPr>
      <w:r w:rsidRPr="00A3271C">
        <w:rPr>
          <w:b/>
          <w:lang w:val="en-US"/>
        </w:rPr>
        <w:t>Development Module</w:t>
      </w:r>
      <w:r w:rsidRPr="00A3271C">
        <w:rPr>
          <w:lang w:val="en-US"/>
        </w:rPr>
        <w:t>: an individualized module comprising facilities and infrastructure for the Production of Oil and Natural Gas from one or more Reservoirs in a given Field, according to the Development Plan approved by ANP.</w:t>
      </w:r>
    </w:p>
    <w:p w14:paraId="39083DE9" w14:textId="77777777" w:rsidR="00D87094" w:rsidRPr="00A3271C" w:rsidRDefault="00250725">
      <w:pPr>
        <w:pStyle w:val="Contrato-Pargrafo-Nvel3"/>
        <w:ind w:left="1134" w:hanging="708"/>
        <w:rPr>
          <w:lang w:val="en-US"/>
        </w:rPr>
      </w:pPr>
      <w:r w:rsidRPr="00A3271C">
        <w:rPr>
          <w:b/>
          <w:lang w:val="en-US"/>
        </w:rPr>
        <w:t>New Reservoir</w:t>
      </w:r>
      <w:r w:rsidRPr="00A3271C">
        <w:rPr>
          <w:lang w:val="en-US"/>
        </w:rPr>
        <w:t xml:space="preserve">: </w:t>
      </w:r>
      <w:r w:rsidR="001D3291" w:rsidRPr="00A3271C">
        <w:rPr>
          <w:lang w:val="en-US"/>
        </w:rPr>
        <w:t>accumulation of Oil or Natural Gas, distinct from those already in Production or under Evaluation</w:t>
      </w:r>
      <w:r w:rsidRPr="00A3271C">
        <w:rPr>
          <w:lang w:val="en-US"/>
        </w:rPr>
        <w:t>.</w:t>
      </w:r>
    </w:p>
    <w:p w14:paraId="0C3BDB48" w14:textId="3F347859" w:rsidR="00D87094" w:rsidRPr="00A3271C" w:rsidRDefault="00250725">
      <w:pPr>
        <w:pStyle w:val="Contrato-Pargrafo-Nvel3"/>
        <w:ind w:left="1134" w:hanging="708"/>
        <w:rPr>
          <w:lang w:val="en-US"/>
        </w:rPr>
      </w:pPr>
      <w:r w:rsidRPr="00A3271C">
        <w:rPr>
          <w:b/>
          <w:lang w:val="en-US"/>
        </w:rPr>
        <w:t>Operation</w:t>
      </w:r>
      <w:r w:rsidRPr="00A3271C">
        <w:rPr>
          <w:lang w:val="en-US"/>
        </w:rPr>
        <w:t xml:space="preserve">: any Exploration, Appraisal, Development, Production </w:t>
      </w:r>
      <w:r w:rsidR="00747ADB" w:rsidRPr="00A3271C">
        <w:rPr>
          <w:lang w:val="en-US"/>
        </w:rPr>
        <w:t xml:space="preserve">or Facility Decommissioning </w:t>
      </w:r>
      <w:r w:rsidRPr="00A3271C">
        <w:rPr>
          <w:lang w:val="en-US"/>
        </w:rPr>
        <w:t xml:space="preserve">activity carried out in sequence, jointly or separately by the Consortium Members, for the purposes of this </w:t>
      </w:r>
      <w:r w:rsidR="000D0F89">
        <w:rPr>
          <w:lang w:val="en-US"/>
        </w:rPr>
        <w:t>Agreement</w:t>
      </w:r>
      <w:r w:rsidRPr="00A3271C">
        <w:rPr>
          <w:lang w:val="en-US"/>
        </w:rPr>
        <w:t>.</w:t>
      </w:r>
    </w:p>
    <w:p w14:paraId="6F57FF24" w14:textId="77777777" w:rsidR="00D87094" w:rsidRPr="00A3271C" w:rsidRDefault="00250725">
      <w:pPr>
        <w:pStyle w:val="Contrato-Pargrafo-Nvel3"/>
        <w:ind w:left="1134" w:hanging="708"/>
        <w:rPr>
          <w:lang w:val="en-US"/>
        </w:rPr>
      </w:pPr>
      <w:r w:rsidRPr="00A3271C">
        <w:rPr>
          <w:b/>
          <w:lang w:val="en-US"/>
        </w:rPr>
        <w:t>Operation with Exclusive Risk</w:t>
      </w:r>
      <w:r w:rsidRPr="00A3271C">
        <w:rPr>
          <w:lang w:val="en-US"/>
        </w:rPr>
        <w:t xml:space="preserve">: operation carried out without the participation of all Contractors, under the terms of Annex </w:t>
      </w:r>
      <w:r w:rsidR="007552C1" w:rsidRPr="00A3271C">
        <w:rPr>
          <w:lang w:val="en-US"/>
        </w:rPr>
        <w:t>IX</w:t>
      </w:r>
      <w:r w:rsidRPr="00A3271C">
        <w:rPr>
          <w:lang w:val="en-US"/>
        </w:rPr>
        <w:t xml:space="preserve">. </w:t>
      </w:r>
    </w:p>
    <w:p w14:paraId="1DE40BCE" w14:textId="77777777" w:rsidR="00D87094" w:rsidRPr="00A3271C" w:rsidRDefault="00250725">
      <w:pPr>
        <w:pStyle w:val="Contrato-Pargrafo-Nvel3"/>
        <w:ind w:left="1134" w:hanging="708"/>
        <w:rPr>
          <w:lang w:val="en-US"/>
        </w:rPr>
      </w:pPr>
      <w:r w:rsidRPr="00A3271C">
        <w:rPr>
          <w:b/>
          <w:lang w:val="en-US"/>
        </w:rPr>
        <w:t>Emergency Operation</w:t>
      </w:r>
      <w:r w:rsidRPr="00A3271C">
        <w:rPr>
          <w:lang w:val="en-US"/>
        </w:rPr>
        <w:t>: Operation that requires immediate action by the Operator to protect human life, as well as the conservation of oil resources and other natural resources, property and the environment.</w:t>
      </w:r>
    </w:p>
    <w:p w14:paraId="50A59DE6" w14:textId="77777777" w:rsidR="00D87094" w:rsidRPr="00A3271C" w:rsidRDefault="00250725">
      <w:pPr>
        <w:pStyle w:val="Contrato-Pargrafo-Nvel3"/>
        <w:ind w:left="1134" w:hanging="708"/>
        <w:rPr>
          <w:lang w:val="en-US"/>
        </w:rPr>
      </w:pPr>
      <w:r w:rsidRPr="00A3271C">
        <w:rPr>
          <w:b/>
          <w:lang w:val="en-US"/>
        </w:rPr>
        <w:t>Party</w:t>
      </w:r>
      <w:r w:rsidRPr="00A3271C">
        <w:rPr>
          <w:lang w:val="en-US"/>
        </w:rPr>
        <w:t xml:space="preserve">: the Employer or </w:t>
      </w:r>
      <w:r w:rsidR="00925EB1" w:rsidRPr="00A3271C">
        <w:rPr>
          <w:lang w:val="en-US"/>
        </w:rPr>
        <w:t>the</w:t>
      </w:r>
      <w:r w:rsidRPr="00A3271C">
        <w:rPr>
          <w:lang w:val="en-US"/>
        </w:rPr>
        <w:t xml:space="preserve"> </w:t>
      </w:r>
      <w:r w:rsidR="00925EB1" w:rsidRPr="00A3271C">
        <w:rPr>
          <w:lang w:val="en-US"/>
        </w:rPr>
        <w:t>Contractors</w:t>
      </w:r>
      <w:r w:rsidRPr="00A3271C">
        <w:rPr>
          <w:lang w:val="en-US"/>
        </w:rPr>
        <w:t>.</w:t>
      </w:r>
    </w:p>
    <w:p w14:paraId="7CA76601" w14:textId="77777777" w:rsidR="00D87094" w:rsidRPr="00A3271C" w:rsidRDefault="00250725">
      <w:pPr>
        <w:pStyle w:val="Contrato-Pargrafo-Nvel3"/>
        <w:ind w:left="1134" w:hanging="708"/>
        <w:rPr>
          <w:lang w:val="en-US"/>
        </w:rPr>
      </w:pPr>
      <w:r w:rsidRPr="00A3271C">
        <w:rPr>
          <w:b/>
          <w:lang w:val="en-US"/>
        </w:rPr>
        <w:t>Parties</w:t>
      </w:r>
      <w:r w:rsidRPr="00A3271C">
        <w:rPr>
          <w:lang w:val="en-US"/>
        </w:rPr>
        <w:t xml:space="preserve">: the Employer and </w:t>
      </w:r>
      <w:r w:rsidR="00925EB1" w:rsidRPr="00A3271C">
        <w:rPr>
          <w:lang w:val="en-US"/>
        </w:rPr>
        <w:t>the Contractors</w:t>
      </w:r>
      <w:r w:rsidRPr="00A3271C">
        <w:rPr>
          <w:lang w:val="en-US"/>
        </w:rPr>
        <w:t>.</w:t>
      </w:r>
    </w:p>
    <w:p w14:paraId="3D013251" w14:textId="77777777" w:rsidR="00D87094" w:rsidRPr="00A3271C" w:rsidRDefault="00262A3D">
      <w:pPr>
        <w:pStyle w:val="Contrato-Pargrafo-Nvel3"/>
        <w:ind w:left="1134" w:hanging="708"/>
        <w:rPr>
          <w:lang w:val="en-US"/>
        </w:rPr>
      </w:pPr>
      <w:r w:rsidRPr="00A3271C">
        <w:rPr>
          <w:b/>
          <w:lang w:val="en-US"/>
        </w:rPr>
        <w:lastRenderedPageBreak/>
        <w:t>Oil or Natural Gas Discovery Appraisal Plan</w:t>
      </w:r>
      <w:r w:rsidRPr="00A3271C">
        <w:rPr>
          <w:lang w:val="en-US"/>
        </w:rPr>
        <w:t xml:space="preserve">: document specifying the work program and respective investments required for the Appraisal of a Discovery or set of Discoveries of Oil </w:t>
      </w:r>
      <w:r w:rsidR="00026DCC" w:rsidRPr="00A3271C">
        <w:rPr>
          <w:lang w:val="en-US"/>
        </w:rPr>
        <w:t xml:space="preserve">or </w:t>
      </w:r>
      <w:r w:rsidRPr="00A3271C">
        <w:rPr>
          <w:lang w:val="en-US"/>
        </w:rPr>
        <w:t>Natural Gas in the Contract Area.</w:t>
      </w:r>
    </w:p>
    <w:p w14:paraId="71F4344D" w14:textId="77777777" w:rsidR="00D87094" w:rsidRPr="00A3271C" w:rsidRDefault="00250725">
      <w:pPr>
        <w:pStyle w:val="Contrato-Pargrafo-Nvel3"/>
        <w:ind w:left="1134" w:hanging="708"/>
        <w:rPr>
          <w:lang w:val="en-US"/>
        </w:rPr>
      </w:pPr>
      <w:r w:rsidRPr="00A3271C">
        <w:rPr>
          <w:b/>
          <w:lang w:val="en-US"/>
        </w:rPr>
        <w:t>Development Plan</w:t>
      </w:r>
      <w:r w:rsidRPr="00A3271C">
        <w:rPr>
          <w:lang w:val="en-US"/>
        </w:rPr>
        <w:t>: a document specifying the work program, schedule and respective investments required for the Development and Production of a Discovery or set of Discoveries of Oil and Natural Gas in the Contract Area, including its abandonment.</w:t>
      </w:r>
    </w:p>
    <w:p w14:paraId="408756DF" w14:textId="07A67FA2" w:rsidR="00D87094" w:rsidRPr="004D4BF1" w:rsidRDefault="00250725" w:rsidP="00304E02">
      <w:pPr>
        <w:pStyle w:val="Contrato-Pargrafo-Nvel3"/>
        <w:ind w:left="1134" w:hanging="708"/>
        <w:rPr>
          <w:lang w:val="en-US"/>
        </w:rPr>
      </w:pPr>
      <w:r w:rsidRPr="004D4BF1">
        <w:rPr>
          <w:b/>
          <w:lang w:val="en-US"/>
        </w:rPr>
        <w:t>Exploration Work Plan</w:t>
      </w:r>
      <w:r w:rsidRPr="004D4BF1">
        <w:rPr>
          <w:bCs/>
          <w:lang w:val="en-US"/>
        </w:rPr>
        <w:t xml:space="preserve">: </w:t>
      </w:r>
      <w:r w:rsidR="004D4BF1" w:rsidRPr="004D4BF1">
        <w:rPr>
          <w:bCs/>
          <w:lang w:val="en"/>
        </w:rPr>
        <w:t>instrument that specifies the activities and respective schedules and budgets for the Exploration Phase, as well as for the time when the remaining obligations are executed.</w:t>
      </w:r>
    </w:p>
    <w:p w14:paraId="231C8E3E" w14:textId="77777777" w:rsidR="00D87094" w:rsidRPr="00A3271C" w:rsidRDefault="00250725">
      <w:pPr>
        <w:pStyle w:val="Contrato-Pargrafo-Nvel3"/>
        <w:ind w:left="1134" w:hanging="708"/>
        <w:rPr>
          <w:lang w:val="en-US"/>
        </w:rPr>
      </w:pPr>
      <w:r w:rsidRPr="00A3271C">
        <w:rPr>
          <w:b/>
          <w:lang w:val="en-US"/>
        </w:rPr>
        <w:t>No Loss, No Gain Principle</w:t>
      </w:r>
      <w:r w:rsidRPr="00A3271C">
        <w:rPr>
          <w:lang w:val="en-US"/>
        </w:rPr>
        <w:t>: principle to be observed by the Consortium Members that the Operator will not make a profit or suffer a loss in relation to the other Consortium Members, when conducting and executing Transactions on behalf of the Consortium.</w:t>
      </w:r>
    </w:p>
    <w:p w14:paraId="1989A336" w14:textId="77777777" w:rsidR="00D87094" w:rsidRPr="00A3271C" w:rsidRDefault="00250725">
      <w:pPr>
        <w:pStyle w:val="Contrato-Pargrafo-Nvel3"/>
        <w:ind w:left="1134" w:hanging="708"/>
        <w:rPr>
          <w:lang w:val="en-US"/>
        </w:rPr>
      </w:pPr>
      <w:r w:rsidRPr="00A3271C">
        <w:rPr>
          <w:b/>
          <w:lang w:val="en-US"/>
        </w:rPr>
        <w:t>Annual Production Program</w:t>
      </w:r>
      <w:r w:rsidRPr="00A3271C">
        <w:rPr>
          <w:lang w:val="en-US"/>
        </w:rPr>
        <w:t>: a document detailing production forecasts and the movement of oil, natural gas, water, special fluids and waste from the production process in each development area or field.</w:t>
      </w:r>
    </w:p>
    <w:p w14:paraId="50471B6B" w14:textId="77777777" w:rsidR="00D87094" w:rsidRPr="00A3271C" w:rsidRDefault="00250725">
      <w:pPr>
        <w:pStyle w:val="Contrato-Clausula-Nvel3"/>
        <w:numPr>
          <w:ilvl w:val="2"/>
          <w:numId w:val="26"/>
        </w:numPr>
        <w:ind w:left="1134" w:hanging="708"/>
        <w:rPr>
          <w:lang w:val="en-US"/>
        </w:rPr>
      </w:pPr>
      <w:r w:rsidRPr="00A3271C">
        <w:rPr>
          <w:b/>
          <w:lang w:val="en-US"/>
        </w:rPr>
        <w:t>Annual Work Program and Budget for the Production Phase</w:t>
      </w:r>
      <w:r w:rsidRPr="00A3271C">
        <w:rPr>
          <w:lang w:val="en-US"/>
        </w:rPr>
        <w:t xml:space="preserve">: </w:t>
      </w:r>
      <w:r w:rsidR="00AD6FA9" w:rsidRPr="00A3271C">
        <w:rPr>
          <w:lang w:val="en-US"/>
        </w:rPr>
        <w:t>document specifying the set of activities to be carried out by the Consortium Members for the next five-year period, including details of those to be carried out in the following year and the investments required to carry out the activities in the Production Phase</w:t>
      </w:r>
      <w:r w:rsidRPr="00A3271C">
        <w:rPr>
          <w:lang w:val="en-US"/>
        </w:rPr>
        <w:t>.</w:t>
      </w:r>
    </w:p>
    <w:p w14:paraId="52F3B8AD" w14:textId="77777777" w:rsidR="00D87094" w:rsidRPr="00A3271C" w:rsidRDefault="004A3E85">
      <w:pPr>
        <w:pStyle w:val="Contrato-Pargrafo-Nvel3"/>
        <w:ind w:left="1134" w:hanging="708"/>
        <w:rPr>
          <w:lang w:val="en-US"/>
        </w:rPr>
      </w:pPr>
      <w:r w:rsidRPr="00A3271C">
        <w:rPr>
          <w:b/>
          <w:lang w:val="en-US"/>
        </w:rPr>
        <w:t>Facility Decommissioning Program</w:t>
      </w:r>
      <w:r w:rsidRPr="00A3271C">
        <w:rPr>
          <w:lang w:val="en-US"/>
        </w:rPr>
        <w:t>: a document presented by the Consortium Members, the content of which must include the information, projects and studies necessary for planning and carrying out Facility Decommissioning.</w:t>
      </w:r>
    </w:p>
    <w:p w14:paraId="6B00B8C2" w14:textId="77777777" w:rsidR="00D87094" w:rsidRPr="00A3271C" w:rsidRDefault="00250725">
      <w:pPr>
        <w:pStyle w:val="Contrato-Pargrafo-Nvel3"/>
        <w:ind w:left="1134" w:hanging="708"/>
        <w:rPr>
          <w:lang w:val="en-US"/>
        </w:rPr>
      </w:pPr>
      <w:r w:rsidRPr="00A3271C">
        <w:rPr>
          <w:b/>
          <w:lang w:val="en-US"/>
        </w:rPr>
        <w:t>Minimum Exploration Program</w:t>
      </w:r>
      <w:r w:rsidRPr="00A3271C">
        <w:rPr>
          <w:lang w:val="en-US"/>
        </w:rPr>
        <w:t xml:space="preserve">: </w:t>
      </w:r>
      <w:r w:rsidR="002E3E67" w:rsidRPr="00A3271C">
        <w:rPr>
          <w:lang w:val="en-US"/>
        </w:rPr>
        <w:t>work program set out in Annex II, to be fulfilled by the Contractors during the Exploration Phase</w:t>
      </w:r>
      <w:r w:rsidRPr="00A3271C">
        <w:rPr>
          <w:lang w:val="en-US"/>
        </w:rPr>
        <w:t>.</w:t>
      </w:r>
    </w:p>
    <w:p w14:paraId="15BCEA9B" w14:textId="197B2A11" w:rsidR="00D87094" w:rsidRPr="00A3271C" w:rsidRDefault="00250725">
      <w:pPr>
        <w:pStyle w:val="Contrato-Pargrafo-Nvel3"/>
        <w:ind w:left="1134" w:hanging="708"/>
        <w:rPr>
          <w:lang w:val="en-US"/>
        </w:rPr>
      </w:pPr>
      <w:r w:rsidRPr="00A3271C">
        <w:rPr>
          <w:b/>
          <w:lang w:val="en-US"/>
        </w:rPr>
        <w:t>Rules of Procedure of the Operating Committee</w:t>
      </w:r>
      <w:r w:rsidRPr="00A3271C">
        <w:rPr>
          <w:lang w:val="en-US"/>
        </w:rPr>
        <w:t xml:space="preserve">: a set of rules complementary to the </w:t>
      </w:r>
      <w:r w:rsidR="000D0F89">
        <w:rPr>
          <w:lang w:val="en-US"/>
        </w:rPr>
        <w:t>Agreement</w:t>
      </w:r>
      <w:r w:rsidRPr="00A3271C">
        <w:rPr>
          <w:lang w:val="en-US"/>
        </w:rPr>
        <w:t>, designed to regulate the activities of the Operating Committee and the relationship between its members.</w:t>
      </w:r>
    </w:p>
    <w:p w14:paraId="0B81072A" w14:textId="25099B34" w:rsidR="00D87094" w:rsidRPr="00A3271C" w:rsidRDefault="00250725">
      <w:pPr>
        <w:pStyle w:val="Contrato-Pargrafo-Nvel3"/>
        <w:ind w:left="1134" w:hanging="708"/>
        <w:rPr>
          <w:lang w:val="en-US"/>
        </w:rPr>
      </w:pPr>
      <w:r w:rsidRPr="00A3271C">
        <w:rPr>
          <w:b/>
          <w:lang w:val="en-US"/>
        </w:rPr>
        <w:t>Local Content Report</w:t>
      </w:r>
      <w:r w:rsidRPr="00A3271C">
        <w:rPr>
          <w:lang w:val="en-US"/>
        </w:rPr>
        <w:t>: document to be submitted by the Consortium Members to ANP detailing the amounts spent for the purposes of determining Local Content.</w:t>
      </w:r>
    </w:p>
    <w:p w14:paraId="6FFC9B57" w14:textId="77777777" w:rsidR="00D87094" w:rsidRPr="00A3271C" w:rsidRDefault="00250725">
      <w:pPr>
        <w:pStyle w:val="Contrato-Pargrafo-Nvel3"/>
        <w:ind w:left="1134" w:hanging="708"/>
        <w:rPr>
          <w:lang w:val="en-US"/>
        </w:rPr>
      </w:pPr>
      <w:r w:rsidRPr="00A3271C">
        <w:rPr>
          <w:b/>
          <w:lang w:val="en-US"/>
        </w:rPr>
        <w:t xml:space="preserve">Facility Decommissioning Report: </w:t>
      </w:r>
      <w:r w:rsidRPr="00A3271C">
        <w:rPr>
          <w:lang w:val="en-US"/>
        </w:rPr>
        <w:t xml:space="preserve">document submitted </w:t>
      </w:r>
      <w:r w:rsidR="00491795" w:rsidRPr="00A3271C">
        <w:rPr>
          <w:lang w:val="en-US"/>
        </w:rPr>
        <w:t xml:space="preserve">by the Contractors </w:t>
      </w:r>
      <w:r w:rsidRPr="00A3271C">
        <w:rPr>
          <w:lang w:val="en-US"/>
        </w:rPr>
        <w:t xml:space="preserve">describing all the activities carried out during the Facility Decommissioning </w:t>
      </w:r>
      <w:r w:rsidR="00064E6A" w:rsidRPr="00A3271C">
        <w:rPr>
          <w:lang w:val="en-US"/>
        </w:rPr>
        <w:t>and the associated costs</w:t>
      </w:r>
      <w:r w:rsidRPr="00A3271C">
        <w:rPr>
          <w:lang w:val="en-US"/>
        </w:rPr>
        <w:t>.</w:t>
      </w:r>
    </w:p>
    <w:p w14:paraId="48E04494" w14:textId="7C93E93C" w:rsidR="00D87094" w:rsidRPr="00A3271C" w:rsidRDefault="00250725">
      <w:pPr>
        <w:pStyle w:val="Contrato-Pargrafo-Nvel3"/>
        <w:ind w:left="1134" w:hanging="708"/>
        <w:rPr>
          <w:lang w:val="en-US"/>
        </w:rPr>
      </w:pPr>
      <w:r w:rsidRPr="00A3271C">
        <w:rPr>
          <w:b/>
          <w:lang w:val="en-US"/>
        </w:rPr>
        <w:t>Local Content Inspection Report</w:t>
      </w:r>
      <w:r w:rsidRPr="00A3271C">
        <w:rPr>
          <w:lang w:val="en-US"/>
        </w:rPr>
        <w:t xml:space="preserve">: technical opinion issued by </w:t>
      </w:r>
      <w:r w:rsidR="00557760" w:rsidRPr="00A3271C">
        <w:rPr>
          <w:lang w:val="en-US"/>
        </w:rPr>
        <w:t>ANP</w:t>
      </w:r>
      <w:r w:rsidRPr="00A3271C">
        <w:rPr>
          <w:lang w:val="en-US"/>
        </w:rPr>
        <w:t>, which assesses compliance with the contractual commitments declared by the Operator in the Local Content Report, prior to the initiation of any sanctioning process.</w:t>
      </w:r>
    </w:p>
    <w:p w14:paraId="5EB3B1DD" w14:textId="11F31128" w:rsidR="00D87094" w:rsidRPr="00A3271C" w:rsidRDefault="00250725">
      <w:pPr>
        <w:pStyle w:val="Contrato-Pargrafo-Nvel3"/>
        <w:ind w:left="1134" w:hanging="708"/>
        <w:rPr>
          <w:lang w:val="en-US"/>
        </w:rPr>
      </w:pPr>
      <w:r>
        <w:rPr>
          <w:b/>
          <w:noProof/>
        </w:rPr>
        <mc:AlternateContent>
          <mc:Choice Requires="wpi">
            <w:drawing>
              <wp:anchor distT="1422" distB="1782" distL="115722" distR="116082" simplePos="0" relativeHeight="251660582" behindDoc="0" locked="0" layoutInCell="1" allowOverlap="1" wp14:anchorId="62D72E4A" wp14:editId="7417B867">
                <wp:simplePos x="0" y="0"/>
                <wp:positionH relativeFrom="column">
                  <wp:posOffset>9604374</wp:posOffset>
                </wp:positionH>
                <wp:positionV relativeFrom="paragraph">
                  <wp:posOffset>862964</wp:posOffset>
                </wp:positionV>
                <wp:extent cx="0" cy="0"/>
                <wp:effectExtent l="38100" t="38100" r="38100" b="38100"/>
                <wp:wrapNone/>
                <wp:docPr id="10" name="Tinta 3"/>
                <wp:cNvGraphicFramePr>
                  <a:graphicFrameLocks xmlns:a="http://schemas.openxmlformats.org/drawingml/2006/main"/>
                </wp:cNvGraphicFramePr>
                <a:graphic xmlns:a="http://schemas.openxmlformats.org/drawingml/2006/main">
                  <a:graphicData uri="http://schemas.microsoft.com/office/word/2010/wordprocessingInk">
                    <w14:contentPart bwMode="auto" r:id="rId26">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AlternateContent>
      </w:r>
      <w:r w:rsidR="004361F8" w:rsidRPr="00A3271C">
        <w:rPr>
          <w:b/>
          <w:lang w:val="en-US"/>
        </w:rPr>
        <w:t xml:space="preserve">Final </w:t>
      </w:r>
      <w:r w:rsidR="003B1759" w:rsidRPr="00A3271C">
        <w:rPr>
          <w:b/>
          <w:lang w:val="en-US"/>
        </w:rPr>
        <w:t xml:space="preserve">Oil or Natural Gas </w:t>
      </w:r>
      <w:r w:rsidR="005A0888" w:rsidRPr="00A3271C">
        <w:rPr>
          <w:b/>
          <w:lang w:val="en-US"/>
        </w:rPr>
        <w:t>Discovery</w:t>
      </w:r>
      <w:r w:rsidR="004361F8" w:rsidRPr="00A3271C">
        <w:rPr>
          <w:b/>
          <w:lang w:val="en-US"/>
        </w:rPr>
        <w:t xml:space="preserve"> Evaluation Report</w:t>
      </w:r>
      <w:r w:rsidR="004361F8" w:rsidRPr="00A3271C">
        <w:rPr>
          <w:lang w:val="en-US"/>
        </w:rPr>
        <w:t xml:space="preserve">: document that describes the Oil or Natural Gas </w:t>
      </w:r>
      <w:r w:rsidR="005A0888" w:rsidRPr="00A3271C">
        <w:rPr>
          <w:lang w:val="en-US"/>
        </w:rPr>
        <w:t xml:space="preserve">Discovery </w:t>
      </w:r>
      <w:r w:rsidR="004361F8" w:rsidRPr="00A3271C">
        <w:rPr>
          <w:lang w:val="en-US"/>
        </w:rPr>
        <w:t xml:space="preserve">Evaluation Operations, under the terms of the Oil or </w:t>
      </w:r>
      <w:r w:rsidR="00C85C57" w:rsidRPr="00A3271C">
        <w:rPr>
          <w:lang w:val="en-US"/>
        </w:rPr>
        <w:t>Natural Gas</w:t>
      </w:r>
      <w:r w:rsidR="004361F8" w:rsidRPr="00A3271C">
        <w:rPr>
          <w:lang w:val="en-US"/>
        </w:rPr>
        <w:t xml:space="preserve"> Discovery Evaluation Plan approved by ANP, presents its results and, if approved by ANP, gives effect to the Declaration of Commerciality.</w:t>
      </w:r>
    </w:p>
    <w:p w14:paraId="2EBB4BCB" w14:textId="77777777" w:rsidR="00D87094" w:rsidRPr="00A3271C" w:rsidRDefault="00250725">
      <w:pPr>
        <w:pStyle w:val="Contrato-Pargrafo-Nvel3"/>
        <w:ind w:left="1134" w:hanging="708"/>
        <w:rPr>
          <w:lang w:val="en-US"/>
        </w:rPr>
      </w:pPr>
      <w:r w:rsidRPr="00A3271C">
        <w:rPr>
          <w:b/>
          <w:bCs/>
          <w:lang w:val="en-US"/>
        </w:rPr>
        <w:t>Seismic reprocessing</w:t>
      </w:r>
      <w:r w:rsidRPr="00A3271C">
        <w:rPr>
          <w:lang w:val="en-US"/>
        </w:rPr>
        <w:t>: the process of submitting seismic data to new processing, with the aim of obtaining quality gains in the results achieved</w:t>
      </w:r>
      <w:r w:rsidR="00AB7177" w:rsidRPr="00A3271C">
        <w:rPr>
          <w:lang w:val="en-US"/>
        </w:rPr>
        <w:t>.</w:t>
      </w:r>
    </w:p>
    <w:p w14:paraId="625782C9" w14:textId="77777777" w:rsidR="00D87094" w:rsidRPr="00A3271C" w:rsidRDefault="00250725">
      <w:pPr>
        <w:pStyle w:val="Contrato-Pargrafo-Nvel3"/>
        <w:ind w:left="1134" w:hanging="708"/>
        <w:rPr>
          <w:lang w:val="en-US"/>
        </w:rPr>
      </w:pPr>
      <w:r w:rsidRPr="00A3271C">
        <w:rPr>
          <w:b/>
          <w:lang w:val="en-US"/>
        </w:rPr>
        <w:lastRenderedPageBreak/>
        <w:t>Social Responsibility</w:t>
      </w:r>
      <w:r w:rsidRPr="00A3271C">
        <w:rPr>
          <w:lang w:val="en-US"/>
        </w:rPr>
        <w:t xml:space="preserve">: </w:t>
      </w:r>
      <w:r w:rsidR="00491795" w:rsidRPr="00A3271C">
        <w:rPr>
          <w:lang w:val="en-US"/>
        </w:rPr>
        <w:t>Contractors'</w:t>
      </w:r>
      <w:r w:rsidRPr="00A3271C">
        <w:rPr>
          <w:lang w:val="en-US"/>
        </w:rPr>
        <w:t xml:space="preserve"> responsibility for the impacts of their decisions and activities on society and the environment, through ethical and transparent behavior that (i) contributes to sustainable development, including the health and well-being of society, and takes into account the expectations of stakeholders; (ii) complies with the Best Practices of the Petroleum Industry; and (iii) is integrated </w:t>
      </w:r>
      <w:r w:rsidR="00491795" w:rsidRPr="00A3271C">
        <w:rPr>
          <w:lang w:val="en-US"/>
        </w:rPr>
        <w:t xml:space="preserve">into Contractors </w:t>
      </w:r>
      <w:r w:rsidRPr="00A3271C">
        <w:rPr>
          <w:lang w:val="en-US"/>
        </w:rPr>
        <w:t xml:space="preserve">and practiced in their relationships, which refer to </w:t>
      </w:r>
      <w:r w:rsidR="00491795" w:rsidRPr="00A3271C">
        <w:rPr>
          <w:lang w:val="en-US"/>
        </w:rPr>
        <w:t>Contractors'</w:t>
      </w:r>
      <w:r w:rsidRPr="00A3271C">
        <w:rPr>
          <w:lang w:val="en-US"/>
        </w:rPr>
        <w:t xml:space="preserve"> activities within their sphere of influence.</w:t>
      </w:r>
    </w:p>
    <w:p w14:paraId="52414344" w14:textId="77777777" w:rsidR="00D87094" w:rsidRPr="00A3271C" w:rsidRDefault="00250725">
      <w:pPr>
        <w:pStyle w:val="Contrato-Pargrafo-Nvel3"/>
        <w:ind w:left="1134" w:hanging="708"/>
        <w:rPr>
          <w:lang w:val="en-US"/>
        </w:rPr>
      </w:pPr>
      <w:r w:rsidRPr="00A3271C">
        <w:rPr>
          <w:b/>
          <w:lang w:val="en-US"/>
        </w:rPr>
        <w:t>Production Collection System</w:t>
      </w:r>
      <w:r w:rsidRPr="00A3271C">
        <w:rPr>
          <w:lang w:val="en-US"/>
        </w:rPr>
        <w:t>: set of installations and equipment designed to transfer the fluids produced from the wells to the Production units, as well as transferring the fluids for injection into the Field.</w:t>
      </w:r>
    </w:p>
    <w:p w14:paraId="2CBE7746" w14:textId="77777777" w:rsidR="00D87094" w:rsidRPr="00A3271C" w:rsidRDefault="00250725">
      <w:pPr>
        <w:pStyle w:val="Contrato-Pargrafo-Nvel3"/>
        <w:ind w:left="1134" w:hanging="708"/>
        <w:rPr>
          <w:lang w:val="en-US"/>
        </w:rPr>
      </w:pPr>
      <w:r w:rsidRPr="00A3271C">
        <w:rPr>
          <w:b/>
          <w:lang w:val="en-US"/>
        </w:rPr>
        <w:t>Production Flow System</w:t>
      </w:r>
      <w:r w:rsidRPr="00A3271C">
        <w:rPr>
          <w:lang w:val="en-US"/>
        </w:rPr>
        <w:t>: set of facilities and equipment designed to move Oil and Natural Gas from Production units to facilities outside the Contract Area or to other Production units in the same Contract Area.</w:t>
      </w:r>
    </w:p>
    <w:p w14:paraId="21F27DAA" w14:textId="77777777" w:rsidR="00D87094" w:rsidRPr="00A3271C" w:rsidRDefault="00250725">
      <w:pPr>
        <w:pStyle w:val="Contrato-Pargrafo-Nvel3"/>
        <w:ind w:left="1134" w:hanging="708"/>
        <w:rPr>
          <w:lang w:val="en-US"/>
        </w:rPr>
      </w:pPr>
      <w:r w:rsidRPr="00A3271C">
        <w:rPr>
          <w:b/>
          <w:noProof/>
          <w:lang w:val="en-US"/>
        </w:rPr>
        <w:t>Early Production System</w:t>
      </w:r>
      <w:r w:rsidRPr="00A3271C">
        <w:rPr>
          <w:lang w:val="en-US"/>
        </w:rPr>
        <w:t>: a temporary installation with limited capacity, designed to anticipate Production and obtain data and information to better characterize the Reservoir, for the purposes of adjusting the Development Plan.</w:t>
      </w:r>
    </w:p>
    <w:p w14:paraId="6ECBB64D" w14:textId="77777777" w:rsidR="00D87094" w:rsidRPr="00A3271C" w:rsidRDefault="00250725">
      <w:pPr>
        <w:pStyle w:val="Contrato-Pargrafo-Nvel3"/>
        <w:ind w:left="1134" w:hanging="708"/>
        <w:rPr>
          <w:lang w:val="en-US"/>
        </w:rPr>
      </w:pPr>
      <w:bookmarkStart w:id="48" w:name="_Toc468675004"/>
      <w:r w:rsidRPr="00A3271C">
        <w:rPr>
          <w:b/>
          <w:lang w:val="en-US"/>
        </w:rPr>
        <w:t>Drilling Completion</w:t>
      </w:r>
      <w:r w:rsidRPr="00A3271C">
        <w:rPr>
          <w:lang w:val="en-US"/>
        </w:rPr>
        <w:t xml:space="preserve">: the moment when the final depth of the well is reached, with no prospect of further progress. </w:t>
      </w:r>
    </w:p>
    <w:p w14:paraId="181D961F" w14:textId="34E5F99C" w:rsidR="00D87094" w:rsidRPr="00A3271C" w:rsidRDefault="0055666D">
      <w:pPr>
        <w:pStyle w:val="Contrato-Pargrafo-Nvel3"/>
        <w:ind w:left="1134" w:hanging="708"/>
        <w:rPr>
          <w:lang w:val="en-US"/>
        </w:rPr>
      </w:pPr>
      <w:r>
        <w:rPr>
          <w:b/>
          <w:lang w:val="en-US"/>
        </w:rPr>
        <w:t>Extended Well</w:t>
      </w:r>
      <w:r w:rsidR="00250725" w:rsidRPr="00A3271C">
        <w:rPr>
          <w:b/>
          <w:lang w:val="en-US"/>
        </w:rPr>
        <w:t xml:space="preserve"> Test</w:t>
      </w:r>
      <w:r w:rsidR="00250725" w:rsidRPr="00A3271C">
        <w:rPr>
          <w:lang w:val="en-US"/>
        </w:rPr>
        <w:t xml:space="preserve">: </w:t>
      </w:r>
      <w:r w:rsidR="00DD1567" w:rsidRPr="00A3271C">
        <w:rPr>
          <w:lang w:val="en-US"/>
        </w:rPr>
        <w:t>a test in a well with a total free-flow time of more than 72 (seventy-two) hours, carried out with a view to obtaining data that allows interpretations to be made in order to subsidize the Deposit Evaluation</w:t>
      </w:r>
      <w:r w:rsidR="00250725" w:rsidRPr="00A3271C">
        <w:rPr>
          <w:lang w:val="en-US"/>
        </w:rPr>
        <w:t>.</w:t>
      </w:r>
    </w:p>
    <w:bookmarkEnd w:id="48"/>
    <w:p w14:paraId="4214D756" w14:textId="77777777" w:rsidR="00D87094" w:rsidRPr="00A3271C" w:rsidRDefault="00250725">
      <w:pPr>
        <w:pStyle w:val="Contrato-Pargrafo-Nvel3"/>
        <w:ind w:left="1134" w:hanging="708"/>
        <w:rPr>
          <w:bCs/>
          <w:lang w:val="en-US"/>
        </w:rPr>
      </w:pPr>
      <w:r w:rsidRPr="00A3271C">
        <w:rPr>
          <w:b/>
          <w:lang w:val="en-US"/>
        </w:rPr>
        <w:t>Work Unit</w:t>
      </w:r>
      <w:r w:rsidRPr="00A3271C">
        <w:rPr>
          <w:bCs/>
          <w:lang w:val="en-US"/>
        </w:rPr>
        <w:t>: conversion unit for different exploratory works, used for the purpose of measuring the execution of the Minimum Exploratory Program provided for in Annex II.</w:t>
      </w:r>
    </w:p>
    <w:p w14:paraId="3495E14C" w14:textId="77777777" w:rsidR="00D87094" w:rsidRDefault="00250725">
      <w:pPr>
        <w:pStyle w:val="Contrato-Pargrafo-Nvel3"/>
        <w:ind w:left="1134" w:hanging="708"/>
        <w:rPr>
          <w:lang w:val="en-US"/>
        </w:rPr>
      </w:pPr>
      <w:r w:rsidRPr="00A3271C">
        <w:rPr>
          <w:b/>
          <w:lang w:val="en-US"/>
        </w:rPr>
        <w:t xml:space="preserve">Gross Production Value: </w:t>
      </w:r>
      <w:r w:rsidRPr="00A3271C">
        <w:rPr>
          <w:lang w:val="en-US"/>
        </w:rPr>
        <w:t>monetary expression, in current national currency, of the Volume of Production Inspected.</w:t>
      </w:r>
    </w:p>
    <w:p w14:paraId="523921B4" w14:textId="21C9BA5D" w:rsidR="00295F99" w:rsidRPr="00A3271C" w:rsidRDefault="00E52CDD">
      <w:pPr>
        <w:pStyle w:val="Contrato-Pargrafo-Nvel3"/>
        <w:ind w:left="1134" w:hanging="708"/>
        <w:rPr>
          <w:lang w:val="en-US"/>
        </w:rPr>
      </w:pPr>
      <w:r w:rsidRPr="00E52CDD">
        <w:rPr>
          <w:b/>
          <w:bCs/>
          <w:lang w:val="en-US"/>
        </w:rPr>
        <w:t>Economic Advantage</w:t>
      </w:r>
      <w:r w:rsidRPr="00E52CDD">
        <w:rPr>
          <w:lang w:val="en-US"/>
        </w:rPr>
        <w:t>: demonstration of the positive economic impact of a proposed contracting of goods or services for the project, which must be verified by benefits to the schedule, logistics, reduction in the use of other contracts, among other forms that demonstrate economic gain or reduction of loss for the project, subject to technical analysis by the Manager.</w:t>
      </w:r>
    </w:p>
    <w:p w14:paraId="74F0FF64" w14:textId="77777777" w:rsidR="00C64B82" w:rsidRPr="00A3271C" w:rsidRDefault="00C64B82" w:rsidP="004267E4">
      <w:pPr>
        <w:pStyle w:val="Contrato-Normal"/>
        <w:rPr>
          <w:lang w:val="en-US"/>
        </w:rPr>
      </w:pPr>
    </w:p>
    <w:p w14:paraId="5C8296EA" w14:textId="77777777" w:rsidR="00504ECF" w:rsidRPr="00A3271C" w:rsidRDefault="00504ECF" w:rsidP="004267E4">
      <w:pPr>
        <w:pStyle w:val="Contrato-Normal"/>
        <w:rPr>
          <w:lang w:val="en-US"/>
        </w:rPr>
      </w:pPr>
    </w:p>
    <w:p w14:paraId="18E464F4" w14:textId="77777777" w:rsidR="00D87094" w:rsidRDefault="00250725">
      <w:pPr>
        <w:pStyle w:val="Contrato-Clausula"/>
      </w:pPr>
      <w:bookmarkStart w:id="49" w:name="_Toc320382696"/>
      <w:bookmarkStart w:id="50" w:name="_Toc312419757"/>
      <w:bookmarkStart w:id="51" w:name="_Toc320868272"/>
      <w:bookmarkStart w:id="52" w:name="_Toc322704499"/>
      <w:bookmarkStart w:id="53" w:name="_Toc472098160"/>
      <w:bookmarkStart w:id="54" w:name="_Toc193130636"/>
      <w:bookmarkStart w:id="55" w:name="_Ref31071951"/>
      <w:bookmarkStart w:id="56" w:name="_Ref31071957"/>
      <w:bookmarkStart w:id="57" w:name="_Ref31071961"/>
      <w:bookmarkStart w:id="58" w:name="_Ref31071965"/>
      <w:bookmarkStart w:id="59" w:name="_Toc319068852"/>
      <w:bookmarkStart w:id="60" w:name="_Toc473903572"/>
      <w:bookmarkStart w:id="61" w:name="_Toc476656756"/>
      <w:bookmarkStart w:id="62" w:name="_Toc476742645"/>
      <w:bookmarkStart w:id="63" w:name="_Toc509834758"/>
      <w:r w:rsidRPr="007C648C">
        <w:t xml:space="preserve">Clause </w:t>
      </w:r>
      <w:r w:rsidR="00E732DF" w:rsidRPr="007C648C">
        <w:t xml:space="preserve">Two </w:t>
      </w:r>
      <w:r w:rsidR="004267E4" w:rsidRPr="007C648C">
        <w:t xml:space="preserve">- </w:t>
      </w:r>
      <w:r w:rsidR="00A13C67" w:rsidRPr="007C648C">
        <w:t>Object</w:t>
      </w:r>
      <w:bookmarkEnd w:id="49"/>
      <w:bookmarkEnd w:id="50"/>
      <w:bookmarkEnd w:id="51"/>
      <w:bookmarkEnd w:id="52"/>
      <w:bookmarkEnd w:id="53"/>
      <w:bookmarkEnd w:id="54"/>
    </w:p>
    <w:p w14:paraId="0D01A53B" w14:textId="77777777" w:rsidR="00D87094" w:rsidRPr="00A3271C" w:rsidRDefault="00250725">
      <w:pPr>
        <w:pStyle w:val="Contrato-Subtitulo"/>
        <w:rPr>
          <w:lang w:val="en-US"/>
        </w:rPr>
      </w:pPr>
      <w:bookmarkStart w:id="64" w:name="_Toc472098161"/>
      <w:bookmarkStart w:id="65" w:name="_Toc193130637"/>
      <w:bookmarkStart w:id="66" w:name="_Ref289434447"/>
      <w:bookmarkStart w:id="67" w:name="_Toc469890913"/>
      <w:bookmarkEnd w:id="55"/>
      <w:bookmarkEnd w:id="56"/>
      <w:bookmarkEnd w:id="57"/>
      <w:bookmarkEnd w:id="58"/>
      <w:bookmarkEnd w:id="59"/>
      <w:bookmarkEnd w:id="60"/>
      <w:bookmarkEnd w:id="61"/>
      <w:bookmarkEnd w:id="62"/>
      <w:bookmarkEnd w:id="63"/>
      <w:r w:rsidRPr="00A3271C">
        <w:rPr>
          <w:lang w:val="en-US"/>
        </w:rPr>
        <w:t>Oil and Natural Gas Exploration and Production</w:t>
      </w:r>
      <w:bookmarkEnd w:id="64"/>
      <w:bookmarkEnd w:id="65"/>
    </w:p>
    <w:p w14:paraId="132C91F1" w14:textId="0F03D567" w:rsidR="00D87094" w:rsidRPr="00A3271C" w:rsidRDefault="00250725">
      <w:pPr>
        <w:pStyle w:val="Contrato-Pargrafo-Nvel2"/>
        <w:rPr>
          <w:lang w:val="en-US"/>
        </w:rPr>
      </w:pPr>
      <w:r w:rsidRPr="00A3271C">
        <w:rPr>
          <w:lang w:val="en-US"/>
        </w:rPr>
        <w:t xml:space="preserve">The purpose of this </w:t>
      </w:r>
      <w:r w:rsidR="0075684F">
        <w:rPr>
          <w:lang w:val="en-US"/>
        </w:rPr>
        <w:t>Agreement</w:t>
      </w:r>
      <w:r w:rsidRPr="00A3271C">
        <w:rPr>
          <w:lang w:val="en-US"/>
        </w:rPr>
        <w:t xml:space="preserve"> is to execute, in the Contract Area, at the risk of </w:t>
      </w:r>
      <w:r w:rsidR="0075533D" w:rsidRPr="00A3271C">
        <w:rPr>
          <w:lang w:val="en-US"/>
        </w:rPr>
        <w:t>the</w:t>
      </w:r>
      <w:r w:rsidRPr="00A3271C">
        <w:rPr>
          <w:lang w:val="en-US"/>
        </w:rPr>
        <w:t xml:space="preserve"> Contractors</w:t>
      </w:r>
      <w:bookmarkEnd w:id="66"/>
      <w:r w:rsidRPr="00A3271C">
        <w:rPr>
          <w:lang w:val="en-US"/>
        </w:rPr>
        <w:t xml:space="preserve"> s:</w:t>
      </w:r>
    </w:p>
    <w:p w14:paraId="2FE7854C" w14:textId="211E8997" w:rsidR="00D87094" w:rsidRPr="00A3271C" w:rsidRDefault="00250725">
      <w:pPr>
        <w:pStyle w:val="Contrato-Alnea"/>
        <w:numPr>
          <w:ilvl w:val="0"/>
          <w:numId w:val="28"/>
        </w:numPr>
        <w:ind w:left="851" w:hanging="284"/>
        <w:rPr>
          <w:lang w:val="en-US"/>
        </w:rPr>
      </w:pPr>
      <w:r w:rsidRPr="00A3271C">
        <w:rPr>
          <w:lang w:val="en-US"/>
        </w:rPr>
        <w:t xml:space="preserve">Exploration Operations committed to in the Minimum Exploration Program or additional to it, under the terms of an </w:t>
      </w:r>
      <w:r w:rsidR="006314B0" w:rsidRPr="00A3271C">
        <w:rPr>
          <w:lang w:val="en-US"/>
        </w:rPr>
        <w:t xml:space="preserve">Exploration Work Plan </w:t>
      </w:r>
      <w:r w:rsidRPr="00A3271C">
        <w:rPr>
          <w:lang w:val="en-US"/>
        </w:rPr>
        <w:t>approved by ANP;</w:t>
      </w:r>
    </w:p>
    <w:p w14:paraId="5FF177AB" w14:textId="7BEC9C5D" w:rsidR="00D87094" w:rsidRPr="00A3271C" w:rsidRDefault="00250725">
      <w:pPr>
        <w:pStyle w:val="Contrato-Alnea"/>
        <w:numPr>
          <w:ilvl w:val="0"/>
          <w:numId w:val="28"/>
        </w:numPr>
        <w:ind w:left="851" w:hanging="284"/>
        <w:rPr>
          <w:lang w:val="en-US"/>
        </w:rPr>
      </w:pPr>
      <w:r w:rsidRPr="00A3271C">
        <w:rPr>
          <w:lang w:val="en-US"/>
        </w:rPr>
        <w:t xml:space="preserve">of Discovery Evaluation activities, in the event of a Discovery, at the discretion of the Consortium Members, under the terms of an </w:t>
      </w:r>
      <w:r w:rsidR="009A1D7D" w:rsidRPr="00A3271C">
        <w:rPr>
          <w:lang w:val="en-US"/>
        </w:rPr>
        <w:t xml:space="preserve">Oil or Natural Gas </w:t>
      </w:r>
      <w:r w:rsidRPr="00A3271C">
        <w:rPr>
          <w:lang w:val="en-US"/>
        </w:rPr>
        <w:t xml:space="preserve">Discovery Evaluation </w:t>
      </w:r>
      <w:r w:rsidRPr="00A3271C">
        <w:rPr>
          <w:lang w:val="en-US"/>
        </w:rPr>
        <w:lastRenderedPageBreak/>
        <w:t>Plan approved by ANP</w:t>
      </w:r>
      <w:r w:rsidR="00792E25" w:rsidRPr="00A3271C">
        <w:rPr>
          <w:lang w:val="en-US"/>
        </w:rPr>
        <w:t xml:space="preserve">, </w:t>
      </w:r>
      <w:r w:rsidR="003C4A35" w:rsidRPr="00A3271C">
        <w:rPr>
          <w:lang w:val="en-US"/>
        </w:rPr>
        <w:t>and additional to it</w:t>
      </w:r>
      <w:r w:rsidR="00792E25" w:rsidRPr="00A3271C">
        <w:rPr>
          <w:lang w:val="en-US"/>
        </w:rPr>
        <w:t xml:space="preserve">, </w:t>
      </w:r>
      <w:r w:rsidR="003C4A35" w:rsidRPr="00A3271C">
        <w:rPr>
          <w:lang w:val="en-US"/>
        </w:rPr>
        <w:t>under the terms of an Exploratory Work Plan approved by ANP</w:t>
      </w:r>
      <w:r w:rsidRPr="00A3271C">
        <w:rPr>
          <w:lang w:val="en-US"/>
        </w:rPr>
        <w:t>;</w:t>
      </w:r>
    </w:p>
    <w:p w14:paraId="4D88CAC4" w14:textId="3F37867C" w:rsidR="00D87094" w:rsidRPr="00A3271C" w:rsidRDefault="00250725">
      <w:pPr>
        <w:pStyle w:val="Contrato-Alnea"/>
        <w:numPr>
          <w:ilvl w:val="0"/>
          <w:numId w:val="28"/>
        </w:numPr>
        <w:ind w:left="851" w:hanging="284"/>
        <w:rPr>
          <w:lang w:val="en-US"/>
        </w:rPr>
      </w:pPr>
      <w:r w:rsidRPr="00A3271C">
        <w:rPr>
          <w:lang w:val="en-US"/>
        </w:rPr>
        <w:t>of Oil and Natural Gas Development and Production Operations, in the event of a Declaration of Commerciality, under the terms of a Development Plan approved by ANP</w:t>
      </w:r>
      <w:r w:rsidR="004361F8" w:rsidRPr="00A3271C">
        <w:rPr>
          <w:lang w:val="en-US"/>
        </w:rPr>
        <w:t>.</w:t>
      </w:r>
    </w:p>
    <w:p w14:paraId="13D78D69" w14:textId="77777777" w:rsidR="004361F8" w:rsidRPr="00A3271C" w:rsidRDefault="004361F8" w:rsidP="00B604AE">
      <w:pPr>
        <w:pStyle w:val="Contrato-Alnea"/>
        <w:rPr>
          <w:lang w:val="en-US"/>
        </w:rPr>
      </w:pPr>
    </w:p>
    <w:p w14:paraId="4F589E34" w14:textId="77777777" w:rsidR="00D87094" w:rsidRDefault="00250725">
      <w:pPr>
        <w:pStyle w:val="Contrato-Subtitulo"/>
      </w:pPr>
      <w:bookmarkStart w:id="68" w:name="_Toc322704501"/>
      <w:bookmarkStart w:id="69" w:name="_Toc193130638"/>
      <w:r w:rsidRPr="007C648C">
        <w:t>Exclusivity</w:t>
      </w:r>
      <w:bookmarkEnd w:id="68"/>
      <w:r w:rsidRPr="007C648C">
        <w:t xml:space="preserve"> and Costs</w:t>
      </w:r>
      <w:bookmarkEnd w:id="69"/>
    </w:p>
    <w:p w14:paraId="15BA1F6A" w14:textId="77777777" w:rsidR="00D87094" w:rsidRPr="00A3271C" w:rsidRDefault="00250725">
      <w:pPr>
        <w:pStyle w:val="Contrato-Pargrafo-Nvel2"/>
        <w:rPr>
          <w:lang w:val="en-US"/>
        </w:rPr>
      </w:pPr>
      <w:r w:rsidRPr="00A3271C">
        <w:rPr>
          <w:lang w:val="en-US"/>
        </w:rPr>
        <w:t>The Consortium Members have the exclusive right to carry out the Operations in the Contract Area, and it is up to the Contractors, at their own risk, to contribute the investments and bear the necessary expenses, including appropriate equipment, machinery, personnel, services and technology.</w:t>
      </w:r>
    </w:p>
    <w:p w14:paraId="2053D5EA" w14:textId="77777777" w:rsidR="00D87094" w:rsidRPr="00A3271C" w:rsidRDefault="00250725">
      <w:pPr>
        <w:pStyle w:val="Contrato-Pargrafo-Nvel2"/>
        <w:rPr>
          <w:lang w:val="en-US"/>
        </w:rPr>
      </w:pPr>
      <w:r w:rsidRPr="00A3271C">
        <w:rPr>
          <w:lang w:val="en-US"/>
        </w:rPr>
        <w:t xml:space="preserve">Expenses incurred in exploration activities, including </w:t>
      </w:r>
      <w:r w:rsidR="00D26BAD" w:rsidRPr="00A3271C">
        <w:rPr>
          <w:lang w:val="en-US"/>
        </w:rPr>
        <w:t xml:space="preserve">those </w:t>
      </w:r>
      <w:r w:rsidRPr="00A3271C">
        <w:rPr>
          <w:lang w:val="en-US"/>
        </w:rPr>
        <w:t>arising from exploration failures, will only be recovered as Cost in Oil if there is at least one Commercial Discovery in the Contract Area.</w:t>
      </w:r>
    </w:p>
    <w:p w14:paraId="4B423285" w14:textId="77777777" w:rsidR="004361F8" w:rsidRPr="00A3271C" w:rsidRDefault="004361F8" w:rsidP="004361F8">
      <w:pPr>
        <w:pStyle w:val="Contrato-Normal"/>
        <w:rPr>
          <w:lang w:val="en-US"/>
        </w:rPr>
      </w:pPr>
    </w:p>
    <w:p w14:paraId="45990137" w14:textId="77777777" w:rsidR="00D87094" w:rsidRPr="00A3271C" w:rsidRDefault="00250725">
      <w:pPr>
        <w:pStyle w:val="Contrato-Subtitulo"/>
        <w:rPr>
          <w:lang w:val="en-US"/>
        </w:rPr>
      </w:pPr>
      <w:bookmarkStart w:id="70" w:name="_Toc320382698"/>
      <w:bookmarkStart w:id="71" w:name="_Toc312419759"/>
      <w:bookmarkStart w:id="72" w:name="_Toc320868274"/>
      <w:bookmarkStart w:id="73" w:name="_Toc322704502"/>
      <w:bookmarkStart w:id="74" w:name="_Toc472098162"/>
      <w:bookmarkStart w:id="75" w:name="_Toc193130639"/>
      <w:bookmarkEnd w:id="67"/>
      <w:r w:rsidRPr="00A3271C">
        <w:rPr>
          <w:lang w:val="en-US"/>
        </w:rPr>
        <w:t xml:space="preserve">Losses, Risks and Liability </w:t>
      </w:r>
      <w:r w:rsidR="005C4287" w:rsidRPr="00A3271C">
        <w:rPr>
          <w:lang w:val="en-US"/>
        </w:rPr>
        <w:t xml:space="preserve">Associated with </w:t>
      </w:r>
      <w:r w:rsidRPr="00A3271C">
        <w:rPr>
          <w:lang w:val="en-US"/>
        </w:rPr>
        <w:t>the Execution of Operations</w:t>
      </w:r>
      <w:bookmarkEnd w:id="70"/>
      <w:bookmarkEnd w:id="71"/>
      <w:bookmarkEnd w:id="72"/>
      <w:bookmarkEnd w:id="73"/>
      <w:bookmarkEnd w:id="74"/>
      <w:bookmarkEnd w:id="75"/>
    </w:p>
    <w:p w14:paraId="19D08036" w14:textId="644C0058" w:rsidR="00D87094" w:rsidRPr="00A3271C" w:rsidRDefault="0075533D">
      <w:pPr>
        <w:pStyle w:val="Contrato-Pargrafo-Nvel2"/>
        <w:rPr>
          <w:lang w:val="en-US"/>
        </w:rPr>
      </w:pPr>
      <w:bookmarkStart w:id="76" w:name="_Ref304555365"/>
      <w:r w:rsidRPr="00A3271C">
        <w:rPr>
          <w:lang w:val="en-US"/>
        </w:rPr>
        <w:t xml:space="preserve">The Contractors are fully, jointly and severally liable for any losses or damages caused, directly or indirectly, to the environment, third parties, the Contracting Party, ANP or the Manager as a result of the execution of the Operations. </w:t>
      </w:r>
    </w:p>
    <w:p w14:paraId="6ED35A4D" w14:textId="312C67A0" w:rsidR="00D87094" w:rsidRPr="00A3271C" w:rsidRDefault="004160C5">
      <w:pPr>
        <w:pStyle w:val="Contrato-Pargrafo-Nvel3"/>
        <w:ind w:left="1134" w:hanging="708"/>
        <w:rPr>
          <w:noProof/>
          <w:lang w:val="en-US"/>
        </w:rPr>
      </w:pPr>
      <w:r w:rsidRPr="00A3271C">
        <w:rPr>
          <w:noProof/>
          <w:lang w:val="en-US"/>
        </w:rPr>
        <w:t xml:space="preserve">The Contractors shall reimburse third parties, the Employer, ANP or the Manager for any and all losses arising from any action, appeal, judicial claim or challenge, arbitration award, audit, inspection, investigation or controversy of any kind, as well as for any indemnities, compensation, punishments, fines or penalties of any kind related to the performance of the </w:t>
      </w:r>
      <w:r w:rsidR="000C575D">
        <w:rPr>
          <w:noProof/>
          <w:lang w:val="en-US"/>
        </w:rPr>
        <w:t>Agreement</w:t>
      </w:r>
      <w:r w:rsidRPr="00A3271C">
        <w:rPr>
          <w:noProof/>
          <w:lang w:val="en-US"/>
        </w:rPr>
        <w:t>.</w:t>
      </w:r>
    </w:p>
    <w:p w14:paraId="3D3C2F23" w14:textId="77777777" w:rsidR="00D87094" w:rsidRPr="00A3271C" w:rsidRDefault="004160C5">
      <w:pPr>
        <w:pStyle w:val="Contrato-Pargrafo-Nvel2"/>
        <w:rPr>
          <w:lang w:val="en-US"/>
        </w:rPr>
      </w:pPr>
      <w:r w:rsidRPr="00A3271C">
        <w:rPr>
          <w:lang w:val="en-US"/>
        </w:rPr>
        <w:t xml:space="preserve">Contractors shall bear all losses </w:t>
      </w:r>
      <w:r w:rsidR="007D7CE6" w:rsidRPr="00A3271C">
        <w:rPr>
          <w:lang w:val="en-US"/>
        </w:rPr>
        <w:t xml:space="preserve">they </w:t>
      </w:r>
      <w:r w:rsidRPr="00A3271C">
        <w:rPr>
          <w:lang w:val="en-US"/>
        </w:rPr>
        <w:t>incur, including those resulting from acts of God or force majeure, as well as accidents or natural events affecting the Exploration and Production of Oil and Natural Gas in the Contract Area.</w:t>
      </w:r>
      <w:bookmarkEnd w:id="76"/>
    </w:p>
    <w:p w14:paraId="48E93299" w14:textId="1BD7B6D2" w:rsidR="00D87094" w:rsidRPr="00A3271C" w:rsidRDefault="00250725">
      <w:pPr>
        <w:pStyle w:val="Contrato-Pargrafo-Nvel2"/>
        <w:rPr>
          <w:lang w:val="en-US"/>
        </w:rPr>
      </w:pPr>
      <w:r w:rsidRPr="00A3271C">
        <w:rPr>
          <w:lang w:val="en-US"/>
        </w:rPr>
        <w:t xml:space="preserve">The Contractors shall be fully responsible for the product of the Extraction until it is made available </w:t>
      </w:r>
      <w:r w:rsidR="00AF0CCB">
        <w:rPr>
          <w:lang w:val="en-US"/>
        </w:rPr>
        <w:t>at the sharing point</w:t>
      </w:r>
      <w:r w:rsidR="000071E5">
        <w:rPr>
          <w:lang w:val="en-US"/>
        </w:rPr>
        <w:t xml:space="preserve"> </w:t>
      </w:r>
      <w:r w:rsidRPr="00A3271C">
        <w:rPr>
          <w:lang w:val="en-US"/>
        </w:rPr>
        <w:t>to the Contractors and the Manager, thus ruling out any hypothesis of liability on the part of the Contracting Party, the Manager and ANP</w:t>
      </w:r>
      <w:r w:rsidR="00F077E6" w:rsidRPr="00A3271C">
        <w:rPr>
          <w:lang w:val="en-US"/>
        </w:rPr>
        <w:t>.</w:t>
      </w:r>
    </w:p>
    <w:p w14:paraId="3546EC1A" w14:textId="3D8D445F" w:rsidR="00D87094" w:rsidRPr="00A3271C" w:rsidRDefault="00250725">
      <w:pPr>
        <w:pStyle w:val="Contrato-Pargrafo-Nvel2"/>
        <w:rPr>
          <w:lang w:val="en-US"/>
        </w:rPr>
      </w:pPr>
      <w:bookmarkStart w:id="77" w:name="_Ref289435498"/>
      <w:bookmarkStart w:id="78" w:name="_Ref341107014"/>
      <w:r w:rsidRPr="00A3271C">
        <w:rPr>
          <w:lang w:val="en-US"/>
        </w:rPr>
        <w:t>The Contracting Party, the Manager and ANP shall not assume any operational risks or losses, nor shall they bear the costs and investments related to the execution of the Transactions and their consequences, with the exception, in relation to the Contracting Party, of the hypothesis provided for in art. 6, sole paragraph, of Law no. 12.351/2010.</w:t>
      </w:r>
      <w:bookmarkEnd w:id="77"/>
      <w:bookmarkEnd w:id="78"/>
    </w:p>
    <w:p w14:paraId="7CDC7716" w14:textId="77777777" w:rsidR="004361F8" w:rsidRPr="00A3271C" w:rsidRDefault="004361F8" w:rsidP="00F077E6">
      <w:pPr>
        <w:pStyle w:val="Contrato-Normal"/>
        <w:rPr>
          <w:lang w:val="en-US"/>
        </w:rPr>
      </w:pPr>
    </w:p>
    <w:p w14:paraId="30D1786F" w14:textId="77777777" w:rsidR="00D87094" w:rsidRPr="00A3271C" w:rsidRDefault="00250725">
      <w:pPr>
        <w:pStyle w:val="Contrato-Subtitulo"/>
        <w:rPr>
          <w:lang w:val="en-US"/>
        </w:rPr>
      </w:pPr>
      <w:bookmarkStart w:id="79" w:name="_Toc320382699"/>
      <w:bookmarkStart w:id="80" w:name="_Toc312419760"/>
      <w:bookmarkStart w:id="81" w:name="_Toc320868275"/>
      <w:bookmarkStart w:id="82" w:name="_Toc322704503"/>
      <w:bookmarkStart w:id="83" w:name="_Toc472098163"/>
      <w:bookmarkStart w:id="84" w:name="_Toc193130640"/>
      <w:r w:rsidRPr="00A3271C">
        <w:rPr>
          <w:lang w:val="en-US"/>
        </w:rPr>
        <w:t>Ownership of Oil and Natural Gas</w:t>
      </w:r>
      <w:bookmarkEnd w:id="79"/>
      <w:bookmarkEnd w:id="80"/>
      <w:bookmarkEnd w:id="81"/>
      <w:bookmarkEnd w:id="82"/>
      <w:bookmarkEnd w:id="83"/>
      <w:bookmarkEnd w:id="84"/>
    </w:p>
    <w:p w14:paraId="6F061476" w14:textId="77777777" w:rsidR="00D87094" w:rsidRPr="00A3271C" w:rsidRDefault="00250725">
      <w:pPr>
        <w:pStyle w:val="Contrato-Pargrafo-Nvel2"/>
        <w:rPr>
          <w:lang w:val="en-US"/>
        </w:rPr>
      </w:pPr>
      <w:bookmarkStart w:id="85" w:name="_Ref473087415"/>
      <w:bookmarkStart w:id="86" w:name="_Ref265931930"/>
      <w:r w:rsidRPr="00A3271C">
        <w:rPr>
          <w:lang w:val="en-US"/>
        </w:rPr>
        <w:t xml:space="preserve">The Contractor owns the oil and natural gas deposits existing in the national territory, on the continental shelf and in the exclusive economic zone, in accordance with articles 20, V and IX of the Constitution of the Federative Republic of Brazil and article 3 of Law 9.478/1997. </w:t>
      </w:r>
    </w:p>
    <w:p w14:paraId="574BE069" w14:textId="1410C816" w:rsidR="00D87094" w:rsidRPr="00A3271C" w:rsidRDefault="00250725">
      <w:pPr>
        <w:pStyle w:val="Contrato-Pargrafo-Nvel2"/>
        <w:rPr>
          <w:lang w:val="en-US"/>
        </w:rPr>
      </w:pPr>
      <w:r>
        <w:rPr>
          <w:noProof/>
        </w:rPr>
        <mc:AlternateContent>
          <mc:Choice Requires="wpi">
            <w:drawing>
              <wp:anchor distT="1422" distB="1782" distL="115722" distR="116082" simplePos="0" relativeHeight="251662630" behindDoc="0" locked="0" layoutInCell="1" allowOverlap="1" wp14:anchorId="4D0A3A5C" wp14:editId="1C6DA77A">
                <wp:simplePos x="0" y="0"/>
                <wp:positionH relativeFrom="column">
                  <wp:posOffset>8933814</wp:posOffset>
                </wp:positionH>
                <wp:positionV relativeFrom="paragraph">
                  <wp:posOffset>770254</wp:posOffset>
                </wp:positionV>
                <wp:extent cx="0" cy="0"/>
                <wp:effectExtent l="38100" t="38100" r="38100" b="38100"/>
                <wp:wrapNone/>
                <wp:docPr id="9" name="Tinta 4"/>
                <wp:cNvGraphicFramePr>
                  <a:graphicFrameLocks xmlns:a="http://schemas.openxmlformats.org/drawingml/2006/main"/>
                </wp:cNvGraphicFramePr>
                <a:graphic xmlns:a="http://schemas.openxmlformats.org/drawingml/2006/main">
                  <a:graphicData uri="http://schemas.microsoft.com/office/word/2010/wordprocessingInk">
                    <w14:contentPart bwMode="auto" r:id="rId27">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AlternateContent>
      </w:r>
      <w:r w:rsidR="004361F8" w:rsidRPr="00A3271C">
        <w:rPr>
          <w:lang w:val="en-US"/>
        </w:rPr>
        <w:t xml:space="preserve">The </w:t>
      </w:r>
      <w:r w:rsidR="007D7CE6" w:rsidRPr="00A3271C">
        <w:rPr>
          <w:lang w:val="en-US"/>
        </w:rPr>
        <w:t xml:space="preserve">Contractors </w:t>
      </w:r>
      <w:r w:rsidR="004361F8" w:rsidRPr="00A3271C">
        <w:rPr>
          <w:lang w:val="en-US"/>
        </w:rPr>
        <w:t xml:space="preserve">and the Contracting Party shall be responsible for the original appropriation of the volume corresponding to the portion of the Surplus in Oil, in the proportion, conditions and terms established in the </w:t>
      </w:r>
      <w:r w:rsidR="00FE7437">
        <w:rPr>
          <w:lang w:val="en-US"/>
        </w:rPr>
        <w:t>Tender Protocol</w:t>
      </w:r>
      <w:r w:rsidR="004361F8" w:rsidRPr="00A3271C">
        <w:rPr>
          <w:lang w:val="en-US"/>
        </w:rPr>
        <w:t xml:space="preserve"> and in this </w:t>
      </w:r>
      <w:r w:rsidR="00C32D05">
        <w:rPr>
          <w:lang w:val="en-US"/>
        </w:rPr>
        <w:t>Agreement</w:t>
      </w:r>
      <w:r w:rsidR="004361F8" w:rsidRPr="00A3271C">
        <w:rPr>
          <w:lang w:val="en-US"/>
        </w:rPr>
        <w:t>.</w:t>
      </w:r>
    </w:p>
    <w:p w14:paraId="14ED0B91" w14:textId="77777777" w:rsidR="00D87094" w:rsidRPr="00A3271C" w:rsidRDefault="00250725">
      <w:pPr>
        <w:pStyle w:val="Contrato-Pargrafo-Nvel3"/>
        <w:ind w:left="1134" w:hanging="708"/>
        <w:rPr>
          <w:lang w:val="en-US"/>
        </w:rPr>
      </w:pPr>
      <w:r w:rsidRPr="00A3271C">
        <w:rPr>
          <w:lang w:val="en-US"/>
        </w:rPr>
        <w:lastRenderedPageBreak/>
        <w:t>In the event of a Commercial Discovery of Oil and Natural Gas, the Contractors shall be responsible for the original appropriation of the volume corresponding to the Royalties due and the Cost in Oil</w:t>
      </w:r>
      <w:r w:rsidR="004361F8" w:rsidRPr="00A3271C">
        <w:rPr>
          <w:lang w:val="en-US"/>
        </w:rPr>
        <w:t>.</w:t>
      </w:r>
      <w:bookmarkEnd w:id="85"/>
      <w:bookmarkEnd w:id="86"/>
    </w:p>
    <w:p w14:paraId="64E170F9" w14:textId="77777777" w:rsidR="00D87094" w:rsidRPr="00A3271C" w:rsidRDefault="00250725">
      <w:pPr>
        <w:pStyle w:val="Contrato-Pargrafo-Nvel2"/>
        <w:ind w:left="567" w:hanging="567"/>
        <w:rPr>
          <w:lang w:val="en-US"/>
        </w:rPr>
      </w:pPr>
      <w:r w:rsidRPr="00A3271C">
        <w:rPr>
          <w:lang w:val="en-US"/>
        </w:rPr>
        <w:t xml:space="preserve">Ownership of the portion of Oil and Natural Gas to which </w:t>
      </w:r>
      <w:r w:rsidR="00196BAC" w:rsidRPr="00A3271C">
        <w:rPr>
          <w:lang w:val="en-US"/>
        </w:rPr>
        <w:t>the</w:t>
      </w:r>
      <w:r w:rsidRPr="00A3271C">
        <w:rPr>
          <w:lang w:val="en-US"/>
        </w:rPr>
        <w:t xml:space="preserve"> </w:t>
      </w:r>
      <w:r w:rsidR="00196BAC" w:rsidRPr="00A3271C">
        <w:rPr>
          <w:lang w:val="en-US"/>
        </w:rPr>
        <w:t xml:space="preserve">Contractors </w:t>
      </w:r>
      <w:r w:rsidRPr="00A3271C">
        <w:rPr>
          <w:lang w:val="en-US"/>
        </w:rPr>
        <w:t xml:space="preserve">and the Contracting Party are contractually entitled shall be vested in them, originally, at the </w:t>
      </w:r>
      <w:r w:rsidR="00F52F17" w:rsidRPr="00A3271C">
        <w:rPr>
          <w:lang w:val="en-US"/>
        </w:rPr>
        <w:t xml:space="preserve">Measuring </w:t>
      </w:r>
      <w:r w:rsidRPr="00A3271C">
        <w:rPr>
          <w:lang w:val="en-US"/>
        </w:rPr>
        <w:t>Point.</w:t>
      </w:r>
    </w:p>
    <w:p w14:paraId="37B7DC3F" w14:textId="77777777" w:rsidR="004361F8" w:rsidRPr="00A3271C" w:rsidRDefault="004361F8" w:rsidP="004361F8">
      <w:pPr>
        <w:pStyle w:val="Contrato-Normal"/>
        <w:rPr>
          <w:lang w:val="en-US"/>
        </w:rPr>
      </w:pPr>
    </w:p>
    <w:p w14:paraId="238923EC" w14:textId="77777777" w:rsidR="00D87094" w:rsidRDefault="00250725">
      <w:pPr>
        <w:pStyle w:val="Contrato-Subtitulo"/>
      </w:pPr>
      <w:bookmarkStart w:id="87" w:name="_Toc320382700"/>
      <w:bookmarkStart w:id="88" w:name="_Toc312419761"/>
      <w:bookmarkStart w:id="89" w:name="_Toc320868276"/>
      <w:bookmarkStart w:id="90" w:name="_Toc322704504"/>
      <w:bookmarkStart w:id="91" w:name="_Toc193130641"/>
      <w:r w:rsidRPr="007C648C">
        <w:t>Other Natural Resources</w:t>
      </w:r>
      <w:bookmarkStart w:id="92" w:name="_Ref473084578"/>
      <w:bookmarkEnd w:id="87"/>
      <w:bookmarkEnd w:id="88"/>
      <w:bookmarkEnd w:id="89"/>
      <w:bookmarkEnd w:id="90"/>
      <w:bookmarkEnd w:id="91"/>
    </w:p>
    <w:p w14:paraId="5F33CFB4" w14:textId="77777777" w:rsidR="00D87094" w:rsidRPr="00A3271C" w:rsidRDefault="00250725">
      <w:pPr>
        <w:pStyle w:val="Contrato-Pargrafo-Nvel2"/>
        <w:ind w:left="567" w:hanging="567"/>
        <w:rPr>
          <w:lang w:val="en-US"/>
        </w:rPr>
      </w:pPr>
      <w:r w:rsidRPr="00A3271C">
        <w:rPr>
          <w:lang w:val="en-US"/>
        </w:rPr>
        <w:t>The Consortium Members are prohibited from using, enjoying or disposing of, in any way and for any reason, in whole or in part, any other natural resources that may exist in the Contract Area other than Oil and Natural Gas, except when authorized by the competent bodies, in accordance with Applicable Legislation.</w:t>
      </w:r>
      <w:bookmarkEnd w:id="92"/>
    </w:p>
    <w:p w14:paraId="61B4045B" w14:textId="2796F74E" w:rsidR="00D87094" w:rsidRPr="00A3271C" w:rsidRDefault="00250725">
      <w:pPr>
        <w:pStyle w:val="Contrato-Pargrafo-Nvel3"/>
        <w:ind w:left="1276" w:hanging="709"/>
        <w:rPr>
          <w:lang w:val="en-US"/>
        </w:rPr>
      </w:pPr>
      <w:r w:rsidRPr="00A3271C">
        <w:rPr>
          <w:lang w:val="en-US"/>
        </w:rPr>
        <w:t>The chance encounter of natural resources other than oil and natural gas must be notified to ANP within a maximum of 72 (seventy-two) hours.</w:t>
      </w:r>
    </w:p>
    <w:p w14:paraId="5217FA56" w14:textId="659A3CB5" w:rsidR="00D87094" w:rsidRPr="00A3271C" w:rsidRDefault="00250725">
      <w:pPr>
        <w:pStyle w:val="Contrato-Pargrafo-Nvel3"/>
        <w:ind w:left="1276" w:hanging="709"/>
        <w:rPr>
          <w:lang w:val="en-US"/>
        </w:rPr>
      </w:pPr>
      <w:r w:rsidRPr="00A3271C">
        <w:rPr>
          <w:lang w:val="en-US"/>
        </w:rPr>
        <w:t xml:space="preserve">The Consortium Members shall comply with the instructions and allow the execution of the relevant measures determined by ANP or other competent authorities. </w:t>
      </w:r>
    </w:p>
    <w:p w14:paraId="7CEBA8EE" w14:textId="77777777" w:rsidR="00D87094" w:rsidRPr="00A3271C" w:rsidRDefault="00250725">
      <w:pPr>
        <w:pStyle w:val="Contrato-Pargrafo-Nvel3"/>
        <w:ind w:left="1276" w:hanging="709"/>
        <w:rPr>
          <w:lang w:val="en-US"/>
        </w:rPr>
      </w:pPr>
      <w:r w:rsidRPr="00A3271C">
        <w:rPr>
          <w:lang w:val="en-US"/>
        </w:rPr>
        <w:t xml:space="preserve">Until such instructions are presented to </w:t>
      </w:r>
      <w:r w:rsidR="00D13D5B" w:rsidRPr="00A3271C">
        <w:rPr>
          <w:lang w:val="en-US"/>
        </w:rPr>
        <w:t>them</w:t>
      </w:r>
      <w:r w:rsidRPr="00A3271C">
        <w:rPr>
          <w:lang w:val="en-US"/>
        </w:rPr>
        <w:t>, the Consortium members must refrain from any measures that could jeopardize or in any way harm the natural resources discovered.</w:t>
      </w:r>
    </w:p>
    <w:p w14:paraId="77BC9DAE" w14:textId="77777777" w:rsidR="00D87094" w:rsidRPr="00A3271C" w:rsidRDefault="00250725">
      <w:pPr>
        <w:pStyle w:val="Contrato-Pargrafo-Nvel3"/>
        <w:ind w:left="1276" w:hanging="709"/>
        <w:rPr>
          <w:lang w:val="en-US"/>
        </w:rPr>
      </w:pPr>
      <w:r w:rsidRPr="00A3271C">
        <w:rPr>
          <w:lang w:val="en-US"/>
        </w:rPr>
        <w:t>The Consortium Members shall not be obliged to suspend their activities, except in cases where these put the discovered natural resources or the Operations at risk.</w:t>
      </w:r>
    </w:p>
    <w:p w14:paraId="19FA19B8" w14:textId="77777777" w:rsidR="004C49A8" w:rsidRPr="00A3271C" w:rsidRDefault="004C49A8" w:rsidP="00453388">
      <w:pPr>
        <w:pStyle w:val="Contrato-Normal"/>
        <w:rPr>
          <w:lang w:val="en-US"/>
        </w:rPr>
      </w:pPr>
    </w:p>
    <w:p w14:paraId="2AB964E9" w14:textId="77777777" w:rsidR="00504ECF" w:rsidRPr="00A3271C" w:rsidRDefault="00504ECF" w:rsidP="00453388">
      <w:pPr>
        <w:pStyle w:val="Contrato-Normal"/>
        <w:rPr>
          <w:lang w:val="en-US"/>
        </w:rPr>
      </w:pPr>
    </w:p>
    <w:p w14:paraId="256119E9" w14:textId="77777777" w:rsidR="00D87094" w:rsidRDefault="00250725">
      <w:pPr>
        <w:pStyle w:val="Contrato-Clausula"/>
      </w:pPr>
      <w:bookmarkStart w:id="93" w:name="_Toc360052462"/>
      <w:bookmarkStart w:id="94" w:name="_Toc360120203"/>
      <w:bookmarkStart w:id="95" w:name="_Toc360052463"/>
      <w:bookmarkStart w:id="96" w:name="_Toc360120204"/>
      <w:bookmarkStart w:id="97" w:name="_Ref473110750"/>
      <w:bookmarkStart w:id="98" w:name="_Toc473903573"/>
      <w:bookmarkStart w:id="99" w:name="_Toc480774501"/>
      <w:bookmarkStart w:id="100" w:name="_Toc509834764"/>
      <w:bookmarkStart w:id="101" w:name="_Toc513615197"/>
      <w:bookmarkStart w:id="102" w:name="_Toc193130642"/>
      <w:bookmarkStart w:id="103" w:name="_Ref319999644"/>
      <w:bookmarkStart w:id="104" w:name="_Toc320382701"/>
      <w:bookmarkStart w:id="105" w:name="_Ref289957210"/>
      <w:bookmarkStart w:id="106" w:name="_Ref289957217"/>
      <w:bookmarkStart w:id="107" w:name="_Toc312419762"/>
      <w:bookmarkStart w:id="108" w:name="_Toc320868277"/>
      <w:bookmarkStart w:id="109" w:name="_Toc322704505"/>
      <w:bookmarkStart w:id="110" w:name="_Toc472098164"/>
      <w:bookmarkEnd w:id="93"/>
      <w:bookmarkEnd w:id="94"/>
      <w:bookmarkEnd w:id="95"/>
      <w:bookmarkEnd w:id="96"/>
      <w:r w:rsidRPr="007C648C">
        <w:t xml:space="preserve">Clause </w:t>
      </w:r>
      <w:r w:rsidR="00E732DF" w:rsidRPr="007C648C">
        <w:t>Three</w:t>
      </w:r>
      <w:bookmarkStart w:id="111" w:name="_Toc473903574"/>
      <w:bookmarkStart w:id="112" w:name="_Toc476656763"/>
      <w:bookmarkStart w:id="113" w:name="_Toc476742652"/>
      <w:bookmarkEnd w:id="97"/>
      <w:bookmarkEnd w:id="98"/>
      <w:bookmarkEnd w:id="99"/>
      <w:bookmarkEnd w:id="100"/>
      <w:bookmarkEnd w:id="101"/>
      <w:r w:rsidR="00E732DF" w:rsidRPr="007C648C">
        <w:t xml:space="preserve"> - </w:t>
      </w:r>
      <w:r w:rsidR="00A13C67" w:rsidRPr="007C648C">
        <w:t>Contract Area</w:t>
      </w:r>
      <w:bookmarkEnd w:id="102"/>
      <w:r w:rsidR="00A13C67" w:rsidRPr="007C648C">
        <w:t xml:space="preserve"> </w:t>
      </w:r>
      <w:bookmarkEnd w:id="103"/>
      <w:bookmarkEnd w:id="104"/>
      <w:bookmarkEnd w:id="105"/>
      <w:bookmarkEnd w:id="106"/>
      <w:bookmarkEnd w:id="107"/>
      <w:bookmarkEnd w:id="108"/>
      <w:bookmarkEnd w:id="109"/>
      <w:bookmarkEnd w:id="110"/>
      <w:bookmarkEnd w:id="111"/>
      <w:bookmarkEnd w:id="112"/>
      <w:bookmarkEnd w:id="113"/>
    </w:p>
    <w:p w14:paraId="192BBC44" w14:textId="77777777" w:rsidR="00D87094" w:rsidRDefault="00250725">
      <w:pPr>
        <w:pStyle w:val="Contrato-Subtitulo"/>
      </w:pPr>
      <w:bookmarkStart w:id="114" w:name="_Toc320382702"/>
      <w:bookmarkStart w:id="115" w:name="_Toc312419763"/>
      <w:bookmarkStart w:id="116" w:name="_Toc320868278"/>
      <w:bookmarkStart w:id="117" w:name="_Toc322704506"/>
      <w:bookmarkStart w:id="118" w:name="_Toc472098165"/>
      <w:bookmarkStart w:id="119" w:name="_Toc193130643"/>
      <w:r w:rsidRPr="007C648C">
        <w:t>Identification</w:t>
      </w:r>
      <w:bookmarkEnd w:id="114"/>
      <w:bookmarkEnd w:id="115"/>
      <w:bookmarkEnd w:id="116"/>
      <w:bookmarkEnd w:id="117"/>
      <w:bookmarkEnd w:id="118"/>
      <w:bookmarkEnd w:id="119"/>
    </w:p>
    <w:p w14:paraId="3DE22E28" w14:textId="77777777" w:rsidR="00D87094" w:rsidRPr="00A3271C" w:rsidRDefault="00250725">
      <w:pPr>
        <w:pStyle w:val="Contrato-Pargrafo-Nvel2"/>
        <w:rPr>
          <w:lang w:val="en-US"/>
        </w:rPr>
      </w:pPr>
      <w:r w:rsidRPr="00A3271C">
        <w:rPr>
          <w:lang w:val="en-US"/>
        </w:rPr>
        <w:t xml:space="preserve">Operations must be carried out exclusively in the Contract Area, described and delimited in Annex I. </w:t>
      </w:r>
    </w:p>
    <w:p w14:paraId="291189E0" w14:textId="77777777" w:rsidR="004361F8" w:rsidRPr="00A3271C" w:rsidRDefault="004361F8" w:rsidP="004361F8">
      <w:pPr>
        <w:pStyle w:val="Contrato-Normal"/>
        <w:rPr>
          <w:lang w:val="en-US"/>
        </w:rPr>
      </w:pPr>
    </w:p>
    <w:p w14:paraId="20E32BF2" w14:textId="77777777" w:rsidR="00D87094" w:rsidRDefault="00250725">
      <w:pPr>
        <w:pStyle w:val="Contrato-Subtitulo"/>
      </w:pPr>
      <w:bookmarkStart w:id="120" w:name="_Toc320382703"/>
      <w:bookmarkStart w:id="121" w:name="_Toc312419764"/>
      <w:bookmarkStart w:id="122" w:name="_Toc320868279"/>
      <w:bookmarkStart w:id="123" w:name="_Toc322704507"/>
      <w:bookmarkStart w:id="124" w:name="_Toc472098166"/>
      <w:bookmarkStart w:id="125" w:name="_Toc193130644"/>
      <w:r w:rsidRPr="007C648C">
        <w:t>Returns</w:t>
      </w:r>
      <w:bookmarkEnd w:id="120"/>
      <w:bookmarkEnd w:id="121"/>
      <w:bookmarkEnd w:id="122"/>
      <w:bookmarkEnd w:id="123"/>
      <w:r w:rsidRPr="007C648C">
        <w:t xml:space="preserve"> Voluntary</w:t>
      </w:r>
      <w:bookmarkEnd w:id="124"/>
      <w:bookmarkEnd w:id="125"/>
    </w:p>
    <w:p w14:paraId="4619A706" w14:textId="77777777" w:rsidR="00D87094" w:rsidRPr="00A3271C" w:rsidRDefault="00196BAC">
      <w:pPr>
        <w:pStyle w:val="Contrato-Pargrafo-Nvel2"/>
        <w:rPr>
          <w:lang w:val="en-US"/>
        </w:rPr>
      </w:pPr>
      <w:bookmarkStart w:id="126" w:name="_Ref473082189"/>
      <w:r w:rsidRPr="00A3271C">
        <w:rPr>
          <w:lang w:val="en-US"/>
        </w:rPr>
        <w:t xml:space="preserve">Contractors may, at any time during the Exploration Phase, voluntarily return areas that are part of the Contract Area.  </w:t>
      </w:r>
    </w:p>
    <w:p w14:paraId="61296F4A" w14:textId="6917CFA2" w:rsidR="00D87094" w:rsidRPr="00A3271C" w:rsidRDefault="00250725">
      <w:pPr>
        <w:pStyle w:val="Contrato-Pargrafo-Nvel3"/>
        <w:ind w:left="1134" w:hanging="708"/>
        <w:rPr>
          <w:lang w:val="en-US"/>
        </w:rPr>
      </w:pPr>
      <w:r w:rsidRPr="00A3271C">
        <w:rPr>
          <w:lang w:val="en-US"/>
        </w:rPr>
        <w:t xml:space="preserve">Voluntary returns must be notified </w:t>
      </w:r>
      <w:r w:rsidR="009375A0" w:rsidRPr="00A3271C">
        <w:rPr>
          <w:lang w:val="en-US"/>
        </w:rPr>
        <w:t xml:space="preserve">to ANP </w:t>
      </w:r>
      <w:r w:rsidRPr="00A3271C">
        <w:rPr>
          <w:lang w:val="en-US"/>
        </w:rPr>
        <w:t>in writing.</w:t>
      </w:r>
    </w:p>
    <w:p w14:paraId="0D9F491F" w14:textId="77777777" w:rsidR="00D87094" w:rsidRPr="00A3271C" w:rsidRDefault="00250725">
      <w:pPr>
        <w:pStyle w:val="Contrato-Pargrafo-Nvel3"/>
        <w:ind w:left="1134" w:hanging="708"/>
        <w:rPr>
          <w:lang w:val="en-US"/>
        </w:rPr>
      </w:pPr>
      <w:r w:rsidRPr="00A3271C">
        <w:rPr>
          <w:lang w:val="en-US"/>
        </w:rPr>
        <w:t>Voluntary returns will not relieve the Contractors of their responsibility to comply with the plans and programs, as well as the Facility Decommissioning activities</w:t>
      </w:r>
      <w:r w:rsidR="004361F8" w:rsidRPr="00A3271C">
        <w:rPr>
          <w:lang w:val="en-US"/>
        </w:rPr>
        <w:t>.</w:t>
      </w:r>
    </w:p>
    <w:p w14:paraId="32C4D892" w14:textId="5185588F" w:rsidR="00D87094" w:rsidRPr="00A3271C" w:rsidRDefault="00250725">
      <w:pPr>
        <w:pStyle w:val="Contrato-Pargrafo-Nvel3"/>
        <w:ind w:left="1134" w:hanging="708"/>
        <w:rPr>
          <w:lang w:val="en-US"/>
        </w:rPr>
      </w:pPr>
      <w:r w:rsidRPr="00A3271C">
        <w:rPr>
          <w:lang w:val="en-US"/>
        </w:rPr>
        <w:t>The Facility Decommissioning Program must be submitted to ANP for approval, under the terms of the Applicable Legislation</w:t>
      </w:r>
      <w:r w:rsidR="00B51C5E" w:rsidRPr="00A3271C">
        <w:rPr>
          <w:lang w:val="en-US"/>
        </w:rPr>
        <w:t>.</w:t>
      </w:r>
    </w:p>
    <w:p w14:paraId="44B51641" w14:textId="77777777" w:rsidR="00D87094" w:rsidRPr="00A3271C" w:rsidRDefault="00250725">
      <w:pPr>
        <w:pStyle w:val="Contrato-Pargrafo-Nvel3"/>
        <w:ind w:left="1134" w:hanging="708"/>
        <w:rPr>
          <w:lang w:val="en-US"/>
        </w:rPr>
      </w:pPr>
      <w:r w:rsidRPr="00A3271C">
        <w:rPr>
          <w:lang w:val="en-US"/>
        </w:rPr>
        <w:t>At the end of the Exploration Phase, the Contractors may only retain the Development Areas as Contract Areas .</w:t>
      </w:r>
      <w:bookmarkEnd w:id="126"/>
    </w:p>
    <w:p w14:paraId="7223A4CF" w14:textId="77777777" w:rsidR="004361F8" w:rsidRPr="00A3271C" w:rsidRDefault="004361F8" w:rsidP="004361F8">
      <w:pPr>
        <w:pStyle w:val="Contrato-Normal"/>
        <w:rPr>
          <w:lang w:val="en-US"/>
        </w:rPr>
      </w:pPr>
      <w:bookmarkStart w:id="127" w:name="_Toc320382704"/>
      <w:bookmarkStart w:id="128" w:name="_Toc312419765"/>
      <w:bookmarkStart w:id="129" w:name="_Toc320868280"/>
      <w:bookmarkStart w:id="130" w:name="_Toc322704508"/>
    </w:p>
    <w:p w14:paraId="5C769A4D" w14:textId="77777777" w:rsidR="00D87094" w:rsidRDefault="00250725">
      <w:pPr>
        <w:pStyle w:val="Contrato-Subtitulo"/>
      </w:pPr>
      <w:bookmarkStart w:id="131" w:name="_Toc472098167"/>
      <w:bookmarkStart w:id="132" w:name="_Toc193130645"/>
      <w:r w:rsidRPr="007C648C">
        <w:t>Return on termination of contract</w:t>
      </w:r>
      <w:bookmarkEnd w:id="127"/>
      <w:bookmarkEnd w:id="128"/>
      <w:bookmarkEnd w:id="129"/>
      <w:bookmarkEnd w:id="130"/>
      <w:bookmarkEnd w:id="131"/>
      <w:bookmarkEnd w:id="132"/>
    </w:p>
    <w:p w14:paraId="4D0A549D" w14:textId="6850882F" w:rsidR="00D87094" w:rsidRPr="00A3271C" w:rsidRDefault="00250725">
      <w:pPr>
        <w:pStyle w:val="Contrato-Pargrafo-Nvel2"/>
        <w:rPr>
          <w:lang w:val="en-US"/>
        </w:rPr>
      </w:pPr>
      <w:bookmarkStart w:id="133" w:name="_Ref473092254"/>
      <w:r w:rsidRPr="00A3271C">
        <w:rPr>
          <w:lang w:val="en-US"/>
        </w:rPr>
        <w:t xml:space="preserve">The total or partial termination of this </w:t>
      </w:r>
      <w:r w:rsidR="00C32D05">
        <w:rPr>
          <w:lang w:val="en-US"/>
        </w:rPr>
        <w:t>Agreement</w:t>
      </w:r>
      <w:r w:rsidRPr="00A3271C">
        <w:rPr>
          <w:lang w:val="en-US"/>
        </w:rPr>
        <w:t>, for whatever reason, shall oblige the Contractors to return the Contract Area to the Employer immediately, in whole or in part.</w:t>
      </w:r>
    </w:p>
    <w:p w14:paraId="205CE04E" w14:textId="748568C9" w:rsidR="00D87094" w:rsidRPr="00A3271C" w:rsidRDefault="00250725">
      <w:pPr>
        <w:pStyle w:val="Contrato-Pargrafo-Nvel2"/>
        <w:rPr>
          <w:lang w:val="en-US"/>
        </w:rPr>
      </w:pPr>
      <w:r w:rsidRPr="00A3271C">
        <w:rPr>
          <w:lang w:val="en-US"/>
        </w:rPr>
        <w:t>The Facility Decommissioning Program must be submitted to ANP for approval, under the terms of the Applicable Legislation.</w:t>
      </w:r>
    </w:p>
    <w:p w14:paraId="2615DEF0" w14:textId="77777777" w:rsidR="004361F8" w:rsidRPr="00A3271C" w:rsidRDefault="004361F8" w:rsidP="004361F8">
      <w:pPr>
        <w:pStyle w:val="Contrato-Normal"/>
        <w:rPr>
          <w:lang w:val="en-US"/>
        </w:rPr>
      </w:pPr>
    </w:p>
    <w:p w14:paraId="3016656B" w14:textId="77777777" w:rsidR="00D87094" w:rsidRDefault="00250725">
      <w:pPr>
        <w:pStyle w:val="Contrato-Subtitulo"/>
      </w:pPr>
      <w:bookmarkStart w:id="134" w:name="_Toc320382705"/>
      <w:bookmarkStart w:id="135" w:name="_Toc312419766"/>
      <w:bookmarkStart w:id="136" w:name="_Toc320868281"/>
      <w:bookmarkStart w:id="137" w:name="_Toc322704509"/>
      <w:bookmarkStart w:id="138" w:name="_Toc472098168"/>
      <w:bookmarkStart w:id="139" w:name="_Toc193130646"/>
      <w:bookmarkEnd w:id="133"/>
      <w:r w:rsidRPr="007C648C">
        <w:t>Return conditions</w:t>
      </w:r>
      <w:bookmarkEnd w:id="134"/>
      <w:bookmarkEnd w:id="135"/>
      <w:bookmarkEnd w:id="136"/>
      <w:bookmarkEnd w:id="137"/>
      <w:bookmarkEnd w:id="138"/>
      <w:bookmarkEnd w:id="139"/>
    </w:p>
    <w:p w14:paraId="663D979B" w14:textId="63A008EF" w:rsidR="00D87094" w:rsidRPr="00A3271C" w:rsidRDefault="00250725">
      <w:pPr>
        <w:pStyle w:val="Contrato-Pargrafo-Nvel2"/>
        <w:rPr>
          <w:lang w:val="en-US"/>
        </w:rPr>
      </w:pPr>
      <w:bookmarkStart w:id="140" w:name="_Ref321056821"/>
      <w:bookmarkStart w:id="141" w:name="_Ref473082080"/>
      <w:bookmarkStart w:id="142" w:name="_Ref480716205"/>
      <w:r w:rsidRPr="00A3271C">
        <w:rPr>
          <w:lang w:val="en-US"/>
        </w:rPr>
        <w:t>Any and all returns of areas or Fields that are part of the Contract Area, as well as the consequent reversion of assets</w:t>
      </w:r>
      <w:bookmarkStart w:id="143" w:name="_Hlt449160042"/>
      <w:bookmarkEnd w:id="143"/>
      <w:r w:rsidRPr="00A3271C">
        <w:rPr>
          <w:lang w:val="en-US"/>
        </w:rPr>
        <w:t xml:space="preserve"> , shall be final and shall be made </w:t>
      </w:r>
      <w:r w:rsidR="00232007" w:rsidRPr="00A3271C">
        <w:rPr>
          <w:lang w:val="en-US"/>
        </w:rPr>
        <w:t xml:space="preserve">by the </w:t>
      </w:r>
      <w:r w:rsidRPr="00A3271C">
        <w:rPr>
          <w:lang w:val="en-US"/>
        </w:rPr>
        <w:t xml:space="preserve">Contractors without any charge whatsoever to the Contracting Party, the Manager or ANP, under the terms of articles 29, XV, and 32, §§ 1 and 2, of Law 12.351/2010, </w:t>
      </w:r>
      <w:r w:rsidR="009B4BFB" w:rsidRPr="00A3271C">
        <w:rPr>
          <w:lang w:val="en-US"/>
        </w:rPr>
        <w:t>and the Contractor shall not be entitled to any reimbursement</w:t>
      </w:r>
      <w:r w:rsidRPr="00A3271C">
        <w:rPr>
          <w:lang w:val="en-US"/>
        </w:rPr>
        <w:t>.</w:t>
      </w:r>
      <w:bookmarkEnd w:id="140"/>
    </w:p>
    <w:p w14:paraId="63EDF810" w14:textId="77777777" w:rsidR="00D87094" w:rsidRPr="00A3271C" w:rsidRDefault="00250725">
      <w:pPr>
        <w:pStyle w:val="Contrato-Pargrafo-Nvel3"/>
        <w:ind w:left="1134" w:hanging="708"/>
        <w:rPr>
          <w:lang w:val="en-US"/>
        </w:rPr>
      </w:pPr>
      <w:r w:rsidRPr="00A3271C">
        <w:rPr>
          <w:lang w:val="en-US"/>
        </w:rPr>
        <w:t xml:space="preserve">The return of areas or Fields forming part of the </w:t>
      </w:r>
      <w:r w:rsidR="002B7B52" w:rsidRPr="00A3271C">
        <w:rPr>
          <w:lang w:val="en-US"/>
        </w:rPr>
        <w:t xml:space="preserve">Contract </w:t>
      </w:r>
      <w:r w:rsidRPr="00A3271C">
        <w:rPr>
          <w:lang w:val="en-US"/>
        </w:rPr>
        <w:t xml:space="preserve">Area does not release the </w:t>
      </w:r>
      <w:r w:rsidR="00232007" w:rsidRPr="00A3271C">
        <w:rPr>
          <w:lang w:val="en-US"/>
        </w:rPr>
        <w:t xml:space="preserve">Contractors </w:t>
      </w:r>
      <w:r w:rsidRPr="00A3271C">
        <w:rPr>
          <w:lang w:val="en-US"/>
        </w:rPr>
        <w:t xml:space="preserve">from the liability provided for in paragraph </w:t>
      </w:r>
      <w:r w:rsidR="004A137B" w:rsidRPr="00A3271C">
        <w:rPr>
          <w:lang w:val="en-US"/>
        </w:rPr>
        <w:t>26</w:t>
      </w:r>
      <w:r w:rsidR="0095180C" w:rsidRPr="00A3271C">
        <w:rPr>
          <w:lang w:val="en-US"/>
        </w:rPr>
        <w:t>.11</w:t>
      </w:r>
      <w:r w:rsidRPr="00A3271C">
        <w:rPr>
          <w:lang w:val="en-US"/>
        </w:rPr>
        <w:t>.</w:t>
      </w:r>
    </w:p>
    <w:p w14:paraId="3B526716" w14:textId="77777777" w:rsidR="004361F8" w:rsidRPr="00A3271C" w:rsidDel="00405FD4" w:rsidRDefault="004361F8" w:rsidP="004361F8">
      <w:pPr>
        <w:pStyle w:val="Contrato-Normal"/>
        <w:rPr>
          <w:lang w:val="en-US"/>
        </w:rPr>
      </w:pPr>
    </w:p>
    <w:p w14:paraId="634998B2" w14:textId="77777777" w:rsidR="00D87094" w:rsidRPr="00A3271C" w:rsidRDefault="00250725">
      <w:pPr>
        <w:pStyle w:val="Contrato-Subtitulo"/>
        <w:rPr>
          <w:lang w:val="en-US"/>
        </w:rPr>
      </w:pPr>
      <w:bookmarkStart w:id="144" w:name="_Toc320382706"/>
      <w:bookmarkStart w:id="145" w:name="_Toc312419767"/>
      <w:bookmarkStart w:id="146" w:name="_Toc320868282"/>
      <w:bookmarkStart w:id="147" w:name="_Toc322704510"/>
      <w:bookmarkStart w:id="148" w:name="_Toc472098169"/>
      <w:bookmarkStart w:id="149" w:name="_Toc193130647"/>
      <w:bookmarkEnd w:id="141"/>
      <w:bookmarkEnd w:id="142"/>
      <w:r w:rsidRPr="00A3271C">
        <w:rPr>
          <w:lang w:val="en-US"/>
        </w:rPr>
        <w:t>Disposal by the Contractor of the Returned Areas</w:t>
      </w:r>
      <w:bookmarkEnd w:id="144"/>
      <w:bookmarkEnd w:id="145"/>
      <w:bookmarkEnd w:id="146"/>
      <w:bookmarkEnd w:id="147"/>
      <w:bookmarkEnd w:id="148"/>
      <w:bookmarkEnd w:id="149"/>
    </w:p>
    <w:p w14:paraId="1973DF79" w14:textId="77777777" w:rsidR="00D87094" w:rsidRPr="00A3271C" w:rsidRDefault="00250725">
      <w:pPr>
        <w:pStyle w:val="Contrato-Pargrafo-Nvel2"/>
        <w:rPr>
          <w:lang w:val="en-US"/>
        </w:rPr>
      </w:pPr>
      <w:bookmarkStart w:id="150" w:name="_Ref473082094"/>
      <w:r w:rsidRPr="00A3271C">
        <w:rPr>
          <w:lang w:val="en-US"/>
        </w:rPr>
        <w:t>Once the Contractor has been notified by the Contractors of the return of an exploration area or once the process of returning areas under Development or Production has begun, the Contractor may dispose of them, including for the purposes of new tenders</w:t>
      </w:r>
      <w:r w:rsidR="004361F8" w:rsidRPr="00A3271C">
        <w:rPr>
          <w:lang w:val="en-US"/>
        </w:rPr>
        <w:t>.</w:t>
      </w:r>
      <w:bookmarkEnd w:id="150"/>
    </w:p>
    <w:p w14:paraId="0D50F3A3" w14:textId="77777777" w:rsidR="004361F8" w:rsidRPr="00A3271C" w:rsidRDefault="004361F8" w:rsidP="004361F8">
      <w:pPr>
        <w:pStyle w:val="Contrato-Normal"/>
        <w:rPr>
          <w:lang w:val="en-US"/>
        </w:rPr>
      </w:pPr>
    </w:p>
    <w:p w14:paraId="759F5D0C" w14:textId="77777777" w:rsidR="00D87094" w:rsidRDefault="00250725">
      <w:pPr>
        <w:pStyle w:val="Contrato-Subtitulo"/>
      </w:pPr>
      <w:bookmarkStart w:id="151" w:name="_Toc472098170"/>
      <w:bookmarkStart w:id="152" w:name="_Toc193130648"/>
      <w:r w:rsidRPr="007C648C">
        <w:t>Data Collection on Non-Exclusive Basis</w:t>
      </w:r>
      <w:bookmarkEnd w:id="151"/>
      <w:bookmarkEnd w:id="152"/>
    </w:p>
    <w:p w14:paraId="7DC19555" w14:textId="2C88AF6E" w:rsidR="00D87094" w:rsidRPr="00A3271C" w:rsidRDefault="00250725">
      <w:pPr>
        <w:pStyle w:val="Contrato-Pargrafo-Nvel2"/>
        <w:rPr>
          <w:lang w:val="en-US"/>
        </w:rPr>
      </w:pPr>
      <w:r w:rsidRPr="00A3271C">
        <w:rPr>
          <w:lang w:val="en-US"/>
        </w:rPr>
        <w:t xml:space="preserve">ANP may, at its sole discretion, authorize third parties to carry out geological, geochemical, geophysical and other work of the same nature in the Contract Area, with a view to gathering technical data for commercialization on a non-exclusive basis, under the terms of Article 8, III, of Law No. 9,478/1997 and the Applicable Legislation. </w:t>
      </w:r>
    </w:p>
    <w:p w14:paraId="068AE760" w14:textId="12BED373" w:rsidR="00D87094" w:rsidRPr="00A3271C" w:rsidRDefault="00250725">
      <w:pPr>
        <w:pStyle w:val="Contrato-Pargrafo-Nvel3"/>
        <w:ind w:left="1134" w:hanging="708"/>
        <w:rPr>
          <w:lang w:val="en-US"/>
        </w:rPr>
      </w:pPr>
      <w:r w:rsidRPr="00A3271C">
        <w:rPr>
          <w:lang w:val="en-US"/>
        </w:rPr>
        <w:t>The execution of these services, except in exceptional situations approved by ANP, may not affect the normal course of Operations.</w:t>
      </w:r>
    </w:p>
    <w:p w14:paraId="19DB0D58" w14:textId="77777777" w:rsidR="00D87094" w:rsidRPr="00A3271C" w:rsidRDefault="00250725">
      <w:pPr>
        <w:pStyle w:val="Contrato-Pargrafo-Nvel2"/>
        <w:rPr>
          <w:lang w:val="en-US"/>
        </w:rPr>
      </w:pPr>
      <w:r w:rsidRPr="00A3271C">
        <w:rPr>
          <w:lang w:val="en-US"/>
        </w:rPr>
        <w:t>The Consortium Members shall have no liability whatsoever in relation to the performance of said services by third parties or any damage related thereto.</w:t>
      </w:r>
    </w:p>
    <w:p w14:paraId="039B96AE" w14:textId="77777777" w:rsidR="008F0A95" w:rsidRPr="00A3271C" w:rsidRDefault="008F0A95" w:rsidP="001961F1">
      <w:pPr>
        <w:pStyle w:val="Contrato-Normal"/>
        <w:rPr>
          <w:lang w:val="en-US"/>
        </w:rPr>
      </w:pPr>
    </w:p>
    <w:p w14:paraId="02F03D0C" w14:textId="77777777" w:rsidR="00504ECF" w:rsidRPr="00A3271C" w:rsidRDefault="00504ECF" w:rsidP="001961F1">
      <w:pPr>
        <w:pStyle w:val="Contrato-Normal"/>
        <w:rPr>
          <w:lang w:val="en-US"/>
        </w:rPr>
      </w:pPr>
    </w:p>
    <w:p w14:paraId="5562B2CD" w14:textId="3DC29701" w:rsidR="00D87094" w:rsidRDefault="00250725">
      <w:pPr>
        <w:pStyle w:val="Contrato-Clausula"/>
      </w:pPr>
      <w:bookmarkStart w:id="153" w:name="_Toc473903575"/>
      <w:bookmarkStart w:id="154" w:name="_Toc480774510"/>
      <w:bookmarkStart w:id="155" w:name="_Toc509834773"/>
      <w:bookmarkStart w:id="156" w:name="_Toc513615206"/>
      <w:bookmarkStart w:id="157" w:name="_Ref360657041"/>
      <w:bookmarkStart w:id="158" w:name="_Ref360657045"/>
      <w:bookmarkStart w:id="159" w:name="_Ref360657050"/>
      <w:bookmarkStart w:id="160" w:name="_Ref360657074"/>
      <w:bookmarkStart w:id="161" w:name="_Ref360657080"/>
      <w:bookmarkStart w:id="162" w:name="_Ref360657083"/>
      <w:bookmarkStart w:id="163" w:name="_Ref360657091"/>
      <w:bookmarkStart w:id="164" w:name="_Toc320382708"/>
      <w:bookmarkStart w:id="165" w:name="_Toc312419769"/>
      <w:bookmarkStart w:id="166" w:name="_Toc320868284"/>
      <w:bookmarkStart w:id="167" w:name="_Toc322704512"/>
      <w:bookmarkStart w:id="168" w:name="_Toc472098171"/>
      <w:bookmarkStart w:id="169" w:name="_Toc193130649"/>
      <w:bookmarkStart w:id="170" w:name="_Toc319068854"/>
      <w:bookmarkStart w:id="171" w:name="_Toc473903576"/>
      <w:bookmarkStart w:id="172" w:name="_Toc476656772"/>
      <w:bookmarkStart w:id="173" w:name="_Toc476742661"/>
      <w:r w:rsidRPr="007C648C">
        <w:t xml:space="preserve">Clause </w:t>
      </w:r>
      <w:r w:rsidR="00E732DF" w:rsidRPr="007C648C">
        <w:t>Four</w:t>
      </w:r>
      <w:bookmarkEnd w:id="153"/>
      <w:bookmarkEnd w:id="154"/>
      <w:bookmarkEnd w:id="155"/>
      <w:bookmarkEnd w:id="156"/>
      <w:r w:rsidR="00E732DF" w:rsidRPr="007C648C">
        <w:t xml:space="preserve"> - </w:t>
      </w:r>
      <w:r w:rsidR="00A13C67" w:rsidRPr="007C648C">
        <w:t xml:space="preserve">Duration </w:t>
      </w:r>
      <w:bookmarkEnd w:id="157"/>
      <w:bookmarkEnd w:id="158"/>
      <w:bookmarkEnd w:id="159"/>
      <w:bookmarkEnd w:id="160"/>
      <w:bookmarkEnd w:id="161"/>
      <w:bookmarkEnd w:id="162"/>
      <w:bookmarkEnd w:id="163"/>
      <w:bookmarkEnd w:id="164"/>
      <w:bookmarkEnd w:id="165"/>
      <w:bookmarkEnd w:id="166"/>
      <w:bookmarkEnd w:id="167"/>
      <w:r w:rsidR="00FA7D3E" w:rsidRPr="007C648C">
        <w:t>and Effectiveness</w:t>
      </w:r>
      <w:bookmarkEnd w:id="168"/>
      <w:bookmarkEnd w:id="169"/>
    </w:p>
    <w:p w14:paraId="46723A37" w14:textId="77777777" w:rsidR="00D87094" w:rsidRDefault="00250725">
      <w:pPr>
        <w:pStyle w:val="Contrato-Subtitulo"/>
      </w:pPr>
      <w:bookmarkStart w:id="174" w:name="_Hlt9838983"/>
      <w:bookmarkStart w:id="175" w:name="_Toc472098172"/>
      <w:bookmarkStart w:id="176" w:name="_Toc193130650"/>
      <w:bookmarkEnd w:id="170"/>
      <w:bookmarkEnd w:id="171"/>
      <w:bookmarkEnd w:id="172"/>
      <w:bookmarkEnd w:id="173"/>
      <w:bookmarkEnd w:id="174"/>
      <w:r w:rsidRPr="007C648C">
        <w:t>Validity and effectiveness</w:t>
      </w:r>
      <w:bookmarkEnd w:id="175"/>
      <w:bookmarkEnd w:id="176"/>
    </w:p>
    <w:p w14:paraId="2730355C" w14:textId="544BD222" w:rsidR="00D87094" w:rsidRDefault="00250725">
      <w:pPr>
        <w:pStyle w:val="Contrato-Pargrafo-Nvel2"/>
        <w:rPr>
          <w:lang w:val="en-US"/>
        </w:rPr>
      </w:pPr>
      <w:bookmarkStart w:id="177" w:name="_Ref473081635"/>
      <w:r w:rsidRPr="00A3271C">
        <w:rPr>
          <w:lang w:val="en-US"/>
        </w:rPr>
        <w:t xml:space="preserve">This </w:t>
      </w:r>
      <w:r w:rsidR="00C02672">
        <w:rPr>
          <w:lang w:val="en-US"/>
        </w:rPr>
        <w:t>Agreement</w:t>
      </w:r>
      <w:r w:rsidRPr="00A3271C">
        <w:rPr>
          <w:lang w:val="en-US"/>
        </w:rPr>
        <w:t xml:space="preserve"> will last for 35 (thirty-five) years and will be in force and effective from the date it is signed by all those who enter into it</w:t>
      </w:r>
      <w:r w:rsidR="007A39FF" w:rsidRPr="00A3271C">
        <w:rPr>
          <w:lang w:val="en-US"/>
        </w:rPr>
        <w:t>.</w:t>
      </w:r>
    </w:p>
    <w:p w14:paraId="0A27E2B3" w14:textId="62EDE210" w:rsidR="00C84BD5" w:rsidRPr="00A3271C" w:rsidRDefault="00257865" w:rsidP="00C84BD5">
      <w:pPr>
        <w:pStyle w:val="Contrato-Pargrafo-Nvel3"/>
        <w:rPr>
          <w:lang w:val="en-US"/>
        </w:rPr>
      </w:pPr>
      <w:r w:rsidRPr="00257865">
        <w:rPr>
          <w:lang w:val="en-US"/>
        </w:rPr>
        <w:lastRenderedPageBreak/>
        <w:t xml:space="preserve">The term of validity provided for in paragraph 4.1 may be extended, subject to the conditions set by the </w:t>
      </w:r>
      <w:r w:rsidR="00917F92">
        <w:rPr>
          <w:lang w:val="en-US"/>
        </w:rPr>
        <w:t xml:space="preserve">Federal Government </w:t>
      </w:r>
      <w:r w:rsidRPr="00257865">
        <w:rPr>
          <w:lang w:val="en-US"/>
        </w:rPr>
        <w:t>under the Applicable Legislation.</w:t>
      </w:r>
    </w:p>
    <w:p w14:paraId="7F7BDB0B" w14:textId="77777777" w:rsidR="004361F8" w:rsidRPr="00A3271C" w:rsidRDefault="004361F8" w:rsidP="004361F8">
      <w:pPr>
        <w:pStyle w:val="Contrato-Normal"/>
        <w:rPr>
          <w:lang w:val="en-US"/>
        </w:rPr>
      </w:pPr>
    </w:p>
    <w:p w14:paraId="4D8F1FEB" w14:textId="77777777" w:rsidR="00D87094" w:rsidRDefault="00250725">
      <w:pPr>
        <w:pStyle w:val="Contrato-Subtitulo"/>
      </w:pPr>
      <w:bookmarkStart w:id="178" w:name="_Toc472098173"/>
      <w:bookmarkStart w:id="179" w:name="_Toc193130651"/>
      <w:r w:rsidRPr="007C648C">
        <w:t>Division into phases</w:t>
      </w:r>
      <w:bookmarkEnd w:id="178"/>
      <w:bookmarkEnd w:id="179"/>
    </w:p>
    <w:p w14:paraId="06C85C02" w14:textId="7BC95656" w:rsidR="00D87094" w:rsidRPr="00A3271C" w:rsidRDefault="00250725">
      <w:pPr>
        <w:pStyle w:val="Contrato-Pargrafo-Nvel2"/>
        <w:rPr>
          <w:lang w:val="en-US"/>
        </w:rPr>
      </w:pPr>
      <w:r w:rsidRPr="00A3271C">
        <w:rPr>
          <w:lang w:val="en-US"/>
        </w:rPr>
        <w:t xml:space="preserve">This </w:t>
      </w:r>
      <w:r w:rsidR="00AB7A26" w:rsidRPr="00AB7A26">
        <w:rPr>
          <w:lang w:val="en-US"/>
        </w:rPr>
        <w:t>agreement</w:t>
      </w:r>
      <w:r w:rsidRPr="00A3271C">
        <w:rPr>
          <w:lang w:val="en-US"/>
        </w:rPr>
        <w:t xml:space="preserve"> will be divided into two phases: </w:t>
      </w:r>
      <w:bookmarkEnd w:id="177"/>
    </w:p>
    <w:p w14:paraId="4F7E5FD7" w14:textId="77777777" w:rsidR="00D87094" w:rsidRPr="00A3271C" w:rsidRDefault="00250725">
      <w:pPr>
        <w:pStyle w:val="Contrato-Alnea"/>
        <w:numPr>
          <w:ilvl w:val="0"/>
          <w:numId w:val="29"/>
        </w:numPr>
        <w:ind w:left="851" w:hanging="284"/>
        <w:rPr>
          <w:lang w:val="en-US"/>
        </w:rPr>
      </w:pPr>
      <w:r w:rsidRPr="00A3271C">
        <w:rPr>
          <w:lang w:val="en-US"/>
        </w:rPr>
        <w:t xml:space="preserve">Exploration Phase, for the entire Contract Area, with a duration </w:t>
      </w:r>
      <w:r w:rsidR="003A7100" w:rsidRPr="00A3271C">
        <w:rPr>
          <w:lang w:val="en-US"/>
        </w:rPr>
        <w:t>defined in paragraph 10.1</w:t>
      </w:r>
      <w:r w:rsidRPr="00A3271C">
        <w:rPr>
          <w:lang w:val="en-US"/>
        </w:rPr>
        <w:t>; and</w:t>
      </w:r>
    </w:p>
    <w:p w14:paraId="3E2F8DE7" w14:textId="45B5F569" w:rsidR="00D87094" w:rsidRPr="00A3271C" w:rsidRDefault="00250725">
      <w:pPr>
        <w:pStyle w:val="Contrato-Alnea"/>
        <w:numPr>
          <w:ilvl w:val="0"/>
          <w:numId w:val="29"/>
        </w:numPr>
        <w:ind w:left="851" w:hanging="284"/>
        <w:rPr>
          <w:lang w:val="en-US"/>
        </w:rPr>
      </w:pPr>
      <w:r w:rsidRPr="00A3271C">
        <w:rPr>
          <w:lang w:val="en-US"/>
        </w:rPr>
        <w:t xml:space="preserve">Production Phase, with a duration defined in paragraph </w:t>
      </w:r>
      <w:r w:rsidR="00973490">
        <w:fldChar w:fldCharType="begin"/>
      </w:r>
      <w:r w:rsidR="00973490" w:rsidRPr="00A3271C">
        <w:rPr>
          <w:lang w:val="en-US"/>
        </w:rPr>
        <w:instrText xml:space="preserve"> REF _Ref483922911 \r \h  \* MERGEFORMAT </w:instrText>
      </w:r>
      <w:r w:rsidR="00973490">
        <w:fldChar w:fldCharType="separate"/>
      </w:r>
      <w:r w:rsidR="00B76CF1">
        <w:rPr>
          <w:cs/>
          <w:lang w:val="en-US"/>
        </w:rPr>
        <w:t>‎</w:t>
      </w:r>
      <w:r w:rsidR="00B76CF1">
        <w:rPr>
          <w:lang w:val="en-US"/>
        </w:rPr>
        <w:t>14.1</w:t>
      </w:r>
      <w:r w:rsidR="00973490">
        <w:fldChar w:fldCharType="end"/>
      </w:r>
      <w:r w:rsidRPr="00A3271C">
        <w:rPr>
          <w:lang w:val="en-US"/>
        </w:rPr>
        <w:t>.</w:t>
      </w:r>
    </w:p>
    <w:p w14:paraId="4163A5BE" w14:textId="77777777" w:rsidR="003564AA" w:rsidRPr="00A3271C" w:rsidRDefault="003564AA" w:rsidP="003564AA">
      <w:pPr>
        <w:pStyle w:val="Contrato-Normal"/>
        <w:rPr>
          <w:lang w:val="en-US"/>
        </w:rPr>
      </w:pPr>
    </w:p>
    <w:p w14:paraId="26DA4729" w14:textId="77777777" w:rsidR="00D87094" w:rsidRDefault="00250725">
      <w:pPr>
        <w:pStyle w:val="Contrato-Captulo"/>
        <w:ind w:left="851"/>
      </w:pPr>
      <w:bookmarkStart w:id="180" w:name="_Toc360120213"/>
      <w:bookmarkStart w:id="181" w:name="_Toc360120214"/>
      <w:bookmarkStart w:id="182" w:name="_Toc319068856"/>
      <w:bookmarkStart w:id="183" w:name="_Toc319068857"/>
      <w:bookmarkStart w:id="184" w:name="_Toc320382711"/>
      <w:bookmarkStart w:id="185" w:name="_Toc312419812"/>
      <w:bookmarkStart w:id="186" w:name="_Toc320868287"/>
      <w:bookmarkStart w:id="187" w:name="_Toc322704515"/>
      <w:bookmarkStart w:id="188" w:name="_Toc472098174"/>
      <w:bookmarkStart w:id="189" w:name="_Toc193130652"/>
      <w:bookmarkStart w:id="190" w:name="_Toc509834777"/>
      <w:bookmarkEnd w:id="180"/>
      <w:bookmarkEnd w:id="181"/>
      <w:bookmarkEnd w:id="182"/>
      <w:r w:rsidRPr="007C648C">
        <w:lastRenderedPageBreak/>
        <w:t>THE PRODUCTION SHARING REGIME</w:t>
      </w:r>
      <w:bookmarkEnd w:id="183"/>
      <w:bookmarkEnd w:id="184"/>
      <w:bookmarkEnd w:id="185"/>
      <w:bookmarkEnd w:id="186"/>
      <w:bookmarkEnd w:id="187"/>
      <w:bookmarkEnd w:id="188"/>
      <w:bookmarkEnd w:id="189"/>
    </w:p>
    <w:p w14:paraId="1EE8C145" w14:textId="77777777" w:rsidR="003564AA" w:rsidRPr="007C648C" w:rsidRDefault="003564AA" w:rsidP="003564AA">
      <w:pPr>
        <w:pStyle w:val="Contrato-Normal"/>
      </w:pPr>
    </w:p>
    <w:p w14:paraId="624B3195" w14:textId="77777777" w:rsidR="00D87094" w:rsidRPr="00A3271C" w:rsidRDefault="00250725">
      <w:pPr>
        <w:pStyle w:val="Contrato-Clausula"/>
        <w:rPr>
          <w:lang w:val="en-US"/>
        </w:rPr>
      </w:pPr>
      <w:bookmarkStart w:id="191" w:name="_Toc320382712"/>
      <w:bookmarkStart w:id="192" w:name="_Toc312419813"/>
      <w:bookmarkStart w:id="193" w:name="_Toc320868288"/>
      <w:bookmarkStart w:id="194" w:name="_Toc322704516"/>
      <w:bookmarkStart w:id="195" w:name="_Toc472098175"/>
      <w:bookmarkStart w:id="196" w:name="_Toc193130653"/>
      <w:r w:rsidRPr="00A3271C">
        <w:rPr>
          <w:lang w:val="en-US"/>
        </w:rPr>
        <w:t xml:space="preserve">Clause </w:t>
      </w:r>
      <w:r w:rsidR="006F21BE" w:rsidRPr="00A3271C">
        <w:rPr>
          <w:lang w:val="en-US"/>
        </w:rPr>
        <w:t xml:space="preserve">Five </w:t>
      </w:r>
      <w:r w:rsidR="00FB7ABC" w:rsidRPr="00A3271C">
        <w:rPr>
          <w:lang w:val="en-US"/>
        </w:rPr>
        <w:t>-</w:t>
      </w:r>
      <w:bookmarkEnd w:id="191"/>
      <w:bookmarkEnd w:id="192"/>
      <w:bookmarkEnd w:id="193"/>
      <w:bookmarkEnd w:id="194"/>
      <w:bookmarkEnd w:id="195"/>
      <w:r w:rsidR="00F54021" w:rsidRPr="00A3271C">
        <w:rPr>
          <w:lang w:val="en-US"/>
        </w:rPr>
        <w:t xml:space="preserve"> Recovery as Cost in Oil</w:t>
      </w:r>
      <w:bookmarkEnd w:id="196"/>
    </w:p>
    <w:p w14:paraId="79B9FFD6" w14:textId="77777777" w:rsidR="00D87094" w:rsidRPr="00A3271C" w:rsidRDefault="00250725">
      <w:pPr>
        <w:pStyle w:val="Contrato-Subtitulo"/>
        <w:rPr>
          <w:lang w:val="en-US"/>
        </w:rPr>
      </w:pPr>
      <w:bookmarkStart w:id="197" w:name="_Toc320382713"/>
      <w:bookmarkStart w:id="198" w:name="_Toc312419814"/>
      <w:bookmarkStart w:id="199" w:name="_Toc320868289"/>
      <w:bookmarkStart w:id="200" w:name="_Toc322704517"/>
      <w:bookmarkStart w:id="201" w:name="_Toc472098176"/>
      <w:bookmarkStart w:id="202" w:name="_Toc193130654"/>
      <w:bookmarkStart w:id="203" w:name="_Ref320395257"/>
      <w:r w:rsidRPr="00A3271C">
        <w:rPr>
          <w:lang w:val="en-US"/>
        </w:rPr>
        <w:t>Right to Recovery as a Cost in Oil</w:t>
      </w:r>
      <w:bookmarkEnd w:id="197"/>
      <w:bookmarkEnd w:id="198"/>
      <w:bookmarkEnd w:id="199"/>
      <w:bookmarkEnd w:id="200"/>
      <w:bookmarkEnd w:id="201"/>
      <w:bookmarkEnd w:id="202"/>
    </w:p>
    <w:p w14:paraId="6F98A55B" w14:textId="77777777" w:rsidR="00D87094" w:rsidRPr="00A3271C" w:rsidRDefault="00250725">
      <w:pPr>
        <w:pStyle w:val="Contrato-Pargrafo-Nvel2"/>
        <w:rPr>
          <w:lang w:val="en-US"/>
        </w:rPr>
      </w:pPr>
      <w:r w:rsidRPr="00A3271C">
        <w:rPr>
          <w:lang w:val="en-US"/>
        </w:rPr>
        <w:t xml:space="preserve">Exclusively in the event of a Commercial Discovery, </w:t>
      </w:r>
      <w:r w:rsidR="00232007" w:rsidRPr="00A3271C">
        <w:rPr>
          <w:lang w:val="en-US"/>
        </w:rPr>
        <w:t xml:space="preserve">Contractors shall be </w:t>
      </w:r>
      <w:r w:rsidRPr="00A3271C">
        <w:rPr>
          <w:lang w:val="en-US"/>
        </w:rPr>
        <w:t xml:space="preserve">entitled to receive, as an Oil Cost, a portion of the Oil and Natural Gas Production, in accordance with the terms, criteria and conditions set out in Annex </w:t>
      </w:r>
      <w:r w:rsidR="00DE1792" w:rsidRPr="00A3271C">
        <w:rPr>
          <w:lang w:val="en-US"/>
        </w:rPr>
        <w:t>VI</w:t>
      </w:r>
      <w:r w:rsidRPr="00A3271C">
        <w:rPr>
          <w:lang w:val="en-US"/>
        </w:rPr>
        <w:t>.</w:t>
      </w:r>
    </w:p>
    <w:p w14:paraId="4E0C948F" w14:textId="77777777" w:rsidR="00D7710A" w:rsidRPr="00A3271C" w:rsidRDefault="00D7710A" w:rsidP="00D7710A">
      <w:pPr>
        <w:pStyle w:val="Contrato-Normal"/>
        <w:rPr>
          <w:lang w:val="en-US"/>
        </w:rPr>
      </w:pPr>
    </w:p>
    <w:p w14:paraId="53AC1F92" w14:textId="77777777" w:rsidR="00D87094" w:rsidRPr="00A3271C" w:rsidRDefault="00250725">
      <w:pPr>
        <w:pStyle w:val="Contrato-Subtitulo"/>
        <w:rPr>
          <w:lang w:val="en-US"/>
        </w:rPr>
      </w:pPr>
      <w:bookmarkStart w:id="204" w:name="_Toc320382714"/>
      <w:bookmarkStart w:id="205" w:name="_Toc312419815"/>
      <w:bookmarkStart w:id="206" w:name="_Toc320868290"/>
      <w:bookmarkStart w:id="207" w:name="_Toc322704518"/>
      <w:bookmarkStart w:id="208" w:name="_Toc472098177"/>
      <w:bookmarkStart w:id="209" w:name="_Toc193130655"/>
      <w:r w:rsidRPr="00A3271C">
        <w:rPr>
          <w:lang w:val="en-US"/>
        </w:rPr>
        <w:t>Calculation and Recovery as Cost in Oil</w:t>
      </w:r>
      <w:bookmarkEnd w:id="204"/>
      <w:bookmarkEnd w:id="205"/>
      <w:bookmarkEnd w:id="206"/>
      <w:bookmarkEnd w:id="207"/>
      <w:bookmarkEnd w:id="208"/>
      <w:bookmarkEnd w:id="209"/>
    </w:p>
    <w:p w14:paraId="0D43F3EB" w14:textId="2B1F0E15" w:rsidR="00D87094" w:rsidRPr="0054351B" w:rsidRDefault="00250725">
      <w:pPr>
        <w:pStyle w:val="Contrato-Pargrafo-Nvel2"/>
        <w:rPr>
          <w:lang w:val="en-US"/>
        </w:rPr>
      </w:pPr>
      <w:r>
        <w:rPr>
          <w:noProof/>
        </w:rPr>
        <mc:AlternateContent>
          <mc:Choice Requires="wpi">
            <w:drawing>
              <wp:anchor distT="1422" distB="1782" distL="115722" distR="116082" simplePos="0" relativeHeight="251664678" behindDoc="0" locked="0" layoutInCell="1" allowOverlap="1" wp14:anchorId="35BEB4CF" wp14:editId="702B3998">
                <wp:simplePos x="0" y="0"/>
                <wp:positionH relativeFrom="column">
                  <wp:posOffset>10626724</wp:posOffset>
                </wp:positionH>
                <wp:positionV relativeFrom="paragraph">
                  <wp:posOffset>970279</wp:posOffset>
                </wp:positionV>
                <wp:extent cx="0" cy="0"/>
                <wp:effectExtent l="38100" t="38100" r="38100" b="38100"/>
                <wp:wrapNone/>
                <wp:docPr id="8" name="Tinta 5"/>
                <wp:cNvGraphicFramePr>
                  <a:graphicFrameLocks xmlns:a="http://schemas.openxmlformats.org/drawingml/2006/main"/>
                </wp:cNvGraphicFramePr>
                <a:graphic xmlns:a="http://schemas.openxmlformats.org/drawingml/2006/main">
                  <a:graphicData uri="http://schemas.microsoft.com/office/word/2010/wordprocessingInk">
                    <w14:contentPart bwMode="auto" r:id="rId28">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AlternateContent>
      </w:r>
      <w:r w:rsidR="000F3546" w:rsidRPr="0054351B">
        <w:rPr>
          <w:lang w:val="en-US"/>
        </w:rPr>
        <w:t xml:space="preserve"> </w:t>
      </w:r>
      <w:r w:rsidR="000F3546" w:rsidRPr="0054351B">
        <w:rPr>
          <w:noProof/>
          <w:lang w:val="en-US"/>
        </w:rPr>
        <w:t>The following expenses will be recovered as Oil Cost, according to the methodology and procedures established in Annex VI</w:t>
      </w:r>
      <w:r w:rsidR="00D7710A" w:rsidRPr="0054351B">
        <w:rPr>
          <w:lang w:val="en-US"/>
        </w:rPr>
        <w:t>:</w:t>
      </w:r>
    </w:p>
    <w:p w14:paraId="02F1239D" w14:textId="77777777" w:rsidR="00D87094" w:rsidRPr="00A3271C" w:rsidRDefault="00250725">
      <w:pPr>
        <w:pStyle w:val="Contrato-Alnea"/>
        <w:numPr>
          <w:ilvl w:val="0"/>
          <w:numId w:val="30"/>
        </w:numPr>
        <w:ind w:left="851" w:hanging="284"/>
        <w:rPr>
          <w:lang w:val="en-US"/>
        </w:rPr>
      </w:pPr>
      <w:r w:rsidRPr="00A3271C">
        <w:rPr>
          <w:lang w:val="en-US"/>
        </w:rPr>
        <w:t xml:space="preserve">previously approved by the Operating Committee </w:t>
      </w:r>
      <w:r w:rsidR="00C87C57" w:rsidRPr="00A3271C">
        <w:rPr>
          <w:lang w:val="en-US"/>
        </w:rPr>
        <w:t xml:space="preserve">or </w:t>
      </w:r>
      <w:r w:rsidRPr="00A3271C">
        <w:rPr>
          <w:lang w:val="en-US"/>
        </w:rPr>
        <w:t xml:space="preserve">whose approval is waived by this Agreement; and </w:t>
      </w:r>
    </w:p>
    <w:p w14:paraId="77EFFC13" w14:textId="77777777" w:rsidR="00D87094" w:rsidRDefault="00250725">
      <w:pPr>
        <w:pStyle w:val="Contrato-Alnea"/>
        <w:numPr>
          <w:ilvl w:val="0"/>
          <w:numId w:val="30"/>
        </w:numPr>
        <w:ind w:left="851" w:hanging="284"/>
      </w:pPr>
      <w:r w:rsidRPr="007C648C">
        <w:t>recognized by the Manager.</w:t>
      </w:r>
    </w:p>
    <w:p w14:paraId="4CA64E07" w14:textId="55050F3E" w:rsidR="00D87094" w:rsidRPr="00A3271C" w:rsidRDefault="00250725">
      <w:pPr>
        <w:pStyle w:val="Contrato-Pargrafo-Nvel3"/>
        <w:ind w:left="1134" w:hanging="708"/>
        <w:rPr>
          <w:lang w:val="en-US"/>
        </w:rPr>
      </w:pPr>
      <w:r w:rsidRPr="00A3271C">
        <w:rPr>
          <w:lang w:val="en-US"/>
        </w:rPr>
        <w:t xml:space="preserve">Expenses incurred by Contractors in the period prior to the signing of the </w:t>
      </w:r>
      <w:r w:rsidR="00AB7A26">
        <w:rPr>
          <w:lang w:val="en-US"/>
        </w:rPr>
        <w:t>Agreement</w:t>
      </w:r>
      <w:r w:rsidRPr="00A3271C">
        <w:rPr>
          <w:lang w:val="en-US"/>
        </w:rPr>
        <w:t xml:space="preserve"> and up to the constitution of the Operating Committee, which are, cumulatively:</w:t>
      </w:r>
    </w:p>
    <w:p w14:paraId="230C4D51" w14:textId="77777777" w:rsidR="00D87094" w:rsidRPr="00A3271C" w:rsidRDefault="00250725" w:rsidP="00F22BC2">
      <w:pPr>
        <w:pStyle w:val="Contrato-Alnea"/>
        <w:numPr>
          <w:ilvl w:val="0"/>
          <w:numId w:val="80"/>
        </w:numPr>
        <w:ind w:left="1560" w:hanging="284"/>
        <w:rPr>
          <w:lang w:val="en-US"/>
        </w:rPr>
      </w:pPr>
      <w:r w:rsidRPr="00A3271C">
        <w:rPr>
          <w:lang w:val="en-US"/>
        </w:rPr>
        <w:t xml:space="preserve">directly </w:t>
      </w:r>
      <w:r w:rsidR="00460E4B" w:rsidRPr="00A3271C">
        <w:rPr>
          <w:lang w:val="en-US"/>
        </w:rPr>
        <w:t>related to acquiring data and information, obtaining licenses, authorizations and government permits;</w:t>
      </w:r>
    </w:p>
    <w:p w14:paraId="29FEF00C" w14:textId="77777777" w:rsidR="00D87094" w:rsidRPr="00A3271C" w:rsidRDefault="00250725" w:rsidP="00F22BC2">
      <w:pPr>
        <w:pStyle w:val="Contrato-Alnea"/>
        <w:numPr>
          <w:ilvl w:val="0"/>
          <w:numId w:val="80"/>
        </w:numPr>
        <w:ind w:left="1560" w:hanging="284"/>
        <w:rPr>
          <w:lang w:val="en-US"/>
        </w:rPr>
      </w:pPr>
      <w:r w:rsidRPr="00A3271C">
        <w:rPr>
          <w:lang w:val="en-US"/>
        </w:rPr>
        <w:t xml:space="preserve">recoverable according to the criteria set out in Annex </w:t>
      </w:r>
      <w:r w:rsidR="00DE1792" w:rsidRPr="00A3271C">
        <w:rPr>
          <w:lang w:val="en-US"/>
        </w:rPr>
        <w:t>VI</w:t>
      </w:r>
      <w:r w:rsidRPr="00A3271C">
        <w:rPr>
          <w:lang w:val="en-US"/>
        </w:rPr>
        <w:t>; and</w:t>
      </w:r>
    </w:p>
    <w:p w14:paraId="344BCB1C" w14:textId="77777777" w:rsidR="00D87094" w:rsidRPr="00A3271C" w:rsidRDefault="00250725" w:rsidP="00F22BC2">
      <w:pPr>
        <w:pStyle w:val="Contrato-Alnea"/>
        <w:numPr>
          <w:ilvl w:val="0"/>
          <w:numId w:val="80"/>
        </w:numPr>
        <w:ind w:left="1560" w:hanging="284"/>
        <w:rPr>
          <w:lang w:val="en-US"/>
        </w:rPr>
      </w:pPr>
      <w:r w:rsidRPr="00A3271C">
        <w:rPr>
          <w:lang w:val="en-US"/>
        </w:rPr>
        <w:t>ratified by the Operating Committee, prior to their effective recovery as Cost in Oil.</w:t>
      </w:r>
    </w:p>
    <w:p w14:paraId="5ABBC757" w14:textId="77777777" w:rsidR="00D7710A" w:rsidRPr="00A3271C" w:rsidRDefault="00D7710A" w:rsidP="00D7710A">
      <w:pPr>
        <w:pStyle w:val="Contrato-Normal"/>
        <w:rPr>
          <w:lang w:val="en-US"/>
        </w:rPr>
      </w:pPr>
      <w:r w:rsidRPr="00A3271C" w:rsidDel="00AB282B">
        <w:rPr>
          <w:lang w:val="en-US"/>
        </w:rPr>
        <w:t xml:space="preserve"> </w:t>
      </w:r>
    </w:p>
    <w:p w14:paraId="70DB2A19" w14:textId="77777777" w:rsidR="00D87094" w:rsidRPr="00A3271C" w:rsidRDefault="00250725">
      <w:pPr>
        <w:pStyle w:val="Contrato-Subtitulo"/>
        <w:rPr>
          <w:lang w:val="en-US"/>
        </w:rPr>
      </w:pPr>
      <w:bookmarkStart w:id="210" w:name="_Toc320382715"/>
      <w:bookmarkStart w:id="211" w:name="_Toc312419816"/>
      <w:bookmarkStart w:id="212" w:name="_Toc320868291"/>
      <w:bookmarkStart w:id="213" w:name="_Toc322704519"/>
      <w:bookmarkStart w:id="214" w:name="_Toc472098178"/>
      <w:bookmarkStart w:id="215" w:name="_Toc193130656"/>
      <w:r w:rsidRPr="00A3271C">
        <w:rPr>
          <w:lang w:val="en-US"/>
        </w:rPr>
        <w:t>Recovery as a Cost in Oil</w:t>
      </w:r>
      <w:bookmarkEnd w:id="210"/>
      <w:bookmarkEnd w:id="211"/>
      <w:bookmarkEnd w:id="212"/>
      <w:bookmarkEnd w:id="213"/>
      <w:bookmarkEnd w:id="214"/>
      <w:bookmarkEnd w:id="215"/>
    </w:p>
    <w:p w14:paraId="22EAE497" w14:textId="77777777" w:rsidR="00D87094" w:rsidRPr="00A3271C" w:rsidRDefault="00250725">
      <w:pPr>
        <w:pStyle w:val="Contrato-Pargrafo-Nvel2"/>
        <w:rPr>
          <w:lang w:val="en-US"/>
        </w:rPr>
      </w:pPr>
      <w:r w:rsidRPr="00A3271C">
        <w:rPr>
          <w:lang w:val="en-US"/>
        </w:rPr>
        <w:t>Expenses to be recovered as Cost in Oil will be recorded in their own account, called the Cost in Oil account.</w:t>
      </w:r>
    </w:p>
    <w:p w14:paraId="285030BA" w14:textId="77777777" w:rsidR="00D87094" w:rsidRPr="00A3271C" w:rsidRDefault="00250725">
      <w:pPr>
        <w:pStyle w:val="Contrato-Pargrafo-Nvel2"/>
        <w:rPr>
          <w:lang w:val="en-US"/>
        </w:rPr>
      </w:pPr>
      <w:r w:rsidRPr="00A3271C">
        <w:rPr>
          <w:lang w:val="en-US"/>
        </w:rPr>
        <w:t xml:space="preserve">During the Production Phase, each month the </w:t>
      </w:r>
      <w:r w:rsidR="00232007" w:rsidRPr="00A3271C">
        <w:rPr>
          <w:lang w:val="en-US"/>
        </w:rPr>
        <w:t xml:space="preserve">Contractors </w:t>
      </w:r>
      <w:r w:rsidRPr="00A3271C">
        <w:rPr>
          <w:lang w:val="en-US"/>
        </w:rPr>
        <w:t xml:space="preserve">shall </w:t>
      </w:r>
      <w:r w:rsidR="00232007" w:rsidRPr="00A3271C">
        <w:rPr>
          <w:lang w:val="en-US"/>
        </w:rPr>
        <w:t xml:space="preserve">appropriate </w:t>
      </w:r>
      <w:r w:rsidRPr="00A3271C">
        <w:rPr>
          <w:lang w:val="en-US"/>
        </w:rPr>
        <w:t xml:space="preserve">the portion of the Production corresponding to the Cost in Oil, respecting the limit of the Gross Production Value defined in Annex </w:t>
      </w:r>
      <w:r w:rsidR="007552C1" w:rsidRPr="00A3271C">
        <w:rPr>
          <w:lang w:val="en-US"/>
        </w:rPr>
        <w:t>X</w:t>
      </w:r>
      <w:r w:rsidRPr="00A3271C">
        <w:rPr>
          <w:lang w:val="en-US"/>
        </w:rPr>
        <w:t>.</w:t>
      </w:r>
    </w:p>
    <w:p w14:paraId="276A0811" w14:textId="77777777" w:rsidR="00D87094" w:rsidRPr="00A3271C" w:rsidRDefault="00250725">
      <w:pPr>
        <w:pStyle w:val="Contrato-Pargrafo-Nvel3"/>
        <w:ind w:left="1134" w:hanging="708"/>
        <w:rPr>
          <w:lang w:val="en-US"/>
        </w:rPr>
      </w:pPr>
      <w:r w:rsidRPr="00A3271C">
        <w:rPr>
          <w:lang w:val="en-US"/>
        </w:rPr>
        <w:t>Costs that exceed the defined limits and are not recovered as Cost in Oil in a given calendar year will be accumulated for settlement in subsequent years.</w:t>
      </w:r>
    </w:p>
    <w:p w14:paraId="29C44C5E" w14:textId="77777777" w:rsidR="00D87094" w:rsidRPr="00A3271C" w:rsidRDefault="00250725">
      <w:pPr>
        <w:pStyle w:val="Contrato-Pargrafo-Nvel3"/>
        <w:ind w:left="1134" w:hanging="708"/>
        <w:rPr>
          <w:lang w:val="en-US"/>
        </w:rPr>
      </w:pPr>
      <w:r w:rsidRPr="00A3271C">
        <w:rPr>
          <w:lang w:val="en-US"/>
        </w:rPr>
        <w:t xml:space="preserve">Between their entry in the Cost of Oil account and their recovery as Cost of Oil, the expenses recognized as Cost of Oil will have the treatment provided for in § </w:t>
      </w:r>
      <w:r w:rsidR="00D906A4" w:rsidRPr="00A3271C">
        <w:rPr>
          <w:lang w:val="en-US"/>
        </w:rPr>
        <w:t xml:space="preserve">6 </w:t>
      </w:r>
      <w:r w:rsidRPr="00A3271C">
        <w:rPr>
          <w:lang w:val="en-US"/>
        </w:rPr>
        <w:t xml:space="preserve">of art. 3 of CNPE Resolution No. </w:t>
      </w:r>
      <w:r w:rsidR="00D906A4" w:rsidRPr="00A3271C">
        <w:rPr>
          <w:lang w:val="en-US"/>
        </w:rPr>
        <w:t>26/2021</w:t>
      </w:r>
      <w:r w:rsidRPr="00A3271C">
        <w:rPr>
          <w:lang w:val="en-US"/>
        </w:rPr>
        <w:t>.</w:t>
      </w:r>
    </w:p>
    <w:p w14:paraId="6AB283F8" w14:textId="77777777" w:rsidR="00D87094" w:rsidRPr="00A3271C" w:rsidRDefault="00250725">
      <w:pPr>
        <w:pStyle w:val="Contrato-Pargrafo-Nvel4"/>
        <w:ind w:left="1985" w:hanging="851"/>
        <w:rPr>
          <w:lang w:val="en-US"/>
        </w:rPr>
      </w:pPr>
      <w:r w:rsidRPr="00A3271C">
        <w:rPr>
          <w:lang w:val="en-US"/>
        </w:rPr>
        <w:t xml:space="preserve">Exploration and Production expenses incurred and recorded in the Cost of Oil account in Reais will be monetarily restated annually between the date they are recorded in the Cost of Oil account and the date they are recovered as Cost of Oil, preferably by the Broad National Consumer Price Index (IPCA) of the Brazilian Institute of Geography and Statistics (IBGE), or by another </w:t>
      </w:r>
      <w:r w:rsidRPr="00A3271C">
        <w:rPr>
          <w:lang w:val="en-US"/>
        </w:rPr>
        <w:lastRenderedPageBreak/>
        <w:t>index that, at the Manager's discretion, better reflects the sector's costs, with no return on capital.</w:t>
      </w:r>
    </w:p>
    <w:p w14:paraId="5D7DA86B" w14:textId="77777777" w:rsidR="00D87094" w:rsidRPr="00A3271C" w:rsidRDefault="00250725">
      <w:pPr>
        <w:pStyle w:val="Contrato-Pargrafo-Nvel4"/>
        <w:ind w:left="1985" w:hanging="851"/>
        <w:rPr>
          <w:lang w:val="en-US"/>
        </w:rPr>
      </w:pPr>
      <w:r w:rsidRPr="00A3271C">
        <w:rPr>
          <w:lang w:val="en-US"/>
        </w:rPr>
        <w:t>Exploration and Production expenses incurred in another currency or recorded in the Cost of Oil account in US dollars will be monetarily restated annually between the date they are recorded in the Cost of Oil account and the date they are recovered as Cost of Oil, preferably by the Consumer Price Index of the United States Bureau of Labor, or by another index that, at the Manager's discretion, better reflects the costs of the sector, with no return on capital.</w:t>
      </w:r>
    </w:p>
    <w:p w14:paraId="38B2FD38" w14:textId="77777777" w:rsidR="00D87094" w:rsidRPr="00A3271C" w:rsidRDefault="00250725">
      <w:pPr>
        <w:pStyle w:val="Contrato-Pargrafo-Nvel2"/>
        <w:rPr>
          <w:lang w:val="en-US"/>
        </w:rPr>
      </w:pPr>
      <w:r w:rsidRPr="00A3271C">
        <w:rPr>
          <w:lang w:val="en-US"/>
        </w:rPr>
        <w:t>Management of the process of calculating, recognizing and recovering the Cost of Oil will be the exclusive responsibility of the Manager, who will also manage the Cost of Oil account.</w:t>
      </w:r>
    </w:p>
    <w:p w14:paraId="45A919D8" w14:textId="77777777" w:rsidR="00D87094" w:rsidRPr="00A3271C" w:rsidRDefault="00250725">
      <w:pPr>
        <w:pStyle w:val="Contrato-Pargrafo-Nvel2"/>
        <w:rPr>
          <w:lang w:val="en-US"/>
        </w:rPr>
      </w:pPr>
      <w:r w:rsidRPr="00A3271C">
        <w:rPr>
          <w:lang w:val="en-US"/>
        </w:rPr>
        <w:t>Any positive balance in the Cost of Oil account at the end of the contractual term will not give rise to any right to compensation or refunds to Contractors.</w:t>
      </w:r>
    </w:p>
    <w:p w14:paraId="03515EC5" w14:textId="77777777" w:rsidR="00FC7136" w:rsidRPr="00A3271C" w:rsidRDefault="00FC7136" w:rsidP="00FC7136">
      <w:pPr>
        <w:pStyle w:val="Contrato-Normal"/>
        <w:rPr>
          <w:lang w:val="en-US"/>
        </w:rPr>
      </w:pPr>
    </w:p>
    <w:p w14:paraId="63AD633C" w14:textId="77777777" w:rsidR="00AB378C" w:rsidRPr="00A3271C" w:rsidRDefault="00AB378C" w:rsidP="00FC7136">
      <w:pPr>
        <w:pStyle w:val="Contrato-Normal"/>
        <w:rPr>
          <w:lang w:val="en-US"/>
        </w:rPr>
      </w:pPr>
    </w:p>
    <w:bookmarkStart w:id="216" w:name="_Toc360120220"/>
    <w:bookmarkStart w:id="217" w:name="_Toc360120221"/>
    <w:bookmarkStart w:id="218" w:name="_Toc360120222"/>
    <w:bookmarkStart w:id="219" w:name="_Toc360120223"/>
    <w:bookmarkStart w:id="220" w:name="_Toc360120224"/>
    <w:bookmarkStart w:id="221" w:name="_Toc360120225"/>
    <w:bookmarkStart w:id="222" w:name="_Toc360120226"/>
    <w:bookmarkStart w:id="223" w:name="_Toc360120227"/>
    <w:bookmarkStart w:id="224" w:name="_Toc360120228"/>
    <w:bookmarkStart w:id="225" w:name="_Toc312419817"/>
    <w:bookmarkStart w:id="226" w:name="_Ref317171432"/>
    <w:bookmarkStart w:id="227" w:name="_Toc320868292"/>
    <w:bookmarkStart w:id="228" w:name="_Toc322704520"/>
    <w:bookmarkStart w:id="229" w:name="_Toc320382716"/>
    <w:bookmarkStart w:id="230" w:name="_Ref320918990"/>
    <w:bookmarkStart w:id="231" w:name="_Ref321162318"/>
    <w:bookmarkStart w:id="232" w:name="_Ref321162355"/>
    <w:bookmarkStart w:id="233" w:name="_Ref321245896"/>
    <w:bookmarkStart w:id="234" w:name="_Ref360053110"/>
    <w:bookmarkStart w:id="235" w:name="_Ref360053117"/>
    <w:bookmarkStart w:id="236" w:name="_Toc472098179"/>
    <w:bookmarkStart w:id="237" w:name="_Toc193130657"/>
    <w:bookmarkStart w:id="238" w:name="_Toc319068859"/>
    <w:bookmarkEnd w:id="203"/>
    <w:bookmarkEnd w:id="216"/>
    <w:bookmarkEnd w:id="217"/>
    <w:bookmarkEnd w:id="218"/>
    <w:bookmarkEnd w:id="219"/>
    <w:bookmarkEnd w:id="220"/>
    <w:bookmarkEnd w:id="221"/>
    <w:bookmarkEnd w:id="222"/>
    <w:bookmarkEnd w:id="223"/>
    <w:bookmarkEnd w:id="224"/>
    <w:p w14:paraId="0DC4F36E" w14:textId="77777777" w:rsidR="00D87094" w:rsidRDefault="00250725">
      <w:pPr>
        <w:pStyle w:val="Contrato-Clausula"/>
      </w:pPr>
      <w:r>
        <w:rPr>
          <w:noProof/>
        </w:rPr>
        <mc:AlternateContent>
          <mc:Choice Requires="wpi">
            <w:drawing>
              <wp:anchor distT="25903" distB="25974" distL="140220" distR="140238" simplePos="0" relativeHeight="251658534" behindDoc="0" locked="0" layoutInCell="1" allowOverlap="1" wp14:anchorId="454D789A" wp14:editId="48187380">
                <wp:simplePos x="0" y="0"/>
                <wp:positionH relativeFrom="column">
                  <wp:posOffset>9950620</wp:posOffset>
                </wp:positionH>
                <wp:positionV relativeFrom="paragraph">
                  <wp:posOffset>336084</wp:posOffset>
                </wp:positionV>
                <wp:extent cx="167005" cy="118745"/>
                <wp:effectExtent l="38100" t="38100" r="42545" b="33655"/>
                <wp:wrapNone/>
                <wp:docPr id="7" name="Tinta 879"/>
                <wp:cNvGraphicFramePr>
                  <a:graphicFrameLocks xmlns:a="http://schemas.openxmlformats.org/drawingml/2006/main"/>
                </wp:cNvGraphicFramePr>
                <a:graphic xmlns:a="http://schemas.openxmlformats.org/drawingml/2006/main">
                  <a:graphicData uri="http://schemas.microsoft.com/office/word/2010/wordprocessingInk">
                    <w14:contentPart bwMode="auto" r:id="rId29">
                      <w14:nvContentPartPr>
                        <w14:cNvContentPartPr>
                          <a14:cpLocks xmlns:a14="http://schemas.microsoft.com/office/drawing/2010/main" noRot="1"/>
                        </w14:cNvContentPartPr>
                      </w14:nvContentPartPr>
                      <w14:xfrm>
                        <a:off x="0" y="0"/>
                        <a:ext cx="167005" cy="118745"/>
                      </w14:xfrm>
                    </w14:contentPart>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64607E2">
              <v:shapetype id="_x0000_t75" coordsize="21600,21600" filled="f" stroked="f" o:spt="75" o:preferrelative="t" path="m@4@5l@4@11@9@11@9@5xe" w14:anchorId="306F0942">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Tinta 879" style="position:absolute;margin-left:783.4pt;margin-top:26.35pt;width:13.4pt;height:9.6pt;z-index:251658534;visibility:visible;mso-wrap-style:square;mso-width-percent:0;mso-height-percent:0;mso-wrap-distance-left:3.895mm;mso-wrap-distance-top:.71953mm;mso-wrap-distance-right:3.8955mm;mso-wrap-distance-bottom:.7215mm;mso-position-horizontal:absolute;mso-position-horizontal-relative:text;mso-position-vertical:absolute;mso-position-vertical-relative:text;mso-width-percent:0;mso-height-percent:0;mso-width-relative:page;mso-height-relative:page"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">
                <v:imagedata o:title="" r:id="rId30"/>
                <o:lock v:ext="edit" rotation="t" aspectratio="f"/>
              </v:shape>
            </w:pict>
          </mc:Fallback>
        </mc:AlternateContent>
      </w:r>
      <w:r w:rsidR="00893464" w:rsidRPr="007C648C">
        <w:t xml:space="preserve">Clause </w:t>
      </w:r>
      <w:r w:rsidR="00E732DF" w:rsidRPr="007C648C">
        <w:t>Six</w:t>
      </w:r>
      <w:bookmarkEnd w:id="225"/>
      <w:bookmarkEnd w:id="226"/>
      <w:bookmarkEnd w:id="227"/>
      <w:r w:rsidR="00FB7ABC">
        <w:t xml:space="preserve"> - </w:t>
      </w:r>
      <w:r w:rsidR="002B6B0A" w:rsidRPr="007C648C">
        <w:t>Royalties</w:t>
      </w:r>
      <w:bookmarkEnd w:id="228"/>
      <w:bookmarkEnd w:id="229"/>
      <w:bookmarkEnd w:id="230"/>
      <w:bookmarkEnd w:id="231"/>
      <w:bookmarkEnd w:id="232"/>
      <w:bookmarkEnd w:id="233"/>
      <w:bookmarkEnd w:id="234"/>
      <w:bookmarkEnd w:id="235"/>
      <w:bookmarkEnd w:id="236"/>
      <w:bookmarkEnd w:id="237"/>
    </w:p>
    <w:bookmarkEnd w:id="238"/>
    <w:p w14:paraId="57BB8C64" w14:textId="77777777" w:rsidR="00D87094" w:rsidRPr="00A3271C" w:rsidRDefault="00250725">
      <w:pPr>
        <w:pStyle w:val="Contrato-Pargrafo-Nvel2"/>
        <w:rPr>
          <w:lang w:val="en-US"/>
        </w:rPr>
      </w:pPr>
      <w:r w:rsidRPr="00A3271C">
        <w:rPr>
          <w:lang w:val="en-US"/>
        </w:rPr>
        <w:t xml:space="preserve">The amount of Royalties due each month for each Development Area or Field will be determined by multiplying the equivalent of 15% (fifteen percent) of the Total Volume of Oil and Natural Gas Production in the Development Area or Field during that month by their respective Reference Prices, defined in the form of Annex </w:t>
      </w:r>
      <w:r w:rsidR="00DE1792" w:rsidRPr="00A3271C">
        <w:rPr>
          <w:lang w:val="en-US"/>
        </w:rPr>
        <w:t>VI</w:t>
      </w:r>
      <w:r w:rsidRPr="00A3271C">
        <w:rPr>
          <w:lang w:val="en-US"/>
        </w:rPr>
        <w:t>.</w:t>
      </w:r>
    </w:p>
    <w:p w14:paraId="5105B277" w14:textId="3E269ACF" w:rsidR="00D87094" w:rsidRPr="00A3271C" w:rsidRDefault="00250725">
      <w:pPr>
        <w:pStyle w:val="Contrato-Pargrafo-Nvel2"/>
        <w:rPr>
          <w:lang w:val="en-US"/>
        </w:rPr>
      </w:pPr>
      <w:r w:rsidRPr="00A3271C">
        <w:rPr>
          <w:lang w:val="en-US"/>
        </w:rPr>
        <w:t xml:space="preserve">Royalties are due as a result of Oil and Natural Gas Production from </w:t>
      </w:r>
      <w:r w:rsidR="0055666D">
        <w:rPr>
          <w:lang w:val="en-US"/>
        </w:rPr>
        <w:t>Extended Well</w:t>
      </w:r>
      <w:r w:rsidRPr="00A3271C">
        <w:rPr>
          <w:lang w:val="en-US"/>
        </w:rPr>
        <w:t xml:space="preserve"> Tests, which must be calculated monthly, starting from the month in which production occurs, and </w:t>
      </w:r>
      <w:r w:rsidR="00AA3092" w:rsidRPr="00A3271C">
        <w:rPr>
          <w:lang w:val="en-US"/>
        </w:rPr>
        <w:t>paid</w:t>
      </w:r>
      <w:r w:rsidRPr="00A3271C">
        <w:rPr>
          <w:lang w:val="en-US"/>
        </w:rPr>
        <w:t>, in national currency, by the last working day of the following month</w:t>
      </w:r>
      <w:r w:rsidR="00845BC0" w:rsidRPr="00A3271C">
        <w:rPr>
          <w:lang w:val="en-US"/>
        </w:rPr>
        <w:t>.</w:t>
      </w:r>
    </w:p>
    <w:p w14:paraId="629C6CC6" w14:textId="77777777" w:rsidR="00387616" w:rsidRPr="00A3271C" w:rsidRDefault="00387616" w:rsidP="00387616">
      <w:pPr>
        <w:pStyle w:val="Contrato-Normal"/>
        <w:rPr>
          <w:lang w:val="en-US"/>
        </w:rPr>
      </w:pPr>
    </w:p>
    <w:p w14:paraId="2605D733" w14:textId="77777777" w:rsidR="00AB378C" w:rsidRPr="00A3271C" w:rsidRDefault="00AB378C" w:rsidP="00387616">
      <w:pPr>
        <w:pStyle w:val="Contrato-Normal"/>
        <w:rPr>
          <w:lang w:val="en-US"/>
        </w:rPr>
      </w:pPr>
    </w:p>
    <w:p w14:paraId="491D8F40" w14:textId="77777777" w:rsidR="00D87094" w:rsidRPr="00A3271C" w:rsidRDefault="00250725">
      <w:pPr>
        <w:pStyle w:val="Contrato-Clausula"/>
        <w:rPr>
          <w:lang w:val="en-US"/>
        </w:rPr>
      </w:pPr>
      <w:bookmarkStart w:id="239" w:name="_Ref319953158"/>
      <w:bookmarkStart w:id="240" w:name="_Toc320382717"/>
      <w:bookmarkStart w:id="241" w:name="_Toc312419818"/>
      <w:bookmarkStart w:id="242" w:name="_Toc320868293"/>
      <w:bookmarkStart w:id="243" w:name="_Toc322704521"/>
      <w:bookmarkStart w:id="244" w:name="_Ref341176063"/>
      <w:bookmarkStart w:id="245" w:name="_Ref341177475"/>
      <w:bookmarkStart w:id="246" w:name="_Toc472098180"/>
      <w:bookmarkStart w:id="247" w:name="_Toc193130658"/>
      <w:bookmarkStart w:id="248" w:name="_Toc319068860"/>
      <w:bookmarkStart w:id="249" w:name="_Ref340573636"/>
      <w:bookmarkStart w:id="250" w:name="_Ref314577426"/>
      <w:r w:rsidRPr="00A3271C">
        <w:rPr>
          <w:lang w:val="en-US"/>
        </w:rPr>
        <w:t>Clause Seven - Expenses Qualified as Research, Development</w:t>
      </w:r>
      <w:bookmarkEnd w:id="239"/>
      <w:bookmarkEnd w:id="240"/>
      <w:bookmarkEnd w:id="241"/>
      <w:bookmarkEnd w:id="242"/>
      <w:bookmarkEnd w:id="243"/>
      <w:r w:rsidRPr="00A3271C">
        <w:rPr>
          <w:lang w:val="en-US"/>
        </w:rPr>
        <w:t xml:space="preserve"> and Innovation</w:t>
      </w:r>
      <w:bookmarkEnd w:id="244"/>
      <w:bookmarkEnd w:id="245"/>
      <w:bookmarkEnd w:id="246"/>
      <w:bookmarkEnd w:id="247"/>
    </w:p>
    <w:p w14:paraId="0E0D6E48" w14:textId="77777777" w:rsidR="00D87094" w:rsidRPr="00A3271C" w:rsidRDefault="00232007">
      <w:pPr>
        <w:pStyle w:val="Contrato-Pargrafo-Nvel2"/>
        <w:rPr>
          <w:lang w:val="en-US"/>
        </w:rPr>
      </w:pPr>
      <w:bookmarkStart w:id="251" w:name="_Ref320385753"/>
      <w:bookmarkStart w:id="252" w:name="_Ref319954191"/>
      <w:bookmarkEnd w:id="248"/>
      <w:r w:rsidRPr="00A3271C">
        <w:rPr>
          <w:lang w:val="en-US"/>
        </w:rPr>
        <w:t xml:space="preserve">The Contractors will be obliged to allocate resources for research, development and innovation activities in areas of interest and relevant themes for the Oil, Natural Gas and Biofuels sector, in an amount equivalent to at least 1% (one percent) of the annual Gross Production Value of Oil and Natural Gas, when the Field's Inspected Production Volume </w:t>
      </w:r>
      <w:r w:rsidR="003B5C75" w:rsidRPr="00A3271C">
        <w:rPr>
          <w:lang w:val="en-US"/>
        </w:rPr>
        <w:t xml:space="preserve">for Production at a bathymetric depth above 400 (four hundred) meters, in any quarter of the calendar year, </w:t>
      </w:r>
      <w:r w:rsidRPr="00A3271C">
        <w:rPr>
          <w:lang w:val="en-US"/>
        </w:rPr>
        <w:t xml:space="preserve">is greater than </w:t>
      </w:r>
      <w:r w:rsidR="003B5C75" w:rsidRPr="00A3271C">
        <w:rPr>
          <w:lang w:val="en-US"/>
        </w:rPr>
        <w:t xml:space="preserve">the following volumes established </w:t>
      </w:r>
      <w:r w:rsidRPr="00A3271C">
        <w:rPr>
          <w:lang w:val="en-US"/>
        </w:rPr>
        <w:t>in Decree No. 2,705/1998</w:t>
      </w:r>
      <w:r w:rsidR="003B0DFB" w:rsidRPr="00A3271C">
        <w:rPr>
          <w:lang w:val="en-US"/>
        </w:rPr>
        <w:t>:</w:t>
      </w:r>
    </w:p>
    <w:tbl>
      <w:tblPr>
        <w:tblStyle w:val="Tabelacomgrade"/>
        <w:tblW w:w="4064" w:type="pct"/>
        <w:jc w:val="center"/>
        <w:tblLook w:val="04A0" w:firstRow="1" w:lastRow="0" w:firstColumn="1" w:lastColumn="0" w:noHBand="0" w:noVBand="1"/>
      </w:tblPr>
      <w:tblGrid>
        <w:gridCol w:w="3636"/>
        <w:gridCol w:w="4006"/>
      </w:tblGrid>
      <w:tr w:rsidR="001336FF" w:rsidRPr="0054351B" w14:paraId="6621C3A0" w14:textId="77777777" w:rsidTr="787D1352">
        <w:trPr>
          <w:trHeight w:val="567"/>
          <w:jc w:val="center"/>
        </w:trPr>
        <w:tc>
          <w:tcPr>
            <w:tcW w:w="2379" w:type="pct"/>
            <w:vAlign w:val="center"/>
          </w:tcPr>
          <w:bookmarkEnd w:id="251"/>
          <w:p w14:paraId="344C8671" w14:textId="77777777" w:rsidR="00D87094" w:rsidRPr="00A3271C" w:rsidRDefault="00250725">
            <w:pPr>
              <w:pStyle w:val="Contrato-Normal"/>
              <w:spacing w:before="0" w:after="0"/>
              <w:jc w:val="center"/>
              <w:rPr>
                <w:lang w:val="en-US"/>
              </w:rPr>
            </w:pPr>
            <w:r w:rsidRPr="00A3271C">
              <w:rPr>
                <w:lang w:val="en-US"/>
              </w:rPr>
              <w:t>Production Year from Production Start Date</w:t>
            </w:r>
          </w:p>
        </w:tc>
        <w:tc>
          <w:tcPr>
            <w:tcW w:w="2621" w:type="pct"/>
            <w:vAlign w:val="center"/>
          </w:tcPr>
          <w:p w14:paraId="76CE5F0F" w14:textId="77777777" w:rsidR="00D87094" w:rsidRPr="00A3271C" w:rsidRDefault="00250725">
            <w:pPr>
              <w:pStyle w:val="Contrato-Normal"/>
              <w:spacing w:before="0" w:after="0"/>
              <w:jc w:val="center"/>
              <w:rPr>
                <w:lang w:val="en-US"/>
              </w:rPr>
            </w:pPr>
            <w:r w:rsidRPr="00A3271C">
              <w:rPr>
                <w:lang w:val="en-US"/>
              </w:rPr>
              <w:t>Quarterly Production Volume Inspected (in thousands of cubic meters of oil equivalent)</w:t>
            </w:r>
          </w:p>
        </w:tc>
      </w:tr>
      <w:tr w:rsidR="001336FF" w14:paraId="236D9380" w14:textId="77777777" w:rsidTr="787D1352">
        <w:trPr>
          <w:trHeight w:val="567"/>
          <w:jc w:val="center"/>
        </w:trPr>
        <w:tc>
          <w:tcPr>
            <w:tcW w:w="2379" w:type="pct"/>
            <w:vAlign w:val="center"/>
          </w:tcPr>
          <w:p w14:paraId="385AB0A9" w14:textId="77777777" w:rsidR="00D87094" w:rsidRDefault="00250725">
            <w:pPr>
              <w:pStyle w:val="Contrato-Normal"/>
              <w:spacing w:before="0" w:after="0"/>
              <w:jc w:val="center"/>
            </w:pPr>
            <w:r>
              <w:t>First year</w:t>
            </w:r>
          </w:p>
        </w:tc>
        <w:tc>
          <w:tcPr>
            <w:tcW w:w="2621" w:type="pct"/>
            <w:vAlign w:val="center"/>
          </w:tcPr>
          <w:p w14:paraId="0A380D94" w14:textId="279E5C38" w:rsidR="001336FF" w:rsidRDefault="12BD3D60" w:rsidP="003B5C75">
            <w:pPr>
              <w:pStyle w:val="Contrato-Normal"/>
              <w:spacing w:before="0" w:after="0"/>
              <w:jc w:val="center"/>
            </w:pPr>
            <w:r>
              <w:t>1.350</w:t>
            </w:r>
          </w:p>
        </w:tc>
      </w:tr>
      <w:tr w:rsidR="001336FF" w14:paraId="08177C91" w14:textId="77777777" w:rsidTr="787D1352">
        <w:trPr>
          <w:trHeight w:val="567"/>
          <w:jc w:val="center"/>
        </w:trPr>
        <w:tc>
          <w:tcPr>
            <w:tcW w:w="2379" w:type="pct"/>
            <w:vAlign w:val="center"/>
          </w:tcPr>
          <w:p w14:paraId="3DC059D6" w14:textId="77777777" w:rsidR="00D87094" w:rsidRDefault="00250725">
            <w:pPr>
              <w:pStyle w:val="Contrato-Normal"/>
              <w:spacing w:before="0" w:after="0"/>
              <w:jc w:val="center"/>
            </w:pPr>
            <w:r>
              <w:t>Second year</w:t>
            </w:r>
          </w:p>
        </w:tc>
        <w:tc>
          <w:tcPr>
            <w:tcW w:w="2621" w:type="pct"/>
            <w:vAlign w:val="center"/>
          </w:tcPr>
          <w:p w14:paraId="17433366" w14:textId="6702A1BE" w:rsidR="001336FF" w:rsidRDefault="778ED184" w:rsidP="003B5C75">
            <w:pPr>
              <w:pStyle w:val="Contrato-Normal"/>
              <w:spacing w:before="0" w:after="0"/>
              <w:jc w:val="center"/>
            </w:pPr>
            <w:r>
              <w:t>1.050</w:t>
            </w:r>
          </w:p>
        </w:tc>
      </w:tr>
      <w:tr w:rsidR="001336FF" w14:paraId="73C3EA65" w14:textId="77777777" w:rsidTr="787D1352">
        <w:trPr>
          <w:trHeight w:val="567"/>
          <w:jc w:val="center"/>
        </w:trPr>
        <w:tc>
          <w:tcPr>
            <w:tcW w:w="2379" w:type="pct"/>
            <w:vAlign w:val="center"/>
          </w:tcPr>
          <w:p w14:paraId="0812761C" w14:textId="77777777" w:rsidR="00D87094" w:rsidRDefault="00250725">
            <w:pPr>
              <w:pStyle w:val="Contrato-Normal"/>
              <w:spacing w:before="0" w:after="0"/>
              <w:jc w:val="center"/>
            </w:pPr>
            <w:r>
              <w:lastRenderedPageBreak/>
              <w:t>Third year</w:t>
            </w:r>
          </w:p>
        </w:tc>
        <w:tc>
          <w:tcPr>
            <w:tcW w:w="2621" w:type="pct"/>
            <w:vAlign w:val="center"/>
          </w:tcPr>
          <w:p w14:paraId="4749C2D3" w14:textId="025FDE3E" w:rsidR="001336FF" w:rsidRDefault="63C59A56" w:rsidP="003B5C75">
            <w:pPr>
              <w:pStyle w:val="Contrato-Normal"/>
              <w:spacing w:before="0" w:after="0"/>
              <w:jc w:val="center"/>
            </w:pPr>
            <w:r>
              <w:t>750</w:t>
            </w:r>
          </w:p>
        </w:tc>
      </w:tr>
      <w:tr w:rsidR="001336FF" w14:paraId="102151E8" w14:textId="77777777" w:rsidTr="787D1352">
        <w:trPr>
          <w:trHeight w:val="567"/>
          <w:jc w:val="center"/>
        </w:trPr>
        <w:tc>
          <w:tcPr>
            <w:tcW w:w="2379" w:type="pct"/>
            <w:vAlign w:val="center"/>
          </w:tcPr>
          <w:p w14:paraId="3E042B6A" w14:textId="77777777" w:rsidR="00D87094" w:rsidRDefault="00250725">
            <w:pPr>
              <w:pStyle w:val="Contrato-Normal"/>
              <w:spacing w:before="0" w:after="0"/>
              <w:jc w:val="center"/>
            </w:pPr>
            <w:r>
              <w:t xml:space="preserve">After </w:t>
            </w:r>
            <w:r w:rsidR="009A1F2C">
              <w:t xml:space="preserve">the </w:t>
            </w:r>
            <w:r>
              <w:t>third year</w:t>
            </w:r>
          </w:p>
        </w:tc>
        <w:tc>
          <w:tcPr>
            <w:tcW w:w="2621" w:type="pct"/>
            <w:vAlign w:val="center"/>
          </w:tcPr>
          <w:p w14:paraId="41024BC3" w14:textId="3B691938" w:rsidR="001336FF" w:rsidRDefault="3E0C804B" w:rsidP="003B5C75">
            <w:pPr>
              <w:pStyle w:val="Contrato-Normal"/>
              <w:spacing w:before="0" w:after="0"/>
              <w:jc w:val="center"/>
            </w:pPr>
            <w:r>
              <w:t>450</w:t>
            </w:r>
          </w:p>
        </w:tc>
      </w:tr>
    </w:tbl>
    <w:p w14:paraId="694FF17E" w14:textId="6A0DD681" w:rsidR="00D87094" w:rsidRPr="00A3271C" w:rsidRDefault="00250725">
      <w:pPr>
        <w:pStyle w:val="Contrato-Pargrafo-Nvel3"/>
        <w:ind w:left="1134" w:hanging="708"/>
        <w:rPr>
          <w:lang w:val="en-US"/>
        </w:rPr>
      </w:pPr>
      <w:r w:rsidRPr="00A3271C">
        <w:rPr>
          <w:lang w:val="en-US"/>
        </w:rPr>
        <w:t xml:space="preserve">In the event of a change in the </w:t>
      </w:r>
      <w:r w:rsidR="003B5C75" w:rsidRPr="00A3271C">
        <w:rPr>
          <w:lang w:val="en-US"/>
        </w:rPr>
        <w:t xml:space="preserve">volumes </w:t>
      </w:r>
      <w:r w:rsidRPr="00A3271C">
        <w:rPr>
          <w:lang w:val="en-US"/>
        </w:rPr>
        <w:t xml:space="preserve">established in Decree No. 2.705/1998, the </w:t>
      </w:r>
      <w:r w:rsidR="003B5C75" w:rsidRPr="00A3271C">
        <w:rPr>
          <w:lang w:val="en-US"/>
        </w:rPr>
        <w:t>Volumes</w:t>
      </w:r>
      <w:r w:rsidRPr="00A3271C">
        <w:rPr>
          <w:lang w:val="en-US"/>
        </w:rPr>
        <w:t xml:space="preserve"> of Inspected Production </w:t>
      </w:r>
      <w:r w:rsidR="00A42053" w:rsidRPr="00A3271C">
        <w:rPr>
          <w:lang w:val="en-US"/>
        </w:rPr>
        <w:t xml:space="preserve">set </w:t>
      </w:r>
      <w:r w:rsidR="00FF2BB8" w:rsidRPr="00A3271C">
        <w:rPr>
          <w:lang w:val="en-US"/>
        </w:rPr>
        <w:t xml:space="preserve">out in the table </w:t>
      </w:r>
      <w:r w:rsidR="00A864D1" w:rsidRPr="00A3271C">
        <w:rPr>
          <w:lang w:val="en-US"/>
        </w:rPr>
        <w:t xml:space="preserve">in paragraph 7.1 </w:t>
      </w:r>
      <w:r w:rsidRPr="00A3271C">
        <w:rPr>
          <w:lang w:val="en-US"/>
        </w:rPr>
        <w:t>may be revised by ANP</w:t>
      </w:r>
      <w:r w:rsidR="00A864D1" w:rsidRPr="00A3271C">
        <w:rPr>
          <w:lang w:val="en-US"/>
        </w:rPr>
        <w:t>.</w:t>
      </w:r>
    </w:p>
    <w:p w14:paraId="3AF0622A" w14:textId="77777777" w:rsidR="00D87094" w:rsidRPr="00A3271C" w:rsidRDefault="00250725">
      <w:pPr>
        <w:pStyle w:val="Contrato-Pargrafo-Nvel3"/>
        <w:ind w:left="1134" w:hanging="708"/>
        <w:rPr>
          <w:lang w:val="en-US"/>
        </w:rPr>
      </w:pPr>
      <w:r w:rsidRPr="00A3271C">
        <w:rPr>
          <w:lang w:val="en-US"/>
        </w:rPr>
        <w:t>Contractors have until June 30 of the year following the calendar year in which the Gross Production Value is calculated to invest these funds</w:t>
      </w:r>
      <w:r w:rsidR="00845BC0" w:rsidRPr="00A3271C">
        <w:rPr>
          <w:lang w:val="en-US"/>
        </w:rPr>
        <w:t>.</w:t>
      </w:r>
      <w:bookmarkEnd w:id="252"/>
    </w:p>
    <w:p w14:paraId="32F2B49C" w14:textId="2FEB14DD" w:rsidR="00D87094" w:rsidRPr="00A3271C" w:rsidRDefault="00250725">
      <w:pPr>
        <w:pStyle w:val="Contrato-Pargrafo-Nvel4"/>
        <w:ind w:left="2127" w:hanging="851"/>
        <w:rPr>
          <w:lang w:val="en-US"/>
        </w:rPr>
      </w:pPr>
      <w:r w:rsidRPr="00A3271C">
        <w:rPr>
          <w:lang w:val="en-US"/>
        </w:rPr>
        <w:t>Contractors must provide ANP with a complete report of the expenses qualified as research, development and innovation carried out, within the deadlines and formats defined in the Applicable Legislation</w:t>
      </w:r>
      <w:r w:rsidR="00845BC0" w:rsidRPr="00A3271C">
        <w:rPr>
          <w:lang w:val="en-US"/>
        </w:rPr>
        <w:t>.</w:t>
      </w:r>
    </w:p>
    <w:p w14:paraId="240785DD" w14:textId="77777777" w:rsidR="00D87094" w:rsidRPr="00A3271C" w:rsidRDefault="00250725">
      <w:pPr>
        <w:pStyle w:val="Contrato-Pargrafo-Nvel3"/>
        <w:ind w:left="1134" w:hanging="708"/>
        <w:rPr>
          <w:lang w:val="en-US"/>
        </w:rPr>
      </w:pPr>
      <w:r w:rsidRPr="00A3271C">
        <w:rPr>
          <w:lang w:val="en-US"/>
        </w:rPr>
        <w:t>Expenses qualified as research, development and innovation will not be recoverable as Oil Costs.</w:t>
      </w:r>
    </w:p>
    <w:p w14:paraId="4FA723CF" w14:textId="77777777" w:rsidR="00D87094" w:rsidRPr="00A3271C" w:rsidRDefault="00250725">
      <w:pPr>
        <w:pStyle w:val="Contrato-Pargrafo-Nvel2"/>
        <w:rPr>
          <w:lang w:val="en-US"/>
        </w:rPr>
      </w:pPr>
      <w:r w:rsidRPr="00A3271C">
        <w:rPr>
          <w:lang w:val="en-US"/>
        </w:rPr>
        <w:t xml:space="preserve">From the funds provided for in paragraph 7.1, </w:t>
      </w:r>
      <w:r w:rsidR="00873B4D" w:rsidRPr="00A3271C">
        <w:rPr>
          <w:lang w:val="en-US"/>
        </w:rPr>
        <w:t xml:space="preserve">the Contractors shall </w:t>
      </w:r>
      <w:r w:rsidRPr="00A3271C">
        <w:rPr>
          <w:lang w:val="en-US"/>
        </w:rPr>
        <w:t>invest:</w:t>
      </w:r>
    </w:p>
    <w:p w14:paraId="5A15A2B3" w14:textId="688C41BE" w:rsidR="00D87094" w:rsidRPr="00A3271C" w:rsidRDefault="00250725" w:rsidP="00160EA0">
      <w:pPr>
        <w:pStyle w:val="Contrato-Alnea"/>
        <w:numPr>
          <w:ilvl w:val="0"/>
          <w:numId w:val="74"/>
        </w:numPr>
        <w:ind w:left="851" w:hanging="284"/>
        <w:rPr>
          <w:lang w:val="en-US"/>
        </w:rPr>
      </w:pPr>
      <w:r w:rsidRPr="00A3271C">
        <w:rPr>
          <w:lang w:val="en-US"/>
        </w:rPr>
        <w:t>30% (thirty percent) to 40% (forty percent) in universities or national research and development institutes accredited by ANP; and</w:t>
      </w:r>
    </w:p>
    <w:p w14:paraId="0B0F9974" w14:textId="77777777" w:rsidR="00D87094" w:rsidRPr="00A3271C" w:rsidRDefault="00250725" w:rsidP="00160EA0">
      <w:pPr>
        <w:pStyle w:val="Contrato-Alnea"/>
        <w:numPr>
          <w:ilvl w:val="0"/>
          <w:numId w:val="74"/>
        </w:numPr>
        <w:ind w:left="851" w:hanging="284"/>
        <w:rPr>
          <w:lang w:val="en-US"/>
        </w:rPr>
      </w:pPr>
      <w:r w:rsidRPr="00A3271C">
        <w:rPr>
          <w:lang w:val="en-US"/>
        </w:rPr>
        <w:t>from 30% (thirty percent) to 40% (forty percent) in research, development and innovation activities that aim to result in products or processes with technological innovation with Brazilian Suppliers.</w:t>
      </w:r>
    </w:p>
    <w:p w14:paraId="707EA43F" w14:textId="67C2FF98" w:rsidR="00D87094" w:rsidRPr="00A3271C" w:rsidRDefault="00250725">
      <w:pPr>
        <w:pStyle w:val="Contrato-Pargrafo-Nvel2"/>
        <w:rPr>
          <w:lang w:val="en-US"/>
        </w:rPr>
      </w:pPr>
      <w:r w:rsidRPr="00A3271C">
        <w:rPr>
          <w:lang w:val="en-US"/>
        </w:rPr>
        <w:t xml:space="preserve">The remaining balance of the expenses qualified as research, development and innovation, after complying with paragraph 7.2, may be invested in research, development and innovation activities carried out at the </w:t>
      </w:r>
      <w:r w:rsidR="0000045A" w:rsidRPr="00A3271C">
        <w:rPr>
          <w:lang w:val="en-US"/>
        </w:rPr>
        <w:t xml:space="preserve">Contractors' own </w:t>
      </w:r>
      <w:r w:rsidRPr="00A3271C">
        <w:rPr>
          <w:lang w:val="en-US"/>
        </w:rPr>
        <w:t>facilities or those of their Affiliates located in Brazil, or at Brazilian Suppliers or at universities or research and development institutes accredited by ANP.</w:t>
      </w:r>
    </w:p>
    <w:p w14:paraId="456FEC10" w14:textId="77777777" w:rsidR="00D87094" w:rsidRPr="00A3271C" w:rsidRDefault="00250725">
      <w:pPr>
        <w:pStyle w:val="Contrato-Pargrafo-Nvel2"/>
        <w:rPr>
          <w:lang w:val="en-US"/>
        </w:rPr>
      </w:pPr>
      <w:r w:rsidRPr="00A3271C">
        <w:rPr>
          <w:lang w:val="en-US"/>
        </w:rPr>
        <w:t xml:space="preserve">Failure to comply with the obligations set out in this </w:t>
      </w:r>
      <w:r w:rsidR="00257E65" w:rsidRPr="00A3271C">
        <w:rPr>
          <w:lang w:val="en-US"/>
        </w:rPr>
        <w:t xml:space="preserve">Seventh </w:t>
      </w:r>
      <w:r w:rsidRPr="00A3271C">
        <w:rPr>
          <w:lang w:val="en-US"/>
        </w:rPr>
        <w:t>Clause shall be subject to the sanctions set out in the Applicable Legislation.</w:t>
      </w:r>
    </w:p>
    <w:bookmarkEnd w:id="249"/>
    <w:bookmarkEnd w:id="250"/>
    <w:p w14:paraId="71C0004B" w14:textId="77777777" w:rsidR="00387616" w:rsidRPr="00A3271C" w:rsidRDefault="00387616" w:rsidP="00983E1F">
      <w:pPr>
        <w:pStyle w:val="Contrato-Normal"/>
        <w:rPr>
          <w:lang w:val="en-US"/>
        </w:rPr>
      </w:pPr>
    </w:p>
    <w:p w14:paraId="6DD83F52" w14:textId="77777777" w:rsidR="00AB378C" w:rsidRPr="00A3271C" w:rsidRDefault="00AB378C" w:rsidP="00983E1F">
      <w:pPr>
        <w:pStyle w:val="Contrato-Normal"/>
        <w:rPr>
          <w:lang w:val="en-US"/>
        </w:rPr>
      </w:pPr>
    </w:p>
    <w:p w14:paraId="1C021338" w14:textId="77777777" w:rsidR="00D87094" w:rsidRDefault="00250725">
      <w:pPr>
        <w:pStyle w:val="Contrato-Clausula"/>
      </w:pPr>
      <w:bookmarkStart w:id="253" w:name="_Toc320382718"/>
      <w:bookmarkStart w:id="254" w:name="_Toc312419819"/>
      <w:bookmarkStart w:id="255" w:name="_Toc320868294"/>
      <w:bookmarkStart w:id="256" w:name="_Ref341177424"/>
      <w:bookmarkStart w:id="257" w:name="_Ref357178983"/>
      <w:bookmarkStart w:id="258" w:name="_Toc472098181"/>
      <w:bookmarkStart w:id="259" w:name="_Toc193130659"/>
      <w:bookmarkStart w:id="260" w:name="_Toc319068861"/>
      <w:r w:rsidRPr="007C648C">
        <w:t xml:space="preserve">Clause </w:t>
      </w:r>
      <w:r w:rsidR="00E732DF" w:rsidRPr="007C648C">
        <w:t xml:space="preserve">Eight </w:t>
      </w:r>
      <w:r w:rsidR="00FB7ABC">
        <w:t xml:space="preserve">- </w:t>
      </w:r>
      <w:r w:rsidR="00A13C67" w:rsidRPr="007C648C">
        <w:t>Taxes</w:t>
      </w:r>
      <w:bookmarkEnd w:id="253"/>
      <w:bookmarkEnd w:id="254"/>
      <w:bookmarkEnd w:id="255"/>
      <w:bookmarkEnd w:id="256"/>
      <w:bookmarkEnd w:id="257"/>
      <w:bookmarkEnd w:id="258"/>
      <w:bookmarkEnd w:id="259"/>
    </w:p>
    <w:p w14:paraId="16A80A83" w14:textId="77777777" w:rsidR="00D87094" w:rsidRDefault="00250725">
      <w:pPr>
        <w:pStyle w:val="Contrato-Subtitulo"/>
      </w:pPr>
      <w:bookmarkStart w:id="261" w:name="_Toc320382719"/>
      <w:bookmarkStart w:id="262" w:name="_Toc312419820"/>
      <w:bookmarkStart w:id="263" w:name="_Toc320868295"/>
      <w:bookmarkStart w:id="264" w:name="_Toc322704523"/>
      <w:bookmarkStart w:id="265" w:name="_Toc472098182"/>
      <w:bookmarkStart w:id="266" w:name="_Toc193130660"/>
      <w:bookmarkEnd w:id="260"/>
      <w:r w:rsidRPr="007C648C">
        <w:t>Tax regime</w:t>
      </w:r>
      <w:bookmarkEnd w:id="261"/>
      <w:bookmarkEnd w:id="262"/>
      <w:bookmarkEnd w:id="263"/>
      <w:bookmarkEnd w:id="264"/>
      <w:bookmarkEnd w:id="265"/>
      <w:bookmarkEnd w:id="266"/>
    </w:p>
    <w:p w14:paraId="47A7FBC9" w14:textId="77777777" w:rsidR="00D87094" w:rsidRPr="00A3271C" w:rsidRDefault="00250725">
      <w:pPr>
        <w:pStyle w:val="Contrato-Pargrafo-Nvel2"/>
        <w:rPr>
          <w:lang w:val="en-US"/>
        </w:rPr>
      </w:pPr>
      <w:bookmarkStart w:id="267" w:name="_Ref341177402"/>
      <w:r w:rsidRPr="00A3271C">
        <w:rPr>
          <w:lang w:val="en-US"/>
        </w:rPr>
        <w:t>Income taxes, as well as taxes on purchases that generate credits that can be used by the Contractor, will not be recoverable as an Oil Cost.</w:t>
      </w:r>
      <w:bookmarkEnd w:id="267"/>
    </w:p>
    <w:p w14:paraId="127330B4" w14:textId="77777777" w:rsidR="00D87094" w:rsidRPr="00A3271C" w:rsidRDefault="00250725">
      <w:pPr>
        <w:pStyle w:val="Contrato-Pargrafo-Nvel3"/>
        <w:ind w:left="1134" w:hanging="708"/>
        <w:rPr>
          <w:lang w:val="en-US"/>
        </w:rPr>
      </w:pPr>
      <w:r w:rsidRPr="00A3271C">
        <w:rPr>
          <w:lang w:val="en-US"/>
        </w:rPr>
        <w:t>Credits arising from non-cumulativeness that aim to recover the tax burden levied in the previous stage will be considered as usable by the Contractor, with the exception of credits that must be annulled or reversed as a result of Applicable Legislation.</w:t>
      </w:r>
    </w:p>
    <w:p w14:paraId="68202555" w14:textId="77777777" w:rsidR="00D87094" w:rsidRPr="00A3271C" w:rsidRDefault="00250725">
      <w:pPr>
        <w:pStyle w:val="Contrato-Pargrafo-Nvel2"/>
        <w:rPr>
          <w:lang w:val="en-US"/>
        </w:rPr>
      </w:pPr>
      <w:r w:rsidRPr="00A3271C">
        <w:rPr>
          <w:lang w:val="en-US"/>
        </w:rPr>
        <w:t>It will be up to the Contractor to demonstrate the amounts of unused tax credits, so that they can be recognized as a Cost in Oil.</w:t>
      </w:r>
    </w:p>
    <w:p w14:paraId="344513B5" w14:textId="77777777" w:rsidR="00793214" w:rsidRPr="00A3271C" w:rsidRDefault="00793214" w:rsidP="00793214">
      <w:pPr>
        <w:pStyle w:val="Contrato-Normal"/>
        <w:rPr>
          <w:lang w:val="en-US"/>
        </w:rPr>
      </w:pPr>
    </w:p>
    <w:p w14:paraId="5911DAD2" w14:textId="77777777" w:rsidR="00D87094" w:rsidRPr="00A3271C" w:rsidRDefault="00250725">
      <w:pPr>
        <w:pStyle w:val="Contrato-Subtitulo"/>
        <w:rPr>
          <w:lang w:val="en-US"/>
        </w:rPr>
      </w:pPr>
      <w:bookmarkStart w:id="268" w:name="_Toc320382720"/>
      <w:bookmarkStart w:id="269" w:name="_Toc312419821"/>
      <w:bookmarkStart w:id="270" w:name="_Toc320868296"/>
      <w:bookmarkStart w:id="271" w:name="_Toc322704524"/>
      <w:bookmarkStart w:id="272" w:name="_Toc472098183"/>
      <w:bookmarkStart w:id="273" w:name="_Toc193130661"/>
      <w:r w:rsidRPr="00A3271C">
        <w:rPr>
          <w:lang w:val="en-US"/>
        </w:rPr>
        <w:lastRenderedPageBreak/>
        <w:t>Certificates and Proof of Good Standing</w:t>
      </w:r>
      <w:bookmarkEnd w:id="268"/>
      <w:bookmarkEnd w:id="269"/>
      <w:bookmarkEnd w:id="270"/>
      <w:bookmarkEnd w:id="271"/>
      <w:bookmarkEnd w:id="272"/>
      <w:bookmarkEnd w:id="273"/>
    </w:p>
    <w:p w14:paraId="1D04A2DA" w14:textId="759EE76E" w:rsidR="00D87094" w:rsidRPr="00A3271C" w:rsidRDefault="00250725">
      <w:pPr>
        <w:pStyle w:val="Contrato-Pargrafo-Nvel2"/>
        <w:rPr>
          <w:lang w:val="en-US"/>
        </w:rPr>
      </w:pPr>
      <w:r w:rsidRPr="00A3271C">
        <w:rPr>
          <w:lang w:val="en-US"/>
        </w:rPr>
        <w:t xml:space="preserve">Whenever </w:t>
      </w:r>
      <w:r w:rsidR="00793214" w:rsidRPr="00A3271C">
        <w:rPr>
          <w:lang w:val="en-US"/>
        </w:rPr>
        <w:t xml:space="preserve">requested by the Contracting Party or ANP, </w:t>
      </w:r>
      <w:r w:rsidR="0000045A" w:rsidRPr="00A3271C">
        <w:rPr>
          <w:lang w:val="en-US"/>
        </w:rPr>
        <w:t>the</w:t>
      </w:r>
      <w:r w:rsidR="00793214" w:rsidRPr="00A3271C">
        <w:rPr>
          <w:lang w:val="en-US"/>
        </w:rPr>
        <w:t xml:space="preserve"> </w:t>
      </w:r>
      <w:r w:rsidR="0000045A" w:rsidRPr="00A3271C">
        <w:rPr>
          <w:lang w:val="en-US"/>
        </w:rPr>
        <w:t xml:space="preserve">Contractors must </w:t>
      </w:r>
      <w:r w:rsidRPr="00A3271C">
        <w:rPr>
          <w:lang w:val="en-US"/>
        </w:rPr>
        <w:t xml:space="preserve">present </w:t>
      </w:r>
      <w:r w:rsidR="00793214" w:rsidRPr="00A3271C">
        <w:rPr>
          <w:lang w:val="en-US"/>
        </w:rPr>
        <w:t>all certificates, registration acts, authorizations, proof of registration in taxpayers' registers, proof of fiscal regularity, proof of regular compliance with social charges established by law, registrations with professional bodies or associations, and any other similar documents or certificates.</w:t>
      </w:r>
    </w:p>
    <w:p w14:paraId="55E842A3" w14:textId="77777777" w:rsidR="00CD3D18" w:rsidRPr="00A3271C" w:rsidRDefault="00CD3D18" w:rsidP="00006BAF">
      <w:pPr>
        <w:pStyle w:val="Contrato-Normal"/>
        <w:rPr>
          <w:lang w:val="en-US"/>
        </w:rPr>
      </w:pPr>
    </w:p>
    <w:p w14:paraId="4A513EF5" w14:textId="77777777" w:rsidR="00AB378C" w:rsidRPr="00A3271C" w:rsidRDefault="00AB378C" w:rsidP="00006BAF">
      <w:pPr>
        <w:pStyle w:val="Contrato-Normal"/>
        <w:rPr>
          <w:lang w:val="en-US"/>
        </w:rPr>
      </w:pPr>
    </w:p>
    <w:p w14:paraId="29E90B61" w14:textId="77777777" w:rsidR="00D87094" w:rsidRPr="00A3271C" w:rsidRDefault="00250725">
      <w:pPr>
        <w:pStyle w:val="Contrato-Clausula"/>
        <w:rPr>
          <w:lang w:val="en-US"/>
        </w:rPr>
      </w:pPr>
      <w:bookmarkStart w:id="274" w:name="_Toc320382721"/>
      <w:bookmarkStart w:id="275" w:name="_Toc312419822"/>
      <w:bookmarkStart w:id="276" w:name="_Toc320868297"/>
      <w:bookmarkStart w:id="277" w:name="_Ref320885810"/>
      <w:bookmarkStart w:id="278" w:name="_Toc322704525"/>
      <w:bookmarkStart w:id="279" w:name="_Toc472098184"/>
      <w:bookmarkStart w:id="280" w:name="_Toc193130662"/>
      <w:bookmarkStart w:id="281" w:name="_Toc319068862"/>
      <w:r w:rsidRPr="00A3271C">
        <w:rPr>
          <w:lang w:val="en-US"/>
        </w:rPr>
        <w:t xml:space="preserve">Clause </w:t>
      </w:r>
      <w:r w:rsidR="00E732DF" w:rsidRPr="00A3271C">
        <w:rPr>
          <w:lang w:val="en-US"/>
        </w:rPr>
        <w:t xml:space="preserve">Ninth </w:t>
      </w:r>
      <w:r w:rsidR="0012326F" w:rsidRPr="00A3271C">
        <w:rPr>
          <w:lang w:val="en-US"/>
        </w:rPr>
        <w:t xml:space="preserve">- </w:t>
      </w:r>
      <w:r w:rsidR="00EB1784" w:rsidRPr="00A3271C">
        <w:rPr>
          <w:lang w:val="en-US"/>
        </w:rPr>
        <w:t>Sharing of Surplus Oil</w:t>
      </w:r>
      <w:bookmarkEnd w:id="274"/>
      <w:bookmarkEnd w:id="275"/>
      <w:bookmarkEnd w:id="276"/>
      <w:bookmarkEnd w:id="277"/>
      <w:bookmarkEnd w:id="278"/>
      <w:bookmarkEnd w:id="279"/>
      <w:bookmarkEnd w:id="280"/>
    </w:p>
    <w:p w14:paraId="6C6661ED" w14:textId="77777777" w:rsidR="00D87094" w:rsidRDefault="00250725">
      <w:pPr>
        <w:pStyle w:val="Contrato-Subtitulo"/>
      </w:pPr>
      <w:bookmarkStart w:id="282" w:name="_Toc312419823"/>
      <w:bookmarkStart w:id="283" w:name="_Toc322704526"/>
      <w:bookmarkStart w:id="284" w:name="_Toc472098185"/>
      <w:bookmarkStart w:id="285" w:name="_Toc193130663"/>
      <w:bookmarkStart w:id="286" w:name="_Toc319068863"/>
      <w:bookmarkEnd w:id="281"/>
      <w:r w:rsidRPr="007C648C">
        <w:t>Sharing the Oil Surplus</w:t>
      </w:r>
      <w:bookmarkEnd w:id="282"/>
      <w:bookmarkEnd w:id="283"/>
      <w:bookmarkEnd w:id="284"/>
      <w:bookmarkEnd w:id="285"/>
    </w:p>
    <w:p w14:paraId="2EC7AB33" w14:textId="77777777" w:rsidR="00D87094" w:rsidRPr="00A3271C" w:rsidRDefault="00250725">
      <w:pPr>
        <w:pStyle w:val="Contrato-Pargrafo-Nvel2"/>
        <w:rPr>
          <w:lang w:val="en-US"/>
        </w:rPr>
      </w:pPr>
      <w:r w:rsidRPr="00A3271C">
        <w:rPr>
          <w:lang w:val="en-US"/>
        </w:rPr>
        <w:t xml:space="preserve">The Contractor and </w:t>
      </w:r>
      <w:r w:rsidR="0000045A" w:rsidRPr="00A3271C">
        <w:rPr>
          <w:lang w:val="en-US"/>
        </w:rPr>
        <w:t xml:space="preserve">the Contractors </w:t>
      </w:r>
      <w:r w:rsidRPr="00A3271C">
        <w:rPr>
          <w:lang w:val="en-US"/>
        </w:rPr>
        <w:t>shall share the volume of Oil and Natural Gas corresponding to the Surplus Oil produced in the Contract Area on a monthly basis.</w:t>
      </w:r>
    </w:p>
    <w:p w14:paraId="3CFF7ECC" w14:textId="77777777" w:rsidR="00D87094" w:rsidRPr="00A3271C" w:rsidRDefault="00250725">
      <w:pPr>
        <w:pStyle w:val="Contrato-Pargrafo-Nvel2"/>
        <w:rPr>
          <w:lang w:val="en-US"/>
        </w:rPr>
      </w:pPr>
      <w:bookmarkStart w:id="287" w:name="_Ref320885796"/>
      <w:r w:rsidRPr="00A3271C">
        <w:rPr>
          <w:lang w:val="en-US"/>
        </w:rPr>
        <w:t xml:space="preserve">The Contractor's share of the Oil Surplus shall vary according to the average price of Brent-type Oil and the average daily Oil Production of the producing wells in the Development Area or Field, as shown in the </w:t>
      </w:r>
      <w:r w:rsidR="0026180E" w:rsidRPr="00A3271C">
        <w:rPr>
          <w:lang w:val="en-US"/>
        </w:rPr>
        <w:t xml:space="preserve">table </w:t>
      </w:r>
      <w:r w:rsidRPr="00A3271C">
        <w:rPr>
          <w:lang w:val="en-US"/>
        </w:rPr>
        <w:t xml:space="preserve">in Annex </w:t>
      </w:r>
      <w:r w:rsidR="00C8621E" w:rsidRPr="00A3271C">
        <w:rPr>
          <w:lang w:val="en-US"/>
        </w:rPr>
        <w:t>X</w:t>
      </w:r>
      <w:r w:rsidRPr="00A3271C">
        <w:rPr>
          <w:lang w:val="en-US"/>
        </w:rPr>
        <w:t>.</w:t>
      </w:r>
    </w:p>
    <w:p w14:paraId="30B02596" w14:textId="77777777" w:rsidR="00D87094" w:rsidRPr="00A3271C" w:rsidRDefault="00250725">
      <w:pPr>
        <w:pStyle w:val="Contrato-Pargrafo-Nvel3"/>
        <w:ind w:left="1134" w:hanging="708"/>
        <w:rPr>
          <w:lang w:val="en-US"/>
        </w:rPr>
      </w:pPr>
      <w:r w:rsidRPr="00A3271C">
        <w:rPr>
          <w:lang w:val="en-US"/>
        </w:rPr>
        <w:t xml:space="preserve">The price of Oil will correspond to the monthly average of the daily prices of </w:t>
      </w:r>
      <w:r w:rsidRPr="00A3271C">
        <w:rPr>
          <w:i/>
          <w:lang w:val="en-US"/>
        </w:rPr>
        <w:t>Brent Dated</w:t>
      </w:r>
      <w:r w:rsidRPr="00A3271C">
        <w:rPr>
          <w:lang w:val="en-US"/>
        </w:rPr>
        <w:t xml:space="preserve">, according to the quotation published daily by </w:t>
      </w:r>
      <w:r w:rsidRPr="00A3271C">
        <w:rPr>
          <w:i/>
          <w:lang w:val="en-US"/>
        </w:rPr>
        <w:t>Platt's Crude Oil Marketwire</w:t>
      </w:r>
      <w:r w:rsidRPr="00A3271C">
        <w:rPr>
          <w:lang w:val="en-US"/>
        </w:rPr>
        <w:t>.</w:t>
      </w:r>
    </w:p>
    <w:bookmarkEnd w:id="287"/>
    <w:p w14:paraId="709EBE49" w14:textId="77777777" w:rsidR="00D87094" w:rsidRPr="00A3271C" w:rsidRDefault="00250725">
      <w:pPr>
        <w:pStyle w:val="Contrato-Pargrafo-Nvel3"/>
        <w:ind w:left="1134" w:hanging="708"/>
        <w:rPr>
          <w:lang w:val="en-US"/>
        </w:rPr>
      </w:pPr>
      <w:r w:rsidRPr="00A3271C">
        <w:rPr>
          <w:lang w:val="en-US"/>
        </w:rPr>
        <w:t>The volume of Natural Gas produced will be shared with the same percentage applied to the sharing of the volume of Oil.</w:t>
      </w:r>
    </w:p>
    <w:p w14:paraId="14F6EBB6" w14:textId="749A079A" w:rsidR="00D87094" w:rsidRPr="00B10B1C" w:rsidRDefault="00250725" w:rsidP="00F22609">
      <w:pPr>
        <w:pStyle w:val="Contrato-Pargrafo-Nvel3"/>
        <w:ind w:left="1134" w:hanging="708"/>
        <w:rPr>
          <w:lang w:val="en-US"/>
        </w:rPr>
      </w:pPr>
      <w:r w:rsidRPr="00B10B1C">
        <w:rPr>
          <w:lang w:val="en-US"/>
        </w:rPr>
        <w:t xml:space="preserve">Wells with Oil Production restricted due to technical and operational issues and which are computing losses, at the </w:t>
      </w:r>
      <w:r w:rsidR="0026180E" w:rsidRPr="00B10B1C">
        <w:rPr>
          <w:lang w:val="en-US"/>
        </w:rPr>
        <w:t>Manager</w:t>
      </w:r>
      <w:r w:rsidRPr="00B10B1C">
        <w:rPr>
          <w:lang w:val="en-US"/>
        </w:rPr>
        <w:t xml:space="preserve">'s discretion, </w:t>
      </w:r>
      <w:r w:rsidR="00B10B1C" w:rsidRPr="00B10B1C">
        <w:rPr>
          <w:lang w:val="en"/>
        </w:rPr>
        <w:t>in accordance with the Best Practices of the Oil Industry,</w:t>
      </w:r>
      <w:r w:rsidR="00B10B1C">
        <w:rPr>
          <w:lang w:val="en"/>
        </w:rPr>
        <w:t xml:space="preserve"> </w:t>
      </w:r>
      <w:r w:rsidRPr="00B10B1C">
        <w:rPr>
          <w:lang w:val="en-US"/>
        </w:rPr>
        <w:t>will not be taken into account when calculating the average.</w:t>
      </w:r>
      <w:r w:rsidR="00564DB5">
        <w:rPr>
          <w:noProof/>
        </w:rPr>
        <mc:AlternateContent>
          <mc:Choice Requires="wpi">
            <w:drawing>
              <wp:anchor distT="9342" distB="9702" distL="123642" distR="124002" simplePos="0" relativeHeight="251666726" behindDoc="0" locked="0" layoutInCell="1" allowOverlap="1" wp14:anchorId="6D13E13F" wp14:editId="2EB50F5F">
                <wp:simplePos x="0" y="0"/>
                <wp:positionH relativeFrom="column">
                  <wp:posOffset>10166349</wp:posOffset>
                </wp:positionH>
                <wp:positionV relativeFrom="paragraph">
                  <wp:posOffset>2164079</wp:posOffset>
                </wp:positionV>
                <wp:extent cx="0" cy="0"/>
                <wp:effectExtent l="57150" t="57150" r="57150" b="57150"/>
                <wp:wrapNone/>
                <wp:docPr id="6" name="Tinta 6"/>
                <wp:cNvGraphicFramePr>
                  <a:graphicFrameLocks xmlns:a="http://schemas.openxmlformats.org/drawingml/2006/main"/>
                </wp:cNvGraphicFramePr>
                <a:graphic xmlns:a="http://schemas.openxmlformats.org/drawingml/2006/main">
                  <a:graphicData uri="http://schemas.microsoft.com/office/word/2010/wordprocessingInk">
                    <w14:contentPart bwMode="auto" r:id="rId31">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B003387">
              <v:shape id="Tinta 6" style="position:absolute;margin-left:800.5pt;margin-top:170.4pt;width:0;height:0;z-index:251666726;visibility:visible;mso-wrap-style:square;mso-width-percent:0;mso-height-percent:0;mso-wrap-distance-left:3.4345mm;mso-wrap-distance-top:.2595mm;mso-wrap-distance-right:3.4445mm;mso-wrap-distance-bottom:.2695mm;mso-position-horizontal:absolute;mso-position-horizontal-relative:text;mso-position-vertical:absolute;mso-position-vertical-relative:text;mso-width-percent:0;mso-height-percent:0;mso-width-relative:page;mso-height-relative:page"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" w14:anchorId="1044583C">
                <v:imagedata o:title="" r:id="rId32"/>
                <o:lock v:ext="edit" rotation="t" aspectratio="f"/>
              </v:shape>
            </w:pict>
          </mc:Fallback>
        </mc:AlternateContent>
      </w:r>
    </w:p>
    <w:p w14:paraId="5FBD5BE3" w14:textId="77777777" w:rsidR="00D87094" w:rsidRPr="00A3271C" w:rsidRDefault="00250725">
      <w:pPr>
        <w:pStyle w:val="Contrato-Pargrafo-Nvel2"/>
        <w:rPr>
          <w:lang w:val="en-US"/>
        </w:rPr>
      </w:pPr>
      <w:bookmarkStart w:id="288" w:name="_Ref360619642"/>
      <w:r w:rsidRPr="00A3271C">
        <w:rPr>
          <w:lang w:val="en-US"/>
        </w:rPr>
        <w:t xml:space="preserve">The measurement and provision of the volume of Oil and Natural Gas corresponding to the Oil Surplus shall be carried out in accordance with the guidelines set out in Annex </w:t>
      </w:r>
      <w:r w:rsidR="00DE1792" w:rsidRPr="00A3271C">
        <w:rPr>
          <w:lang w:val="en-US"/>
        </w:rPr>
        <w:t xml:space="preserve">VI </w:t>
      </w:r>
      <w:r w:rsidRPr="00A3271C">
        <w:rPr>
          <w:lang w:val="en-US"/>
        </w:rPr>
        <w:t>and in Clause Seventeen.</w:t>
      </w:r>
    </w:p>
    <w:bookmarkEnd w:id="288"/>
    <w:p w14:paraId="7E7B0B32" w14:textId="77777777" w:rsidR="00793214" w:rsidRPr="00A3271C" w:rsidRDefault="00793214" w:rsidP="00793214">
      <w:pPr>
        <w:pStyle w:val="Contrato-Normal"/>
        <w:rPr>
          <w:lang w:val="en-US"/>
        </w:rPr>
      </w:pPr>
    </w:p>
    <w:p w14:paraId="51698768" w14:textId="77777777" w:rsidR="00D87094" w:rsidRPr="00A3271C" w:rsidRDefault="00250725">
      <w:pPr>
        <w:pStyle w:val="Contrato-Subtitulo"/>
        <w:rPr>
          <w:lang w:val="en-US"/>
        </w:rPr>
      </w:pPr>
      <w:bookmarkStart w:id="289" w:name="_Toc312419824"/>
      <w:bookmarkStart w:id="290" w:name="_Toc322704527"/>
      <w:bookmarkStart w:id="291" w:name="_Toc472098186"/>
      <w:bookmarkStart w:id="292" w:name="_Toc193130664"/>
      <w:r w:rsidRPr="00A3271C">
        <w:rPr>
          <w:lang w:val="en-US"/>
        </w:rPr>
        <w:t xml:space="preserve">Statement </w:t>
      </w:r>
      <w:r w:rsidR="009A5FAF" w:rsidRPr="00A3271C">
        <w:rPr>
          <w:lang w:val="en-US"/>
        </w:rPr>
        <w:t xml:space="preserve">for </w:t>
      </w:r>
      <w:r w:rsidRPr="00A3271C">
        <w:rPr>
          <w:lang w:val="en-US"/>
        </w:rPr>
        <w:t>Calculating the Oil Surplus</w:t>
      </w:r>
      <w:bookmarkEnd w:id="289"/>
      <w:bookmarkEnd w:id="290"/>
      <w:bookmarkEnd w:id="291"/>
      <w:bookmarkEnd w:id="292"/>
    </w:p>
    <w:p w14:paraId="587C7F90" w14:textId="570CB8C3" w:rsidR="00D87094" w:rsidRPr="00A3271C" w:rsidRDefault="00250725">
      <w:pPr>
        <w:pStyle w:val="Contrato-Pargrafo-Nvel2"/>
        <w:rPr>
          <w:lang w:val="en-US"/>
        </w:rPr>
      </w:pPr>
      <w:r w:rsidRPr="00A3271C">
        <w:rPr>
          <w:lang w:val="en-US"/>
        </w:rPr>
        <w:t xml:space="preserve">From the Production Start Date or during the </w:t>
      </w:r>
      <w:r w:rsidR="0055666D">
        <w:rPr>
          <w:lang w:val="en-US"/>
        </w:rPr>
        <w:t>Extended Well</w:t>
      </w:r>
      <w:r w:rsidRPr="00A3271C">
        <w:rPr>
          <w:lang w:val="en-US"/>
        </w:rPr>
        <w:t xml:space="preserve"> Tests in the Evaluation </w:t>
      </w:r>
      <w:r w:rsidR="00B73DA9">
        <w:rPr>
          <w:lang w:val="en-US"/>
        </w:rPr>
        <w:t>phase</w:t>
      </w:r>
      <w:r w:rsidRPr="00A3271C">
        <w:rPr>
          <w:lang w:val="en-US"/>
        </w:rPr>
        <w:t xml:space="preserve">, </w:t>
      </w:r>
      <w:r w:rsidR="0000045A" w:rsidRPr="00A3271C">
        <w:rPr>
          <w:lang w:val="en-US"/>
        </w:rPr>
        <w:t xml:space="preserve">the Contractors must </w:t>
      </w:r>
      <w:r w:rsidRPr="00A3271C">
        <w:rPr>
          <w:lang w:val="en-US"/>
        </w:rPr>
        <w:t xml:space="preserve">send the Manager the Statement </w:t>
      </w:r>
      <w:r w:rsidR="009A5FAF" w:rsidRPr="00A3271C">
        <w:rPr>
          <w:lang w:val="en-US"/>
        </w:rPr>
        <w:t xml:space="preserve">for </w:t>
      </w:r>
      <w:r w:rsidRPr="00A3271C">
        <w:rPr>
          <w:lang w:val="en-US"/>
        </w:rPr>
        <w:t>Calculating the Oil Surplus, in the format and at the intervals determined by the Manager.</w:t>
      </w:r>
    </w:p>
    <w:p w14:paraId="3B36AEE6" w14:textId="77777777" w:rsidR="00793214" w:rsidRPr="00A3271C" w:rsidRDefault="00793214" w:rsidP="00793214">
      <w:pPr>
        <w:pStyle w:val="Contrato-Normal"/>
        <w:rPr>
          <w:lang w:val="en-US"/>
        </w:rPr>
      </w:pPr>
    </w:p>
    <w:p w14:paraId="3BE0837F" w14:textId="77777777" w:rsidR="00D87094" w:rsidRDefault="00250725">
      <w:pPr>
        <w:pStyle w:val="Contrato-Subtitulo"/>
      </w:pPr>
      <w:bookmarkStart w:id="293" w:name="_Toc472098187"/>
      <w:bookmarkStart w:id="294" w:name="_Toc193130665"/>
      <w:r w:rsidRPr="007C648C">
        <w:t>Price update</w:t>
      </w:r>
      <w:bookmarkEnd w:id="293"/>
      <w:bookmarkEnd w:id="294"/>
    </w:p>
    <w:p w14:paraId="2F218617" w14:textId="77777777" w:rsidR="00D87094" w:rsidRPr="00A3271C" w:rsidRDefault="00250725">
      <w:pPr>
        <w:pStyle w:val="Contrato-Pargrafo-Nvel2"/>
        <w:rPr>
          <w:lang w:val="en-US"/>
        </w:rPr>
      </w:pPr>
      <w:r w:rsidRPr="00A3271C">
        <w:rPr>
          <w:lang w:val="en-US"/>
        </w:rPr>
        <w:t xml:space="preserve">The prices </w:t>
      </w:r>
      <w:r w:rsidR="0026180E" w:rsidRPr="00A3271C">
        <w:rPr>
          <w:lang w:val="en-US"/>
        </w:rPr>
        <w:t xml:space="preserve">in the table </w:t>
      </w:r>
      <w:r w:rsidRPr="00A3271C">
        <w:rPr>
          <w:lang w:val="en-US"/>
        </w:rPr>
        <w:t xml:space="preserve">in Annex </w:t>
      </w:r>
      <w:r w:rsidR="005E2C5A" w:rsidRPr="00A3271C">
        <w:rPr>
          <w:lang w:val="en-US"/>
        </w:rPr>
        <w:t xml:space="preserve">X </w:t>
      </w:r>
      <w:r w:rsidRPr="00A3271C">
        <w:rPr>
          <w:lang w:val="en-US"/>
        </w:rPr>
        <w:t>will be updated using the following formula:</w:t>
      </w:r>
    </w:p>
    <w:p w14:paraId="3421E9DC" w14:textId="77777777" w:rsidR="00793214" w:rsidRPr="00A3271C" w:rsidRDefault="00793214" w:rsidP="00793214">
      <w:pPr>
        <w:pStyle w:val="Contrato-Normal"/>
        <w:rPr>
          <w:lang w:val="en-US"/>
        </w:rPr>
      </w:pPr>
    </w:p>
    <w:p w14:paraId="14157E08" w14:textId="77777777" w:rsidR="00D87094" w:rsidRPr="00A3271C" w:rsidRDefault="00250725">
      <w:pPr>
        <w:jc w:val="center"/>
        <w:rPr>
          <w:rFonts w:ascii="Arial" w:hAnsi="Arial" w:cs="Arial"/>
          <w:sz w:val="22"/>
          <w:lang w:val="en-US"/>
        </w:rPr>
      </w:pPr>
      <w:r w:rsidRPr="00A3271C">
        <w:rPr>
          <w:rFonts w:ascii="Arial" w:hAnsi="Arial" w:cs="Arial"/>
          <w:sz w:val="22"/>
          <w:lang w:val="en-US"/>
        </w:rPr>
        <w:t xml:space="preserve">Updated </w:t>
      </w:r>
      <w:r w:rsidRPr="00A3271C">
        <w:rPr>
          <w:rFonts w:ascii="Arial" w:hAnsi="Arial" w:cs="Arial"/>
          <w:sz w:val="22"/>
          <w:vertAlign w:val="subscript"/>
          <w:lang w:val="en-US"/>
        </w:rPr>
        <w:t>price=</w:t>
      </w:r>
      <w:r w:rsidRPr="00A3271C">
        <w:rPr>
          <w:rFonts w:ascii="Arial" w:hAnsi="Arial" w:cs="Arial"/>
          <w:sz w:val="22"/>
          <w:lang w:val="en-US"/>
        </w:rPr>
        <w:t xml:space="preserve"> Price</w:t>
      </w:r>
      <w:r w:rsidRPr="00A3271C">
        <w:rPr>
          <w:rFonts w:ascii="Arial" w:hAnsi="Arial" w:cs="Arial"/>
          <w:sz w:val="22"/>
          <w:vertAlign w:val="subscript"/>
          <w:lang w:val="en-US"/>
        </w:rPr>
        <w:t>base</w:t>
      </w:r>
      <w:r w:rsidRPr="00A3271C">
        <w:rPr>
          <w:rFonts w:ascii="Arial" w:hAnsi="Arial" w:cs="Arial"/>
          <w:sz w:val="22"/>
          <w:lang w:val="en-US"/>
        </w:rPr>
        <w:t xml:space="preserve"> * (I</w:t>
      </w:r>
      <w:r w:rsidRPr="00A3271C">
        <w:rPr>
          <w:rFonts w:ascii="Arial" w:hAnsi="Arial" w:cs="Arial"/>
          <w:sz w:val="22"/>
          <w:vertAlign w:val="subscript"/>
          <w:lang w:val="en-US"/>
        </w:rPr>
        <w:t>m</w:t>
      </w:r>
      <w:r w:rsidRPr="00A3271C">
        <w:rPr>
          <w:rFonts w:ascii="Arial" w:hAnsi="Arial" w:cs="Arial"/>
          <w:sz w:val="22"/>
          <w:lang w:val="en-US"/>
        </w:rPr>
        <w:t xml:space="preserve"> / I )</w:t>
      </w:r>
      <w:r w:rsidRPr="00A3271C">
        <w:rPr>
          <w:rFonts w:ascii="Arial" w:hAnsi="Arial" w:cs="Arial"/>
          <w:sz w:val="22"/>
          <w:vertAlign w:val="subscript"/>
          <w:lang w:val="en-US"/>
        </w:rPr>
        <w:t>0</w:t>
      </w:r>
    </w:p>
    <w:p w14:paraId="1790BBF8" w14:textId="77777777" w:rsidR="00793214" w:rsidRPr="00A3271C" w:rsidRDefault="00793214" w:rsidP="00793214">
      <w:pPr>
        <w:rPr>
          <w:rFonts w:ascii="Arial" w:hAnsi="Arial" w:cs="Arial"/>
          <w:lang w:val="en-US"/>
        </w:rPr>
      </w:pPr>
    </w:p>
    <w:p w14:paraId="2687E260" w14:textId="77777777" w:rsidR="00D87094" w:rsidRPr="00A3271C" w:rsidRDefault="00250725">
      <w:pPr>
        <w:ind w:left="567"/>
        <w:rPr>
          <w:rFonts w:ascii="Arial" w:hAnsi="Arial" w:cs="Arial"/>
          <w:sz w:val="22"/>
          <w:szCs w:val="22"/>
          <w:lang w:val="en-US"/>
        </w:rPr>
      </w:pPr>
      <w:r w:rsidRPr="00A3271C">
        <w:rPr>
          <w:rFonts w:ascii="Arial" w:hAnsi="Arial" w:cs="Arial"/>
          <w:sz w:val="22"/>
          <w:szCs w:val="22"/>
          <w:lang w:val="en-US"/>
        </w:rPr>
        <w:t>Where,</w:t>
      </w:r>
    </w:p>
    <w:p w14:paraId="46044914" w14:textId="77777777" w:rsidR="00D87094" w:rsidRPr="00A3271C" w:rsidRDefault="00250725">
      <w:pPr>
        <w:spacing w:before="120" w:after="120" w:line="264" w:lineRule="auto"/>
        <w:ind w:left="1134"/>
        <w:jc w:val="both"/>
        <w:rPr>
          <w:rFonts w:ascii="Arial" w:hAnsi="Arial" w:cs="Arial"/>
          <w:sz w:val="22"/>
          <w:szCs w:val="22"/>
          <w:lang w:val="en-US"/>
        </w:rPr>
      </w:pPr>
      <w:r w:rsidRPr="00A3271C">
        <w:rPr>
          <w:rFonts w:ascii="Arial" w:hAnsi="Arial" w:cs="Arial"/>
          <w:sz w:val="22"/>
          <w:szCs w:val="22"/>
          <w:lang w:val="en-US"/>
        </w:rPr>
        <w:lastRenderedPageBreak/>
        <w:t xml:space="preserve">Updated </w:t>
      </w:r>
      <w:r w:rsidRPr="00A3271C">
        <w:rPr>
          <w:rFonts w:ascii="Arial" w:hAnsi="Arial" w:cs="Arial"/>
          <w:sz w:val="22"/>
          <w:szCs w:val="22"/>
          <w:vertAlign w:val="subscript"/>
          <w:lang w:val="en-US"/>
        </w:rPr>
        <w:t>price</w:t>
      </w:r>
      <w:r w:rsidR="00191669" w:rsidRPr="00A3271C">
        <w:rPr>
          <w:rFonts w:ascii="Arial" w:hAnsi="Arial" w:cs="Arial"/>
          <w:sz w:val="22"/>
          <w:szCs w:val="22"/>
          <w:lang w:val="en-US"/>
        </w:rPr>
        <w:t xml:space="preserve">: </w:t>
      </w:r>
      <w:r w:rsidRPr="00A3271C">
        <w:rPr>
          <w:rFonts w:ascii="Arial" w:hAnsi="Arial" w:cs="Arial"/>
          <w:sz w:val="22"/>
          <w:szCs w:val="22"/>
          <w:lang w:val="en-US"/>
        </w:rPr>
        <w:t>Updated price, in US dollars;</w:t>
      </w:r>
    </w:p>
    <w:p w14:paraId="2D7453B1" w14:textId="1E18F2C6" w:rsidR="00D87094" w:rsidRPr="00A3271C" w:rsidRDefault="00250725">
      <w:pPr>
        <w:spacing w:before="120" w:after="120" w:line="264" w:lineRule="auto"/>
        <w:ind w:left="1134"/>
        <w:jc w:val="both"/>
        <w:rPr>
          <w:rFonts w:ascii="Arial" w:hAnsi="Arial" w:cs="Arial"/>
          <w:sz w:val="22"/>
          <w:szCs w:val="22"/>
          <w:lang w:val="en-US"/>
        </w:rPr>
      </w:pPr>
      <w:r w:rsidRPr="00A3271C">
        <w:rPr>
          <w:rFonts w:ascii="Arial" w:hAnsi="Arial" w:cs="Arial"/>
          <w:sz w:val="22"/>
          <w:szCs w:val="22"/>
          <w:lang w:val="en-US"/>
        </w:rPr>
        <w:t>Price</w:t>
      </w:r>
      <w:r w:rsidRPr="00A3271C">
        <w:rPr>
          <w:rFonts w:ascii="Arial" w:hAnsi="Arial" w:cs="Arial"/>
          <w:sz w:val="22"/>
          <w:szCs w:val="22"/>
          <w:vertAlign w:val="subscript"/>
          <w:lang w:val="en-US"/>
        </w:rPr>
        <w:t>base</w:t>
      </w:r>
      <w:r w:rsidRPr="00A3271C">
        <w:rPr>
          <w:rFonts w:ascii="Arial" w:hAnsi="Arial" w:cs="Arial"/>
          <w:sz w:val="22"/>
          <w:szCs w:val="22"/>
          <w:lang w:val="en-US"/>
        </w:rPr>
        <w:t xml:space="preserve"> : Price given in the tender </w:t>
      </w:r>
      <w:r w:rsidR="00FE7437">
        <w:rPr>
          <w:rFonts w:ascii="Arial" w:hAnsi="Arial" w:cs="Arial"/>
          <w:sz w:val="22"/>
          <w:szCs w:val="22"/>
          <w:lang w:val="en-US"/>
        </w:rPr>
        <w:t>protocol</w:t>
      </w:r>
      <w:r w:rsidRPr="00A3271C">
        <w:rPr>
          <w:rFonts w:ascii="Arial" w:hAnsi="Arial" w:cs="Arial"/>
          <w:sz w:val="22"/>
          <w:szCs w:val="22"/>
          <w:lang w:val="en-US"/>
        </w:rPr>
        <w:t>, in US dollars;</w:t>
      </w:r>
    </w:p>
    <w:p w14:paraId="62BB7574" w14:textId="77777777" w:rsidR="00D87094" w:rsidRPr="00A3271C" w:rsidRDefault="00250725">
      <w:pPr>
        <w:spacing w:before="120" w:after="120" w:line="264" w:lineRule="auto"/>
        <w:ind w:left="1134"/>
        <w:jc w:val="both"/>
        <w:rPr>
          <w:rFonts w:ascii="Arial" w:hAnsi="Arial" w:cs="Arial"/>
          <w:sz w:val="22"/>
          <w:szCs w:val="22"/>
          <w:lang w:val="en-US"/>
        </w:rPr>
      </w:pPr>
      <w:r w:rsidRPr="00A3271C">
        <w:rPr>
          <w:rFonts w:ascii="Arial" w:hAnsi="Arial" w:cs="Arial"/>
          <w:sz w:val="22"/>
          <w:szCs w:val="22"/>
          <w:lang w:val="en-US"/>
        </w:rPr>
        <w:t>I</w:t>
      </w:r>
      <w:r w:rsidRPr="00A3271C">
        <w:rPr>
          <w:rFonts w:ascii="Arial" w:hAnsi="Arial" w:cs="Arial"/>
          <w:sz w:val="22"/>
          <w:szCs w:val="22"/>
          <w:vertAlign w:val="subscript"/>
          <w:lang w:val="en-US"/>
        </w:rPr>
        <w:t>m</w:t>
      </w:r>
      <w:r w:rsidRPr="00A3271C">
        <w:rPr>
          <w:rFonts w:ascii="Arial" w:hAnsi="Arial" w:cs="Arial"/>
          <w:sz w:val="22"/>
          <w:szCs w:val="22"/>
          <w:lang w:val="en-US"/>
        </w:rPr>
        <w:t xml:space="preserve"> : Index number of the "</w:t>
      </w:r>
      <w:r w:rsidRPr="00A3271C">
        <w:rPr>
          <w:rFonts w:ascii="Arial" w:hAnsi="Arial" w:cs="Arial"/>
          <w:i/>
          <w:sz w:val="22"/>
          <w:szCs w:val="22"/>
          <w:lang w:val="en-US"/>
        </w:rPr>
        <w:t>Consumer Prices Index</w:t>
      </w:r>
      <w:r w:rsidRPr="00A3271C">
        <w:rPr>
          <w:rFonts w:ascii="Arial" w:hAnsi="Arial" w:cs="Arial"/>
          <w:sz w:val="22"/>
          <w:szCs w:val="22"/>
          <w:lang w:val="en-US"/>
        </w:rPr>
        <w:t xml:space="preserve">" published by the </w:t>
      </w:r>
      <w:r w:rsidRPr="00A3271C">
        <w:rPr>
          <w:rFonts w:ascii="Arial" w:hAnsi="Arial" w:cs="Arial"/>
          <w:i/>
          <w:sz w:val="22"/>
          <w:szCs w:val="22"/>
          <w:lang w:val="en-US"/>
        </w:rPr>
        <w:t>U.S. Department of Labor, Bureau of Labor Statistics</w:t>
      </w:r>
      <w:r w:rsidRPr="00A3271C">
        <w:rPr>
          <w:rFonts w:ascii="Arial" w:hAnsi="Arial" w:cs="Arial"/>
          <w:sz w:val="22"/>
          <w:szCs w:val="22"/>
          <w:lang w:val="en-US"/>
        </w:rPr>
        <w:t>, corresponding to the month of the price update;</w:t>
      </w:r>
    </w:p>
    <w:p w14:paraId="4C95E045" w14:textId="3E2658EB" w:rsidR="00D87094" w:rsidRPr="00A3271C" w:rsidRDefault="00250725">
      <w:pPr>
        <w:spacing w:before="120" w:after="120" w:line="264" w:lineRule="auto"/>
        <w:ind w:left="1134"/>
        <w:jc w:val="both"/>
        <w:rPr>
          <w:rFonts w:ascii="Arial" w:hAnsi="Arial" w:cs="Arial"/>
          <w:sz w:val="22"/>
          <w:szCs w:val="22"/>
          <w:lang w:val="en-US"/>
        </w:rPr>
      </w:pPr>
      <w:r w:rsidRPr="00A3271C">
        <w:rPr>
          <w:rFonts w:ascii="Arial" w:hAnsi="Arial" w:cs="Arial"/>
          <w:sz w:val="22"/>
          <w:szCs w:val="22"/>
          <w:lang w:val="en-US"/>
        </w:rPr>
        <w:t>I :</w:t>
      </w:r>
      <w:r w:rsidRPr="00A3271C">
        <w:rPr>
          <w:rFonts w:ascii="Arial" w:hAnsi="Arial" w:cs="Arial"/>
          <w:sz w:val="22"/>
          <w:szCs w:val="22"/>
          <w:vertAlign w:val="subscript"/>
          <w:lang w:val="en-US"/>
        </w:rPr>
        <w:t>0</w:t>
      </w:r>
      <w:r w:rsidR="00191669" w:rsidRPr="00A3271C">
        <w:rPr>
          <w:rFonts w:ascii="Arial" w:hAnsi="Arial" w:cs="Arial"/>
          <w:sz w:val="22"/>
          <w:szCs w:val="22"/>
          <w:lang w:val="en-US"/>
        </w:rPr>
        <w:tab/>
      </w:r>
      <w:r w:rsidRPr="00A3271C">
        <w:rPr>
          <w:rFonts w:ascii="Arial" w:hAnsi="Arial" w:cs="Arial"/>
          <w:sz w:val="22"/>
          <w:szCs w:val="22"/>
          <w:lang w:val="en-US"/>
        </w:rPr>
        <w:t>Index number of the "</w:t>
      </w:r>
      <w:r w:rsidRPr="00A3271C">
        <w:rPr>
          <w:rFonts w:ascii="Arial" w:hAnsi="Arial" w:cs="Arial"/>
          <w:i/>
          <w:sz w:val="22"/>
          <w:szCs w:val="22"/>
          <w:lang w:val="en-US"/>
        </w:rPr>
        <w:t>Consumer Prices Index</w:t>
      </w:r>
      <w:r w:rsidRPr="00A3271C">
        <w:rPr>
          <w:rFonts w:ascii="Arial" w:hAnsi="Arial" w:cs="Arial"/>
          <w:sz w:val="22"/>
          <w:szCs w:val="22"/>
          <w:lang w:val="en-US"/>
        </w:rPr>
        <w:t xml:space="preserve">" published by the </w:t>
      </w:r>
      <w:r w:rsidRPr="00A3271C">
        <w:rPr>
          <w:rFonts w:ascii="Arial" w:hAnsi="Arial" w:cs="Arial"/>
          <w:i/>
          <w:sz w:val="22"/>
          <w:szCs w:val="22"/>
          <w:lang w:val="en-US"/>
        </w:rPr>
        <w:t>U.S. Department of Labor, Bureau of Labor Statistics</w:t>
      </w:r>
      <w:r w:rsidRPr="00A3271C">
        <w:rPr>
          <w:rFonts w:ascii="Arial" w:hAnsi="Arial" w:cs="Arial"/>
          <w:sz w:val="22"/>
          <w:szCs w:val="22"/>
          <w:lang w:val="en-US"/>
        </w:rPr>
        <w:t xml:space="preserve">, corresponding to the month in which the </w:t>
      </w:r>
      <w:r w:rsidR="00AB7A26">
        <w:rPr>
          <w:rFonts w:ascii="Arial" w:hAnsi="Arial" w:cs="Arial"/>
          <w:sz w:val="22"/>
          <w:szCs w:val="22"/>
          <w:lang w:val="en-US"/>
        </w:rPr>
        <w:t>Agreement</w:t>
      </w:r>
      <w:r w:rsidRPr="00A3271C">
        <w:rPr>
          <w:rFonts w:ascii="Arial" w:hAnsi="Arial" w:cs="Arial"/>
          <w:sz w:val="22"/>
          <w:szCs w:val="22"/>
          <w:lang w:val="en-US"/>
        </w:rPr>
        <w:t xml:space="preserve"> is signed.</w:t>
      </w:r>
    </w:p>
    <w:p w14:paraId="2CC99DF2" w14:textId="77777777" w:rsidR="00793214" w:rsidRPr="00A3271C" w:rsidRDefault="00793214" w:rsidP="00793214">
      <w:pPr>
        <w:pStyle w:val="Contrato-Normal"/>
        <w:rPr>
          <w:lang w:val="en-US"/>
        </w:rPr>
      </w:pPr>
    </w:p>
    <w:p w14:paraId="4DBD0F73" w14:textId="77777777" w:rsidR="00D87094" w:rsidRPr="00A3271C" w:rsidRDefault="00250725">
      <w:pPr>
        <w:pStyle w:val="Contrato-Pargrafo-Nvel3"/>
        <w:ind w:left="1134" w:hanging="708"/>
        <w:rPr>
          <w:lang w:val="en-US"/>
        </w:rPr>
      </w:pPr>
      <w:r w:rsidRPr="00A3271C">
        <w:rPr>
          <w:lang w:val="en-US"/>
        </w:rPr>
        <w:t>The first update of the prices in the call for tenders will be made in the month prior to the Production Start Date, with the latest published index number.</w:t>
      </w:r>
    </w:p>
    <w:p w14:paraId="69069401" w14:textId="77777777" w:rsidR="00D87094" w:rsidRPr="00A3271C" w:rsidRDefault="00250725">
      <w:pPr>
        <w:pStyle w:val="Contrato-Pargrafo-Nvel3"/>
        <w:ind w:left="1134" w:hanging="708"/>
        <w:rPr>
          <w:lang w:val="en-US"/>
        </w:rPr>
      </w:pPr>
      <w:r w:rsidRPr="00A3271C">
        <w:rPr>
          <w:lang w:val="en-US"/>
        </w:rPr>
        <w:t>Subsequent updates will be carried out every 12 (twelve) months from the month of the last update.</w:t>
      </w:r>
    </w:p>
    <w:p w14:paraId="3C68D36A" w14:textId="77777777" w:rsidR="00D87094" w:rsidRPr="00A3271C" w:rsidRDefault="00250725">
      <w:pPr>
        <w:pStyle w:val="Contrato-Pargrafo-Nvel3"/>
        <w:ind w:left="1134" w:hanging="708"/>
        <w:rPr>
          <w:lang w:val="en-US"/>
        </w:rPr>
      </w:pPr>
      <w:r w:rsidRPr="00A3271C">
        <w:rPr>
          <w:lang w:val="en-US"/>
        </w:rPr>
        <w:t>When making the calculations set out in paragraph 9.5, three (3) exact decimal places must be used, with all other figures being disregarded from the fourth place onwards.</w:t>
      </w:r>
    </w:p>
    <w:p w14:paraId="1C835650" w14:textId="77777777" w:rsidR="00D87094" w:rsidRPr="00A3271C" w:rsidRDefault="00250725">
      <w:pPr>
        <w:pStyle w:val="Contrato-Pargrafo-Nvel3"/>
        <w:ind w:left="1134" w:hanging="708"/>
        <w:rPr>
          <w:lang w:val="en-US"/>
        </w:rPr>
      </w:pPr>
      <w:r w:rsidRPr="00A3271C">
        <w:rPr>
          <w:lang w:val="en-US"/>
        </w:rPr>
        <w:t>Updated price values should be rounded up to the nearest two (2) decimal places.</w:t>
      </w:r>
    </w:p>
    <w:p w14:paraId="7592F581" w14:textId="77777777" w:rsidR="00D87094" w:rsidRPr="00A3271C" w:rsidRDefault="009270DD">
      <w:pPr>
        <w:pStyle w:val="Contrato-Pargrafo-Nvel3"/>
        <w:ind w:left="1134" w:hanging="708"/>
        <w:rPr>
          <w:lang w:val="en-US"/>
        </w:rPr>
      </w:pPr>
      <w:r w:rsidRPr="00A3271C">
        <w:rPr>
          <w:lang w:val="en-US"/>
        </w:rPr>
        <w:t>The table with the price values updated in the month following the publication of the index numbers needed for the calculations will be used.</w:t>
      </w:r>
    </w:p>
    <w:p w14:paraId="21E149C8" w14:textId="77777777" w:rsidR="00D87094" w:rsidRPr="00A3271C" w:rsidRDefault="00250725">
      <w:pPr>
        <w:pStyle w:val="Contrato-Pargrafo-Nvel3"/>
        <w:ind w:left="1134" w:hanging="708"/>
        <w:rPr>
          <w:lang w:val="en-US"/>
        </w:rPr>
      </w:pPr>
      <w:r w:rsidRPr="00A3271C">
        <w:rPr>
          <w:lang w:val="en-US"/>
        </w:rPr>
        <w:t xml:space="preserve">If </w:t>
      </w:r>
      <w:r w:rsidR="00793214" w:rsidRPr="00A3271C">
        <w:rPr>
          <w:lang w:val="en-US"/>
        </w:rPr>
        <w:t xml:space="preserve">the </w:t>
      </w:r>
      <w:r w:rsidR="00793214" w:rsidRPr="00A3271C">
        <w:rPr>
          <w:i/>
          <w:lang w:val="en-US"/>
        </w:rPr>
        <w:t xml:space="preserve">Consumer Prices Index is </w:t>
      </w:r>
      <w:r w:rsidR="00793214" w:rsidRPr="00A3271C">
        <w:rPr>
          <w:lang w:val="en-US"/>
        </w:rPr>
        <w:t>discontinued, another official index will be adopted to replace it and, failing that, another with a similar function.</w:t>
      </w:r>
    </w:p>
    <w:p w14:paraId="5AD83121" w14:textId="77777777" w:rsidR="00D81D68" w:rsidRPr="00A3271C" w:rsidRDefault="00D81D68" w:rsidP="00D81D68">
      <w:pPr>
        <w:pStyle w:val="Contrato-Normal"/>
        <w:rPr>
          <w:lang w:val="en-US"/>
        </w:rPr>
      </w:pPr>
    </w:p>
    <w:p w14:paraId="32E1B706" w14:textId="77777777" w:rsidR="00D87094" w:rsidRDefault="00250725">
      <w:pPr>
        <w:pStyle w:val="Contrato-Captulo"/>
        <w:ind w:left="851"/>
      </w:pPr>
      <w:bookmarkStart w:id="295" w:name="_Toc319068864"/>
      <w:bookmarkStart w:id="296" w:name="_Toc320382722"/>
      <w:bookmarkStart w:id="297" w:name="_Toc312419825"/>
      <w:bookmarkStart w:id="298" w:name="_Toc320868300"/>
      <w:bookmarkStart w:id="299" w:name="_Toc322704528"/>
      <w:bookmarkStart w:id="300" w:name="_Toc472098188"/>
      <w:bookmarkStart w:id="301" w:name="_Toc193130666"/>
      <w:bookmarkEnd w:id="286"/>
      <w:r w:rsidRPr="007C648C">
        <w:lastRenderedPageBreak/>
        <w:t>EXPLORATION</w:t>
      </w:r>
      <w:bookmarkEnd w:id="295"/>
      <w:bookmarkEnd w:id="296"/>
      <w:bookmarkEnd w:id="297"/>
      <w:bookmarkEnd w:id="298"/>
      <w:bookmarkEnd w:id="299"/>
      <w:bookmarkEnd w:id="300"/>
      <w:r w:rsidR="006E1175">
        <w:t xml:space="preserve"> AND EVALUATION</w:t>
      </w:r>
      <w:bookmarkEnd w:id="301"/>
    </w:p>
    <w:bookmarkEnd w:id="190"/>
    <w:p w14:paraId="18373A92" w14:textId="77777777" w:rsidR="00CD3D18" w:rsidRPr="007C648C" w:rsidRDefault="00CD3D18" w:rsidP="00D81D68">
      <w:pPr>
        <w:pStyle w:val="Contrato-Normal"/>
      </w:pPr>
    </w:p>
    <w:p w14:paraId="19CEC144" w14:textId="77777777" w:rsidR="00D87094" w:rsidRDefault="00250725">
      <w:pPr>
        <w:pStyle w:val="Contrato-Clausula"/>
      </w:pPr>
      <w:bookmarkStart w:id="302" w:name="_Toc320382723"/>
      <w:bookmarkStart w:id="303" w:name="_Toc312419826"/>
      <w:bookmarkStart w:id="304" w:name="_Toc320868301"/>
      <w:bookmarkStart w:id="305" w:name="_Ref321146084"/>
      <w:bookmarkStart w:id="306" w:name="_Ref321147484"/>
      <w:bookmarkStart w:id="307" w:name="_Ref321246165"/>
      <w:bookmarkStart w:id="308" w:name="_Toc322704529"/>
      <w:bookmarkStart w:id="309" w:name="_Toc472098189"/>
      <w:bookmarkStart w:id="310" w:name="_Toc193130667"/>
      <w:bookmarkStart w:id="311" w:name="_Ref473111208"/>
      <w:bookmarkStart w:id="312" w:name="_Toc473903577"/>
      <w:bookmarkStart w:id="313" w:name="_Toc480774515"/>
      <w:bookmarkStart w:id="314" w:name="_Toc509834778"/>
      <w:bookmarkStart w:id="315" w:name="_Toc513615211"/>
      <w:bookmarkStart w:id="316" w:name="_Ref289954044"/>
      <w:bookmarkStart w:id="317" w:name="_Ref289954442"/>
      <w:bookmarkStart w:id="318" w:name="_Toc319068865"/>
      <w:r w:rsidRPr="007C648C">
        <w:t xml:space="preserve">Clause </w:t>
      </w:r>
      <w:r w:rsidR="00E732DF" w:rsidRPr="007C648C">
        <w:t>Ten -</w:t>
      </w:r>
      <w:bookmarkStart w:id="319" w:name="_Toc476742667"/>
      <w:r w:rsidR="00EB1784" w:rsidRPr="007C648C">
        <w:t xml:space="preserve"> Operating Phase</w:t>
      </w:r>
      <w:bookmarkEnd w:id="302"/>
      <w:bookmarkEnd w:id="303"/>
      <w:bookmarkEnd w:id="304"/>
      <w:bookmarkEnd w:id="305"/>
      <w:bookmarkEnd w:id="306"/>
      <w:bookmarkEnd w:id="307"/>
      <w:bookmarkEnd w:id="308"/>
      <w:bookmarkEnd w:id="309"/>
      <w:bookmarkEnd w:id="310"/>
      <w:bookmarkEnd w:id="319"/>
    </w:p>
    <w:p w14:paraId="2BD91975" w14:textId="77777777" w:rsidR="00D87094" w:rsidRDefault="00250725">
      <w:pPr>
        <w:pStyle w:val="Contrato-Subtitulo"/>
      </w:pPr>
      <w:bookmarkStart w:id="320" w:name="_Toc320382724"/>
      <w:bookmarkStart w:id="321" w:name="_Toc312419827"/>
      <w:bookmarkStart w:id="322" w:name="_Toc320868302"/>
      <w:bookmarkStart w:id="323" w:name="_Toc322704530"/>
      <w:bookmarkStart w:id="324" w:name="_Toc472098190"/>
      <w:bookmarkStart w:id="325" w:name="_Toc193130668"/>
      <w:bookmarkStart w:id="326" w:name="_Toc320382730"/>
      <w:bookmarkStart w:id="327" w:name="_Ref320432015"/>
      <w:bookmarkStart w:id="328" w:name="_Ref320432089"/>
      <w:bookmarkStart w:id="329" w:name="_Ref320809898"/>
      <w:bookmarkStart w:id="330" w:name="_Ref320810096"/>
      <w:bookmarkStart w:id="331" w:name="_Ref321055804"/>
      <w:bookmarkStart w:id="332" w:name="_Ref3980008"/>
      <w:bookmarkStart w:id="333" w:name="_Ref3973245"/>
      <w:bookmarkStart w:id="334" w:name="_Toc319068866"/>
      <w:bookmarkEnd w:id="311"/>
      <w:bookmarkEnd w:id="312"/>
      <w:bookmarkEnd w:id="313"/>
      <w:bookmarkEnd w:id="314"/>
      <w:bookmarkEnd w:id="315"/>
      <w:bookmarkEnd w:id="316"/>
      <w:bookmarkEnd w:id="317"/>
      <w:bookmarkEnd w:id="318"/>
      <w:r>
        <w:t xml:space="preserve">Start and </w:t>
      </w:r>
      <w:r w:rsidR="00E90044" w:rsidRPr="007C648C">
        <w:t>Duration</w:t>
      </w:r>
      <w:bookmarkEnd w:id="320"/>
      <w:bookmarkEnd w:id="321"/>
      <w:bookmarkEnd w:id="322"/>
      <w:bookmarkEnd w:id="323"/>
      <w:bookmarkEnd w:id="324"/>
      <w:bookmarkEnd w:id="325"/>
    </w:p>
    <w:p w14:paraId="42B2697B" w14:textId="77777777" w:rsidR="00D87094" w:rsidRPr="00A3271C" w:rsidRDefault="00250725">
      <w:pPr>
        <w:pStyle w:val="Contrato-Pargrafo-Nvel2"/>
        <w:ind w:left="567" w:hanging="567"/>
        <w:rPr>
          <w:lang w:val="en-US"/>
        </w:rPr>
      </w:pPr>
      <w:bookmarkStart w:id="335" w:name="_Hlt473459921"/>
      <w:bookmarkStart w:id="336" w:name="_Ref289953123"/>
      <w:bookmarkStart w:id="337" w:name="_Ref265928237"/>
      <w:bookmarkStart w:id="338" w:name="_Ref473081729"/>
      <w:bookmarkEnd w:id="335"/>
      <w:r w:rsidRPr="00A3271C">
        <w:rPr>
          <w:lang w:val="en-US"/>
        </w:rPr>
        <w:t>The Exploration Phase will consist of a single period and will have the duration set out in Annex II.</w:t>
      </w:r>
    </w:p>
    <w:p w14:paraId="51857491" w14:textId="422D39FD" w:rsidR="00D87094" w:rsidRPr="00A3271C" w:rsidRDefault="00250725">
      <w:pPr>
        <w:pStyle w:val="Contrato-Pargrafo-Nvel2"/>
        <w:ind w:left="567" w:hanging="567"/>
        <w:rPr>
          <w:lang w:val="en-US"/>
        </w:rPr>
      </w:pPr>
      <w:r w:rsidRPr="00A3271C">
        <w:rPr>
          <w:lang w:val="en-US"/>
        </w:rPr>
        <w:t xml:space="preserve">The Exploration Phase shall begin on the date of signature of this </w:t>
      </w:r>
      <w:r w:rsidR="00AB7A26">
        <w:rPr>
          <w:lang w:val="en-US"/>
        </w:rPr>
        <w:t>Agreement</w:t>
      </w:r>
      <w:r w:rsidRPr="00A3271C">
        <w:rPr>
          <w:lang w:val="en-US"/>
        </w:rPr>
        <w:t xml:space="preserve"> and shall end: </w:t>
      </w:r>
    </w:p>
    <w:p w14:paraId="07D5B333" w14:textId="77777777" w:rsidR="00D87094" w:rsidRPr="00A3271C" w:rsidRDefault="00250725">
      <w:pPr>
        <w:pStyle w:val="Contrato-Alnea"/>
        <w:ind w:left="567"/>
        <w:rPr>
          <w:lang w:val="en-US"/>
        </w:rPr>
      </w:pPr>
      <w:r w:rsidRPr="00A3271C">
        <w:rPr>
          <w:lang w:val="en-US"/>
        </w:rPr>
        <w:t xml:space="preserve">a) upon expiry of the time limit set out in </w:t>
      </w:r>
      <w:r w:rsidR="00773E5C" w:rsidRPr="00A3271C">
        <w:rPr>
          <w:lang w:val="en-US"/>
        </w:rPr>
        <w:t>Annex II</w:t>
      </w:r>
      <w:r w:rsidRPr="00A3271C">
        <w:rPr>
          <w:lang w:val="en-US"/>
        </w:rPr>
        <w:t xml:space="preserve">; </w:t>
      </w:r>
    </w:p>
    <w:p w14:paraId="2C485ACF" w14:textId="77777777" w:rsidR="00D87094" w:rsidRPr="00A3271C" w:rsidRDefault="00250725">
      <w:pPr>
        <w:pStyle w:val="Contrato-Alnea"/>
        <w:ind w:left="567"/>
        <w:rPr>
          <w:lang w:val="en-US"/>
        </w:rPr>
      </w:pPr>
      <w:r w:rsidRPr="00A3271C">
        <w:rPr>
          <w:lang w:val="en-US"/>
        </w:rPr>
        <w:t xml:space="preserve">b) with the total return of the </w:t>
      </w:r>
      <w:r w:rsidR="007F0991" w:rsidRPr="00A3271C">
        <w:rPr>
          <w:lang w:val="en-US"/>
        </w:rPr>
        <w:t xml:space="preserve">Contract </w:t>
      </w:r>
      <w:r w:rsidRPr="00A3271C">
        <w:rPr>
          <w:lang w:val="en-US"/>
        </w:rPr>
        <w:t xml:space="preserve">Area; or </w:t>
      </w:r>
    </w:p>
    <w:p w14:paraId="6ED08246" w14:textId="77777777" w:rsidR="00D87094" w:rsidRPr="00A3271C" w:rsidRDefault="00250725">
      <w:pPr>
        <w:pStyle w:val="Contrato-Alnea"/>
        <w:ind w:left="567"/>
        <w:rPr>
          <w:lang w:val="en-US"/>
        </w:rPr>
      </w:pPr>
      <w:r w:rsidRPr="00A3271C">
        <w:rPr>
          <w:lang w:val="en-US"/>
        </w:rPr>
        <w:t xml:space="preserve">c) in the case of an area previously withheld for Discovery Assessment: </w:t>
      </w:r>
    </w:p>
    <w:p w14:paraId="5022B7C8" w14:textId="77777777" w:rsidR="00D87094" w:rsidRPr="00A3271C" w:rsidRDefault="00250725">
      <w:pPr>
        <w:pStyle w:val="Contrato-Pargrafo-Nvel2"/>
        <w:numPr>
          <w:ilvl w:val="0"/>
          <w:numId w:val="0"/>
        </w:numPr>
        <w:ind w:left="1134" w:hanging="283"/>
        <w:rPr>
          <w:lang w:val="en-US"/>
        </w:rPr>
      </w:pPr>
      <w:r w:rsidRPr="00A3271C">
        <w:rPr>
          <w:lang w:val="en-US"/>
        </w:rPr>
        <w:t xml:space="preserve">i. with the presentation of the Declaration of Commerciality; or </w:t>
      </w:r>
    </w:p>
    <w:p w14:paraId="5EF15357" w14:textId="77777777" w:rsidR="00D87094" w:rsidRPr="00A3271C" w:rsidRDefault="00250725">
      <w:pPr>
        <w:pStyle w:val="Contrato-Pargrafo-Nvel2"/>
        <w:numPr>
          <w:ilvl w:val="0"/>
          <w:numId w:val="0"/>
        </w:numPr>
        <w:ind w:left="1134" w:hanging="283"/>
        <w:rPr>
          <w:lang w:val="en-US"/>
        </w:rPr>
      </w:pPr>
      <w:r w:rsidRPr="00A3271C">
        <w:rPr>
          <w:lang w:val="en-US"/>
        </w:rPr>
        <w:t>ii. with the return of the area.</w:t>
      </w:r>
    </w:p>
    <w:p w14:paraId="6B1708B8" w14:textId="77777777" w:rsidR="00137275" w:rsidRPr="00A3271C" w:rsidRDefault="00137275" w:rsidP="00137275">
      <w:pPr>
        <w:pStyle w:val="Contrato-Normal"/>
        <w:rPr>
          <w:lang w:val="en-US"/>
        </w:rPr>
      </w:pPr>
      <w:bookmarkStart w:id="339" w:name="_Hlt9832090"/>
      <w:bookmarkEnd w:id="336"/>
      <w:bookmarkEnd w:id="337"/>
      <w:bookmarkEnd w:id="338"/>
      <w:bookmarkEnd w:id="339"/>
    </w:p>
    <w:p w14:paraId="6DB66C0F" w14:textId="62042A60" w:rsidR="00D87094" w:rsidRPr="0054351B" w:rsidRDefault="004F12A8">
      <w:pPr>
        <w:pStyle w:val="Contrato-Subtitulo"/>
        <w:rPr>
          <w:lang w:val="en-US"/>
        </w:rPr>
      </w:pPr>
      <w:bookmarkStart w:id="340" w:name="_Toc193130669"/>
      <w:bookmarkStart w:id="341" w:name="_Toc320382726"/>
      <w:bookmarkStart w:id="342" w:name="_Toc312419829"/>
      <w:bookmarkStart w:id="343" w:name="_Toc320868304"/>
      <w:bookmarkStart w:id="344" w:name="_Toc322704532"/>
      <w:r w:rsidRPr="0054351B">
        <w:rPr>
          <w:lang w:val="en-US"/>
        </w:rPr>
        <w:t>Compliance with the Minimum Exploratory Program through Work Units</w:t>
      </w:r>
      <w:r w:rsidR="00274A76" w:rsidRPr="0054351B">
        <w:rPr>
          <w:lang w:val="en-US"/>
        </w:rPr>
        <w:t xml:space="preserve"> (U</w:t>
      </w:r>
      <w:r w:rsidR="00496D37" w:rsidRPr="0054351B">
        <w:rPr>
          <w:lang w:val="en-US"/>
        </w:rPr>
        <w:t>T</w:t>
      </w:r>
      <w:r w:rsidR="00274A76" w:rsidRPr="0054351B">
        <w:rPr>
          <w:lang w:val="en-US"/>
        </w:rPr>
        <w:t>s)</w:t>
      </w:r>
      <w:bookmarkEnd w:id="340"/>
      <w:r w:rsidR="00250725" w:rsidRPr="0054351B">
        <w:rPr>
          <w:lang w:val="en-US"/>
        </w:rPr>
        <w:t xml:space="preserve"> </w:t>
      </w:r>
      <w:bookmarkStart w:id="345" w:name="_Hlt9838820"/>
      <w:bookmarkEnd w:id="341"/>
      <w:bookmarkEnd w:id="342"/>
      <w:bookmarkEnd w:id="343"/>
      <w:bookmarkEnd w:id="344"/>
      <w:bookmarkEnd w:id="345"/>
    </w:p>
    <w:p w14:paraId="0A5C66FA" w14:textId="77777777" w:rsidR="00D87094" w:rsidRPr="00A3271C" w:rsidRDefault="00250725">
      <w:pPr>
        <w:pStyle w:val="Contrato-Pargrafo-Nvel2"/>
        <w:ind w:left="567" w:hanging="567"/>
        <w:rPr>
          <w:lang w:val="en-US"/>
        </w:rPr>
      </w:pPr>
      <w:bookmarkStart w:id="346" w:name="_Ref320449565"/>
      <w:bookmarkStart w:id="347" w:name="_Ref265825756"/>
      <w:bookmarkStart w:id="348" w:name="_Ref101773057"/>
      <w:bookmarkStart w:id="349" w:name="_Ref30470739"/>
      <w:r w:rsidRPr="00A3271C">
        <w:rPr>
          <w:lang w:val="en-US"/>
        </w:rPr>
        <w:t xml:space="preserve">The Consortium Members must carry out the obligations relating to the Minimum Exploratory Program within the terms and conditions described in Annex II. </w:t>
      </w:r>
      <w:bookmarkEnd w:id="346"/>
    </w:p>
    <w:bookmarkEnd w:id="347"/>
    <w:p w14:paraId="15E72B1D" w14:textId="77777777" w:rsidR="00D87094" w:rsidRPr="00A3271C" w:rsidRDefault="00250725">
      <w:pPr>
        <w:pStyle w:val="Contrato-Pargrafo-Nvel3"/>
        <w:ind w:left="1276" w:hanging="709"/>
        <w:rPr>
          <w:lang w:val="en-US"/>
        </w:rPr>
      </w:pPr>
      <w:r w:rsidRPr="00A3271C">
        <w:rPr>
          <w:lang w:val="en-US"/>
        </w:rPr>
        <w:t>For the purposes of complying with the Minimum Exploratory Program, non-exclusive data purchased at any time may be accepted, applying the rules and reduction factor indicated in Annex II</w:t>
      </w:r>
      <w:r w:rsidR="00E90044" w:rsidRPr="00A3271C">
        <w:rPr>
          <w:lang w:val="en-US"/>
        </w:rPr>
        <w:t>.</w:t>
      </w:r>
    </w:p>
    <w:p w14:paraId="606DA40A" w14:textId="77777777" w:rsidR="00D87094" w:rsidRPr="00A3271C" w:rsidRDefault="00250725">
      <w:pPr>
        <w:pStyle w:val="Contrato-Pargrafo-Nvel2-2Dezenas"/>
        <w:ind w:left="567" w:hanging="567"/>
        <w:rPr>
          <w:lang w:val="en-US"/>
        </w:rPr>
      </w:pPr>
      <w:r w:rsidRPr="00A3271C">
        <w:rPr>
          <w:lang w:val="en-US"/>
        </w:rPr>
        <w:t>The Consortium Members may carry out additional exploratory activities to the Minimum Exploratory Program, under the terms of the Exploratory Work Plan</w:t>
      </w:r>
      <w:r w:rsidR="006F3F3E" w:rsidRPr="00A3271C">
        <w:rPr>
          <w:lang w:val="en-US"/>
        </w:rPr>
        <w:t>.</w:t>
      </w:r>
    </w:p>
    <w:p w14:paraId="693B0FC9" w14:textId="54DA9651" w:rsidR="00D87094" w:rsidRPr="00A3271C" w:rsidRDefault="00250725">
      <w:pPr>
        <w:pStyle w:val="Contrato-Pargrafo-Nvel2-2Dezenas"/>
        <w:ind w:left="567" w:hanging="567"/>
        <w:rPr>
          <w:lang w:val="en-US"/>
        </w:rPr>
      </w:pPr>
      <w:r w:rsidRPr="00A3271C">
        <w:rPr>
          <w:lang w:val="en-US"/>
        </w:rPr>
        <w:t>ANP may approve changes to the Minimum Exploratory Program, at the request of the Consortium Members, provided that:</w:t>
      </w:r>
    </w:p>
    <w:p w14:paraId="19D99166" w14:textId="77777777" w:rsidR="00D87094" w:rsidRPr="00A3271C" w:rsidRDefault="00250725">
      <w:pPr>
        <w:pStyle w:val="Contrato-Alnea"/>
        <w:ind w:left="851" w:hanging="284"/>
        <w:rPr>
          <w:lang w:val="en-US"/>
        </w:rPr>
      </w:pPr>
      <w:r w:rsidRPr="00A3271C">
        <w:rPr>
          <w:lang w:val="en-US"/>
        </w:rPr>
        <w:t>a) technically demonstrated that such a change is compatible with Petroleum Industry Best Practices; and</w:t>
      </w:r>
    </w:p>
    <w:p w14:paraId="4AABC7CD" w14:textId="77777777" w:rsidR="00D87094" w:rsidRPr="00A3271C" w:rsidRDefault="00250725">
      <w:pPr>
        <w:pStyle w:val="Contrato-Alnea"/>
        <w:ind w:left="851" w:hanging="284"/>
        <w:rPr>
          <w:lang w:val="en-US"/>
        </w:rPr>
      </w:pPr>
      <w:r w:rsidRPr="00A3271C">
        <w:rPr>
          <w:lang w:val="en-US"/>
        </w:rPr>
        <w:t>b) the Prospectus that motivated the request for amendment.</w:t>
      </w:r>
    </w:p>
    <w:p w14:paraId="3B1CE3D5" w14:textId="131C711F" w:rsidR="00D87094" w:rsidRPr="00A3271C" w:rsidRDefault="00250725">
      <w:pPr>
        <w:pStyle w:val="Contrato-Pargrafo-Nvel3-2Dezenas"/>
        <w:ind w:left="1276" w:hanging="709"/>
        <w:rPr>
          <w:lang w:val="en-US"/>
        </w:rPr>
      </w:pPr>
      <w:r w:rsidRPr="00A3271C">
        <w:rPr>
          <w:lang w:val="en-US"/>
        </w:rPr>
        <w:t xml:space="preserve">The </w:t>
      </w:r>
      <w:r w:rsidR="00AB7A26">
        <w:rPr>
          <w:lang w:val="en-US"/>
        </w:rPr>
        <w:t>Agreement</w:t>
      </w:r>
      <w:r w:rsidRPr="00A3271C">
        <w:rPr>
          <w:lang w:val="en-US"/>
        </w:rPr>
        <w:t xml:space="preserve"> will be automatically suspended if ANP does not decide, before the end of the Exploration Phase, on the request for changes to the Minimum Exploratory Program.</w:t>
      </w:r>
    </w:p>
    <w:p w14:paraId="5E5D2C7B" w14:textId="77777777" w:rsidR="00D87094" w:rsidRPr="00A3271C" w:rsidRDefault="00250725">
      <w:pPr>
        <w:pStyle w:val="Contrato-Pargrafo-Nvel2-2Dezenas"/>
        <w:ind w:left="567" w:hanging="567"/>
        <w:rPr>
          <w:lang w:val="en-US"/>
        </w:rPr>
      </w:pPr>
      <w:r w:rsidRPr="00A3271C">
        <w:rPr>
          <w:lang w:val="en-US"/>
        </w:rPr>
        <w:t>Seismic reprocessing may be converted into Work Units for the purposes of complying with the Minimum Exploratory Program.</w:t>
      </w:r>
    </w:p>
    <w:p w14:paraId="7F9918DF" w14:textId="452C5D0C" w:rsidR="00C75679" w:rsidRPr="0054351B" w:rsidRDefault="00C75679" w:rsidP="00C75679">
      <w:pPr>
        <w:pStyle w:val="Contrato-Pargrafo-Nvel3-2Dezenas"/>
        <w:ind w:left="1276" w:hanging="709"/>
        <w:rPr>
          <w:lang w:val="en-US"/>
        </w:rPr>
      </w:pPr>
      <w:r w:rsidRPr="00C75679">
        <w:rPr>
          <w:lang w:val="en"/>
        </w:rPr>
        <w:t xml:space="preserve">The conversion of Seismic </w:t>
      </w:r>
      <w:r w:rsidR="00496D37" w:rsidRPr="00C75679">
        <w:rPr>
          <w:lang w:val="en"/>
        </w:rPr>
        <w:t>Reprocessing</w:t>
      </w:r>
      <w:r w:rsidRPr="00C75679">
        <w:rPr>
          <w:lang w:val="en"/>
        </w:rPr>
        <w:t xml:space="preserve"> into Work Units is limited to a single rebate request for each original seismic program.</w:t>
      </w:r>
    </w:p>
    <w:p w14:paraId="52834FCD" w14:textId="77777777" w:rsidR="00D87094" w:rsidRPr="00A3271C" w:rsidRDefault="00250725">
      <w:pPr>
        <w:pStyle w:val="Contrato-Pargrafo-Nvel3-2Dezenas"/>
        <w:ind w:left="1276" w:hanging="709"/>
        <w:rPr>
          <w:lang w:val="en-US"/>
        </w:rPr>
      </w:pPr>
      <w:r w:rsidRPr="00A3271C">
        <w:rPr>
          <w:lang w:val="en-US"/>
        </w:rPr>
        <w:t>For the purpose of converting into Work Units:</w:t>
      </w:r>
    </w:p>
    <w:p w14:paraId="12995E1E" w14:textId="43C0D232" w:rsidR="00D87094" w:rsidRDefault="00381017" w:rsidP="00F22BC2">
      <w:pPr>
        <w:pStyle w:val="Contrato-Alnea"/>
        <w:numPr>
          <w:ilvl w:val="0"/>
          <w:numId w:val="85"/>
        </w:numPr>
        <w:rPr>
          <w:lang w:val="en-US"/>
        </w:rPr>
      </w:pPr>
      <w:r w:rsidRPr="00381017">
        <w:rPr>
          <w:lang w:val="en"/>
        </w:rPr>
        <w:t>Seismic Reprocessing must include data migration in time or depth;</w:t>
      </w:r>
      <w:r w:rsidR="00250725" w:rsidRPr="00A3271C">
        <w:rPr>
          <w:lang w:val="en-US"/>
        </w:rPr>
        <w:t xml:space="preserve"> and</w:t>
      </w:r>
    </w:p>
    <w:p w14:paraId="09F05B55" w14:textId="77777777" w:rsidR="00777552" w:rsidRPr="00777552" w:rsidRDefault="00777552" w:rsidP="00F22BC2">
      <w:pPr>
        <w:pStyle w:val="Contrato-Alnea"/>
        <w:numPr>
          <w:ilvl w:val="0"/>
          <w:numId w:val="85"/>
        </w:numPr>
        <w:rPr>
          <w:lang w:val="en"/>
        </w:rPr>
      </w:pPr>
      <w:r w:rsidRPr="00777552">
        <w:rPr>
          <w:lang w:val="en"/>
        </w:rPr>
        <w:lastRenderedPageBreak/>
        <w:t>the entire extension of the seismic program contained within the block must be reprocessed; and</w:t>
      </w:r>
    </w:p>
    <w:p w14:paraId="71874D19" w14:textId="30C2FCB8" w:rsidR="00381017" w:rsidRPr="00A3271C" w:rsidRDefault="00CB4DE6" w:rsidP="00F22BC2">
      <w:pPr>
        <w:pStyle w:val="Contrato-Alnea"/>
        <w:numPr>
          <w:ilvl w:val="0"/>
          <w:numId w:val="85"/>
        </w:numPr>
        <w:rPr>
          <w:lang w:val="en-US"/>
        </w:rPr>
      </w:pPr>
      <w:r w:rsidRPr="00CB4DE6">
        <w:rPr>
          <w:lang w:val="en-US"/>
        </w:rPr>
        <w:t>only the portion of the reprocessed seismic program contained within the block will be considered.</w:t>
      </w:r>
    </w:p>
    <w:p w14:paraId="7412F27E" w14:textId="77777777" w:rsidR="00D87094" w:rsidRPr="00A3271C" w:rsidRDefault="00250725">
      <w:pPr>
        <w:pStyle w:val="Contrato-Pargrafo-Nvel2-2Dezenas"/>
        <w:ind w:left="567" w:hanging="567"/>
        <w:rPr>
          <w:lang w:val="en-US"/>
        </w:rPr>
      </w:pPr>
      <w:r w:rsidRPr="00A3271C">
        <w:rPr>
          <w:lang w:val="en-US"/>
        </w:rPr>
        <w:t>The Consortium Members may contract, at their own risk, data acquisition companies (EAD) for the acquisition of exclusive data, under the terms of the Applicable Legislation</w:t>
      </w:r>
      <w:r w:rsidR="00192FCF" w:rsidRPr="00A3271C">
        <w:rPr>
          <w:lang w:val="en-US"/>
        </w:rPr>
        <w:t>.</w:t>
      </w:r>
    </w:p>
    <w:p w14:paraId="15EDC948" w14:textId="319C75C9" w:rsidR="00D87094" w:rsidRPr="00A3271C" w:rsidRDefault="00250725">
      <w:pPr>
        <w:pStyle w:val="Contrato-Pargrafo-Nvel2-2Dezenas"/>
        <w:ind w:left="567" w:hanging="567"/>
        <w:rPr>
          <w:lang w:val="en-US"/>
        </w:rPr>
      </w:pPr>
      <w:r w:rsidRPr="00A3271C">
        <w:rPr>
          <w:lang w:val="en-US"/>
        </w:rPr>
        <w:t>ANP will issue a quality control report for the return or acceptance of the data received within 90 (ninety) days from the date of delivery of the last shipment of data, provided that the Consortium Members are informed at the time of shipment that the data is related to the process of rebate of the Minimum Exploratory Program and/or return of the financial guarantee of the Minimum Exploratory Program.</w:t>
      </w:r>
    </w:p>
    <w:p w14:paraId="5E4F8C39" w14:textId="5A5F7DD4" w:rsidR="00D87094" w:rsidRPr="00A3271C" w:rsidRDefault="00250725">
      <w:pPr>
        <w:pStyle w:val="Contrato-Pargrafo-Nvel2-2Dezenas"/>
        <w:ind w:left="567" w:hanging="567"/>
        <w:rPr>
          <w:lang w:val="en-US"/>
        </w:rPr>
      </w:pPr>
      <w:r w:rsidRPr="00A3271C">
        <w:rPr>
          <w:lang w:val="en-US"/>
        </w:rPr>
        <w:t>For the purposes of complying with the Minimum Exploration Program, only data whose acquisition, processing or reprocessing has been delivered and evaluated by ANP in accordance with the requirements defined in the Applicable Legislation will be converted into Work Units.</w:t>
      </w:r>
    </w:p>
    <w:p w14:paraId="2CC341F9" w14:textId="77777777" w:rsidR="00D87094" w:rsidRPr="00A3271C" w:rsidRDefault="00250725">
      <w:pPr>
        <w:pStyle w:val="Contrato-Pargrafo-Nvel2-2Dezenas"/>
        <w:rPr>
          <w:lang w:val="en-US"/>
        </w:rPr>
      </w:pPr>
      <w:r w:rsidRPr="00A3271C">
        <w:rPr>
          <w:lang w:val="en-US"/>
        </w:rPr>
        <w:t>Exploratory work will be converted into Work Units for the purposes of complying with the Minimum Exploratory Program, in accordance with the criteria set out in Annex II.</w:t>
      </w:r>
    </w:p>
    <w:p w14:paraId="59C6AA13" w14:textId="1C6B17BE" w:rsidR="00D87094" w:rsidRPr="00A3271C" w:rsidRDefault="00250725">
      <w:pPr>
        <w:pStyle w:val="Contrato-Pargrafo-Nvel2-2Dezenas"/>
        <w:rPr>
          <w:lang w:val="en-US"/>
        </w:rPr>
      </w:pPr>
      <w:r w:rsidRPr="00A3271C">
        <w:rPr>
          <w:lang w:val="en-US"/>
        </w:rPr>
        <w:t xml:space="preserve">Failure to partially or fully comply with the Minimum Exploration Program shall result in the full termination of the </w:t>
      </w:r>
      <w:r w:rsidR="009C2B54">
        <w:rPr>
          <w:lang w:val="en-US"/>
        </w:rPr>
        <w:t>Agreement</w:t>
      </w:r>
      <w:r w:rsidRPr="00A3271C">
        <w:rPr>
          <w:lang w:val="en-US"/>
        </w:rPr>
        <w:t xml:space="preserve"> and the enforcement of the compensatory penalty clause provided for in Clause Eleven, and no other penalties shall be applicable as a result of said failure to comply.</w:t>
      </w:r>
    </w:p>
    <w:p w14:paraId="357772B8" w14:textId="77777777" w:rsidR="00D87094" w:rsidRPr="00A3271C" w:rsidRDefault="00250725">
      <w:pPr>
        <w:pStyle w:val="Contrato-Pargrafo-Nvel3-2Dezenas"/>
        <w:ind w:left="1560" w:hanging="851"/>
        <w:rPr>
          <w:lang w:val="en-US"/>
        </w:rPr>
      </w:pPr>
      <w:r w:rsidRPr="00A3271C">
        <w:rPr>
          <w:lang w:val="en-US"/>
        </w:rPr>
        <w:t>The values of the activities of the Minimum Exploration Program not carried out are defined in Work Units and are net, and may be demanded from the Contractors or the guarantor, always monetarily adjusted by the General Price Index - Internal Availability (IGP-DI)</w:t>
      </w:r>
      <w:r w:rsidR="00D476E3" w:rsidRPr="00A3271C">
        <w:rPr>
          <w:lang w:val="en-US"/>
        </w:rPr>
        <w:t xml:space="preserve">, published by the </w:t>
      </w:r>
      <w:r w:rsidRPr="00A3271C">
        <w:rPr>
          <w:lang w:val="en-US"/>
        </w:rPr>
        <w:t>Getúlio Vargas Foundation, under the terms of paragraph 11.9.</w:t>
      </w:r>
    </w:p>
    <w:p w14:paraId="4278D230" w14:textId="77777777" w:rsidR="00D87094" w:rsidRPr="00A3271C" w:rsidRDefault="00250725">
      <w:pPr>
        <w:pStyle w:val="Contrato-Pargrafo-Nvel3-2Dezenas"/>
        <w:ind w:left="1560" w:hanging="851"/>
        <w:rPr>
          <w:lang w:val="en-US"/>
        </w:rPr>
      </w:pPr>
      <w:r w:rsidRPr="00A3271C">
        <w:rPr>
          <w:lang w:val="en-US"/>
        </w:rPr>
        <w:t>Exceptions to the provisions of paragraph 10.11 are any Development Areas retained by the Consortium Members and the hypothesis set out in paragraph 10.12.1</w:t>
      </w:r>
      <w:r w:rsidR="00E90044" w:rsidRPr="00A3271C">
        <w:rPr>
          <w:lang w:val="en-US"/>
        </w:rPr>
        <w:t>.</w:t>
      </w:r>
    </w:p>
    <w:bookmarkEnd w:id="348"/>
    <w:p w14:paraId="30245102" w14:textId="77777777" w:rsidR="00D87094" w:rsidRPr="00A3271C" w:rsidRDefault="00250725">
      <w:pPr>
        <w:pStyle w:val="Contrato-Pargrafo-Nvel2-2Dezenas"/>
        <w:rPr>
          <w:lang w:val="en-US"/>
        </w:rPr>
      </w:pPr>
      <w:r w:rsidRPr="00A3271C">
        <w:rPr>
          <w:lang w:val="en-US"/>
        </w:rPr>
        <w:t>In the event of total or partial non-compliance with the Minimum Exploratory Program, Contractors will not be able to proceed to the Production Phase</w:t>
      </w:r>
      <w:r w:rsidR="008E1CB4" w:rsidRPr="00A3271C">
        <w:rPr>
          <w:lang w:val="en-US"/>
        </w:rPr>
        <w:t>.</w:t>
      </w:r>
    </w:p>
    <w:p w14:paraId="7C447DD5" w14:textId="205F17A5" w:rsidR="00D87094" w:rsidRPr="00A3271C" w:rsidRDefault="00250725">
      <w:pPr>
        <w:pStyle w:val="Contrato-Pargrafo-Nvel3-2Dezenas"/>
        <w:ind w:left="1560" w:hanging="851"/>
        <w:rPr>
          <w:lang w:val="en-US"/>
        </w:rPr>
      </w:pPr>
      <w:r w:rsidRPr="00A3271C">
        <w:rPr>
          <w:lang w:val="en-US"/>
        </w:rPr>
        <w:t xml:space="preserve">ANP may, at the reasoned request of the Consortium Members, exempt them from complying with the remaining portion of the Minimum Exploratory Program, without prejudice to the continuity of the </w:t>
      </w:r>
      <w:r w:rsidR="009C2B54">
        <w:rPr>
          <w:lang w:val="en-US"/>
        </w:rPr>
        <w:t>Agreement</w:t>
      </w:r>
      <w:r w:rsidRPr="00A3271C">
        <w:rPr>
          <w:lang w:val="en-US"/>
        </w:rPr>
        <w:t>.</w:t>
      </w:r>
    </w:p>
    <w:p w14:paraId="6A9C58DA" w14:textId="77777777" w:rsidR="00D87094" w:rsidRPr="00A3271C" w:rsidRDefault="00250725">
      <w:pPr>
        <w:pStyle w:val="Contrato-Pargrafo-Nvel4-2Dezenas"/>
        <w:rPr>
          <w:lang w:val="en-US"/>
        </w:rPr>
      </w:pPr>
      <w:r w:rsidRPr="00A3271C">
        <w:rPr>
          <w:lang w:val="en-US"/>
        </w:rPr>
        <w:t>In return for this exemption, the Contractors shall pay an amount in cash corresponding to twice the total number of Work Units not completed, monetarily adjusted by the IGP-DI or any other index that may replace it, under the terms of paragraph 11.9.</w:t>
      </w:r>
    </w:p>
    <w:p w14:paraId="0B09826F" w14:textId="51F12FB8" w:rsidR="00D87094" w:rsidRPr="00A3271C" w:rsidRDefault="00250725">
      <w:pPr>
        <w:pStyle w:val="Contrato-Pargrafo-Nvel4-2Dezenas"/>
        <w:rPr>
          <w:lang w:val="en-US"/>
        </w:rPr>
      </w:pPr>
      <w:r w:rsidRPr="00A3271C">
        <w:rPr>
          <w:lang w:val="en-US"/>
        </w:rPr>
        <w:t xml:space="preserve">The </w:t>
      </w:r>
      <w:r w:rsidR="009C2B54">
        <w:rPr>
          <w:lang w:val="en-US"/>
        </w:rPr>
        <w:t>Agreement</w:t>
      </w:r>
      <w:r w:rsidRPr="00A3271C">
        <w:rPr>
          <w:lang w:val="en-US"/>
        </w:rPr>
        <w:t xml:space="preserve"> will be automatically suspended if ANP does not decide, before the end of the Exploration Phase, on the request for exemption from compliance with the remaining portion of the Minimum Exploratory Program.</w:t>
      </w:r>
    </w:p>
    <w:p w14:paraId="06DD8AA2" w14:textId="2CC076FE" w:rsidR="00D87094" w:rsidRPr="00A3271C" w:rsidRDefault="00250725">
      <w:pPr>
        <w:pStyle w:val="Contrato-Pargrafo-Nvel4-2Dezenas"/>
        <w:rPr>
          <w:lang w:val="en-US"/>
        </w:rPr>
      </w:pPr>
      <w:r w:rsidRPr="00A3271C">
        <w:rPr>
          <w:lang w:val="en-US"/>
        </w:rPr>
        <w:t xml:space="preserve">Once the conditions set out above have been met, the Minimum Exploratory Program shall be deemed to have been fully complied with for all purposes of the </w:t>
      </w:r>
      <w:r w:rsidR="009C2B54">
        <w:rPr>
          <w:lang w:val="en-US"/>
        </w:rPr>
        <w:t>Agreement</w:t>
      </w:r>
      <w:r w:rsidRPr="00A3271C">
        <w:rPr>
          <w:lang w:val="en-US"/>
        </w:rPr>
        <w:t>.</w:t>
      </w:r>
    </w:p>
    <w:p w14:paraId="7C1C2611" w14:textId="6EA1BD3F" w:rsidR="00D87094" w:rsidRDefault="00250725">
      <w:pPr>
        <w:pStyle w:val="Contrato-Pargrafo-Nvel2-2Dezenas"/>
        <w:rPr>
          <w:lang w:val="en-US"/>
        </w:rPr>
      </w:pPr>
      <w:r w:rsidRPr="00A3271C">
        <w:rPr>
          <w:lang w:val="en-US"/>
        </w:rPr>
        <w:lastRenderedPageBreak/>
        <w:t>The Consortium Members must submit the Exploration Work Plan to ANP, under the terms of the Applicable Legislation.</w:t>
      </w:r>
    </w:p>
    <w:p w14:paraId="206C5B9D" w14:textId="77777777" w:rsidR="00AB10CA" w:rsidRPr="00A3271C" w:rsidRDefault="00AB10CA" w:rsidP="00AB10CA">
      <w:pPr>
        <w:pStyle w:val="Contrato-Pargrafo-Nvel2-2Dezenas"/>
        <w:numPr>
          <w:ilvl w:val="0"/>
          <w:numId w:val="0"/>
        </w:numPr>
        <w:ind w:left="709"/>
        <w:rPr>
          <w:lang w:val="en-US"/>
        </w:rPr>
      </w:pPr>
    </w:p>
    <w:p w14:paraId="6B9BA3B0" w14:textId="21111181" w:rsidR="00AB10CA" w:rsidRPr="0054351B" w:rsidRDefault="00572484" w:rsidP="00AB10CA">
      <w:pPr>
        <w:pStyle w:val="Contrato-Subtitulo"/>
        <w:rPr>
          <w:lang w:val="en-US"/>
        </w:rPr>
      </w:pPr>
      <w:bookmarkStart w:id="350" w:name="_Toc193130670"/>
      <w:r w:rsidRPr="0054351B">
        <w:rPr>
          <w:lang w:val="en-US"/>
        </w:rPr>
        <w:t>Compliance with the Minimum Exploration Program in the event of a requirement to drill an exploratory well</w:t>
      </w:r>
      <w:bookmarkEnd w:id="350"/>
    </w:p>
    <w:p w14:paraId="4CE3950B" w14:textId="0B5F5A86" w:rsidR="00AB10CA" w:rsidRDefault="00572484" w:rsidP="00572484">
      <w:pPr>
        <w:pStyle w:val="Contrato-Pargrafo-Nvel2-2Dezenas"/>
        <w:rPr>
          <w:lang w:val="en-US"/>
        </w:rPr>
      </w:pPr>
      <w:r w:rsidRPr="00572484">
        <w:rPr>
          <w:lang w:val="en-US"/>
        </w:rPr>
        <w:t>The Consortium Members must fulfill the obligations related to the Minimum Exploration Program within the deadlines and conditions described in Annex II</w:t>
      </w:r>
      <w:r w:rsidR="00AB10CA" w:rsidRPr="00A3271C">
        <w:rPr>
          <w:lang w:val="en-US"/>
        </w:rPr>
        <w:t>.</w:t>
      </w:r>
    </w:p>
    <w:p w14:paraId="10D30B32" w14:textId="79A0A7AA" w:rsidR="00572484" w:rsidRPr="00A3271C" w:rsidRDefault="00016824" w:rsidP="00572484">
      <w:pPr>
        <w:pStyle w:val="Contrato-Pargrafo-Nvel3"/>
        <w:rPr>
          <w:lang w:val="en-US"/>
        </w:rPr>
      </w:pPr>
      <w:r w:rsidRPr="00016824">
        <w:rPr>
          <w:lang w:val="en-US"/>
        </w:rPr>
        <w:t>For the purpose of compliance with the Minimum Exploration Program, the drilled wells must achieve the main objective approved by the ANP in the Well Drilling Notification.</w:t>
      </w:r>
    </w:p>
    <w:p w14:paraId="51D99572" w14:textId="2DBAB71D" w:rsidR="00AB10CA" w:rsidRDefault="00016824" w:rsidP="00016824">
      <w:pPr>
        <w:pStyle w:val="Contrato-Pargrafo-Nvel2-2Dezenas"/>
        <w:rPr>
          <w:lang w:val="en-US"/>
        </w:rPr>
      </w:pPr>
      <w:r w:rsidRPr="00016824">
        <w:rPr>
          <w:lang w:val="en-US"/>
        </w:rPr>
        <w:t>The partial or full non-execution of the Minimum Exploration Program implies the full termination of the Contract and the execution of the compensatory penalty clause provided for in Clause Eleven, with no other penalties being applicable due to said non-execution.</w:t>
      </w:r>
    </w:p>
    <w:p w14:paraId="415B3638" w14:textId="2099DC83" w:rsidR="00AA6D6A" w:rsidRPr="00A3271C" w:rsidRDefault="00AA6D6A" w:rsidP="00AA6D6A">
      <w:pPr>
        <w:pStyle w:val="Contrato-Pargrafo-Nvel3"/>
        <w:rPr>
          <w:lang w:val="en-US"/>
        </w:rPr>
      </w:pPr>
      <w:r w:rsidRPr="00AA6D6A">
        <w:rPr>
          <w:lang w:val="en-US"/>
        </w:rPr>
        <w:t>The Development Areas eventually retained by the Consortium Members are excluded from the above provision.</w:t>
      </w:r>
    </w:p>
    <w:p w14:paraId="23471713" w14:textId="5F5F775A" w:rsidR="00AB10CA" w:rsidRPr="00A3271C" w:rsidRDefault="004F07B5" w:rsidP="004F07B5">
      <w:pPr>
        <w:pStyle w:val="Contrato-Pargrafo-Nvel2-2Dezenas"/>
        <w:rPr>
          <w:lang w:val="en-US"/>
        </w:rPr>
      </w:pPr>
      <w:r w:rsidRPr="004F07B5">
        <w:rPr>
          <w:lang w:val="en-US"/>
        </w:rPr>
        <w:t>In case of non-compliance with the Minimum Exploration Program, the Contractors will not be able to proceed to the Production Phase</w:t>
      </w:r>
      <w:r w:rsidR="00AB10CA" w:rsidRPr="00A3271C">
        <w:rPr>
          <w:lang w:val="en-US"/>
        </w:rPr>
        <w:t>.</w:t>
      </w:r>
    </w:p>
    <w:p w14:paraId="5EED4360" w14:textId="19D86309" w:rsidR="00E90044" w:rsidRPr="00A3271C" w:rsidRDefault="00E90044" w:rsidP="00E90044">
      <w:pPr>
        <w:pStyle w:val="Contrato-Normal"/>
        <w:rPr>
          <w:lang w:val="en-US"/>
        </w:rPr>
      </w:pPr>
    </w:p>
    <w:p w14:paraId="4F3E949D" w14:textId="77777777" w:rsidR="00D87094" w:rsidRDefault="00250725">
      <w:pPr>
        <w:pStyle w:val="Contrato-Subtitulo"/>
      </w:pPr>
      <w:bookmarkStart w:id="351" w:name="_Toc193130671"/>
      <w:r>
        <w:t>Exploratory Work Plan</w:t>
      </w:r>
      <w:bookmarkEnd w:id="351"/>
    </w:p>
    <w:p w14:paraId="2ED8239A" w14:textId="77777777" w:rsidR="00D87094" w:rsidRPr="00A3271C" w:rsidRDefault="00250725">
      <w:pPr>
        <w:pStyle w:val="Contrato-Pargrafo-Nvel2-2Dezenas"/>
        <w:rPr>
          <w:lang w:val="en-US"/>
        </w:rPr>
      </w:pPr>
      <w:r w:rsidRPr="00A3271C">
        <w:rPr>
          <w:lang w:val="en-US"/>
        </w:rPr>
        <w:t>The Exploratory Work Plan must be defined by the Operational Committee.</w:t>
      </w:r>
    </w:p>
    <w:p w14:paraId="34DA993F" w14:textId="4DE604F5" w:rsidR="00D87094" w:rsidRPr="00A3271C" w:rsidRDefault="00250725">
      <w:pPr>
        <w:pStyle w:val="Contrato-Pargrafo-Nvel2-2Dezenas"/>
        <w:rPr>
          <w:lang w:val="en-US"/>
        </w:rPr>
      </w:pPr>
      <w:r w:rsidRPr="00A3271C">
        <w:rPr>
          <w:lang w:val="en-US"/>
        </w:rPr>
        <w:t>The execution of the activities of the Minimum Exploration Program may begin before the approval of the Exploration Work Plan, provided that ANP is notified in advance.</w:t>
      </w:r>
    </w:p>
    <w:p w14:paraId="4135D89C" w14:textId="515D3EA3" w:rsidR="00D87094" w:rsidRPr="00A3271C" w:rsidRDefault="00250725">
      <w:pPr>
        <w:pStyle w:val="Contrato-Pargrafo-Nvel2-2Dezenas"/>
        <w:rPr>
          <w:lang w:val="en-US"/>
        </w:rPr>
      </w:pPr>
      <w:r w:rsidRPr="00A3271C">
        <w:rPr>
          <w:lang w:val="en-US"/>
        </w:rPr>
        <w:t>At its sole discretion, ANP may authorize the commencement of additional activities to the Minimum Exploration Program prior to approval of the Exploration Work Plan.</w:t>
      </w:r>
    </w:p>
    <w:p w14:paraId="49C3A087" w14:textId="0138C6C4" w:rsidR="00D87094" w:rsidRPr="00A3271C" w:rsidRDefault="00250725">
      <w:pPr>
        <w:pStyle w:val="Contrato-Pargrafo-Nvel2-2Dezenas"/>
        <w:rPr>
          <w:lang w:val="en-US"/>
        </w:rPr>
      </w:pPr>
      <w:r w:rsidRPr="00A3271C">
        <w:rPr>
          <w:lang w:val="en-US"/>
        </w:rPr>
        <w:t>During the period of analysis and approval of the Exploration Work Plan, the execution of Exploration activities that have already begun may be interrupted, if justifiably required by ANP.</w:t>
      </w:r>
    </w:p>
    <w:p w14:paraId="70F23C4C" w14:textId="77777777" w:rsidR="00C17AA6" w:rsidRPr="00A3271C" w:rsidRDefault="00C17AA6" w:rsidP="00E90044">
      <w:pPr>
        <w:pStyle w:val="Contrato-Normal"/>
        <w:rPr>
          <w:lang w:val="en-US"/>
        </w:rPr>
      </w:pPr>
    </w:p>
    <w:p w14:paraId="180026F9" w14:textId="77777777" w:rsidR="00D87094" w:rsidRDefault="00250725">
      <w:pPr>
        <w:pStyle w:val="Contrato-Subtitulo"/>
      </w:pPr>
      <w:bookmarkStart w:id="352" w:name="_Hlt10967536"/>
      <w:bookmarkStart w:id="353" w:name="_Toc472098193"/>
      <w:bookmarkStart w:id="354" w:name="_Toc193130672"/>
      <w:bookmarkStart w:id="355" w:name="_Ref473082000"/>
      <w:bookmarkEnd w:id="349"/>
      <w:bookmarkEnd w:id="352"/>
      <w:r w:rsidRPr="007C648C">
        <w:t>Extension of the Exploration Phase</w:t>
      </w:r>
      <w:bookmarkEnd w:id="353"/>
      <w:bookmarkEnd w:id="354"/>
    </w:p>
    <w:p w14:paraId="58E3DF92" w14:textId="7A2DEE9E" w:rsidR="00D87094" w:rsidRPr="00A3271C" w:rsidRDefault="00250725">
      <w:pPr>
        <w:pStyle w:val="Contrato-Pargrafo-Nvel2-2Dezenas"/>
        <w:rPr>
          <w:lang w:val="en-US"/>
        </w:rPr>
      </w:pPr>
      <w:r w:rsidRPr="00A3271C">
        <w:rPr>
          <w:lang w:val="en-US"/>
        </w:rPr>
        <w:t>The Exploration Phase may be extended at ANP's discretion.</w:t>
      </w:r>
    </w:p>
    <w:p w14:paraId="3904B7F6" w14:textId="4F28240D" w:rsidR="00D87094" w:rsidRPr="00A3271C" w:rsidRDefault="00250725">
      <w:pPr>
        <w:pStyle w:val="Contrato-Pargrafo-Nvel3-2Dezenas"/>
        <w:ind w:left="1560" w:hanging="851"/>
        <w:rPr>
          <w:lang w:val="en-US"/>
        </w:rPr>
      </w:pPr>
      <w:r w:rsidRPr="00A3271C">
        <w:rPr>
          <w:lang w:val="en-US"/>
        </w:rPr>
        <w:t xml:space="preserve">If the extension of the Exploration Phase is approved, ANP will notify </w:t>
      </w:r>
      <w:r w:rsidR="0034023A" w:rsidRPr="00A3271C">
        <w:rPr>
          <w:lang w:val="en-US"/>
        </w:rPr>
        <w:t xml:space="preserve">the </w:t>
      </w:r>
      <w:r w:rsidRPr="00A3271C">
        <w:rPr>
          <w:lang w:val="en-US"/>
        </w:rPr>
        <w:t>Contractor of the decision.</w:t>
      </w:r>
    </w:p>
    <w:p w14:paraId="05121CA1" w14:textId="77777777" w:rsidR="00D87094" w:rsidRPr="00A3271C" w:rsidRDefault="00250725">
      <w:pPr>
        <w:pStyle w:val="Contrato-Pargrafo-Nvel3-2Dezenas"/>
        <w:ind w:left="1560" w:hanging="851"/>
        <w:rPr>
          <w:lang w:val="en-US"/>
        </w:rPr>
      </w:pPr>
      <w:r w:rsidRPr="00A3271C">
        <w:rPr>
          <w:lang w:val="en-US"/>
        </w:rPr>
        <w:t>In return for extending the Exploration Phase, the Consortium Members may be required to carry out exploration activities in addition to the Minimum Exploration Program</w:t>
      </w:r>
      <w:r w:rsidR="00E90044" w:rsidRPr="00A3271C">
        <w:rPr>
          <w:lang w:val="en-US"/>
        </w:rPr>
        <w:t>.</w:t>
      </w:r>
    </w:p>
    <w:p w14:paraId="22E1122C" w14:textId="51FBE774" w:rsidR="00D87094" w:rsidRPr="00A3271C" w:rsidRDefault="00250725">
      <w:pPr>
        <w:pStyle w:val="Contrato-Pargrafo-Nvel3-2Dezenas"/>
        <w:ind w:left="1560" w:hanging="851"/>
        <w:rPr>
          <w:lang w:val="en-US"/>
        </w:rPr>
      </w:pPr>
      <w:r w:rsidRPr="00A3271C">
        <w:rPr>
          <w:lang w:val="en-US"/>
        </w:rPr>
        <w:t xml:space="preserve">The Consortium Members must propose, at least 120 (one hundred and twenty) days before the end of the Exploration Phase, a revision of the Exploration </w:t>
      </w:r>
      <w:r w:rsidR="00434228" w:rsidRPr="00A3271C">
        <w:rPr>
          <w:lang w:val="en-US"/>
        </w:rPr>
        <w:t xml:space="preserve">Work Plan </w:t>
      </w:r>
      <w:r w:rsidRPr="00A3271C">
        <w:rPr>
          <w:lang w:val="en-US"/>
        </w:rPr>
        <w:t>in which the additional exploratory activities to the Minimum Exploration Program required by ANP are explained and justified as a counterpart to the extension of the Exploration Phase.</w:t>
      </w:r>
    </w:p>
    <w:p w14:paraId="2F82F8FA" w14:textId="47EB3A16" w:rsidR="00D87094" w:rsidRPr="00A3271C" w:rsidRDefault="00250725">
      <w:pPr>
        <w:pStyle w:val="Contrato-Pargrafo-Nvel3-2Dezenas"/>
        <w:ind w:left="1560" w:hanging="851"/>
        <w:rPr>
          <w:lang w:val="en-US"/>
        </w:rPr>
      </w:pPr>
      <w:r w:rsidRPr="00A3271C">
        <w:rPr>
          <w:lang w:val="en-US"/>
        </w:rPr>
        <w:lastRenderedPageBreak/>
        <w:t xml:space="preserve">If the revision of the </w:t>
      </w:r>
      <w:r w:rsidR="00EC16A0" w:rsidRPr="00A3271C">
        <w:rPr>
          <w:lang w:val="en-US"/>
        </w:rPr>
        <w:t xml:space="preserve">Exploration Work Plan </w:t>
      </w:r>
      <w:r w:rsidRPr="00A3271C">
        <w:rPr>
          <w:lang w:val="en-US"/>
        </w:rPr>
        <w:t>referred to in paragraph 10.</w:t>
      </w:r>
      <w:r w:rsidR="005E3656">
        <w:rPr>
          <w:lang w:val="en-US"/>
        </w:rPr>
        <w:t>21</w:t>
      </w:r>
      <w:r w:rsidRPr="00A3271C">
        <w:rPr>
          <w:lang w:val="en-US"/>
        </w:rPr>
        <w:t>.</w:t>
      </w:r>
      <w:r w:rsidR="00E70D62" w:rsidRPr="00A3271C">
        <w:rPr>
          <w:lang w:val="en-US"/>
        </w:rPr>
        <w:t xml:space="preserve">3 </w:t>
      </w:r>
      <w:r w:rsidRPr="00A3271C">
        <w:rPr>
          <w:lang w:val="en-US"/>
        </w:rPr>
        <w:t>is not approved, the Exploration Phase shall be terminated without the requested extension.</w:t>
      </w:r>
    </w:p>
    <w:p w14:paraId="4E96643D" w14:textId="77777777" w:rsidR="00D87094" w:rsidRPr="00A3271C" w:rsidRDefault="00250725">
      <w:pPr>
        <w:pStyle w:val="Contrato-Pargrafo-Nvel3-2Dezenas"/>
        <w:ind w:left="1560" w:hanging="851"/>
        <w:rPr>
          <w:lang w:val="en-US"/>
        </w:rPr>
      </w:pPr>
      <w:r w:rsidRPr="00A3271C">
        <w:rPr>
          <w:lang w:val="en-US"/>
        </w:rPr>
        <w:t xml:space="preserve">Once the proposal to carry out additional exploratory activities to the Minimum Exploratory Program has been approved as a counterpart to the extension of the Exploration Phase, </w:t>
      </w:r>
      <w:r w:rsidR="008061BF" w:rsidRPr="00A3271C">
        <w:rPr>
          <w:lang w:val="en-US"/>
        </w:rPr>
        <w:t xml:space="preserve">the Contractors shall </w:t>
      </w:r>
      <w:r w:rsidRPr="00A3271C">
        <w:rPr>
          <w:lang w:val="en-US"/>
        </w:rPr>
        <w:t>submit the corresponding financial guarantees under the terms of Clause Eleven.</w:t>
      </w:r>
    </w:p>
    <w:p w14:paraId="7A9054B1" w14:textId="77777777" w:rsidR="00D87094" w:rsidRPr="00A3271C" w:rsidRDefault="00250725">
      <w:pPr>
        <w:pStyle w:val="Contrato-Pargrafo-Nvel2-2Dezenas"/>
        <w:rPr>
          <w:lang w:val="en-US"/>
        </w:rPr>
      </w:pPr>
      <w:r w:rsidRPr="00A3271C">
        <w:rPr>
          <w:lang w:val="en-US"/>
        </w:rPr>
        <w:t>If, at the end of the Exploration Phase, the drilling of</w:t>
      </w:r>
      <w:r w:rsidR="004119B3" w:rsidRPr="00A3271C">
        <w:rPr>
          <w:lang w:val="en-US"/>
        </w:rPr>
        <w:t xml:space="preserve"> an </w:t>
      </w:r>
      <w:r w:rsidRPr="00A3271C">
        <w:rPr>
          <w:lang w:val="en-US"/>
        </w:rPr>
        <w:t xml:space="preserve">exploratory well is </w:t>
      </w:r>
      <w:r w:rsidR="004A011C" w:rsidRPr="00A3271C">
        <w:rPr>
          <w:lang w:val="en-US"/>
        </w:rPr>
        <w:t xml:space="preserve">in </w:t>
      </w:r>
      <w:r w:rsidR="00C45673" w:rsidRPr="00A3271C">
        <w:rPr>
          <w:lang w:val="en-US"/>
        </w:rPr>
        <w:t xml:space="preserve">progress </w:t>
      </w:r>
      <w:r w:rsidRPr="00A3271C">
        <w:rPr>
          <w:lang w:val="en-US"/>
        </w:rPr>
        <w:t xml:space="preserve">without the Well Evaluation having been </w:t>
      </w:r>
      <w:r w:rsidR="004119B3" w:rsidRPr="00A3271C">
        <w:rPr>
          <w:lang w:val="en-US"/>
        </w:rPr>
        <w:t>completed</w:t>
      </w:r>
      <w:r w:rsidRPr="00A3271C">
        <w:rPr>
          <w:lang w:val="en-US"/>
        </w:rPr>
        <w:t xml:space="preserve">, the Exploration Phase will be extended until the Well Completion date with an additional 60 (sixty) days for </w:t>
      </w:r>
      <w:r w:rsidR="00306079" w:rsidRPr="00A3271C">
        <w:rPr>
          <w:lang w:val="en-US"/>
        </w:rPr>
        <w:t xml:space="preserve">the </w:t>
      </w:r>
      <w:r w:rsidRPr="00A3271C">
        <w:rPr>
          <w:lang w:val="en-US"/>
        </w:rPr>
        <w:t xml:space="preserve">submission of any proposal for an </w:t>
      </w:r>
      <w:r w:rsidR="009A1D7D" w:rsidRPr="00A3271C">
        <w:rPr>
          <w:lang w:val="en-US"/>
        </w:rPr>
        <w:t xml:space="preserve">Oil or Natural Gas </w:t>
      </w:r>
      <w:r w:rsidRPr="00A3271C">
        <w:rPr>
          <w:lang w:val="en-US"/>
        </w:rPr>
        <w:t>Discovery Evaluation Plan.</w:t>
      </w:r>
    </w:p>
    <w:p w14:paraId="0E0E1705" w14:textId="3DA5F111" w:rsidR="00D87094" w:rsidRPr="00A3271C" w:rsidRDefault="00250725">
      <w:pPr>
        <w:pStyle w:val="Contrato-Pargrafo-Nvel3-2Dezenas"/>
        <w:ind w:left="1560" w:hanging="851"/>
        <w:rPr>
          <w:lang w:val="en-US"/>
        </w:rPr>
      </w:pPr>
      <w:r w:rsidRPr="00A3271C">
        <w:rPr>
          <w:lang w:val="en-US"/>
        </w:rPr>
        <w:t>The event provided for in paragraph 10.</w:t>
      </w:r>
      <w:r w:rsidR="008A6AB3">
        <w:rPr>
          <w:lang w:val="en-US"/>
        </w:rPr>
        <w:t>22</w:t>
      </w:r>
      <w:r w:rsidR="008A6AB3" w:rsidRPr="00A3271C">
        <w:rPr>
          <w:lang w:val="en-US"/>
        </w:rPr>
        <w:t xml:space="preserve"> </w:t>
      </w:r>
      <w:r w:rsidRPr="00A3271C">
        <w:rPr>
          <w:lang w:val="en-US"/>
        </w:rPr>
        <w:t>must be notified by the Consortium Members to ANP by the end of the Exploration Phase.</w:t>
      </w:r>
    </w:p>
    <w:p w14:paraId="4D95D316" w14:textId="7A260484" w:rsidR="00D87094" w:rsidRPr="00A3271C" w:rsidRDefault="00250725">
      <w:pPr>
        <w:pStyle w:val="Contrato-Pargrafo-Nvel2-2Dezenas"/>
        <w:rPr>
          <w:lang w:val="en-US"/>
        </w:rPr>
      </w:pPr>
      <w:r w:rsidRPr="00A3271C">
        <w:rPr>
          <w:lang w:val="en-US"/>
        </w:rPr>
        <w:t xml:space="preserve">If the Consortium Members make a </w:t>
      </w:r>
      <w:r w:rsidR="003636ED" w:rsidRPr="00A3271C">
        <w:rPr>
          <w:lang w:val="en-US"/>
        </w:rPr>
        <w:t xml:space="preserve">late </w:t>
      </w:r>
      <w:r w:rsidRPr="00A3271C">
        <w:rPr>
          <w:lang w:val="en-US"/>
        </w:rPr>
        <w:t>Discovery during the Exploration Phase</w:t>
      </w:r>
      <w:r w:rsidR="00013449" w:rsidRPr="00A3271C">
        <w:rPr>
          <w:lang w:val="en-US"/>
        </w:rPr>
        <w:t xml:space="preserve">, </w:t>
      </w:r>
      <w:r w:rsidRPr="00A3271C">
        <w:rPr>
          <w:lang w:val="en-US"/>
        </w:rPr>
        <w:t xml:space="preserve">at such a time that it has not been possible for them to carry out the Discovery Assessment before the end of this phase, the Consortium Members may request ANP to extend the Exploration Phase for the period necessary to carry out the Assessment </w:t>
      </w:r>
      <w:r w:rsidR="003E779B">
        <w:rPr>
          <w:lang w:val="en-US"/>
        </w:rPr>
        <w:t>phase</w:t>
      </w:r>
      <w:r w:rsidR="003E779B" w:rsidRPr="00A3271C">
        <w:rPr>
          <w:lang w:val="en-US"/>
        </w:rPr>
        <w:t xml:space="preserve"> </w:t>
      </w:r>
      <w:r w:rsidRPr="00A3271C">
        <w:rPr>
          <w:lang w:val="en-US"/>
        </w:rPr>
        <w:t xml:space="preserve">and eventual Declaration of Commerciality, </w:t>
      </w:r>
      <w:r w:rsidR="00E06A38" w:rsidRPr="00A3271C">
        <w:rPr>
          <w:lang w:val="en-US"/>
        </w:rPr>
        <w:t xml:space="preserve">under the terms of </w:t>
      </w:r>
      <w:r w:rsidRPr="00A3271C">
        <w:rPr>
          <w:lang w:val="en-US"/>
        </w:rPr>
        <w:t xml:space="preserve">an </w:t>
      </w:r>
      <w:r w:rsidR="00BB625D" w:rsidRPr="00A3271C">
        <w:rPr>
          <w:lang w:val="en-US"/>
        </w:rPr>
        <w:t xml:space="preserve">Oil or Natural Gas </w:t>
      </w:r>
      <w:r w:rsidRPr="00A3271C">
        <w:rPr>
          <w:lang w:val="en-US"/>
        </w:rPr>
        <w:t>Discovery Assessment Plan approved by ANP.</w:t>
      </w:r>
    </w:p>
    <w:p w14:paraId="07CFDCA5" w14:textId="4661F455" w:rsidR="00D87094" w:rsidRPr="00A3271C" w:rsidRDefault="00250725">
      <w:pPr>
        <w:pStyle w:val="Contrato-Pargrafo-Nvel3-2Dezenas"/>
        <w:ind w:left="1560" w:hanging="851"/>
        <w:rPr>
          <w:lang w:val="en-US"/>
        </w:rPr>
      </w:pPr>
      <w:r w:rsidRPr="00A3271C">
        <w:rPr>
          <w:lang w:val="en-US"/>
        </w:rPr>
        <w:t>The extension referred to in paragraph 10.</w:t>
      </w:r>
      <w:r w:rsidR="00B767C1" w:rsidRPr="00A3271C">
        <w:rPr>
          <w:lang w:val="en-US"/>
        </w:rPr>
        <w:t>2</w:t>
      </w:r>
      <w:r w:rsidR="00B767C1">
        <w:rPr>
          <w:lang w:val="en-US"/>
        </w:rPr>
        <w:t>3</w:t>
      </w:r>
      <w:r w:rsidR="00B767C1" w:rsidRPr="00A3271C">
        <w:rPr>
          <w:lang w:val="en-US"/>
        </w:rPr>
        <w:t xml:space="preserve"> </w:t>
      </w:r>
      <w:r w:rsidRPr="00A3271C">
        <w:rPr>
          <w:lang w:val="en-US"/>
        </w:rPr>
        <w:t xml:space="preserve">is </w:t>
      </w:r>
      <w:r w:rsidR="0034023A" w:rsidRPr="00A3271C">
        <w:rPr>
          <w:lang w:val="en-US"/>
        </w:rPr>
        <w:t>limited</w:t>
      </w:r>
      <w:r w:rsidRPr="00A3271C">
        <w:rPr>
          <w:lang w:val="en-US"/>
        </w:rPr>
        <w:t xml:space="preserve"> to the area of </w:t>
      </w:r>
      <w:r w:rsidR="00D5370D" w:rsidRPr="00A3271C">
        <w:rPr>
          <w:lang w:val="en-US"/>
        </w:rPr>
        <w:t xml:space="preserve">retention of the </w:t>
      </w:r>
      <w:r w:rsidR="00BB625D" w:rsidRPr="00A3271C">
        <w:rPr>
          <w:lang w:val="en-US"/>
        </w:rPr>
        <w:t xml:space="preserve">Oil or Natural Gas </w:t>
      </w:r>
      <w:r w:rsidRPr="00A3271C">
        <w:rPr>
          <w:lang w:val="en-US"/>
        </w:rPr>
        <w:t>Discovery Evaluation Plan approved by ANP.</w:t>
      </w:r>
    </w:p>
    <w:p w14:paraId="4C505DC3" w14:textId="60A1CC8E" w:rsidR="00D87094" w:rsidRPr="00A3271C" w:rsidRDefault="00250725">
      <w:pPr>
        <w:pStyle w:val="Contrato-Pargrafo-Nvel3-2Dezenas"/>
        <w:ind w:left="1560" w:hanging="851"/>
        <w:rPr>
          <w:lang w:val="en-US"/>
        </w:rPr>
      </w:pPr>
      <w:r w:rsidRPr="00A3271C">
        <w:rPr>
          <w:lang w:val="en-US"/>
        </w:rPr>
        <w:t>As a condition for the Exploration Phase to be extended pursuant to paragraph 10.</w:t>
      </w:r>
      <w:r w:rsidR="00B767C1" w:rsidRPr="00A3271C">
        <w:rPr>
          <w:lang w:val="en-US"/>
        </w:rPr>
        <w:t>2</w:t>
      </w:r>
      <w:r w:rsidR="00B767C1">
        <w:rPr>
          <w:lang w:val="en-US"/>
        </w:rPr>
        <w:t>3</w:t>
      </w:r>
      <w:r w:rsidRPr="00A3271C">
        <w:rPr>
          <w:lang w:val="en-US"/>
        </w:rPr>
        <w:t>, the time elapsed between the notification of Discovery referred to in paragraph 12.1 and the submission of the Oil or Natural Gas Discovery Assessment Plan may not exceed six (6) months, except in exceptional cases previously authorized by the Contractor, after consulting ANP</w:t>
      </w:r>
      <w:r w:rsidR="00E90044" w:rsidRPr="00A3271C">
        <w:rPr>
          <w:lang w:val="en-US"/>
        </w:rPr>
        <w:t>.</w:t>
      </w:r>
    </w:p>
    <w:p w14:paraId="4229E80B" w14:textId="77777777" w:rsidR="00E90044" w:rsidRPr="00A3271C" w:rsidRDefault="00E90044" w:rsidP="00E90044">
      <w:pPr>
        <w:pStyle w:val="Contrato-Normal"/>
        <w:rPr>
          <w:lang w:val="en-US"/>
        </w:rPr>
      </w:pPr>
    </w:p>
    <w:p w14:paraId="5CB7BE8B" w14:textId="77777777" w:rsidR="00D87094" w:rsidRPr="00A3271C" w:rsidRDefault="00250725">
      <w:pPr>
        <w:pStyle w:val="Contrato-Subtitulo"/>
        <w:rPr>
          <w:lang w:val="en-US"/>
        </w:rPr>
      </w:pPr>
      <w:bookmarkStart w:id="356" w:name="_Toc472098194"/>
      <w:bookmarkStart w:id="357" w:name="_Toc193130673"/>
      <w:bookmarkStart w:id="358" w:name="_Toc320382729"/>
      <w:bookmarkStart w:id="359" w:name="_Toc312419831"/>
      <w:bookmarkStart w:id="360" w:name="_Toc320868306"/>
      <w:bookmarkStart w:id="361" w:name="_Toc322704534"/>
      <w:bookmarkEnd w:id="355"/>
      <w:r w:rsidRPr="00A3271C">
        <w:rPr>
          <w:lang w:val="en-US"/>
        </w:rPr>
        <w:t xml:space="preserve">Contractor Options </w:t>
      </w:r>
      <w:r w:rsidR="0055006A" w:rsidRPr="00A3271C">
        <w:rPr>
          <w:lang w:val="en-US"/>
        </w:rPr>
        <w:t xml:space="preserve">at the End of the </w:t>
      </w:r>
      <w:r w:rsidRPr="00A3271C">
        <w:rPr>
          <w:lang w:val="en-US"/>
        </w:rPr>
        <w:t>Exploration Phase</w:t>
      </w:r>
      <w:bookmarkEnd w:id="356"/>
      <w:bookmarkEnd w:id="357"/>
    </w:p>
    <w:p w14:paraId="1015BE74" w14:textId="77777777" w:rsidR="00D87094" w:rsidRPr="00A3271C" w:rsidRDefault="00250725">
      <w:pPr>
        <w:pStyle w:val="Contrato-Pargrafo-Nvel2-2Dezenas"/>
        <w:rPr>
          <w:lang w:val="en-US"/>
        </w:rPr>
      </w:pPr>
      <w:r w:rsidRPr="00A3271C">
        <w:rPr>
          <w:lang w:val="en-US"/>
        </w:rPr>
        <w:t>At the end of the Exploration Phase, Contractors may:</w:t>
      </w:r>
    </w:p>
    <w:p w14:paraId="2D382775" w14:textId="77777777" w:rsidR="00D87094" w:rsidRPr="00A3271C" w:rsidRDefault="0055006A">
      <w:pPr>
        <w:pStyle w:val="Contrato-Alnea"/>
        <w:numPr>
          <w:ilvl w:val="0"/>
          <w:numId w:val="31"/>
        </w:numPr>
        <w:ind w:left="993" w:hanging="284"/>
        <w:rPr>
          <w:lang w:val="en-US"/>
        </w:rPr>
      </w:pPr>
      <w:r w:rsidRPr="00A3271C">
        <w:rPr>
          <w:lang w:val="en-US"/>
        </w:rPr>
        <w:t xml:space="preserve">proceed to the Production Phase, given the contractual requirements and the </w:t>
      </w:r>
      <w:r w:rsidR="00E90044" w:rsidRPr="00A3271C">
        <w:rPr>
          <w:lang w:val="en-US"/>
        </w:rPr>
        <w:t>Applicable</w:t>
      </w:r>
      <w:r w:rsidRPr="00A3271C">
        <w:rPr>
          <w:lang w:val="en-US"/>
        </w:rPr>
        <w:t xml:space="preserve"> Legislation</w:t>
      </w:r>
      <w:r w:rsidR="00E90044" w:rsidRPr="00A3271C">
        <w:rPr>
          <w:lang w:val="en-US"/>
        </w:rPr>
        <w:t xml:space="preserve">;   </w:t>
      </w:r>
    </w:p>
    <w:p w14:paraId="5E4E79A3" w14:textId="77777777" w:rsidR="00D87094" w:rsidRPr="00A3271C" w:rsidRDefault="00250725">
      <w:pPr>
        <w:pStyle w:val="Contrato-Alnea"/>
        <w:numPr>
          <w:ilvl w:val="0"/>
          <w:numId w:val="31"/>
        </w:numPr>
        <w:ind w:left="993" w:hanging="284"/>
        <w:rPr>
          <w:lang w:val="en-US"/>
        </w:rPr>
      </w:pPr>
      <w:r w:rsidRPr="00A3271C">
        <w:rPr>
          <w:lang w:val="en-US"/>
        </w:rPr>
        <w:t>return the Contract Area in full.</w:t>
      </w:r>
    </w:p>
    <w:p w14:paraId="039D3CA8" w14:textId="77777777" w:rsidR="00E90044" w:rsidRDefault="00E90044" w:rsidP="00E90044">
      <w:pPr>
        <w:pStyle w:val="Contrato-Normal"/>
        <w:rPr>
          <w:lang w:val="en-US"/>
        </w:rPr>
      </w:pPr>
    </w:p>
    <w:p w14:paraId="24CAA27F" w14:textId="3A3158ED" w:rsidR="00C62E28" w:rsidRPr="00A3271C" w:rsidRDefault="00C62E28" w:rsidP="00C62E28">
      <w:pPr>
        <w:pStyle w:val="Contrato-Subtitulo"/>
        <w:rPr>
          <w:lang w:val="en-US"/>
        </w:rPr>
      </w:pPr>
      <w:bookmarkStart w:id="362" w:name="_Toc193130674"/>
      <w:r w:rsidRPr="00C62E28">
        <w:rPr>
          <w:lang w:val="en-US"/>
        </w:rPr>
        <w:t>Decommissioning of the Contract Area in the Exploration Phase</w:t>
      </w:r>
      <w:bookmarkEnd w:id="362"/>
    </w:p>
    <w:p w14:paraId="422CB5B9" w14:textId="0EF31030" w:rsidR="00D87094" w:rsidRPr="00A3271C" w:rsidRDefault="00250725">
      <w:pPr>
        <w:pStyle w:val="Contrato-Pargrafo-Nvel2"/>
        <w:ind w:left="709" w:hanging="709"/>
        <w:rPr>
          <w:lang w:val="en-US"/>
        </w:rPr>
      </w:pPr>
      <w:bookmarkStart w:id="363" w:name="_Ref102292984"/>
      <w:bookmarkEnd w:id="358"/>
      <w:bookmarkEnd w:id="359"/>
      <w:bookmarkEnd w:id="360"/>
      <w:bookmarkEnd w:id="361"/>
      <w:r w:rsidRPr="00A3271C">
        <w:rPr>
          <w:lang w:val="en-US"/>
        </w:rPr>
        <w:t xml:space="preserve">The </w:t>
      </w:r>
      <w:r w:rsidR="002800F8" w:rsidRPr="00A3271C">
        <w:rPr>
          <w:lang w:val="en-US"/>
        </w:rPr>
        <w:t>Consortium Members must submit the Facilities Decommissioning Program to ANP, under the terms of the Applicable Legislation.</w:t>
      </w:r>
      <w:bookmarkEnd w:id="363"/>
    </w:p>
    <w:p w14:paraId="484458FE" w14:textId="77777777" w:rsidR="002A47F4" w:rsidRPr="00A3271C" w:rsidRDefault="002A47F4" w:rsidP="002A47F4">
      <w:pPr>
        <w:pStyle w:val="Contrato-Pargrafo-Nvel3-2Dezenas"/>
        <w:numPr>
          <w:ilvl w:val="0"/>
          <w:numId w:val="0"/>
        </w:numPr>
        <w:ind w:left="1560"/>
        <w:rPr>
          <w:lang w:val="en-US"/>
        </w:rPr>
      </w:pPr>
    </w:p>
    <w:p w14:paraId="0116D980" w14:textId="77777777" w:rsidR="00804278" w:rsidRPr="00A3271C" w:rsidRDefault="00804278" w:rsidP="00804278">
      <w:pPr>
        <w:pStyle w:val="Contrato-Normal"/>
        <w:rPr>
          <w:lang w:val="en-US"/>
        </w:rPr>
      </w:pPr>
    </w:p>
    <w:p w14:paraId="64A2B314" w14:textId="77777777" w:rsidR="00D87094" w:rsidRPr="00A3271C" w:rsidRDefault="006F21BE">
      <w:pPr>
        <w:pStyle w:val="Contrato-Clausula"/>
        <w:rPr>
          <w:lang w:val="en-US"/>
        </w:rPr>
      </w:pPr>
      <w:bookmarkStart w:id="364" w:name="_Toc312419832"/>
      <w:bookmarkStart w:id="365" w:name="_Ref317169761"/>
      <w:bookmarkStart w:id="366" w:name="_Ref317170070"/>
      <w:bookmarkStart w:id="367" w:name="_Toc320868307"/>
      <w:bookmarkStart w:id="368" w:name="_Ref321155703"/>
      <w:bookmarkStart w:id="369" w:name="_Toc322704535"/>
      <w:bookmarkStart w:id="370" w:name="_Ref360196739"/>
      <w:bookmarkStart w:id="371" w:name="_Toc472098196"/>
      <w:bookmarkStart w:id="372" w:name="_Toc193130675"/>
      <w:r w:rsidRPr="00A3271C">
        <w:rPr>
          <w:lang w:val="en-US"/>
        </w:rPr>
        <w:lastRenderedPageBreak/>
        <w:t xml:space="preserve">Eleventh Clause </w:t>
      </w:r>
      <w:r w:rsidR="00634C9B" w:rsidRPr="00A3271C">
        <w:rPr>
          <w:lang w:val="en-US"/>
        </w:rPr>
        <w:t>-</w:t>
      </w:r>
      <w:bookmarkEnd w:id="326"/>
      <w:bookmarkEnd w:id="327"/>
      <w:bookmarkEnd w:id="328"/>
      <w:bookmarkEnd w:id="329"/>
      <w:bookmarkEnd w:id="330"/>
      <w:bookmarkEnd w:id="331"/>
      <w:bookmarkEnd w:id="364"/>
      <w:bookmarkEnd w:id="365"/>
      <w:bookmarkEnd w:id="366"/>
      <w:bookmarkEnd w:id="367"/>
      <w:bookmarkEnd w:id="368"/>
      <w:bookmarkEnd w:id="369"/>
      <w:bookmarkEnd w:id="370"/>
      <w:bookmarkEnd w:id="371"/>
      <w:r w:rsidRPr="00A3271C">
        <w:rPr>
          <w:lang w:val="en-US"/>
        </w:rPr>
        <w:t xml:space="preserve"> Compensatory Penalty Clause for Failure to Comply with the Minimum Exploratory Program</w:t>
      </w:r>
      <w:bookmarkEnd w:id="372"/>
    </w:p>
    <w:p w14:paraId="50BCED38" w14:textId="77777777" w:rsidR="00D87094" w:rsidRPr="00A3271C" w:rsidRDefault="00250725">
      <w:pPr>
        <w:pStyle w:val="Contrato-Clausula-Subtitulo"/>
        <w:rPr>
          <w:lang w:val="en-US"/>
        </w:rPr>
      </w:pPr>
      <w:bookmarkStart w:id="373" w:name="_Toc519584636"/>
      <w:bookmarkStart w:id="374" w:name="_Toc36214947"/>
      <w:bookmarkStart w:id="375" w:name="_Toc346566441"/>
      <w:bookmarkStart w:id="376" w:name="_Toc472098197"/>
      <w:bookmarkStart w:id="377" w:name="_Toc485839036"/>
      <w:bookmarkStart w:id="378" w:name="_Toc329621139"/>
      <w:r w:rsidRPr="00A3271C">
        <w:rPr>
          <w:lang w:val="en-US"/>
        </w:rPr>
        <w:t>Compensatory Penalty Clause for Failure to Comply with the Minimum Exploratory Program</w:t>
      </w:r>
      <w:bookmarkEnd w:id="373"/>
      <w:bookmarkEnd w:id="374"/>
    </w:p>
    <w:p w14:paraId="7AE5524F" w14:textId="77777777" w:rsidR="00D87094" w:rsidRPr="00A3271C" w:rsidRDefault="00250725">
      <w:pPr>
        <w:pStyle w:val="Contrato-Pargrafo-Nvel2-2Dezenas"/>
        <w:rPr>
          <w:lang w:val="en-US"/>
        </w:rPr>
      </w:pPr>
      <w:r w:rsidRPr="00A3271C">
        <w:rPr>
          <w:lang w:val="en-US"/>
        </w:rPr>
        <w:t xml:space="preserve">As a compensatory penalty clause for non-compliance with the Minimum Exploratory Program, </w:t>
      </w:r>
      <w:r w:rsidR="00F41896" w:rsidRPr="00A3271C">
        <w:rPr>
          <w:lang w:val="en-US"/>
        </w:rPr>
        <w:t xml:space="preserve">the Contractors shall be subject to </w:t>
      </w:r>
      <w:r w:rsidRPr="00A3271C">
        <w:rPr>
          <w:lang w:val="en-US"/>
        </w:rPr>
        <w:t xml:space="preserve">the payment of a </w:t>
      </w:r>
      <w:r w:rsidR="00DF1098" w:rsidRPr="00A3271C">
        <w:rPr>
          <w:lang w:val="en-US"/>
        </w:rPr>
        <w:t xml:space="preserve">contractual </w:t>
      </w:r>
      <w:r w:rsidRPr="00A3271C">
        <w:rPr>
          <w:lang w:val="en-US"/>
        </w:rPr>
        <w:t xml:space="preserve">fine in an amount equivalent to the Minimum Exploratory Program not complied with, as provided for in paragraphs </w:t>
      </w:r>
      <w:r w:rsidR="00DA5924" w:rsidRPr="00A3271C">
        <w:rPr>
          <w:lang w:val="en-US"/>
        </w:rPr>
        <w:t>11</w:t>
      </w:r>
      <w:r w:rsidRPr="00A3271C">
        <w:rPr>
          <w:lang w:val="en-US"/>
        </w:rPr>
        <w:t xml:space="preserve">.14 and </w:t>
      </w:r>
      <w:r w:rsidR="00DA5924" w:rsidRPr="00A3271C">
        <w:rPr>
          <w:lang w:val="en-US"/>
        </w:rPr>
        <w:t>11.</w:t>
      </w:r>
      <w:r w:rsidRPr="00A3271C">
        <w:rPr>
          <w:lang w:val="en-US"/>
        </w:rPr>
        <w:t>15.</w:t>
      </w:r>
    </w:p>
    <w:p w14:paraId="4A93A027" w14:textId="77777777" w:rsidR="004653CD" w:rsidRPr="00A3271C" w:rsidRDefault="004653CD" w:rsidP="004653CD">
      <w:pPr>
        <w:pStyle w:val="Contrato-Pargrafo-Nvel3-2Dezenas"/>
        <w:numPr>
          <w:ilvl w:val="0"/>
          <w:numId w:val="0"/>
        </w:numPr>
        <w:ind w:left="1638"/>
        <w:rPr>
          <w:lang w:val="en-US"/>
        </w:rPr>
      </w:pPr>
    </w:p>
    <w:p w14:paraId="1C73D0F6" w14:textId="77777777" w:rsidR="00D87094" w:rsidRPr="00A3271C" w:rsidRDefault="00250725">
      <w:pPr>
        <w:keepNext/>
        <w:spacing w:before="200" w:after="200"/>
        <w:jc w:val="both"/>
        <w:outlineLvl w:val="2"/>
        <w:rPr>
          <w:rFonts w:ascii="Arial" w:hAnsi="Arial" w:cs="Arial"/>
          <w:b/>
          <w:sz w:val="22"/>
          <w:szCs w:val="22"/>
          <w:lang w:val="en-US"/>
        </w:rPr>
      </w:pPr>
      <w:bookmarkStart w:id="379" w:name="_Toc519584637"/>
      <w:bookmarkStart w:id="380" w:name="_Toc36214948"/>
      <w:r w:rsidRPr="00A3271C">
        <w:rPr>
          <w:rFonts w:ascii="Arial" w:hAnsi="Arial" w:cs="Arial"/>
          <w:b/>
          <w:sz w:val="22"/>
          <w:szCs w:val="22"/>
          <w:lang w:val="en-US"/>
        </w:rPr>
        <w:t>Financial Guarantee of the Minimum Exploratory Program</w:t>
      </w:r>
      <w:bookmarkEnd w:id="379"/>
      <w:bookmarkEnd w:id="380"/>
    </w:p>
    <w:p w14:paraId="22242A36" w14:textId="03317A78" w:rsidR="00D87094" w:rsidRPr="00A3271C" w:rsidRDefault="00F41896">
      <w:pPr>
        <w:pStyle w:val="Contrato-Pargrafo-Nvel2-2Dezenas"/>
        <w:rPr>
          <w:lang w:val="en-US"/>
        </w:rPr>
      </w:pPr>
      <w:r w:rsidRPr="00A3271C">
        <w:rPr>
          <w:lang w:val="en-US"/>
        </w:rPr>
        <w:t xml:space="preserve">The Contractors shall provide ANP with one or more financial guarantees for the Minimum Exploratory Program in accordance with the amount set out in Annex II, within the period established in the </w:t>
      </w:r>
      <w:r w:rsidR="00FE7437">
        <w:rPr>
          <w:lang w:val="en-US"/>
        </w:rPr>
        <w:t>Tender Protocol</w:t>
      </w:r>
      <w:r w:rsidRPr="00A3271C">
        <w:rPr>
          <w:lang w:val="en-US"/>
        </w:rPr>
        <w:t>.</w:t>
      </w:r>
    </w:p>
    <w:p w14:paraId="60741FF9" w14:textId="77777777" w:rsidR="00D87094" w:rsidRPr="00A3271C" w:rsidRDefault="00250725">
      <w:pPr>
        <w:pStyle w:val="Contrato-Pargrafo-Nvel2-2Dezenas"/>
        <w:rPr>
          <w:lang w:val="en-US"/>
        </w:rPr>
      </w:pPr>
      <w:r w:rsidRPr="00A3271C">
        <w:rPr>
          <w:lang w:val="en-US"/>
        </w:rPr>
        <w:t xml:space="preserve">The financial guarantees submitted must be accompanied by a letter signed by all </w:t>
      </w:r>
      <w:r w:rsidR="00D86C65" w:rsidRPr="00A3271C">
        <w:rPr>
          <w:lang w:val="en-US"/>
        </w:rPr>
        <w:t xml:space="preserve">Contractors </w:t>
      </w:r>
      <w:r w:rsidRPr="00A3271C">
        <w:rPr>
          <w:lang w:val="en-US"/>
        </w:rPr>
        <w:t xml:space="preserve">expressing </w:t>
      </w:r>
      <w:r w:rsidR="00841332" w:rsidRPr="00A3271C">
        <w:rPr>
          <w:lang w:val="en-US"/>
        </w:rPr>
        <w:t>their</w:t>
      </w:r>
      <w:r w:rsidRPr="00A3271C">
        <w:rPr>
          <w:lang w:val="en-US"/>
        </w:rPr>
        <w:t xml:space="preserve"> full awareness of </w:t>
      </w:r>
      <w:r w:rsidR="00841332" w:rsidRPr="00A3271C">
        <w:rPr>
          <w:lang w:val="en-US"/>
        </w:rPr>
        <w:t xml:space="preserve">paragraphs 20.2 and 20.2.1 </w:t>
      </w:r>
      <w:r w:rsidRPr="00A3271C">
        <w:rPr>
          <w:lang w:val="en-US"/>
        </w:rPr>
        <w:t>and</w:t>
      </w:r>
      <w:bookmarkStart w:id="381" w:name="_Hlk94800467"/>
      <w:r w:rsidRPr="00A3271C">
        <w:rPr>
          <w:lang w:val="en-US"/>
        </w:rPr>
        <w:t xml:space="preserve"> that the obligations of the Minimum Exploration Program are indivisible, with each </w:t>
      </w:r>
      <w:r w:rsidR="00D86C65" w:rsidRPr="00A3271C">
        <w:rPr>
          <w:lang w:val="en-US"/>
        </w:rPr>
        <w:t xml:space="preserve">Contractor </w:t>
      </w:r>
      <w:r w:rsidRPr="00A3271C">
        <w:rPr>
          <w:lang w:val="en-US"/>
        </w:rPr>
        <w:t>being jointly and severally liable for compensation in the event of non-compliance .</w:t>
      </w:r>
      <w:bookmarkEnd w:id="381"/>
    </w:p>
    <w:p w14:paraId="61FB82CC" w14:textId="1C341155" w:rsidR="00D87094" w:rsidRPr="00A3271C" w:rsidRDefault="00250725">
      <w:pPr>
        <w:pStyle w:val="Contrato-Pargrafo-Nvel2-2Dezenas"/>
        <w:rPr>
          <w:lang w:val="en-US"/>
        </w:rPr>
      </w:pPr>
      <w:r w:rsidRPr="00A3271C">
        <w:rPr>
          <w:lang w:val="en-US"/>
        </w:rPr>
        <w:t xml:space="preserve">In the event that </w:t>
      </w:r>
      <w:r w:rsidR="00D86C65" w:rsidRPr="00A3271C">
        <w:rPr>
          <w:lang w:val="en-US"/>
        </w:rPr>
        <w:t xml:space="preserve">the Contractors </w:t>
      </w:r>
      <w:r w:rsidRPr="00A3271C">
        <w:rPr>
          <w:lang w:val="en-US"/>
        </w:rPr>
        <w:t xml:space="preserve">fail to </w:t>
      </w:r>
      <w:r w:rsidR="00D86C65" w:rsidRPr="00A3271C">
        <w:rPr>
          <w:lang w:val="en-US"/>
        </w:rPr>
        <w:t xml:space="preserve">provide </w:t>
      </w:r>
      <w:r w:rsidRPr="00A3271C">
        <w:rPr>
          <w:lang w:val="en-US"/>
        </w:rPr>
        <w:t xml:space="preserve">the appropriate financial guarantees, the </w:t>
      </w:r>
      <w:r w:rsidR="009C2B54">
        <w:rPr>
          <w:lang w:val="en-US"/>
        </w:rPr>
        <w:t>Agreement</w:t>
      </w:r>
      <w:r w:rsidRPr="00A3271C">
        <w:rPr>
          <w:lang w:val="en-US"/>
        </w:rPr>
        <w:t xml:space="preserve"> will be terminated in relation to the areas that are not under Development.</w:t>
      </w:r>
    </w:p>
    <w:p w14:paraId="08D5C92B" w14:textId="77777777" w:rsidR="004653CD" w:rsidRPr="00A3271C" w:rsidRDefault="004653CD" w:rsidP="004653CD">
      <w:pPr>
        <w:keepNext/>
        <w:spacing w:before="200" w:after="200"/>
        <w:jc w:val="both"/>
        <w:outlineLvl w:val="2"/>
        <w:rPr>
          <w:rFonts w:ascii="Arial" w:hAnsi="Arial" w:cs="Arial"/>
          <w:b/>
          <w:sz w:val="22"/>
          <w:szCs w:val="22"/>
          <w:lang w:val="en-US"/>
        </w:rPr>
      </w:pPr>
      <w:bookmarkStart w:id="382" w:name="_Toc425775388"/>
      <w:bookmarkStart w:id="383" w:name="_Toc421863392"/>
      <w:bookmarkStart w:id="384" w:name="_Toc434933225"/>
      <w:bookmarkStart w:id="385" w:name="_Toc434942564"/>
      <w:bookmarkStart w:id="386" w:name="_Toc435439991"/>
      <w:bookmarkStart w:id="387" w:name="_Toc519584638"/>
      <w:bookmarkStart w:id="388" w:name="_Toc36214949"/>
    </w:p>
    <w:p w14:paraId="0C93302B" w14:textId="77777777" w:rsidR="00D87094" w:rsidRDefault="00250725">
      <w:pPr>
        <w:keepNext/>
        <w:spacing w:before="200" w:after="200"/>
        <w:jc w:val="both"/>
        <w:outlineLvl w:val="2"/>
        <w:rPr>
          <w:rFonts w:ascii="Arial" w:hAnsi="Arial" w:cs="Arial"/>
          <w:b/>
          <w:sz w:val="22"/>
          <w:szCs w:val="22"/>
        </w:rPr>
      </w:pPr>
      <w:r w:rsidRPr="004653CD">
        <w:rPr>
          <w:rFonts w:ascii="Arial" w:hAnsi="Arial" w:cs="Arial"/>
          <w:b/>
          <w:sz w:val="22"/>
          <w:szCs w:val="22"/>
        </w:rPr>
        <w:t>Types of Financial Guarantees</w:t>
      </w:r>
      <w:bookmarkEnd w:id="382"/>
      <w:bookmarkEnd w:id="383"/>
      <w:bookmarkEnd w:id="384"/>
      <w:bookmarkEnd w:id="385"/>
      <w:bookmarkEnd w:id="386"/>
      <w:bookmarkEnd w:id="387"/>
      <w:bookmarkEnd w:id="388"/>
    </w:p>
    <w:p w14:paraId="05ABA848" w14:textId="1489A527" w:rsidR="00D87094" w:rsidRPr="00A3271C" w:rsidRDefault="00AB7082">
      <w:pPr>
        <w:pStyle w:val="Contrato-Pargrafo-Nvel2-2Dezenas"/>
        <w:rPr>
          <w:lang w:val="en-US"/>
        </w:rPr>
      </w:pPr>
      <w:r w:rsidRPr="00A3271C">
        <w:rPr>
          <w:lang w:val="en-US"/>
        </w:rPr>
        <w:t>Contractors may provide ANP with the following types of financial guarantee for the compensatory penalty clause for non-compliance with the Minimum Exploratory Program:</w:t>
      </w:r>
    </w:p>
    <w:p w14:paraId="256390A6" w14:textId="77777777" w:rsidR="00D87094" w:rsidRDefault="00250725" w:rsidP="00F22BC2">
      <w:pPr>
        <w:numPr>
          <w:ilvl w:val="0"/>
          <w:numId w:val="83"/>
        </w:numPr>
        <w:spacing w:before="200" w:after="200"/>
        <w:ind w:left="993" w:hanging="284"/>
        <w:jc w:val="both"/>
        <w:rPr>
          <w:rFonts w:ascii="Arial" w:hAnsi="Arial" w:cs="Arial"/>
          <w:sz w:val="22"/>
          <w:szCs w:val="22"/>
        </w:rPr>
      </w:pPr>
      <w:r w:rsidRPr="004653CD">
        <w:rPr>
          <w:rFonts w:ascii="Arial" w:hAnsi="Arial" w:cs="Arial"/>
          <w:sz w:val="22"/>
          <w:szCs w:val="22"/>
        </w:rPr>
        <w:t xml:space="preserve">letter of credit; </w:t>
      </w:r>
    </w:p>
    <w:p w14:paraId="77B0F682" w14:textId="77777777" w:rsidR="00D87094" w:rsidRDefault="00250725" w:rsidP="00F22BC2">
      <w:pPr>
        <w:numPr>
          <w:ilvl w:val="0"/>
          <w:numId w:val="83"/>
        </w:numPr>
        <w:spacing w:before="200" w:after="200" w:line="259" w:lineRule="auto"/>
        <w:ind w:left="993" w:hanging="284"/>
        <w:jc w:val="both"/>
        <w:rPr>
          <w:rFonts w:ascii="Arial" w:eastAsia="Arial" w:hAnsi="Arial" w:cs="Arial"/>
          <w:sz w:val="22"/>
          <w:szCs w:val="22"/>
        </w:rPr>
      </w:pPr>
      <w:r w:rsidRPr="004653CD">
        <w:rPr>
          <w:rFonts w:ascii="Arial" w:hAnsi="Arial" w:cs="Arial"/>
          <w:sz w:val="22"/>
          <w:szCs w:val="22"/>
        </w:rPr>
        <w:t xml:space="preserve">guarantee insurance; </w:t>
      </w:r>
      <w:r w:rsidR="00833823">
        <w:rPr>
          <w:rFonts w:ascii="Arial" w:hAnsi="Arial" w:cs="Arial"/>
          <w:sz w:val="22"/>
          <w:szCs w:val="22"/>
        </w:rPr>
        <w:t>and</w:t>
      </w:r>
    </w:p>
    <w:p w14:paraId="5AEDE0FF" w14:textId="77777777" w:rsidR="00D87094" w:rsidRPr="00A3271C" w:rsidRDefault="00250725" w:rsidP="00F22BC2">
      <w:pPr>
        <w:numPr>
          <w:ilvl w:val="0"/>
          <w:numId w:val="83"/>
        </w:numPr>
        <w:spacing w:before="200" w:after="200" w:line="259" w:lineRule="auto"/>
        <w:ind w:left="993" w:hanging="284"/>
        <w:jc w:val="both"/>
        <w:rPr>
          <w:rFonts w:ascii="Arial" w:hAnsi="Arial" w:cs="Arial"/>
          <w:sz w:val="22"/>
          <w:szCs w:val="22"/>
          <w:lang w:val="en-US"/>
        </w:rPr>
      </w:pPr>
      <w:r w:rsidRPr="00A3271C">
        <w:rPr>
          <w:rFonts w:ascii="Arial" w:hAnsi="Arial" w:cs="Arial"/>
          <w:sz w:val="22"/>
          <w:szCs w:val="22"/>
          <w:lang w:val="en-US"/>
        </w:rPr>
        <w:t>Oil and Natural Gas pledge contract</w:t>
      </w:r>
      <w:r w:rsidR="00833823" w:rsidRPr="00A3271C">
        <w:rPr>
          <w:rFonts w:ascii="Arial" w:hAnsi="Arial" w:cs="Arial"/>
          <w:sz w:val="22"/>
          <w:szCs w:val="22"/>
          <w:lang w:val="en-US"/>
        </w:rPr>
        <w:t>.</w:t>
      </w:r>
    </w:p>
    <w:p w14:paraId="72DD7591" w14:textId="77777777" w:rsidR="00D87094" w:rsidRPr="00A3271C" w:rsidRDefault="00250725">
      <w:pPr>
        <w:pStyle w:val="Contrato-Pargrafo-Nvel2-2Dezenas"/>
        <w:rPr>
          <w:lang w:val="en-US"/>
        </w:rPr>
      </w:pPr>
      <w:r w:rsidRPr="00A3271C">
        <w:rPr>
          <w:lang w:val="en-US"/>
        </w:rPr>
        <w:t>The financial guarantees may be cumulated in order to total the guaranteed amount.</w:t>
      </w:r>
    </w:p>
    <w:p w14:paraId="34F44133" w14:textId="77777777" w:rsidR="00D87094" w:rsidRPr="00A3271C" w:rsidRDefault="00250725">
      <w:pPr>
        <w:pStyle w:val="Contrato-Pargrafo-Nvel2-2Dezenas"/>
        <w:rPr>
          <w:lang w:val="en-US"/>
        </w:rPr>
      </w:pPr>
      <w:r w:rsidRPr="00A3271C">
        <w:rPr>
          <w:lang w:val="en-US"/>
        </w:rPr>
        <w:t>The financial guarantees must be in the form indicated in the call for tenders.</w:t>
      </w:r>
    </w:p>
    <w:p w14:paraId="19760F61" w14:textId="7F918748" w:rsidR="00D87094" w:rsidRPr="00A3271C" w:rsidRDefault="00250725">
      <w:pPr>
        <w:pStyle w:val="Contrato-Pargrafo-Nvel2-2Dezenas"/>
        <w:rPr>
          <w:lang w:val="en-US"/>
        </w:rPr>
      </w:pPr>
      <w:r w:rsidRPr="00A3271C">
        <w:rPr>
          <w:lang w:val="en-US"/>
        </w:rPr>
        <w:t>Financial guarantees can only be replaced or altered after approval by ANP.</w:t>
      </w:r>
    </w:p>
    <w:p w14:paraId="6138CB83" w14:textId="77777777" w:rsidR="004653CD" w:rsidRPr="00A3271C" w:rsidRDefault="004653CD" w:rsidP="004653CD">
      <w:pPr>
        <w:spacing w:before="200" w:after="200"/>
        <w:jc w:val="both"/>
        <w:rPr>
          <w:rFonts w:ascii="Arial" w:hAnsi="Arial" w:cs="Arial"/>
          <w:sz w:val="22"/>
          <w:szCs w:val="22"/>
          <w:lang w:val="en-US"/>
        </w:rPr>
      </w:pPr>
    </w:p>
    <w:p w14:paraId="5AE4412C" w14:textId="77777777" w:rsidR="00D87094" w:rsidRDefault="00250725">
      <w:pPr>
        <w:keepNext/>
        <w:spacing w:before="200" w:after="200"/>
        <w:jc w:val="both"/>
        <w:outlineLvl w:val="2"/>
        <w:rPr>
          <w:rFonts w:ascii="Arial" w:hAnsi="Arial" w:cs="Arial"/>
          <w:b/>
          <w:sz w:val="22"/>
          <w:szCs w:val="22"/>
        </w:rPr>
      </w:pPr>
      <w:bookmarkStart w:id="389" w:name="_Toc519584639"/>
      <w:bookmarkStart w:id="390" w:name="_Toc36214950"/>
      <w:r w:rsidRPr="004653CD">
        <w:rPr>
          <w:rFonts w:ascii="Arial" w:hAnsi="Arial" w:cs="Arial"/>
          <w:b/>
          <w:sz w:val="22"/>
          <w:szCs w:val="22"/>
        </w:rPr>
        <w:t>Updating Financial Guarantees</w:t>
      </w:r>
      <w:bookmarkEnd w:id="389"/>
      <w:bookmarkEnd w:id="390"/>
    </w:p>
    <w:p w14:paraId="01A513FF" w14:textId="0CFFC541" w:rsidR="00D87094" w:rsidRDefault="00250725">
      <w:pPr>
        <w:pStyle w:val="Contrato-Pargrafo-Nvel2-2Dezenas"/>
        <w:rPr>
          <w:lang w:val="en-US"/>
        </w:rPr>
      </w:pPr>
      <w:r w:rsidRPr="00A3271C">
        <w:rPr>
          <w:lang w:val="en-US"/>
        </w:rPr>
        <w:t xml:space="preserve">The value of the Minimum Exploration Program, secured by a financial guarantee, will be automatically monetarily adjusted on January 1st of each calendar year by the IGP-DI variation for the immediately preceding year, except on the January 1st immediately following the publication of the </w:t>
      </w:r>
      <w:r w:rsidR="00FE7437">
        <w:rPr>
          <w:lang w:val="en-US"/>
        </w:rPr>
        <w:t>Tender Protocol</w:t>
      </w:r>
      <w:r w:rsidRPr="00A3271C">
        <w:rPr>
          <w:lang w:val="en-US"/>
        </w:rPr>
        <w:t>, when there will be no adjustment</w:t>
      </w:r>
      <w:r w:rsidR="004653CD" w:rsidRPr="00A3271C">
        <w:rPr>
          <w:lang w:val="en-US"/>
        </w:rPr>
        <w:t>.</w:t>
      </w:r>
    </w:p>
    <w:p w14:paraId="7AD78CB1" w14:textId="6D1FD207" w:rsidR="00863FAC" w:rsidRPr="00A3271C" w:rsidRDefault="00863FAC" w:rsidP="00863FAC">
      <w:pPr>
        <w:pStyle w:val="Contrato-Pargrafo-Nvel3"/>
        <w:rPr>
          <w:lang w:val="en-US"/>
        </w:rPr>
      </w:pPr>
      <w:r w:rsidRPr="00863FAC">
        <w:rPr>
          <w:lang w:val="en-US"/>
        </w:rPr>
        <w:t>If a new financial guarantee is issued, the insured amount may not be less than the amount set out in Annex II</w:t>
      </w:r>
    </w:p>
    <w:p w14:paraId="34FCDD67" w14:textId="1474A27A" w:rsidR="00D87094" w:rsidRPr="00A3271C" w:rsidRDefault="00AB7082">
      <w:pPr>
        <w:pStyle w:val="Contrato-Pargrafo-Nvel2-2Dezenas"/>
        <w:rPr>
          <w:lang w:val="en-US"/>
        </w:rPr>
      </w:pPr>
      <w:r w:rsidRPr="00A3271C">
        <w:rPr>
          <w:lang w:val="en-US"/>
        </w:rPr>
        <w:lastRenderedPageBreak/>
        <w:t xml:space="preserve">Contractors must submit the updated financial guarantees to ANP by </w:t>
      </w:r>
      <w:r w:rsidR="00B00930">
        <w:rPr>
          <w:lang w:val="en-US"/>
        </w:rPr>
        <w:t>Feb</w:t>
      </w:r>
      <w:r w:rsidR="00B57466">
        <w:rPr>
          <w:lang w:val="en-US"/>
        </w:rPr>
        <w:t>r</w:t>
      </w:r>
      <w:r w:rsidRPr="00A3271C">
        <w:rPr>
          <w:lang w:val="en-US"/>
        </w:rPr>
        <w:t xml:space="preserve">uary </w:t>
      </w:r>
      <w:r w:rsidR="00B57466">
        <w:rPr>
          <w:lang w:val="en-US"/>
        </w:rPr>
        <w:t>15</w:t>
      </w:r>
      <w:r w:rsidR="00F70BB2">
        <w:rPr>
          <w:lang w:val="en-US"/>
        </w:rPr>
        <w:t>th</w:t>
      </w:r>
      <w:r w:rsidR="00B57466" w:rsidRPr="00A3271C">
        <w:rPr>
          <w:lang w:val="en-US"/>
        </w:rPr>
        <w:t xml:space="preserve"> </w:t>
      </w:r>
      <w:r w:rsidRPr="00A3271C">
        <w:rPr>
          <w:lang w:val="en-US"/>
        </w:rPr>
        <w:t>of each calendar year.</w:t>
      </w:r>
    </w:p>
    <w:p w14:paraId="63C681FF" w14:textId="77777777" w:rsidR="00D87094" w:rsidRPr="00A3271C" w:rsidRDefault="00250725">
      <w:pPr>
        <w:pStyle w:val="Contrato-Pargrafo-Nvel3-2Dezenas"/>
        <w:ind w:left="1560" w:hanging="851"/>
        <w:rPr>
          <w:lang w:val="en-US"/>
        </w:rPr>
      </w:pPr>
      <w:r w:rsidRPr="00A3271C">
        <w:rPr>
          <w:lang w:val="en-US"/>
        </w:rPr>
        <w:t>The annual presentation of the guarantee update is waived if the type of guarantee presented already contains in its instrument a clause for automatic monetary update by the IGP-DI.</w:t>
      </w:r>
    </w:p>
    <w:p w14:paraId="51760736" w14:textId="77777777" w:rsidR="004653CD" w:rsidRPr="00A3271C" w:rsidRDefault="004653CD" w:rsidP="004653CD">
      <w:pPr>
        <w:spacing w:before="200" w:after="200"/>
        <w:jc w:val="both"/>
        <w:rPr>
          <w:rFonts w:ascii="Arial" w:hAnsi="Arial" w:cs="Arial"/>
          <w:sz w:val="22"/>
          <w:szCs w:val="22"/>
          <w:lang w:val="en-US"/>
        </w:rPr>
      </w:pPr>
    </w:p>
    <w:p w14:paraId="37FF969B" w14:textId="77777777" w:rsidR="00D87094" w:rsidRDefault="00250725">
      <w:pPr>
        <w:keepNext/>
        <w:spacing w:before="200" w:after="200"/>
        <w:jc w:val="both"/>
        <w:outlineLvl w:val="2"/>
        <w:rPr>
          <w:rFonts w:ascii="Arial" w:hAnsi="Arial" w:cs="Arial"/>
          <w:b/>
          <w:sz w:val="22"/>
          <w:szCs w:val="22"/>
        </w:rPr>
      </w:pPr>
      <w:bookmarkStart w:id="391" w:name="_Toc519584640"/>
      <w:bookmarkStart w:id="392" w:name="_Toc36214951"/>
      <w:r w:rsidRPr="004653CD">
        <w:rPr>
          <w:rFonts w:ascii="Arial" w:hAnsi="Arial" w:cs="Arial"/>
          <w:b/>
          <w:sz w:val="22"/>
          <w:szCs w:val="22"/>
        </w:rPr>
        <w:t>Validity of Financial Guarantees</w:t>
      </w:r>
      <w:bookmarkEnd w:id="391"/>
      <w:bookmarkEnd w:id="392"/>
    </w:p>
    <w:p w14:paraId="6341990A" w14:textId="77777777" w:rsidR="00D87094" w:rsidRPr="00A3271C" w:rsidRDefault="00250725">
      <w:pPr>
        <w:pStyle w:val="Contrato-Pargrafo-Nvel2-2Dezenas"/>
        <w:rPr>
          <w:lang w:val="en-US"/>
        </w:rPr>
      </w:pPr>
      <w:r w:rsidRPr="00A3271C">
        <w:rPr>
          <w:lang w:val="en-US"/>
        </w:rPr>
        <w:t xml:space="preserve">The validity of the financial guarantee must exceed by at least 180 (one hundred and eighty) days the date set for the end of the Exploration Phase. </w:t>
      </w:r>
    </w:p>
    <w:p w14:paraId="66990194" w14:textId="77777777" w:rsidR="00D87094" w:rsidRPr="00A3271C" w:rsidRDefault="00250725">
      <w:pPr>
        <w:pStyle w:val="Contrato-Pargrafo-Nvel3-2Dezenas"/>
        <w:ind w:left="1560" w:hanging="851"/>
        <w:rPr>
          <w:lang w:val="en-US"/>
        </w:rPr>
      </w:pPr>
      <w:r w:rsidRPr="00A3271C">
        <w:rPr>
          <w:lang w:val="en-US"/>
        </w:rPr>
        <w:t xml:space="preserve">The financial guarantees must be renewed whenever necessary, already in the monetarily updated amount, subject to the provisions of paragraph </w:t>
      </w:r>
      <w:r w:rsidR="00841332" w:rsidRPr="00A3271C">
        <w:rPr>
          <w:lang w:val="en-US"/>
        </w:rPr>
        <w:t>11</w:t>
      </w:r>
      <w:r w:rsidRPr="00A3271C">
        <w:rPr>
          <w:lang w:val="en-US"/>
        </w:rPr>
        <w:t>.9.</w:t>
      </w:r>
    </w:p>
    <w:p w14:paraId="16DE68A7" w14:textId="77777777" w:rsidR="00D87094" w:rsidRPr="00A3271C" w:rsidRDefault="00250725">
      <w:pPr>
        <w:pStyle w:val="Contrato-Pargrafo-Nvel2-2Dezenas"/>
        <w:rPr>
          <w:lang w:val="en-US"/>
        </w:rPr>
      </w:pPr>
      <w:r w:rsidRPr="00A3271C">
        <w:rPr>
          <w:lang w:val="en-US"/>
        </w:rPr>
        <w:t xml:space="preserve">If the financial guarantees deteriorate, </w:t>
      </w:r>
      <w:r w:rsidR="004001AC" w:rsidRPr="00A3271C">
        <w:rPr>
          <w:lang w:val="en-US"/>
        </w:rPr>
        <w:t xml:space="preserve">the Contractors must </w:t>
      </w:r>
      <w:r w:rsidRPr="00A3271C">
        <w:rPr>
          <w:lang w:val="en-US"/>
        </w:rPr>
        <w:t>replace them or provide additional guarantees.</w:t>
      </w:r>
    </w:p>
    <w:p w14:paraId="6D6198FF" w14:textId="3D99D77C" w:rsidR="00D87094" w:rsidRPr="00A3271C" w:rsidRDefault="00250725">
      <w:pPr>
        <w:pStyle w:val="Contrato-Pargrafo-Nvel3-2Dezenas"/>
        <w:ind w:left="1560" w:hanging="851"/>
        <w:rPr>
          <w:lang w:val="en-US"/>
        </w:rPr>
      </w:pPr>
      <w:r w:rsidRPr="00A3271C">
        <w:rPr>
          <w:lang w:val="en-US"/>
        </w:rPr>
        <w:t xml:space="preserve">If the guarantee has been presented in the form of an Oil and Natural Gas pledge contract, ANP may notify </w:t>
      </w:r>
      <w:r w:rsidR="00F9458A" w:rsidRPr="00A3271C">
        <w:rPr>
          <w:lang w:val="en-US"/>
        </w:rPr>
        <w:t xml:space="preserve">the Contractors </w:t>
      </w:r>
      <w:r w:rsidRPr="00A3271C">
        <w:rPr>
          <w:lang w:val="en-US"/>
        </w:rPr>
        <w:t xml:space="preserve">to, under the terms of the </w:t>
      </w:r>
      <w:r w:rsidR="000D0514">
        <w:rPr>
          <w:lang w:val="en-US"/>
        </w:rPr>
        <w:t>Tender Protocol</w:t>
      </w:r>
      <w:r w:rsidRPr="00A3271C">
        <w:rPr>
          <w:lang w:val="en-US"/>
        </w:rPr>
        <w:t xml:space="preserve"> and the pledge contract signed between the parties, call in the guarantee margin or, alternatively, request that a new guarantee be presented to ANP in order to cover any difference between the required guarantee and the actual guarantee, within 60 (sixty) days of receiving the notification.</w:t>
      </w:r>
    </w:p>
    <w:p w14:paraId="54374FAB" w14:textId="77777777" w:rsidR="004653CD" w:rsidRPr="00A3271C" w:rsidRDefault="004653CD" w:rsidP="004653CD">
      <w:pPr>
        <w:spacing w:before="200" w:after="200"/>
        <w:ind w:left="1304"/>
        <w:jc w:val="both"/>
        <w:rPr>
          <w:rFonts w:ascii="Arial" w:hAnsi="Arial"/>
          <w:sz w:val="22"/>
          <w:lang w:val="en-US"/>
        </w:rPr>
      </w:pPr>
    </w:p>
    <w:p w14:paraId="68F835A6" w14:textId="77777777" w:rsidR="00D87094" w:rsidRDefault="00250725">
      <w:pPr>
        <w:keepNext/>
        <w:spacing w:before="200" w:after="200"/>
        <w:jc w:val="both"/>
        <w:outlineLvl w:val="2"/>
        <w:rPr>
          <w:rFonts w:ascii="Arial" w:hAnsi="Arial" w:cs="Arial"/>
          <w:b/>
          <w:sz w:val="22"/>
          <w:szCs w:val="22"/>
        </w:rPr>
      </w:pPr>
      <w:bookmarkStart w:id="393" w:name="_Toc425775390"/>
      <w:bookmarkStart w:id="394" w:name="_Toc421863394"/>
      <w:bookmarkStart w:id="395" w:name="_Toc434933227"/>
      <w:bookmarkStart w:id="396" w:name="_Toc434942566"/>
      <w:bookmarkStart w:id="397" w:name="_Toc435439993"/>
      <w:bookmarkStart w:id="398" w:name="_Toc519584641"/>
      <w:bookmarkStart w:id="399" w:name="_Toc36214952"/>
      <w:r w:rsidRPr="004653CD">
        <w:rPr>
          <w:rFonts w:ascii="Arial" w:hAnsi="Arial" w:cs="Arial"/>
          <w:b/>
          <w:sz w:val="22"/>
          <w:szCs w:val="22"/>
        </w:rPr>
        <w:t>Return of Financial Guarantees</w:t>
      </w:r>
      <w:bookmarkEnd w:id="393"/>
      <w:bookmarkEnd w:id="394"/>
      <w:bookmarkEnd w:id="395"/>
      <w:bookmarkEnd w:id="396"/>
      <w:bookmarkEnd w:id="397"/>
      <w:bookmarkEnd w:id="398"/>
      <w:bookmarkEnd w:id="399"/>
    </w:p>
    <w:p w14:paraId="152F1C0A" w14:textId="51EC94C0" w:rsidR="00D87094" w:rsidRPr="00A3271C" w:rsidRDefault="00250725">
      <w:pPr>
        <w:pStyle w:val="Contrato-Pargrafo-Nvel2-2Dezenas"/>
        <w:rPr>
          <w:lang w:val="en-US"/>
        </w:rPr>
      </w:pPr>
      <w:r w:rsidRPr="00A3271C">
        <w:rPr>
          <w:lang w:val="en-US"/>
        </w:rPr>
        <w:t>If there are no pending issues, ANP will issue a certificate of completion of the Minimum Exploratory Program within 30 (thirty) days of its conclusion and will then return the respective financial guarantees.</w:t>
      </w:r>
    </w:p>
    <w:p w14:paraId="4B537357" w14:textId="77777777" w:rsidR="004653CD" w:rsidRPr="00A3271C" w:rsidRDefault="004653CD" w:rsidP="004653CD">
      <w:pPr>
        <w:rPr>
          <w:lang w:val="en-US"/>
        </w:rPr>
      </w:pPr>
    </w:p>
    <w:p w14:paraId="5B7CA3ED" w14:textId="77777777" w:rsidR="00D87094" w:rsidRDefault="00250725">
      <w:pPr>
        <w:keepNext/>
        <w:spacing w:before="200" w:after="200"/>
        <w:jc w:val="both"/>
        <w:outlineLvl w:val="2"/>
        <w:rPr>
          <w:rFonts w:ascii="Arial" w:hAnsi="Arial" w:cs="Arial"/>
          <w:b/>
          <w:sz w:val="22"/>
          <w:szCs w:val="22"/>
        </w:rPr>
      </w:pPr>
      <w:bookmarkStart w:id="400" w:name="_Toc329621143"/>
      <w:bookmarkStart w:id="401" w:name="_Toc425775393"/>
      <w:bookmarkStart w:id="402" w:name="_Toc421863397"/>
      <w:bookmarkStart w:id="403" w:name="_Toc434933230"/>
      <w:bookmarkStart w:id="404" w:name="_Toc434942569"/>
      <w:bookmarkStart w:id="405" w:name="_Toc435439996"/>
      <w:bookmarkStart w:id="406" w:name="_Toc519584642"/>
      <w:bookmarkStart w:id="407" w:name="_Toc36214953"/>
      <w:r w:rsidRPr="004653CD">
        <w:rPr>
          <w:rFonts w:ascii="Arial" w:hAnsi="Arial" w:cs="Arial"/>
          <w:b/>
          <w:sz w:val="22"/>
          <w:szCs w:val="22"/>
        </w:rPr>
        <w:t>Execution of</w:t>
      </w:r>
      <w:bookmarkEnd w:id="400"/>
      <w:bookmarkEnd w:id="401"/>
      <w:bookmarkEnd w:id="402"/>
      <w:bookmarkEnd w:id="403"/>
      <w:bookmarkEnd w:id="404"/>
      <w:bookmarkEnd w:id="405"/>
      <w:r w:rsidRPr="004653CD">
        <w:rPr>
          <w:rFonts w:ascii="Arial" w:hAnsi="Arial" w:cs="Arial"/>
          <w:b/>
          <w:sz w:val="22"/>
          <w:szCs w:val="22"/>
        </w:rPr>
        <w:t xml:space="preserve"> Compensatory Penalty Clause</w:t>
      </w:r>
      <w:bookmarkEnd w:id="406"/>
      <w:bookmarkEnd w:id="407"/>
    </w:p>
    <w:p w14:paraId="57A99456" w14:textId="7C136862" w:rsidR="00D87094" w:rsidRPr="00A3271C" w:rsidRDefault="00250725">
      <w:pPr>
        <w:pStyle w:val="Contrato-Pargrafo-Nvel2-2Dezenas"/>
        <w:rPr>
          <w:lang w:val="en-US"/>
        </w:rPr>
      </w:pPr>
      <w:r w:rsidRPr="00A3271C">
        <w:rPr>
          <w:lang w:val="en-US"/>
        </w:rPr>
        <w:t>In the event of non-compliance with the Minimum Exploratory Program, ANP will order the Contractors to pay, as a compensatory penalty clause, within 30 (thirty) days, the amount corresponding to the unfulfilled portion of the Minimum Exploratory Program, updated by the IGP-DI, without any discount for voluntary payment</w:t>
      </w:r>
      <w:r w:rsidR="004653CD" w:rsidRPr="00A3271C">
        <w:rPr>
          <w:lang w:val="en-US"/>
        </w:rPr>
        <w:t>.</w:t>
      </w:r>
    </w:p>
    <w:p w14:paraId="1FAC8DE5" w14:textId="63D7B295" w:rsidR="00D87094" w:rsidRPr="00A3271C" w:rsidRDefault="00250725" w:rsidP="002042D3">
      <w:pPr>
        <w:pStyle w:val="Contrato-Pargrafo-Nvel3-2Dezenas"/>
        <w:ind w:left="1560" w:hanging="851"/>
        <w:rPr>
          <w:lang w:val="en-US"/>
        </w:rPr>
      </w:pPr>
      <w:r w:rsidRPr="787D1352">
        <w:rPr>
          <w:lang w:val="en-US"/>
        </w:rPr>
        <w:t xml:space="preserve">In the event of voluntary non-payment, ANP </w:t>
      </w:r>
      <w:r w:rsidR="004509D4" w:rsidRPr="787D1352">
        <w:rPr>
          <w:lang w:val="en-US"/>
        </w:rPr>
        <w:t>will execute the amount due up to the limit guaranteed by the financial guarantees and will register the remaining debt as an active debt</w:t>
      </w:r>
      <w:r w:rsidRPr="787D1352">
        <w:rPr>
          <w:lang w:val="en-US"/>
        </w:rPr>
        <w:t>, plus the applicable legal charges.</w:t>
      </w:r>
    </w:p>
    <w:p w14:paraId="39CC5E30" w14:textId="77777777" w:rsidR="00D87094" w:rsidRPr="00A3271C" w:rsidRDefault="00250725">
      <w:pPr>
        <w:pStyle w:val="Contrato-Pargrafo-Nvel3-2Dezenas"/>
        <w:ind w:left="1560" w:hanging="851"/>
        <w:rPr>
          <w:lang w:val="en-US"/>
        </w:rPr>
      </w:pPr>
      <w:r w:rsidRPr="00A3271C">
        <w:rPr>
          <w:lang w:val="en-US"/>
        </w:rPr>
        <w:t xml:space="preserve">The </w:t>
      </w:r>
      <w:r w:rsidR="00C81B23" w:rsidRPr="00A3271C">
        <w:rPr>
          <w:lang w:val="en-US"/>
        </w:rPr>
        <w:t xml:space="preserve">amount equivalent to the unfulfilled Minimum Exploration Program </w:t>
      </w:r>
      <w:r w:rsidRPr="00A3271C">
        <w:rPr>
          <w:lang w:val="en-US"/>
        </w:rPr>
        <w:t>will be updated by the IGP-DI until the date on which the actual payment is made.</w:t>
      </w:r>
    </w:p>
    <w:p w14:paraId="704622AA" w14:textId="245D0960" w:rsidR="00D87094" w:rsidRPr="00A3271C" w:rsidRDefault="00250725">
      <w:pPr>
        <w:pStyle w:val="Contrato-Pargrafo-Nvel3-2Dezenas"/>
        <w:ind w:left="1560" w:hanging="851"/>
        <w:rPr>
          <w:lang w:val="en-US"/>
        </w:rPr>
      </w:pPr>
      <w:r w:rsidRPr="00A3271C">
        <w:rPr>
          <w:lang w:val="en-US"/>
        </w:rPr>
        <w:t xml:space="preserve">ANP's declaration of non-compliance with the </w:t>
      </w:r>
      <w:r w:rsidR="004C2A08">
        <w:rPr>
          <w:lang w:val="en-US"/>
        </w:rPr>
        <w:t>agreement</w:t>
      </w:r>
      <w:r w:rsidRPr="00A3271C">
        <w:rPr>
          <w:lang w:val="en-US"/>
        </w:rPr>
        <w:t xml:space="preserve"> is immediately effective and constitutes sufficient cause for the enforcement of the guarantee offered, including guarantee insurance.</w:t>
      </w:r>
    </w:p>
    <w:p w14:paraId="4DACBBAF" w14:textId="6E872A9D" w:rsidR="00D87094" w:rsidRPr="00A3271C" w:rsidRDefault="00250725">
      <w:pPr>
        <w:pStyle w:val="Contrato-Pargrafo-Nvel3-2Dezenas"/>
        <w:ind w:left="1560" w:hanging="851"/>
        <w:rPr>
          <w:lang w:val="en-US"/>
        </w:rPr>
      </w:pPr>
      <w:r w:rsidRPr="00A3271C">
        <w:rPr>
          <w:lang w:val="en-US"/>
        </w:rPr>
        <w:t xml:space="preserve">The suspension of the execution of the financial guarantee by decision of ANP, under the terms of paragraph </w:t>
      </w:r>
      <w:r w:rsidR="00833823" w:rsidRPr="00A3271C">
        <w:rPr>
          <w:lang w:val="en-US"/>
        </w:rPr>
        <w:t>36.</w:t>
      </w:r>
      <w:r w:rsidRPr="00A3271C">
        <w:rPr>
          <w:lang w:val="en-US"/>
        </w:rPr>
        <w:t>5 "m", or of an arbitration or court decision in force, does not prevent ANP from reporting the claim to the insurer, within the term of the respective guarantee.</w:t>
      </w:r>
    </w:p>
    <w:p w14:paraId="76A90003" w14:textId="527AB2AF" w:rsidR="00D87094" w:rsidRPr="00A3271C" w:rsidRDefault="00250725">
      <w:pPr>
        <w:pStyle w:val="Contrato-Pargrafo-Nvel3-2Dezenas"/>
        <w:ind w:left="1560" w:hanging="851"/>
        <w:rPr>
          <w:lang w:val="en-US"/>
        </w:rPr>
      </w:pPr>
      <w:r w:rsidRPr="00A3271C">
        <w:rPr>
          <w:lang w:val="en-US"/>
        </w:rPr>
        <w:lastRenderedPageBreak/>
        <w:t xml:space="preserve">When the suspension is terminated without reversal of the administrative decision referred to in paragraph </w:t>
      </w:r>
      <w:r w:rsidR="00841332" w:rsidRPr="00A3271C">
        <w:rPr>
          <w:lang w:val="en-US"/>
        </w:rPr>
        <w:t>11</w:t>
      </w:r>
      <w:r w:rsidRPr="00A3271C">
        <w:rPr>
          <w:lang w:val="en-US"/>
        </w:rPr>
        <w:t>.14.</w:t>
      </w:r>
      <w:r w:rsidR="0021105A">
        <w:rPr>
          <w:lang w:val="en-US"/>
        </w:rPr>
        <w:t>4</w:t>
      </w:r>
      <w:r w:rsidRPr="00A3271C">
        <w:rPr>
          <w:lang w:val="en-US"/>
        </w:rPr>
        <w:t xml:space="preserve"> the effective enforcement of the financial guarantee shall take place when the suspension is terminated, even if the original term of the guarantee has expired.</w:t>
      </w:r>
    </w:p>
    <w:p w14:paraId="4C727251" w14:textId="77777777" w:rsidR="00D87094" w:rsidRPr="00A3271C" w:rsidRDefault="00250725">
      <w:pPr>
        <w:pStyle w:val="Contrato-Pargrafo-Nvel2-2Dezenas"/>
        <w:rPr>
          <w:lang w:val="en-US"/>
        </w:rPr>
      </w:pPr>
      <w:r w:rsidRPr="00A3271C">
        <w:rPr>
          <w:lang w:val="en-US"/>
        </w:rPr>
        <w:t>Receipt of the amount corresponding to the compensatory penalty clause for failure to comply with the Minimum Exploratory Program:</w:t>
      </w:r>
    </w:p>
    <w:p w14:paraId="5D9877BF" w14:textId="4825C1E9" w:rsidR="00D87094" w:rsidRPr="00A3271C" w:rsidRDefault="00250725" w:rsidP="00F22BC2">
      <w:pPr>
        <w:numPr>
          <w:ilvl w:val="0"/>
          <w:numId w:val="84"/>
        </w:numPr>
        <w:spacing w:before="200" w:after="200"/>
        <w:ind w:left="993" w:hanging="284"/>
        <w:jc w:val="both"/>
        <w:rPr>
          <w:rFonts w:ascii="Arial" w:hAnsi="Arial" w:cs="Arial"/>
          <w:sz w:val="22"/>
          <w:szCs w:val="22"/>
          <w:lang w:val="en-US"/>
        </w:rPr>
      </w:pPr>
      <w:r w:rsidRPr="00A3271C">
        <w:rPr>
          <w:rFonts w:ascii="Arial" w:hAnsi="Arial" w:cs="Arial"/>
          <w:sz w:val="22"/>
          <w:szCs w:val="22"/>
          <w:lang w:val="en-US"/>
        </w:rPr>
        <w:t xml:space="preserve">does not release </w:t>
      </w:r>
      <w:r w:rsidR="000516C9" w:rsidRPr="00A3271C">
        <w:rPr>
          <w:rFonts w:ascii="Arial" w:hAnsi="Arial" w:cs="Arial"/>
          <w:sz w:val="22"/>
          <w:szCs w:val="22"/>
          <w:lang w:val="en-US"/>
        </w:rPr>
        <w:t xml:space="preserve">the </w:t>
      </w:r>
      <w:r w:rsidRPr="00A3271C">
        <w:rPr>
          <w:rFonts w:ascii="Arial" w:hAnsi="Arial" w:cs="Arial"/>
          <w:sz w:val="22"/>
          <w:szCs w:val="22"/>
          <w:lang w:val="en-US"/>
        </w:rPr>
        <w:t xml:space="preserve">Contractors from fulfilling their other obligations under the </w:t>
      </w:r>
      <w:r w:rsidR="00232981">
        <w:rPr>
          <w:rFonts w:ascii="Arial" w:hAnsi="Arial" w:cs="Arial"/>
          <w:sz w:val="22"/>
          <w:szCs w:val="22"/>
          <w:lang w:val="en-US"/>
        </w:rPr>
        <w:t>Agreement</w:t>
      </w:r>
      <w:r w:rsidRPr="00A3271C">
        <w:rPr>
          <w:rFonts w:ascii="Arial" w:hAnsi="Arial" w:cs="Arial"/>
          <w:sz w:val="22"/>
          <w:szCs w:val="22"/>
          <w:lang w:val="en-US"/>
        </w:rPr>
        <w:t xml:space="preserve">; </w:t>
      </w:r>
    </w:p>
    <w:p w14:paraId="3D36D0EC" w14:textId="6B8CD56B" w:rsidR="00D87094" w:rsidRPr="00A3271C" w:rsidRDefault="00250725" w:rsidP="00F22BC2">
      <w:pPr>
        <w:numPr>
          <w:ilvl w:val="0"/>
          <w:numId w:val="84"/>
        </w:numPr>
        <w:spacing w:before="200" w:after="200"/>
        <w:ind w:left="993" w:hanging="284"/>
        <w:jc w:val="both"/>
        <w:rPr>
          <w:rFonts w:ascii="Arial" w:hAnsi="Arial" w:cs="Arial"/>
          <w:sz w:val="22"/>
          <w:szCs w:val="22"/>
          <w:lang w:val="en-US"/>
        </w:rPr>
      </w:pPr>
      <w:r w:rsidRPr="00A3271C">
        <w:rPr>
          <w:rFonts w:ascii="Arial" w:hAnsi="Arial" w:cs="Arial"/>
          <w:sz w:val="22"/>
          <w:szCs w:val="22"/>
          <w:lang w:val="en-US"/>
        </w:rPr>
        <w:t>is without prejudice to ANP's right to seek other reparations and apply any applicable sanctions for acts other than mere non-performance of the Minimum Exploratory Program; and</w:t>
      </w:r>
    </w:p>
    <w:p w14:paraId="7AF9D535" w14:textId="77777777" w:rsidR="00D87094" w:rsidRPr="00A3271C" w:rsidRDefault="00250725" w:rsidP="00F22BC2">
      <w:pPr>
        <w:numPr>
          <w:ilvl w:val="0"/>
          <w:numId w:val="84"/>
        </w:numPr>
        <w:spacing w:before="200" w:after="200"/>
        <w:ind w:left="993" w:hanging="284"/>
        <w:jc w:val="both"/>
        <w:rPr>
          <w:rFonts w:ascii="Arial" w:hAnsi="Arial" w:cs="Arial"/>
          <w:sz w:val="22"/>
          <w:szCs w:val="22"/>
          <w:lang w:val="en-US"/>
        </w:rPr>
      </w:pPr>
      <w:r w:rsidRPr="00A3271C">
        <w:rPr>
          <w:rFonts w:ascii="Arial" w:hAnsi="Arial" w:cs="Arial"/>
          <w:sz w:val="22"/>
          <w:szCs w:val="22"/>
          <w:lang w:val="en-US"/>
        </w:rPr>
        <w:t xml:space="preserve">does not entitle </w:t>
      </w:r>
      <w:r w:rsidR="00841332" w:rsidRPr="00A3271C">
        <w:rPr>
          <w:rFonts w:ascii="Arial" w:hAnsi="Arial" w:cs="Arial"/>
          <w:sz w:val="22"/>
          <w:szCs w:val="22"/>
          <w:lang w:val="en-US"/>
        </w:rPr>
        <w:t xml:space="preserve">Contractors </w:t>
      </w:r>
      <w:r w:rsidR="00A13B4C" w:rsidRPr="00A3271C">
        <w:rPr>
          <w:rFonts w:ascii="Arial" w:hAnsi="Arial" w:cs="Arial"/>
          <w:sz w:val="22"/>
          <w:szCs w:val="22"/>
          <w:lang w:val="en-US"/>
        </w:rPr>
        <w:t xml:space="preserve">to proceed to the </w:t>
      </w:r>
      <w:r w:rsidRPr="00A3271C">
        <w:rPr>
          <w:rFonts w:ascii="Arial" w:hAnsi="Arial" w:cs="Arial"/>
          <w:sz w:val="22"/>
          <w:szCs w:val="22"/>
          <w:lang w:val="en-US"/>
        </w:rPr>
        <w:t>Production Phase.</w:t>
      </w:r>
    </w:p>
    <w:bookmarkEnd w:id="375"/>
    <w:bookmarkEnd w:id="376"/>
    <w:bookmarkEnd w:id="377"/>
    <w:p w14:paraId="5D754C89" w14:textId="77777777" w:rsidR="001C48A4" w:rsidRPr="00A3271C" w:rsidRDefault="001C48A4" w:rsidP="004653CD">
      <w:pPr>
        <w:pStyle w:val="Contrato-Alnea"/>
        <w:ind w:left="993"/>
        <w:rPr>
          <w:lang w:val="en-US"/>
        </w:rPr>
      </w:pPr>
    </w:p>
    <w:p w14:paraId="78060E64" w14:textId="77777777" w:rsidR="009927AA" w:rsidRPr="00A3271C" w:rsidRDefault="009927AA" w:rsidP="009927AA">
      <w:pPr>
        <w:pStyle w:val="Contrato-Normal"/>
        <w:rPr>
          <w:lang w:val="en-US"/>
        </w:rPr>
      </w:pPr>
    </w:p>
    <w:p w14:paraId="1B62FE61" w14:textId="77777777" w:rsidR="00D87094" w:rsidRDefault="00250725">
      <w:pPr>
        <w:pStyle w:val="Contrato-Clausula"/>
      </w:pPr>
      <w:bookmarkStart w:id="408" w:name="_Toc360052503"/>
      <w:bookmarkStart w:id="409" w:name="_Toc360120254"/>
      <w:bookmarkStart w:id="410" w:name="_Toc360052505"/>
      <w:bookmarkStart w:id="411" w:name="_Toc360120256"/>
      <w:bookmarkStart w:id="412" w:name="_Toc360052506"/>
      <w:bookmarkStart w:id="413" w:name="_Toc360120257"/>
      <w:bookmarkStart w:id="414" w:name="_Toc359173625"/>
      <w:bookmarkStart w:id="415" w:name="_Toc359173626"/>
      <w:bookmarkStart w:id="416" w:name="_Toc359173627"/>
      <w:bookmarkStart w:id="417" w:name="_Toc359173628"/>
      <w:bookmarkStart w:id="418" w:name="_Toc359173629"/>
      <w:bookmarkStart w:id="419" w:name="_Toc359173630"/>
      <w:bookmarkStart w:id="420" w:name="_Toc359173631"/>
      <w:bookmarkStart w:id="421" w:name="_Toc359173632"/>
      <w:bookmarkStart w:id="422" w:name="_Toc359173633"/>
      <w:bookmarkStart w:id="423" w:name="_Toc359173634"/>
      <w:bookmarkStart w:id="424" w:name="_Toc359173635"/>
      <w:bookmarkStart w:id="425" w:name="_Toc359173636"/>
      <w:bookmarkStart w:id="426" w:name="_Toc359173637"/>
      <w:bookmarkStart w:id="427" w:name="_Toc359173638"/>
      <w:bookmarkStart w:id="428" w:name="_Toc359173639"/>
      <w:bookmarkStart w:id="429" w:name="_Toc359173640"/>
      <w:bookmarkStart w:id="430" w:name="_Toc359173641"/>
      <w:bookmarkStart w:id="431" w:name="_Toc359173642"/>
      <w:bookmarkStart w:id="432" w:name="_Toc359173643"/>
      <w:bookmarkStart w:id="433" w:name="_Toc359173644"/>
      <w:bookmarkStart w:id="434" w:name="_Toc359173645"/>
      <w:bookmarkStart w:id="435" w:name="_Toc359173646"/>
      <w:bookmarkStart w:id="436" w:name="_Toc359173647"/>
      <w:bookmarkStart w:id="437" w:name="_Toc359173648"/>
      <w:bookmarkStart w:id="438" w:name="_Toc359173649"/>
      <w:bookmarkStart w:id="439" w:name="_Ref473110678"/>
      <w:bookmarkStart w:id="440" w:name="_Toc473903579"/>
      <w:bookmarkStart w:id="441" w:name="_Toc480774520"/>
      <w:bookmarkStart w:id="442" w:name="_Ref480803595"/>
      <w:bookmarkStart w:id="443" w:name="_Toc509834783"/>
      <w:bookmarkStart w:id="444" w:name="_Toc513615216"/>
      <w:bookmarkStart w:id="445" w:name="_Toc320382737"/>
      <w:bookmarkStart w:id="446" w:name="_Toc312419839"/>
      <w:bookmarkStart w:id="447" w:name="_Toc320868314"/>
      <w:bookmarkStart w:id="448" w:name="_Ref321246696"/>
      <w:bookmarkStart w:id="449" w:name="_Toc322704542"/>
      <w:bookmarkStart w:id="450" w:name="_Ref341107171"/>
      <w:bookmarkStart w:id="451" w:name="_Ref360715805"/>
      <w:bookmarkStart w:id="452" w:name="_Ref360715821"/>
      <w:bookmarkStart w:id="453" w:name="_Toc472098204"/>
      <w:bookmarkStart w:id="454" w:name="_Toc193130676"/>
      <w:bookmarkStart w:id="455" w:name="_Ref289954224"/>
      <w:bookmarkStart w:id="456" w:name="_Ref289958160"/>
      <w:bookmarkStart w:id="457" w:name="_Toc319068867"/>
      <w:bookmarkStart w:id="458" w:name="_Toc473903580"/>
      <w:bookmarkStart w:id="459" w:name="_Toc476656783"/>
      <w:bookmarkStart w:id="460" w:name="_Toc476742672"/>
      <w:bookmarkEnd w:id="332"/>
      <w:bookmarkEnd w:id="333"/>
      <w:bookmarkEnd w:id="334"/>
      <w:bookmarkEnd w:id="378"/>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sidRPr="007C648C">
        <w:t>Clause</w:t>
      </w:r>
      <w:bookmarkEnd w:id="439"/>
      <w:bookmarkEnd w:id="440"/>
      <w:bookmarkEnd w:id="441"/>
      <w:bookmarkEnd w:id="442"/>
      <w:bookmarkEnd w:id="443"/>
      <w:bookmarkEnd w:id="444"/>
      <w:r w:rsidR="00634C9B" w:rsidRPr="007C648C">
        <w:t xml:space="preserve"> Twelfth - </w:t>
      </w:r>
      <w:r w:rsidR="00066646" w:rsidRPr="007C648C">
        <w:t>Discovery and Evaluation</w:t>
      </w:r>
      <w:bookmarkEnd w:id="445"/>
      <w:bookmarkEnd w:id="446"/>
      <w:bookmarkEnd w:id="447"/>
      <w:bookmarkEnd w:id="448"/>
      <w:bookmarkEnd w:id="449"/>
      <w:bookmarkEnd w:id="450"/>
      <w:bookmarkEnd w:id="451"/>
      <w:bookmarkEnd w:id="452"/>
      <w:bookmarkEnd w:id="453"/>
      <w:bookmarkEnd w:id="454"/>
    </w:p>
    <w:p w14:paraId="3FC58004" w14:textId="77777777" w:rsidR="00D87094" w:rsidRDefault="00250725">
      <w:pPr>
        <w:pStyle w:val="Contrato-Subtitulo"/>
      </w:pPr>
      <w:bookmarkStart w:id="461" w:name="_Toc320382738"/>
      <w:bookmarkStart w:id="462" w:name="_Toc312419840"/>
      <w:bookmarkStart w:id="463" w:name="_Toc320868315"/>
      <w:bookmarkStart w:id="464" w:name="_Toc322704543"/>
      <w:bookmarkStart w:id="465" w:name="_Toc472098205"/>
      <w:bookmarkStart w:id="466" w:name="_Toc193130677"/>
      <w:bookmarkEnd w:id="455"/>
      <w:bookmarkEnd w:id="456"/>
      <w:bookmarkEnd w:id="457"/>
      <w:bookmarkEnd w:id="458"/>
      <w:bookmarkEnd w:id="459"/>
      <w:bookmarkEnd w:id="460"/>
      <w:r w:rsidRPr="007C648C">
        <w:t>Discovery Notification</w:t>
      </w:r>
      <w:bookmarkEnd w:id="461"/>
      <w:bookmarkEnd w:id="462"/>
      <w:bookmarkEnd w:id="463"/>
      <w:bookmarkEnd w:id="464"/>
      <w:bookmarkEnd w:id="465"/>
      <w:bookmarkEnd w:id="466"/>
    </w:p>
    <w:p w14:paraId="16CCFCD0" w14:textId="6DB04069" w:rsidR="00D87094" w:rsidRPr="00A3271C" w:rsidRDefault="00250725">
      <w:pPr>
        <w:pStyle w:val="Contrato-Pargrafo-Nvel2"/>
        <w:ind w:left="567" w:hanging="567"/>
        <w:rPr>
          <w:lang w:val="en-US"/>
        </w:rPr>
      </w:pPr>
      <w:bookmarkStart w:id="467" w:name="_Ref360120757"/>
      <w:bookmarkStart w:id="468" w:name="_Ref473081963"/>
      <w:r w:rsidRPr="00A3271C">
        <w:rPr>
          <w:lang w:val="en-US"/>
        </w:rPr>
        <w:t>Any Discovery in the Contract Area must be notified by the Consortium Members to ANP, exclusively, within a maximum of 72 (seventy-two) hours.</w:t>
      </w:r>
      <w:bookmarkEnd w:id="467"/>
    </w:p>
    <w:p w14:paraId="510B657E" w14:textId="77777777" w:rsidR="003B4716" w:rsidRPr="00A3271C" w:rsidRDefault="003B4716" w:rsidP="003B4716">
      <w:pPr>
        <w:pStyle w:val="Contrato-Normal"/>
        <w:rPr>
          <w:lang w:val="en-US"/>
        </w:rPr>
      </w:pPr>
    </w:p>
    <w:p w14:paraId="3D4179E0" w14:textId="1DA40112" w:rsidR="00D87094" w:rsidRPr="00A3271C" w:rsidRDefault="00250725">
      <w:pPr>
        <w:pStyle w:val="Contrato-Subtitulo"/>
        <w:rPr>
          <w:lang w:val="en-US"/>
        </w:rPr>
      </w:pPr>
      <w:bookmarkStart w:id="469" w:name="_Toc320868317"/>
      <w:bookmarkStart w:id="470" w:name="_Toc322704545"/>
      <w:bookmarkStart w:id="471" w:name="_Toc472098206"/>
      <w:bookmarkStart w:id="472" w:name="_Toc193130678"/>
      <w:bookmarkStart w:id="473" w:name="_Toc299700498"/>
      <w:bookmarkStart w:id="474" w:name="_Toc312419842"/>
      <w:bookmarkEnd w:id="468"/>
      <w:r w:rsidRPr="00A3271C">
        <w:rPr>
          <w:lang w:val="en-US"/>
        </w:rPr>
        <w:t>Evaluation</w:t>
      </w:r>
      <w:bookmarkEnd w:id="469"/>
      <w:bookmarkEnd w:id="470"/>
      <w:r w:rsidR="00BB625D" w:rsidRPr="00A3271C">
        <w:rPr>
          <w:lang w:val="en-US"/>
        </w:rPr>
        <w:t xml:space="preserve">, Oil or Natural Gas </w:t>
      </w:r>
      <w:r w:rsidRPr="00A3271C">
        <w:rPr>
          <w:lang w:val="en-US"/>
        </w:rPr>
        <w:t>Discovery Evaluation Plan and Final Discovery Evaluation Report</w:t>
      </w:r>
      <w:bookmarkEnd w:id="471"/>
      <w:r w:rsidR="0090517C" w:rsidRPr="00A3271C">
        <w:rPr>
          <w:lang w:val="en-US"/>
        </w:rPr>
        <w:t xml:space="preserve"> s of Oil or Natural Gas</w:t>
      </w:r>
      <w:bookmarkEnd w:id="472"/>
    </w:p>
    <w:p w14:paraId="13ED5DD2" w14:textId="77777777" w:rsidR="00D87094" w:rsidRPr="00A3271C" w:rsidRDefault="00250725">
      <w:pPr>
        <w:pStyle w:val="Contrato-Pargrafo-Nvel2"/>
        <w:ind w:left="567" w:hanging="567"/>
        <w:rPr>
          <w:lang w:val="en-US"/>
        </w:rPr>
      </w:pPr>
      <w:bookmarkStart w:id="475" w:name="_Ref295305660"/>
      <w:bookmarkEnd w:id="473"/>
      <w:r w:rsidRPr="00A3271C">
        <w:rPr>
          <w:lang w:val="en-US"/>
        </w:rPr>
        <w:t xml:space="preserve">The Consortium Members may, at their discretion, proceed with the Evaluation of a Discovery at any time during the Exploration Phase.  </w:t>
      </w:r>
    </w:p>
    <w:p w14:paraId="1434F3CB" w14:textId="37C9CC02" w:rsidR="00D87094" w:rsidRPr="00A3271C" w:rsidRDefault="00250725">
      <w:pPr>
        <w:pStyle w:val="Contrato-Pargrafo-Nvel2"/>
        <w:ind w:left="567" w:hanging="567"/>
        <w:rPr>
          <w:lang w:val="en-US"/>
        </w:rPr>
      </w:pPr>
      <w:r w:rsidRPr="00A3271C">
        <w:rPr>
          <w:lang w:val="en-US"/>
        </w:rPr>
        <w:t xml:space="preserve">Should the Consortium Members decide to proceed </w:t>
      </w:r>
      <w:r w:rsidR="00FF701B" w:rsidRPr="00A3271C">
        <w:rPr>
          <w:lang w:val="en-US"/>
        </w:rPr>
        <w:t>with</w:t>
      </w:r>
      <w:r w:rsidRPr="00A3271C">
        <w:rPr>
          <w:lang w:val="en-US"/>
        </w:rPr>
        <w:t xml:space="preserve"> the Appraisal </w:t>
      </w:r>
      <w:r w:rsidR="00FF701B" w:rsidRPr="00A3271C">
        <w:rPr>
          <w:lang w:val="en-US"/>
        </w:rPr>
        <w:t xml:space="preserve">of a </w:t>
      </w:r>
      <w:r w:rsidRPr="00A3271C">
        <w:rPr>
          <w:lang w:val="en-US"/>
        </w:rPr>
        <w:t xml:space="preserve">Discovery, they must submit </w:t>
      </w:r>
      <w:r w:rsidR="00DD1268" w:rsidRPr="00A3271C">
        <w:rPr>
          <w:lang w:val="en-US"/>
        </w:rPr>
        <w:t xml:space="preserve">an Oil or Natural Gas Discovery Appraisal Plan to </w:t>
      </w:r>
      <w:r w:rsidRPr="00A3271C">
        <w:rPr>
          <w:lang w:val="en-US"/>
        </w:rPr>
        <w:t xml:space="preserve">ANP for approval, </w:t>
      </w:r>
      <w:r w:rsidR="00FF701B" w:rsidRPr="00A3271C">
        <w:rPr>
          <w:lang w:val="en-US"/>
        </w:rPr>
        <w:t>under the terms of the Applicable Legislation</w:t>
      </w:r>
      <w:r w:rsidRPr="00A3271C">
        <w:rPr>
          <w:lang w:val="en-US"/>
        </w:rPr>
        <w:t xml:space="preserve">.  </w:t>
      </w:r>
    </w:p>
    <w:bookmarkEnd w:id="475"/>
    <w:p w14:paraId="4E79768E" w14:textId="53A4329B" w:rsidR="00D87094" w:rsidRPr="00A3271C" w:rsidRDefault="00250725">
      <w:pPr>
        <w:pStyle w:val="Contrato-Pargrafo-Nvel2"/>
        <w:ind w:left="567" w:hanging="567"/>
        <w:rPr>
          <w:lang w:val="en-US"/>
        </w:rPr>
      </w:pPr>
      <w:r w:rsidRPr="00A3271C">
        <w:rPr>
          <w:lang w:val="en-US"/>
        </w:rPr>
        <w:t xml:space="preserve">The activities of the Oil or Natural Gas Discovery Evaluation Plan may be counted as Work Units for the purposes of complying with the Minimum Exploration Program, provided that such activities are carried out within the Exploration Phase period not extended by the Oil or Natural Gas Discovery Evaluation Plan, and can be classified as Work Units under the terms set out in the </w:t>
      </w:r>
      <w:r w:rsidR="000D0514">
        <w:rPr>
          <w:lang w:val="en-US"/>
        </w:rPr>
        <w:t>Tender Protocol</w:t>
      </w:r>
      <w:r w:rsidRPr="00A3271C">
        <w:rPr>
          <w:lang w:val="en-US"/>
        </w:rPr>
        <w:t xml:space="preserve"> and Annex II</w:t>
      </w:r>
      <w:r w:rsidR="003B4716" w:rsidRPr="00A3271C">
        <w:rPr>
          <w:lang w:val="en-US"/>
        </w:rPr>
        <w:t>.</w:t>
      </w:r>
    </w:p>
    <w:p w14:paraId="24C60E30" w14:textId="5D3641E4" w:rsidR="00D87094" w:rsidRPr="00A3271C" w:rsidRDefault="00250725">
      <w:pPr>
        <w:pStyle w:val="Contrato-Pargrafo-Nvel2"/>
        <w:ind w:left="567" w:hanging="567"/>
        <w:rPr>
          <w:lang w:val="en-US"/>
        </w:rPr>
      </w:pPr>
      <w:r w:rsidRPr="00A3271C">
        <w:rPr>
          <w:lang w:val="en-US"/>
        </w:rPr>
        <w:t xml:space="preserve">Once the Appraisal </w:t>
      </w:r>
      <w:r w:rsidR="00DD1268" w:rsidRPr="00A3271C">
        <w:rPr>
          <w:lang w:val="en-US"/>
        </w:rPr>
        <w:t xml:space="preserve">of a </w:t>
      </w:r>
      <w:r w:rsidRPr="00A3271C">
        <w:rPr>
          <w:lang w:val="en-US"/>
        </w:rPr>
        <w:t xml:space="preserve">Discovery has been completed, the Consortium Members must submit a Final </w:t>
      </w:r>
      <w:r w:rsidR="001A0FBD" w:rsidRPr="00A3271C">
        <w:rPr>
          <w:lang w:val="en-US"/>
        </w:rPr>
        <w:t xml:space="preserve">Oil or Natural Gas </w:t>
      </w:r>
      <w:r w:rsidRPr="00A3271C">
        <w:rPr>
          <w:lang w:val="en-US"/>
        </w:rPr>
        <w:t xml:space="preserve">Discovery Appraisal Report to ANP </w:t>
      </w:r>
      <w:r w:rsidR="00D10087" w:rsidRPr="00A3271C">
        <w:rPr>
          <w:lang w:val="en-US"/>
        </w:rPr>
        <w:t>for approval</w:t>
      </w:r>
      <w:r w:rsidRPr="00A3271C">
        <w:rPr>
          <w:lang w:val="en-US"/>
        </w:rPr>
        <w:t xml:space="preserve">, </w:t>
      </w:r>
      <w:r w:rsidR="0038711F" w:rsidRPr="00A3271C">
        <w:rPr>
          <w:lang w:val="en-US"/>
        </w:rPr>
        <w:t xml:space="preserve">which </w:t>
      </w:r>
      <w:r w:rsidRPr="00A3271C">
        <w:rPr>
          <w:lang w:val="en-US"/>
        </w:rPr>
        <w:t>must indicate and justify any proposal to retain the Commercial Discovery Development Area</w:t>
      </w:r>
      <w:r w:rsidR="00D10087" w:rsidRPr="00A3271C">
        <w:rPr>
          <w:lang w:val="en-US"/>
        </w:rPr>
        <w:t xml:space="preserve">, under the terms of </w:t>
      </w:r>
      <w:r w:rsidRPr="00A3271C">
        <w:rPr>
          <w:lang w:val="en-US"/>
        </w:rPr>
        <w:t xml:space="preserve">the </w:t>
      </w:r>
      <w:r w:rsidR="00D10087" w:rsidRPr="00A3271C">
        <w:rPr>
          <w:lang w:val="en-US"/>
        </w:rPr>
        <w:t>Applicable Legislation</w:t>
      </w:r>
      <w:r w:rsidRPr="00A3271C">
        <w:rPr>
          <w:lang w:val="en-US"/>
        </w:rPr>
        <w:t>.</w:t>
      </w:r>
    </w:p>
    <w:bookmarkEnd w:id="474"/>
    <w:p w14:paraId="5D1B10CA" w14:textId="77777777" w:rsidR="003B4716" w:rsidRPr="00A3271C" w:rsidRDefault="003B4716" w:rsidP="003B4716">
      <w:pPr>
        <w:pStyle w:val="Contrato-Normal"/>
        <w:rPr>
          <w:lang w:val="en-US"/>
        </w:rPr>
      </w:pPr>
    </w:p>
    <w:p w14:paraId="72600EEA" w14:textId="3FC8662C" w:rsidR="00D87094" w:rsidRPr="00A3271C" w:rsidRDefault="00250725">
      <w:pPr>
        <w:pStyle w:val="Contrato-Subtitulo"/>
        <w:rPr>
          <w:lang w:val="en-US"/>
        </w:rPr>
      </w:pPr>
      <w:bookmarkStart w:id="476" w:name="_Toc193130679"/>
      <w:r w:rsidRPr="00A3271C">
        <w:rPr>
          <w:lang w:val="en-US"/>
        </w:rPr>
        <w:t>Discovery Evaluation through</w:t>
      </w:r>
      <w:bookmarkStart w:id="477" w:name="_Toc322704547"/>
      <w:r w:rsidRPr="00A3271C">
        <w:rPr>
          <w:lang w:val="en-US"/>
        </w:rPr>
        <w:t xml:space="preserve"> </w:t>
      </w:r>
      <w:r w:rsidR="00B73DA9">
        <w:rPr>
          <w:lang w:val="en-US"/>
        </w:rPr>
        <w:t>Extended Well</w:t>
      </w:r>
      <w:r w:rsidRPr="00A3271C">
        <w:rPr>
          <w:lang w:val="en-US"/>
        </w:rPr>
        <w:t xml:space="preserve"> Test</w:t>
      </w:r>
      <w:bookmarkEnd w:id="476"/>
      <w:bookmarkEnd w:id="477"/>
    </w:p>
    <w:p w14:paraId="6A2918AC" w14:textId="2596ECBF" w:rsidR="00D87094" w:rsidRPr="00A3271C" w:rsidRDefault="00250725">
      <w:pPr>
        <w:pStyle w:val="Contrato-Pargrafo-Nvel2"/>
        <w:ind w:left="567" w:hanging="567"/>
        <w:rPr>
          <w:lang w:val="en-US"/>
        </w:rPr>
      </w:pPr>
      <w:r w:rsidRPr="00A3271C">
        <w:rPr>
          <w:lang w:val="en-US"/>
        </w:rPr>
        <w:t xml:space="preserve">If the </w:t>
      </w:r>
      <w:r w:rsidR="0059284F" w:rsidRPr="00A3271C">
        <w:rPr>
          <w:lang w:val="en-US"/>
        </w:rPr>
        <w:t xml:space="preserve">Oil or Natural Gas </w:t>
      </w:r>
      <w:r w:rsidRPr="00A3271C">
        <w:rPr>
          <w:lang w:val="en-US"/>
        </w:rPr>
        <w:t xml:space="preserve">Discovery Evaluation Plan includes a </w:t>
      </w:r>
      <w:r w:rsidR="00B73DA9">
        <w:rPr>
          <w:lang w:val="en-US"/>
        </w:rPr>
        <w:t>Extended Well</w:t>
      </w:r>
      <w:r w:rsidRPr="00A3271C">
        <w:rPr>
          <w:lang w:val="en-US"/>
        </w:rPr>
        <w:t xml:space="preserve"> Test, the Consortium Members must request specific authorization from ANP to carry it out.</w:t>
      </w:r>
    </w:p>
    <w:p w14:paraId="45A46D74" w14:textId="2A051083" w:rsidR="00D87094" w:rsidRPr="00A3271C" w:rsidRDefault="00250725">
      <w:pPr>
        <w:pStyle w:val="Contrato-Pargrafo-Nvel2"/>
        <w:ind w:left="567" w:hanging="567"/>
        <w:rPr>
          <w:lang w:val="en-US"/>
        </w:rPr>
      </w:pPr>
      <w:bookmarkStart w:id="478" w:name="_Ref320889214"/>
      <w:r w:rsidRPr="00A3271C">
        <w:rPr>
          <w:lang w:val="en-US"/>
        </w:rPr>
        <w:lastRenderedPageBreak/>
        <w:t xml:space="preserve">The Cost in Oil for the </w:t>
      </w:r>
      <w:r w:rsidR="00B73DA9">
        <w:rPr>
          <w:lang w:val="en-US"/>
        </w:rPr>
        <w:t>Extended Well</w:t>
      </w:r>
      <w:r w:rsidRPr="00A3271C">
        <w:rPr>
          <w:lang w:val="en-US"/>
        </w:rPr>
        <w:t xml:space="preserve"> Test will be recovered in the Production Phase.</w:t>
      </w:r>
      <w:bookmarkEnd w:id="478"/>
    </w:p>
    <w:p w14:paraId="5007D55B" w14:textId="0B62DE65" w:rsidR="00D87094" w:rsidRPr="00A3271C" w:rsidRDefault="00250725">
      <w:pPr>
        <w:pStyle w:val="Contrato-Pargrafo-Nvel2-2Dezenas"/>
        <w:ind w:left="567" w:hanging="567"/>
        <w:rPr>
          <w:lang w:val="en-US"/>
        </w:rPr>
      </w:pPr>
      <w:bookmarkStart w:id="479" w:name="_Ref304541391"/>
      <w:r w:rsidRPr="00A3271C">
        <w:rPr>
          <w:lang w:val="en-US"/>
        </w:rPr>
        <w:t xml:space="preserve">The execution of the </w:t>
      </w:r>
      <w:r w:rsidR="00B73DA9">
        <w:rPr>
          <w:lang w:val="en-US"/>
        </w:rPr>
        <w:t>Extended Well</w:t>
      </w:r>
      <w:r w:rsidRPr="00A3271C">
        <w:rPr>
          <w:lang w:val="en-US"/>
        </w:rPr>
        <w:t xml:space="preserve"> Test without the use or re-injection of Natural Gas will be limited to a period of 180 (one hundred and eighty) days, except in exceptional cases, at the discretion of</w:t>
      </w:r>
      <w:bookmarkEnd w:id="479"/>
      <w:r w:rsidRPr="00A3271C">
        <w:rPr>
          <w:lang w:val="en-US"/>
        </w:rPr>
        <w:t xml:space="preserve"> ANP.</w:t>
      </w:r>
    </w:p>
    <w:p w14:paraId="5790D235" w14:textId="77777777" w:rsidR="00F54BD0" w:rsidRPr="00A3271C" w:rsidRDefault="00F54BD0" w:rsidP="00F54BD0">
      <w:pPr>
        <w:pStyle w:val="Contrato-Normal"/>
        <w:rPr>
          <w:lang w:val="en-US"/>
        </w:rPr>
      </w:pPr>
    </w:p>
    <w:p w14:paraId="69DD2666" w14:textId="77777777" w:rsidR="008A15EC" w:rsidRPr="00A3271C" w:rsidRDefault="008A15EC" w:rsidP="00F54BD0">
      <w:pPr>
        <w:pStyle w:val="Contrato-Normal"/>
        <w:rPr>
          <w:lang w:val="en-US"/>
        </w:rPr>
      </w:pPr>
    </w:p>
    <w:p w14:paraId="64170D84" w14:textId="77777777" w:rsidR="00D87094" w:rsidRDefault="00250725">
      <w:pPr>
        <w:pStyle w:val="Contrato-Clausula"/>
      </w:pPr>
      <w:bookmarkStart w:id="480" w:name="_Toc360052512"/>
      <w:bookmarkStart w:id="481" w:name="_Toc360120263"/>
      <w:bookmarkStart w:id="482" w:name="_Toc360052513"/>
      <w:bookmarkStart w:id="483" w:name="_Toc360120264"/>
      <w:bookmarkStart w:id="484" w:name="_Toc360052514"/>
      <w:bookmarkStart w:id="485" w:name="_Toc360120265"/>
      <w:bookmarkStart w:id="486" w:name="_Toc360052515"/>
      <w:bookmarkStart w:id="487" w:name="_Toc360120266"/>
      <w:bookmarkStart w:id="488" w:name="_Toc360052516"/>
      <w:bookmarkStart w:id="489" w:name="_Toc360120267"/>
      <w:bookmarkStart w:id="490" w:name="_Toc360052517"/>
      <w:bookmarkStart w:id="491" w:name="_Toc360120268"/>
      <w:bookmarkStart w:id="492" w:name="_Toc360052518"/>
      <w:bookmarkStart w:id="493" w:name="_Toc360120269"/>
      <w:bookmarkStart w:id="494" w:name="_Toc360052519"/>
      <w:bookmarkStart w:id="495" w:name="_Toc360120270"/>
      <w:bookmarkStart w:id="496" w:name="_Toc360052520"/>
      <w:bookmarkStart w:id="497" w:name="_Toc360120271"/>
      <w:bookmarkStart w:id="498" w:name="_Toc360052521"/>
      <w:bookmarkStart w:id="499" w:name="_Toc360120272"/>
      <w:bookmarkStart w:id="500" w:name="_Ref473110818"/>
      <w:bookmarkStart w:id="501" w:name="_Toc473903581"/>
      <w:bookmarkStart w:id="502" w:name="_Toc480774527"/>
      <w:bookmarkStart w:id="503" w:name="_Toc509834789"/>
      <w:bookmarkStart w:id="504" w:name="_Toc513615222"/>
      <w:bookmarkStart w:id="505" w:name="_Toc320382742"/>
      <w:bookmarkStart w:id="506" w:name="_Ref320871016"/>
      <w:bookmarkStart w:id="507" w:name="_Ref320871025"/>
      <w:bookmarkStart w:id="508" w:name="_Ref320898962"/>
      <w:bookmarkStart w:id="509" w:name="_Toc312419844"/>
      <w:bookmarkStart w:id="510" w:name="_Toc320868321"/>
      <w:bookmarkStart w:id="511" w:name="_Ref321243906"/>
      <w:bookmarkStart w:id="512" w:name="_Toc322704549"/>
      <w:bookmarkStart w:id="513" w:name="_Ref341090032"/>
      <w:bookmarkStart w:id="514" w:name="_Toc472098208"/>
      <w:bookmarkStart w:id="515" w:name="_Toc193130680"/>
      <w:bookmarkStart w:id="516" w:name="_Ref101925376"/>
      <w:bookmarkStart w:id="517" w:name="_Toc319068868"/>
      <w:bookmarkStart w:id="518" w:name="_Toc4767426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r w:rsidRPr="007C648C">
        <w:t>Clause</w:t>
      </w:r>
      <w:bookmarkEnd w:id="500"/>
      <w:bookmarkEnd w:id="501"/>
      <w:bookmarkEnd w:id="502"/>
      <w:bookmarkEnd w:id="503"/>
      <w:bookmarkEnd w:id="504"/>
      <w:r w:rsidR="00634C9B" w:rsidRPr="007C648C">
        <w:t xml:space="preserve"> Thirteenth - </w:t>
      </w:r>
      <w:r w:rsidR="00066646" w:rsidRPr="007C648C">
        <w:t>Declaration of Commerciality</w:t>
      </w:r>
      <w:bookmarkEnd w:id="505"/>
      <w:bookmarkEnd w:id="506"/>
      <w:bookmarkEnd w:id="507"/>
      <w:bookmarkEnd w:id="508"/>
      <w:bookmarkEnd w:id="509"/>
      <w:bookmarkEnd w:id="510"/>
      <w:bookmarkEnd w:id="511"/>
      <w:bookmarkEnd w:id="512"/>
      <w:bookmarkEnd w:id="513"/>
      <w:bookmarkEnd w:id="514"/>
      <w:bookmarkEnd w:id="515"/>
    </w:p>
    <w:p w14:paraId="636E6175" w14:textId="77777777" w:rsidR="00D87094" w:rsidRDefault="00250725">
      <w:pPr>
        <w:pStyle w:val="Contrato-Subtitulo"/>
      </w:pPr>
      <w:bookmarkStart w:id="519" w:name="_Toc472098209"/>
      <w:bookmarkStart w:id="520" w:name="_Toc193130681"/>
      <w:bookmarkEnd w:id="516"/>
      <w:bookmarkEnd w:id="517"/>
      <w:bookmarkEnd w:id="518"/>
      <w:r w:rsidRPr="007C648C">
        <w:t>Declaration of Commerciality</w:t>
      </w:r>
      <w:bookmarkEnd w:id="519"/>
      <w:bookmarkEnd w:id="520"/>
    </w:p>
    <w:p w14:paraId="1C9DC3E9" w14:textId="5212D1BA" w:rsidR="00D87094" w:rsidRPr="00A3271C" w:rsidRDefault="00250725">
      <w:pPr>
        <w:pStyle w:val="Contrato-Pargrafo-Nvel2"/>
        <w:ind w:left="567" w:hanging="567"/>
        <w:rPr>
          <w:lang w:val="en-US"/>
        </w:rPr>
      </w:pPr>
      <w:bookmarkStart w:id="521" w:name="_Ref343723044"/>
      <w:bookmarkStart w:id="522" w:name="_Ref320385630"/>
      <w:bookmarkStart w:id="523" w:name="_Ref265826736"/>
      <w:bookmarkStart w:id="524" w:name="_Ref100136418"/>
      <w:bookmarkStart w:id="525" w:name="_Ref473081708"/>
      <w:r w:rsidRPr="00A3271C">
        <w:rPr>
          <w:lang w:val="en-US"/>
        </w:rPr>
        <w:t>Once the Oil or Natural Gas Discovery Evaluation Plan approved by ANP has been completed, the Operating Committee may</w:t>
      </w:r>
      <w:bookmarkStart w:id="526" w:name="_Ref343731748"/>
      <w:r w:rsidRPr="00A3271C">
        <w:rPr>
          <w:lang w:val="en-US"/>
        </w:rPr>
        <w:t xml:space="preserve"> , at its discretion, make the Declaration of Commerciality</w:t>
      </w:r>
      <w:bookmarkEnd w:id="526"/>
      <w:r w:rsidRPr="00A3271C">
        <w:rPr>
          <w:lang w:val="en-US"/>
        </w:rPr>
        <w:t xml:space="preserve"> of the Discovery, under the terms of the Applicable Legislation .</w:t>
      </w:r>
      <w:bookmarkStart w:id="527" w:name="_Toc329621150"/>
      <w:bookmarkEnd w:id="521"/>
    </w:p>
    <w:bookmarkEnd w:id="522"/>
    <w:bookmarkEnd w:id="523"/>
    <w:bookmarkEnd w:id="524"/>
    <w:bookmarkEnd w:id="527"/>
    <w:p w14:paraId="6B718587" w14:textId="37049CD2" w:rsidR="00D87094" w:rsidRPr="00A3271C" w:rsidRDefault="00250725">
      <w:pPr>
        <w:pStyle w:val="Contrato-Pargrafo-Nvel3"/>
        <w:ind w:left="1276" w:hanging="709"/>
        <w:rPr>
          <w:lang w:val="en-US"/>
        </w:rPr>
      </w:pPr>
      <w:r w:rsidRPr="00A3271C">
        <w:rPr>
          <w:lang w:val="en-US"/>
        </w:rPr>
        <w:t xml:space="preserve">The Declaration of Commerciality will only become effective after ANP has approved the Final Report on the Evaluation of </w:t>
      </w:r>
      <w:r w:rsidR="009C5590" w:rsidRPr="00A3271C">
        <w:rPr>
          <w:lang w:val="en-US"/>
        </w:rPr>
        <w:t xml:space="preserve">Oil or Natural Gas </w:t>
      </w:r>
      <w:r w:rsidRPr="00A3271C">
        <w:rPr>
          <w:lang w:val="en-US"/>
        </w:rPr>
        <w:t>Discoveries.</w:t>
      </w:r>
    </w:p>
    <w:p w14:paraId="7D1C7B9C" w14:textId="4700EC5F" w:rsidR="00D87094" w:rsidRPr="00A3271C" w:rsidRDefault="00250725">
      <w:pPr>
        <w:pStyle w:val="Contrato-Pargrafo-Nvel2"/>
        <w:ind w:left="567" w:hanging="567"/>
        <w:rPr>
          <w:lang w:val="en-US"/>
        </w:rPr>
      </w:pPr>
      <w:bookmarkStart w:id="528" w:name="_Hlt7493260"/>
      <w:bookmarkStart w:id="529" w:name="_Ref321244721"/>
      <w:bookmarkStart w:id="530" w:name="_Ref473082039"/>
      <w:bookmarkEnd w:id="525"/>
      <w:bookmarkEnd w:id="528"/>
      <w:r w:rsidRPr="00A3271C">
        <w:rPr>
          <w:lang w:val="en-US"/>
        </w:rPr>
        <w:t xml:space="preserve">Failure to submit the Declaration of Commerciality </w:t>
      </w:r>
      <w:r w:rsidR="00E1507F" w:rsidRPr="00A3271C">
        <w:rPr>
          <w:lang w:val="en-US"/>
        </w:rPr>
        <w:t xml:space="preserve">by the end of the Exploration Phase </w:t>
      </w:r>
      <w:r w:rsidRPr="00A3271C">
        <w:rPr>
          <w:lang w:val="en-US"/>
        </w:rPr>
        <w:t xml:space="preserve">will result in the full termination of the </w:t>
      </w:r>
      <w:r w:rsidR="005579FA">
        <w:rPr>
          <w:lang w:val="en-US"/>
        </w:rPr>
        <w:t>Agreement</w:t>
      </w:r>
      <w:r w:rsidRPr="00A3271C">
        <w:rPr>
          <w:lang w:val="en-US"/>
        </w:rPr>
        <w:t xml:space="preserve"> in relation to the respective area withheld for Discovery Evaluation.</w:t>
      </w:r>
    </w:p>
    <w:bookmarkEnd w:id="529"/>
    <w:bookmarkEnd w:id="530"/>
    <w:p w14:paraId="48BEFB58" w14:textId="77777777" w:rsidR="00D87094" w:rsidRPr="00A3271C" w:rsidRDefault="00250725">
      <w:pPr>
        <w:pStyle w:val="Contrato-Pargrafo-Nvel2"/>
        <w:ind w:left="567" w:hanging="567"/>
        <w:rPr>
          <w:lang w:val="en-US"/>
        </w:rPr>
      </w:pPr>
      <w:r w:rsidRPr="00A3271C">
        <w:rPr>
          <w:lang w:val="en-US"/>
        </w:rPr>
        <w:t>The submission of one or more Declarations of Commerciality will not exempt Contractors from complying with the Minimum Exploratory Program</w:t>
      </w:r>
      <w:r w:rsidR="000648B6" w:rsidRPr="00A3271C">
        <w:rPr>
          <w:lang w:val="en-US"/>
        </w:rPr>
        <w:t xml:space="preserve">. </w:t>
      </w:r>
    </w:p>
    <w:p w14:paraId="61BD398E" w14:textId="77777777" w:rsidR="000648B6" w:rsidRPr="00A3271C" w:rsidRDefault="000648B6" w:rsidP="000648B6">
      <w:pPr>
        <w:pStyle w:val="Contrato-Pargrafo-Nvel2"/>
        <w:numPr>
          <w:ilvl w:val="0"/>
          <w:numId w:val="0"/>
        </w:numPr>
        <w:ind w:left="567"/>
        <w:rPr>
          <w:lang w:val="en-US"/>
        </w:rPr>
      </w:pPr>
    </w:p>
    <w:p w14:paraId="3355ED94" w14:textId="77777777" w:rsidR="00D87094" w:rsidRPr="00A3271C" w:rsidRDefault="00250725">
      <w:pPr>
        <w:pStyle w:val="Contrato-Subtitulo"/>
        <w:rPr>
          <w:lang w:val="en-US"/>
        </w:rPr>
      </w:pPr>
      <w:bookmarkStart w:id="531" w:name="_Toc193130682"/>
      <w:r w:rsidRPr="00A3271C">
        <w:rPr>
          <w:lang w:val="en-US"/>
        </w:rPr>
        <w:t>Postponement of the Declaration of Commerciality</w:t>
      </w:r>
      <w:bookmarkEnd w:id="531"/>
    </w:p>
    <w:p w14:paraId="02881D50" w14:textId="481BAC43" w:rsidR="00D87094" w:rsidRPr="00A3271C" w:rsidRDefault="00250725">
      <w:pPr>
        <w:pStyle w:val="Contrato-Pargrafo-Nvel2"/>
        <w:ind w:left="567" w:hanging="567"/>
        <w:rPr>
          <w:lang w:val="en-US"/>
        </w:rPr>
      </w:pPr>
      <w:r w:rsidRPr="00A3271C">
        <w:rPr>
          <w:lang w:val="en-US"/>
        </w:rPr>
        <w:t xml:space="preserve">If the main accumulation of </w:t>
      </w:r>
      <w:r w:rsidR="00364795" w:rsidRPr="00A3271C">
        <w:rPr>
          <w:lang w:val="en-US"/>
        </w:rPr>
        <w:t xml:space="preserve">hydrocarbons </w:t>
      </w:r>
      <w:r w:rsidR="00877055" w:rsidRPr="00A3271C">
        <w:rPr>
          <w:lang w:val="en-US"/>
        </w:rPr>
        <w:t xml:space="preserve">discovered </w:t>
      </w:r>
      <w:r w:rsidRPr="00A3271C">
        <w:rPr>
          <w:lang w:val="en-US"/>
        </w:rPr>
        <w:t xml:space="preserve">and </w:t>
      </w:r>
      <w:r w:rsidR="00877055" w:rsidRPr="00A3271C">
        <w:rPr>
          <w:lang w:val="en-US"/>
        </w:rPr>
        <w:t xml:space="preserve">evaluated </w:t>
      </w:r>
      <w:r w:rsidRPr="00A3271C">
        <w:rPr>
          <w:lang w:val="en-US"/>
        </w:rPr>
        <w:t xml:space="preserve">in the Contract Area is Natural Gas, </w:t>
      </w:r>
      <w:r w:rsidR="00157404" w:rsidRPr="00A3271C">
        <w:rPr>
          <w:lang w:val="en-US"/>
        </w:rPr>
        <w:t>the Consortium</w:t>
      </w:r>
      <w:r w:rsidRPr="00A3271C">
        <w:rPr>
          <w:lang w:val="en-US"/>
        </w:rPr>
        <w:t xml:space="preserve"> Members </w:t>
      </w:r>
      <w:r w:rsidR="00157404" w:rsidRPr="00A3271C">
        <w:rPr>
          <w:lang w:val="en-US"/>
        </w:rPr>
        <w:t xml:space="preserve">may </w:t>
      </w:r>
      <w:r w:rsidRPr="00A3271C">
        <w:rPr>
          <w:lang w:val="en-US"/>
        </w:rPr>
        <w:t>request authorization from ANP to postpone the Declaration of Commerciality by up to 5 (five) years, in the following cases:</w:t>
      </w:r>
    </w:p>
    <w:p w14:paraId="3AD931AC" w14:textId="77777777" w:rsidR="00D87094" w:rsidRPr="00A3271C" w:rsidRDefault="00250725">
      <w:pPr>
        <w:pStyle w:val="Contrato-Alnea"/>
        <w:ind w:left="851" w:hanging="284"/>
        <w:rPr>
          <w:lang w:val="en-US"/>
        </w:rPr>
      </w:pPr>
      <w:r w:rsidRPr="00A3271C">
        <w:rPr>
          <w:lang w:val="en-US"/>
        </w:rPr>
        <w:t>a)</w:t>
      </w:r>
      <w:r w:rsidRPr="00A3271C">
        <w:rPr>
          <w:lang w:val="en-US"/>
        </w:rPr>
        <w:tab/>
        <w:t>there is no market for the natural gas to be produced, and it is expected to be created in less than 5 (five) years;</w:t>
      </w:r>
    </w:p>
    <w:p w14:paraId="39536263" w14:textId="77777777" w:rsidR="00D87094" w:rsidRPr="00A3271C" w:rsidRDefault="00250725">
      <w:pPr>
        <w:pStyle w:val="Contrato-Alnea"/>
        <w:ind w:left="851" w:hanging="284"/>
        <w:rPr>
          <w:lang w:val="en-US"/>
        </w:rPr>
      </w:pPr>
      <w:r w:rsidRPr="00A3271C">
        <w:rPr>
          <w:lang w:val="en-US"/>
        </w:rPr>
        <w:t xml:space="preserve">b) </w:t>
      </w:r>
      <w:r w:rsidRPr="00A3271C">
        <w:rPr>
          <w:lang w:val="en-US"/>
        </w:rPr>
        <w:tab/>
        <w:t xml:space="preserve">lack or insufficiency of transportation infrastructure to handle the natural gas to be produced </w:t>
      </w:r>
      <w:r w:rsidR="00157404" w:rsidRPr="00A3271C">
        <w:rPr>
          <w:lang w:val="en-US"/>
        </w:rPr>
        <w:t>by the Consortium</w:t>
      </w:r>
      <w:r w:rsidRPr="00A3271C">
        <w:rPr>
          <w:lang w:val="en-US"/>
        </w:rPr>
        <w:t xml:space="preserve"> Members, with the expectation of its implementation in less than 5 (five) years</w:t>
      </w:r>
      <w:r w:rsidR="00791598" w:rsidRPr="00A3271C">
        <w:rPr>
          <w:lang w:val="en-US"/>
        </w:rPr>
        <w:t>;</w:t>
      </w:r>
    </w:p>
    <w:p w14:paraId="4EF244B5" w14:textId="77777777" w:rsidR="00D87094" w:rsidRPr="00A3271C" w:rsidRDefault="00250725">
      <w:pPr>
        <w:pStyle w:val="Contrato-Alnea"/>
        <w:ind w:left="851" w:hanging="284"/>
        <w:rPr>
          <w:lang w:val="en-US"/>
        </w:rPr>
      </w:pPr>
      <w:r w:rsidRPr="00A3271C">
        <w:rPr>
          <w:lang w:val="en-US"/>
        </w:rPr>
        <w:t>c) the volume of the Discovery is such that its commerciality depends on additional Discoveries in the Block itself or in adjacent Blocks, with a view to the joint Development of the Operations.</w:t>
      </w:r>
    </w:p>
    <w:p w14:paraId="3F42BE4D" w14:textId="68AC64AC" w:rsidR="00D87094" w:rsidRPr="00A3271C" w:rsidRDefault="00250725">
      <w:pPr>
        <w:pStyle w:val="Contrato-Pargrafo-Nvel2"/>
        <w:ind w:left="567" w:hanging="567"/>
        <w:rPr>
          <w:lang w:val="en-US"/>
        </w:rPr>
      </w:pPr>
      <w:r w:rsidRPr="00A3271C">
        <w:rPr>
          <w:lang w:val="en-US"/>
        </w:rPr>
        <w:t xml:space="preserve">If the main accumulation of </w:t>
      </w:r>
      <w:r w:rsidR="009C5435" w:rsidRPr="00A3271C">
        <w:rPr>
          <w:lang w:val="en-US"/>
        </w:rPr>
        <w:t xml:space="preserve">hydrocarbons discovered </w:t>
      </w:r>
      <w:r w:rsidRPr="00A3271C">
        <w:rPr>
          <w:lang w:val="en-US"/>
        </w:rPr>
        <w:t xml:space="preserve">and </w:t>
      </w:r>
      <w:r w:rsidR="009C5435" w:rsidRPr="00A3271C">
        <w:rPr>
          <w:lang w:val="en-US"/>
        </w:rPr>
        <w:t xml:space="preserve">evaluated </w:t>
      </w:r>
      <w:r w:rsidRPr="00A3271C">
        <w:rPr>
          <w:lang w:val="en-US"/>
        </w:rPr>
        <w:t xml:space="preserve">in the Contract Area is Petroleum, </w:t>
      </w:r>
      <w:r w:rsidR="00157404" w:rsidRPr="00A3271C">
        <w:rPr>
          <w:lang w:val="en-US"/>
        </w:rPr>
        <w:t>the Consortium</w:t>
      </w:r>
      <w:r w:rsidRPr="00A3271C">
        <w:rPr>
          <w:lang w:val="en-US"/>
        </w:rPr>
        <w:t xml:space="preserve"> Members </w:t>
      </w:r>
      <w:r w:rsidR="00157404" w:rsidRPr="00A3271C">
        <w:rPr>
          <w:lang w:val="en-US"/>
        </w:rPr>
        <w:t xml:space="preserve">may </w:t>
      </w:r>
      <w:r w:rsidRPr="00A3271C">
        <w:rPr>
          <w:lang w:val="en-US"/>
        </w:rPr>
        <w:t>request authorization from ANP to postpone the Declaration of Commerciality by up to 5 (five) years, in the following cases:</w:t>
      </w:r>
    </w:p>
    <w:p w14:paraId="7E8B750C" w14:textId="77777777" w:rsidR="00D87094" w:rsidRPr="00A3271C" w:rsidRDefault="00250725" w:rsidP="00160EA0">
      <w:pPr>
        <w:pStyle w:val="Contrato-Pargrafo-Nvel2"/>
        <w:numPr>
          <w:ilvl w:val="0"/>
          <w:numId w:val="67"/>
        </w:numPr>
        <w:ind w:left="851" w:hanging="284"/>
        <w:rPr>
          <w:lang w:val="en-US"/>
        </w:rPr>
      </w:pPr>
      <w:r w:rsidRPr="00A3271C">
        <w:rPr>
          <w:lang w:val="en-US"/>
        </w:rPr>
        <w:t>lack of Production, Flow or Refining technology expected to emerge in less than 5 (five) years;</w:t>
      </w:r>
    </w:p>
    <w:p w14:paraId="47164ED6" w14:textId="77777777" w:rsidR="00D87094" w:rsidRPr="00A3271C" w:rsidRDefault="00250725" w:rsidP="00160EA0">
      <w:pPr>
        <w:pStyle w:val="Contrato-Alnea"/>
        <w:numPr>
          <w:ilvl w:val="0"/>
          <w:numId w:val="67"/>
        </w:numPr>
        <w:ind w:left="851" w:hanging="284"/>
        <w:rPr>
          <w:lang w:val="en-US"/>
        </w:rPr>
      </w:pPr>
      <w:r w:rsidRPr="00A3271C">
        <w:rPr>
          <w:lang w:val="en-US"/>
        </w:rPr>
        <w:t>the volume of the Discovery is such that its commerciality depends on additional Discoveries in the Block itself or in adjacent Blocks, with a view to the joint Development of the Operations.</w:t>
      </w:r>
    </w:p>
    <w:p w14:paraId="3DDB3CC9" w14:textId="389F0EA0" w:rsidR="00D87094" w:rsidRPr="00A3271C" w:rsidRDefault="00157404">
      <w:pPr>
        <w:pStyle w:val="Contrato-Pargrafo-Nvel2"/>
        <w:ind w:left="567" w:hanging="567"/>
        <w:rPr>
          <w:lang w:val="en-US"/>
        </w:rPr>
      </w:pPr>
      <w:r w:rsidRPr="00A3271C">
        <w:rPr>
          <w:lang w:val="en-US"/>
        </w:rPr>
        <w:lastRenderedPageBreak/>
        <w:t xml:space="preserve">The Consortium Members may ask ANP to extend the period for postponing the submission of the Declaration of Commerciality </w:t>
      </w:r>
      <w:r w:rsidR="00807706" w:rsidRPr="00A3271C">
        <w:rPr>
          <w:lang w:val="en-US"/>
        </w:rPr>
        <w:t xml:space="preserve">by up to </w:t>
      </w:r>
      <w:r w:rsidRPr="00A3271C">
        <w:rPr>
          <w:lang w:val="en-US"/>
        </w:rPr>
        <w:t>five (5) additional years.</w:t>
      </w:r>
    </w:p>
    <w:p w14:paraId="1EB7CB14" w14:textId="77777777" w:rsidR="00D87094" w:rsidRPr="00A3271C" w:rsidRDefault="00250725">
      <w:pPr>
        <w:pStyle w:val="Contrato-Pargrafo-Nvel2"/>
        <w:ind w:left="567" w:hanging="567"/>
        <w:rPr>
          <w:lang w:val="en-US"/>
        </w:rPr>
      </w:pPr>
      <w:r w:rsidRPr="00A3271C">
        <w:rPr>
          <w:lang w:val="en-US"/>
        </w:rPr>
        <w:t>The postponement of the deadline for submitting the Declaration of Commerciality will apply exclusively to the area previously withheld for Discovery Assessment.</w:t>
      </w:r>
    </w:p>
    <w:p w14:paraId="0BF692DD" w14:textId="4900D86E" w:rsidR="00D87094" w:rsidRPr="00A3271C" w:rsidRDefault="00250725">
      <w:pPr>
        <w:pStyle w:val="Contrato-Pargrafo-Nvel2"/>
        <w:ind w:left="567" w:hanging="567"/>
        <w:rPr>
          <w:lang w:val="en-US"/>
        </w:rPr>
      </w:pPr>
      <w:r w:rsidRPr="00A3271C">
        <w:rPr>
          <w:lang w:val="en-US"/>
        </w:rPr>
        <w:t xml:space="preserve">During the postponement of the deadline for submitting the Declaration of Commerciality, the </w:t>
      </w:r>
      <w:r w:rsidR="005579FA">
        <w:rPr>
          <w:lang w:val="en-US"/>
        </w:rPr>
        <w:t>Agreement</w:t>
      </w:r>
      <w:r w:rsidRPr="00A3271C">
        <w:rPr>
          <w:lang w:val="en-US"/>
        </w:rPr>
        <w:t xml:space="preserve"> will be suspended in relation to the area previously withheld for the Discovery Assessment.</w:t>
      </w:r>
    </w:p>
    <w:p w14:paraId="0D6CDE89" w14:textId="407BD8AA" w:rsidR="00D87094" w:rsidRPr="00A3271C" w:rsidRDefault="00250725">
      <w:pPr>
        <w:pStyle w:val="Contrato-Pargrafo-Nvel2"/>
        <w:ind w:left="567" w:hanging="567"/>
        <w:rPr>
          <w:lang w:val="en-US"/>
        </w:rPr>
      </w:pPr>
      <w:r w:rsidRPr="00A3271C">
        <w:rPr>
          <w:lang w:val="en-US"/>
        </w:rPr>
        <w:t xml:space="preserve">If ANP considers that the reason for the postponement referred to in paragraphs 13.4 and 13.5 has been overcome, it will notify </w:t>
      </w:r>
      <w:r w:rsidR="00157404" w:rsidRPr="00A3271C">
        <w:rPr>
          <w:lang w:val="en-US"/>
        </w:rPr>
        <w:t>the Consortium</w:t>
      </w:r>
      <w:r w:rsidRPr="00A3271C">
        <w:rPr>
          <w:lang w:val="en-US"/>
        </w:rPr>
        <w:t xml:space="preserve"> Members to submit, at its discretion, a Declaration of Commerciality within a period of up to 30 (thirty) days.</w:t>
      </w:r>
    </w:p>
    <w:p w14:paraId="24A1F4BB" w14:textId="6A33D064" w:rsidR="00D87094" w:rsidRPr="00A3271C" w:rsidRDefault="00250725">
      <w:pPr>
        <w:pStyle w:val="Contrato-Pargrafo-Nvel3"/>
        <w:ind w:left="1276" w:hanging="709"/>
        <w:rPr>
          <w:lang w:val="en-US"/>
        </w:rPr>
      </w:pPr>
      <w:r w:rsidRPr="00A3271C">
        <w:rPr>
          <w:lang w:val="en-US"/>
        </w:rPr>
        <w:t xml:space="preserve">If they decide </w:t>
      </w:r>
      <w:r w:rsidR="00157404" w:rsidRPr="00A3271C">
        <w:rPr>
          <w:lang w:val="en-US"/>
        </w:rPr>
        <w:t xml:space="preserve">to </w:t>
      </w:r>
      <w:r w:rsidRPr="00A3271C">
        <w:rPr>
          <w:lang w:val="en-US"/>
        </w:rPr>
        <w:t xml:space="preserve">submit a Declaration of Commerciality, </w:t>
      </w:r>
      <w:r w:rsidR="00157404" w:rsidRPr="00A3271C">
        <w:rPr>
          <w:lang w:val="en-US"/>
        </w:rPr>
        <w:t>the Consortium</w:t>
      </w:r>
      <w:r w:rsidRPr="00A3271C">
        <w:rPr>
          <w:lang w:val="en-US"/>
        </w:rPr>
        <w:t xml:space="preserve"> Members </w:t>
      </w:r>
      <w:r w:rsidR="00157404" w:rsidRPr="00A3271C">
        <w:rPr>
          <w:lang w:val="en-US"/>
        </w:rPr>
        <w:t xml:space="preserve">must </w:t>
      </w:r>
      <w:r w:rsidRPr="00A3271C">
        <w:rPr>
          <w:lang w:val="en-US"/>
        </w:rPr>
        <w:t>submit a Development Plan for approval by ANP within a maximum period of 180 (one hundred and eighty) days from said notification, and the provisions of paragraph 15.1 shall not apply.</w:t>
      </w:r>
    </w:p>
    <w:p w14:paraId="74365DEE" w14:textId="77777777" w:rsidR="00D87094" w:rsidRDefault="00250725">
      <w:pPr>
        <w:pStyle w:val="Contrato-Captulo"/>
      </w:pPr>
      <w:bookmarkStart w:id="532" w:name="_Toc509834794"/>
      <w:bookmarkStart w:id="533" w:name="_Toc319068869"/>
      <w:bookmarkStart w:id="534" w:name="_Toc320382747"/>
      <w:bookmarkStart w:id="535" w:name="_Toc312419849"/>
      <w:bookmarkStart w:id="536" w:name="_Toc320868326"/>
      <w:bookmarkStart w:id="537" w:name="_Toc322704554"/>
      <w:bookmarkStart w:id="538" w:name="_Toc472098210"/>
      <w:bookmarkStart w:id="539" w:name="_Toc193130683"/>
      <w:r w:rsidRPr="007C648C">
        <w:lastRenderedPageBreak/>
        <w:t>DEVELOPMENT AND PRODUCTION</w:t>
      </w:r>
      <w:bookmarkEnd w:id="532"/>
      <w:bookmarkEnd w:id="533"/>
      <w:bookmarkEnd w:id="534"/>
      <w:bookmarkEnd w:id="535"/>
      <w:bookmarkEnd w:id="536"/>
      <w:bookmarkEnd w:id="537"/>
      <w:bookmarkEnd w:id="538"/>
      <w:bookmarkEnd w:id="539"/>
    </w:p>
    <w:p w14:paraId="64BE75E9" w14:textId="77777777" w:rsidR="00F54BD0" w:rsidRPr="007C648C" w:rsidRDefault="00F54BD0" w:rsidP="00F54BD0">
      <w:pPr>
        <w:pStyle w:val="Contrato-Normal"/>
      </w:pPr>
    </w:p>
    <w:p w14:paraId="79BE4E9F" w14:textId="77777777" w:rsidR="00D87094" w:rsidRDefault="00250725">
      <w:pPr>
        <w:pStyle w:val="Contrato-Clausula"/>
      </w:pPr>
      <w:bookmarkStart w:id="540" w:name="_Toc320382748"/>
      <w:bookmarkStart w:id="541" w:name="_Ref320872226"/>
      <w:bookmarkStart w:id="542" w:name="_Toc312419850"/>
      <w:bookmarkStart w:id="543" w:name="_Toc320868327"/>
      <w:bookmarkStart w:id="544" w:name="_Toc322704555"/>
      <w:bookmarkStart w:id="545" w:name="_Toc472098211"/>
      <w:bookmarkStart w:id="546" w:name="_Toc193130684"/>
      <w:bookmarkStart w:id="547" w:name="_Toc473903583"/>
      <w:bookmarkStart w:id="548" w:name="_Toc480774533"/>
      <w:bookmarkStart w:id="549" w:name="_Toc509834795"/>
      <w:bookmarkStart w:id="550" w:name="_Toc513615228"/>
      <w:bookmarkStart w:id="551" w:name="_Toc319068870"/>
      <w:r w:rsidRPr="006B44B9">
        <w:t>Clause</w:t>
      </w:r>
      <w:bookmarkStart w:id="552" w:name="_Toc476742685"/>
      <w:r w:rsidR="00634C9B" w:rsidRPr="006B44B9">
        <w:t xml:space="preserve"> Fourteenth - </w:t>
      </w:r>
      <w:r w:rsidR="00852C91" w:rsidRPr="006B44B9">
        <w:t>Production phase</w:t>
      </w:r>
      <w:bookmarkEnd w:id="540"/>
      <w:bookmarkEnd w:id="541"/>
      <w:bookmarkEnd w:id="542"/>
      <w:bookmarkEnd w:id="543"/>
      <w:bookmarkEnd w:id="544"/>
      <w:bookmarkEnd w:id="545"/>
      <w:bookmarkEnd w:id="546"/>
      <w:bookmarkEnd w:id="552"/>
    </w:p>
    <w:p w14:paraId="14DB27F2" w14:textId="77777777" w:rsidR="00D87094" w:rsidRDefault="00250725">
      <w:pPr>
        <w:pStyle w:val="Contrato-Subtitulo"/>
      </w:pPr>
      <w:bookmarkStart w:id="553" w:name="_Toc320382749"/>
      <w:bookmarkStart w:id="554" w:name="_Toc312419851"/>
      <w:bookmarkStart w:id="555" w:name="_Toc320868328"/>
      <w:bookmarkStart w:id="556" w:name="_Toc322704556"/>
      <w:bookmarkStart w:id="557" w:name="_Toc472098212"/>
      <w:bookmarkStart w:id="558" w:name="_Toc193130685"/>
      <w:bookmarkEnd w:id="547"/>
      <w:bookmarkEnd w:id="548"/>
      <w:bookmarkEnd w:id="549"/>
      <w:bookmarkEnd w:id="550"/>
      <w:bookmarkEnd w:id="551"/>
      <w:r w:rsidRPr="007C648C">
        <w:t>Start and Duration</w:t>
      </w:r>
      <w:bookmarkEnd w:id="553"/>
      <w:bookmarkEnd w:id="554"/>
      <w:bookmarkEnd w:id="555"/>
      <w:bookmarkEnd w:id="556"/>
      <w:bookmarkEnd w:id="557"/>
      <w:bookmarkEnd w:id="558"/>
    </w:p>
    <w:p w14:paraId="36981DE5" w14:textId="60CE75FA" w:rsidR="00D87094" w:rsidRPr="00A3271C" w:rsidRDefault="00250725">
      <w:pPr>
        <w:pStyle w:val="Contrato-Pargrafo-Nvel2"/>
        <w:ind w:left="567" w:hanging="567"/>
        <w:rPr>
          <w:lang w:val="en-US"/>
        </w:rPr>
      </w:pPr>
      <w:bookmarkStart w:id="559" w:name="_Ref360120450"/>
      <w:bookmarkStart w:id="560" w:name="_Ref483922911"/>
      <w:bookmarkStart w:id="561" w:name="_Ref473081740"/>
      <w:bookmarkStart w:id="562" w:name="_Ref265828227"/>
      <w:r w:rsidRPr="00A3271C">
        <w:rPr>
          <w:lang w:val="en-US"/>
        </w:rPr>
        <w:t>The Production Phase shall begin on the date of submission of the Declaration of Commerciality</w:t>
      </w:r>
      <w:bookmarkEnd w:id="559"/>
      <w:r w:rsidRPr="00A3271C">
        <w:rPr>
          <w:lang w:val="en-US"/>
        </w:rPr>
        <w:t xml:space="preserve"> and shall last for the duration of this </w:t>
      </w:r>
      <w:r w:rsidR="005579FA">
        <w:rPr>
          <w:lang w:val="en-US"/>
        </w:rPr>
        <w:t>Agreement</w:t>
      </w:r>
      <w:r w:rsidRPr="00A3271C">
        <w:rPr>
          <w:lang w:val="en-US"/>
        </w:rPr>
        <w:t>.</w:t>
      </w:r>
      <w:bookmarkEnd w:id="560"/>
    </w:p>
    <w:p w14:paraId="04BFAFC3" w14:textId="77777777" w:rsidR="000648B6" w:rsidRPr="00A3271C" w:rsidRDefault="000648B6" w:rsidP="00733DDC">
      <w:pPr>
        <w:pStyle w:val="Contrato-Normal"/>
        <w:rPr>
          <w:lang w:val="en-US"/>
        </w:rPr>
      </w:pPr>
      <w:bookmarkStart w:id="563" w:name="_Toc320382750"/>
      <w:bookmarkStart w:id="564" w:name="_Toc312419852"/>
      <w:bookmarkStart w:id="565" w:name="_Toc320868329"/>
      <w:bookmarkStart w:id="566" w:name="_Toc322704557"/>
      <w:bookmarkEnd w:id="561"/>
      <w:bookmarkEnd w:id="562"/>
    </w:p>
    <w:p w14:paraId="48C68FF3" w14:textId="77777777" w:rsidR="00D87094" w:rsidRDefault="00250725">
      <w:pPr>
        <w:pStyle w:val="Contrato-Subtitulo"/>
      </w:pPr>
      <w:bookmarkStart w:id="567" w:name="_Toc472098213"/>
      <w:bookmarkStart w:id="568" w:name="_Toc193130686"/>
      <w:r w:rsidRPr="007C648C">
        <w:t>Return of the Contract Area</w:t>
      </w:r>
      <w:bookmarkEnd w:id="563"/>
      <w:bookmarkEnd w:id="564"/>
      <w:bookmarkEnd w:id="565"/>
      <w:bookmarkEnd w:id="566"/>
      <w:bookmarkEnd w:id="567"/>
      <w:bookmarkEnd w:id="568"/>
    </w:p>
    <w:p w14:paraId="048D3B64" w14:textId="0D6287AA" w:rsidR="00D87094" w:rsidRPr="00A3271C" w:rsidRDefault="00250725">
      <w:pPr>
        <w:pStyle w:val="Contrato-Pargrafo-Nvel2"/>
        <w:ind w:left="567" w:hanging="567"/>
        <w:rPr>
          <w:lang w:val="en-US"/>
        </w:rPr>
      </w:pPr>
      <w:bookmarkStart w:id="569" w:name="_Ref320392570"/>
      <w:bookmarkStart w:id="570" w:name="_Ref473082049"/>
      <w:bookmarkStart w:id="571" w:name="_Ref265828127"/>
      <w:r w:rsidRPr="00A3271C">
        <w:rPr>
          <w:lang w:val="en-US"/>
        </w:rPr>
        <w:t xml:space="preserve">The Contract Area must be returned to the </w:t>
      </w:r>
      <w:r w:rsidR="008A05D3">
        <w:rPr>
          <w:lang w:val="en-US"/>
        </w:rPr>
        <w:t>Federal Government</w:t>
      </w:r>
      <w:r w:rsidR="008A05D3" w:rsidRPr="00A3271C">
        <w:rPr>
          <w:lang w:val="en-US"/>
        </w:rPr>
        <w:t xml:space="preserve"> </w:t>
      </w:r>
      <w:r w:rsidRPr="00A3271C">
        <w:rPr>
          <w:lang w:val="en-US"/>
        </w:rPr>
        <w:t>at the scheduled end of Production.</w:t>
      </w:r>
      <w:bookmarkEnd w:id="569"/>
    </w:p>
    <w:p w14:paraId="2A8041DA" w14:textId="7C716B2C" w:rsidR="00D87094" w:rsidRPr="00A3271C" w:rsidRDefault="00250725">
      <w:pPr>
        <w:pStyle w:val="Contrato-Pargrafo-Nvel2"/>
        <w:ind w:left="567" w:hanging="567"/>
        <w:rPr>
          <w:lang w:val="en-US"/>
        </w:rPr>
      </w:pPr>
      <w:bookmarkStart w:id="572" w:name="_Ref295238178"/>
      <w:bookmarkStart w:id="573" w:name="_Ref320972879"/>
      <w:bookmarkStart w:id="574" w:name="_Ref480088170"/>
      <w:bookmarkEnd w:id="570"/>
      <w:bookmarkEnd w:id="571"/>
      <w:r w:rsidRPr="00A3271C">
        <w:rPr>
          <w:lang w:val="en-US"/>
        </w:rPr>
        <w:t xml:space="preserve">The Consortium Members must submit to ANP a </w:t>
      </w:r>
      <w:r w:rsidR="00414942" w:rsidRPr="00A3271C">
        <w:rPr>
          <w:lang w:val="en-US"/>
        </w:rPr>
        <w:t xml:space="preserve">Facility Decommissioning </w:t>
      </w:r>
      <w:r w:rsidRPr="00A3271C">
        <w:rPr>
          <w:lang w:val="en-US"/>
        </w:rPr>
        <w:t>Program in accordance with Applicable Legislation and Petroleum Industry Best Practices .</w:t>
      </w:r>
      <w:bookmarkEnd w:id="572"/>
    </w:p>
    <w:p w14:paraId="156B0411" w14:textId="200D7B57" w:rsidR="00D87094" w:rsidRPr="00A3271C" w:rsidRDefault="00250725">
      <w:pPr>
        <w:pStyle w:val="Contrato-Pargrafo-Nvel2"/>
        <w:ind w:left="567" w:hanging="567"/>
        <w:rPr>
          <w:lang w:val="en-US"/>
        </w:rPr>
      </w:pPr>
      <w:bookmarkStart w:id="575" w:name="_Ref266092114"/>
      <w:bookmarkEnd w:id="573"/>
      <w:bookmarkEnd w:id="574"/>
      <w:r w:rsidRPr="00A3271C">
        <w:rPr>
          <w:lang w:val="en-US"/>
        </w:rPr>
        <w:t xml:space="preserve">The total or partial termination of this </w:t>
      </w:r>
      <w:r w:rsidR="006D1B34">
        <w:rPr>
          <w:lang w:val="en-US"/>
        </w:rPr>
        <w:t>Agreement</w:t>
      </w:r>
      <w:r w:rsidRPr="00A3271C">
        <w:rPr>
          <w:lang w:val="en-US"/>
        </w:rPr>
        <w:t xml:space="preserve"> or the end of the Production Phase shall not release </w:t>
      </w:r>
      <w:r w:rsidR="002C3A64" w:rsidRPr="00A3271C">
        <w:rPr>
          <w:lang w:val="en-US"/>
        </w:rPr>
        <w:t xml:space="preserve">the Contractors </w:t>
      </w:r>
      <w:r w:rsidRPr="00A3271C">
        <w:rPr>
          <w:lang w:val="en-US"/>
        </w:rPr>
        <w:t>from their obligations relating to the Decommissioning of Facilities, in particular compliance with the Facilities Decommissioning Program, until ANP approves the respective Facilities Decommissioning Report.</w:t>
      </w:r>
      <w:bookmarkEnd w:id="575"/>
    </w:p>
    <w:p w14:paraId="4587B8AC" w14:textId="1ED5723D" w:rsidR="00D87094" w:rsidRPr="00A3271C" w:rsidRDefault="00250725">
      <w:pPr>
        <w:pStyle w:val="Contrato-Pargrafo-Nvel2"/>
        <w:ind w:left="567" w:hanging="567"/>
        <w:rPr>
          <w:lang w:val="en-US"/>
        </w:rPr>
      </w:pPr>
      <w:r w:rsidRPr="00A3271C">
        <w:rPr>
          <w:lang w:val="en-US"/>
        </w:rPr>
        <w:t xml:space="preserve">At its discretion, ANP may adopt the necessary measures to continue operating the field, and may even promote new </w:t>
      </w:r>
      <w:r w:rsidR="00551FA3">
        <w:rPr>
          <w:lang w:val="en-US"/>
        </w:rPr>
        <w:t>agreements</w:t>
      </w:r>
      <w:r w:rsidRPr="00A3271C">
        <w:rPr>
          <w:lang w:val="en-US"/>
        </w:rPr>
        <w:t xml:space="preserve"> over the last </w:t>
      </w:r>
      <w:r w:rsidR="00884C75" w:rsidRPr="00A3271C">
        <w:rPr>
          <w:lang w:val="en-US"/>
        </w:rPr>
        <w:t xml:space="preserve">5 </w:t>
      </w:r>
      <w:r w:rsidRPr="00A3271C">
        <w:rPr>
          <w:lang w:val="en-US"/>
        </w:rPr>
        <w:t>(</w:t>
      </w:r>
      <w:r w:rsidR="00884C75" w:rsidRPr="00A3271C">
        <w:rPr>
          <w:lang w:val="en-US"/>
        </w:rPr>
        <w:t>five</w:t>
      </w:r>
      <w:r w:rsidRPr="00A3271C">
        <w:rPr>
          <w:lang w:val="en-US"/>
        </w:rPr>
        <w:t xml:space="preserve">) years </w:t>
      </w:r>
      <w:r w:rsidR="00884C75" w:rsidRPr="00A3271C">
        <w:rPr>
          <w:lang w:val="en-US"/>
        </w:rPr>
        <w:t xml:space="preserve">before the date set for the end of </w:t>
      </w:r>
      <w:r w:rsidRPr="00A3271C">
        <w:rPr>
          <w:lang w:val="en-US"/>
        </w:rPr>
        <w:t xml:space="preserve">production.  </w:t>
      </w:r>
    </w:p>
    <w:p w14:paraId="02C476AE" w14:textId="77777777" w:rsidR="00D87094" w:rsidRPr="00A3271C" w:rsidRDefault="00250725">
      <w:pPr>
        <w:pStyle w:val="Contrato-Pargrafo-Nvel3"/>
        <w:ind w:left="1276" w:hanging="709"/>
        <w:rPr>
          <w:lang w:val="en-US"/>
        </w:rPr>
      </w:pPr>
      <w:r w:rsidRPr="00A3271C">
        <w:rPr>
          <w:lang w:val="en-US"/>
        </w:rPr>
        <w:t xml:space="preserve">The Contractors shall make every effort and </w:t>
      </w:r>
      <w:r w:rsidR="007707C7" w:rsidRPr="00A3271C">
        <w:rPr>
          <w:lang w:val="en-US"/>
        </w:rPr>
        <w:t xml:space="preserve">take </w:t>
      </w:r>
      <w:r w:rsidRPr="00A3271C">
        <w:rPr>
          <w:lang w:val="en-US"/>
        </w:rPr>
        <w:t>all appropriate measures to properly transfer the Operations to the new Contractor, so as not to jeopardize the administration and Production of the Field.</w:t>
      </w:r>
    </w:p>
    <w:p w14:paraId="46099CAB" w14:textId="0D6AA617" w:rsidR="00D87094" w:rsidRPr="00A3271C" w:rsidRDefault="00250725">
      <w:pPr>
        <w:pStyle w:val="Contrato-Pargrafo-Nvel2"/>
        <w:ind w:left="567" w:hanging="567"/>
        <w:rPr>
          <w:lang w:val="en-US"/>
        </w:rPr>
      </w:pPr>
      <w:bookmarkStart w:id="576" w:name="_Ref352664518"/>
      <w:r w:rsidRPr="00A3271C">
        <w:rPr>
          <w:lang w:val="en-US"/>
        </w:rPr>
        <w:t xml:space="preserve">If there is a prospect of additional Production after the end of the term of the </w:t>
      </w:r>
      <w:r w:rsidR="00551FA3">
        <w:rPr>
          <w:lang w:val="en-US"/>
        </w:rPr>
        <w:t>Agreement</w:t>
      </w:r>
      <w:r w:rsidRPr="00A3271C">
        <w:rPr>
          <w:lang w:val="en-US"/>
        </w:rPr>
        <w:t>, the Contracting Party, in consultation with ANP, may determine actions to guarantee the continuity of Production Operations.</w:t>
      </w:r>
    </w:p>
    <w:p w14:paraId="79CC3372" w14:textId="77777777" w:rsidR="00D87094" w:rsidRPr="00A3271C" w:rsidRDefault="00250725">
      <w:pPr>
        <w:pStyle w:val="Contrato-Pargrafo-Nvel3"/>
        <w:ind w:left="1276" w:hanging="709"/>
        <w:rPr>
          <w:lang w:val="en-US"/>
        </w:rPr>
      </w:pPr>
      <w:r w:rsidRPr="00A3271C">
        <w:rPr>
          <w:lang w:val="en-US"/>
        </w:rPr>
        <w:t>In this case, the Operator must propose a business continuity plan to the Operating Committee, which</w:t>
      </w:r>
      <w:bookmarkEnd w:id="576"/>
      <w:r w:rsidRPr="00A3271C">
        <w:rPr>
          <w:lang w:val="en-US"/>
        </w:rPr>
        <w:t xml:space="preserve"> must include:</w:t>
      </w:r>
    </w:p>
    <w:p w14:paraId="29DE9FC4" w14:textId="44F7C678" w:rsidR="00D87094" w:rsidRPr="00A3271C" w:rsidRDefault="00250725" w:rsidP="00160EA0">
      <w:pPr>
        <w:pStyle w:val="Contrato-Alnea"/>
        <w:numPr>
          <w:ilvl w:val="0"/>
          <w:numId w:val="32"/>
        </w:numPr>
        <w:ind w:left="1560" w:hanging="284"/>
        <w:rPr>
          <w:lang w:val="en-US"/>
        </w:rPr>
      </w:pPr>
      <w:r w:rsidRPr="00A3271C">
        <w:rPr>
          <w:lang w:val="en-US"/>
        </w:rPr>
        <w:t xml:space="preserve">the possibility of </w:t>
      </w:r>
      <w:r w:rsidR="000648B6" w:rsidRPr="00A3271C">
        <w:rPr>
          <w:lang w:val="en-US"/>
        </w:rPr>
        <w:t xml:space="preserve">assigning </w:t>
      </w:r>
      <w:r w:rsidR="00551FA3">
        <w:rPr>
          <w:lang w:val="en-US"/>
        </w:rPr>
        <w:t>agreements</w:t>
      </w:r>
      <w:r w:rsidR="000648B6" w:rsidRPr="00A3271C">
        <w:rPr>
          <w:lang w:val="en-US"/>
        </w:rPr>
        <w:t xml:space="preserve"> with the Consortium's suppliers; </w:t>
      </w:r>
    </w:p>
    <w:p w14:paraId="5CA3E5B6" w14:textId="7085B019" w:rsidR="00D87094" w:rsidRPr="00A3271C" w:rsidRDefault="00250725" w:rsidP="00160EA0">
      <w:pPr>
        <w:pStyle w:val="Contrato-Alnea"/>
        <w:numPr>
          <w:ilvl w:val="0"/>
          <w:numId w:val="32"/>
        </w:numPr>
        <w:ind w:left="1560" w:hanging="284"/>
        <w:rPr>
          <w:lang w:val="en-US"/>
        </w:rPr>
      </w:pPr>
      <w:r w:rsidRPr="00A3271C">
        <w:rPr>
          <w:lang w:val="en-US"/>
        </w:rPr>
        <w:t xml:space="preserve">the possibility of acquiring goods whose useful life extends beyond the term of the </w:t>
      </w:r>
      <w:r w:rsidR="00551FA3">
        <w:rPr>
          <w:lang w:val="en-US"/>
        </w:rPr>
        <w:t>Agreement</w:t>
      </w:r>
      <w:r w:rsidRPr="00A3271C">
        <w:rPr>
          <w:lang w:val="en-US"/>
        </w:rPr>
        <w:t>.</w:t>
      </w:r>
    </w:p>
    <w:p w14:paraId="16B06A36" w14:textId="53C1AC5C" w:rsidR="00D87094" w:rsidRPr="00A3271C" w:rsidRDefault="00250725">
      <w:pPr>
        <w:pStyle w:val="Contrato-Pargrafo-Nvel2"/>
        <w:ind w:left="567" w:hanging="567"/>
        <w:rPr>
          <w:lang w:val="en-US"/>
        </w:rPr>
      </w:pPr>
      <w:bookmarkStart w:id="577" w:name="_Toc472098613"/>
      <w:bookmarkEnd w:id="577"/>
      <w:r w:rsidRPr="00A3271C">
        <w:rPr>
          <w:lang w:val="en-US"/>
        </w:rPr>
        <w:t xml:space="preserve">At the end of the term of the </w:t>
      </w:r>
      <w:r w:rsidR="00551FA3">
        <w:rPr>
          <w:lang w:val="en-US"/>
        </w:rPr>
        <w:t>Agreement</w:t>
      </w:r>
      <w:r w:rsidRPr="00A3271C">
        <w:rPr>
          <w:lang w:val="en-US"/>
        </w:rPr>
        <w:t xml:space="preserve"> and if there are commercially extractable reserves, the Contracting Party may order the Contractors not to permanently abandon certain wells or to deactivate or remove certain installations and equipment, without prejudice to its right to return the area.</w:t>
      </w:r>
    </w:p>
    <w:p w14:paraId="08E74D19" w14:textId="77777777" w:rsidR="00CC0419" w:rsidRPr="00A3271C" w:rsidRDefault="00CC0419" w:rsidP="00CC0419">
      <w:pPr>
        <w:pStyle w:val="Contrato-Pargrafo-Nvel2"/>
        <w:numPr>
          <w:ilvl w:val="0"/>
          <w:numId w:val="0"/>
        </w:numPr>
        <w:ind w:left="567"/>
        <w:rPr>
          <w:lang w:val="en-US"/>
        </w:rPr>
      </w:pPr>
    </w:p>
    <w:p w14:paraId="2C856364" w14:textId="77777777" w:rsidR="00807F5B" w:rsidRPr="00A3271C" w:rsidRDefault="00807F5B" w:rsidP="00CC0419">
      <w:pPr>
        <w:pStyle w:val="Contrato-Pargrafo-Nvel2"/>
        <w:numPr>
          <w:ilvl w:val="0"/>
          <w:numId w:val="0"/>
        </w:numPr>
        <w:ind w:left="567"/>
        <w:rPr>
          <w:lang w:val="en-US"/>
        </w:rPr>
      </w:pPr>
    </w:p>
    <w:p w14:paraId="1442CCB8" w14:textId="77777777" w:rsidR="00D87094" w:rsidRDefault="00250725">
      <w:pPr>
        <w:pStyle w:val="Contrato-Clausula"/>
      </w:pPr>
      <w:bookmarkStart w:id="578" w:name="_Ref473110689"/>
      <w:bookmarkStart w:id="579" w:name="_Toc473903585"/>
      <w:bookmarkStart w:id="580" w:name="_Toc480774541"/>
      <w:bookmarkStart w:id="581" w:name="_Toc509834803"/>
      <w:bookmarkStart w:id="582" w:name="_Toc513615236"/>
      <w:bookmarkStart w:id="583" w:name="_Toc320382751"/>
      <w:bookmarkStart w:id="584" w:name="_Ref320873645"/>
      <w:bookmarkStart w:id="585" w:name="_Ref320873709"/>
      <w:bookmarkStart w:id="586" w:name="_Ref320873715"/>
      <w:bookmarkStart w:id="587" w:name="_Ref320873718"/>
      <w:bookmarkStart w:id="588" w:name="_Toc312419853"/>
      <w:bookmarkStart w:id="589" w:name="_Toc320868330"/>
      <w:bookmarkStart w:id="590" w:name="_Toc322704558"/>
      <w:bookmarkStart w:id="591" w:name="_Toc472098214"/>
      <w:bookmarkStart w:id="592" w:name="_Toc193130687"/>
      <w:bookmarkStart w:id="593" w:name="_Ref289954326"/>
      <w:bookmarkStart w:id="594" w:name="_Toc319068871"/>
      <w:bookmarkStart w:id="595" w:name="_Toc473903586"/>
      <w:bookmarkStart w:id="596" w:name="_Toc476656804"/>
      <w:bookmarkStart w:id="597" w:name="_Toc476742693"/>
      <w:r w:rsidRPr="007C648C">
        <w:lastRenderedPageBreak/>
        <w:t>Clause</w:t>
      </w:r>
      <w:bookmarkEnd w:id="578"/>
      <w:bookmarkEnd w:id="579"/>
      <w:bookmarkEnd w:id="580"/>
      <w:bookmarkEnd w:id="581"/>
      <w:bookmarkEnd w:id="582"/>
      <w:r w:rsidR="00634C9B" w:rsidRPr="007C648C">
        <w:t xml:space="preserve"> Fifteenth - </w:t>
      </w:r>
      <w:r w:rsidR="00852C91" w:rsidRPr="007C648C">
        <w:t>Development Plan</w:t>
      </w:r>
      <w:bookmarkEnd w:id="583"/>
      <w:bookmarkEnd w:id="584"/>
      <w:bookmarkEnd w:id="585"/>
      <w:bookmarkEnd w:id="586"/>
      <w:bookmarkEnd w:id="587"/>
      <w:bookmarkEnd w:id="588"/>
      <w:bookmarkEnd w:id="589"/>
      <w:bookmarkEnd w:id="590"/>
      <w:bookmarkEnd w:id="591"/>
      <w:bookmarkEnd w:id="592"/>
    </w:p>
    <w:p w14:paraId="61B47D11" w14:textId="77777777" w:rsidR="00D87094" w:rsidRDefault="00250725">
      <w:pPr>
        <w:pStyle w:val="Contrato-Subtitulo"/>
      </w:pPr>
      <w:bookmarkStart w:id="598" w:name="_Toc472098216"/>
      <w:bookmarkStart w:id="599" w:name="_Toc193130688"/>
      <w:bookmarkStart w:id="600" w:name="_Ref265828932"/>
      <w:bookmarkStart w:id="601" w:name="_Ref473086781"/>
      <w:bookmarkEnd w:id="593"/>
      <w:bookmarkEnd w:id="594"/>
      <w:bookmarkEnd w:id="595"/>
      <w:bookmarkEnd w:id="596"/>
      <w:bookmarkEnd w:id="597"/>
      <w:r w:rsidRPr="007C648C">
        <w:t>Deadlines</w:t>
      </w:r>
      <w:bookmarkEnd w:id="598"/>
      <w:bookmarkEnd w:id="599"/>
    </w:p>
    <w:p w14:paraId="642EE74A" w14:textId="47FE3A3C" w:rsidR="00D87094" w:rsidRPr="00A3271C" w:rsidRDefault="00250725">
      <w:pPr>
        <w:pStyle w:val="Contrato-Pargrafo-Nvel2"/>
        <w:ind w:left="567" w:hanging="567"/>
        <w:rPr>
          <w:lang w:val="en-US"/>
        </w:rPr>
      </w:pPr>
      <w:r w:rsidRPr="00A3271C">
        <w:rPr>
          <w:lang w:val="en-US"/>
        </w:rPr>
        <w:t xml:space="preserve">The Consortium Members must submit the Development Plan to ANP within 180 (one hundred and eighty) days </w:t>
      </w:r>
      <w:r w:rsidR="00A70625" w:rsidRPr="00A3271C">
        <w:rPr>
          <w:lang w:val="en-US"/>
        </w:rPr>
        <w:t>of</w:t>
      </w:r>
      <w:r w:rsidRPr="00A3271C">
        <w:rPr>
          <w:lang w:val="en-US"/>
        </w:rPr>
        <w:t xml:space="preserve"> submitting the</w:t>
      </w:r>
      <w:r w:rsidR="00A70625" w:rsidRPr="00A3271C">
        <w:rPr>
          <w:lang w:val="en-US"/>
        </w:rPr>
        <w:t xml:space="preserve"> Declaration of Commerciality or </w:t>
      </w:r>
      <w:r w:rsidRPr="00A3271C">
        <w:rPr>
          <w:lang w:val="en-US"/>
        </w:rPr>
        <w:t xml:space="preserve">receiving notice of approval of the Final Report on </w:t>
      </w:r>
      <w:r w:rsidR="00E1507F" w:rsidRPr="00A3271C">
        <w:rPr>
          <w:lang w:val="en-US"/>
        </w:rPr>
        <w:t xml:space="preserve">the </w:t>
      </w:r>
      <w:r w:rsidRPr="00A3271C">
        <w:rPr>
          <w:lang w:val="en-US"/>
        </w:rPr>
        <w:t xml:space="preserve">Evaluation of </w:t>
      </w:r>
      <w:r w:rsidR="00E1507F" w:rsidRPr="00A3271C">
        <w:rPr>
          <w:lang w:val="en-US"/>
        </w:rPr>
        <w:t xml:space="preserve">Oil or Natural Gas </w:t>
      </w:r>
      <w:r w:rsidRPr="00A3271C">
        <w:rPr>
          <w:lang w:val="en-US"/>
        </w:rPr>
        <w:t>Discoveries</w:t>
      </w:r>
      <w:r w:rsidR="00A70625" w:rsidRPr="00A3271C">
        <w:rPr>
          <w:lang w:val="en-US"/>
        </w:rPr>
        <w:t>, whichever is the later</w:t>
      </w:r>
      <w:r w:rsidRPr="00A3271C">
        <w:rPr>
          <w:lang w:val="en-US"/>
        </w:rPr>
        <w:t>.</w:t>
      </w:r>
    </w:p>
    <w:bookmarkEnd w:id="600"/>
    <w:p w14:paraId="766BF438" w14:textId="77777777" w:rsidR="00D87094" w:rsidRPr="00A3271C" w:rsidRDefault="00250725">
      <w:pPr>
        <w:pStyle w:val="Contrato-Pargrafo-Nvel2"/>
        <w:ind w:left="567" w:hanging="567"/>
        <w:rPr>
          <w:lang w:val="en-US"/>
        </w:rPr>
      </w:pPr>
      <w:r w:rsidRPr="00A3271C">
        <w:rPr>
          <w:lang w:val="en-US"/>
        </w:rPr>
        <w:t xml:space="preserve">Untimely delivery of the Development Plan shall subject </w:t>
      </w:r>
      <w:r w:rsidR="00024CB5" w:rsidRPr="00A3271C">
        <w:rPr>
          <w:lang w:val="en-US"/>
        </w:rPr>
        <w:t xml:space="preserve">the Operator to </w:t>
      </w:r>
      <w:r w:rsidRPr="00A3271C">
        <w:rPr>
          <w:lang w:val="en-US"/>
        </w:rPr>
        <w:t>the sanctions provided for in Clause 31 and the Applicable Legislation.</w:t>
      </w:r>
    </w:p>
    <w:p w14:paraId="26850F97" w14:textId="2E71781F" w:rsidR="00D87094" w:rsidRPr="00A3271C" w:rsidRDefault="00250725">
      <w:pPr>
        <w:pStyle w:val="Contrato-Pargrafo-Nvel2"/>
        <w:ind w:left="567" w:hanging="567"/>
        <w:rPr>
          <w:lang w:val="en-US"/>
        </w:rPr>
      </w:pPr>
      <w:r w:rsidRPr="00A3271C">
        <w:rPr>
          <w:lang w:val="en-US"/>
        </w:rPr>
        <w:t xml:space="preserve">If the Development Plan has not been submitted within the established deadline, ANP will notify </w:t>
      </w:r>
      <w:r w:rsidR="007665CC" w:rsidRPr="00A3271C">
        <w:rPr>
          <w:lang w:val="en-US"/>
        </w:rPr>
        <w:t xml:space="preserve">the Operator </w:t>
      </w:r>
      <w:r w:rsidRPr="00A3271C">
        <w:rPr>
          <w:lang w:val="en-US"/>
        </w:rPr>
        <w:t xml:space="preserve">to submit it within a maximum of </w:t>
      </w:r>
      <w:r w:rsidR="00E5685B" w:rsidRPr="00A3271C">
        <w:rPr>
          <w:lang w:val="en-US"/>
        </w:rPr>
        <w:t xml:space="preserve">30 </w:t>
      </w:r>
      <w:r w:rsidRPr="00A3271C">
        <w:rPr>
          <w:lang w:val="en-US"/>
        </w:rPr>
        <w:t>(</w:t>
      </w:r>
      <w:r w:rsidR="00E5685B" w:rsidRPr="00A3271C">
        <w:rPr>
          <w:lang w:val="en-US"/>
        </w:rPr>
        <w:t>thirty</w:t>
      </w:r>
      <w:r w:rsidRPr="00A3271C">
        <w:rPr>
          <w:lang w:val="en-US"/>
        </w:rPr>
        <w:t xml:space="preserve">) days, at the end of which the </w:t>
      </w:r>
      <w:r w:rsidR="00551FA3">
        <w:rPr>
          <w:lang w:val="en-US"/>
        </w:rPr>
        <w:t>Agreement</w:t>
      </w:r>
      <w:r w:rsidRPr="00A3271C">
        <w:rPr>
          <w:lang w:val="en-US"/>
        </w:rPr>
        <w:t xml:space="preserve"> will be extinguished as of right in relation to the respective Development Area.</w:t>
      </w:r>
    </w:p>
    <w:p w14:paraId="59B3E873" w14:textId="77777777" w:rsidR="000648B6" w:rsidRPr="00A3271C" w:rsidRDefault="000648B6" w:rsidP="000648B6">
      <w:pPr>
        <w:pStyle w:val="Contrato-Normal"/>
        <w:rPr>
          <w:lang w:val="en-US"/>
        </w:rPr>
      </w:pPr>
    </w:p>
    <w:p w14:paraId="65E96063" w14:textId="77777777" w:rsidR="00D87094" w:rsidRDefault="00250725">
      <w:pPr>
        <w:pStyle w:val="Contrato-Subtitulo"/>
      </w:pPr>
      <w:bookmarkStart w:id="602" w:name="_Toc320382753"/>
      <w:bookmarkStart w:id="603" w:name="_Toc312419855"/>
      <w:bookmarkStart w:id="604" w:name="_Toc320868332"/>
      <w:bookmarkStart w:id="605" w:name="_Toc322704560"/>
      <w:bookmarkStart w:id="606" w:name="_Toc472098217"/>
      <w:bookmarkStart w:id="607" w:name="_Toc193130689"/>
      <w:r w:rsidRPr="007C648C">
        <w:t>Development Area</w:t>
      </w:r>
      <w:bookmarkEnd w:id="602"/>
      <w:bookmarkEnd w:id="603"/>
      <w:bookmarkEnd w:id="604"/>
      <w:bookmarkEnd w:id="605"/>
      <w:bookmarkEnd w:id="606"/>
      <w:bookmarkEnd w:id="607"/>
    </w:p>
    <w:p w14:paraId="4523A349" w14:textId="77777777" w:rsidR="00D87094" w:rsidRPr="00A3271C" w:rsidRDefault="00D96853">
      <w:pPr>
        <w:pStyle w:val="Contrato-Pargrafo-Nvel2"/>
        <w:ind w:left="567" w:hanging="567"/>
        <w:rPr>
          <w:lang w:val="en-US"/>
        </w:rPr>
      </w:pPr>
      <w:bookmarkStart w:id="608" w:name="_Ref473081402"/>
      <w:r w:rsidRPr="00A3271C">
        <w:rPr>
          <w:lang w:val="en-US"/>
        </w:rPr>
        <w:t>The Development Areas must cover all the deposits to be produced.</w:t>
      </w:r>
      <w:bookmarkEnd w:id="608"/>
    </w:p>
    <w:p w14:paraId="033C01E3" w14:textId="77777777" w:rsidR="00D87094" w:rsidRPr="00A3271C" w:rsidRDefault="00250725">
      <w:pPr>
        <w:pStyle w:val="Contrato-Pargrafo-Nvel3"/>
        <w:ind w:left="1276" w:hanging="709"/>
        <w:rPr>
          <w:lang w:val="en-US"/>
        </w:rPr>
      </w:pPr>
      <w:r w:rsidRPr="00A3271C">
        <w:rPr>
          <w:lang w:val="en-US"/>
        </w:rPr>
        <w:t>The Development Area shall be delimited based on the data and information obtained during the Exploration Phase and the Discovery Assessment</w:t>
      </w:r>
      <w:r w:rsidR="00561240" w:rsidRPr="00A3271C">
        <w:rPr>
          <w:lang w:val="en-US"/>
        </w:rPr>
        <w:t xml:space="preserve">, </w:t>
      </w:r>
      <w:r w:rsidRPr="00A3271C">
        <w:rPr>
          <w:lang w:val="en-US"/>
        </w:rPr>
        <w:t xml:space="preserve">in accordance with </w:t>
      </w:r>
      <w:r w:rsidR="00561240" w:rsidRPr="00A3271C">
        <w:rPr>
          <w:lang w:val="en-US"/>
        </w:rPr>
        <w:t xml:space="preserve">Applicable Legislation </w:t>
      </w:r>
      <w:r w:rsidRPr="00A3271C">
        <w:rPr>
          <w:lang w:val="en-US"/>
        </w:rPr>
        <w:t>and Petroleum Industry Best Practices.</w:t>
      </w:r>
    </w:p>
    <w:p w14:paraId="30211731" w14:textId="4971861B" w:rsidR="00D87094" w:rsidRPr="00A3271C" w:rsidRDefault="00250725">
      <w:pPr>
        <w:pStyle w:val="Contrato-Pargrafo-Nvel3"/>
        <w:ind w:left="1276" w:hanging="709"/>
        <w:rPr>
          <w:lang w:val="en-US"/>
        </w:rPr>
      </w:pPr>
      <w:r w:rsidRPr="00A3271C">
        <w:rPr>
          <w:lang w:val="en-US"/>
        </w:rPr>
        <w:t xml:space="preserve">During the Development </w:t>
      </w:r>
      <w:r w:rsidR="0018111A">
        <w:rPr>
          <w:lang w:val="en-US"/>
        </w:rPr>
        <w:t>Phase</w:t>
      </w:r>
      <w:r w:rsidRPr="00A3271C">
        <w:rPr>
          <w:lang w:val="en-US"/>
        </w:rPr>
        <w:t xml:space="preserve">, the Consortium Members may request ANP to modify the Development Area </w:t>
      </w:r>
      <w:r w:rsidR="00A67D42" w:rsidRPr="00A3271C">
        <w:rPr>
          <w:lang w:val="en-US"/>
        </w:rPr>
        <w:t>in</w:t>
      </w:r>
      <w:r w:rsidRPr="00A3271C">
        <w:rPr>
          <w:lang w:val="en-US"/>
        </w:rPr>
        <w:t xml:space="preserve"> order to incorporate other portions of the Contract Area, provided that, cumulatively:</w:t>
      </w:r>
    </w:p>
    <w:p w14:paraId="00836F59" w14:textId="77777777" w:rsidR="00D87094" w:rsidRPr="00A3271C" w:rsidRDefault="00250725" w:rsidP="00160EA0">
      <w:pPr>
        <w:pStyle w:val="Contrato-Alnea"/>
        <w:numPr>
          <w:ilvl w:val="0"/>
          <w:numId w:val="33"/>
        </w:numPr>
        <w:ind w:left="1560" w:hanging="284"/>
        <w:rPr>
          <w:lang w:val="en-US"/>
        </w:rPr>
      </w:pPr>
      <w:r w:rsidRPr="00A3271C">
        <w:rPr>
          <w:lang w:val="en-US"/>
        </w:rPr>
        <w:t>one or more deposits are found to extend beyond the Development Area; and</w:t>
      </w:r>
    </w:p>
    <w:p w14:paraId="4D536AD2" w14:textId="23329A3E" w:rsidR="00D87094" w:rsidRPr="00A3271C" w:rsidRDefault="00250725" w:rsidP="00160EA0">
      <w:pPr>
        <w:pStyle w:val="Contrato-Alnea"/>
        <w:numPr>
          <w:ilvl w:val="0"/>
          <w:numId w:val="33"/>
        </w:numPr>
        <w:ind w:left="1560" w:hanging="284"/>
        <w:rPr>
          <w:lang w:val="en-US"/>
        </w:rPr>
      </w:pPr>
      <w:r w:rsidRPr="00A3271C">
        <w:rPr>
          <w:lang w:val="en-US"/>
        </w:rPr>
        <w:t xml:space="preserve">the portions intended to be incorporated have not been returned by the Contractors in compliance with the provisions of the </w:t>
      </w:r>
      <w:r w:rsidR="00551FA3">
        <w:rPr>
          <w:lang w:val="en-US"/>
        </w:rPr>
        <w:t>Agreement</w:t>
      </w:r>
      <w:r w:rsidRPr="00A3271C">
        <w:rPr>
          <w:lang w:val="en-US"/>
        </w:rPr>
        <w:t>.</w:t>
      </w:r>
    </w:p>
    <w:p w14:paraId="1435CAB1" w14:textId="67540D98" w:rsidR="00D87094" w:rsidRPr="00A3271C" w:rsidRDefault="00250725">
      <w:pPr>
        <w:pStyle w:val="Contrato-Pargrafo-Nvel2"/>
        <w:ind w:left="567" w:hanging="567"/>
        <w:rPr>
          <w:lang w:val="en-US"/>
        </w:rPr>
      </w:pPr>
      <w:r w:rsidRPr="00A3271C">
        <w:rPr>
          <w:lang w:val="en-US"/>
        </w:rPr>
        <w:t xml:space="preserve">The Development Area to be retained will be the one included in the Final </w:t>
      </w:r>
      <w:r w:rsidR="00371F0D" w:rsidRPr="00A3271C">
        <w:rPr>
          <w:lang w:val="en-US"/>
        </w:rPr>
        <w:t xml:space="preserve">Oil or Natural Gas </w:t>
      </w:r>
      <w:r w:rsidRPr="00A3271C">
        <w:rPr>
          <w:lang w:val="en-US"/>
        </w:rPr>
        <w:t>Discovery Evaluation Report approved by ANP.</w:t>
      </w:r>
    </w:p>
    <w:p w14:paraId="6EADA36B" w14:textId="1E9A6E97" w:rsidR="00D87094" w:rsidRPr="00A3271C" w:rsidRDefault="00250725">
      <w:pPr>
        <w:pStyle w:val="Contrato-Pargrafo-Nvel2"/>
        <w:ind w:left="567" w:hanging="567"/>
        <w:rPr>
          <w:lang w:val="en-US"/>
        </w:rPr>
      </w:pPr>
      <w:bookmarkStart w:id="609" w:name="_Ref473082058"/>
      <w:r w:rsidRPr="00A3271C">
        <w:rPr>
          <w:lang w:val="en-US"/>
        </w:rPr>
        <w:t>The Contractors shall retain from the Development Area only the Area of the Field approved by ANP under the Development Plan</w:t>
      </w:r>
      <w:r w:rsidR="000648B6" w:rsidRPr="00A3271C">
        <w:rPr>
          <w:lang w:val="en-US"/>
        </w:rPr>
        <w:t xml:space="preserve">. </w:t>
      </w:r>
      <w:bookmarkEnd w:id="609"/>
    </w:p>
    <w:p w14:paraId="166325C7" w14:textId="7B978D73" w:rsidR="00D87094" w:rsidRPr="00A3271C" w:rsidRDefault="00250725">
      <w:pPr>
        <w:pStyle w:val="Contrato-Pargrafo-Nvel3"/>
        <w:ind w:left="1276" w:hanging="709"/>
        <w:rPr>
          <w:lang w:val="en-US"/>
        </w:rPr>
      </w:pPr>
      <w:r w:rsidRPr="00A3271C">
        <w:rPr>
          <w:lang w:val="en-US"/>
        </w:rPr>
        <w:t xml:space="preserve">Contractors shall immediately return the remaining installments to ANP, subject to the provisions of paragraphs </w:t>
      </w:r>
      <w:r w:rsidR="00435D47" w:rsidRPr="00A3271C">
        <w:rPr>
          <w:lang w:val="en-US"/>
        </w:rPr>
        <w:t>3.</w:t>
      </w:r>
      <w:r w:rsidR="004655F1">
        <w:rPr>
          <w:lang w:val="en-US"/>
        </w:rPr>
        <w:t>5</w:t>
      </w:r>
      <w:r w:rsidR="004655F1" w:rsidRPr="00A3271C">
        <w:rPr>
          <w:lang w:val="en-US"/>
        </w:rPr>
        <w:t xml:space="preserve"> </w:t>
      </w:r>
      <w:r w:rsidR="00435D47" w:rsidRPr="00A3271C">
        <w:rPr>
          <w:lang w:val="en-US"/>
        </w:rPr>
        <w:t xml:space="preserve">and </w:t>
      </w:r>
      <w:r w:rsidR="00733DDC" w:rsidRPr="00A3271C">
        <w:rPr>
          <w:lang w:val="en-US"/>
        </w:rPr>
        <w:t>3.</w:t>
      </w:r>
      <w:r w:rsidR="004655F1">
        <w:rPr>
          <w:lang w:val="en-US"/>
        </w:rPr>
        <w:t>6</w:t>
      </w:r>
      <w:r w:rsidRPr="00A3271C">
        <w:rPr>
          <w:lang w:val="en-US"/>
        </w:rPr>
        <w:t>.</w:t>
      </w:r>
    </w:p>
    <w:p w14:paraId="74ACF7F7" w14:textId="77777777" w:rsidR="000648B6" w:rsidRPr="00A3271C" w:rsidRDefault="000648B6" w:rsidP="000648B6">
      <w:pPr>
        <w:pStyle w:val="Contrato-Normal"/>
        <w:rPr>
          <w:lang w:val="en-US"/>
        </w:rPr>
      </w:pPr>
    </w:p>
    <w:p w14:paraId="2AB1B32C" w14:textId="77777777" w:rsidR="00D87094" w:rsidRPr="00A3271C" w:rsidRDefault="00250725">
      <w:pPr>
        <w:pStyle w:val="Contrato-Subtitulo"/>
        <w:rPr>
          <w:lang w:val="en-US"/>
        </w:rPr>
      </w:pPr>
      <w:bookmarkStart w:id="610" w:name="_Toc320382754"/>
      <w:bookmarkStart w:id="611" w:name="_Toc312419856"/>
      <w:bookmarkStart w:id="612" w:name="_Toc320868333"/>
      <w:bookmarkStart w:id="613" w:name="_Toc322704561"/>
      <w:bookmarkStart w:id="614" w:name="_Toc472098218"/>
      <w:bookmarkStart w:id="615" w:name="_Toc193130690"/>
      <w:r w:rsidRPr="00A3271C">
        <w:rPr>
          <w:lang w:val="en-US"/>
        </w:rPr>
        <w:t>Approval and Implementation of the Development Plan</w:t>
      </w:r>
      <w:bookmarkEnd w:id="610"/>
      <w:bookmarkEnd w:id="611"/>
      <w:bookmarkEnd w:id="612"/>
      <w:bookmarkEnd w:id="613"/>
      <w:bookmarkEnd w:id="614"/>
      <w:bookmarkEnd w:id="615"/>
    </w:p>
    <w:p w14:paraId="7E335CF2" w14:textId="001A610E" w:rsidR="00D87094" w:rsidRPr="00A3271C" w:rsidRDefault="00250725">
      <w:pPr>
        <w:pStyle w:val="Contrato-Pargrafo-Nvel2"/>
        <w:ind w:left="567" w:hanging="567"/>
        <w:rPr>
          <w:lang w:val="en-US"/>
        </w:rPr>
      </w:pPr>
      <w:bookmarkStart w:id="616" w:name="_Ref320968837"/>
      <w:bookmarkStart w:id="617" w:name="_Ref473084164"/>
      <w:r w:rsidRPr="00A3271C">
        <w:rPr>
          <w:lang w:val="en-US"/>
        </w:rPr>
        <w:t xml:space="preserve">ANP will have a period of 180 (one hundred and eighty) days from receipt of the Development Plan to approve it or request the Consortium Members to make any changes it deems appropriate. </w:t>
      </w:r>
      <w:bookmarkEnd w:id="616"/>
    </w:p>
    <w:p w14:paraId="1381B870" w14:textId="0C158DE8" w:rsidR="00D87094" w:rsidRPr="00A3271C" w:rsidRDefault="00250725">
      <w:pPr>
        <w:pStyle w:val="Contrato-Pargrafo-Nvel3"/>
        <w:ind w:left="1276" w:hanging="709"/>
        <w:rPr>
          <w:lang w:val="en-US"/>
        </w:rPr>
      </w:pPr>
      <w:r w:rsidRPr="00A3271C">
        <w:rPr>
          <w:lang w:val="en-US"/>
        </w:rPr>
        <w:t xml:space="preserve">If ANP does not make a decision within this period, the Development Plan will be considered approved, without prejudice to ANP's </w:t>
      </w:r>
      <w:r w:rsidR="007A32F8" w:rsidRPr="00A3271C">
        <w:rPr>
          <w:lang w:val="en-US"/>
        </w:rPr>
        <w:t>power</w:t>
      </w:r>
      <w:r w:rsidRPr="00A3271C">
        <w:rPr>
          <w:lang w:val="en-US"/>
        </w:rPr>
        <w:t xml:space="preserve"> and duty to demand revisions whenever necessary. </w:t>
      </w:r>
    </w:p>
    <w:p w14:paraId="728D525D" w14:textId="223283DF" w:rsidR="00D87094" w:rsidRPr="00A3271C" w:rsidRDefault="00250725">
      <w:pPr>
        <w:pStyle w:val="Contrato-Pargrafo-Nvel3"/>
        <w:ind w:left="1276" w:hanging="709"/>
        <w:rPr>
          <w:lang w:val="en-US"/>
        </w:rPr>
      </w:pPr>
      <w:r w:rsidRPr="00A3271C">
        <w:rPr>
          <w:lang w:val="en-US"/>
        </w:rPr>
        <w:lastRenderedPageBreak/>
        <w:t>If ANP requests modifications, the Consortium Members must submit the modified Development Plan within the time limit set by ANP, repeating the procedure set out in paragraph 15.</w:t>
      </w:r>
      <w:r w:rsidR="005548FB" w:rsidRPr="00A3271C">
        <w:rPr>
          <w:lang w:val="en-US"/>
        </w:rPr>
        <w:t>7</w:t>
      </w:r>
      <w:r w:rsidRPr="00A3271C">
        <w:rPr>
          <w:lang w:val="en-US"/>
        </w:rPr>
        <w:t>.</w:t>
      </w:r>
      <w:bookmarkEnd w:id="617"/>
    </w:p>
    <w:p w14:paraId="329DA409" w14:textId="351BC96D" w:rsidR="00D87094" w:rsidRPr="00A3271C" w:rsidRDefault="00250725">
      <w:pPr>
        <w:pStyle w:val="Contrato-Pargrafo-Nvel2"/>
        <w:ind w:left="567" w:hanging="567"/>
        <w:rPr>
          <w:lang w:val="en-US"/>
        </w:rPr>
      </w:pPr>
      <w:bookmarkStart w:id="618" w:name="_Ref320900870"/>
      <w:r w:rsidRPr="00A3271C">
        <w:rPr>
          <w:lang w:val="en-US"/>
        </w:rPr>
        <w:t>Failure by ANP to approve the Development Plan</w:t>
      </w:r>
      <w:r w:rsidR="004129AB" w:rsidRPr="00A3271C">
        <w:rPr>
          <w:lang w:val="en-US"/>
        </w:rPr>
        <w:t xml:space="preserve">, </w:t>
      </w:r>
      <w:r w:rsidR="00821717" w:rsidRPr="00A3271C">
        <w:rPr>
          <w:lang w:val="en-US"/>
        </w:rPr>
        <w:t>after exhaustion of the appropriate administrative appeals</w:t>
      </w:r>
      <w:r w:rsidRPr="00A3271C">
        <w:rPr>
          <w:lang w:val="en-US"/>
        </w:rPr>
        <w:t xml:space="preserve">, will result in the full termination of the </w:t>
      </w:r>
      <w:r w:rsidR="00551FA3">
        <w:rPr>
          <w:lang w:val="en-US"/>
        </w:rPr>
        <w:t>Agreement</w:t>
      </w:r>
      <w:r w:rsidRPr="00A3271C">
        <w:rPr>
          <w:lang w:val="en-US"/>
        </w:rPr>
        <w:t xml:space="preserve"> in relation to the respective Development Area.</w:t>
      </w:r>
      <w:bookmarkEnd w:id="618"/>
    </w:p>
    <w:p w14:paraId="64AAB69F" w14:textId="060B3916" w:rsidR="00D87094" w:rsidRPr="00A3271C" w:rsidRDefault="00250725">
      <w:pPr>
        <w:pStyle w:val="Contrato-Pargrafo-Nvel2"/>
        <w:ind w:left="567" w:hanging="567"/>
        <w:rPr>
          <w:lang w:val="en-US"/>
        </w:rPr>
      </w:pPr>
      <w:r w:rsidRPr="00A3271C">
        <w:rPr>
          <w:lang w:val="en-US"/>
        </w:rPr>
        <w:t xml:space="preserve">Until the Development Plan is approved, </w:t>
      </w:r>
      <w:r w:rsidR="00EE0487" w:rsidRPr="00A3271C">
        <w:rPr>
          <w:lang w:val="en-US"/>
        </w:rPr>
        <w:t xml:space="preserve">any work, operations </w:t>
      </w:r>
      <w:r w:rsidRPr="00A3271C">
        <w:rPr>
          <w:lang w:val="en-US"/>
        </w:rPr>
        <w:t xml:space="preserve">or </w:t>
      </w:r>
      <w:r w:rsidR="00EE0487" w:rsidRPr="00A3271C">
        <w:rPr>
          <w:lang w:val="en-US"/>
        </w:rPr>
        <w:t xml:space="preserve">anticipation of production will depend on </w:t>
      </w:r>
      <w:r w:rsidRPr="00A3271C">
        <w:rPr>
          <w:lang w:val="en-US"/>
        </w:rPr>
        <w:t xml:space="preserve">prior </w:t>
      </w:r>
      <w:r w:rsidR="00DE40E2" w:rsidRPr="00A3271C">
        <w:rPr>
          <w:lang w:val="en-US"/>
        </w:rPr>
        <w:t xml:space="preserve">authorization </w:t>
      </w:r>
      <w:r w:rsidRPr="00A3271C">
        <w:rPr>
          <w:lang w:val="en-US"/>
        </w:rPr>
        <w:t>from ANP</w:t>
      </w:r>
      <w:r w:rsidR="00EE0487" w:rsidRPr="00A3271C">
        <w:rPr>
          <w:lang w:val="en-US"/>
        </w:rPr>
        <w:t>, in accordance with applicable legislation</w:t>
      </w:r>
      <w:r w:rsidRPr="00A3271C">
        <w:rPr>
          <w:lang w:val="en-US"/>
        </w:rPr>
        <w:t>.</w:t>
      </w:r>
    </w:p>
    <w:p w14:paraId="042CEB4D" w14:textId="77777777" w:rsidR="00D87094" w:rsidRPr="00A3271C" w:rsidRDefault="00250725">
      <w:pPr>
        <w:pStyle w:val="Contrato-Pargrafo-Nvel3"/>
        <w:ind w:left="1276" w:hanging="709"/>
        <w:rPr>
          <w:lang w:val="en-US"/>
        </w:rPr>
      </w:pPr>
      <w:r w:rsidRPr="00A3271C">
        <w:rPr>
          <w:lang w:val="en-US"/>
        </w:rPr>
        <w:t>Any anticipation of Production must be requested in a reasoned manner in an application which must comply with the precepts of conservation of oil resources, guarantee of operational safety and environmental preservation.</w:t>
      </w:r>
    </w:p>
    <w:p w14:paraId="4A4B8DE9" w14:textId="7799B657" w:rsidR="00D87094" w:rsidRPr="00A3271C" w:rsidRDefault="00250725">
      <w:pPr>
        <w:pStyle w:val="Contrato-Pargrafo-Nvel2-2Dezenas"/>
        <w:rPr>
          <w:lang w:val="en-US"/>
        </w:rPr>
      </w:pPr>
      <w:r w:rsidRPr="00A3271C">
        <w:rPr>
          <w:lang w:val="en-US"/>
        </w:rPr>
        <w:t xml:space="preserve">The </w:t>
      </w:r>
      <w:r w:rsidR="000648B6" w:rsidRPr="00A3271C">
        <w:rPr>
          <w:lang w:val="en-US"/>
        </w:rPr>
        <w:t xml:space="preserve">Operations </w:t>
      </w:r>
      <w:r w:rsidR="0015245B" w:rsidRPr="00A3271C">
        <w:rPr>
          <w:lang w:val="en-US"/>
        </w:rPr>
        <w:t xml:space="preserve">will be conducted </w:t>
      </w:r>
      <w:r w:rsidR="000648B6" w:rsidRPr="00A3271C">
        <w:rPr>
          <w:lang w:val="en-US"/>
        </w:rPr>
        <w:t>in accordance with the Development Plan approved by ANP.</w:t>
      </w:r>
    </w:p>
    <w:p w14:paraId="4F90128A" w14:textId="77777777" w:rsidR="000648B6" w:rsidRPr="00A3271C" w:rsidRDefault="000648B6" w:rsidP="000648B6">
      <w:pPr>
        <w:pStyle w:val="Contrato-Normal"/>
        <w:rPr>
          <w:lang w:val="en-US"/>
        </w:rPr>
      </w:pPr>
      <w:bookmarkStart w:id="619" w:name="_Ref265930586"/>
    </w:p>
    <w:p w14:paraId="65240B60" w14:textId="77777777" w:rsidR="00D87094" w:rsidRDefault="00250725">
      <w:pPr>
        <w:pStyle w:val="Contrato-Subtitulo"/>
      </w:pPr>
      <w:bookmarkStart w:id="620" w:name="_Toc320382755"/>
      <w:bookmarkStart w:id="621" w:name="_Toc312419857"/>
      <w:bookmarkStart w:id="622" w:name="_Toc320868334"/>
      <w:bookmarkStart w:id="623" w:name="_Toc322704562"/>
      <w:bookmarkStart w:id="624" w:name="_Toc472098219"/>
      <w:bookmarkStart w:id="625" w:name="_Toc193130691"/>
      <w:bookmarkEnd w:id="619"/>
      <w:r w:rsidRPr="007C648C">
        <w:t>Revisions and changes</w:t>
      </w:r>
      <w:bookmarkEnd w:id="620"/>
      <w:bookmarkEnd w:id="621"/>
      <w:bookmarkEnd w:id="622"/>
      <w:bookmarkEnd w:id="623"/>
      <w:bookmarkEnd w:id="624"/>
      <w:bookmarkEnd w:id="625"/>
    </w:p>
    <w:p w14:paraId="32D55A83" w14:textId="5EF50E08" w:rsidR="00D87094" w:rsidRPr="00A3271C" w:rsidRDefault="00250725">
      <w:pPr>
        <w:pStyle w:val="Contrato-Pargrafo-Nvel2-2Dezenas"/>
        <w:rPr>
          <w:lang w:val="en-US"/>
        </w:rPr>
      </w:pPr>
      <w:bookmarkStart w:id="626" w:name="_Ref265932500"/>
      <w:r w:rsidRPr="00A3271C">
        <w:rPr>
          <w:lang w:val="en-US"/>
        </w:rPr>
        <w:t xml:space="preserve">The provisions of </w:t>
      </w:r>
      <w:r w:rsidR="00891BCE" w:rsidRPr="00A3271C">
        <w:rPr>
          <w:lang w:val="en-US"/>
        </w:rPr>
        <w:t xml:space="preserve">paragraphs </w:t>
      </w:r>
      <w:r w:rsidR="00733DDC" w:rsidRPr="00A3271C">
        <w:rPr>
          <w:lang w:val="en-US"/>
        </w:rPr>
        <w:t>15.</w:t>
      </w:r>
      <w:r w:rsidR="003F6527" w:rsidRPr="00A3271C">
        <w:rPr>
          <w:lang w:val="en-US"/>
        </w:rPr>
        <w:t xml:space="preserve">7 </w:t>
      </w:r>
      <w:r w:rsidR="00891BCE" w:rsidRPr="00A3271C">
        <w:rPr>
          <w:lang w:val="en-US"/>
        </w:rPr>
        <w:t xml:space="preserve">to </w:t>
      </w:r>
      <w:r w:rsidRPr="00A3271C">
        <w:rPr>
          <w:lang w:val="en-US"/>
        </w:rPr>
        <w:t>15.</w:t>
      </w:r>
      <w:r w:rsidR="006917FC" w:rsidRPr="00A3271C">
        <w:rPr>
          <w:lang w:val="en-US"/>
        </w:rPr>
        <w:t xml:space="preserve">9 </w:t>
      </w:r>
      <w:r w:rsidRPr="00A3271C">
        <w:rPr>
          <w:lang w:val="en-US"/>
        </w:rPr>
        <w:t xml:space="preserve">shall apply </w:t>
      </w:r>
      <w:r w:rsidR="00891BCE" w:rsidRPr="00A3271C">
        <w:rPr>
          <w:lang w:val="en-US"/>
        </w:rPr>
        <w:t>to</w:t>
      </w:r>
      <w:r w:rsidRPr="00A3271C">
        <w:rPr>
          <w:lang w:val="en-US"/>
        </w:rPr>
        <w:t xml:space="preserve"> revisions of the Development Plan, where applicable, including with regard to the non-approval of revisions by ANP.</w:t>
      </w:r>
      <w:bookmarkEnd w:id="626"/>
    </w:p>
    <w:p w14:paraId="3DFE1800" w14:textId="77777777" w:rsidR="000648B6" w:rsidRPr="00A3271C" w:rsidRDefault="000648B6" w:rsidP="000648B6">
      <w:pPr>
        <w:pStyle w:val="Contrato-Normal"/>
        <w:rPr>
          <w:lang w:val="en-US"/>
        </w:rPr>
      </w:pPr>
    </w:p>
    <w:p w14:paraId="57EB8B9E" w14:textId="77777777" w:rsidR="00D87094" w:rsidRDefault="00250725">
      <w:pPr>
        <w:pStyle w:val="Contrato-Subtitulo"/>
      </w:pPr>
      <w:bookmarkStart w:id="627" w:name="_Toc320382756"/>
      <w:bookmarkStart w:id="628" w:name="_Toc312419858"/>
      <w:bookmarkStart w:id="629" w:name="_Toc320868335"/>
      <w:bookmarkStart w:id="630" w:name="_Toc322704563"/>
      <w:bookmarkStart w:id="631" w:name="_Toc472098220"/>
      <w:bookmarkStart w:id="632" w:name="_Toc193130692"/>
      <w:r w:rsidRPr="007C648C">
        <w:t>Buildings, installations and equipment</w:t>
      </w:r>
      <w:bookmarkEnd w:id="627"/>
      <w:bookmarkEnd w:id="628"/>
      <w:bookmarkEnd w:id="629"/>
      <w:bookmarkEnd w:id="630"/>
      <w:bookmarkEnd w:id="631"/>
      <w:bookmarkEnd w:id="632"/>
    </w:p>
    <w:p w14:paraId="02582184" w14:textId="77777777" w:rsidR="00D87094" w:rsidRPr="00A3271C" w:rsidRDefault="00250725">
      <w:pPr>
        <w:pStyle w:val="Contrato-Pargrafo-Nvel2-2Dezenas"/>
        <w:rPr>
          <w:lang w:val="en-US"/>
        </w:rPr>
      </w:pPr>
      <w:bookmarkStart w:id="633" w:name="_Ref343767449"/>
      <w:r w:rsidRPr="00A3271C">
        <w:rPr>
          <w:lang w:val="en-US"/>
        </w:rPr>
        <w:t>The Contractors will be responsible for all the constructions and installations and for supplying the equipment for the extraction, primary processing of Natural Gas, Production Collection System, Production Disposal System, storage, measurement and Transfer of Production</w:t>
      </w:r>
      <w:r w:rsidR="000648B6" w:rsidRPr="00A3271C">
        <w:rPr>
          <w:lang w:val="en-US"/>
        </w:rPr>
        <w:t xml:space="preserve">. </w:t>
      </w:r>
      <w:bookmarkEnd w:id="633"/>
    </w:p>
    <w:p w14:paraId="0A0A74C3" w14:textId="77777777" w:rsidR="00D87094" w:rsidRPr="00A3271C" w:rsidRDefault="00250725">
      <w:pPr>
        <w:pStyle w:val="Contrato-Pargrafo-Nvel3-2Dezenas"/>
        <w:ind w:left="1560" w:hanging="851"/>
        <w:rPr>
          <w:lang w:val="en-US"/>
        </w:rPr>
      </w:pPr>
      <w:r w:rsidRPr="00A3271C">
        <w:rPr>
          <w:lang w:val="en-US"/>
        </w:rPr>
        <w:t>The definition by the Consortium Members of the actions related to paragraph 15.</w:t>
      </w:r>
      <w:r w:rsidR="00605C8A" w:rsidRPr="00A3271C">
        <w:rPr>
          <w:lang w:val="en-US"/>
        </w:rPr>
        <w:t>12</w:t>
      </w:r>
      <w:r w:rsidRPr="00A3271C">
        <w:rPr>
          <w:lang w:val="en-US"/>
        </w:rPr>
        <w:t>, including the contribution of the necessary resources, will be mandatory for the characterization of the commerciality and the Development of the Discovery.</w:t>
      </w:r>
    </w:p>
    <w:p w14:paraId="4E2E0BF9" w14:textId="77777777" w:rsidR="007D51F9" w:rsidRPr="00A3271C" w:rsidRDefault="007D51F9" w:rsidP="007D51F9">
      <w:pPr>
        <w:pStyle w:val="Contrato-Normal"/>
        <w:rPr>
          <w:lang w:val="en-US"/>
        </w:rPr>
      </w:pPr>
    </w:p>
    <w:p w14:paraId="578E2397" w14:textId="77777777" w:rsidR="00D87094" w:rsidRDefault="00250725">
      <w:pPr>
        <w:pStyle w:val="Contrato-Subtitulo"/>
      </w:pPr>
      <w:bookmarkStart w:id="634" w:name="_Toc193130693"/>
      <w:r>
        <w:t>Emissions</w:t>
      </w:r>
      <w:bookmarkEnd w:id="634"/>
    </w:p>
    <w:p w14:paraId="02F8481A" w14:textId="7A282E6E" w:rsidR="00D87094" w:rsidRPr="00A3271C" w:rsidRDefault="00CE295A">
      <w:pPr>
        <w:pStyle w:val="Contrato-Pargrafo-Nvel2-2Dezenas"/>
        <w:rPr>
          <w:lang w:val="en-US"/>
        </w:rPr>
      </w:pPr>
      <w:r w:rsidRPr="00CE295A">
        <w:rPr>
          <w:lang w:val="en-US"/>
        </w:rPr>
        <w:t>The Consortium Members must present alternatives for reducing the carbon intensity of the asset's life cycle in the Development Plan.</w:t>
      </w:r>
      <w:r w:rsidR="00250725" w:rsidRPr="00A3271C">
        <w:rPr>
          <w:lang w:val="en-US"/>
        </w:rPr>
        <w:t>.</w:t>
      </w:r>
    </w:p>
    <w:p w14:paraId="09F2C4AC" w14:textId="77777777" w:rsidR="00A2606B" w:rsidRPr="00A3271C" w:rsidRDefault="00A2606B" w:rsidP="001808BB">
      <w:pPr>
        <w:pStyle w:val="Contrato-Normal"/>
        <w:rPr>
          <w:lang w:val="en-US"/>
        </w:rPr>
      </w:pPr>
    </w:p>
    <w:p w14:paraId="416FA8F1" w14:textId="77777777" w:rsidR="004D61D2" w:rsidRPr="00A3271C" w:rsidRDefault="004D61D2" w:rsidP="001808BB">
      <w:pPr>
        <w:pStyle w:val="Contrato-Normal"/>
        <w:rPr>
          <w:lang w:val="en-US"/>
        </w:rPr>
      </w:pPr>
    </w:p>
    <w:p w14:paraId="73B107B2" w14:textId="77777777" w:rsidR="00D87094" w:rsidRPr="00A3271C" w:rsidRDefault="00250725">
      <w:pPr>
        <w:pStyle w:val="Contrato-Clausula"/>
        <w:rPr>
          <w:lang w:val="en-US"/>
        </w:rPr>
      </w:pPr>
      <w:bookmarkStart w:id="635" w:name="_Toc360052536"/>
      <w:bookmarkStart w:id="636" w:name="_Toc360120287"/>
      <w:bookmarkStart w:id="637" w:name="_Toc473903587"/>
      <w:bookmarkStart w:id="638" w:name="_Ref475950587"/>
      <w:bookmarkStart w:id="639" w:name="_Toc480774549"/>
      <w:bookmarkStart w:id="640" w:name="_Toc509834811"/>
      <w:bookmarkStart w:id="641" w:name="_Toc513615244"/>
      <w:bookmarkStart w:id="642" w:name="_Toc320382757"/>
      <w:bookmarkStart w:id="643" w:name="_Ref321086940"/>
      <w:bookmarkStart w:id="644" w:name="_Toc312419859"/>
      <w:bookmarkStart w:id="645" w:name="_Toc320868336"/>
      <w:bookmarkStart w:id="646" w:name="_Ref321246929"/>
      <w:bookmarkStart w:id="647" w:name="_Toc322704564"/>
      <w:bookmarkStart w:id="648" w:name="_Ref341107519"/>
      <w:bookmarkStart w:id="649" w:name="_Toc472098221"/>
      <w:bookmarkStart w:id="650" w:name="_Toc193130694"/>
      <w:bookmarkStart w:id="651" w:name="_Ref289954539"/>
      <w:bookmarkStart w:id="652" w:name="_Ref289958622"/>
      <w:bookmarkStart w:id="653" w:name="_Toc319068872"/>
      <w:bookmarkStart w:id="654" w:name="_Toc473903588"/>
      <w:bookmarkStart w:id="655" w:name="_Toc476656812"/>
      <w:bookmarkStart w:id="656" w:name="_Toc476742701"/>
      <w:bookmarkEnd w:id="601"/>
      <w:bookmarkEnd w:id="635"/>
      <w:bookmarkEnd w:id="636"/>
      <w:r w:rsidRPr="00A3271C">
        <w:rPr>
          <w:lang w:val="en-US"/>
        </w:rPr>
        <w:t>Clause</w:t>
      </w:r>
      <w:bookmarkEnd w:id="637"/>
      <w:bookmarkEnd w:id="638"/>
      <w:bookmarkEnd w:id="639"/>
      <w:bookmarkEnd w:id="640"/>
      <w:bookmarkEnd w:id="641"/>
      <w:r w:rsidR="00634C9B" w:rsidRPr="00A3271C">
        <w:rPr>
          <w:lang w:val="en-US"/>
        </w:rPr>
        <w:t xml:space="preserve"> Sixteenth </w:t>
      </w:r>
      <w:r w:rsidRPr="00A3271C">
        <w:rPr>
          <w:lang w:val="en-US"/>
        </w:rPr>
        <w:t xml:space="preserve">- </w:t>
      </w:r>
      <w:r w:rsidR="0007141C" w:rsidRPr="00A3271C">
        <w:rPr>
          <w:lang w:val="en-US"/>
        </w:rPr>
        <w:t>Production Start Date and Annual Programs</w:t>
      </w:r>
      <w:bookmarkEnd w:id="642"/>
      <w:bookmarkEnd w:id="643"/>
      <w:bookmarkEnd w:id="644"/>
      <w:bookmarkEnd w:id="645"/>
      <w:bookmarkEnd w:id="646"/>
      <w:bookmarkEnd w:id="647"/>
      <w:bookmarkEnd w:id="648"/>
      <w:bookmarkEnd w:id="649"/>
      <w:bookmarkEnd w:id="650"/>
    </w:p>
    <w:p w14:paraId="698126A1" w14:textId="77777777" w:rsidR="00D87094" w:rsidRDefault="00250725">
      <w:pPr>
        <w:pStyle w:val="Contrato-Subtitulo"/>
      </w:pPr>
      <w:bookmarkStart w:id="657" w:name="_Toc267665634"/>
      <w:bookmarkStart w:id="658" w:name="_Toc267666400"/>
      <w:bookmarkStart w:id="659" w:name="_Toc320382758"/>
      <w:bookmarkStart w:id="660" w:name="_Toc312419860"/>
      <w:bookmarkStart w:id="661" w:name="_Toc320868337"/>
      <w:bookmarkStart w:id="662" w:name="_Toc322704565"/>
      <w:bookmarkStart w:id="663" w:name="_Toc472098222"/>
      <w:bookmarkStart w:id="664" w:name="_Toc193130695"/>
      <w:bookmarkStart w:id="665" w:name="_Toc320382764"/>
      <w:bookmarkStart w:id="666" w:name="_Ref297298339"/>
      <w:bookmarkStart w:id="667" w:name="_Ref297298849"/>
      <w:bookmarkStart w:id="668" w:name="_Toc319068873"/>
      <w:bookmarkStart w:id="669" w:name="_Toc473903590"/>
      <w:bookmarkStart w:id="670" w:name="_Toc476656820"/>
      <w:bookmarkStart w:id="671" w:name="_Toc476742709"/>
      <w:bookmarkEnd w:id="651"/>
      <w:bookmarkEnd w:id="652"/>
      <w:bookmarkEnd w:id="653"/>
      <w:bookmarkEnd w:id="654"/>
      <w:bookmarkEnd w:id="655"/>
      <w:bookmarkEnd w:id="656"/>
      <w:bookmarkEnd w:id="657"/>
      <w:bookmarkEnd w:id="658"/>
      <w:r w:rsidRPr="007C648C">
        <w:t>Production Start Date</w:t>
      </w:r>
      <w:bookmarkEnd w:id="659"/>
      <w:bookmarkEnd w:id="660"/>
      <w:bookmarkEnd w:id="661"/>
      <w:bookmarkEnd w:id="662"/>
      <w:bookmarkEnd w:id="663"/>
      <w:bookmarkEnd w:id="664"/>
    </w:p>
    <w:p w14:paraId="1AB3EF25" w14:textId="728A36E2" w:rsidR="00D87094" w:rsidRPr="00A3271C" w:rsidRDefault="00250725">
      <w:pPr>
        <w:pStyle w:val="Contrato-Pargrafo-Nvel2"/>
        <w:ind w:left="567" w:hanging="567"/>
        <w:rPr>
          <w:lang w:val="en-US"/>
        </w:rPr>
      </w:pPr>
      <w:bookmarkStart w:id="672" w:name="_Ref364850914"/>
      <w:r w:rsidRPr="00A3271C">
        <w:rPr>
          <w:lang w:val="en-US"/>
        </w:rPr>
        <w:t>The Field's Production Start Date must take place within a maximum period of 5 (five) years, which may be extended at the Contractor's discretion, in consultation with ANP, counting from the date of submission of the Declaration of Commerciality.</w:t>
      </w:r>
      <w:bookmarkEnd w:id="672"/>
    </w:p>
    <w:p w14:paraId="03EA0D33" w14:textId="2E0EC0C8" w:rsidR="00D87094" w:rsidRPr="00A3271C" w:rsidRDefault="00250725">
      <w:pPr>
        <w:pStyle w:val="Contrato-Pargrafo-Nvel3"/>
        <w:ind w:left="1276" w:hanging="709"/>
        <w:rPr>
          <w:lang w:val="en-US"/>
        </w:rPr>
      </w:pPr>
      <w:r w:rsidRPr="00A3271C">
        <w:rPr>
          <w:lang w:val="en-US"/>
        </w:rPr>
        <w:lastRenderedPageBreak/>
        <w:t>The Consortium Members shall notify</w:t>
      </w:r>
      <w:r w:rsidR="00890934" w:rsidRPr="00A3271C">
        <w:rPr>
          <w:lang w:val="en-US"/>
        </w:rPr>
        <w:t xml:space="preserve"> </w:t>
      </w:r>
      <w:r w:rsidRPr="00A3271C">
        <w:rPr>
          <w:lang w:val="en-US"/>
        </w:rPr>
        <w:t xml:space="preserve">ANP of the Production Start Date no later than </w:t>
      </w:r>
      <w:r w:rsidR="000B3886" w:rsidRPr="00A3271C">
        <w:rPr>
          <w:lang w:val="en-US"/>
        </w:rPr>
        <w:t xml:space="preserve">72 (seventy-two) </w:t>
      </w:r>
      <w:r w:rsidRPr="00A3271C">
        <w:rPr>
          <w:lang w:val="en-US"/>
        </w:rPr>
        <w:t>hours after its occurrence.</w:t>
      </w:r>
    </w:p>
    <w:p w14:paraId="45091E31" w14:textId="070676DA" w:rsidR="00D87094" w:rsidRPr="00A3271C" w:rsidRDefault="00250725">
      <w:pPr>
        <w:pStyle w:val="Contrato-Pargrafo-Nvel2"/>
        <w:ind w:left="567" w:hanging="567"/>
        <w:rPr>
          <w:rStyle w:val="CTO-Avaliar"/>
          <w:rFonts w:cs="Times New Roman"/>
          <w:szCs w:val="20"/>
          <w:bdr w:val="none" w:sz="0" w:space="0" w:color="auto"/>
          <w:shd w:val="clear" w:color="auto" w:fill="auto"/>
          <w:lang w:val="en-US"/>
        </w:rPr>
      </w:pPr>
      <w:r w:rsidRPr="00A3271C">
        <w:rPr>
          <w:lang w:val="en-US"/>
        </w:rPr>
        <w:t>Oil and Natural Gas Production at a Production facility can only begin after the installation of a Natural Gas recovery or reinjection system has been completed, except in cases expressly authorized by ANP, in order to minimize Natural Gas flaring</w:t>
      </w:r>
      <w:r w:rsidRPr="00A3271C">
        <w:rPr>
          <w:rStyle w:val="CTO-Avaliar"/>
          <w:bdr w:val="none" w:sz="0" w:space="0" w:color="auto"/>
          <w:shd w:val="clear" w:color="auto" w:fill="auto"/>
          <w:lang w:val="en-US"/>
        </w:rPr>
        <w:t>.</w:t>
      </w:r>
    </w:p>
    <w:p w14:paraId="09D80E47" w14:textId="77777777" w:rsidR="000648B6" w:rsidRPr="00A3271C" w:rsidRDefault="000648B6" w:rsidP="000648B6">
      <w:pPr>
        <w:pStyle w:val="Contrato-Normal"/>
        <w:rPr>
          <w:lang w:val="en-US"/>
        </w:rPr>
      </w:pPr>
    </w:p>
    <w:p w14:paraId="40A8706A" w14:textId="77777777" w:rsidR="00D87094" w:rsidRDefault="00250725">
      <w:pPr>
        <w:pStyle w:val="Contrato-Subtitulo"/>
      </w:pPr>
      <w:bookmarkStart w:id="673" w:name="art46"/>
      <w:bookmarkStart w:id="674" w:name="_Toc320382759"/>
      <w:bookmarkStart w:id="675" w:name="_Toc312419861"/>
      <w:bookmarkStart w:id="676" w:name="_Toc320868338"/>
      <w:bookmarkStart w:id="677" w:name="_Toc322704566"/>
      <w:bookmarkStart w:id="678" w:name="_Toc472098223"/>
      <w:bookmarkStart w:id="679" w:name="_Toc193130696"/>
      <w:bookmarkEnd w:id="673"/>
      <w:r w:rsidRPr="00451784">
        <w:t>Annual Production Program</w:t>
      </w:r>
      <w:bookmarkEnd w:id="674"/>
      <w:bookmarkEnd w:id="675"/>
      <w:bookmarkEnd w:id="676"/>
      <w:bookmarkEnd w:id="677"/>
      <w:bookmarkEnd w:id="678"/>
      <w:bookmarkEnd w:id="679"/>
    </w:p>
    <w:p w14:paraId="18ED7C4F" w14:textId="1E0A3388" w:rsidR="00D87094" w:rsidRPr="00A3271C" w:rsidRDefault="00250725">
      <w:pPr>
        <w:pStyle w:val="Contrato-Pargrafo-Nvel2"/>
        <w:ind w:left="567" w:hanging="567"/>
        <w:rPr>
          <w:lang w:val="en-US"/>
        </w:rPr>
      </w:pPr>
      <w:bookmarkStart w:id="680" w:name="_Ref473081778"/>
      <w:r w:rsidRPr="00A3271C">
        <w:rPr>
          <w:lang w:val="en-US"/>
        </w:rPr>
        <w:t>The Consortium Members shall deliver to ANP the Annual Production Program for the calendar year in which Production is to begin at least 60 (sixty) days prior to the scheduled Production Start Date, under the terms of the Applicable Legislation.</w:t>
      </w:r>
    </w:p>
    <w:p w14:paraId="69C6A875" w14:textId="0867B3F0" w:rsidR="00D87094" w:rsidRPr="00A3271C" w:rsidRDefault="00250725">
      <w:pPr>
        <w:pStyle w:val="Contrato-Pargrafo-Nvel2"/>
        <w:ind w:left="567" w:hanging="567"/>
        <w:rPr>
          <w:lang w:val="en-US"/>
        </w:rPr>
      </w:pPr>
      <w:r w:rsidRPr="00A3271C">
        <w:rPr>
          <w:lang w:val="en-US"/>
        </w:rPr>
        <w:t>The Consortium Members must submit the Annual Production Program for the following year to ANP by October 31st of each calendar year, under the terms of the Applicable Legislation.</w:t>
      </w:r>
    </w:p>
    <w:p w14:paraId="05396E78" w14:textId="77777777" w:rsidR="000648B6" w:rsidRPr="00A3271C" w:rsidRDefault="000648B6" w:rsidP="000648B6">
      <w:pPr>
        <w:pStyle w:val="Contrato-Normal"/>
        <w:rPr>
          <w:lang w:val="en-US"/>
        </w:rPr>
      </w:pPr>
      <w:bookmarkStart w:id="681" w:name="_Toc320382760"/>
      <w:bookmarkStart w:id="682" w:name="_Toc312419862"/>
      <w:bookmarkStart w:id="683" w:name="_Toc320868339"/>
      <w:bookmarkStart w:id="684" w:name="_Toc322704567"/>
      <w:bookmarkEnd w:id="680"/>
    </w:p>
    <w:p w14:paraId="074F9C88" w14:textId="77777777" w:rsidR="00D87094" w:rsidRPr="00A3271C" w:rsidRDefault="00250725">
      <w:pPr>
        <w:pStyle w:val="Contrato-Subtitulo"/>
        <w:rPr>
          <w:lang w:val="en-US"/>
        </w:rPr>
      </w:pPr>
      <w:bookmarkStart w:id="685" w:name="_Toc472098224"/>
      <w:bookmarkStart w:id="686" w:name="_Toc193130697"/>
      <w:r w:rsidRPr="00A3271C">
        <w:rPr>
          <w:lang w:val="en-US"/>
        </w:rPr>
        <w:t>Approval of the Annual Production Program</w:t>
      </w:r>
      <w:bookmarkEnd w:id="681"/>
      <w:bookmarkEnd w:id="682"/>
      <w:bookmarkEnd w:id="683"/>
      <w:bookmarkEnd w:id="684"/>
      <w:bookmarkEnd w:id="685"/>
      <w:bookmarkEnd w:id="686"/>
    </w:p>
    <w:p w14:paraId="1434C3F5" w14:textId="0D6EB543" w:rsidR="00D87094" w:rsidRPr="00A3271C" w:rsidRDefault="00250725">
      <w:pPr>
        <w:pStyle w:val="Contrato-Pargrafo-Nvel2"/>
        <w:ind w:left="567" w:hanging="567"/>
        <w:rPr>
          <w:lang w:val="en-US"/>
        </w:rPr>
      </w:pPr>
      <w:bookmarkStart w:id="687" w:name="_Ref295249290"/>
      <w:bookmarkStart w:id="688" w:name="_Ref265930675"/>
      <w:r w:rsidRPr="00A3271C">
        <w:rPr>
          <w:lang w:val="en-US"/>
        </w:rPr>
        <w:t xml:space="preserve">ANP will have a period of 30 (thirty) days from receipt of the Annual Production Program to approve it or request any modifications it deems appropriate from the Consortium Members. </w:t>
      </w:r>
      <w:bookmarkEnd w:id="687"/>
    </w:p>
    <w:p w14:paraId="474E4A79" w14:textId="6B2C9238" w:rsidR="00D87094" w:rsidRPr="00A3271C" w:rsidRDefault="00250725">
      <w:pPr>
        <w:pStyle w:val="Contrato-Pargrafo-Nvel3"/>
        <w:ind w:left="1276" w:hanging="709"/>
        <w:rPr>
          <w:lang w:val="en-US"/>
        </w:rPr>
      </w:pPr>
      <w:r w:rsidRPr="00A3271C">
        <w:rPr>
          <w:lang w:val="en-US"/>
        </w:rPr>
        <w:t>If ANP requests changes, the Consortium Members must resubmit the Annual Production Program including such changes within 30 (thirty) days of the request, repeating the procedure set out in paragraph 16.</w:t>
      </w:r>
      <w:r w:rsidR="0075406D" w:rsidRPr="00A3271C">
        <w:rPr>
          <w:lang w:val="en-US"/>
        </w:rPr>
        <w:t>5</w:t>
      </w:r>
      <w:r w:rsidRPr="00A3271C">
        <w:rPr>
          <w:lang w:val="en-US"/>
        </w:rPr>
        <w:t>.</w:t>
      </w:r>
    </w:p>
    <w:p w14:paraId="218BCDD7" w14:textId="19908DBB" w:rsidR="00D87094" w:rsidRPr="00A3271C" w:rsidRDefault="00250725">
      <w:pPr>
        <w:pStyle w:val="Contrato-Pargrafo-Nvel3"/>
        <w:ind w:left="1276" w:hanging="709"/>
        <w:rPr>
          <w:lang w:val="en-US"/>
        </w:rPr>
      </w:pPr>
      <w:r w:rsidRPr="00A3271C">
        <w:rPr>
          <w:lang w:val="en-US"/>
        </w:rPr>
        <w:t>If the Consortium Members disagree with the proposed changes, they may discuss them with ANP, with a view to adjusting the changes to be implemented in the Annual Production Program, to the extent that ANP deems pertinent and in accordance with the Best Practices of the Petroleum Industry.</w:t>
      </w:r>
    </w:p>
    <w:p w14:paraId="0B646855" w14:textId="599A0211" w:rsidR="00D87094" w:rsidRPr="00A3271C" w:rsidRDefault="007A3070">
      <w:pPr>
        <w:pStyle w:val="Contrato-Clausula-Nvel2-1dezena"/>
        <w:numPr>
          <w:ilvl w:val="1"/>
          <w:numId w:val="26"/>
        </w:numPr>
        <w:ind w:left="567" w:hanging="567"/>
        <w:rPr>
          <w:lang w:val="en-US"/>
        </w:rPr>
      </w:pPr>
      <w:bookmarkStart w:id="689" w:name="_Ref343770830"/>
      <w:r w:rsidRPr="00A3271C">
        <w:rPr>
          <w:lang w:val="en-US"/>
        </w:rPr>
        <w:t>The Consortium Members will be obliged to comply with the Annual Production Program with any modifications determined by ANP.</w:t>
      </w:r>
      <w:bookmarkEnd w:id="689"/>
    </w:p>
    <w:p w14:paraId="26033356" w14:textId="45697A07" w:rsidR="00D87094" w:rsidRPr="00A3271C" w:rsidRDefault="00250725">
      <w:pPr>
        <w:pStyle w:val="Contrato-Pargrafo-Nvel2"/>
        <w:ind w:left="567" w:hanging="567"/>
        <w:rPr>
          <w:lang w:val="en-US"/>
        </w:rPr>
      </w:pPr>
      <w:r w:rsidRPr="00A3271C">
        <w:rPr>
          <w:lang w:val="en-US"/>
        </w:rPr>
        <w:t>If, at the beginning of the period to which a given Annual Production Program refers, ANP and the Consortium Members are discussing any modifications proposed by ANP as a result of the application of the provisions of paragraph 16.</w:t>
      </w:r>
      <w:r w:rsidR="009C50E6" w:rsidRPr="00A3271C">
        <w:rPr>
          <w:lang w:val="en-US"/>
        </w:rPr>
        <w:t>5</w:t>
      </w:r>
      <w:r w:rsidRPr="00A3271C">
        <w:rPr>
          <w:lang w:val="en-US"/>
        </w:rPr>
        <w:t>, the lowest Production level among those proposed by the Consortium Members and ANP shall be used in any month until the final definition of the Annual Production Program.</w:t>
      </w:r>
    </w:p>
    <w:p w14:paraId="63D53565" w14:textId="77777777" w:rsidR="000648B6" w:rsidRPr="00A3271C" w:rsidRDefault="000648B6" w:rsidP="000648B6">
      <w:pPr>
        <w:pStyle w:val="Contrato-Normal"/>
        <w:rPr>
          <w:lang w:val="en-US"/>
        </w:rPr>
      </w:pPr>
    </w:p>
    <w:p w14:paraId="056E44A7" w14:textId="77777777" w:rsidR="00D87094" w:rsidRDefault="00250725">
      <w:pPr>
        <w:pStyle w:val="Contrato-Subtitulo"/>
      </w:pPr>
      <w:bookmarkStart w:id="690" w:name="_Toc320382761"/>
      <w:bookmarkStart w:id="691" w:name="_Toc312419863"/>
      <w:bookmarkStart w:id="692" w:name="_Toc320868340"/>
      <w:bookmarkStart w:id="693" w:name="_Toc322704568"/>
      <w:bookmarkStart w:id="694" w:name="_Toc472098225"/>
      <w:bookmarkStart w:id="695" w:name="_Toc193130698"/>
      <w:bookmarkEnd w:id="688"/>
      <w:r w:rsidRPr="00992884">
        <w:t>Review</w:t>
      </w:r>
      <w:bookmarkEnd w:id="690"/>
      <w:bookmarkEnd w:id="691"/>
      <w:bookmarkEnd w:id="692"/>
      <w:bookmarkEnd w:id="693"/>
      <w:bookmarkEnd w:id="694"/>
      <w:bookmarkEnd w:id="695"/>
    </w:p>
    <w:p w14:paraId="724C6FCA" w14:textId="7A7B498A" w:rsidR="00D87094" w:rsidRPr="00A3271C" w:rsidRDefault="00250725">
      <w:pPr>
        <w:pStyle w:val="Contrato-Pargrafo-Nvel2"/>
        <w:ind w:left="567" w:hanging="567"/>
        <w:rPr>
          <w:lang w:val="en-US"/>
        </w:rPr>
      </w:pPr>
      <w:bookmarkStart w:id="696" w:name="_Ref320971853"/>
      <w:bookmarkStart w:id="697" w:name="_Ref8158682"/>
      <w:bookmarkStart w:id="698" w:name="_Ref265930711"/>
      <w:r w:rsidRPr="00A3271C">
        <w:rPr>
          <w:lang w:val="en-US"/>
        </w:rPr>
        <w:t xml:space="preserve">ANP and the Consortium Members may </w:t>
      </w:r>
      <w:r w:rsidR="00890934" w:rsidRPr="00A3271C">
        <w:rPr>
          <w:lang w:val="en-US"/>
        </w:rPr>
        <w:t>adjust</w:t>
      </w:r>
      <w:r w:rsidRPr="00A3271C">
        <w:rPr>
          <w:lang w:val="en-US"/>
        </w:rPr>
        <w:t xml:space="preserve">, at any time, the revision of an ongoing Annual Production Program, provided that such revision satisfies </w:t>
      </w:r>
      <w:r w:rsidR="00890934" w:rsidRPr="00A3271C">
        <w:rPr>
          <w:lang w:val="en-US"/>
        </w:rPr>
        <w:t xml:space="preserve">the provisions of </w:t>
      </w:r>
      <w:r w:rsidRPr="00A3271C">
        <w:rPr>
          <w:lang w:val="en-US"/>
        </w:rPr>
        <w:t xml:space="preserve">paragraphs 16.3 </w:t>
      </w:r>
      <w:r w:rsidR="006A17F4" w:rsidRPr="00A3271C">
        <w:rPr>
          <w:lang w:val="en-US"/>
        </w:rPr>
        <w:t>and 16.4</w:t>
      </w:r>
      <w:r w:rsidRPr="00A3271C">
        <w:rPr>
          <w:lang w:val="en-US"/>
        </w:rPr>
        <w:t>.</w:t>
      </w:r>
      <w:bookmarkEnd w:id="696"/>
    </w:p>
    <w:p w14:paraId="79699044" w14:textId="194EE4DC" w:rsidR="00D87094" w:rsidRPr="00A3271C" w:rsidRDefault="00250725">
      <w:pPr>
        <w:pStyle w:val="Contrato-Pargrafo-Nvel2"/>
        <w:ind w:left="567" w:hanging="567"/>
        <w:rPr>
          <w:lang w:val="en-US"/>
        </w:rPr>
      </w:pPr>
      <w:r w:rsidRPr="00A3271C">
        <w:rPr>
          <w:lang w:val="en-US"/>
        </w:rPr>
        <w:t>When the review is proposed by ANP, the Consortium Members will have 30 (thirty) days from receipt of the notification to</w:t>
      </w:r>
      <w:bookmarkEnd w:id="697"/>
      <w:r w:rsidRPr="00A3271C">
        <w:rPr>
          <w:lang w:val="en-US"/>
        </w:rPr>
        <w:t xml:space="preserve"> discuss it with ANP and submit a revised Annual Production Program.</w:t>
      </w:r>
      <w:bookmarkEnd w:id="698"/>
    </w:p>
    <w:p w14:paraId="61D07284" w14:textId="77777777" w:rsidR="00D87094" w:rsidRPr="00A3271C" w:rsidRDefault="00250725">
      <w:pPr>
        <w:pStyle w:val="Contrato-Pargrafo-Nvel3"/>
        <w:ind w:left="1276" w:hanging="709"/>
        <w:rPr>
          <w:lang w:val="en-US"/>
        </w:rPr>
      </w:pPr>
      <w:r w:rsidRPr="00A3271C">
        <w:rPr>
          <w:lang w:val="en-US"/>
        </w:rPr>
        <w:t>The provisions of paragraph 16.</w:t>
      </w:r>
      <w:r w:rsidR="00992884" w:rsidRPr="00A3271C">
        <w:rPr>
          <w:lang w:val="en-US"/>
        </w:rPr>
        <w:t xml:space="preserve">5 </w:t>
      </w:r>
      <w:r w:rsidRPr="00A3271C">
        <w:rPr>
          <w:lang w:val="en-US"/>
        </w:rPr>
        <w:t>shall apply to any revisions.</w:t>
      </w:r>
    </w:p>
    <w:p w14:paraId="14C62EDD" w14:textId="77777777" w:rsidR="000648B6" w:rsidRPr="00A3271C" w:rsidRDefault="000648B6" w:rsidP="000648B6">
      <w:pPr>
        <w:pStyle w:val="Contrato-Normal"/>
        <w:rPr>
          <w:lang w:val="en-US"/>
        </w:rPr>
      </w:pPr>
      <w:bookmarkStart w:id="699" w:name="_Toc320382762"/>
      <w:bookmarkStart w:id="700" w:name="_Toc312419864"/>
      <w:bookmarkStart w:id="701" w:name="_Toc320868341"/>
      <w:bookmarkStart w:id="702" w:name="_Toc322704569"/>
    </w:p>
    <w:p w14:paraId="12007FE6" w14:textId="77777777" w:rsidR="00D87094" w:rsidRDefault="00250725">
      <w:pPr>
        <w:pStyle w:val="Contrato-Subtitulo"/>
      </w:pPr>
      <w:bookmarkStart w:id="703" w:name="_Toc472098226"/>
      <w:bookmarkStart w:id="704" w:name="_Toc193130699"/>
      <w:r w:rsidRPr="007C648C">
        <w:lastRenderedPageBreak/>
        <w:t>Variation</w:t>
      </w:r>
      <w:bookmarkEnd w:id="699"/>
      <w:bookmarkEnd w:id="700"/>
      <w:bookmarkEnd w:id="701"/>
      <w:bookmarkEnd w:id="702"/>
      <w:bookmarkEnd w:id="703"/>
      <w:r>
        <w:t xml:space="preserve"> of Volume Produced</w:t>
      </w:r>
      <w:bookmarkEnd w:id="704"/>
    </w:p>
    <w:p w14:paraId="38374317" w14:textId="77777777" w:rsidR="00D87094" w:rsidRPr="00A3271C" w:rsidRDefault="00250725">
      <w:pPr>
        <w:pStyle w:val="Contrato-Pargrafo-Nvel2"/>
        <w:ind w:left="709" w:hanging="709"/>
        <w:rPr>
          <w:lang w:val="en-US"/>
        </w:rPr>
      </w:pPr>
      <w:bookmarkStart w:id="705" w:name="_Ref343770909"/>
      <w:bookmarkStart w:id="706" w:name="_Ref473087123"/>
      <w:r w:rsidRPr="00A3271C">
        <w:rPr>
          <w:lang w:val="en-US"/>
        </w:rPr>
        <w:t>The volume produced in the Field each month may not vary by more than 15% (fifteen percent) in relation to the volume referring to the level of Production forecast for the corresponding month in the Annual Production Program.</w:t>
      </w:r>
      <w:bookmarkEnd w:id="705"/>
    </w:p>
    <w:p w14:paraId="3B15AD76" w14:textId="02AE83D3" w:rsidR="00D87094" w:rsidRPr="00A3271C" w:rsidRDefault="00250725">
      <w:pPr>
        <w:pStyle w:val="Contrato-Pargrafo-Nvel3"/>
        <w:ind w:left="1560" w:hanging="851"/>
        <w:rPr>
          <w:lang w:val="en-US"/>
        </w:rPr>
      </w:pPr>
      <w:r w:rsidRPr="00A3271C">
        <w:rPr>
          <w:lang w:val="en-US"/>
        </w:rPr>
        <w:t xml:space="preserve">In the event of a variation of more than the aforementioned percentage, the Consortium Members must submit a justification to ANP by the 15th (fifteenth) day of the month following the variation. </w:t>
      </w:r>
    </w:p>
    <w:p w14:paraId="49AC551E" w14:textId="7C03D618" w:rsidR="00D87094" w:rsidRPr="00A3271C" w:rsidRDefault="00250725">
      <w:pPr>
        <w:pStyle w:val="Contrato-Pargrafo-Nvel3"/>
        <w:ind w:left="1560" w:hanging="851"/>
        <w:rPr>
          <w:lang w:val="en-US"/>
        </w:rPr>
      </w:pPr>
      <w:r w:rsidRPr="00A3271C">
        <w:rPr>
          <w:lang w:val="en-US"/>
        </w:rPr>
        <w:t>A variation of more than this percentage will be allowed if it is due to technical reasons, unforeseeable circumstances, force majeure or similar causes, to be assessed by ANP.</w:t>
      </w:r>
    </w:p>
    <w:bookmarkEnd w:id="706"/>
    <w:p w14:paraId="734A4426" w14:textId="77777777" w:rsidR="000648B6" w:rsidRPr="00A3271C" w:rsidRDefault="000648B6" w:rsidP="000648B6">
      <w:pPr>
        <w:pStyle w:val="Contrato-Normal"/>
        <w:rPr>
          <w:lang w:val="en-US"/>
        </w:rPr>
      </w:pPr>
    </w:p>
    <w:p w14:paraId="0325675C" w14:textId="77777777" w:rsidR="00D87094" w:rsidRDefault="00250725">
      <w:pPr>
        <w:pStyle w:val="Contrato-Subtitulo"/>
      </w:pPr>
      <w:bookmarkStart w:id="707" w:name="_Toc320382763"/>
      <w:bookmarkStart w:id="708" w:name="_Toc312419865"/>
      <w:bookmarkStart w:id="709" w:name="_Toc320868342"/>
      <w:bookmarkStart w:id="710" w:name="_Toc322704570"/>
      <w:bookmarkStart w:id="711" w:name="_Toc472098227"/>
      <w:bookmarkStart w:id="712" w:name="_Toc193130700"/>
      <w:r w:rsidRPr="007C648C">
        <w:t>Temporary interruption of production</w:t>
      </w:r>
      <w:bookmarkEnd w:id="707"/>
      <w:bookmarkEnd w:id="708"/>
      <w:bookmarkEnd w:id="709"/>
      <w:bookmarkEnd w:id="710"/>
      <w:bookmarkEnd w:id="711"/>
      <w:bookmarkEnd w:id="712"/>
    </w:p>
    <w:p w14:paraId="4CFAEA25" w14:textId="42C5FBA2" w:rsidR="00D87094" w:rsidRPr="00A3271C" w:rsidRDefault="00250725">
      <w:pPr>
        <w:pStyle w:val="Contrato-Pargrafo-Nvel2-2Dezenas"/>
        <w:rPr>
          <w:lang w:val="en-US"/>
        </w:rPr>
      </w:pPr>
      <w:r w:rsidRPr="00A3271C">
        <w:rPr>
          <w:lang w:val="en-US"/>
        </w:rPr>
        <w:t xml:space="preserve">The Consortium Members may request ANP to voluntarily interrupt the Production of a Field for a period </w:t>
      </w:r>
      <w:r w:rsidR="00CE1D11" w:rsidRPr="00A3271C">
        <w:rPr>
          <w:lang w:val="en-US"/>
        </w:rPr>
        <w:t>of</w:t>
      </w:r>
      <w:r w:rsidRPr="00A3271C">
        <w:rPr>
          <w:lang w:val="en-US"/>
        </w:rPr>
        <w:t xml:space="preserve"> one </w:t>
      </w:r>
      <w:r w:rsidR="00CE1D11" w:rsidRPr="00A3271C">
        <w:rPr>
          <w:lang w:val="en-US"/>
        </w:rPr>
        <w:t xml:space="preserve">(1) </w:t>
      </w:r>
      <w:r w:rsidRPr="00A3271C">
        <w:rPr>
          <w:lang w:val="en-US"/>
        </w:rPr>
        <w:t>year</w:t>
      </w:r>
      <w:r w:rsidR="00CE1D11" w:rsidRPr="00A3271C">
        <w:rPr>
          <w:lang w:val="en-US"/>
        </w:rPr>
        <w:t>, which may be extended at ANP's discretion.</w:t>
      </w:r>
    </w:p>
    <w:p w14:paraId="50F57059" w14:textId="405355E9" w:rsidR="00D87094" w:rsidRPr="00A3271C" w:rsidRDefault="00250725">
      <w:pPr>
        <w:pStyle w:val="Contrato-Pargrafo-Nvel3-2Dezenas"/>
        <w:ind w:left="1560" w:hanging="851"/>
        <w:rPr>
          <w:lang w:val="en-US"/>
        </w:rPr>
      </w:pPr>
      <w:r w:rsidRPr="00A3271C">
        <w:rPr>
          <w:lang w:val="en-US"/>
        </w:rPr>
        <w:t>ANP will evaluate the request within 60 (sixty) days, renewable for the same period, and may request clarifications from the Consortium Members.</w:t>
      </w:r>
    </w:p>
    <w:p w14:paraId="72E3EE2E" w14:textId="77777777" w:rsidR="00D87094" w:rsidRPr="00A3271C" w:rsidRDefault="00250725">
      <w:pPr>
        <w:pStyle w:val="Contrato-Pargrafo-Nvel3-2Dezenas"/>
        <w:ind w:left="1560" w:hanging="851"/>
        <w:rPr>
          <w:lang w:val="en-US"/>
        </w:rPr>
      </w:pPr>
      <w:r w:rsidRPr="00A3271C">
        <w:rPr>
          <w:lang w:val="en-US"/>
        </w:rPr>
        <w:t>The evaluation period will restart once the requested clarifications have been submitted.</w:t>
      </w:r>
    </w:p>
    <w:p w14:paraId="2D355179" w14:textId="5813A03D" w:rsidR="00D87094" w:rsidRPr="00A3271C" w:rsidRDefault="00250725">
      <w:pPr>
        <w:pStyle w:val="Contrato-Pargrafo-Nvel2-2Dezenas"/>
        <w:rPr>
          <w:lang w:val="en-US"/>
        </w:rPr>
      </w:pPr>
      <w:r w:rsidRPr="00A3271C">
        <w:rPr>
          <w:lang w:val="en-US"/>
        </w:rPr>
        <w:t xml:space="preserve">The voluntary interruption of Production shall not entail the suspension of the term of the </w:t>
      </w:r>
      <w:r w:rsidR="00936CA9">
        <w:rPr>
          <w:lang w:val="en-US"/>
        </w:rPr>
        <w:t>Agreement</w:t>
      </w:r>
      <w:r w:rsidRPr="00A3271C">
        <w:rPr>
          <w:lang w:val="en-US"/>
        </w:rPr>
        <w:t>.</w:t>
      </w:r>
    </w:p>
    <w:p w14:paraId="7183650C" w14:textId="77777777" w:rsidR="002314C0" w:rsidRPr="00A3271C" w:rsidRDefault="002314C0" w:rsidP="002314C0">
      <w:pPr>
        <w:pStyle w:val="Contrato-Pargrafo-Nvel2-2Dezenas"/>
        <w:numPr>
          <w:ilvl w:val="0"/>
          <w:numId w:val="0"/>
        </w:numPr>
        <w:rPr>
          <w:lang w:val="en-US"/>
        </w:rPr>
      </w:pPr>
    </w:p>
    <w:p w14:paraId="58C8723F" w14:textId="77777777" w:rsidR="00D87094" w:rsidRPr="00A3271C" w:rsidRDefault="00250725">
      <w:pPr>
        <w:pStyle w:val="Contrato-Subtitulo"/>
        <w:rPr>
          <w:lang w:val="en-US"/>
        </w:rPr>
      </w:pPr>
      <w:bookmarkStart w:id="713" w:name="_Toc193130701"/>
      <w:r w:rsidRPr="00A3271C">
        <w:rPr>
          <w:lang w:val="en-US"/>
        </w:rPr>
        <w:t>Annual Work Program and Production Phase Budget</w:t>
      </w:r>
      <w:bookmarkEnd w:id="713"/>
    </w:p>
    <w:p w14:paraId="1CD3C284" w14:textId="77777777" w:rsidR="00D87094" w:rsidRPr="00A3271C" w:rsidRDefault="00250725">
      <w:pPr>
        <w:pStyle w:val="Contrato-Pargrafo-Nvel2-2Dezenas"/>
        <w:rPr>
          <w:lang w:val="en-US"/>
        </w:rPr>
      </w:pPr>
      <w:r w:rsidRPr="00A3271C">
        <w:rPr>
          <w:lang w:val="en-US"/>
        </w:rPr>
        <w:t>The same provisions apply to the Annual Work Program and Budget for the Production Phase as regards delivery, approval and review procedures.</w:t>
      </w:r>
    </w:p>
    <w:p w14:paraId="02D9FD73" w14:textId="77777777" w:rsidR="00D87094" w:rsidRPr="00A3271C" w:rsidRDefault="00250725">
      <w:pPr>
        <w:pStyle w:val="Contrato-Clausula-Nivel2-2dezenas"/>
        <w:numPr>
          <w:ilvl w:val="1"/>
          <w:numId w:val="26"/>
        </w:numPr>
        <w:ind w:left="709" w:hanging="709"/>
        <w:rPr>
          <w:lang w:val="en-US"/>
        </w:rPr>
      </w:pPr>
      <w:r w:rsidRPr="00A3271C">
        <w:rPr>
          <w:lang w:val="en-US"/>
        </w:rPr>
        <w:t xml:space="preserve">The first Annual Work Program and Budget for the Production Phase must cover the remainder of the current year and be submitted </w:t>
      </w:r>
      <w:r w:rsidR="00C8607F" w:rsidRPr="00A3271C">
        <w:rPr>
          <w:lang w:val="en-US"/>
        </w:rPr>
        <w:t xml:space="preserve">by the Consortium Members </w:t>
      </w:r>
      <w:r w:rsidRPr="00A3271C">
        <w:rPr>
          <w:lang w:val="en-US"/>
        </w:rPr>
        <w:t>within a maximum of 60 (sixty) days from the date of the Declaration of Commerciality.</w:t>
      </w:r>
    </w:p>
    <w:p w14:paraId="7FDCE0CB" w14:textId="77777777" w:rsidR="00D87094" w:rsidRPr="00A3271C" w:rsidRDefault="00250725">
      <w:pPr>
        <w:pStyle w:val="Contrato-Clausula-Nivel3-2dezenas"/>
        <w:numPr>
          <w:ilvl w:val="2"/>
          <w:numId w:val="26"/>
        </w:numPr>
        <w:ind w:left="1588" w:hanging="879"/>
        <w:rPr>
          <w:lang w:val="en-US"/>
        </w:rPr>
      </w:pPr>
      <w:r w:rsidRPr="00A3271C">
        <w:rPr>
          <w:lang w:val="en-US"/>
        </w:rPr>
        <w:t>If there are more than 6 (six) months to go until the end of the year, the Annual Work Program and Budget for the Production Phase must be sent, with the current year as the reference year.</w:t>
      </w:r>
    </w:p>
    <w:p w14:paraId="57A8B88B" w14:textId="77777777" w:rsidR="00D87094" w:rsidRPr="00A3271C" w:rsidRDefault="00250725">
      <w:pPr>
        <w:pStyle w:val="Contrato-Clausula-Nivel3-2dezenas"/>
        <w:numPr>
          <w:ilvl w:val="2"/>
          <w:numId w:val="26"/>
        </w:numPr>
        <w:ind w:left="1588" w:hanging="879"/>
        <w:rPr>
          <w:lang w:val="en-US"/>
        </w:rPr>
      </w:pPr>
      <w:r w:rsidRPr="00A3271C">
        <w:rPr>
          <w:lang w:val="en-US"/>
        </w:rPr>
        <w:t xml:space="preserve">If there are less than six (6) months to go until the end of the year, only the Annual Work Program and Budget for the Production Phase with the following year as the reference year must be sent by October 31st of that year, or by the deadline established in paragraph </w:t>
      </w:r>
      <w:r w:rsidR="00C8607F" w:rsidRPr="00A3271C">
        <w:rPr>
          <w:lang w:val="en-US"/>
        </w:rPr>
        <w:t>16</w:t>
      </w:r>
      <w:r w:rsidRPr="00A3271C">
        <w:rPr>
          <w:lang w:val="en-US"/>
        </w:rPr>
        <w:t>.14 if this is later than October 31st.</w:t>
      </w:r>
    </w:p>
    <w:p w14:paraId="7EBC9385" w14:textId="03F720C7" w:rsidR="00D87094" w:rsidRPr="00A3271C" w:rsidRDefault="00250725">
      <w:pPr>
        <w:pStyle w:val="Contrato-Clausula-Nivel3-2dezenas"/>
        <w:numPr>
          <w:ilvl w:val="2"/>
          <w:numId w:val="26"/>
        </w:numPr>
        <w:ind w:left="1588" w:hanging="879"/>
        <w:rPr>
          <w:lang w:val="en-US"/>
        </w:rPr>
      </w:pPr>
      <w:r w:rsidRPr="00A3271C">
        <w:rPr>
          <w:lang w:val="en-US"/>
        </w:rPr>
        <w:t xml:space="preserve">An exception may be made to paragraph </w:t>
      </w:r>
      <w:r w:rsidR="00C8607F" w:rsidRPr="00A3271C">
        <w:rPr>
          <w:lang w:val="en-US"/>
        </w:rPr>
        <w:t>16</w:t>
      </w:r>
      <w:r w:rsidRPr="00A3271C">
        <w:rPr>
          <w:lang w:val="en-US"/>
        </w:rPr>
        <w:t xml:space="preserve">.14.2 if there are activities to be effectively carried out </w:t>
      </w:r>
      <w:r w:rsidR="00822B9C" w:rsidRPr="00A3271C">
        <w:rPr>
          <w:lang w:val="en-US"/>
        </w:rPr>
        <w:t xml:space="preserve">by the Consortium Members </w:t>
      </w:r>
      <w:r w:rsidRPr="00A3271C">
        <w:rPr>
          <w:lang w:val="en-US"/>
        </w:rPr>
        <w:t>in the second half of the current year, provided that the presentation of the Annual Work Program and Budget for the Production Phase is preceded by prior consultation with ANP as to its real need.</w:t>
      </w:r>
    </w:p>
    <w:p w14:paraId="23744C28" w14:textId="77777777" w:rsidR="00AD13B9" w:rsidRPr="00A3271C" w:rsidRDefault="00AD13B9" w:rsidP="00F0106D">
      <w:pPr>
        <w:pStyle w:val="Contrato-Pargrafo-Nvel2-2Dezenas"/>
        <w:numPr>
          <w:ilvl w:val="0"/>
          <w:numId w:val="0"/>
        </w:numPr>
        <w:rPr>
          <w:lang w:val="en-US"/>
        </w:rPr>
      </w:pPr>
    </w:p>
    <w:p w14:paraId="3F9A514E" w14:textId="77777777" w:rsidR="00EB166D" w:rsidRPr="00A3271C" w:rsidRDefault="00EB166D" w:rsidP="00EB166D">
      <w:pPr>
        <w:pStyle w:val="Contrato-Normal"/>
        <w:rPr>
          <w:lang w:val="en-US"/>
        </w:rPr>
      </w:pPr>
    </w:p>
    <w:p w14:paraId="1E2DEEB6" w14:textId="77777777" w:rsidR="00D87094" w:rsidRPr="00A3271C" w:rsidRDefault="00250725">
      <w:pPr>
        <w:pStyle w:val="Contrato-Clausula"/>
        <w:rPr>
          <w:lang w:val="en-US"/>
        </w:rPr>
      </w:pPr>
      <w:bookmarkStart w:id="714" w:name="_Ref473110894"/>
      <w:bookmarkStart w:id="715" w:name="_Toc473903589"/>
      <w:bookmarkStart w:id="716" w:name="_Toc480774557"/>
      <w:bookmarkStart w:id="717" w:name="_Toc509834819"/>
      <w:bookmarkStart w:id="718" w:name="_Toc513615252"/>
      <w:bookmarkStart w:id="719" w:name="_Toc312419866"/>
      <w:bookmarkStart w:id="720" w:name="_Toc320868343"/>
      <w:bookmarkStart w:id="721" w:name="_Toc322704571"/>
      <w:bookmarkStart w:id="722" w:name="_Ref352600042"/>
      <w:bookmarkStart w:id="723" w:name="_Toc472098228"/>
      <w:bookmarkStart w:id="724" w:name="_Toc193130702"/>
      <w:r w:rsidRPr="00A3271C">
        <w:rPr>
          <w:lang w:val="en-US"/>
        </w:rPr>
        <w:lastRenderedPageBreak/>
        <w:t>Clause</w:t>
      </w:r>
      <w:bookmarkEnd w:id="714"/>
      <w:bookmarkEnd w:id="715"/>
      <w:bookmarkEnd w:id="716"/>
      <w:bookmarkEnd w:id="717"/>
      <w:bookmarkEnd w:id="718"/>
      <w:r w:rsidRPr="00A3271C">
        <w:rPr>
          <w:lang w:val="en-US"/>
        </w:rPr>
        <w:t xml:space="preserve"> Seventeenth - </w:t>
      </w:r>
      <w:r w:rsidR="00F040F9" w:rsidRPr="00A3271C">
        <w:rPr>
          <w:lang w:val="en-US"/>
        </w:rPr>
        <w:t>Measurement and Availability of Production Sharing</w:t>
      </w:r>
      <w:bookmarkEnd w:id="665"/>
      <w:bookmarkEnd w:id="719"/>
      <w:bookmarkEnd w:id="720"/>
      <w:bookmarkEnd w:id="721"/>
      <w:bookmarkEnd w:id="722"/>
      <w:bookmarkEnd w:id="723"/>
      <w:bookmarkEnd w:id="724"/>
    </w:p>
    <w:p w14:paraId="632B79A2" w14:textId="77777777" w:rsidR="00D87094" w:rsidRDefault="00250725">
      <w:pPr>
        <w:pStyle w:val="Contrato-Subtitulo"/>
      </w:pPr>
      <w:bookmarkStart w:id="725" w:name="_Toc320382765"/>
      <w:bookmarkStart w:id="726" w:name="_Toc312419867"/>
      <w:bookmarkStart w:id="727" w:name="_Toc320868344"/>
      <w:bookmarkStart w:id="728" w:name="_Toc322704572"/>
      <w:bookmarkStart w:id="729" w:name="_Toc472098229"/>
      <w:bookmarkStart w:id="730" w:name="_Toc193130703"/>
      <w:bookmarkEnd w:id="666"/>
      <w:bookmarkEnd w:id="667"/>
      <w:bookmarkEnd w:id="668"/>
      <w:bookmarkEnd w:id="669"/>
      <w:bookmarkEnd w:id="670"/>
      <w:bookmarkEnd w:id="671"/>
      <w:r w:rsidRPr="007C648C">
        <w:t>Measurement</w:t>
      </w:r>
      <w:bookmarkEnd w:id="725"/>
      <w:bookmarkEnd w:id="726"/>
      <w:bookmarkEnd w:id="727"/>
      <w:bookmarkEnd w:id="728"/>
      <w:bookmarkEnd w:id="729"/>
      <w:bookmarkEnd w:id="730"/>
    </w:p>
    <w:p w14:paraId="15E61A90" w14:textId="77777777" w:rsidR="00D87094" w:rsidRPr="00A3271C" w:rsidRDefault="00250725">
      <w:pPr>
        <w:pStyle w:val="Contrato-Pargrafo-Nvel2"/>
        <w:ind w:left="567" w:hanging="567"/>
        <w:rPr>
          <w:lang w:val="en-US"/>
        </w:rPr>
      </w:pPr>
      <w:bookmarkStart w:id="731" w:name="_Ref473087375"/>
      <w:r w:rsidRPr="00A3271C">
        <w:rPr>
          <w:lang w:val="en-US"/>
        </w:rPr>
        <w:t xml:space="preserve">From the Production Start Date of each Development Area or Field, the Consortium Members shall periodically and regularly measure the volume and quality of the Oil and Natural Gas produced at the Measuring Point. </w:t>
      </w:r>
      <w:bookmarkStart w:id="732" w:name="_Hlt473876415"/>
      <w:bookmarkStart w:id="733" w:name="_Ref360121125"/>
      <w:bookmarkEnd w:id="731"/>
      <w:bookmarkEnd w:id="732"/>
    </w:p>
    <w:p w14:paraId="3795D091" w14:textId="77777777" w:rsidR="00D87094" w:rsidRPr="00A3271C" w:rsidRDefault="00250725">
      <w:pPr>
        <w:pStyle w:val="Contrato-Pargrafo-Nvel3"/>
        <w:ind w:left="1276" w:hanging="709"/>
        <w:rPr>
          <w:lang w:val="en-US"/>
        </w:rPr>
      </w:pPr>
      <w:r w:rsidRPr="00A3271C">
        <w:rPr>
          <w:lang w:val="en-US"/>
        </w:rPr>
        <w:t>The methods, equipment and measuring instruments provided for in the respective Development Plan and in accordance with the Applicable Legislation must be used.</w:t>
      </w:r>
      <w:bookmarkEnd w:id="733"/>
    </w:p>
    <w:p w14:paraId="096F24BE" w14:textId="77777777" w:rsidR="000648B6" w:rsidRPr="00A3271C" w:rsidRDefault="000648B6" w:rsidP="000648B6">
      <w:pPr>
        <w:pStyle w:val="Contrato-Normal"/>
        <w:rPr>
          <w:lang w:val="en-US"/>
        </w:rPr>
      </w:pPr>
      <w:bookmarkStart w:id="734" w:name="_Toc320382766"/>
      <w:bookmarkStart w:id="735" w:name="_Toc312419868"/>
      <w:bookmarkStart w:id="736" w:name="_Toc320868345"/>
      <w:bookmarkStart w:id="737" w:name="_Toc322704573"/>
    </w:p>
    <w:p w14:paraId="07E14D3E" w14:textId="77777777" w:rsidR="00D87094" w:rsidRDefault="00250725">
      <w:pPr>
        <w:pStyle w:val="Contrato-Subtitulo"/>
      </w:pPr>
      <w:bookmarkStart w:id="738" w:name="_Toc472098230"/>
      <w:bookmarkStart w:id="739" w:name="_Toc193130704"/>
      <w:r w:rsidRPr="007C648C">
        <w:t>Sharing Point</w:t>
      </w:r>
      <w:bookmarkEnd w:id="734"/>
      <w:bookmarkEnd w:id="735"/>
      <w:bookmarkEnd w:id="736"/>
      <w:bookmarkEnd w:id="737"/>
      <w:bookmarkEnd w:id="738"/>
      <w:bookmarkEnd w:id="739"/>
    </w:p>
    <w:p w14:paraId="695CEA2F" w14:textId="5DF2668B" w:rsidR="00D87094" w:rsidRPr="00A3271C" w:rsidRDefault="00250725">
      <w:pPr>
        <w:pStyle w:val="Contrato-Pargrafo-Nvel2"/>
        <w:ind w:left="567" w:hanging="567"/>
        <w:rPr>
          <w:lang w:val="en-US"/>
        </w:rPr>
      </w:pPr>
      <w:bookmarkStart w:id="740" w:name="_Ref320918373"/>
      <w:bookmarkStart w:id="741" w:name="_Ref317171368"/>
      <w:r w:rsidRPr="00A3271C">
        <w:rPr>
          <w:lang w:val="en-US"/>
        </w:rPr>
        <w:t xml:space="preserve">The Oil and Natural Gas Sharing Points will be defined for each Module of the Development </w:t>
      </w:r>
      <w:r w:rsidR="0018111A">
        <w:rPr>
          <w:lang w:val="en-US"/>
        </w:rPr>
        <w:t>Phase</w:t>
      </w:r>
      <w:r w:rsidR="0018111A" w:rsidRPr="00A3271C">
        <w:rPr>
          <w:lang w:val="en-US"/>
        </w:rPr>
        <w:t xml:space="preserve"> </w:t>
      </w:r>
      <w:r w:rsidRPr="00A3271C">
        <w:rPr>
          <w:lang w:val="en-US"/>
        </w:rPr>
        <w:t xml:space="preserve">in the Development Plan </w:t>
      </w:r>
      <w:r w:rsidR="00A61DA3" w:rsidRPr="00A61DA3">
        <w:rPr>
          <w:lang w:val="en-US"/>
        </w:rPr>
        <w:t>and may be changed by mutual agreement between Contractors and Manager, with ANP informed</w:t>
      </w:r>
      <w:r w:rsidR="00A61DA3">
        <w:rPr>
          <w:lang w:val="en-US"/>
        </w:rPr>
        <w:t xml:space="preserve">, </w:t>
      </w:r>
      <w:r w:rsidRPr="00A3271C">
        <w:rPr>
          <w:lang w:val="en-US"/>
        </w:rPr>
        <w:t>and will coincide with the location where the Consortium will physically make available the portion of Production corresponding to each Consortium Member or whoever they indicate.</w:t>
      </w:r>
      <w:bookmarkEnd w:id="740"/>
      <w:bookmarkEnd w:id="741"/>
    </w:p>
    <w:p w14:paraId="2C9102CA" w14:textId="53A8D878" w:rsidR="00D87094" w:rsidRPr="00A3271C" w:rsidRDefault="00250725">
      <w:pPr>
        <w:pStyle w:val="Contrato-Pargrafo-Nvel3"/>
        <w:ind w:left="1276" w:hanging="709"/>
        <w:rPr>
          <w:lang w:val="en-US"/>
        </w:rPr>
      </w:pPr>
      <w:r w:rsidRPr="00A3271C">
        <w:rPr>
          <w:lang w:val="en-US"/>
        </w:rPr>
        <w:t>ANP will supervise the measurement at the Sharing Points.</w:t>
      </w:r>
    </w:p>
    <w:p w14:paraId="5224C092" w14:textId="0F854D70" w:rsidR="00D87094" w:rsidRPr="00A3271C" w:rsidRDefault="00250725">
      <w:pPr>
        <w:pStyle w:val="Contrato-Pargrafo-Nvel2"/>
        <w:ind w:left="567" w:hanging="567"/>
        <w:rPr>
          <w:lang w:val="en-US"/>
        </w:rPr>
      </w:pPr>
      <w:bookmarkStart w:id="742" w:name="_Ref320918382"/>
      <w:bookmarkStart w:id="743" w:name="_Ref317171381"/>
      <w:r w:rsidRPr="00A3271C" w:rsidDel="00EA2231">
        <w:rPr>
          <w:lang w:val="en-US"/>
        </w:rPr>
        <w:t xml:space="preserve">Any difference in volume that may occur between the Measuring Point and the </w:t>
      </w:r>
      <w:r w:rsidRPr="00A3271C">
        <w:rPr>
          <w:lang w:val="en-US"/>
        </w:rPr>
        <w:t xml:space="preserve">Sharing Point </w:t>
      </w:r>
      <w:r w:rsidRPr="00A3271C" w:rsidDel="00EA2231">
        <w:rPr>
          <w:lang w:val="en-US"/>
        </w:rPr>
        <w:t xml:space="preserve">will be considered an operational loss for which </w:t>
      </w:r>
      <w:r w:rsidR="00FF6327" w:rsidRPr="00A3271C">
        <w:rPr>
          <w:lang w:val="en-US"/>
        </w:rPr>
        <w:t xml:space="preserve">the Contractors </w:t>
      </w:r>
      <w:r w:rsidRPr="00A3271C" w:rsidDel="00EA2231">
        <w:rPr>
          <w:lang w:val="en-US"/>
        </w:rPr>
        <w:t xml:space="preserve">are solely responsible, and which </w:t>
      </w:r>
      <w:r w:rsidRPr="00A3271C">
        <w:rPr>
          <w:lang w:val="en-US"/>
        </w:rPr>
        <w:t xml:space="preserve">cannot be recovered as an </w:t>
      </w:r>
      <w:r w:rsidRPr="00A3271C" w:rsidDel="00EA2231">
        <w:rPr>
          <w:lang w:val="en-US"/>
        </w:rPr>
        <w:t>Oil Cost</w:t>
      </w:r>
      <w:bookmarkEnd w:id="742"/>
      <w:bookmarkEnd w:id="743"/>
      <w:r w:rsidRPr="00A3271C">
        <w:rPr>
          <w:lang w:val="en-US"/>
        </w:rPr>
        <w:t>, subject to the provisions of paragraph 17.8.</w:t>
      </w:r>
    </w:p>
    <w:p w14:paraId="66FC7BED" w14:textId="77777777" w:rsidR="000648B6" w:rsidRPr="00A3271C" w:rsidRDefault="000648B6" w:rsidP="000648B6">
      <w:pPr>
        <w:pStyle w:val="Contrato-Normal"/>
        <w:rPr>
          <w:lang w:val="en-US"/>
        </w:rPr>
      </w:pPr>
      <w:bookmarkStart w:id="744" w:name="_Toc320382767"/>
      <w:bookmarkStart w:id="745" w:name="_Toc312419869"/>
      <w:bookmarkStart w:id="746" w:name="_Toc320868346"/>
      <w:bookmarkStart w:id="747" w:name="_Toc322704574"/>
    </w:p>
    <w:p w14:paraId="7F2B1999" w14:textId="77777777" w:rsidR="00D87094" w:rsidRDefault="00250725">
      <w:pPr>
        <w:pStyle w:val="Contrato-Subtitulo"/>
      </w:pPr>
      <w:bookmarkStart w:id="748" w:name="_Toc472098231"/>
      <w:bookmarkStart w:id="749" w:name="_Toc193130705"/>
      <w:r w:rsidRPr="007C648C">
        <w:t>Monthly Bulletins</w:t>
      </w:r>
      <w:bookmarkEnd w:id="744"/>
      <w:bookmarkEnd w:id="745"/>
      <w:bookmarkEnd w:id="746"/>
      <w:bookmarkEnd w:id="747"/>
      <w:r w:rsidRPr="007C648C">
        <w:t xml:space="preserve"> Production</w:t>
      </w:r>
      <w:bookmarkEnd w:id="748"/>
      <w:bookmarkEnd w:id="749"/>
    </w:p>
    <w:p w14:paraId="3381EF01" w14:textId="07F86D00" w:rsidR="00D87094" w:rsidRPr="00A3271C" w:rsidRDefault="00250725">
      <w:pPr>
        <w:pStyle w:val="Contrato-Pargrafo-Nvel2"/>
        <w:ind w:left="567" w:hanging="567"/>
        <w:rPr>
          <w:lang w:val="en-US"/>
        </w:rPr>
      </w:pPr>
      <w:bookmarkStart w:id="750" w:name="_Ref473087360"/>
      <w:r w:rsidRPr="00A3271C">
        <w:rPr>
          <w:lang w:val="en-US"/>
        </w:rPr>
        <w:t>The Consortium Members must submit a monthly Production Bulletin to ANP for each Development Area or Field.</w:t>
      </w:r>
    </w:p>
    <w:p w14:paraId="1ABACCE9" w14:textId="77777777" w:rsidR="00D87094" w:rsidRPr="00A3271C" w:rsidRDefault="00250725">
      <w:pPr>
        <w:pStyle w:val="Contrato-Pargrafo-Nvel3"/>
        <w:ind w:left="1276" w:hanging="709"/>
        <w:rPr>
          <w:lang w:val="en-US"/>
        </w:rPr>
      </w:pPr>
      <w:r w:rsidRPr="00A3271C">
        <w:rPr>
          <w:lang w:val="en-US"/>
        </w:rPr>
        <w:t>The bulletin must be submitted by the 15th (fifteenth) day of each month, starting from the month following that in which the Production Start Date for each Field occurs</w:t>
      </w:r>
      <w:r w:rsidR="000648B6" w:rsidRPr="00A3271C">
        <w:rPr>
          <w:lang w:val="en-US"/>
        </w:rPr>
        <w:t>.</w:t>
      </w:r>
      <w:bookmarkEnd w:id="750"/>
    </w:p>
    <w:p w14:paraId="0B53CE6E" w14:textId="77777777" w:rsidR="000648B6" w:rsidRPr="00A3271C" w:rsidRDefault="000648B6" w:rsidP="000648B6">
      <w:pPr>
        <w:pStyle w:val="Contrato-Normal"/>
        <w:rPr>
          <w:lang w:val="en-US"/>
        </w:rPr>
      </w:pPr>
      <w:bookmarkStart w:id="751" w:name="_Toc320382768"/>
    </w:p>
    <w:p w14:paraId="292305E3" w14:textId="77777777" w:rsidR="00D87094" w:rsidRDefault="00250725">
      <w:pPr>
        <w:pStyle w:val="Contrato-Subtitulo"/>
      </w:pPr>
      <w:bookmarkStart w:id="752" w:name="_Toc472098232"/>
      <w:bookmarkStart w:id="753" w:name="_Toc193130706"/>
      <w:r w:rsidRPr="007C648C">
        <w:t>Making Production Available</w:t>
      </w:r>
      <w:bookmarkEnd w:id="752"/>
      <w:bookmarkEnd w:id="753"/>
    </w:p>
    <w:p w14:paraId="3FA5AA95" w14:textId="77777777" w:rsidR="00D87094" w:rsidRPr="00A3271C" w:rsidRDefault="00FF6327">
      <w:pPr>
        <w:pStyle w:val="Contrato-Pargrafo-Nvel2"/>
        <w:ind w:left="567" w:hanging="567"/>
        <w:rPr>
          <w:lang w:val="en-US"/>
        </w:rPr>
      </w:pPr>
      <w:bookmarkStart w:id="754" w:name="_Toc320382769"/>
      <w:bookmarkStart w:id="755" w:name="_Toc312419871"/>
      <w:bookmarkStart w:id="756" w:name="_Toc320868348"/>
      <w:bookmarkEnd w:id="751"/>
      <w:r w:rsidRPr="00A3271C">
        <w:rPr>
          <w:lang w:val="en-US"/>
        </w:rPr>
        <w:t xml:space="preserve">Contractors are guaranteed free disposal of the volumes of Petroleum and Natural Gas entrusted to them, subject to the provisions of paragraph 17.7. </w:t>
      </w:r>
    </w:p>
    <w:p w14:paraId="518DFD28" w14:textId="711428C4" w:rsidR="00D87094" w:rsidRPr="00A3271C" w:rsidRDefault="00250725">
      <w:pPr>
        <w:pStyle w:val="Contrato-Pargrafo-Nvel2"/>
        <w:ind w:left="567" w:hanging="567"/>
        <w:rPr>
          <w:lang w:val="en-US"/>
        </w:rPr>
      </w:pPr>
      <w:bookmarkStart w:id="757" w:name="_Toc322704576"/>
      <w:r w:rsidRPr="00A3271C">
        <w:rPr>
          <w:lang w:val="en-US"/>
        </w:rPr>
        <w:t xml:space="preserve">The volumes of Oil and Natural Gas produced shall be made available in accordance with the Oil or Natural Gas Production Availability Agreement to be entered into between the Consortium Members prior to the start of Production, including </w:t>
      </w:r>
      <w:r w:rsidR="00B73DA9">
        <w:rPr>
          <w:lang w:val="en-US"/>
        </w:rPr>
        <w:t>Extended Well</w:t>
      </w:r>
      <w:r w:rsidRPr="00A3271C">
        <w:rPr>
          <w:lang w:val="en-US"/>
        </w:rPr>
        <w:t xml:space="preserve"> Tests.</w:t>
      </w:r>
    </w:p>
    <w:p w14:paraId="4F35B801" w14:textId="77777777" w:rsidR="000648B6" w:rsidRPr="00A3271C" w:rsidRDefault="000648B6" w:rsidP="000648B6">
      <w:pPr>
        <w:pStyle w:val="Contrato-Normal"/>
        <w:rPr>
          <w:lang w:val="en-US"/>
        </w:rPr>
      </w:pPr>
    </w:p>
    <w:p w14:paraId="5AE0DB59" w14:textId="77777777" w:rsidR="00D87094" w:rsidRDefault="00250725">
      <w:pPr>
        <w:pStyle w:val="Contrato-Subtitulo"/>
      </w:pPr>
      <w:bookmarkStart w:id="758" w:name="_Toc472098233"/>
      <w:bookmarkStart w:id="759" w:name="_Toc193130707"/>
      <w:r w:rsidRPr="007C648C">
        <w:t>Supplying the domestic market</w:t>
      </w:r>
      <w:bookmarkEnd w:id="754"/>
      <w:bookmarkEnd w:id="755"/>
      <w:bookmarkEnd w:id="756"/>
      <w:bookmarkEnd w:id="757"/>
      <w:bookmarkEnd w:id="758"/>
      <w:bookmarkEnd w:id="759"/>
    </w:p>
    <w:p w14:paraId="7F4BCF21" w14:textId="747A75C3" w:rsidR="00D87094" w:rsidRPr="00A3271C" w:rsidRDefault="00250725">
      <w:pPr>
        <w:pStyle w:val="Contrato-Pargrafo-Nvel2"/>
        <w:ind w:left="567" w:hanging="567"/>
        <w:rPr>
          <w:lang w:val="en-US"/>
        </w:rPr>
      </w:pPr>
      <w:bookmarkStart w:id="760" w:name="_Ref343776074"/>
      <w:bookmarkStart w:id="761" w:name="_Ref341103913"/>
      <w:bookmarkStart w:id="762" w:name="_Ref473087932"/>
      <w:r w:rsidRPr="00A3271C">
        <w:rPr>
          <w:lang w:val="en-US"/>
        </w:rPr>
        <w:t xml:space="preserve">In emergency situations that may jeopardize the national supply of Oil and Natural Gas, as well as their derivatives, ANP may order </w:t>
      </w:r>
      <w:r w:rsidR="00FF6327" w:rsidRPr="00A3271C">
        <w:rPr>
          <w:lang w:val="en-US"/>
        </w:rPr>
        <w:t xml:space="preserve">Contractors </w:t>
      </w:r>
      <w:r w:rsidRPr="00A3271C">
        <w:rPr>
          <w:lang w:val="en-US"/>
        </w:rPr>
        <w:t xml:space="preserve">to </w:t>
      </w:r>
      <w:r w:rsidR="00FF6327" w:rsidRPr="00A3271C">
        <w:rPr>
          <w:lang w:val="en-US"/>
        </w:rPr>
        <w:t xml:space="preserve">limit </w:t>
      </w:r>
      <w:r w:rsidRPr="00A3271C">
        <w:rPr>
          <w:lang w:val="en-US"/>
        </w:rPr>
        <w:t xml:space="preserve">their exports of these hydrocarbons. </w:t>
      </w:r>
      <w:bookmarkEnd w:id="760"/>
    </w:p>
    <w:p w14:paraId="1A56111D" w14:textId="77777777" w:rsidR="00D87094" w:rsidRPr="00A3271C" w:rsidRDefault="00250725">
      <w:pPr>
        <w:pStyle w:val="Contrato-Pargrafo-Nvel3"/>
        <w:ind w:left="1276" w:hanging="709"/>
        <w:rPr>
          <w:lang w:val="en-US"/>
        </w:rPr>
      </w:pPr>
      <w:r w:rsidRPr="00A3271C">
        <w:rPr>
          <w:lang w:val="en-US"/>
        </w:rPr>
        <w:lastRenderedPageBreak/>
        <w:t>Emergency situations are those decreed by the President of the Republic.</w:t>
      </w:r>
    </w:p>
    <w:p w14:paraId="72DB3D34" w14:textId="77777777" w:rsidR="00D87094" w:rsidRPr="00A3271C" w:rsidRDefault="00250725">
      <w:pPr>
        <w:pStyle w:val="Contrato-Pargrafo-Nvel3"/>
        <w:ind w:left="1276" w:hanging="709"/>
        <w:rPr>
          <w:lang w:val="en-US"/>
        </w:rPr>
      </w:pPr>
      <w:r w:rsidRPr="00A3271C">
        <w:rPr>
          <w:lang w:val="en-US"/>
        </w:rPr>
        <w:t>The portion of production with limited exports should be used to supply the Brazilian market or to build up strategic stocks for the country.</w:t>
      </w:r>
    </w:p>
    <w:p w14:paraId="5FC7F285" w14:textId="1904BA92" w:rsidR="00D87094" w:rsidRPr="00A3271C" w:rsidRDefault="00250725">
      <w:pPr>
        <w:pStyle w:val="Contrato-Pargrafo-Nvel3"/>
        <w:ind w:left="1276" w:hanging="709"/>
        <w:rPr>
          <w:lang w:val="en-US"/>
        </w:rPr>
      </w:pPr>
      <w:r w:rsidRPr="00A3271C">
        <w:rPr>
          <w:lang w:val="en-US"/>
        </w:rPr>
        <w:t xml:space="preserve">ANP will notify </w:t>
      </w:r>
      <w:r w:rsidR="00FF6327" w:rsidRPr="00A3271C">
        <w:rPr>
          <w:lang w:val="en-US"/>
        </w:rPr>
        <w:t xml:space="preserve">the Contractors </w:t>
      </w:r>
      <w:r w:rsidRPr="00A3271C">
        <w:rPr>
          <w:lang w:val="en-US"/>
        </w:rPr>
        <w:t>of the limitation of exports at least 30 (thirty) days in advance.</w:t>
      </w:r>
    </w:p>
    <w:p w14:paraId="14AFB142" w14:textId="77777777" w:rsidR="00D87094" w:rsidRPr="00A3271C" w:rsidRDefault="00250725">
      <w:pPr>
        <w:pStyle w:val="Contrato-Pargrafo-Nvel3"/>
        <w:ind w:left="1276" w:hanging="709"/>
        <w:rPr>
          <w:lang w:val="en-US"/>
        </w:rPr>
      </w:pPr>
      <w:r w:rsidRPr="00A3271C">
        <w:rPr>
          <w:lang w:val="en-US"/>
        </w:rPr>
        <w:t xml:space="preserve">The portion of Production on which the restriction on free disposal applies shall, each month, be determined in relation to the proportion of the </w:t>
      </w:r>
      <w:r w:rsidR="00FF6327" w:rsidRPr="00A3271C">
        <w:rPr>
          <w:lang w:val="en-US"/>
        </w:rPr>
        <w:t>Contractors'</w:t>
      </w:r>
      <w:r w:rsidRPr="00A3271C">
        <w:rPr>
          <w:lang w:val="en-US"/>
        </w:rPr>
        <w:t xml:space="preserve"> share of national Oil and Natural Gas Production for the immediately preceding month.</w:t>
      </w:r>
    </w:p>
    <w:p w14:paraId="332FFBC2" w14:textId="657628E9" w:rsidR="00D87094" w:rsidRPr="00A3271C" w:rsidRDefault="00250725">
      <w:pPr>
        <w:pStyle w:val="Contrato-Pargrafo-Nvel3"/>
        <w:ind w:left="1276" w:hanging="709"/>
        <w:rPr>
          <w:lang w:val="en-US"/>
        </w:rPr>
      </w:pPr>
      <w:r w:rsidRPr="00A3271C">
        <w:rPr>
          <w:lang w:val="en-US"/>
        </w:rPr>
        <w:t xml:space="preserve">The limit for the export of hydrocarbons </w:t>
      </w:r>
      <w:r w:rsidR="00FF6327" w:rsidRPr="00A3271C">
        <w:rPr>
          <w:lang w:val="en-US"/>
        </w:rPr>
        <w:t xml:space="preserve">by Contractors </w:t>
      </w:r>
      <w:r w:rsidRPr="00A3271C">
        <w:rPr>
          <w:lang w:val="en-US"/>
        </w:rPr>
        <w:t xml:space="preserve">will also apply to the </w:t>
      </w:r>
      <w:r w:rsidR="00CF25B7">
        <w:rPr>
          <w:lang w:val="en-US"/>
        </w:rPr>
        <w:t>Federal Government</w:t>
      </w:r>
      <w:r w:rsidR="00CF25B7" w:rsidRPr="00A3271C">
        <w:rPr>
          <w:lang w:val="en-US"/>
        </w:rPr>
        <w:t xml:space="preserve">'s </w:t>
      </w:r>
      <w:r w:rsidRPr="00A3271C">
        <w:rPr>
          <w:lang w:val="en-US"/>
        </w:rPr>
        <w:t>share of the Oil Surplus</w:t>
      </w:r>
      <w:r w:rsidR="00885739" w:rsidRPr="00A3271C">
        <w:rPr>
          <w:lang w:val="en-US"/>
        </w:rPr>
        <w:t>.</w:t>
      </w:r>
    </w:p>
    <w:p w14:paraId="52D9FF97" w14:textId="77777777" w:rsidR="000648B6" w:rsidRPr="00A3271C" w:rsidRDefault="000648B6" w:rsidP="000648B6">
      <w:pPr>
        <w:pStyle w:val="Contrato-Normal"/>
        <w:rPr>
          <w:lang w:val="en-US"/>
        </w:rPr>
      </w:pPr>
    </w:p>
    <w:p w14:paraId="102F33F4" w14:textId="77777777" w:rsidR="00D87094" w:rsidRDefault="00250725">
      <w:pPr>
        <w:pStyle w:val="Contrato-Subtitulo"/>
      </w:pPr>
      <w:bookmarkStart w:id="763" w:name="_Toc320382770"/>
      <w:bookmarkStart w:id="764" w:name="_Toc312419872"/>
      <w:bookmarkStart w:id="765" w:name="_Toc320868349"/>
      <w:bookmarkStart w:id="766" w:name="_Toc322704577"/>
      <w:bookmarkStart w:id="767" w:name="_Toc472098234"/>
      <w:bookmarkStart w:id="768" w:name="_Toc193130708"/>
      <w:bookmarkEnd w:id="761"/>
      <w:bookmarkEnd w:id="762"/>
      <w:r w:rsidRPr="007C648C">
        <w:t>Consumption in Operations</w:t>
      </w:r>
      <w:bookmarkEnd w:id="763"/>
      <w:bookmarkEnd w:id="764"/>
      <w:bookmarkEnd w:id="765"/>
      <w:bookmarkEnd w:id="766"/>
      <w:bookmarkEnd w:id="767"/>
      <w:bookmarkEnd w:id="768"/>
    </w:p>
    <w:p w14:paraId="7DE8C0EC" w14:textId="45E3D3BC" w:rsidR="00D87094" w:rsidRPr="00A3271C" w:rsidRDefault="00250725">
      <w:pPr>
        <w:pStyle w:val="Contrato-Pargrafo-Nvel2"/>
        <w:ind w:left="567" w:hanging="567"/>
        <w:rPr>
          <w:lang w:val="en-US"/>
        </w:rPr>
      </w:pPr>
      <w:bookmarkStart w:id="769" w:name="_Ref363908633"/>
      <w:bookmarkStart w:id="770" w:name="_Ref473087744"/>
      <w:r w:rsidRPr="00A3271C">
        <w:rPr>
          <w:lang w:val="en-US"/>
        </w:rPr>
        <w:t>The Consortium Members may use oil and natural gas produced in the Contract Area as fuel when carrying out the Operations, provided that the quantities are authorized by ANP.</w:t>
      </w:r>
      <w:bookmarkEnd w:id="769"/>
    </w:p>
    <w:p w14:paraId="653E2128" w14:textId="503EB66D" w:rsidR="00D87094" w:rsidRPr="00A3271C" w:rsidRDefault="00250725">
      <w:pPr>
        <w:pStyle w:val="Contrato-Pargrafo-Nvel3"/>
        <w:ind w:left="1276" w:hanging="709"/>
        <w:rPr>
          <w:lang w:val="en-US"/>
        </w:rPr>
      </w:pPr>
      <w:r w:rsidRPr="00A3271C">
        <w:rPr>
          <w:lang w:val="en-US"/>
        </w:rPr>
        <w:t xml:space="preserve">The Consortium Members shall inform ANP, by means of a reasoned notification, of any variation of more than </w:t>
      </w:r>
      <w:r w:rsidR="008E0CF9" w:rsidRPr="00A3271C">
        <w:rPr>
          <w:lang w:val="en-US"/>
        </w:rPr>
        <w:t xml:space="preserve">15% </w:t>
      </w:r>
      <w:r w:rsidRPr="00A3271C">
        <w:rPr>
          <w:lang w:val="en-US"/>
        </w:rPr>
        <w:t>(fifteen percent) in relation to the Annual Production Program in the quantity of Oil and Natural Gas consumed in the Operations and the purpose of use.</w:t>
      </w:r>
    </w:p>
    <w:p w14:paraId="1B8AEC73" w14:textId="77777777" w:rsidR="00D87094" w:rsidRPr="00A3271C" w:rsidRDefault="00250725">
      <w:pPr>
        <w:pStyle w:val="Contrato-Pargrafo-Nvel3"/>
        <w:ind w:left="1276" w:hanging="709"/>
        <w:rPr>
          <w:lang w:val="en-US"/>
        </w:rPr>
      </w:pPr>
      <w:r w:rsidRPr="00A3271C">
        <w:rPr>
          <w:lang w:val="en-US"/>
        </w:rPr>
        <w:t>The Consortium Members must include this information in the monthly Production bulletins.</w:t>
      </w:r>
    </w:p>
    <w:p w14:paraId="3B9DC75A" w14:textId="77777777" w:rsidR="00D87094" w:rsidRPr="00A3271C" w:rsidRDefault="00250725">
      <w:pPr>
        <w:pStyle w:val="Contrato-Pargrafo-Nvel3"/>
        <w:ind w:left="1276" w:hanging="709"/>
        <w:rPr>
          <w:lang w:val="en-US"/>
        </w:rPr>
      </w:pPr>
      <w:r w:rsidRPr="00A3271C">
        <w:rPr>
          <w:lang w:val="en-US"/>
        </w:rPr>
        <w:t>The volumes of Oil and Natural Gas consumed in the Operations shall be computed for the purpose of calculating the Royalties referred to in Clause Six.</w:t>
      </w:r>
      <w:bookmarkEnd w:id="770"/>
    </w:p>
    <w:p w14:paraId="2EF59DCA" w14:textId="77777777" w:rsidR="000648B6" w:rsidRPr="00A3271C" w:rsidRDefault="000648B6" w:rsidP="000648B6">
      <w:pPr>
        <w:pStyle w:val="Contrato-Normal"/>
        <w:rPr>
          <w:lang w:val="en-US"/>
        </w:rPr>
      </w:pPr>
      <w:bookmarkStart w:id="771" w:name="_Toc320382771"/>
      <w:bookmarkStart w:id="772" w:name="_Toc312419873"/>
      <w:bookmarkStart w:id="773" w:name="_Toc320868350"/>
      <w:bookmarkStart w:id="774" w:name="_Toc322704578"/>
    </w:p>
    <w:p w14:paraId="1FB31CE9" w14:textId="77777777" w:rsidR="00D87094" w:rsidRDefault="00250725">
      <w:pPr>
        <w:pStyle w:val="Contrato-Subtitulo"/>
      </w:pPr>
      <w:bookmarkStart w:id="775" w:name="_Toc472098235"/>
      <w:bookmarkStart w:id="776" w:name="_Toc193130709"/>
      <w:bookmarkEnd w:id="771"/>
      <w:bookmarkEnd w:id="772"/>
      <w:bookmarkEnd w:id="773"/>
      <w:bookmarkEnd w:id="774"/>
      <w:r w:rsidRPr="00923B8A">
        <w:t>Test Results</w:t>
      </w:r>
      <w:bookmarkEnd w:id="775"/>
      <w:bookmarkEnd w:id="776"/>
    </w:p>
    <w:p w14:paraId="3568D7E8" w14:textId="4E99F0BE" w:rsidR="00D87094" w:rsidRPr="00A3271C" w:rsidRDefault="00250725">
      <w:pPr>
        <w:pStyle w:val="Contrato-Pargrafo-Nvel2"/>
        <w:ind w:left="567" w:hanging="567"/>
        <w:rPr>
          <w:lang w:val="en-US"/>
        </w:rPr>
      </w:pPr>
      <w:r w:rsidRPr="00A3271C">
        <w:rPr>
          <w:lang w:val="en-US"/>
        </w:rPr>
        <w:t xml:space="preserve">The data, information, results, interpretations, static and dynamic reservoir models and flow regimes obtained from the formation tests, </w:t>
      </w:r>
      <w:r w:rsidR="004D7B57">
        <w:rPr>
          <w:lang w:val="en-US"/>
        </w:rPr>
        <w:t>Extended Well</w:t>
      </w:r>
      <w:r w:rsidRPr="00A3271C">
        <w:rPr>
          <w:lang w:val="en-US"/>
        </w:rPr>
        <w:t xml:space="preserve"> Tests or Early Production Systems during the execution of the Operations under this </w:t>
      </w:r>
      <w:r w:rsidR="00936CA9">
        <w:rPr>
          <w:lang w:val="en-US"/>
        </w:rPr>
        <w:t>Agreement</w:t>
      </w:r>
      <w:r w:rsidRPr="00A3271C">
        <w:rPr>
          <w:lang w:val="en-US"/>
        </w:rPr>
        <w:t xml:space="preserve"> must be sent to ANP and the Manager within 5 (five) days of their being obtained, concluded or in accordance with the deadline defined in the Applicable Legislation or another deadline defined by ANP</w:t>
      </w:r>
      <w:r w:rsidR="000648B6" w:rsidRPr="00A3271C">
        <w:rPr>
          <w:lang w:val="en-US"/>
        </w:rPr>
        <w:t>.</w:t>
      </w:r>
    </w:p>
    <w:p w14:paraId="122FC124" w14:textId="77777777" w:rsidR="00D87094" w:rsidRPr="00A3271C" w:rsidRDefault="00250725">
      <w:pPr>
        <w:pStyle w:val="Contrato-Pargrafo-Nvel3"/>
        <w:ind w:left="1276" w:hanging="709"/>
        <w:rPr>
          <w:lang w:val="en-US"/>
        </w:rPr>
      </w:pPr>
      <w:r w:rsidRPr="00A3271C">
        <w:rPr>
          <w:lang w:val="en-US"/>
        </w:rPr>
        <w:t>Among the documents submitted, the volumes of oil, natural gas and water produced must be included</w:t>
      </w:r>
      <w:r w:rsidR="000648B6" w:rsidRPr="00A3271C">
        <w:rPr>
          <w:lang w:val="en-US"/>
        </w:rPr>
        <w:t>.</w:t>
      </w:r>
    </w:p>
    <w:p w14:paraId="4D113E18" w14:textId="07BDB1B8" w:rsidR="00D87094" w:rsidRPr="00A3271C" w:rsidRDefault="00250725">
      <w:pPr>
        <w:pStyle w:val="Contrato-Pargrafo-Nvel3"/>
        <w:ind w:left="1276" w:hanging="709"/>
        <w:rPr>
          <w:lang w:val="en-US"/>
        </w:rPr>
      </w:pPr>
      <w:r w:rsidRPr="00A3271C">
        <w:rPr>
          <w:lang w:val="en-US"/>
        </w:rPr>
        <w:t xml:space="preserve">In the case of </w:t>
      </w:r>
      <w:r w:rsidR="004D7B57">
        <w:rPr>
          <w:lang w:val="en-US"/>
        </w:rPr>
        <w:t>Extended Well</w:t>
      </w:r>
      <w:r w:rsidRPr="00A3271C">
        <w:rPr>
          <w:lang w:val="en-US"/>
        </w:rPr>
        <w:t xml:space="preserve"> Tests, the information must be sent to ANP in accordance with the periodicity established in the Annual Work and Budget Programs for the Production Phase</w:t>
      </w:r>
      <w:r w:rsidR="000648B6" w:rsidRPr="00A3271C">
        <w:rPr>
          <w:lang w:val="en-US"/>
        </w:rPr>
        <w:t>.</w:t>
      </w:r>
    </w:p>
    <w:p w14:paraId="29880B84" w14:textId="1357A3F5" w:rsidR="00D87094" w:rsidRPr="00A3271C" w:rsidRDefault="00250725">
      <w:pPr>
        <w:pStyle w:val="Contrato-Pargrafo-Nvel3"/>
        <w:ind w:left="1276" w:hanging="709"/>
        <w:rPr>
          <w:lang w:val="en-US"/>
        </w:rPr>
      </w:pPr>
      <w:r w:rsidRPr="00A3271C">
        <w:rPr>
          <w:lang w:val="en-US"/>
        </w:rPr>
        <w:t xml:space="preserve">Production and movements arising from </w:t>
      </w:r>
      <w:r w:rsidR="004D7B57">
        <w:rPr>
          <w:lang w:val="en-US"/>
        </w:rPr>
        <w:t>Extended Well</w:t>
      </w:r>
      <w:r w:rsidRPr="00A3271C">
        <w:rPr>
          <w:lang w:val="en-US"/>
        </w:rPr>
        <w:t xml:space="preserve"> Tests and Early Production Systems must be reported via the monthly Production bulletin.</w:t>
      </w:r>
    </w:p>
    <w:p w14:paraId="632E96E6" w14:textId="2439BCBF" w:rsidR="00D87094" w:rsidRPr="00A3271C" w:rsidRDefault="00250725">
      <w:pPr>
        <w:pStyle w:val="Contrato-Pargrafo-Nvel2-2Dezenas"/>
        <w:rPr>
          <w:lang w:val="en-US"/>
        </w:rPr>
      </w:pPr>
      <w:r w:rsidRPr="00A3271C">
        <w:rPr>
          <w:lang w:val="en-US"/>
        </w:rPr>
        <w:t xml:space="preserve">The Cost in Oil relating to the </w:t>
      </w:r>
      <w:r w:rsidR="004D7B57">
        <w:rPr>
          <w:lang w:val="en-US"/>
        </w:rPr>
        <w:t>Extended Well</w:t>
      </w:r>
      <w:r w:rsidRPr="00A3271C">
        <w:rPr>
          <w:lang w:val="en-US"/>
        </w:rPr>
        <w:t xml:space="preserve"> Tests will only be recovered in the event of a Commercial Discovery.</w:t>
      </w:r>
    </w:p>
    <w:p w14:paraId="0D5FEE7E" w14:textId="560AB24E" w:rsidR="00D87094" w:rsidRPr="00A3271C" w:rsidRDefault="00250725">
      <w:pPr>
        <w:pStyle w:val="Contrato-Pargrafo-Nvel2-2Dezenas"/>
        <w:rPr>
          <w:lang w:val="en-US"/>
        </w:rPr>
      </w:pPr>
      <w:r w:rsidRPr="00A3271C">
        <w:rPr>
          <w:lang w:val="en-US"/>
        </w:rPr>
        <w:t xml:space="preserve">Royalties are due as a result of Oil and Natural Gas Production from </w:t>
      </w:r>
      <w:r w:rsidR="004D7B57">
        <w:rPr>
          <w:lang w:val="en-US"/>
        </w:rPr>
        <w:t>Extended Well</w:t>
      </w:r>
      <w:r w:rsidRPr="00A3271C">
        <w:rPr>
          <w:lang w:val="en-US"/>
        </w:rPr>
        <w:t xml:space="preserve"> Tests under the terms of paragraph 6.2</w:t>
      </w:r>
      <w:r w:rsidR="000648B6" w:rsidRPr="00A3271C">
        <w:rPr>
          <w:lang w:val="en-US"/>
        </w:rPr>
        <w:t>.</w:t>
      </w:r>
    </w:p>
    <w:p w14:paraId="344D11B2" w14:textId="73674465" w:rsidR="00D87094" w:rsidRPr="00A3271C" w:rsidRDefault="00250725">
      <w:pPr>
        <w:pStyle w:val="Contrato-Pargrafo-Nvel2-2Dezenas"/>
        <w:rPr>
          <w:lang w:val="en-US"/>
        </w:rPr>
      </w:pPr>
      <w:bookmarkStart w:id="777" w:name="_Toc320382772"/>
      <w:r w:rsidRPr="00A3271C">
        <w:rPr>
          <w:lang w:val="en-US"/>
        </w:rPr>
        <w:lastRenderedPageBreak/>
        <w:t xml:space="preserve">The original appropriation </w:t>
      </w:r>
      <w:r w:rsidR="00FF6327" w:rsidRPr="00A3271C">
        <w:rPr>
          <w:lang w:val="en-US"/>
        </w:rPr>
        <w:t xml:space="preserve">by the Contractors </w:t>
      </w:r>
      <w:r w:rsidRPr="00A3271C">
        <w:rPr>
          <w:lang w:val="en-US"/>
        </w:rPr>
        <w:t xml:space="preserve">of the Production volume corresponding to the Royalties due, in the case of </w:t>
      </w:r>
      <w:r w:rsidR="004D7B57">
        <w:rPr>
          <w:lang w:val="en-US"/>
        </w:rPr>
        <w:t>Extended Well</w:t>
      </w:r>
      <w:r w:rsidRPr="00A3271C">
        <w:rPr>
          <w:lang w:val="en-US"/>
        </w:rPr>
        <w:t xml:space="preserve"> Tests, shall occur, if applicable, in the Production Phase.</w:t>
      </w:r>
    </w:p>
    <w:p w14:paraId="0BAC9CCE" w14:textId="77777777" w:rsidR="000648B6" w:rsidRPr="00A3271C" w:rsidRDefault="000648B6" w:rsidP="000648B6">
      <w:pPr>
        <w:pStyle w:val="Contrato-Normal"/>
        <w:rPr>
          <w:lang w:val="en-US"/>
        </w:rPr>
      </w:pPr>
      <w:bookmarkStart w:id="778" w:name="_Toc320382773"/>
      <w:bookmarkStart w:id="779" w:name="_Toc312419875"/>
      <w:bookmarkStart w:id="780" w:name="_Toc320868352"/>
      <w:bookmarkStart w:id="781" w:name="_Toc322704580"/>
      <w:bookmarkEnd w:id="777"/>
    </w:p>
    <w:p w14:paraId="780834B8" w14:textId="77777777" w:rsidR="00D87094" w:rsidRPr="00A3271C" w:rsidRDefault="00250725">
      <w:pPr>
        <w:pStyle w:val="Contrato-Subtitulo"/>
        <w:rPr>
          <w:lang w:val="en-US"/>
        </w:rPr>
      </w:pPr>
      <w:bookmarkStart w:id="782" w:name="_Toc472098236"/>
      <w:bookmarkStart w:id="783" w:name="_Toc193130710"/>
      <w:r w:rsidRPr="00A3271C">
        <w:rPr>
          <w:lang w:val="en-US"/>
        </w:rPr>
        <w:t>Oil and Natural Gas Losses and Natural Gas Flaring</w:t>
      </w:r>
      <w:bookmarkEnd w:id="778"/>
      <w:bookmarkEnd w:id="779"/>
      <w:bookmarkEnd w:id="780"/>
      <w:bookmarkEnd w:id="781"/>
      <w:bookmarkEnd w:id="782"/>
      <w:bookmarkEnd w:id="783"/>
    </w:p>
    <w:p w14:paraId="6DDB6549" w14:textId="77777777" w:rsidR="00D87094" w:rsidRPr="00A3271C" w:rsidRDefault="00250725">
      <w:pPr>
        <w:pStyle w:val="Contrato-Pargrafo-Nvel2-2Dezenas"/>
        <w:rPr>
          <w:rStyle w:val="CTO-Avaliar"/>
          <w:bdr w:val="none" w:sz="0" w:space="0" w:color="auto"/>
          <w:shd w:val="clear" w:color="auto" w:fill="auto"/>
          <w:lang w:val="en-US"/>
        </w:rPr>
      </w:pPr>
      <w:bookmarkStart w:id="784" w:name="_Ref304541372"/>
      <w:r w:rsidRPr="00A3271C">
        <w:rPr>
          <w:rStyle w:val="CTO-Avaliar"/>
          <w:bdr w:val="none" w:sz="0" w:space="0" w:color="auto"/>
          <w:shd w:val="clear" w:color="auto" w:fill="auto"/>
          <w:lang w:val="en-US"/>
        </w:rPr>
        <w:t xml:space="preserve">Losses of Oil or Natural Gas incurred under the responsibility of </w:t>
      </w:r>
      <w:r w:rsidR="006D4472" w:rsidRPr="00A3271C">
        <w:rPr>
          <w:rStyle w:val="CTO-Avaliar"/>
          <w:bdr w:val="none" w:sz="0" w:space="0" w:color="auto"/>
          <w:shd w:val="clear" w:color="auto" w:fill="auto"/>
          <w:lang w:val="en-US"/>
        </w:rPr>
        <w:t>the Contractors</w:t>
      </w:r>
      <w:r w:rsidRPr="00A3271C">
        <w:rPr>
          <w:rStyle w:val="CTO-Avaliar"/>
          <w:bdr w:val="none" w:sz="0" w:space="0" w:color="auto"/>
          <w:shd w:val="clear" w:color="auto" w:fill="auto"/>
          <w:lang w:val="en-US"/>
        </w:rPr>
        <w:t xml:space="preserve">, as well as the </w:t>
      </w:r>
      <w:r w:rsidRPr="00A3271C">
        <w:rPr>
          <w:rStyle w:val="CTO-Avaliar"/>
          <w:i/>
          <w:bdr w:val="none" w:sz="0" w:space="0" w:color="auto"/>
          <w:shd w:val="clear" w:color="auto" w:fill="auto"/>
          <w:lang w:val="en-US"/>
        </w:rPr>
        <w:t xml:space="preserve">flaring </w:t>
      </w:r>
      <w:r w:rsidRPr="00A3271C">
        <w:rPr>
          <w:rStyle w:val="CTO-Avaliar"/>
          <w:bdr w:val="none" w:sz="0" w:space="0" w:color="auto"/>
          <w:shd w:val="clear" w:color="auto" w:fill="auto"/>
          <w:lang w:val="en-US"/>
        </w:rPr>
        <w:t xml:space="preserve">of Natural Gas in </w:t>
      </w:r>
      <w:r w:rsidRPr="00A3271C">
        <w:rPr>
          <w:rStyle w:val="CTO-Avaliar"/>
          <w:i/>
          <w:bdr w:val="none" w:sz="0" w:space="0" w:color="auto"/>
          <w:shd w:val="clear" w:color="auto" w:fill="auto"/>
          <w:lang w:val="en-US"/>
        </w:rPr>
        <w:t>flares</w:t>
      </w:r>
      <w:r w:rsidRPr="00A3271C">
        <w:rPr>
          <w:rStyle w:val="CTO-Avaliar"/>
          <w:bdr w:val="none" w:sz="0" w:space="0" w:color="auto"/>
          <w:shd w:val="clear" w:color="auto" w:fill="auto"/>
          <w:lang w:val="en-US"/>
        </w:rPr>
        <w:t xml:space="preserve">, shall be deducted from the portion of the </w:t>
      </w:r>
      <w:r w:rsidRPr="00A3271C">
        <w:rPr>
          <w:lang w:val="en-US"/>
        </w:rPr>
        <w:t xml:space="preserve">Oil Surplus </w:t>
      </w:r>
      <w:r w:rsidRPr="00A3271C">
        <w:rPr>
          <w:rStyle w:val="CTO-Avaliar"/>
          <w:bdr w:val="none" w:sz="0" w:space="0" w:color="auto"/>
          <w:shd w:val="clear" w:color="auto" w:fill="auto"/>
          <w:lang w:val="en-US"/>
        </w:rPr>
        <w:t xml:space="preserve">that falls to </w:t>
      </w:r>
      <w:r w:rsidR="006D4472" w:rsidRPr="00A3271C">
        <w:rPr>
          <w:rStyle w:val="CTO-Avaliar"/>
          <w:bdr w:val="none" w:sz="0" w:space="0" w:color="auto"/>
          <w:shd w:val="clear" w:color="auto" w:fill="auto"/>
          <w:lang w:val="en-US"/>
        </w:rPr>
        <w:t xml:space="preserve">the Contractors </w:t>
      </w:r>
      <w:r w:rsidRPr="00A3271C">
        <w:rPr>
          <w:rStyle w:val="CTO-Avaliar"/>
          <w:bdr w:val="none" w:sz="0" w:space="0" w:color="auto"/>
          <w:shd w:val="clear" w:color="auto" w:fill="auto"/>
          <w:lang w:val="en-US"/>
        </w:rPr>
        <w:t>after Production Sharing.</w:t>
      </w:r>
      <w:bookmarkEnd w:id="784"/>
    </w:p>
    <w:p w14:paraId="14C997D6" w14:textId="77777777" w:rsidR="00D87094" w:rsidRPr="00A3271C" w:rsidRDefault="00250725">
      <w:pPr>
        <w:pStyle w:val="Contrato-Pargrafo-Nvel3-2Dezenas"/>
        <w:ind w:left="1560" w:hanging="851"/>
        <w:rPr>
          <w:lang w:val="en-US"/>
        </w:rPr>
      </w:pPr>
      <w:r w:rsidRPr="00A3271C">
        <w:rPr>
          <w:lang w:val="en-US"/>
        </w:rPr>
        <w:t xml:space="preserve">Burning Natural Gas in </w:t>
      </w:r>
      <w:r w:rsidRPr="00A3271C">
        <w:rPr>
          <w:i/>
          <w:lang w:val="en-US"/>
        </w:rPr>
        <w:t xml:space="preserve">flares </w:t>
      </w:r>
      <w:r w:rsidRPr="00A3271C">
        <w:rPr>
          <w:lang w:val="en-US"/>
        </w:rPr>
        <w:t xml:space="preserve">will only be permitted for safety, emergency and commissioning reasons, with the maximum volume being </w:t>
      </w:r>
      <w:r w:rsidR="00CE062C" w:rsidRPr="00A3271C">
        <w:rPr>
          <w:lang w:val="en-US"/>
        </w:rPr>
        <w:t xml:space="preserve">that </w:t>
      </w:r>
      <w:r w:rsidRPr="00A3271C">
        <w:rPr>
          <w:lang w:val="en-US"/>
        </w:rPr>
        <w:t xml:space="preserve">specified </w:t>
      </w:r>
      <w:r w:rsidR="00CE062C" w:rsidRPr="00A3271C">
        <w:rPr>
          <w:lang w:val="en-US"/>
        </w:rPr>
        <w:t xml:space="preserve">in the </w:t>
      </w:r>
      <w:r w:rsidRPr="00A3271C">
        <w:rPr>
          <w:lang w:val="en-US"/>
        </w:rPr>
        <w:t>Applicable Legislation.</w:t>
      </w:r>
    </w:p>
    <w:p w14:paraId="14D29907" w14:textId="77777777" w:rsidR="00A10BA6" w:rsidRPr="00A3271C" w:rsidRDefault="00A10BA6" w:rsidP="00A10BA6">
      <w:pPr>
        <w:pStyle w:val="Contrato-Normal"/>
        <w:rPr>
          <w:lang w:val="en-US"/>
        </w:rPr>
      </w:pPr>
    </w:p>
    <w:p w14:paraId="6E45626E" w14:textId="77777777" w:rsidR="006425F6" w:rsidRPr="00A3271C" w:rsidRDefault="006425F6" w:rsidP="00A10BA6">
      <w:pPr>
        <w:pStyle w:val="Contrato-Normal"/>
        <w:rPr>
          <w:lang w:val="en-US"/>
        </w:rPr>
      </w:pPr>
    </w:p>
    <w:p w14:paraId="76DDFB56" w14:textId="77777777" w:rsidR="00D87094" w:rsidRDefault="00250725">
      <w:pPr>
        <w:pStyle w:val="Contrato-Clausula"/>
      </w:pPr>
      <w:bookmarkStart w:id="785" w:name="_Toc471136424"/>
      <w:bookmarkStart w:id="786" w:name="_Toc471137488"/>
      <w:bookmarkStart w:id="787" w:name="_Toc471137833"/>
      <w:bookmarkStart w:id="788" w:name="_Toc472097670"/>
      <w:bookmarkStart w:id="789" w:name="_Toc472098035"/>
      <w:bookmarkStart w:id="790" w:name="_Toc472098237"/>
      <w:bookmarkStart w:id="791" w:name="_Toc472098637"/>
      <w:bookmarkStart w:id="792" w:name="_Toc320382774"/>
      <w:bookmarkStart w:id="793" w:name="_Ref321050337"/>
      <w:bookmarkStart w:id="794" w:name="_Toc312419876"/>
      <w:bookmarkStart w:id="795" w:name="_Toc320868353"/>
      <w:bookmarkStart w:id="796" w:name="_Ref320884621"/>
      <w:bookmarkStart w:id="797" w:name="_Toc322704581"/>
      <w:bookmarkStart w:id="798" w:name="_Ref341090459"/>
      <w:bookmarkStart w:id="799" w:name="_Toc472098238"/>
      <w:bookmarkStart w:id="800" w:name="_Toc193130711"/>
      <w:bookmarkStart w:id="801" w:name="_Ref473111013"/>
      <w:bookmarkStart w:id="802" w:name="_Toc473903591"/>
      <w:bookmarkStart w:id="803" w:name="_Toc480774568"/>
      <w:bookmarkStart w:id="804" w:name="_Toc509834830"/>
      <w:bookmarkStart w:id="805" w:name="_Toc513615263"/>
      <w:bookmarkStart w:id="806" w:name="_Ref101924621"/>
      <w:bookmarkStart w:id="807" w:name="_Ref289868341"/>
      <w:bookmarkStart w:id="808" w:name="_Toc319068874"/>
      <w:bookmarkEnd w:id="785"/>
      <w:bookmarkEnd w:id="786"/>
      <w:bookmarkEnd w:id="787"/>
      <w:bookmarkEnd w:id="788"/>
      <w:bookmarkEnd w:id="789"/>
      <w:bookmarkEnd w:id="790"/>
      <w:bookmarkEnd w:id="791"/>
      <w:r w:rsidRPr="007C648C">
        <w:t>Clause</w:t>
      </w:r>
      <w:bookmarkStart w:id="809" w:name="_Toc473903592"/>
      <w:bookmarkStart w:id="810" w:name="_Toc476656831"/>
      <w:bookmarkStart w:id="811" w:name="_Toc476742720"/>
      <w:r w:rsidRPr="007C648C">
        <w:t xml:space="preserve"> Eighteenth</w:t>
      </w:r>
      <w:bookmarkEnd w:id="809"/>
      <w:bookmarkEnd w:id="810"/>
      <w:bookmarkEnd w:id="811"/>
      <w:r w:rsidR="00CE4F69" w:rsidRPr="007C648C">
        <w:t xml:space="preserve"> - Individualization of Production</w:t>
      </w:r>
      <w:bookmarkEnd w:id="792"/>
      <w:bookmarkEnd w:id="793"/>
      <w:bookmarkEnd w:id="794"/>
      <w:bookmarkEnd w:id="795"/>
      <w:bookmarkEnd w:id="796"/>
      <w:bookmarkEnd w:id="797"/>
      <w:bookmarkEnd w:id="798"/>
      <w:bookmarkEnd w:id="799"/>
      <w:bookmarkEnd w:id="800"/>
    </w:p>
    <w:p w14:paraId="3D00094E" w14:textId="77777777" w:rsidR="00D87094" w:rsidRDefault="00250725">
      <w:pPr>
        <w:pStyle w:val="Contrato-Subtitulo"/>
      </w:pPr>
      <w:bookmarkStart w:id="812" w:name="_Toc472098240"/>
      <w:bookmarkStart w:id="813" w:name="_Toc193130712"/>
      <w:bookmarkEnd w:id="801"/>
      <w:bookmarkEnd w:id="802"/>
      <w:bookmarkEnd w:id="803"/>
      <w:bookmarkEnd w:id="804"/>
      <w:bookmarkEnd w:id="805"/>
      <w:bookmarkEnd w:id="806"/>
      <w:bookmarkEnd w:id="807"/>
      <w:bookmarkEnd w:id="808"/>
      <w:r w:rsidRPr="007C648C">
        <w:t>Individualization of Production</w:t>
      </w:r>
      <w:bookmarkEnd w:id="812"/>
      <w:bookmarkEnd w:id="813"/>
    </w:p>
    <w:p w14:paraId="4571C0F0" w14:textId="77777777" w:rsidR="00D87094" w:rsidRPr="00A3271C" w:rsidRDefault="00250725">
      <w:pPr>
        <w:pStyle w:val="Contrato-Pargrafo-Nvel2"/>
        <w:ind w:left="567" w:hanging="567"/>
        <w:rPr>
          <w:lang w:val="en-US"/>
        </w:rPr>
      </w:pPr>
      <w:bookmarkStart w:id="814" w:name="_Ref304541880"/>
      <w:r w:rsidRPr="00A3271C">
        <w:rPr>
          <w:lang w:val="en-US"/>
        </w:rPr>
        <w:t xml:space="preserve">An Oil and Natural Gas Production Individualization Procedure must be set up, under the terms of the Applicable Legislation, if it is identified that a Reservoir </w:t>
      </w:r>
      <w:r w:rsidR="004735AB" w:rsidRPr="00A3271C">
        <w:rPr>
          <w:lang w:val="en-US"/>
        </w:rPr>
        <w:t xml:space="preserve">extends </w:t>
      </w:r>
      <w:r w:rsidRPr="00A3271C">
        <w:rPr>
          <w:lang w:val="en-US"/>
        </w:rPr>
        <w:t>beyond the Contract Area.</w:t>
      </w:r>
      <w:bookmarkEnd w:id="814"/>
    </w:p>
    <w:p w14:paraId="38039B98" w14:textId="77777777" w:rsidR="00D87094" w:rsidRPr="00A3271C" w:rsidRDefault="00250725">
      <w:pPr>
        <w:pStyle w:val="Contrato-Pargrafo-Nvel2"/>
        <w:ind w:left="567" w:hanging="567"/>
        <w:rPr>
          <w:lang w:val="en-US"/>
        </w:rPr>
      </w:pPr>
      <w:r w:rsidRPr="00A3271C">
        <w:rPr>
          <w:lang w:val="en-US"/>
        </w:rPr>
        <w:t>The Manager will be a signatory to the Production Individualization Agreement as a Consenting Party, except in the event of art. 4, IV, of Law 12.304/2010.</w:t>
      </w:r>
    </w:p>
    <w:p w14:paraId="7D74D8FA" w14:textId="77777777" w:rsidR="005E1929" w:rsidRPr="00A3271C" w:rsidRDefault="005E1929" w:rsidP="005E1929">
      <w:pPr>
        <w:pStyle w:val="Contrato-Pargrafo-Nvel2"/>
        <w:numPr>
          <w:ilvl w:val="0"/>
          <w:numId w:val="0"/>
        </w:numPr>
        <w:ind w:left="567"/>
        <w:rPr>
          <w:lang w:val="en-US"/>
        </w:rPr>
      </w:pPr>
    </w:p>
    <w:p w14:paraId="06B4E8F5" w14:textId="77777777" w:rsidR="006425F6" w:rsidRPr="00A3271C" w:rsidRDefault="006425F6" w:rsidP="005E1929">
      <w:pPr>
        <w:pStyle w:val="Contrato-Pargrafo-Nvel2"/>
        <w:numPr>
          <w:ilvl w:val="0"/>
          <w:numId w:val="0"/>
        </w:numPr>
        <w:ind w:left="567"/>
        <w:rPr>
          <w:lang w:val="en-US"/>
        </w:rPr>
      </w:pPr>
    </w:p>
    <w:p w14:paraId="6559B57A" w14:textId="77777777" w:rsidR="00D87094" w:rsidRPr="00A3271C" w:rsidRDefault="00250725">
      <w:pPr>
        <w:pStyle w:val="Contrato-Clausula"/>
        <w:rPr>
          <w:lang w:val="en-US"/>
        </w:rPr>
      </w:pPr>
      <w:bookmarkStart w:id="815" w:name="_Toc193130713"/>
      <w:r w:rsidRPr="00A3271C">
        <w:rPr>
          <w:lang w:val="en-US"/>
        </w:rPr>
        <w:t xml:space="preserve">Nineteenth </w:t>
      </w:r>
      <w:r w:rsidR="005E1929" w:rsidRPr="00A3271C">
        <w:rPr>
          <w:lang w:val="en-US"/>
        </w:rPr>
        <w:t xml:space="preserve">Clause - </w:t>
      </w:r>
      <w:r w:rsidR="00914043" w:rsidRPr="00A3271C">
        <w:rPr>
          <w:lang w:val="en-US"/>
        </w:rPr>
        <w:t>Discovery, Evaluation and Development of New Reservoirs in the Production Phase</w:t>
      </w:r>
      <w:bookmarkEnd w:id="815"/>
    </w:p>
    <w:p w14:paraId="3D93E52F" w14:textId="0B13FDBA" w:rsidR="00D87094" w:rsidRPr="00A3271C" w:rsidRDefault="00250725">
      <w:pPr>
        <w:pStyle w:val="Contrato-Clausula-Nvel2-1dezena"/>
        <w:numPr>
          <w:ilvl w:val="1"/>
          <w:numId w:val="26"/>
        </w:numPr>
        <w:ind w:left="567" w:hanging="567"/>
        <w:rPr>
          <w:lang w:val="en-US"/>
        </w:rPr>
      </w:pPr>
      <w:r w:rsidRPr="00A3271C">
        <w:rPr>
          <w:lang w:val="en-US"/>
        </w:rPr>
        <w:t xml:space="preserve">Any Discovery of a New Oil or Natural Gas Reservoir must be notified </w:t>
      </w:r>
      <w:r w:rsidR="0009136B" w:rsidRPr="00A3271C">
        <w:rPr>
          <w:lang w:val="en-US"/>
        </w:rPr>
        <w:t xml:space="preserve">by the Consortium Members </w:t>
      </w:r>
      <w:r w:rsidRPr="00A3271C">
        <w:rPr>
          <w:lang w:val="en-US"/>
        </w:rPr>
        <w:t>to ANP, on an exclusive basis, within a maximum of 72 (seventy-two) hours. The notification must be accompanied by all the relevant data and information available.</w:t>
      </w:r>
    </w:p>
    <w:p w14:paraId="6DCC0A12" w14:textId="77777777" w:rsidR="00D87094" w:rsidRPr="00A3271C" w:rsidRDefault="00322F94">
      <w:pPr>
        <w:pStyle w:val="Contrato-Clausula-Nvel2-1dezena"/>
        <w:numPr>
          <w:ilvl w:val="1"/>
          <w:numId w:val="26"/>
        </w:numPr>
        <w:ind w:left="567" w:hanging="567"/>
        <w:rPr>
          <w:lang w:val="en-US"/>
        </w:rPr>
      </w:pPr>
      <w:r w:rsidRPr="00A3271C">
        <w:rPr>
          <w:lang w:val="en-US"/>
        </w:rPr>
        <w:t>The Consortium Members may, at their discretion, proceed with the Evaluation of the Discovery of a New Reservoir at any time during the Production Phase.</w:t>
      </w:r>
    </w:p>
    <w:p w14:paraId="47AB581D" w14:textId="77777777" w:rsidR="00D87094" w:rsidRPr="00A3271C" w:rsidRDefault="00250725">
      <w:pPr>
        <w:pStyle w:val="Contrato-Clausula-Nvel3-1dezena"/>
        <w:numPr>
          <w:ilvl w:val="2"/>
          <w:numId w:val="26"/>
        </w:numPr>
        <w:ind w:left="1304" w:hanging="737"/>
        <w:rPr>
          <w:lang w:val="en-US"/>
        </w:rPr>
      </w:pPr>
      <w:r w:rsidRPr="00A3271C">
        <w:rPr>
          <w:lang w:val="en-US"/>
        </w:rPr>
        <w:t xml:space="preserve">If </w:t>
      </w:r>
      <w:r w:rsidR="00322F94" w:rsidRPr="00A3271C">
        <w:rPr>
          <w:lang w:val="en-US"/>
        </w:rPr>
        <w:t>the Consortium Members decide</w:t>
      </w:r>
      <w:r w:rsidRPr="00A3271C">
        <w:rPr>
          <w:lang w:val="en-US"/>
        </w:rPr>
        <w:t xml:space="preserve"> to proceed with the Evaluation of the Discovery of a New Reservoir, they </w:t>
      </w:r>
      <w:r w:rsidR="005D1EE2" w:rsidRPr="00A3271C">
        <w:rPr>
          <w:lang w:val="en-US"/>
        </w:rPr>
        <w:t xml:space="preserve">must </w:t>
      </w:r>
      <w:r w:rsidRPr="00A3271C">
        <w:rPr>
          <w:lang w:val="en-US"/>
        </w:rPr>
        <w:t xml:space="preserve">present the Evaluation activities in the Annual Work Program and Budget for the Production Phase, observing the procedures set out in Clause </w:t>
      </w:r>
      <w:r w:rsidR="005D1EE2" w:rsidRPr="00A3271C">
        <w:rPr>
          <w:lang w:val="en-US"/>
        </w:rPr>
        <w:t>Sixteen</w:t>
      </w:r>
      <w:r w:rsidRPr="00A3271C">
        <w:rPr>
          <w:lang w:val="en-US"/>
        </w:rPr>
        <w:t>.</w:t>
      </w:r>
    </w:p>
    <w:p w14:paraId="136028E1" w14:textId="358610A1" w:rsidR="00D87094" w:rsidRPr="00A3271C" w:rsidRDefault="00250725">
      <w:pPr>
        <w:pStyle w:val="Contrato-Clausula-Nvel2-1dezena"/>
        <w:numPr>
          <w:ilvl w:val="1"/>
          <w:numId w:val="26"/>
        </w:numPr>
        <w:ind w:left="567" w:hanging="567"/>
        <w:rPr>
          <w:lang w:val="en-US"/>
        </w:rPr>
      </w:pPr>
      <w:r w:rsidRPr="00A3271C">
        <w:rPr>
          <w:lang w:val="en-US"/>
        </w:rPr>
        <w:t>If the Contractors decide to proceed with the Development of a New Reservoir, the Consortium Members must notify ANP and, within 180 (one hundred and eighty) days of the notification, submit a Development Plan to ANP, in accordance with the Applicable Legislation</w:t>
      </w:r>
      <w:r w:rsidR="00EF1764" w:rsidRPr="00A3271C">
        <w:rPr>
          <w:lang w:val="en-US"/>
        </w:rPr>
        <w:t>.</w:t>
      </w:r>
    </w:p>
    <w:p w14:paraId="6B0CF922" w14:textId="7338B5DE" w:rsidR="00D87094" w:rsidRPr="00A3271C" w:rsidRDefault="00250725">
      <w:pPr>
        <w:pStyle w:val="Contrato-Clausula-Nvel2-1dezena"/>
        <w:numPr>
          <w:ilvl w:val="1"/>
          <w:numId w:val="26"/>
        </w:numPr>
        <w:ind w:left="567" w:hanging="567"/>
        <w:rPr>
          <w:lang w:val="en-US"/>
        </w:rPr>
      </w:pPr>
      <w:r w:rsidRPr="00A3271C">
        <w:rPr>
          <w:lang w:val="en-US"/>
        </w:rPr>
        <w:lastRenderedPageBreak/>
        <w:t>The Development or Production of a New Reservoir will only be authorized after approval by ANP, under the terms of the Applicable Legislation.</w:t>
      </w:r>
    </w:p>
    <w:p w14:paraId="6BBE6C6F" w14:textId="77777777" w:rsidR="00D87094" w:rsidRDefault="00250725">
      <w:pPr>
        <w:pStyle w:val="Contrato-Captulo"/>
        <w:ind w:left="851"/>
      </w:pPr>
      <w:bookmarkStart w:id="816" w:name="_Toc360052555"/>
      <w:bookmarkStart w:id="817" w:name="_Toc360120306"/>
      <w:bookmarkStart w:id="818" w:name="_Toc360052556"/>
      <w:bookmarkStart w:id="819" w:name="_Toc360120307"/>
      <w:bookmarkStart w:id="820" w:name="_Toc360052557"/>
      <w:bookmarkStart w:id="821" w:name="_Toc360120308"/>
      <w:bookmarkStart w:id="822" w:name="_Toc360052558"/>
      <w:bookmarkStart w:id="823" w:name="_Toc360120309"/>
      <w:bookmarkStart w:id="824" w:name="_Toc503365478"/>
      <w:bookmarkStart w:id="825" w:name="_Toc193130714"/>
      <w:bookmarkStart w:id="826" w:name="_Toc509834836"/>
      <w:bookmarkStart w:id="827" w:name="_Toc319068875"/>
      <w:bookmarkStart w:id="828" w:name="_Toc320382776"/>
      <w:bookmarkStart w:id="829" w:name="_Toc312419878"/>
      <w:bookmarkStart w:id="830" w:name="_Toc320868355"/>
      <w:bookmarkStart w:id="831" w:name="_Toc322704583"/>
      <w:bookmarkStart w:id="832" w:name="_Toc472098241"/>
      <w:bookmarkEnd w:id="816"/>
      <w:bookmarkEnd w:id="817"/>
      <w:bookmarkEnd w:id="818"/>
      <w:bookmarkEnd w:id="819"/>
      <w:bookmarkEnd w:id="820"/>
      <w:bookmarkEnd w:id="821"/>
      <w:bookmarkEnd w:id="822"/>
      <w:bookmarkEnd w:id="823"/>
      <w:bookmarkEnd w:id="824"/>
      <w:r w:rsidRPr="007C648C">
        <w:lastRenderedPageBreak/>
        <w:t>EXECUTION OF OPERATIONS</w:t>
      </w:r>
      <w:bookmarkEnd w:id="825"/>
      <w:r w:rsidRPr="007C648C">
        <w:t xml:space="preserve"> </w:t>
      </w:r>
      <w:bookmarkEnd w:id="826"/>
      <w:bookmarkEnd w:id="827"/>
      <w:bookmarkEnd w:id="828"/>
      <w:bookmarkEnd w:id="829"/>
      <w:bookmarkEnd w:id="830"/>
      <w:bookmarkEnd w:id="831"/>
      <w:bookmarkEnd w:id="832"/>
    </w:p>
    <w:p w14:paraId="0352CB80" w14:textId="77777777" w:rsidR="00A91CC4" w:rsidRPr="007C648C" w:rsidRDefault="00A91CC4" w:rsidP="00A91CC4">
      <w:pPr>
        <w:pStyle w:val="Contrato-Normal"/>
      </w:pPr>
    </w:p>
    <w:p w14:paraId="1A5593A4" w14:textId="77777777" w:rsidR="00D87094" w:rsidRPr="00A3271C" w:rsidRDefault="00250725">
      <w:pPr>
        <w:pStyle w:val="Contrato-Clausula"/>
        <w:rPr>
          <w:lang w:val="en-US"/>
        </w:rPr>
      </w:pPr>
      <w:bookmarkStart w:id="833" w:name="_Toc320382777"/>
      <w:bookmarkStart w:id="834" w:name="_Toc312419879"/>
      <w:bookmarkStart w:id="835" w:name="_Toc320868356"/>
      <w:bookmarkStart w:id="836" w:name="_Toc322704584"/>
      <w:bookmarkStart w:id="837" w:name="_Toc472098242"/>
      <w:bookmarkStart w:id="838" w:name="_Toc193130715"/>
      <w:bookmarkStart w:id="839" w:name="_Toc473903593"/>
      <w:bookmarkStart w:id="840" w:name="_Toc480774575"/>
      <w:bookmarkStart w:id="841" w:name="_Toc509834837"/>
      <w:bookmarkStart w:id="842" w:name="_Toc513615270"/>
      <w:bookmarkStart w:id="843" w:name="_Toc319068876"/>
      <w:r w:rsidRPr="00A3271C">
        <w:rPr>
          <w:lang w:val="en-US"/>
        </w:rPr>
        <w:t>Clause</w:t>
      </w:r>
      <w:bookmarkStart w:id="844" w:name="_Toc473903594"/>
      <w:bookmarkStart w:id="845" w:name="_Toc476656838"/>
      <w:bookmarkStart w:id="846" w:name="_Toc476742727"/>
      <w:r w:rsidR="00EF1764" w:rsidRPr="00A3271C">
        <w:rPr>
          <w:lang w:val="en-US"/>
        </w:rPr>
        <w:t xml:space="preserve"> Twentieth </w:t>
      </w:r>
      <w:r w:rsidRPr="00A3271C">
        <w:rPr>
          <w:lang w:val="en-US"/>
        </w:rPr>
        <w:t xml:space="preserve">- </w:t>
      </w:r>
      <w:r w:rsidR="004735AB" w:rsidRPr="00A3271C">
        <w:rPr>
          <w:lang w:val="en-US"/>
        </w:rPr>
        <w:t xml:space="preserve">Execution of </w:t>
      </w:r>
      <w:r w:rsidRPr="00A3271C">
        <w:rPr>
          <w:lang w:val="en-US"/>
        </w:rPr>
        <w:t>Transactions by Consortium Members</w:t>
      </w:r>
      <w:bookmarkEnd w:id="833"/>
      <w:bookmarkEnd w:id="834"/>
      <w:bookmarkEnd w:id="835"/>
      <w:bookmarkEnd w:id="836"/>
      <w:bookmarkEnd w:id="837"/>
      <w:bookmarkEnd w:id="838"/>
      <w:bookmarkEnd w:id="844"/>
      <w:bookmarkEnd w:id="845"/>
      <w:bookmarkEnd w:id="846"/>
    </w:p>
    <w:p w14:paraId="31EECA7B" w14:textId="71C49216" w:rsidR="007C3244" w:rsidRDefault="004C21C8">
      <w:pPr>
        <w:pStyle w:val="Contrato-Subtitulo"/>
      </w:pPr>
      <w:bookmarkStart w:id="847" w:name="_Toc425775441"/>
      <w:bookmarkStart w:id="848" w:name="_Toc421863445"/>
      <w:bookmarkStart w:id="849" w:name="_Toc434933270"/>
      <w:bookmarkStart w:id="850" w:name="_Toc434942617"/>
      <w:bookmarkStart w:id="851" w:name="_Toc435440044"/>
      <w:bookmarkStart w:id="852" w:name="_Toc472098243"/>
      <w:bookmarkStart w:id="853" w:name="_Toc193130716"/>
      <w:bookmarkStart w:id="854" w:name="_Toc320382779"/>
      <w:bookmarkStart w:id="855" w:name="_Toc312419881"/>
      <w:bookmarkStart w:id="856" w:name="_Toc320868358"/>
      <w:bookmarkStart w:id="857" w:name="_Toc322704585"/>
      <w:bookmarkEnd w:id="839"/>
      <w:bookmarkEnd w:id="840"/>
      <w:bookmarkEnd w:id="841"/>
      <w:bookmarkEnd w:id="842"/>
      <w:bookmarkEnd w:id="843"/>
      <w:r w:rsidRPr="004C21C8">
        <w:t>Designation of Operator by Contractors</w:t>
      </w:r>
      <w:bookmarkStart w:id="858" w:name="_Ref343705734"/>
      <w:bookmarkStart w:id="859" w:name="_Ref101926521"/>
      <w:bookmarkEnd w:id="847"/>
      <w:bookmarkEnd w:id="848"/>
      <w:bookmarkEnd w:id="849"/>
      <w:bookmarkEnd w:id="850"/>
      <w:bookmarkEnd w:id="851"/>
      <w:bookmarkEnd w:id="852"/>
      <w:bookmarkEnd w:id="853"/>
    </w:p>
    <w:p w14:paraId="0A78F9A2" w14:textId="02FD3BEA" w:rsidR="00D87094" w:rsidRPr="00A3271C" w:rsidRDefault="004C21C8">
      <w:pPr>
        <w:pStyle w:val="Contrato-Pargrafo-Nvel2"/>
        <w:ind w:left="567" w:hanging="567"/>
        <w:rPr>
          <w:lang w:val="en-US"/>
        </w:rPr>
      </w:pPr>
      <w:r w:rsidRPr="004C21C8">
        <w:rPr>
          <w:lang w:val="en-US"/>
        </w:rPr>
        <w:t>The Operator of this Contract is appointed by the Contractors to, on their behalf</w:t>
      </w:r>
      <w:r w:rsidR="00250725" w:rsidRPr="00A3271C">
        <w:rPr>
          <w:lang w:val="en-US"/>
        </w:rPr>
        <w:t>:</w:t>
      </w:r>
    </w:p>
    <w:bookmarkEnd w:id="858"/>
    <w:p w14:paraId="5E0D64B0" w14:textId="77777777" w:rsidR="00D87094" w:rsidRPr="00A3271C" w:rsidRDefault="00250725" w:rsidP="00160EA0">
      <w:pPr>
        <w:pStyle w:val="Contrato-Alnea"/>
        <w:numPr>
          <w:ilvl w:val="0"/>
          <w:numId w:val="34"/>
        </w:numPr>
        <w:ind w:left="851" w:hanging="284"/>
        <w:rPr>
          <w:lang w:val="en-US"/>
        </w:rPr>
      </w:pPr>
      <w:r w:rsidRPr="00A3271C">
        <w:rPr>
          <w:lang w:val="en-US"/>
        </w:rPr>
        <w:t>conduct and execute the Operations provided for in this Agreement;</w:t>
      </w:r>
    </w:p>
    <w:p w14:paraId="42DC8D8D" w14:textId="3A6080C0" w:rsidR="00D87094" w:rsidRPr="00A3271C" w:rsidRDefault="00250725" w:rsidP="00160EA0">
      <w:pPr>
        <w:pStyle w:val="Contrato-Alnea"/>
        <w:numPr>
          <w:ilvl w:val="0"/>
          <w:numId w:val="34"/>
        </w:numPr>
        <w:ind w:left="851" w:hanging="284"/>
        <w:rPr>
          <w:lang w:val="en-US"/>
        </w:rPr>
      </w:pPr>
      <w:r w:rsidRPr="00A3271C">
        <w:rPr>
          <w:lang w:val="en-US"/>
        </w:rPr>
        <w:t xml:space="preserve">submit plans, programs, guarantees, proposals and communications to ANP; </w:t>
      </w:r>
    </w:p>
    <w:p w14:paraId="222F3D5B" w14:textId="233827C2" w:rsidR="00D87094" w:rsidRPr="00A3271C" w:rsidRDefault="00250725" w:rsidP="00160EA0">
      <w:pPr>
        <w:pStyle w:val="Contrato-Alnea"/>
        <w:numPr>
          <w:ilvl w:val="0"/>
          <w:numId w:val="34"/>
        </w:numPr>
        <w:ind w:left="851" w:hanging="284"/>
        <w:rPr>
          <w:lang w:val="en-US"/>
        </w:rPr>
      </w:pPr>
      <w:r w:rsidRPr="00A3271C">
        <w:rPr>
          <w:lang w:val="en-US"/>
        </w:rPr>
        <w:t>receive responses, requests, proposals and other communications from ANP.</w:t>
      </w:r>
    </w:p>
    <w:p w14:paraId="09518B74" w14:textId="77777777" w:rsidR="00D87094" w:rsidRPr="00A3271C" w:rsidRDefault="00250725">
      <w:pPr>
        <w:pStyle w:val="Contrato-Pargrafo-Nvel2"/>
        <w:ind w:left="567" w:hanging="567"/>
        <w:rPr>
          <w:lang w:val="en-US"/>
        </w:rPr>
      </w:pPr>
      <w:bookmarkStart w:id="860" w:name="_Ref346442012"/>
      <w:r w:rsidRPr="00A3271C">
        <w:rPr>
          <w:lang w:val="en-US"/>
        </w:rPr>
        <w:t>The Operator shall be responsible for full compliance with all obligations of the Contractors set out in this Agreement relating to any aspect of the Operations and the payment of government revenues</w:t>
      </w:r>
      <w:r w:rsidR="00C231A3" w:rsidRPr="00A3271C">
        <w:rPr>
          <w:lang w:val="en-US"/>
        </w:rPr>
        <w:t xml:space="preserve">. </w:t>
      </w:r>
      <w:bookmarkEnd w:id="859"/>
      <w:bookmarkEnd w:id="860"/>
    </w:p>
    <w:p w14:paraId="185F87E2" w14:textId="3C5A076E" w:rsidR="00D87094" w:rsidRDefault="00250725">
      <w:pPr>
        <w:pStyle w:val="Contrato-Pargrafo-Nvel3"/>
        <w:ind w:left="1276" w:hanging="709"/>
        <w:rPr>
          <w:lang w:val="en-US"/>
        </w:rPr>
      </w:pPr>
      <w:r w:rsidRPr="00A3271C">
        <w:rPr>
          <w:lang w:val="en-US"/>
        </w:rPr>
        <w:t xml:space="preserve">In the event of more than one Contractor, all of them shall be jointly and severally liable for full compliance with all the obligations of the </w:t>
      </w:r>
      <w:r w:rsidR="00E57178">
        <w:rPr>
          <w:lang w:val="en-US"/>
        </w:rPr>
        <w:t>Agreement</w:t>
      </w:r>
      <w:r w:rsidRPr="00A3271C">
        <w:rPr>
          <w:lang w:val="en-US"/>
        </w:rPr>
        <w:t>.</w:t>
      </w:r>
    </w:p>
    <w:p w14:paraId="42360A34" w14:textId="0141D282" w:rsidR="004C21C8" w:rsidRDefault="004C21C8" w:rsidP="004C21C8">
      <w:pPr>
        <w:pStyle w:val="Contrato-Pargrafo-Nvel2"/>
        <w:ind w:left="567" w:hanging="567"/>
        <w:rPr>
          <w:lang w:val="en-US"/>
        </w:rPr>
      </w:pPr>
      <w:r w:rsidRPr="004C21C8">
        <w:rPr>
          <w:lang w:val="en-US"/>
        </w:rPr>
        <w:t>The Operator may transfer responsibility for the Operation at any time by submitting a request to the ANP under the terms of Clause Thirtieth and the Applicable Legislation.</w:t>
      </w:r>
    </w:p>
    <w:p w14:paraId="08423F1D" w14:textId="7B851B07" w:rsidR="004C21C8" w:rsidRDefault="004C21C8" w:rsidP="004C21C8">
      <w:pPr>
        <w:pStyle w:val="Contrato-Pargrafo-Nvel2"/>
        <w:ind w:left="567" w:hanging="567"/>
        <w:rPr>
          <w:lang w:val="en-US"/>
        </w:rPr>
      </w:pPr>
      <w:r w:rsidRPr="004C21C8">
        <w:rPr>
          <w:lang w:val="en-US"/>
        </w:rPr>
        <w:t>The Operator may be dismissed by the ANP in the event of non-compliance with any of the clauses of this Agreement, if it does not remedy its fault within 90 (ninety) days of receiving notification from the ANP indicating the alleged non-compliance.</w:t>
      </w:r>
    </w:p>
    <w:p w14:paraId="44EDD40A" w14:textId="1925D54D" w:rsidR="004C21C8" w:rsidRDefault="004C21C8" w:rsidP="004C21C8">
      <w:pPr>
        <w:pStyle w:val="Contrato-Pargrafo-Nvel2"/>
        <w:ind w:left="567" w:hanging="567"/>
        <w:rPr>
          <w:lang w:val="en-US"/>
        </w:rPr>
      </w:pPr>
      <w:r w:rsidRPr="004C21C8">
        <w:rPr>
          <w:lang w:val="en-US"/>
        </w:rPr>
        <w:t>In the event of transfer of responsibility for the Operation and dismissal of the Operator, the Contractors shall appoint a new Operator, in compliance with the provisions of Annex IX and Clause Thirtieth.</w:t>
      </w:r>
    </w:p>
    <w:p w14:paraId="0C745E43" w14:textId="53F1A088" w:rsidR="004C21C8" w:rsidRDefault="004C21C8" w:rsidP="004C21C8">
      <w:pPr>
        <w:pStyle w:val="Contrato-Pargrafo-Nvel3"/>
        <w:ind w:left="1276" w:hanging="709"/>
        <w:rPr>
          <w:lang w:val="en-US"/>
        </w:rPr>
      </w:pPr>
      <w:r w:rsidRPr="004C21C8">
        <w:rPr>
          <w:lang w:val="en-US"/>
        </w:rPr>
        <w:t>The new Operator may only carry out its activities, assuming all the rights and obligations provided for in this Contract, after authorization from the Contracting Party, after consulting the ANP, and signing the respective amendment to the Contract.</w:t>
      </w:r>
    </w:p>
    <w:p w14:paraId="38F53AEE" w14:textId="21443B8A" w:rsidR="004C21C8" w:rsidRDefault="004C21C8" w:rsidP="004C21C8">
      <w:pPr>
        <w:pStyle w:val="Contrato-Pargrafo-Nvel2"/>
        <w:ind w:left="567" w:hanging="567"/>
        <w:rPr>
          <w:lang w:val="en-US"/>
        </w:rPr>
      </w:pPr>
      <w:r w:rsidRPr="004C21C8">
        <w:rPr>
          <w:lang w:val="en-US"/>
        </w:rPr>
        <w:t>The Operator referred to in paragraphs 20.3 and 20.4 shall transfer to the new Operator custody of all assets used in the Operations, accounting records, files and other documents relating to the Contract Area and the Operations in question.</w:t>
      </w:r>
    </w:p>
    <w:p w14:paraId="0C8ECDFA" w14:textId="5443D3FF" w:rsidR="00777C40" w:rsidRDefault="00777C40" w:rsidP="004C21C8">
      <w:pPr>
        <w:pStyle w:val="Contrato-Pargrafo-Nvel2"/>
        <w:ind w:left="567" w:hanging="567"/>
        <w:rPr>
          <w:lang w:val="en-US"/>
        </w:rPr>
      </w:pPr>
      <w:r w:rsidRPr="00777C40">
        <w:rPr>
          <w:lang w:val="en-US"/>
        </w:rPr>
        <w:t>The Operator referred to in paragraphs 20.3 and 20.4 shall remain liable for any acts, occurrences or circumstances relating to its status as Operator which occur during its management.</w:t>
      </w:r>
    </w:p>
    <w:p w14:paraId="3B33A739" w14:textId="47F03116" w:rsidR="00777C40" w:rsidRPr="00777C40" w:rsidRDefault="00777C40" w:rsidP="00777C40">
      <w:pPr>
        <w:pStyle w:val="Contrato-Pargrafo-Nvel3"/>
        <w:ind w:left="1276" w:hanging="709"/>
        <w:rPr>
          <w:lang w:val="en-US"/>
        </w:rPr>
      </w:pPr>
      <w:r w:rsidRPr="00777C40">
        <w:rPr>
          <w:lang w:val="en-US"/>
        </w:rPr>
        <w:t>Said Operator shall also remain liable for all obligations and responsibilities arising from its status as Operator until the transfer provided for in paragraph 20.6.</w:t>
      </w:r>
    </w:p>
    <w:p w14:paraId="090A04A4" w14:textId="6C938605" w:rsidR="00777C40" w:rsidRDefault="00777C40" w:rsidP="00777C40">
      <w:pPr>
        <w:pStyle w:val="Contrato-Pargrafo-Nvel2"/>
        <w:ind w:left="567" w:hanging="567"/>
        <w:rPr>
          <w:lang w:val="en-US"/>
        </w:rPr>
      </w:pPr>
      <w:r w:rsidRPr="00777C40">
        <w:rPr>
          <w:lang w:val="en-US"/>
        </w:rPr>
        <w:t>he ANP may, as a condition for the approval of a new Operator, require that this Operator and the resigning or dismissed Operator adopt the necessary measures for the full transfer of information and other aspects related to this Contract.</w:t>
      </w:r>
    </w:p>
    <w:p w14:paraId="7829E352" w14:textId="0B72AC16" w:rsidR="00777C40" w:rsidRDefault="007C3244" w:rsidP="007C3244">
      <w:pPr>
        <w:pStyle w:val="Contrato-Pargrafo-Nvel3"/>
        <w:ind w:left="1276" w:hanging="709"/>
        <w:rPr>
          <w:lang w:val="en-US"/>
        </w:rPr>
      </w:pPr>
      <w:r w:rsidRPr="007C3244">
        <w:rPr>
          <w:lang w:val="en-US"/>
        </w:rPr>
        <w:t>The ANP may require an audit and inventory to be carried out until the Operations are transferred to the new Operator.</w:t>
      </w:r>
    </w:p>
    <w:p w14:paraId="03468588" w14:textId="0AD72400" w:rsidR="007C3244" w:rsidRDefault="007C3244" w:rsidP="007C3244">
      <w:pPr>
        <w:pStyle w:val="Contrato-Pargrafo-Nvel3"/>
        <w:ind w:left="1276" w:hanging="709"/>
        <w:rPr>
          <w:lang w:val="en-US"/>
        </w:rPr>
      </w:pPr>
      <w:r w:rsidRPr="007C3244">
        <w:rPr>
          <w:lang w:val="en-US"/>
        </w:rPr>
        <w:lastRenderedPageBreak/>
        <w:t>The costs of the audit and inventory shall be paid by the Contractors.</w:t>
      </w:r>
    </w:p>
    <w:p w14:paraId="6732C658" w14:textId="071BE8A2" w:rsidR="007C3244" w:rsidRPr="00A3271C" w:rsidRDefault="007C3244" w:rsidP="00777C40">
      <w:pPr>
        <w:pStyle w:val="Contrato-Pargrafo-Nvel2"/>
        <w:ind w:left="567" w:hanging="567"/>
        <w:rPr>
          <w:lang w:val="en-US"/>
        </w:rPr>
      </w:pPr>
      <w:r w:rsidRPr="007C3244">
        <w:rPr>
          <w:lang w:val="en-US"/>
        </w:rPr>
        <w:t>If there is only one Contractor, it shall be considered, for the purposes of this Contract, the designated Operator in the Contract Area.</w:t>
      </w:r>
    </w:p>
    <w:p w14:paraId="2D5C0047" w14:textId="77777777" w:rsidR="00777C40" w:rsidRPr="00A3271C" w:rsidRDefault="00777C40" w:rsidP="00777C40">
      <w:pPr>
        <w:pStyle w:val="Contrato-Pargrafo-Nvel2"/>
        <w:numPr>
          <w:ilvl w:val="0"/>
          <w:numId w:val="0"/>
        </w:numPr>
        <w:ind w:left="432"/>
        <w:rPr>
          <w:lang w:val="en-US"/>
        </w:rPr>
      </w:pPr>
    </w:p>
    <w:p w14:paraId="46B89184" w14:textId="77777777" w:rsidR="00D87094" w:rsidRDefault="00250725">
      <w:pPr>
        <w:pStyle w:val="Contrato-Subtitulo"/>
      </w:pPr>
      <w:bookmarkStart w:id="861" w:name="_Toc472098244"/>
      <w:bookmarkStart w:id="862" w:name="_Toc193130717"/>
      <w:r w:rsidRPr="007C648C">
        <w:t>Diligence in Conducting Operations</w:t>
      </w:r>
      <w:bookmarkEnd w:id="854"/>
      <w:bookmarkEnd w:id="855"/>
      <w:bookmarkEnd w:id="856"/>
      <w:bookmarkEnd w:id="857"/>
      <w:bookmarkEnd w:id="861"/>
      <w:bookmarkEnd w:id="862"/>
    </w:p>
    <w:p w14:paraId="31B35038" w14:textId="5B419ED3" w:rsidR="00D87094" w:rsidRPr="00A3271C" w:rsidRDefault="00250725">
      <w:pPr>
        <w:pStyle w:val="Contrato-Pargrafo-Nvel2-2Dezenas"/>
        <w:rPr>
          <w:lang w:val="en-US"/>
        </w:rPr>
      </w:pPr>
      <w:r w:rsidRPr="00A3271C">
        <w:rPr>
          <w:lang w:val="en-US"/>
        </w:rPr>
        <w:t xml:space="preserve">The </w:t>
      </w:r>
      <w:r w:rsidR="00DC0D82" w:rsidRPr="00A3271C">
        <w:rPr>
          <w:lang w:val="en-US"/>
        </w:rPr>
        <w:t xml:space="preserve">Contractors </w:t>
      </w:r>
      <w:r w:rsidRPr="00A3271C">
        <w:rPr>
          <w:lang w:val="en-US"/>
        </w:rPr>
        <w:t xml:space="preserve">shall plan, prepare, execute and control the Operations in a diligent, efficient and appropriate manner, in accordance with Applicable Law and Petroleum Industry Best Practices, respecting the provisions of this </w:t>
      </w:r>
      <w:r w:rsidR="00E57178">
        <w:rPr>
          <w:lang w:val="en-US"/>
        </w:rPr>
        <w:t>Agreement</w:t>
      </w:r>
      <w:r w:rsidRPr="00A3271C">
        <w:rPr>
          <w:lang w:val="en-US"/>
        </w:rPr>
        <w:t xml:space="preserve"> and not engaging in any act that constitutes or may constitute an infringement of the economic order.</w:t>
      </w:r>
    </w:p>
    <w:p w14:paraId="471930F6" w14:textId="77777777" w:rsidR="00D87094" w:rsidRPr="00A3271C" w:rsidRDefault="00DC0D82">
      <w:pPr>
        <w:pStyle w:val="Contrato-Pargrafo-Nvel3-2Dezenas"/>
        <w:ind w:hanging="929"/>
        <w:rPr>
          <w:lang w:val="en-US"/>
        </w:rPr>
      </w:pPr>
      <w:r w:rsidRPr="00A3271C">
        <w:rPr>
          <w:lang w:val="en-US"/>
        </w:rPr>
        <w:t>Contractors must, in all Operations:</w:t>
      </w:r>
    </w:p>
    <w:p w14:paraId="2C78252F" w14:textId="77777777" w:rsidR="00D87094" w:rsidRPr="00A3271C" w:rsidRDefault="00250725" w:rsidP="00160EA0">
      <w:pPr>
        <w:pStyle w:val="Contrato-Alnea"/>
        <w:numPr>
          <w:ilvl w:val="0"/>
          <w:numId w:val="60"/>
        </w:numPr>
        <w:ind w:left="1985" w:hanging="283"/>
        <w:rPr>
          <w:lang w:val="en-US"/>
        </w:rPr>
      </w:pPr>
      <w:r w:rsidRPr="00A3271C">
        <w:rPr>
          <w:lang w:val="en-US"/>
        </w:rPr>
        <w:t xml:space="preserve">adopt the necessary measures for the conservation of oil resources and other natural resources and for the protection of human life, property and the environment, under the terms of Clause </w:t>
      </w:r>
      <w:r w:rsidR="001000A8" w:rsidRPr="00A3271C">
        <w:rPr>
          <w:lang w:val="en-US"/>
        </w:rPr>
        <w:t>Twenty-Six</w:t>
      </w:r>
      <w:r w:rsidRPr="00A3271C">
        <w:rPr>
          <w:lang w:val="en-US"/>
        </w:rPr>
        <w:t>;</w:t>
      </w:r>
    </w:p>
    <w:p w14:paraId="1837516C" w14:textId="77777777" w:rsidR="00D87094" w:rsidRPr="00A3271C" w:rsidRDefault="00250725" w:rsidP="00160EA0">
      <w:pPr>
        <w:pStyle w:val="Contrato-Alnea"/>
        <w:numPr>
          <w:ilvl w:val="0"/>
          <w:numId w:val="60"/>
        </w:numPr>
        <w:ind w:left="1985" w:hanging="283"/>
        <w:rPr>
          <w:lang w:val="en-US"/>
        </w:rPr>
      </w:pPr>
      <w:r w:rsidRPr="00A3271C">
        <w:rPr>
          <w:lang w:val="en-US"/>
        </w:rPr>
        <w:t>comply with the relevant technical, scientific and safety standards and procedures, including fluid recovery, with the aim of rationalizing production and controlling the decline of reserves;</w:t>
      </w:r>
    </w:p>
    <w:p w14:paraId="1D3B4B71" w14:textId="7F76FE68" w:rsidR="00D87094" w:rsidRPr="00A3271C" w:rsidRDefault="00250725" w:rsidP="00160EA0">
      <w:pPr>
        <w:pStyle w:val="Contrato-Alnea"/>
        <w:numPr>
          <w:ilvl w:val="0"/>
          <w:numId w:val="60"/>
        </w:numPr>
        <w:ind w:left="1985" w:hanging="283"/>
        <w:rPr>
          <w:lang w:val="en-US"/>
        </w:rPr>
      </w:pPr>
      <w:r w:rsidRPr="00A3271C">
        <w:rPr>
          <w:lang w:val="en-US"/>
        </w:rPr>
        <w:t>use, whenever appropriate and economically justifiable, at ANP's discretion, more advanced technical experiences and technologies, including those that better increase the economic yield and production of the deposits.</w:t>
      </w:r>
    </w:p>
    <w:p w14:paraId="06C9F22A" w14:textId="77777777" w:rsidR="00D87094" w:rsidRDefault="00C231A3">
      <w:pPr>
        <w:pStyle w:val="Contrato-Pargrafo-Nvel2-2Dezenas"/>
      </w:pPr>
      <w:bookmarkStart w:id="863" w:name="_Ref343786374"/>
      <w:r w:rsidRPr="007C648C">
        <w:t xml:space="preserve">The Operator's </w:t>
      </w:r>
      <w:r>
        <w:t>duties are:</w:t>
      </w:r>
      <w:bookmarkEnd w:id="863"/>
    </w:p>
    <w:p w14:paraId="0C5BED02" w14:textId="77777777" w:rsidR="00D87094" w:rsidRPr="00A3271C" w:rsidRDefault="00250725" w:rsidP="00160EA0">
      <w:pPr>
        <w:pStyle w:val="Contrato-Alnea"/>
        <w:numPr>
          <w:ilvl w:val="0"/>
          <w:numId w:val="35"/>
        </w:numPr>
        <w:ind w:left="993" w:hanging="284"/>
        <w:rPr>
          <w:lang w:val="en-US"/>
        </w:rPr>
      </w:pPr>
      <w:r w:rsidRPr="00A3271C">
        <w:rPr>
          <w:lang w:val="en-US"/>
        </w:rPr>
        <w:t xml:space="preserve">maintain a minimum number of staff domiciled in Brazil, fluent in Portuguese and capable of conducting day-to-day operations efficiently and effectively, as well as responding to incidents appropriately and immediately; </w:t>
      </w:r>
    </w:p>
    <w:p w14:paraId="3DA01E99" w14:textId="77777777" w:rsidR="00D87094" w:rsidRPr="00A3271C" w:rsidRDefault="00250725" w:rsidP="00160EA0">
      <w:pPr>
        <w:pStyle w:val="Contrato-Alnea"/>
        <w:numPr>
          <w:ilvl w:val="0"/>
          <w:numId w:val="35"/>
        </w:numPr>
        <w:ind w:left="993" w:hanging="284"/>
        <w:rPr>
          <w:lang w:val="en-US"/>
        </w:rPr>
      </w:pPr>
      <w:r w:rsidRPr="00A3271C">
        <w:rPr>
          <w:lang w:val="en-US"/>
        </w:rPr>
        <w:t>to monitor, in an uninterrupted manner, all activities involving operational, environmental or human health risks through a monitoring center necessarily located in Brazil;</w:t>
      </w:r>
    </w:p>
    <w:p w14:paraId="42C2A840" w14:textId="130AE25B" w:rsidR="00D87094" w:rsidRPr="00A3271C" w:rsidRDefault="00250725" w:rsidP="00160EA0">
      <w:pPr>
        <w:pStyle w:val="Contrato-Alnea"/>
        <w:numPr>
          <w:ilvl w:val="0"/>
          <w:numId w:val="35"/>
        </w:numPr>
        <w:ind w:left="993" w:hanging="284"/>
        <w:rPr>
          <w:lang w:val="en-US"/>
        </w:rPr>
      </w:pPr>
      <w:r w:rsidRPr="00A3271C">
        <w:rPr>
          <w:lang w:val="en-US"/>
        </w:rPr>
        <w:t xml:space="preserve">participate in the preparation and formal approval of </w:t>
      </w:r>
      <w:r w:rsidR="007207D7" w:rsidRPr="00A3271C">
        <w:rPr>
          <w:lang w:val="en-US"/>
        </w:rPr>
        <w:t xml:space="preserve">emergency </w:t>
      </w:r>
      <w:r w:rsidRPr="00A3271C">
        <w:rPr>
          <w:lang w:val="en-US"/>
        </w:rPr>
        <w:t xml:space="preserve">response procedures and risk analysis studies for activities carried out within the scope of this </w:t>
      </w:r>
      <w:r w:rsidR="00E57178">
        <w:rPr>
          <w:lang w:val="en-US"/>
        </w:rPr>
        <w:t>Agreement</w:t>
      </w:r>
      <w:r w:rsidRPr="00A3271C">
        <w:rPr>
          <w:lang w:val="en-US"/>
        </w:rPr>
        <w:t>, in accordance with Petroleum Industry Best Practices;</w:t>
      </w:r>
    </w:p>
    <w:p w14:paraId="40BD82D4" w14:textId="77777777" w:rsidR="00D87094" w:rsidRPr="00A3271C" w:rsidRDefault="00250725" w:rsidP="00160EA0">
      <w:pPr>
        <w:pStyle w:val="Contrato-Alnea"/>
        <w:numPr>
          <w:ilvl w:val="0"/>
          <w:numId w:val="35"/>
        </w:numPr>
        <w:ind w:left="993" w:hanging="284"/>
        <w:rPr>
          <w:lang w:val="en-US"/>
        </w:rPr>
      </w:pPr>
      <w:r w:rsidRPr="00A3271C">
        <w:rPr>
          <w:lang w:val="en-US"/>
        </w:rPr>
        <w:t>establish an organizational structure and resources in Brazil that have personnel responsible for operational safety, in order to create an equalization of forces between decisions related to operational activities and the management of operational safety risks, so as to ensure that operational risks are considered a priority in the Consortium's decision-making process.</w:t>
      </w:r>
    </w:p>
    <w:p w14:paraId="4150E837" w14:textId="37FB4B8F" w:rsidR="00D87094" w:rsidRPr="00A3271C" w:rsidRDefault="00250725">
      <w:pPr>
        <w:pStyle w:val="Contrato-Pargrafo-Nvel3-2Dezenas"/>
        <w:ind w:left="1560" w:hanging="851"/>
        <w:rPr>
          <w:lang w:val="en-US"/>
        </w:rPr>
      </w:pPr>
      <w:r w:rsidRPr="00A3271C">
        <w:rPr>
          <w:lang w:val="en-US"/>
        </w:rPr>
        <w:t xml:space="preserve">The staffing referred to in </w:t>
      </w:r>
      <w:r w:rsidR="009D501E" w:rsidRPr="00A3271C">
        <w:rPr>
          <w:lang w:val="en-US"/>
        </w:rPr>
        <w:t>paragraph 20.</w:t>
      </w:r>
      <w:r w:rsidR="00BD30CD">
        <w:rPr>
          <w:lang w:val="en-US"/>
        </w:rPr>
        <w:t>11</w:t>
      </w:r>
      <w:r w:rsidRPr="00A3271C">
        <w:rPr>
          <w:lang w:val="en-US"/>
        </w:rPr>
        <w:t>(a) must be designed in accordance with Petroleum Industry Best Practices and be directly proportional to the operational and environmental risks assumed by the Operator.</w:t>
      </w:r>
    </w:p>
    <w:p w14:paraId="57E960B8" w14:textId="3E8E800C" w:rsidR="00D87094" w:rsidRPr="00A3271C" w:rsidRDefault="00250725">
      <w:pPr>
        <w:pStyle w:val="Contrato-Pargrafo-Nvel3-2Dezenas"/>
        <w:ind w:left="1560" w:hanging="851"/>
        <w:rPr>
          <w:lang w:val="en-US"/>
        </w:rPr>
      </w:pPr>
      <w:r w:rsidRPr="00A3271C">
        <w:rPr>
          <w:lang w:val="en-US"/>
        </w:rPr>
        <w:t xml:space="preserve">The monitoring center referred to in </w:t>
      </w:r>
      <w:r w:rsidR="0005266B" w:rsidRPr="00A3271C">
        <w:rPr>
          <w:lang w:val="en-US"/>
        </w:rPr>
        <w:t>paragraph 20.</w:t>
      </w:r>
      <w:r w:rsidR="00BD30CD">
        <w:rPr>
          <w:lang w:val="en-US"/>
        </w:rPr>
        <w:t>11</w:t>
      </w:r>
      <w:r w:rsidRPr="00A3271C">
        <w:rPr>
          <w:lang w:val="en-US"/>
        </w:rPr>
        <w:t>(b) must be located onshore and equipped with technology and size compatible with the risks assumed by the Operator, in accordance with Oil Industry Best Practices.</w:t>
      </w:r>
    </w:p>
    <w:p w14:paraId="2F304B69" w14:textId="77777777" w:rsidR="00C231A3" w:rsidRPr="00A3271C" w:rsidRDefault="00C231A3" w:rsidP="00C231A3">
      <w:pPr>
        <w:pStyle w:val="Contrato-Normal"/>
        <w:rPr>
          <w:lang w:val="en-US"/>
        </w:rPr>
      </w:pPr>
      <w:bookmarkStart w:id="864" w:name="_Toc320382780"/>
      <w:bookmarkStart w:id="865" w:name="_Toc312419882"/>
      <w:bookmarkStart w:id="866" w:name="_Toc320868359"/>
      <w:bookmarkStart w:id="867" w:name="_Toc322704586"/>
    </w:p>
    <w:p w14:paraId="6AC9C971" w14:textId="77777777" w:rsidR="00D87094" w:rsidRDefault="00250725">
      <w:pPr>
        <w:pStyle w:val="Contrato-Subtitulo"/>
      </w:pPr>
      <w:bookmarkStart w:id="868" w:name="_Toc472098245"/>
      <w:bookmarkStart w:id="869" w:name="_Toc193130718"/>
      <w:r w:rsidRPr="007C648C">
        <w:lastRenderedPageBreak/>
        <w:t>Licenses, Authorizations and Permits</w:t>
      </w:r>
      <w:bookmarkEnd w:id="864"/>
      <w:bookmarkEnd w:id="865"/>
      <w:bookmarkEnd w:id="866"/>
      <w:bookmarkEnd w:id="867"/>
      <w:bookmarkEnd w:id="868"/>
      <w:bookmarkEnd w:id="869"/>
    </w:p>
    <w:p w14:paraId="5A41ED22" w14:textId="77777777" w:rsidR="00D87094" w:rsidRPr="00A3271C" w:rsidRDefault="00250725">
      <w:pPr>
        <w:pStyle w:val="Contrato-Pargrafo-Nvel2-2Dezenas"/>
        <w:rPr>
          <w:lang w:val="en-US"/>
        </w:rPr>
      </w:pPr>
      <w:bookmarkStart w:id="870" w:name="_Ref473089433"/>
      <w:r w:rsidRPr="00A3271C">
        <w:rPr>
          <w:lang w:val="en-US"/>
        </w:rPr>
        <w:t>Contractors shall, at their own risk, obtain all licenses, authorizations and permits required under Applicable Law.</w:t>
      </w:r>
      <w:bookmarkEnd w:id="870"/>
    </w:p>
    <w:p w14:paraId="2E331F93" w14:textId="239A793A" w:rsidR="00D87094" w:rsidRPr="00A3271C" w:rsidRDefault="00250725">
      <w:pPr>
        <w:pStyle w:val="Contrato-Pargrafo-Nvel3-2Dezenas"/>
        <w:ind w:left="1560" w:hanging="851"/>
        <w:rPr>
          <w:lang w:val="en-US"/>
        </w:rPr>
      </w:pPr>
      <w:bookmarkStart w:id="871" w:name="_Ref473089473"/>
      <w:r w:rsidRPr="00A3271C">
        <w:rPr>
          <w:lang w:val="en-US"/>
        </w:rPr>
        <w:t xml:space="preserve">If licenses, authorizations and permits depend on agreements with third parties, the negotiation and execution of such agreements shall be the sole responsibility of the Contractors, and the Employer and ANP may provide assistance in accordance with paragraph </w:t>
      </w:r>
      <w:r w:rsidR="00F44E62" w:rsidRPr="00A3271C">
        <w:rPr>
          <w:lang w:val="en-US"/>
        </w:rPr>
        <w:t>21</w:t>
      </w:r>
      <w:r w:rsidRPr="00A3271C">
        <w:rPr>
          <w:lang w:val="en-US"/>
        </w:rPr>
        <w:t>.6.</w:t>
      </w:r>
      <w:bookmarkEnd w:id="871"/>
    </w:p>
    <w:p w14:paraId="7A4F054B" w14:textId="77777777" w:rsidR="00D87094" w:rsidRPr="00A3271C" w:rsidRDefault="00A55E78">
      <w:pPr>
        <w:pStyle w:val="Contrato-Pargrafo-Nvel2-2Dezenas"/>
        <w:rPr>
          <w:lang w:val="en-US"/>
        </w:rPr>
      </w:pPr>
      <w:r w:rsidRPr="00A3271C">
        <w:rPr>
          <w:lang w:val="en-US"/>
        </w:rPr>
        <w:t>Contractors shall be liable for infringement of the right to use materials and execution processes protected by trademarks, patents or other rights, and shall bear the payment of any obligations, liens, commissions, indemnities or other expenses arising from said infringement, including legal ones.</w:t>
      </w:r>
    </w:p>
    <w:p w14:paraId="448B059B" w14:textId="77777777" w:rsidR="00C231A3" w:rsidRPr="00A3271C" w:rsidRDefault="00C231A3" w:rsidP="00C231A3">
      <w:pPr>
        <w:pStyle w:val="Contrato-Normal"/>
        <w:rPr>
          <w:lang w:val="en-US"/>
        </w:rPr>
      </w:pPr>
      <w:bookmarkStart w:id="872" w:name="_Toc320382781"/>
      <w:bookmarkStart w:id="873" w:name="_Toc312419883"/>
      <w:bookmarkStart w:id="874" w:name="_Toc320868360"/>
      <w:bookmarkStart w:id="875" w:name="_Toc322704587"/>
    </w:p>
    <w:p w14:paraId="2462F2C9" w14:textId="77777777" w:rsidR="00D87094" w:rsidRPr="00A3271C" w:rsidRDefault="00250725">
      <w:pPr>
        <w:pStyle w:val="Contrato-Subtitulo"/>
        <w:rPr>
          <w:lang w:val="en-US"/>
        </w:rPr>
      </w:pPr>
      <w:bookmarkStart w:id="876" w:name="_Toc472098246"/>
      <w:bookmarkStart w:id="877" w:name="_Toc193130719"/>
      <w:r w:rsidRPr="00A3271C">
        <w:rPr>
          <w:lang w:val="en-US"/>
        </w:rPr>
        <w:t>Free Access to the Contract Area</w:t>
      </w:r>
      <w:bookmarkEnd w:id="872"/>
      <w:bookmarkEnd w:id="873"/>
      <w:bookmarkEnd w:id="874"/>
      <w:bookmarkEnd w:id="875"/>
      <w:bookmarkEnd w:id="876"/>
      <w:bookmarkEnd w:id="877"/>
    </w:p>
    <w:p w14:paraId="0308DCF1" w14:textId="0335C439" w:rsidR="00D87094" w:rsidRPr="00A3271C" w:rsidRDefault="00250725">
      <w:pPr>
        <w:pStyle w:val="Contrato-Pargrafo-Nvel2-2Dezenas"/>
        <w:rPr>
          <w:lang w:val="en-US"/>
        </w:rPr>
      </w:pPr>
      <w:r w:rsidRPr="00A3271C">
        <w:rPr>
          <w:lang w:val="en-US"/>
        </w:rPr>
        <w:t xml:space="preserve">During the term of this </w:t>
      </w:r>
      <w:r w:rsidR="00E57178">
        <w:rPr>
          <w:lang w:val="en-US"/>
        </w:rPr>
        <w:t>Agreement</w:t>
      </w:r>
      <w:r w:rsidRPr="00A3271C">
        <w:rPr>
          <w:lang w:val="en-US"/>
        </w:rPr>
        <w:t>, the Consortium Members shall have free access to the Contract Area and the facilities located therein.</w:t>
      </w:r>
    </w:p>
    <w:p w14:paraId="0610CDD0" w14:textId="77777777" w:rsidR="00C231A3" w:rsidRPr="00A3271C" w:rsidRDefault="00C231A3" w:rsidP="00C231A3">
      <w:pPr>
        <w:pStyle w:val="Contrato-Normal"/>
        <w:rPr>
          <w:lang w:val="en-US"/>
        </w:rPr>
      </w:pPr>
    </w:p>
    <w:p w14:paraId="4DB46A3F" w14:textId="77777777" w:rsidR="00D87094" w:rsidRDefault="00250725">
      <w:pPr>
        <w:pStyle w:val="Contrato-Subtitulo"/>
      </w:pPr>
      <w:bookmarkStart w:id="878" w:name="_Toc320382782"/>
      <w:bookmarkStart w:id="879" w:name="_Toc312419884"/>
      <w:bookmarkStart w:id="880" w:name="_Toc320868361"/>
      <w:bookmarkStart w:id="881" w:name="_Toc322704588"/>
      <w:bookmarkStart w:id="882" w:name="_Toc472098247"/>
      <w:bookmarkStart w:id="883" w:name="_Toc193130720"/>
      <w:r w:rsidRPr="007C648C">
        <w:t>Drilling and abandoning wells</w:t>
      </w:r>
      <w:bookmarkEnd w:id="878"/>
      <w:bookmarkEnd w:id="879"/>
      <w:bookmarkEnd w:id="880"/>
      <w:bookmarkEnd w:id="881"/>
      <w:bookmarkEnd w:id="882"/>
      <w:bookmarkEnd w:id="883"/>
    </w:p>
    <w:p w14:paraId="1D5CE0E0" w14:textId="40B57AE0" w:rsidR="00D87094" w:rsidRPr="00A3271C" w:rsidRDefault="00250725">
      <w:pPr>
        <w:pStyle w:val="Contrato-Pargrafo-Nvel2-2Dezenas"/>
        <w:rPr>
          <w:lang w:val="en-US"/>
        </w:rPr>
      </w:pPr>
      <w:r w:rsidRPr="00A3271C">
        <w:rPr>
          <w:lang w:val="en-US"/>
        </w:rPr>
        <w:t xml:space="preserve">The Operator shall notify </w:t>
      </w:r>
      <w:r w:rsidR="00C231A3" w:rsidRPr="00A3271C">
        <w:rPr>
          <w:lang w:val="en-US"/>
        </w:rPr>
        <w:t xml:space="preserve">ANP in advance of the start of drilling of any well in the Contract Area. </w:t>
      </w:r>
    </w:p>
    <w:p w14:paraId="0F2BAE72" w14:textId="77777777" w:rsidR="00D87094" w:rsidRPr="00A3271C" w:rsidRDefault="00250725">
      <w:pPr>
        <w:pStyle w:val="Contrato-Pargrafo-Nvel2-2Dezenas"/>
        <w:rPr>
          <w:lang w:val="en-US"/>
        </w:rPr>
      </w:pPr>
      <w:r w:rsidRPr="00A3271C">
        <w:rPr>
          <w:lang w:val="en-US"/>
        </w:rPr>
        <w:t>The Consortium Members may interrupt the drilling of the well and abandon it in compliance with Applicable Legislation and in accordance with Petroleum Industry Best Practices</w:t>
      </w:r>
      <w:r w:rsidR="00C231A3" w:rsidRPr="00A3271C">
        <w:rPr>
          <w:lang w:val="en-US"/>
        </w:rPr>
        <w:t xml:space="preserve">. </w:t>
      </w:r>
    </w:p>
    <w:p w14:paraId="19D00051" w14:textId="2DB0FE56" w:rsidR="00D87094" w:rsidRPr="00A3271C" w:rsidRDefault="00250725" w:rsidP="005163CF">
      <w:pPr>
        <w:pStyle w:val="Contrato-Pargrafo-Nvel3-2Dezenas"/>
        <w:rPr>
          <w:lang w:val="en-US"/>
        </w:rPr>
      </w:pPr>
      <w:r w:rsidRPr="00A3271C">
        <w:rPr>
          <w:lang w:val="en-US"/>
        </w:rPr>
        <w:t xml:space="preserve">If the well is part of the Minimum Exploratory Program and does not achieve the main objective approved by ANP in the Well Drilling Notification, its drilling will not be counted for the purposes </w:t>
      </w:r>
      <w:r w:rsidR="005163CF" w:rsidRPr="005163CF">
        <w:rPr>
          <w:lang w:val="en-US"/>
        </w:rPr>
        <w:t>of compliance with the Minimum Exploration Program</w:t>
      </w:r>
      <w:r w:rsidRPr="00A3271C">
        <w:rPr>
          <w:lang w:val="en-US"/>
        </w:rPr>
        <w:t>, unless ANP, at its sole discretion, so decides</w:t>
      </w:r>
      <w:r w:rsidR="00C231A3" w:rsidRPr="00A3271C">
        <w:rPr>
          <w:lang w:val="en-US"/>
        </w:rPr>
        <w:t>.</w:t>
      </w:r>
    </w:p>
    <w:p w14:paraId="5BA8E00B" w14:textId="7A1A034E" w:rsidR="00D87094" w:rsidRPr="00A3271C" w:rsidRDefault="00250725">
      <w:pPr>
        <w:pStyle w:val="Contrato-Pargrafo-Nvel2-2Dezenas"/>
        <w:rPr>
          <w:lang w:val="en-US"/>
        </w:rPr>
      </w:pPr>
      <w:r w:rsidRPr="00A3271C">
        <w:rPr>
          <w:lang w:val="en-US"/>
        </w:rPr>
        <w:t>ANP may, exceptionally, authorize the drilling of wells in a location outside the Contract Area, due to Production Individualization Agreements or environmental issues.</w:t>
      </w:r>
    </w:p>
    <w:p w14:paraId="78A7DDCF" w14:textId="77777777" w:rsidR="00C231A3" w:rsidRPr="00A3271C" w:rsidRDefault="00C231A3" w:rsidP="00C231A3">
      <w:pPr>
        <w:pStyle w:val="Contrato-Normal"/>
        <w:rPr>
          <w:lang w:val="en-US"/>
        </w:rPr>
      </w:pPr>
    </w:p>
    <w:p w14:paraId="5AF549E8" w14:textId="77777777" w:rsidR="00D87094" w:rsidRDefault="00250725">
      <w:pPr>
        <w:pStyle w:val="Contrato-Subtitulo"/>
      </w:pPr>
      <w:bookmarkStart w:id="884" w:name="_Toc320382783"/>
      <w:bookmarkStart w:id="885" w:name="_Toc312419885"/>
      <w:bookmarkStart w:id="886" w:name="_Toc320868362"/>
      <w:bookmarkStart w:id="887" w:name="_Toc322704589"/>
      <w:bookmarkStart w:id="888" w:name="_Toc472098248"/>
      <w:bookmarkStart w:id="889" w:name="_Toc193130721"/>
      <w:r w:rsidRPr="007C648C">
        <w:t>Additional work</w:t>
      </w:r>
      <w:bookmarkEnd w:id="884"/>
      <w:bookmarkEnd w:id="885"/>
      <w:bookmarkEnd w:id="886"/>
      <w:bookmarkEnd w:id="887"/>
      <w:bookmarkEnd w:id="888"/>
      <w:bookmarkEnd w:id="889"/>
    </w:p>
    <w:p w14:paraId="0F211EED" w14:textId="77777777" w:rsidR="00D87094" w:rsidRPr="00A3271C" w:rsidRDefault="00250725">
      <w:pPr>
        <w:pStyle w:val="Contrato-Pargrafo-Nvel2-2Dezenas"/>
        <w:rPr>
          <w:lang w:val="en-US"/>
        </w:rPr>
      </w:pPr>
      <w:r w:rsidRPr="00A3271C">
        <w:rPr>
          <w:lang w:val="en-US"/>
        </w:rPr>
        <w:t>The Contractors may, at any time, propose the execution of additional work in the Contract Area, under the terms of the Applicable Legislation</w:t>
      </w:r>
      <w:r w:rsidR="00C231A3" w:rsidRPr="00A3271C">
        <w:rPr>
          <w:lang w:val="en-US"/>
        </w:rPr>
        <w:t>.</w:t>
      </w:r>
    </w:p>
    <w:p w14:paraId="04AC352E" w14:textId="77777777" w:rsidR="00C231A3" w:rsidRPr="00A3271C" w:rsidRDefault="00C231A3" w:rsidP="00C231A3">
      <w:pPr>
        <w:pStyle w:val="Contrato-Normal"/>
        <w:rPr>
          <w:lang w:val="en-US"/>
        </w:rPr>
      </w:pPr>
    </w:p>
    <w:p w14:paraId="5D80D956" w14:textId="77777777" w:rsidR="00D87094" w:rsidRPr="00A3271C" w:rsidRDefault="00250725">
      <w:pPr>
        <w:pStyle w:val="Contrato-Subtitulo"/>
        <w:rPr>
          <w:lang w:val="en-US"/>
        </w:rPr>
      </w:pPr>
      <w:bookmarkStart w:id="890" w:name="_Toc320382784"/>
      <w:bookmarkStart w:id="891" w:name="_Toc312419886"/>
      <w:bookmarkStart w:id="892" w:name="_Toc320868363"/>
      <w:bookmarkStart w:id="893" w:name="_Toc322704590"/>
      <w:bookmarkStart w:id="894" w:name="_Toc472098249"/>
      <w:bookmarkStart w:id="895" w:name="_Toc193130722"/>
      <w:r w:rsidRPr="00A3271C">
        <w:rPr>
          <w:lang w:val="en-US"/>
        </w:rPr>
        <w:t>Data Acquisition outside the Contract Area</w:t>
      </w:r>
      <w:bookmarkEnd w:id="890"/>
      <w:bookmarkEnd w:id="891"/>
      <w:bookmarkEnd w:id="892"/>
      <w:bookmarkEnd w:id="893"/>
      <w:bookmarkEnd w:id="894"/>
      <w:bookmarkEnd w:id="895"/>
    </w:p>
    <w:p w14:paraId="331E97DA" w14:textId="77777777" w:rsidR="00D87094" w:rsidRPr="00A3271C" w:rsidRDefault="00250725">
      <w:pPr>
        <w:pStyle w:val="Contrato-Pargrafo-Nvel2-2Dezenas"/>
        <w:rPr>
          <w:lang w:val="en-US"/>
        </w:rPr>
      </w:pPr>
      <w:bookmarkStart w:id="896" w:name="_Ref101927342"/>
      <w:bookmarkStart w:id="897" w:name="_Ref265932675"/>
      <w:r w:rsidRPr="00A3271C">
        <w:rPr>
          <w:lang w:val="en-US"/>
        </w:rPr>
        <w:t>The Consortium Members may carry out Transactions outside the limits of the Contract Area, under the terms of the Applicable Legislation</w:t>
      </w:r>
      <w:r w:rsidR="00C231A3" w:rsidRPr="00A3271C">
        <w:rPr>
          <w:lang w:val="en-US"/>
        </w:rPr>
        <w:t>.</w:t>
      </w:r>
      <w:bookmarkEnd w:id="896"/>
      <w:bookmarkEnd w:id="897"/>
    </w:p>
    <w:p w14:paraId="37B45758" w14:textId="77777777" w:rsidR="00D87094" w:rsidRPr="00A3271C" w:rsidRDefault="00250725">
      <w:pPr>
        <w:pStyle w:val="Contrato-Pargrafo-Nvel2-2Dezenas"/>
        <w:rPr>
          <w:lang w:val="en-US"/>
        </w:rPr>
      </w:pPr>
      <w:r w:rsidRPr="00A3271C">
        <w:rPr>
          <w:lang w:val="en-US"/>
        </w:rPr>
        <w:t>Operations outside the limits of the Contract Area will not be considered for the purpose of complying with the Minimum Exploration Program, but may be recognized as an Oil Cost.</w:t>
      </w:r>
    </w:p>
    <w:p w14:paraId="1C8799F2" w14:textId="77777777" w:rsidR="00D87094" w:rsidRPr="00A3271C" w:rsidRDefault="00250725">
      <w:pPr>
        <w:pStyle w:val="Contrato-Pargrafo-Nvel2-2Dezenas"/>
        <w:rPr>
          <w:lang w:val="en-US"/>
        </w:rPr>
      </w:pPr>
      <w:r w:rsidRPr="00A3271C">
        <w:rPr>
          <w:lang w:val="en-US"/>
        </w:rPr>
        <w:lastRenderedPageBreak/>
        <w:t>Data acquired outside the boundaries of the Contract Area will be classified as public immediately after its acquisition.</w:t>
      </w:r>
    </w:p>
    <w:p w14:paraId="19299DA0" w14:textId="52FDADE9" w:rsidR="00D87094" w:rsidRPr="00A3271C" w:rsidRDefault="00250725">
      <w:pPr>
        <w:pStyle w:val="Contrato-Pargrafo-Nvel2-2Dezenas"/>
        <w:rPr>
          <w:lang w:val="en-US"/>
        </w:rPr>
      </w:pPr>
      <w:r w:rsidRPr="00A3271C">
        <w:rPr>
          <w:lang w:val="en-US"/>
        </w:rPr>
        <w:t>The Consortium Members shall deliver to ANP the data and information acquired outside the limits of the Contract Area under the terms of the Applicable Legislation.</w:t>
      </w:r>
    </w:p>
    <w:p w14:paraId="6C90CC41" w14:textId="77777777" w:rsidR="00CD3D18" w:rsidRPr="00A3271C" w:rsidRDefault="00CD3D18" w:rsidP="006B6D4A">
      <w:pPr>
        <w:pStyle w:val="Contrato-Normal"/>
        <w:rPr>
          <w:lang w:val="en-US"/>
        </w:rPr>
      </w:pPr>
    </w:p>
    <w:p w14:paraId="09F8BE3F" w14:textId="77777777" w:rsidR="00102392" w:rsidRPr="00A3271C" w:rsidRDefault="00102392" w:rsidP="006B6D4A">
      <w:pPr>
        <w:pStyle w:val="Contrato-Normal"/>
        <w:rPr>
          <w:lang w:val="en-US"/>
        </w:rPr>
      </w:pPr>
    </w:p>
    <w:p w14:paraId="26A72844" w14:textId="6905B71B" w:rsidR="00D87094" w:rsidRPr="00A3271C" w:rsidRDefault="00250725">
      <w:pPr>
        <w:pStyle w:val="Contrato-Clausula"/>
        <w:rPr>
          <w:lang w:val="en-US"/>
        </w:rPr>
      </w:pPr>
      <w:bookmarkStart w:id="898" w:name="_Toc473903595"/>
      <w:bookmarkStart w:id="899" w:name="_Toc480774584"/>
      <w:bookmarkStart w:id="900" w:name="_Toc509834846"/>
      <w:bookmarkStart w:id="901" w:name="_Toc513615279"/>
      <w:bookmarkStart w:id="902" w:name="_Toc320382785"/>
      <w:bookmarkStart w:id="903" w:name="_Toc312419887"/>
      <w:bookmarkStart w:id="904" w:name="_Toc320868364"/>
      <w:bookmarkStart w:id="905" w:name="_Toc322704591"/>
      <w:bookmarkStart w:id="906" w:name="_Ref360197111"/>
      <w:bookmarkStart w:id="907" w:name="_Toc472098250"/>
      <w:bookmarkStart w:id="908" w:name="_Toc193130723"/>
      <w:bookmarkStart w:id="909" w:name="_Toc473903596"/>
      <w:bookmarkStart w:id="910" w:name="_Toc476656847"/>
      <w:bookmarkStart w:id="911" w:name="_Toc476742736"/>
      <w:bookmarkStart w:id="912" w:name="_Toc319068877"/>
      <w:r w:rsidRPr="00A3271C">
        <w:rPr>
          <w:lang w:val="en-US"/>
        </w:rPr>
        <w:t>Clause</w:t>
      </w:r>
      <w:bookmarkEnd w:id="898"/>
      <w:bookmarkEnd w:id="899"/>
      <w:bookmarkEnd w:id="900"/>
      <w:bookmarkEnd w:id="901"/>
      <w:r w:rsidRPr="00A3271C">
        <w:rPr>
          <w:lang w:val="en-US"/>
        </w:rPr>
        <w:t xml:space="preserve"> Twenty-first - </w:t>
      </w:r>
      <w:r w:rsidR="00CE4F69" w:rsidRPr="00A3271C">
        <w:rPr>
          <w:lang w:val="en-US"/>
        </w:rPr>
        <w:t>Control of Operations and Assistance by ANP and the Contracting Party</w:t>
      </w:r>
      <w:bookmarkEnd w:id="902"/>
      <w:bookmarkEnd w:id="903"/>
      <w:bookmarkEnd w:id="904"/>
      <w:bookmarkEnd w:id="905"/>
      <w:bookmarkEnd w:id="906"/>
      <w:bookmarkEnd w:id="907"/>
      <w:bookmarkEnd w:id="908"/>
    </w:p>
    <w:p w14:paraId="75C08713" w14:textId="1B4E837E" w:rsidR="00D87094" w:rsidRPr="00A3271C" w:rsidRDefault="00250725">
      <w:pPr>
        <w:pStyle w:val="Contrato-Subtitulo"/>
        <w:rPr>
          <w:lang w:val="en-US"/>
        </w:rPr>
      </w:pPr>
      <w:bookmarkStart w:id="913" w:name="_Toc320382786"/>
      <w:bookmarkStart w:id="914" w:name="_Toc312419888"/>
      <w:bookmarkStart w:id="915" w:name="_Toc320868365"/>
      <w:bookmarkStart w:id="916" w:name="_Toc322704592"/>
      <w:bookmarkStart w:id="917" w:name="_Toc472098251"/>
      <w:bookmarkStart w:id="918" w:name="_Toc193130724"/>
      <w:bookmarkEnd w:id="909"/>
      <w:bookmarkEnd w:id="910"/>
      <w:bookmarkEnd w:id="911"/>
      <w:bookmarkEnd w:id="912"/>
      <w:r w:rsidRPr="00A3271C">
        <w:rPr>
          <w:lang w:val="en-US"/>
        </w:rPr>
        <w:t>Monitoring and Inspection by ANP</w:t>
      </w:r>
      <w:bookmarkEnd w:id="913"/>
      <w:bookmarkEnd w:id="914"/>
      <w:bookmarkEnd w:id="915"/>
      <w:bookmarkEnd w:id="916"/>
      <w:bookmarkEnd w:id="917"/>
      <w:bookmarkEnd w:id="918"/>
    </w:p>
    <w:p w14:paraId="760AE3F4" w14:textId="761B32CD" w:rsidR="00D87094" w:rsidRPr="00A3271C" w:rsidRDefault="00250725">
      <w:pPr>
        <w:pStyle w:val="Contrato-Pargrafo-Nvel2"/>
        <w:ind w:left="567" w:hanging="567"/>
        <w:rPr>
          <w:lang w:val="en-US"/>
        </w:rPr>
      </w:pPr>
      <w:bookmarkStart w:id="919" w:name="_Ref473089606"/>
      <w:r w:rsidRPr="00A3271C">
        <w:rPr>
          <w:lang w:val="en-US"/>
        </w:rPr>
        <w:t>ANP, directly or through agreements with federal, state or federal district bodies, will permanently monitor and supervise</w:t>
      </w:r>
      <w:bookmarkEnd w:id="919"/>
      <w:r w:rsidRPr="00A3271C">
        <w:rPr>
          <w:lang w:val="en-US"/>
        </w:rPr>
        <w:t xml:space="preserve"> Operations.</w:t>
      </w:r>
    </w:p>
    <w:p w14:paraId="1AD7F1D1" w14:textId="1E9B6EB5" w:rsidR="00D87094" w:rsidRPr="00A3271C" w:rsidRDefault="00250725">
      <w:pPr>
        <w:pStyle w:val="Contrato-Pargrafo-Nvel3"/>
        <w:ind w:left="1276" w:hanging="709"/>
        <w:rPr>
          <w:lang w:val="en-US"/>
        </w:rPr>
      </w:pPr>
      <w:bookmarkStart w:id="920" w:name="_Ref320978956"/>
      <w:r w:rsidRPr="00A3271C">
        <w:rPr>
          <w:lang w:val="en-US"/>
        </w:rPr>
        <w:t xml:space="preserve">The action or omission to monitor and supervise shall not exclude or reduce the </w:t>
      </w:r>
      <w:r w:rsidR="00295B86" w:rsidRPr="00A3271C">
        <w:rPr>
          <w:lang w:val="en-US"/>
        </w:rPr>
        <w:t>Contractors'</w:t>
      </w:r>
      <w:r w:rsidRPr="00A3271C">
        <w:rPr>
          <w:lang w:val="en-US"/>
        </w:rPr>
        <w:t xml:space="preserve"> liability for the faithful fulfillment of the obligations assumed in this </w:t>
      </w:r>
      <w:r w:rsidR="00E57178">
        <w:rPr>
          <w:lang w:val="en-US"/>
        </w:rPr>
        <w:t>Agreement</w:t>
      </w:r>
      <w:r w:rsidRPr="00A3271C">
        <w:rPr>
          <w:lang w:val="en-US"/>
        </w:rPr>
        <w:t>.</w:t>
      </w:r>
      <w:bookmarkEnd w:id="920"/>
    </w:p>
    <w:p w14:paraId="6964A13C" w14:textId="77777777" w:rsidR="00C231A3" w:rsidRPr="00A3271C" w:rsidRDefault="00C231A3" w:rsidP="00C231A3">
      <w:pPr>
        <w:pStyle w:val="Contrato-Normal"/>
        <w:rPr>
          <w:lang w:val="en-US"/>
        </w:rPr>
      </w:pPr>
    </w:p>
    <w:p w14:paraId="548A717B" w14:textId="77777777" w:rsidR="00D87094" w:rsidRDefault="00250725">
      <w:pPr>
        <w:pStyle w:val="Contrato-Subtitulo"/>
      </w:pPr>
      <w:bookmarkStart w:id="921" w:name="_Toc320382787"/>
      <w:bookmarkStart w:id="922" w:name="_Toc312419889"/>
      <w:bookmarkStart w:id="923" w:name="_Toc320868366"/>
      <w:bookmarkStart w:id="924" w:name="_Toc322704593"/>
      <w:bookmarkStart w:id="925" w:name="_Toc472098252"/>
      <w:bookmarkStart w:id="926" w:name="_Toc193130725"/>
      <w:r w:rsidRPr="007C648C">
        <w:t>Monitoring by the Contractor</w:t>
      </w:r>
      <w:bookmarkEnd w:id="921"/>
      <w:bookmarkEnd w:id="922"/>
      <w:bookmarkEnd w:id="923"/>
      <w:bookmarkEnd w:id="924"/>
      <w:bookmarkEnd w:id="925"/>
      <w:bookmarkEnd w:id="926"/>
    </w:p>
    <w:p w14:paraId="5E307118" w14:textId="77777777" w:rsidR="00D87094" w:rsidRPr="00A3271C" w:rsidRDefault="00250725">
      <w:pPr>
        <w:pStyle w:val="Contrato-Pargrafo-Nvel2"/>
        <w:ind w:left="567" w:hanging="567"/>
        <w:rPr>
          <w:lang w:val="en-US"/>
        </w:rPr>
      </w:pPr>
      <w:r w:rsidRPr="00A3271C">
        <w:rPr>
          <w:lang w:val="en-US"/>
        </w:rPr>
        <w:t>The Contracting Party may monitor operations at any time.</w:t>
      </w:r>
    </w:p>
    <w:p w14:paraId="036F97C3" w14:textId="77777777" w:rsidR="00C231A3" w:rsidRPr="00A3271C" w:rsidRDefault="00C231A3" w:rsidP="00C231A3">
      <w:pPr>
        <w:pStyle w:val="Contrato-Normal"/>
        <w:rPr>
          <w:lang w:val="en-US"/>
        </w:rPr>
      </w:pPr>
    </w:p>
    <w:p w14:paraId="6B1DD8D9" w14:textId="77777777" w:rsidR="00D87094" w:rsidRDefault="00250725">
      <w:pPr>
        <w:pStyle w:val="Contrato-Subtitulo"/>
      </w:pPr>
      <w:bookmarkStart w:id="927" w:name="_Toc320382788"/>
      <w:bookmarkStart w:id="928" w:name="_Toc312419890"/>
      <w:bookmarkStart w:id="929" w:name="_Toc320868367"/>
      <w:bookmarkStart w:id="930" w:name="_Toc322704594"/>
      <w:bookmarkStart w:id="931" w:name="_Toc472098253"/>
      <w:bookmarkStart w:id="932" w:name="_Toc193130726"/>
      <w:r w:rsidRPr="007C648C">
        <w:t>Access and Control</w:t>
      </w:r>
      <w:bookmarkEnd w:id="927"/>
      <w:bookmarkEnd w:id="928"/>
      <w:bookmarkEnd w:id="929"/>
      <w:bookmarkEnd w:id="930"/>
      <w:bookmarkEnd w:id="931"/>
      <w:bookmarkEnd w:id="932"/>
    </w:p>
    <w:p w14:paraId="7314E1D5" w14:textId="1CB6615E" w:rsidR="00D87094" w:rsidRPr="00A3271C" w:rsidRDefault="00250725">
      <w:pPr>
        <w:pStyle w:val="Contrato-Pargrafo-Nvel2"/>
        <w:ind w:left="567" w:hanging="567"/>
        <w:rPr>
          <w:lang w:val="en-US"/>
        </w:rPr>
      </w:pPr>
      <w:bookmarkStart w:id="933" w:name="_Ref473092164"/>
      <w:bookmarkStart w:id="934" w:name="_Ref266081951"/>
      <w:r w:rsidRPr="00A3271C">
        <w:rPr>
          <w:lang w:val="en-US"/>
        </w:rPr>
        <w:t>The Contracting Party and ANP shall have free access to the Contract Area and to ongoing Operations, equipment and facilities, as well as to all available records, studies and technical data.</w:t>
      </w:r>
      <w:bookmarkEnd w:id="933"/>
    </w:p>
    <w:bookmarkEnd w:id="934"/>
    <w:p w14:paraId="0328A2E4" w14:textId="77777777" w:rsidR="00D87094" w:rsidRPr="00A3271C" w:rsidRDefault="00250725">
      <w:pPr>
        <w:pStyle w:val="Contrato-Pargrafo-Nvel3"/>
        <w:ind w:left="1276" w:hanging="709"/>
        <w:rPr>
          <w:lang w:val="en-US"/>
        </w:rPr>
      </w:pPr>
      <w:r w:rsidRPr="00A3271C">
        <w:rPr>
          <w:lang w:val="en-US"/>
        </w:rPr>
        <w:t>The</w:t>
      </w:r>
      <w:bookmarkStart w:id="935" w:name="_Hlk89332469"/>
      <w:r w:rsidR="006E478D" w:rsidRPr="00A3271C">
        <w:rPr>
          <w:lang w:val="en-US"/>
        </w:rPr>
        <w:t xml:space="preserve"> Contractors</w:t>
      </w:r>
      <w:bookmarkEnd w:id="935"/>
      <w:r w:rsidRPr="00A3271C">
        <w:rPr>
          <w:lang w:val="en-US"/>
        </w:rPr>
        <w:t xml:space="preserve"> must provide the Contractor's and ANP's representatives with transportation, food, personal protective equipment and accommodation at the rentals on equal terms with those provided to their own staff.</w:t>
      </w:r>
    </w:p>
    <w:p w14:paraId="48FDB7B4" w14:textId="77777777" w:rsidR="00D87094" w:rsidRPr="00A3271C" w:rsidRDefault="00250725">
      <w:pPr>
        <w:pStyle w:val="Contrato-Pargrafo-Nvel3"/>
        <w:ind w:left="1276" w:hanging="709"/>
        <w:rPr>
          <w:lang w:val="en-US"/>
        </w:rPr>
      </w:pPr>
      <w:r w:rsidRPr="00A3271C">
        <w:rPr>
          <w:lang w:val="en-US"/>
        </w:rPr>
        <w:t xml:space="preserve">For the purposes of gathering data, information or ascertaining responsibility for operational incidents, access will be provided by the </w:t>
      </w:r>
      <w:r w:rsidR="009265B3" w:rsidRPr="00A3271C">
        <w:rPr>
          <w:lang w:val="en-US"/>
        </w:rPr>
        <w:t xml:space="preserve">Contractors </w:t>
      </w:r>
      <w:r w:rsidRPr="00A3271C">
        <w:rPr>
          <w:lang w:val="en-US"/>
        </w:rPr>
        <w:t>through the unrestricted and immediate provision of transportation, food, personal protective equipment and accommodation for ANP representatives.</w:t>
      </w:r>
    </w:p>
    <w:p w14:paraId="487D5B0B" w14:textId="77777777" w:rsidR="00D87094" w:rsidRPr="00A3271C" w:rsidRDefault="009265B3">
      <w:pPr>
        <w:pStyle w:val="Contrato-Pargrafo-Nvel2"/>
        <w:ind w:left="567" w:hanging="567"/>
        <w:rPr>
          <w:lang w:val="en-US"/>
        </w:rPr>
      </w:pPr>
      <w:r w:rsidRPr="00A3271C">
        <w:rPr>
          <w:lang w:val="en-US"/>
        </w:rPr>
        <w:t>Contractors must allow free access to the authorities that have jurisdiction over any of their activities.</w:t>
      </w:r>
    </w:p>
    <w:p w14:paraId="0C1A9FFF" w14:textId="252AE754" w:rsidR="00D87094" w:rsidRPr="00A3271C" w:rsidRDefault="00250725">
      <w:pPr>
        <w:pStyle w:val="Contrato-Pargrafo-Nvel2"/>
        <w:ind w:left="567" w:hanging="567"/>
        <w:rPr>
          <w:lang w:val="en-US"/>
        </w:rPr>
      </w:pPr>
      <w:r w:rsidRPr="00A3271C">
        <w:rPr>
          <w:lang w:val="en-US"/>
        </w:rPr>
        <w:t xml:space="preserve">The </w:t>
      </w:r>
      <w:r w:rsidR="009265B3" w:rsidRPr="00A3271C">
        <w:rPr>
          <w:lang w:val="en-US"/>
        </w:rPr>
        <w:t xml:space="preserve">Contractors </w:t>
      </w:r>
      <w:r w:rsidRPr="00A3271C">
        <w:rPr>
          <w:lang w:val="en-US"/>
        </w:rPr>
        <w:t>shall provide the information requested by ANP within the time limit and in the manner established.</w:t>
      </w:r>
    </w:p>
    <w:p w14:paraId="7478BBCC" w14:textId="77777777" w:rsidR="00C231A3" w:rsidRPr="00A3271C" w:rsidRDefault="00C231A3" w:rsidP="00C231A3">
      <w:pPr>
        <w:pStyle w:val="Contrato-Normal"/>
        <w:rPr>
          <w:lang w:val="en-US"/>
        </w:rPr>
      </w:pPr>
    </w:p>
    <w:p w14:paraId="56C969DC" w14:textId="77777777" w:rsidR="00D87094" w:rsidRDefault="00250725">
      <w:pPr>
        <w:pStyle w:val="Contrato-Subtitulo"/>
      </w:pPr>
      <w:bookmarkStart w:id="936" w:name="_Toc320382789"/>
      <w:bookmarkStart w:id="937" w:name="_Toc312419891"/>
      <w:bookmarkStart w:id="938" w:name="_Toc320868368"/>
      <w:bookmarkStart w:id="939" w:name="_Toc322704595"/>
      <w:bookmarkStart w:id="940" w:name="_Toc472098254"/>
      <w:bookmarkStart w:id="941" w:name="_Toc193130727"/>
      <w:r w:rsidRPr="007C648C">
        <w:t>Contractor Assistance s</w:t>
      </w:r>
      <w:bookmarkEnd w:id="936"/>
      <w:bookmarkEnd w:id="937"/>
      <w:bookmarkEnd w:id="938"/>
      <w:bookmarkEnd w:id="939"/>
      <w:bookmarkEnd w:id="940"/>
      <w:bookmarkEnd w:id="941"/>
    </w:p>
    <w:p w14:paraId="07EEF45E" w14:textId="7BD310B1" w:rsidR="00D87094" w:rsidRPr="00A3271C" w:rsidRDefault="00250725">
      <w:pPr>
        <w:pStyle w:val="Contrato-Pargrafo-Nvel2"/>
        <w:ind w:left="567" w:hanging="567"/>
        <w:rPr>
          <w:lang w:val="en-US"/>
        </w:rPr>
      </w:pPr>
      <w:bookmarkStart w:id="942" w:name="_Ref321075695"/>
      <w:bookmarkStart w:id="943" w:name="_Ref317172607"/>
      <w:bookmarkStart w:id="944" w:name="_Ref473089444"/>
      <w:bookmarkStart w:id="945" w:name="_Ref101927704"/>
      <w:bookmarkStart w:id="946" w:name="_Ref265932023"/>
      <w:r w:rsidRPr="00A3271C">
        <w:rPr>
          <w:lang w:val="en-US"/>
        </w:rPr>
        <w:t xml:space="preserve">The Contracting Party and ANP, upon request, may assist the </w:t>
      </w:r>
      <w:r w:rsidR="009265B3" w:rsidRPr="00A3271C">
        <w:rPr>
          <w:lang w:val="en-US"/>
        </w:rPr>
        <w:t xml:space="preserve">Contractors </w:t>
      </w:r>
      <w:r w:rsidRPr="00A3271C">
        <w:rPr>
          <w:lang w:val="en-US"/>
        </w:rPr>
        <w:t xml:space="preserve">in obtaining the licenses, authorizations, permits and rights referred to in paragraph </w:t>
      </w:r>
      <w:r w:rsidR="00647AC5" w:rsidRPr="00A3271C">
        <w:rPr>
          <w:lang w:val="en-US"/>
        </w:rPr>
        <w:t>20</w:t>
      </w:r>
      <w:r w:rsidRPr="00A3271C">
        <w:rPr>
          <w:lang w:val="en-US"/>
        </w:rPr>
        <w:t>.</w:t>
      </w:r>
      <w:r w:rsidR="00BD30CD">
        <w:rPr>
          <w:lang w:val="en-US"/>
        </w:rPr>
        <w:t>12</w:t>
      </w:r>
      <w:r w:rsidRPr="00A3271C">
        <w:rPr>
          <w:lang w:val="en-US"/>
        </w:rPr>
        <w:t>.</w:t>
      </w:r>
      <w:bookmarkEnd w:id="942"/>
      <w:bookmarkEnd w:id="943"/>
    </w:p>
    <w:bookmarkEnd w:id="944"/>
    <w:bookmarkEnd w:id="945"/>
    <w:bookmarkEnd w:id="946"/>
    <w:p w14:paraId="75216CA6" w14:textId="77777777" w:rsidR="00C231A3" w:rsidRPr="00A3271C" w:rsidRDefault="00C231A3" w:rsidP="00C231A3">
      <w:pPr>
        <w:pStyle w:val="Contrato-Normal"/>
        <w:rPr>
          <w:lang w:val="en-US"/>
        </w:rPr>
      </w:pPr>
    </w:p>
    <w:p w14:paraId="1E52067B" w14:textId="77777777" w:rsidR="00D87094" w:rsidRDefault="00250725">
      <w:pPr>
        <w:pStyle w:val="Contrato-Subtitulo"/>
      </w:pPr>
      <w:bookmarkStart w:id="947" w:name="_Toc320382790"/>
      <w:bookmarkStart w:id="948" w:name="_Toc312419892"/>
      <w:bookmarkStart w:id="949" w:name="_Toc320868369"/>
      <w:bookmarkStart w:id="950" w:name="_Toc322704596"/>
      <w:bookmarkStart w:id="951" w:name="_Toc472098255"/>
      <w:bookmarkStart w:id="952" w:name="_Toc193130728"/>
      <w:r w:rsidRPr="007C648C">
        <w:t>Contractor's and ANP's Liability Release</w:t>
      </w:r>
      <w:bookmarkEnd w:id="947"/>
      <w:bookmarkEnd w:id="948"/>
      <w:bookmarkEnd w:id="949"/>
      <w:bookmarkEnd w:id="950"/>
      <w:bookmarkEnd w:id="951"/>
      <w:bookmarkEnd w:id="952"/>
    </w:p>
    <w:p w14:paraId="4BCF5EFF" w14:textId="27197478" w:rsidR="00D87094" w:rsidRPr="00A3271C" w:rsidRDefault="00250725">
      <w:pPr>
        <w:pStyle w:val="Contrato-Pargrafo-Nvel2"/>
        <w:ind w:left="567" w:hanging="567"/>
        <w:rPr>
          <w:lang w:val="en-US"/>
        </w:rPr>
      </w:pPr>
      <w:r w:rsidRPr="00A3271C">
        <w:rPr>
          <w:lang w:val="en-US"/>
        </w:rPr>
        <w:t>The Contractors, at their own risk, are fully responsible for the execution of the Operations, and the Contracting Party and ANP shall not be held liable for any assistance requested or provided.</w:t>
      </w:r>
      <w:bookmarkStart w:id="953" w:name="_Toc360052575"/>
      <w:bookmarkStart w:id="954" w:name="_Toc360120327"/>
      <w:bookmarkEnd w:id="953"/>
      <w:bookmarkEnd w:id="954"/>
    </w:p>
    <w:p w14:paraId="6D7C2CF5" w14:textId="77777777" w:rsidR="00102392" w:rsidRPr="00A3271C" w:rsidRDefault="00102392" w:rsidP="00244D1A">
      <w:pPr>
        <w:pStyle w:val="Contrato-Normal"/>
        <w:rPr>
          <w:lang w:val="en-US"/>
        </w:rPr>
      </w:pPr>
    </w:p>
    <w:p w14:paraId="4FD5A86A" w14:textId="77777777" w:rsidR="00102392" w:rsidRPr="00A3271C" w:rsidRDefault="00102392" w:rsidP="00244D1A">
      <w:pPr>
        <w:pStyle w:val="Contrato-Normal"/>
        <w:rPr>
          <w:lang w:val="en-US"/>
        </w:rPr>
      </w:pPr>
    </w:p>
    <w:p w14:paraId="52AADC9F" w14:textId="77777777" w:rsidR="00D87094" w:rsidRPr="00A3271C" w:rsidRDefault="00250725">
      <w:pPr>
        <w:pStyle w:val="Contrato-Clausula"/>
        <w:rPr>
          <w:lang w:val="en-US"/>
        </w:rPr>
      </w:pPr>
      <w:bookmarkStart w:id="955" w:name="_Toc360052580"/>
      <w:bookmarkStart w:id="956" w:name="_Toc360120332"/>
      <w:bookmarkStart w:id="957" w:name="_Toc360052581"/>
      <w:bookmarkStart w:id="958" w:name="_Toc360120333"/>
      <w:bookmarkStart w:id="959" w:name="_Toc473903601"/>
      <w:bookmarkStart w:id="960" w:name="_Toc480774603"/>
      <w:bookmarkStart w:id="961" w:name="_Toc509834865"/>
      <w:bookmarkStart w:id="962" w:name="_Toc513615298"/>
      <w:bookmarkStart w:id="963" w:name="_Toc320382794"/>
      <w:bookmarkStart w:id="964" w:name="_Toc312419896"/>
      <w:bookmarkStart w:id="965" w:name="_Toc320868373"/>
      <w:bookmarkStart w:id="966" w:name="_Toc322704600"/>
      <w:bookmarkStart w:id="967" w:name="_Toc472098260"/>
      <w:bookmarkStart w:id="968" w:name="_Toc193130729"/>
      <w:bookmarkStart w:id="969" w:name="_Ref304556751"/>
      <w:bookmarkStart w:id="970" w:name="_Toc319068879"/>
      <w:bookmarkStart w:id="971" w:name="_Toc473903602"/>
      <w:bookmarkStart w:id="972" w:name="_Toc476656865"/>
      <w:bookmarkStart w:id="973" w:name="_Toc476742754"/>
      <w:bookmarkEnd w:id="955"/>
      <w:bookmarkEnd w:id="956"/>
      <w:bookmarkEnd w:id="957"/>
      <w:bookmarkEnd w:id="958"/>
      <w:r w:rsidRPr="00A3271C">
        <w:rPr>
          <w:lang w:val="en-US"/>
        </w:rPr>
        <w:t>Clause</w:t>
      </w:r>
      <w:bookmarkEnd w:id="959"/>
      <w:bookmarkEnd w:id="960"/>
      <w:bookmarkEnd w:id="961"/>
      <w:bookmarkEnd w:id="962"/>
      <w:r w:rsidR="00FE1ED9" w:rsidRPr="00A3271C">
        <w:rPr>
          <w:lang w:val="en-US"/>
        </w:rPr>
        <w:t xml:space="preserve"> Twenty-second </w:t>
      </w:r>
      <w:r w:rsidRPr="00A3271C">
        <w:rPr>
          <w:lang w:val="en-US"/>
        </w:rPr>
        <w:t xml:space="preserve">- </w:t>
      </w:r>
      <w:r w:rsidR="00624ECE" w:rsidRPr="00A3271C">
        <w:rPr>
          <w:lang w:val="en-US"/>
        </w:rPr>
        <w:t>Data and Information</w:t>
      </w:r>
      <w:bookmarkEnd w:id="963"/>
      <w:bookmarkEnd w:id="964"/>
      <w:bookmarkEnd w:id="965"/>
      <w:bookmarkEnd w:id="966"/>
      <w:bookmarkEnd w:id="967"/>
      <w:bookmarkEnd w:id="968"/>
    </w:p>
    <w:p w14:paraId="7FDEB219" w14:textId="77777777" w:rsidR="00D87094" w:rsidRDefault="00250725">
      <w:pPr>
        <w:pStyle w:val="Contrato-Subtitulo"/>
      </w:pPr>
      <w:bookmarkStart w:id="974" w:name="_Toc320382795"/>
      <w:bookmarkStart w:id="975" w:name="_Toc312419897"/>
      <w:bookmarkStart w:id="976" w:name="_Toc320868374"/>
      <w:bookmarkStart w:id="977" w:name="_Toc322704601"/>
      <w:bookmarkStart w:id="978" w:name="_Toc472098261"/>
      <w:bookmarkStart w:id="979" w:name="_Toc193130730"/>
      <w:bookmarkEnd w:id="969"/>
      <w:bookmarkEnd w:id="970"/>
      <w:bookmarkEnd w:id="971"/>
      <w:bookmarkEnd w:id="972"/>
      <w:bookmarkEnd w:id="973"/>
      <w:r w:rsidRPr="007C648C">
        <w:t>Supply by</w:t>
      </w:r>
      <w:bookmarkEnd w:id="974"/>
      <w:bookmarkEnd w:id="975"/>
      <w:bookmarkEnd w:id="976"/>
      <w:bookmarkEnd w:id="977"/>
      <w:r w:rsidR="00027B80">
        <w:t xml:space="preserve"> Contractors</w:t>
      </w:r>
      <w:bookmarkEnd w:id="978"/>
      <w:bookmarkEnd w:id="979"/>
    </w:p>
    <w:p w14:paraId="1D637054" w14:textId="1695F2FE" w:rsidR="00D87094" w:rsidRPr="00A3271C" w:rsidRDefault="00250725">
      <w:pPr>
        <w:pStyle w:val="Contrato-Pargrafo-Nvel2"/>
        <w:ind w:left="567" w:hanging="567"/>
        <w:rPr>
          <w:lang w:val="en-US"/>
        </w:rPr>
      </w:pPr>
      <w:bookmarkStart w:id="980" w:name="_Ref343784326"/>
      <w:bookmarkStart w:id="981" w:name="_Ref473089944"/>
      <w:bookmarkStart w:id="982" w:name="_Ref265933870"/>
      <w:r w:rsidRPr="00A3271C">
        <w:rPr>
          <w:lang w:val="en-US"/>
        </w:rPr>
        <w:t>The Contractors shall keep ANP and the Manager informed of the progress, results and deadlines of the Operations</w:t>
      </w:r>
      <w:r w:rsidR="00C231A3" w:rsidRPr="00A3271C">
        <w:rPr>
          <w:lang w:val="en-US"/>
        </w:rPr>
        <w:t>.</w:t>
      </w:r>
      <w:bookmarkEnd w:id="980"/>
    </w:p>
    <w:p w14:paraId="0AD91B1D" w14:textId="6CD506CD" w:rsidR="00D87094" w:rsidRDefault="00250725">
      <w:pPr>
        <w:pStyle w:val="Contrato-Pargrafo-Nvel3"/>
        <w:ind w:left="1276" w:hanging="709"/>
        <w:rPr>
          <w:lang w:val="en-US"/>
        </w:rPr>
      </w:pPr>
      <w:r w:rsidRPr="00A3271C">
        <w:rPr>
          <w:lang w:val="en-US"/>
        </w:rPr>
        <w:t>The Operator shall send to ANP and the Manager, in the manner and within the time limits stipulated, free of charge, and in accordance with this Agreement, Applicable Legislation or when requested, copies of maps, sections, profiles, studies, interpretations, other geological, geochemical and geophysical data and information, including well data</w:t>
      </w:r>
      <w:r w:rsidR="00063C12" w:rsidRPr="0054351B">
        <w:rPr>
          <w:lang w:val="en-US"/>
        </w:rPr>
        <w:t xml:space="preserve"> </w:t>
      </w:r>
      <w:r w:rsidR="00063C12" w:rsidRPr="00063C12">
        <w:rPr>
          <w:lang w:val="en-US"/>
        </w:rPr>
        <w:t>(including rock data), other geological, geochemical and geophysical data and information, including seismic volumes and attributes used in the construction of models, acoustic and elastic inversions, seismic processing and reprocessing reports</w:t>
      </w:r>
      <w:r w:rsidR="00063C12">
        <w:rPr>
          <w:lang w:val="en-US"/>
        </w:rPr>
        <w:t xml:space="preserve"> </w:t>
      </w:r>
      <w:r w:rsidRPr="00A3271C">
        <w:rPr>
          <w:lang w:val="en-US"/>
        </w:rPr>
        <w:t>, static and dynamic Reservoir models</w:t>
      </w:r>
      <w:r w:rsidR="0051166D" w:rsidRPr="0054351B">
        <w:rPr>
          <w:lang w:val="en-US"/>
        </w:rPr>
        <w:t xml:space="preserve"> </w:t>
      </w:r>
      <w:r w:rsidR="0051166D" w:rsidRPr="0051166D">
        <w:rPr>
          <w:lang w:val="en-US"/>
        </w:rPr>
        <w:t>(operational)</w:t>
      </w:r>
      <w:r w:rsidRPr="00A3271C">
        <w:rPr>
          <w:lang w:val="en-US"/>
        </w:rPr>
        <w:t xml:space="preserve">, flow regimes obtained from tests and reserves bulletins, in addition to reports or any other documents defined in specific regulations and obtained as a result of the Operations and this </w:t>
      </w:r>
      <w:r w:rsidR="003612FE">
        <w:rPr>
          <w:lang w:val="en-US"/>
        </w:rPr>
        <w:t>Agreement</w:t>
      </w:r>
      <w:r w:rsidRPr="00A3271C">
        <w:rPr>
          <w:lang w:val="en-US"/>
        </w:rPr>
        <w:t xml:space="preserve"> that contain information necessary to characterize the progress of the work and the geological knowledge of the Contract Area and areas of possible spillover of its Reservoirs beyond the Contract Area</w:t>
      </w:r>
      <w:r w:rsidR="00C231A3" w:rsidRPr="00A3271C">
        <w:rPr>
          <w:lang w:val="en-US"/>
        </w:rPr>
        <w:t>.</w:t>
      </w:r>
    </w:p>
    <w:p w14:paraId="595923BA" w14:textId="58089BAA" w:rsidR="00C7003B" w:rsidRPr="00A3271C" w:rsidRDefault="001E1448">
      <w:pPr>
        <w:pStyle w:val="Contrato-Pargrafo-Nvel3"/>
        <w:ind w:left="1276" w:hanging="709"/>
        <w:rPr>
          <w:lang w:val="en-US"/>
        </w:rPr>
      </w:pPr>
      <w:r w:rsidRPr="001E1448">
        <w:rPr>
          <w:lang w:val="en-US"/>
        </w:rPr>
        <w:t>The copies, data and information cited in paragraph 22.1.1 must be characterized as the most recent, even if in the process of being updated.</w:t>
      </w:r>
    </w:p>
    <w:p w14:paraId="45F1DDC9" w14:textId="4372CD20" w:rsidR="00D87094" w:rsidRPr="00A3271C" w:rsidRDefault="00250725">
      <w:pPr>
        <w:pStyle w:val="Contrato-Pargrafo-Nvel3"/>
        <w:ind w:left="1276" w:hanging="709"/>
        <w:rPr>
          <w:lang w:val="en-US"/>
        </w:rPr>
      </w:pPr>
      <w:r w:rsidRPr="00A3271C">
        <w:rPr>
          <w:lang w:val="en-US"/>
        </w:rPr>
        <w:t xml:space="preserve">Under the terms of Article 22 of Law No. 9.478/1997, the technical assets comprising data and information on the Brazilian Sedimentary Basins are an integral part of the national oil resources, and such data and information, including those relating to the geological, geophysical and geochemical modeling of the Contract Area, must be delivered by the </w:t>
      </w:r>
      <w:r w:rsidR="00D53470" w:rsidRPr="00A3271C">
        <w:rPr>
          <w:lang w:val="en-US"/>
        </w:rPr>
        <w:t xml:space="preserve">Contractors </w:t>
      </w:r>
      <w:r w:rsidRPr="00A3271C">
        <w:rPr>
          <w:lang w:val="en-US"/>
        </w:rPr>
        <w:t xml:space="preserve">to ANP. </w:t>
      </w:r>
    </w:p>
    <w:p w14:paraId="6AD62EF9" w14:textId="263418C5" w:rsidR="00D87094" w:rsidRPr="00A3271C" w:rsidRDefault="00250725">
      <w:pPr>
        <w:pStyle w:val="Contrato-Pargrafo-Nvel3"/>
        <w:ind w:left="1276" w:hanging="709"/>
        <w:rPr>
          <w:lang w:val="en-US"/>
        </w:rPr>
      </w:pPr>
      <w:r w:rsidRPr="00A3271C">
        <w:rPr>
          <w:lang w:val="en-US"/>
        </w:rPr>
        <w:t>ANP</w:t>
      </w:r>
      <w:r w:rsidR="00A05AB1" w:rsidRPr="0054351B">
        <w:rPr>
          <w:lang w:val="en-US"/>
        </w:rPr>
        <w:t xml:space="preserve"> </w:t>
      </w:r>
      <w:r w:rsidR="00A05AB1" w:rsidRPr="00A05AB1">
        <w:rPr>
          <w:lang w:val="en-US"/>
        </w:rPr>
        <w:t>and the Manager</w:t>
      </w:r>
      <w:r w:rsidRPr="00A3271C">
        <w:rPr>
          <w:lang w:val="en-US"/>
        </w:rPr>
        <w:t xml:space="preserve"> must ensure that confidentiality periods are complied with, under the terms of the applicable legislation.</w:t>
      </w:r>
    </w:p>
    <w:p w14:paraId="35D5072F" w14:textId="201FE39F" w:rsidR="00D87094" w:rsidRDefault="00250725">
      <w:pPr>
        <w:pStyle w:val="Contrato-Pargrafo-Nvel2"/>
        <w:ind w:left="567" w:hanging="567"/>
        <w:rPr>
          <w:lang w:val="en-US"/>
        </w:rPr>
      </w:pPr>
      <w:r w:rsidRPr="00A3271C">
        <w:rPr>
          <w:lang w:val="en-US"/>
        </w:rPr>
        <w:t xml:space="preserve">The quality of the copies and other reproductions of the data and information referred to in paragraph </w:t>
      </w:r>
      <w:r w:rsidR="00647AC5" w:rsidRPr="00A3271C">
        <w:rPr>
          <w:lang w:val="en-US"/>
        </w:rPr>
        <w:t>22</w:t>
      </w:r>
      <w:r w:rsidRPr="00A3271C">
        <w:rPr>
          <w:lang w:val="en-US"/>
        </w:rPr>
        <w:t>.1.1 must maintain absolute fidelity and standards equivalent to the originals, including with</w:t>
      </w:r>
      <w:r w:rsidR="00E70149">
        <w:rPr>
          <w:lang w:val="en-US"/>
        </w:rPr>
        <w:t xml:space="preserve"> </w:t>
      </w:r>
      <w:r w:rsidRPr="00A3271C">
        <w:rPr>
          <w:lang w:val="en-US"/>
        </w:rPr>
        <w:t>regard to color, size, legibility, clarity, compatibility and other relevant characteristics.</w:t>
      </w:r>
      <w:bookmarkEnd w:id="981"/>
      <w:bookmarkEnd w:id="982"/>
    </w:p>
    <w:p w14:paraId="30D5A961" w14:textId="43DE47D0" w:rsidR="00E70149" w:rsidRDefault="000664E5">
      <w:pPr>
        <w:pStyle w:val="Contrato-Pargrafo-Nvel2"/>
        <w:ind w:left="567" w:hanging="567"/>
        <w:rPr>
          <w:lang w:val="en-US"/>
        </w:rPr>
      </w:pPr>
      <w:r w:rsidRPr="000664E5">
        <w:rPr>
          <w:lang w:val="en-US"/>
        </w:rPr>
        <w:t>The transfer of copies must comply with the regulations established by the ANP.</w:t>
      </w:r>
    </w:p>
    <w:p w14:paraId="414806FC" w14:textId="575CB5AB" w:rsidR="000664E5" w:rsidRPr="00A3271C" w:rsidRDefault="000664E5" w:rsidP="000664E5">
      <w:pPr>
        <w:pStyle w:val="Contrato-Pargrafo-Nvel3"/>
        <w:rPr>
          <w:lang w:val="en-US"/>
        </w:rPr>
      </w:pPr>
      <w:r w:rsidRPr="000664E5">
        <w:rPr>
          <w:lang w:val="en-US"/>
        </w:rPr>
        <w:t>In the absence of regulations, the transfer of copies will occur digitally or in a format stipulated by the ANP or the Manager.</w:t>
      </w:r>
    </w:p>
    <w:p w14:paraId="48817250" w14:textId="77777777" w:rsidR="00C231A3" w:rsidRPr="00A3271C" w:rsidRDefault="00C231A3" w:rsidP="00C231A3">
      <w:pPr>
        <w:pStyle w:val="Contrato-Normal"/>
        <w:rPr>
          <w:lang w:val="en-US"/>
        </w:rPr>
      </w:pPr>
    </w:p>
    <w:p w14:paraId="290B318B" w14:textId="77777777" w:rsidR="00D87094" w:rsidRDefault="00250725">
      <w:pPr>
        <w:pStyle w:val="Contrato-Subtitulo"/>
      </w:pPr>
      <w:bookmarkStart w:id="983" w:name="_Toc320382796"/>
      <w:bookmarkStart w:id="984" w:name="_Toc312419898"/>
      <w:bookmarkStart w:id="985" w:name="_Toc320868375"/>
      <w:bookmarkStart w:id="986" w:name="_Toc322704602"/>
      <w:bookmarkStart w:id="987" w:name="_Toc472098262"/>
      <w:bookmarkStart w:id="988" w:name="_Toc193130731"/>
      <w:r w:rsidRPr="005451D2">
        <w:lastRenderedPageBreak/>
        <w:t>Processing or Analysis Abroad</w:t>
      </w:r>
      <w:bookmarkEnd w:id="983"/>
      <w:bookmarkEnd w:id="984"/>
      <w:bookmarkEnd w:id="985"/>
      <w:bookmarkEnd w:id="986"/>
      <w:bookmarkEnd w:id="987"/>
      <w:bookmarkEnd w:id="988"/>
    </w:p>
    <w:p w14:paraId="2D786A1A" w14:textId="5D54BD1F" w:rsidR="00D87094" w:rsidRPr="00A3271C" w:rsidRDefault="00375203">
      <w:pPr>
        <w:pStyle w:val="Contrato-Pargrafo-Nvel2"/>
        <w:ind w:left="567" w:hanging="567"/>
        <w:rPr>
          <w:lang w:val="en-US"/>
        </w:rPr>
      </w:pPr>
      <w:r w:rsidRPr="00A3271C">
        <w:rPr>
          <w:lang w:val="en-US"/>
        </w:rPr>
        <w:t xml:space="preserve">Contractors may, with the prior and express authorization of ANP, send samples of rocks and fluids abroad </w:t>
      </w:r>
      <w:r w:rsidR="00627B62" w:rsidRPr="00A3271C">
        <w:rPr>
          <w:lang w:val="en-US"/>
        </w:rPr>
        <w:t xml:space="preserve">for the purposes of analysis </w:t>
      </w:r>
      <w:r w:rsidR="00B26A81" w:rsidRPr="00A3271C">
        <w:rPr>
          <w:lang w:val="en-US"/>
        </w:rPr>
        <w:t xml:space="preserve">and </w:t>
      </w:r>
      <w:r w:rsidR="00627B62" w:rsidRPr="00A3271C">
        <w:rPr>
          <w:lang w:val="en-US"/>
        </w:rPr>
        <w:t>other studies</w:t>
      </w:r>
      <w:r w:rsidR="00906680" w:rsidRPr="00A3271C">
        <w:rPr>
          <w:lang w:val="en-US"/>
        </w:rPr>
        <w:t>, under the terms of the applicable legislation</w:t>
      </w:r>
      <w:r w:rsidRPr="00A3271C">
        <w:rPr>
          <w:lang w:val="en-US"/>
        </w:rPr>
        <w:t>.</w:t>
      </w:r>
    </w:p>
    <w:p w14:paraId="7F8B41A8" w14:textId="77777777" w:rsidR="00104AE4" w:rsidRPr="00A3271C" w:rsidRDefault="00104AE4" w:rsidP="00104AE4">
      <w:pPr>
        <w:pStyle w:val="Contrato-Alnea"/>
        <w:ind w:left="1560"/>
        <w:rPr>
          <w:lang w:val="en-US"/>
        </w:rPr>
      </w:pPr>
    </w:p>
    <w:p w14:paraId="1C62BE8C" w14:textId="77777777" w:rsidR="005448FE" w:rsidRPr="00A3271C" w:rsidRDefault="005448FE" w:rsidP="00104AE4">
      <w:pPr>
        <w:pStyle w:val="Contrato-Alnea"/>
        <w:rPr>
          <w:lang w:val="en-US"/>
        </w:rPr>
      </w:pPr>
    </w:p>
    <w:p w14:paraId="1334C5B9" w14:textId="77777777" w:rsidR="00D87094" w:rsidRDefault="00250725">
      <w:pPr>
        <w:pStyle w:val="Contrato-Clausula"/>
      </w:pPr>
      <w:bookmarkStart w:id="989" w:name="_Toc320382797"/>
      <w:bookmarkStart w:id="990" w:name="_Ref321068536"/>
      <w:bookmarkStart w:id="991" w:name="_Ref321068573"/>
      <w:bookmarkStart w:id="992" w:name="_Ref321069230"/>
      <w:bookmarkStart w:id="993" w:name="_Ref321069285"/>
      <w:bookmarkStart w:id="994" w:name="_Toc312419899"/>
      <w:bookmarkStart w:id="995" w:name="_Toc320868376"/>
      <w:bookmarkStart w:id="996" w:name="_Ref321176671"/>
      <w:bookmarkStart w:id="997" w:name="_Toc322704603"/>
      <w:bookmarkStart w:id="998" w:name="_Ref341090184"/>
      <w:bookmarkStart w:id="999" w:name="_Toc472098263"/>
      <w:bookmarkStart w:id="1000" w:name="_Toc193130732"/>
      <w:bookmarkStart w:id="1001" w:name="_Toc473903603"/>
      <w:bookmarkStart w:id="1002" w:name="_Toc480774607"/>
      <w:bookmarkStart w:id="1003" w:name="_Toc509834869"/>
      <w:bookmarkStart w:id="1004" w:name="_Toc513615302"/>
      <w:bookmarkStart w:id="1005" w:name="_Ref3092027"/>
      <w:bookmarkStart w:id="1006" w:name="_Ref289869119"/>
      <w:bookmarkStart w:id="1007" w:name="_Toc319068880"/>
      <w:r w:rsidRPr="007C648C">
        <w:t xml:space="preserve">Clause </w:t>
      </w:r>
      <w:r w:rsidR="002F068D">
        <w:t xml:space="preserve">Twenty-Three </w:t>
      </w:r>
      <w:r w:rsidR="005448FE" w:rsidRPr="007C648C">
        <w:t xml:space="preserve">- </w:t>
      </w:r>
      <w:r w:rsidR="00624ECE" w:rsidRPr="007C648C">
        <w:t>Goods</w:t>
      </w:r>
      <w:bookmarkEnd w:id="989"/>
      <w:bookmarkEnd w:id="990"/>
      <w:bookmarkEnd w:id="991"/>
      <w:bookmarkEnd w:id="992"/>
      <w:bookmarkEnd w:id="993"/>
      <w:bookmarkEnd w:id="994"/>
      <w:bookmarkEnd w:id="995"/>
      <w:bookmarkEnd w:id="996"/>
      <w:bookmarkEnd w:id="997"/>
      <w:bookmarkEnd w:id="998"/>
      <w:bookmarkEnd w:id="999"/>
      <w:bookmarkEnd w:id="1000"/>
    </w:p>
    <w:p w14:paraId="6A91FAE8" w14:textId="77777777" w:rsidR="00D87094" w:rsidRDefault="00250725">
      <w:pPr>
        <w:pStyle w:val="Contrato-Subtitulo"/>
      </w:pPr>
      <w:bookmarkStart w:id="1008" w:name="_Toc320382798"/>
      <w:bookmarkStart w:id="1009" w:name="_Toc312419900"/>
      <w:bookmarkStart w:id="1010" w:name="_Toc320868377"/>
      <w:bookmarkStart w:id="1011" w:name="_Toc322704604"/>
      <w:bookmarkStart w:id="1012" w:name="_Toc472098264"/>
      <w:bookmarkStart w:id="1013" w:name="_Toc193130733"/>
      <w:bookmarkStart w:id="1014" w:name="_Ref480715959"/>
      <w:bookmarkEnd w:id="1001"/>
      <w:bookmarkEnd w:id="1002"/>
      <w:bookmarkEnd w:id="1003"/>
      <w:bookmarkEnd w:id="1004"/>
      <w:bookmarkEnd w:id="1005"/>
      <w:bookmarkEnd w:id="1006"/>
      <w:bookmarkEnd w:id="1007"/>
      <w:r w:rsidRPr="007C648C">
        <w:t>Goods, Equipment, Facilities and Materials</w:t>
      </w:r>
      <w:bookmarkEnd w:id="1008"/>
      <w:bookmarkEnd w:id="1009"/>
      <w:bookmarkEnd w:id="1010"/>
      <w:bookmarkEnd w:id="1011"/>
      <w:bookmarkEnd w:id="1012"/>
      <w:bookmarkEnd w:id="1013"/>
    </w:p>
    <w:p w14:paraId="7D539907" w14:textId="77777777" w:rsidR="00D87094" w:rsidRPr="00A3271C" w:rsidRDefault="00250725">
      <w:pPr>
        <w:pStyle w:val="Contrato-Pargrafo-Nvel2"/>
        <w:ind w:left="567" w:hanging="567"/>
        <w:rPr>
          <w:lang w:val="en-US"/>
        </w:rPr>
      </w:pPr>
      <w:bookmarkStart w:id="1015" w:name="_Ref473091476"/>
      <w:r w:rsidRPr="00A3271C">
        <w:rPr>
          <w:lang w:val="en-US"/>
        </w:rPr>
        <w:t xml:space="preserve">It is the exclusive obligation of the </w:t>
      </w:r>
      <w:r w:rsidR="006B44B9" w:rsidRPr="00A3271C">
        <w:rPr>
          <w:lang w:val="en-US"/>
        </w:rPr>
        <w:t xml:space="preserve">Contractors </w:t>
      </w:r>
      <w:r w:rsidRPr="00A3271C">
        <w:rPr>
          <w:lang w:val="en-US"/>
        </w:rPr>
        <w:t>to directly supply, purchase, rent, lease, charter or otherwise obtain all goods, movable and immovable, including installations, constructions, systems, equipment, machinery, materials and supplies, which are necessary for the execution of the Operations.</w:t>
      </w:r>
      <w:bookmarkEnd w:id="1015"/>
    </w:p>
    <w:p w14:paraId="0B22A053" w14:textId="77777777" w:rsidR="00D87094" w:rsidRPr="00A3271C" w:rsidRDefault="00250725">
      <w:pPr>
        <w:pStyle w:val="Contrato-Pargrafo-Nvel3"/>
        <w:ind w:left="1276" w:hanging="709"/>
        <w:rPr>
          <w:lang w:val="en-US"/>
        </w:rPr>
      </w:pPr>
      <w:r w:rsidRPr="00A3271C">
        <w:rPr>
          <w:lang w:val="en-US"/>
        </w:rPr>
        <w:t>The purchase, rental, lease or acquisition may be carried out in Brazil or abroad, under the terms of the Applicable Legislation.</w:t>
      </w:r>
    </w:p>
    <w:p w14:paraId="4A6D5084" w14:textId="77777777" w:rsidR="00C231A3" w:rsidRPr="00A3271C" w:rsidRDefault="00C231A3" w:rsidP="00C231A3">
      <w:pPr>
        <w:pStyle w:val="Contrato-Normal"/>
        <w:rPr>
          <w:lang w:val="en-US"/>
        </w:rPr>
      </w:pPr>
    </w:p>
    <w:p w14:paraId="5EB6B2EA" w14:textId="77777777" w:rsidR="00D87094" w:rsidRPr="00A3271C" w:rsidRDefault="00250725">
      <w:pPr>
        <w:pStyle w:val="Contrato-Subtitulo"/>
        <w:rPr>
          <w:lang w:val="en-US"/>
        </w:rPr>
      </w:pPr>
      <w:bookmarkStart w:id="1016" w:name="_Hlt102563101"/>
      <w:bookmarkStart w:id="1017" w:name="_Hlt102563114"/>
      <w:bookmarkStart w:id="1018" w:name="_Hlt102893980"/>
      <w:bookmarkStart w:id="1019" w:name="_Toc320382800"/>
      <w:bookmarkStart w:id="1020" w:name="_Toc312419902"/>
      <w:bookmarkStart w:id="1021" w:name="_Toc320868379"/>
      <w:bookmarkStart w:id="1022" w:name="_Toc322704606"/>
      <w:bookmarkStart w:id="1023" w:name="_Toc472098265"/>
      <w:bookmarkStart w:id="1024" w:name="_Toc193130734"/>
      <w:bookmarkEnd w:id="1016"/>
      <w:bookmarkEnd w:id="1017"/>
      <w:bookmarkEnd w:id="1018"/>
      <w:r w:rsidRPr="00A3271C">
        <w:rPr>
          <w:lang w:val="en-US"/>
        </w:rPr>
        <w:t>Facilities or Equipment outside the Contract Area</w:t>
      </w:r>
      <w:bookmarkEnd w:id="1019"/>
      <w:bookmarkEnd w:id="1020"/>
      <w:bookmarkEnd w:id="1021"/>
      <w:bookmarkEnd w:id="1022"/>
      <w:bookmarkEnd w:id="1023"/>
      <w:bookmarkEnd w:id="1024"/>
    </w:p>
    <w:p w14:paraId="21FAA87B" w14:textId="16E82C73" w:rsidR="00D87094" w:rsidRPr="00A3271C" w:rsidRDefault="00250725">
      <w:pPr>
        <w:pStyle w:val="Contrato-Pargrafo-Nvel2"/>
        <w:ind w:left="567" w:hanging="567"/>
        <w:rPr>
          <w:lang w:val="en-US"/>
        </w:rPr>
      </w:pPr>
      <w:bookmarkStart w:id="1025" w:name="_Ref473083800"/>
      <w:bookmarkStart w:id="1026" w:name="_Ref2675800"/>
      <w:r w:rsidRPr="00A3271C">
        <w:rPr>
          <w:lang w:val="en-US"/>
        </w:rPr>
        <w:t>ANP may authorize the positioning or construction of facilities or equipment in a location outside the Contract Area, with a view to complementing or optimizing the logistical structure related to the Operations.</w:t>
      </w:r>
      <w:bookmarkEnd w:id="1025"/>
      <w:bookmarkEnd w:id="1026"/>
    </w:p>
    <w:p w14:paraId="281E389F" w14:textId="63FDF79D" w:rsidR="00D87094" w:rsidRPr="00A3271C" w:rsidRDefault="00250725">
      <w:pPr>
        <w:pStyle w:val="Contrato-Pargrafo-Nvel3"/>
        <w:ind w:left="1276" w:hanging="709"/>
        <w:rPr>
          <w:lang w:val="en-US"/>
        </w:rPr>
      </w:pPr>
      <w:bookmarkStart w:id="1027" w:name="_Ref473083841"/>
      <w:r w:rsidRPr="00A3271C">
        <w:rPr>
          <w:lang w:val="en-US"/>
        </w:rPr>
        <w:t>The Consortium Members must submit a reasoned request to ANP to position facilities or equipment outside the boundaries of the Contract Area.</w:t>
      </w:r>
    </w:p>
    <w:p w14:paraId="2A6EFF9C" w14:textId="77777777" w:rsidR="00D87094" w:rsidRPr="00A3271C" w:rsidRDefault="00250725">
      <w:pPr>
        <w:pStyle w:val="Contrato-Pargrafo-Nvel4"/>
        <w:rPr>
          <w:lang w:val="en-US"/>
        </w:rPr>
      </w:pPr>
      <w:r w:rsidRPr="00A3271C">
        <w:rPr>
          <w:lang w:val="en-US"/>
        </w:rPr>
        <w:t>The justification must include technical and economic aspects, as well as the positioning or construction project, as appropriate.</w:t>
      </w:r>
      <w:bookmarkEnd w:id="1027"/>
    </w:p>
    <w:p w14:paraId="7F50C0F6" w14:textId="77777777" w:rsidR="00D87094" w:rsidRPr="00A3271C" w:rsidRDefault="00250725">
      <w:pPr>
        <w:pStyle w:val="Contrato-Pargrafo-Nvel4"/>
        <w:rPr>
          <w:lang w:val="en-US"/>
        </w:rPr>
      </w:pPr>
      <w:r w:rsidRPr="00A3271C">
        <w:rPr>
          <w:lang w:val="en-US"/>
        </w:rPr>
        <w:t>If the installation or equipment needs to be located in another area under contract, the consent of the holder of the rights to that area must be obtained for the authorization to be requested, in addition to other authorizations from other bodies and the consent of entities possibly impacted by the installation</w:t>
      </w:r>
      <w:r w:rsidR="000E61CF" w:rsidRPr="00A3271C">
        <w:rPr>
          <w:lang w:val="en-US"/>
        </w:rPr>
        <w:t>.</w:t>
      </w:r>
    </w:p>
    <w:p w14:paraId="58078D89" w14:textId="77777777" w:rsidR="00D87094" w:rsidRPr="00A3271C" w:rsidRDefault="00250725">
      <w:pPr>
        <w:pStyle w:val="Contrato-Pargrafo-Nvel3"/>
        <w:ind w:left="1276" w:hanging="709"/>
        <w:rPr>
          <w:lang w:val="en-US"/>
        </w:rPr>
      </w:pPr>
      <w:r w:rsidRPr="00A3271C">
        <w:rPr>
          <w:lang w:val="en-US"/>
        </w:rPr>
        <w:t xml:space="preserve">The provisions of Clause </w:t>
      </w:r>
      <w:r w:rsidR="00E5098E" w:rsidRPr="00A3271C">
        <w:rPr>
          <w:lang w:val="en-US"/>
        </w:rPr>
        <w:t xml:space="preserve">Twenty-Six </w:t>
      </w:r>
      <w:r w:rsidR="00A33633" w:rsidRPr="00A3271C">
        <w:rPr>
          <w:lang w:val="en-US"/>
        </w:rPr>
        <w:t xml:space="preserve">apply </w:t>
      </w:r>
      <w:r w:rsidR="00953150" w:rsidRPr="00A3271C">
        <w:rPr>
          <w:lang w:val="en-US"/>
        </w:rPr>
        <w:t>to equipment and installations located outside the Contract Area.</w:t>
      </w:r>
    </w:p>
    <w:p w14:paraId="34CD9776" w14:textId="77777777" w:rsidR="00C231A3" w:rsidRPr="00A3271C" w:rsidRDefault="00C231A3" w:rsidP="00C231A3">
      <w:pPr>
        <w:pStyle w:val="Contrato-Normal"/>
        <w:rPr>
          <w:lang w:val="en-US"/>
        </w:rPr>
      </w:pPr>
    </w:p>
    <w:p w14:paraId="4E3869C6" w14:textId="77777777" w:rsidR="00D87094" w:rsidRDefault="00250725">
      <w:pPr>
        <w:pStyle w:val="Contrato-Subtitulo"/>
      </w:pPr>
      <w:bookmarkStart w:id="1028" w:name="_Toc193130735"/>
      <w:r>
        <w:t>Reversal of Assets</w:t>
      </w:r>
      <w:bookmarkEnd w:id="1028"/>
    </w:p>
    <w:p w14:paraId="653EBDF3" w14:textId="211138F3" w:rsidR="00D87094" w:rsidRPr="00A3271C" w:rsidRDefault="00250725">
      <w:pPr>
        <w:pStyle w:val="Contrato-Pargrafo-Nvel2"/>
        <w:ind w:left="567" w:hanging="567"/>
        <w:rPr>
          <w:lang w:val="en-US"/>
        </w:rPr>
      </w:pPr>
      <w:bookmarkStart w:id="1029" w:name="_Hlt449160002"/>
      <w:bookmarkEnd w:id="1029"/>
      <w:r w:rsidRPr="00A3271C">
        <w:rPr>
          <w:lang w:val="en-US"/>
        </w:rPr>
        <w:t xml:space="preserve">If pre-existing wells or infrastructure are used, the Contractors shall assume the responsibilities set out in the </w:t>
      </w:r>
      <w:r w:rsidR="003612FE">
        <w:rPr>
          <w:lang w:val="en-US"/>
        </w:rPr>
        <w:t>Agreement</w:t>
      </w:r>
      <w:r w:rsidRPr="00A3271C">
        <w:rPr>
          <w:lang w:val="en-US"/>
        </w:rPr>
        <w:t xml:space="preserve"> and the Applicable Legislation .</w:t>
      </w:r>
      <w:bookmarkStart w:id="1030" w:name="_Ref480716168"/>
    </w:p>
    <w:bookmarkEnd w:id="1030"/>
    <w:p w14:paraId="3309F822" w14:textId="77777777" w:rsidR="00D87094" w:rsidRPr="00A3271C" w:rsidRDefault="00250725">
      <w:pPr>
        <w:pStyle w:val="Contrato-Pargrafo-Nvel2"/>
        <w:ind w:left="567" w:hanging="567"/>
        <w:rPr>
          <w:lang w:val="en-US"/>
        </w:rPr>
      </w:pPr>
      <w:r w:rsidRPr="00A3271C">
        <w:rPr>
          <w:lang w:val="en-US"/>
        </w:rPr>
        <w:t xml:space="preserve">In the case of a Field, the planning </w:t>
      </w:r>
      <w:r w:rsidR="00634701" w:rsidRPr="00A3271C">
        <w:rPr>
          <w:lang w:val="en-US"/>
        </w:rPr>
        <w:t xml:space="preserve">for the Decommissioning of Facilities </w:t>
      </w:r>
      <w:r w:rsidRPr="00A3271C">
        <w:rPr>
          <w:lang w:val="en-US"/>
        </w:rPr>
        <w:t xml:space="preserve">and the mechanisms for making the necessary funds available will be provided for in the respective Development Plan and reviewed periodically throughout the Production Phase by means of the Annual Work Programs and </w:t>
      </w:r>
      <w:r w:rsidR="00B94A05" w:rsidRPr="00A3271C">
        <w:rPr>
          <w:lang w:val="en-US"/>
        </w:rPr>
        <w:t xml:space="preserve">Production Phase </w:t>
      </w:r>
      <w:r w:rsidRPr="00A3271C">
        <w:rPr>
          <w:lang w:val="en-US"/>
        </w:rPr>
        <w:t>Budget.</w:t>
      </w:r>
    </w:p>
    <w:p w14:paraId="2080F690" w14:textId="77777777" w:rsidR="00D87094" w:rsidRPr="00A3271C" w:rsidRDefault="00250725">
      <w:pPr>
        <w:pStyle w:val="Contrato-Pargrafo-Nvel3"/>
        <w:ind w:left="1276" w:hanging="709"/>
        <w:rPr>
          <w:lang w:val="en-US"/>
        </w:rPr>
      </w:pPr>
      <w:bookmarkStart w:id="1031" w:name="_Ref3019796"/>
      <w:bookmarkStart w:id="1032" w:name="_Ref321260874"/>
      <w:r w:rsidRPr="00A3271C">
        <w:rPr>
          <w:lang w:val="en-US"/>
        </w:rPr>
        <w:lastRenderedPageBreak/>
        <w:t xml:space="preserve">The cost of </w:t>
      </w:r>
      <w:r w:rsidR="00B94A05" w:rsidRPr="00A3271C">
        <w:rPr>
          <w:lang w:val="en-US"/>
        </w:rPr>
        <w:t xml:space="preserve">Facility Decommissioning </w:t>
      </w:r>
      <w:r w:rsidRPr="00A3271C">
        <w:rPr>
          <w:lang w:val="en-US"/>
        </w:rPr>
        <w:t>Operations will be established to cover the activities of permanent abandonment of wells, deactivation and removal of lines and facilities and rehabilitation of areas</w:t>
      </w:r>
      <w:bookmarkEnd w:id="1031"/>
      <w:r w:rsidRPr="00A3271C">
        <w:rPr>
          <w:lang w:val="en-US"/>
        </w:rPr>
        <w:t xml:space="preserve"> , under the terms of Applicable Legislation.</w:t>
      </w:r>
      <w:bookmarkEnd w:id="1032"/>
    </w:p>
    <w:p w14:paraId="0E7FAD5C" w14:textId="77777777" w:rsidR="00C231A3" w:rsidRPr="00A3271C" w:rsidRDefault="00C231A3" w:rsidP="00C231A3">
      <w:pPr>
        <w:pStyle w:val="Contrato-Normal"/>
        <w:rPr>
          <w:lang w:val="en-US"/>
        </w:rPr>
      </w:pPr>
    </w:p>
    <w:p w14:paraId="532A5AFE" w14:textId="77777777" w:rsidR="00D87094" w:rsidRDefault="00AF435F">
      <w:pPr>
        <w:pStyle w:val="Contrato-Subtitulo"/>
      </w:pPr>
      <w:bookmarkStart w:id="1033" w:name="_Toc320382802"/>
      <w:bookmarkStart w:id="1034" w:name="_Toc312419904"/>
      <w:bookmarkStart w:id="1035" w:name="_Toc320868381"/>
      <w:bookmarkStart w:id="1036" w:name="_Toc322704608"/>
      <w:bookmarkStart w:id="1037" w:name="_Toc472098267"/>
      <w:bookmarkStart w:id="1038" w:name="_Toc193130736"/>
      <w:r>
        <w:t xml:space="preserve">Financial </w:t>
      </w:r>
      <w:r w:rsidRPr="007C648C">
        <w:t>Guarantees from</w:t>
      </w:r>
      <w:bookmarkEnd w:id="1033"/>
      <w:bookmarkEnd w:id="1034"/>
      <w:bookmarkEnd w:id="1035"/>
      <w:bookmarkEnd w:id="1036"/>
      <w:bookmarkEnd w:id="1037"/>
      <w:r w:rsidR="00763636">
        <w:t xml:space="preserve"> Decommissioning</w:t>
      </w:r>
      <w:bookmarkEnd w:id="1038"/>
    </w:p>
    <w:p w14:paraId="1AF1A16F" w14:textId="3CB04D54" w:rsidR="00D87094" w:rsidRPr="00A3271C" w:rsidRDefault="00634701">
      <w:pPr>
        <w:pStyle w:val="Contrato-Pargrafo-Nvel2"/>
        <w:ind w:left="567" w:hanging="567"/>
        <w:rPr>
          <w:lang w:val="en-US"/>
        </w:rPr>
      </w:pPr>
      <w:r w:rsidRPr="00A3271C">
        <w:rPr>
          <w:lang w:val="en-US"/>
        </w:rPr>
        <w:t xml:space="preserve">Contractors shall submit a </w:t>
      </w:r>
      <w:r w:rsidR="00D23A9A" w:rsidRPr="00A3271C">
        <w:rPr>
          <w:lang w:val="en-US"/>
        </w:rPr>
        <w:t xml:space="preserve">decommissioning </w:t>
      </w:r>
      <w:r w:rsidRPr="00A3271C">
        <w:rPr>
          <w:lang w:val="en-US"/>
        </w:rPr>
        <w:t xml:space="preserve">guarantee within 180 (one hundred and eighty) days of the Production Start Date and may use the guarantees or terms to ensure </w:t>
      </w:r>
      <w:r w:rsidR="001473EE" w:rsidRPr="00A3271C">
        <w:rPr>
          <w:lang w:val="en-US"/>
        </w:rPr>
        <w:t xml:space="preserve">decommissioning </w:t>
      </w:r>
      <w:r w:rsidRPr="00A3271C">
        <w:rPr>
          <w:lang w:val="en-US"/>
        </w:rPr>
        <w:t>provided for in the Applicable Legislation, at ANP's discretion.</w:t>
      </w:r>
    </w:p>
    <w:p w14:paraId="42CAED06" w14:textId="18B6B7E2" w:rsidR="00D87094" w:rsidRPr="00A3271C" w:rsidRDefault="00250725">
      <w:pPr>
        <w:pStyle w:val="Contrato-Pargrafo-Nvel3-2Dezenas"/>
        <w:ind w:left="1276" w:hanging="709"/>
        <w:rPr>
          <w:lang w:val="en-US"/>
        </w:rPr>
      </w:pPr>
      <w:r w:rsidRPr="00A3271C">
        <w:rPr>
          <w:lang w:val="en-US"/>
        </w:rPr>
        <w:t>The guarantees and terms presented to ensure</w:t>
      </w:r>
      <w:r w:rsidR="00DB517B">
        <w:rPr>
          <w:lang w:val="en-US"/>
        </w:rPr>
        <w:t xml:space="preserve"> that</w:t>
      </w:r>
      <w:r w:rsidRPr="00A3271C">
        <w:rPr>
          <w:lang w:val="en-US"/>
        </w:rPr>
        <w:t xml:space="preserve"> </w:t>
      </w:r>
      <w:r w:rsidR="00F762C0">
        <w:rPr>
          <w:lang w:val="en-US"/>
        </w:rPr>
        <w:t>the faci</w:t>
      </w:r>
      <w:r w:rsidR="00C20315">
        <w:rPr>
          <w:lang w:val="en-US"/>
        </w:rPr>
        <w:t xml:space="preserve">lity </w:t>
      </w:r>
      <w:r w:rsidR="001473EE" w:rsidRPr="00A3271C">
        <w:rPr>
          <w:lang w:val="en-US"/>
        </w:rPr>
        <w:t xml:space="preserve">decommissioning </w:t>
      </w:r>
      <w:r w:rsidRPr="00A3271C">
        <w:rPr>
          <w:lang w:val="en-US"/>
        </w:rPr>
        <w:t>must comply with the requirements of the applicable legislation.</w:t>
      </w:r>
    </w:p>
    <w:p w14:paraId="7DF3E6E1" w14:textId="529355A6" w:rsidR="00D87094" w:rsidRPr="00A3271C" w:rsidRDefault="00634701">
      <w:pPr>
        <w:pStyle w:val="Contrato-Pargrafo-Nvel3-2Dezenas"/>
        <w:ind w:left="1276" w:hanging="709"/>
        <w:rPr>
          <w:lang w:val="en-US"/>
        </w:rPr>
      </w:pPr>
      <w:r w:rsidRPr="00A3271C">
        <w:rPr>
          <w:lang w:val="en-US"/>
        </w:rPr>
        <w:t xml:space="preserve">Contractors must keep the guarantee or term valid for the duration of the </w:t>
      </w:r>
      <w:r w:rsidR="003612FE">
        <w:rPr>
          <w:lang w:val="en-US"/>
        </w:rPr>
        <w:t>Agreement</w:t>
      </w:r>
      <w:r w:rsidRPr="00A3271C">
        <w:rPr>
          <w:lang w:val="en-US"/>
        </w:rPr>
        <w:t xml:space="preserve"> and must renew it 180 </w:t>
      </w:r>
      <w:r w:rsidR="001473EE" w:rsidRPr="00A3271C">
        <w:rPr>
          <w:lang w:val="en-US"/>
        </w:rPr>
        <w:t xml:space="preserve">(one hundred and eighty) </w:t>
      </w:r>
      <w:r w:rsidRPr="00A3271C">
        <w:rPr>
          <w:lang w:val="en-US"/>
        </w:rPr>
        <w:t>days before it expires.</w:t>
      </w:r>
    </w:p>
    <w:p w14:paraId="10ED2E91" w14:textId="79499BBD" w:rsidR="00D87094" w:rsidRPr="00A3271C" w:rsidRDefault="00250725">
      <w:pPr>
        <w:pStyle w:val="Contrato-Pargrafo-Nvel3-2Dezenas"/>
        <w:ind w:left="1276" w:hanging="709"/>
        <w:rPr>
          <w:lang w:val="en-US"/>
        </w:rPr>
      </w:pPr>
      <w:r w:rsidRPr="00A3271C">
        <w:rPr>
          <w:lang w:val="en-US"/>
        </w:rPr>
        <w:t>ANP may, at any time, order the replacement of the guarantee or term whenever the technical analysis concludes that it is inefficient or inadequate in the specific case.</w:t>
      </w:r>
    </w:p>
    <w:p w14:paraId="762028A5" w14:textId="77777777" w:rsidR="00D87094" w:rsidRPr="00A3271C" w:rsidRDefault="00250725">
      <w:pPr>
        <w:pStyle w:val="Contrato-Pargrafo-Nvel2"/>
        <w:ind w:left="567" w:hanging="567"/>
        <w:rPr>
          <w:lang w:val="en-US"/>
        </w:rPr>
      </w:pPr>
      <w:r w:rsidRPr="00A3271C">
        <w:rPr>
          <w:lang w:val="en-US"/>
        </w:rPr>
        <w:t xml:space="preserve">The amount of the </w:t>
      </w:r>
      <w:r w:rsidR="004F685A" w:rsidRPr="00A3271C">
        <w:rPr>
          <w:lang w:val="en-US"/>
        </w:rPr>
        <w:t xml:space="preserve">decommissioning </w:t>
      </w:r>
      <w:r w:rsidRPr="00A3271C">
        <w:rPr>
          <w:lang w:val="en-US"/>
        </w:rPr>
        <w:t xml:space="preserve">guarantee for a Development Area or Field shall be </w:t>
      </w:r>
      <w:r w:rsidR="00B21C8F" w:rsidRPr="00A3271C">
        <w:rPr>
          <w:lang w:val="en-US"/>
        </w:rPr>
        <w:t>paid progressively throughout the Production Phase in the manner, within the time limits and at the updating intervals provided for in the Applicable Legislation, and the amount sufficient to cover the total cost of Decommissioning Facilities shall be paid into the guarantee at the time indicated in the Applicable Legislation.</w:t>
      </w:r>
    </w:p>
    <w:p w14:paraId="4AC43614" w14:textId="53F7FD33" w:rsidR="00D87094" w:rsidRPr="00A3271C" w:rsidRDefault="00250725">
      <w:pPr>
        <w:pStyle w:val="Contrato-Pargrafo-Nvel2"/>
        <w:ind w:left="567" w:hanging="567"/>
        <w:rPr>
          <w:lang w:val="en-US"/>
        </w:rPr>
      </w:pPr>
      <w:r w:rsidRPr="00A3271C">
        <w:rPr>
          <w:lang w:val="en-US"/>
        </w:rPr>
        <w:t xml:space="preserve">Notwithstanding the provisions of </w:t>
      </w:r>
      <w:r w:rsidR="00AB31BC" w:rsidRPr="00A3271C">
        <w:rPr>
          <w:lang w:val="en-US"/>
        </w:rPr>
        <w:t xml:space="preserve">paragraph </w:t>
      </w:r>
      <w:r w:rsidR="00D954EB" w:rsidRPr="00A3271C">
        <w:rPr>
          <w:lang w:val="en-US"/>
        </w:rPr>
        <w:t>23.6</w:t>
      </w:r>
      <w:r w:rsidRPr="00A3271C">
        <w:rPr>
          <w:lang w:val="en-US"/>
        </w:rPr>
        <w:t xml:space="preserve">, ANP may require that the total amount to be guaranteed, corresponding to the estimated cost of </w:t>
      </w:r>
      <w:r w:rsidR="007D2C89" w:rsidRPr="00A3271C">
        <w:rPr>
          <w:lang w:val="en-US"/>
        </w:rPr>
        <w:t xml:space="preserve">Decommissioning </w:t>
      </w:r>
      <w:r w:rsidRPr="00A3271C">
        <w:rPr>
          <w:lang w:val="en-US"/>
        </w:rPr>
        <w:t xml:space="preserve">Field Facilities, be placed in full in a guarantee at any time during the </w:t>
      </w:r>
      <w:r w:rsidR="00FF0F16">
        <w:rPr>
          <w:lang w:val="en-US"/>
        </w:rPr>
        <w:t>Agreement</w:t>
      </w:r>
      <w:r w:rsidRPr="00A3271C">
        <w:rPr>
          <w:lang w:val="en-US"/>
        </w:rPr>
        <w:t>, provided that it is justified in cases of serious risks that are difficult to repair.</w:t>
      </w:r>
    </w:p>
    <w:p w14:paraId="645B8C15" w14:textId="6BB96CAF" w:rsidR="00D87094" w:rsidRPr="00A3271C" w:rsidRDefault="00250725">
      <w:pPr>
        <w:pStyle w:val="Contrato-Pargrafo-Nvel2"/>
        <w:ind w:left="567" w:hanging="567"/>
        <w:rPr>
          <w:lang w:val="en-US"/>
        </w:rPr>
      </w:pPr>
      <w:r w:rsidRPr="00A3271C">
        <w:rPr>
          <w:lang w:val="en-US"/>
        </w:rPr>
        <w:t xml:space="preserve">The value of the </w:t>
      </w:r>
      <w:r w:rsidR="0010037D" w:rsidRPr="00A3271C">
        <w:rPr>
          <w:lang w:val="en-US"/>
        </w:rPr>
        <w:t xml:space="preserve">decommissioning </w:t>
      </w:r>
      <w:r w:rsidRPr="00A3271C">
        <w:rPr>
          <w:lang w:val="en-US"/>
        </w:rPr>
        <w:t xml:space="preserve">guarantee for a Development Area or Field may be revised, at the request of </w:t>
      </w:r>
      <w:r w:rsidR="007D2C89" w:rsidRPr="00A3271C">
        <w:rPr>
          <w:lang w:val="en-US"/>
        </w:rPr>
        <w:t xml:space="preserve">the Contractors </w:t>
      </w:r>
      <w:r w:rsidRPr="00A3271C">
        <w:rPr>
          <w:lang w:val="en-US"/>
        </w:rPr>
        <w:t xml:space="preserve">or at the request of ANP, when events occur that alter the cost of the Facility Decommissioning Operations, </w:t>
      </w:r>
      <w:r w:rsidR="007B1CD9" w:rsidRPr="00A3271C">
        <w:rPr>
          <w:lang w:val="en-US"/>
        </w:rPr>
        <w:t xml:space="preserve">respecting </w:t>
      </w:r>
      <w:r w:rsidRPr="00A3271C">
        <w:rPr>
          <w:lang w:val="en-US"/>
        </w:rPr>
        <w:t>the limit provided for in the Applicable Legislation.</w:t>
      </w:r>
    </w:p>
    <w:p w14:paraId="2719F445" w14:textId="77777777" w:rsidR="00D87094" w:rsidRPr="00367529" w:rsidRDefault="00250725">
      <w:pPr>
        <w:pStyle w:val="Contrato-Pargrafo-Nvel2"/>
        <w:ind w:left="567" w:hanging="567"/>
        <w:rPr>
          <w:lang w:val="en-US"/>
        </w:rPr>
      </w:pPr>
      <w:r w:rsidRPr="00367529">
        <w:rPr>
          <w:lang w:val="en-US"/>
        </w:rPr>
        <w:t>In the case of a guarantee presented by means of an accrual fund:</w:t>
      </w:r>
    </w:p>
    <w:p w14:paraId="29BCD176" w14:textId="438B69A3" w:rsidR="00D87094" w:rsidRPr="00367529" w:rsidRDefault="00250725" w:rsidP="00160EA0">
      <w:pPr>
        <w:pStyle w:val="Contrato-Alnea"/>
        <w:numPr>
          <w:ilvl w:val="0"/>
          <w:numId w:val="36"/>
        </w:numPr>
        <w:ind w:left="851" w:hanging="284"/>
        <w:rPr>
          <w:lang w:val="en-US"/>
        </w:rPr>
      </w:pPr>
      <w:r w:rsidRPr="00367529">
        <w:rPr>
          <w:lang w:val="en-US"/>
        </w:rPr>
        <w:t>the Contractors shall submit to ANP, each year, documentation proving the contributions made, as well as informing the updated balance of the fund;</w:t>
      </w:r>
    </w:p>
    <w:p w14:paraId="4BBC5FE7" w14:textId="566079FD" w:rsidR="00D87094" w:rsidRPr="00367529" w:rsidRDefault="00250725" w:rsidP="00160EA0">
      <w:pPr>
        <w:pStyle w:val="Contrato-Alnea"/>
        <w:numPr>
          <w:ilvl w:val="0"/>
          <w:numId w:val="36"/>
        </w:numPr>
        <w:ind w:left="851" w:hanging="284"/>
        <w:rPr>
          <w:lang w:val="en-US"/>
        </w:rPr>
      </w:pPr>
      <w:r w:rsidRPr="00367529">
        <w:rPr>
          <w:lang w:val="en-US"/>
        </w:rPr>
        <w:t xml:space="preserve">ANP may audit the procedures adopted by the Contractors in the management of the </w:t>
      </w:r>
      <w:r w:rsidR="00F50368" w:rsidRPr="00367529">
        <w:rPr>
          <w:lang w:val="en-US"/>
        </w:rPr>
        <w:t xml:space="preserve">financial </w:t>
      </w:r>
      <w:r w:rsidRPr="00367529">
        <w:rPr>
          <w:lang w:val="en-US"/>
        </w:rPr>
        <w:t>provisioning fund;</w:t>
      </w:r>
    </w:p>
    <w:p w14:paraId="5EACD106" w14:textId="2C279F67" w:rsidR="007F3CAF" w:rsidRPr="00367529" w:rsidRDefault="007F3822" w:rsidP="00160EA0">
      <w:pPr>
        <w:pStyle w:val="Contrato-Alnea"/>
        <w:numPr>
          <w:ilvl w:val="0"/>
          <w:numId w:val="36"/>
        </w:numPr>
        <w:ind w:left="851" w:hanging="284"/>
        <w:rPr>
          <w:lang w:val="en-US"/>
        </w:rPr>
      </w:pPr>
      <w:r w:rsidRPr="00367529">
        <w:rPr>
          <w:lang w:val="en-US"/>
        </w:rPr>
        <w:t>the resources contributed to the provisioning fund will be used to cover the Operations necessary for the Decommissioning of Facilities;</w:t>
      </w:r>
    </w:p>
    <w:p w14:paraId="14B7F810" w14:textId="77777777" w:rsidR="00D87094" w:rsidRPr="00367529" w:rsidRDefault="00250725" w:rsidP="00160EA0">
      <w:pPr>
        <w:pStyle w:val="Contrato-Alnea"/>
        <w:numPr>
          <w:ilvl w:val="0"/>
          <w:numId w:val="36"/>
        </w:numPr>
        <w:ind w:left="851" w:hanging="284"/>
        <w:rPr>
          <w:lang w:val="en-US"/>
        </w:rPr>
      </w:pPr>
      <w:bookmarkStart w:id="1039" w:name="_Ref3019571"/>
      <w:r w:rsidRPr="00367529">
        <w:rPr>
          <w:lang w:val="en-US"/>
        </w:rPr>
        <w:t xml:space="preserve">the balance calculated after all the Operations necessary </w:t>
      </w:r>
      <w:r w:rsidR="00625BC0" w:rsidRPr="00367529">
        <w:rPr>
          <w:lang w:val="en-US"/>
        </w:rPr>
        <w:t xml:space="preserve">for the </w:t>
      </w:r>
      <w:r w:rsidR="00650D3C" w:rsidRPr="00367529">
        <w:rPr>
          <w:lang w:val="en-US"/>
        </w:rPr>
        <w:t xml:space="preserve">decommissioning </w:t>
      </w:r>
      <w:r w:rsidRPr="00367529">
        <w:rPr>
          <w:lang w:val="en-US"/>
        </w:rPr>
        <w:t>of the Field have been carried out shall revert exclusively to the Contracting Party.</w:t>
      </w:r>
      <w:bookmarkEnd w:id="1039"/>
    </w:p>
    <w:p w14:paraId="060F85C6" w14:textId="1A0401AC" w:rsidR="007F3822" w:rsidRPr="00367529" w:rsidRDefault="005229A0" w:rsidP="00160EA0">
      <w:pPr>
        <w:pStyle w:val="Contrato-Alnea"/>
        <w:numPr>
          <w:ilvl w:val="0"/>
          <w:numId w:val="36"/>
        </w:numPr>
        <w:ind w:left="851" w:hanging="284"/>
        <w:rPr>
          <w:lang w:val="en-US"/>
        </w:rPr>
      </w:pPr>
      <w:r w:rsidRPr="00367529">
        <w:rPr>
          <w:lang w:val="en-US"/>
        </w:rPr>
        <w:t>the Manager will be consulted by ANP for the purposes of verifying item “d”.</w:t>
      </w:r>
    </w:p>
    <w:p w14:paraId="70B43ACD" w14:textId="77777777" w:rsidR="00D87094" w:rsidRPr="00A3271C" w:rsidRDefault="00250725">
      <w:pPr>
        <w:pStyle w:val="Contrato-Pargrafo-Nvel2"/>
        <w:ind w:left="709" w:hanging="709"/>
        <w:rPr>
          <w:lang w:val="en-US"/>
        </w:rPr>
      </w:pPr>
      <w:r w:rsidRPr="00A3271C">
        <w:rPr>
          <w:lang w:val="en-US"/>
        </w:rPr>
        <w:t>The presentation of a decommissioning guarantee does not release the Contractors from carrying out, at their own risk, all the Operations necessary for the Decommissioning of Field Facilities</w:t>
      </w:r>
      <w:r w:rsidR="00C231A3" w:rsidRPr="00A3271C">
        <w:rPr>
          <w:lang w:val="en-US"/>
        </w:rPr>
        <w:t>.</w:t>
      </w:r>
    </w:p>
    <w:p w14:paraId="4D40C521" w14:textId="77777777" w:rsidR="00D87094" w:rsidRPr="00A3271C" w:rsidRDefault="00250725">
      <w:pPr>
        <w:pStyle w:val="Contrato-Pargrafo-Nvel2"/>
        <w:ind w:left="709" w:hanging="709"/>
        <w:rPr>
          <w:lang w:val="en-US"/>
        </w:rPr>
      </w:pPr>
      <w:r w:rsidRPr="00A3271C">
        <w:rPr>
          <w:lang w:val="en-US"/>
        </w:rPr>
        <w:lastRenderedPageBreak/>
        <w:t>The financial guarantees for decommissioning may be cumulated in order to total the amount to be guaranteed, in compliance with the Applicable Legislation.</w:t>
      </w:r>
    </w:p>
    <w:p w14:paraId="48D76A2A" w14:textId="77777777" w:rsidR="00C231A3" w:rsidRPr="00A3271C" w:rsidRDefault="00C231A3" w:rsidP="00C231A3">
      <w:pPr>
        <w:pStyle w:val="Contrato-Normal"/>
        <w:rPr>
          <w:lang w:val="en-US"/>
        </w:rPr>
      </w:pPr>
    </w:p>
    <w:p w14:paraId="0B10ABAC" w14:textId="77777777" w:rsidR="00D87094" w:rsidRDefault="00250725">
      <w:pPr>
        <w:pStyle w:val="Contrato-Subtitulo"/>
      </w:pPr>
      <w:bookmarkStart w:id="1040" w:name="_Toc320382803"/>
      <w:bookmarkStart w:id="1041" w:name="_Toc312419905"/>
      <w:bookmarkStart w:id="1042" w:name="_Toc320868382"/>
      <w:bookmarkStart w:id="1043" w:name="_Toc322704609"/>
      <w:bookmarkStart w:id="1044" w:name="_Toc472098268"/>
      <w:bookmarkStart w:id="1045" w:name="_Toc193130737"/>
      <w:r w:rsidRPr="007C648C">
        <w:t>Assets to be Reversed</w:t>
      </w:r>
      <w:bookmarkEnd w:id="1040"/>
      <w:bookmarkEnd w:id="1041"/>
      <w:bookmarkEnd w:id="1042"/>
      <w:bookmarkEnd w:id="1043"/>
      <w:bookmarkEnd w:id="1044"/>
      <w:bookmarkEnd w:id="1045"/>
    </w:p>
    <w:p w14:paraId="199693DE" w14:textId="77768D96" w:rsidR="00D87094" w:rsidRPr="00A3271C" w:rsidRDefault="00250725">
      <w:pPr>
        <w:pStyle w:val="Contrato-Pargrafo-Nvel2-2Dezenas"/>
        <w:rPr>
          <w:lang w:val="en-US"/>
        </w:rPr>
      </w:pPr>
      <w:bookmarkStart w:id="1046" w:name="_Hlt449160130"/>
      <w:bookmarkStart w:id="1047" w:name="_Ref449160112"/>
      <w:bookmarkStart w:id="1048" w:name="_Ref265828178"/>
      <w:bookmarkEnd w:id="1046"/>
      <w:r w:rsidRPr="00A3271C">
        <w:rPr>
          <w:lang w:val="en-US"/>
        </w:rPr>
        <w:t xml:space="preserve">Pursuant to articles 29, XV, and 32, §§ 1 and 2, of Law No. 12.351/2010, any and all movable and immovable assets, main and accessory, which are part of the Contract Area and which, at the sole discretion of the Contracting Party, after hearing ANP, are necessary to allow the continuity of Operations or whose use is considered to be in the public interest, shall revert to the possession and ownership of the Contracting Party and to the administration of ANP in the event of termination of this </w:t>
      </w:r>
      <w:r w:rsidR="00FF0F16">
        <w:rPr>
          <w:lang w:val="en-US"/>
        </w:rPr>
        <w:t>Agreement</w:t>
      </w:r>
      <w:r w:rsidRPr="00A3271C">
        <w:rPr>
          <w:lang w:val="en-US"/>
        </w:rPr>
        <w:t xml:space="preserve"> or the return of portions of the Contract Area.</w:t>
      </w:r>
    </w:p>
    <w:p w14:paraId="40B36FD5" w14:textId="2B657237" w:rsidR="00D87094" w:rsidRPr="00A3271C" w:rsidRDefault="00250725">
      <w:pPr>
        <w:pStyle w:val="Contrato-Pargrafo-Nvel3-2Dezenas"/>
        <w:ind w:left="1560" w:hanging="851"/>
        <w:rPr>
          <w:lang w:val="en-US"/>
        </w:rPr>
      </w:pPr>
      <w:bookmarkStart w:id="1049" w:name="_Ref321261033"/>
      <w:r w:rsidRPr="00A3271C">
        <w:rPr>
          <w:lang w:val="en-US"/>
        </w:rPr>
        <w:t xml:space="preserve">Assets used in the Operations that are the subject of a rental, lease or chartering </w:t>
      </w:r>
      <w:r w:rsidR="00FF0F16">
        <w:rPr>
          <w:lang w:val="en-US"/>
        </w:rPr>
        <w:t>agreement</w:t>
      </w:r>
      <w:r w:rsidRPr="00A3271C">
        <w:rPr>
          <w:lang w:val="en-US"/>
        </w:rPr>
        <w:t xml:space="preserve"> whose useful life does not exceed the duration of the </w:t>
      </w:r>
      <w:r w:rsidR="00F5275C">
        <w:rPr>
          <w:lang w:val="en-US"/>
        </w:rPr>
        <w:t>Agreement</w:t>
      </w:r>
      <w:r w:rsidRPr="00A3271C">
        <w:rPr>
          <w:lang w:val="en-US"/>
        </w:rPr>
        <w:t xml:space="preserve"> shall not revert to the possession and ownership of the Contractor or to the administration of ANP.</w:t>
      </w:r>
    </w:p>
    <w:p w14:paraId="3ED62375" w14:textId="1583CFD5" w:rsidR="00D87094" w:rsidRPr="00A3271C" w:rsidRDefault="00250725">
      <w:pPr>
        <w:pStyle w:val="Contrato-Pargrafo-Nvel3-2Dezenas"/>
        <w:ind w:left="1560" w:hanging="851"/>
        <w:rPr>
          <w:lang w:val="en-US"/>
        </w:rPr>
      </w:pPr>
      <w:r w:rsidRPr="00A3271C">
        <w:rPr>
          <w:lang w:val="en-US"/>
        </w:rPr>
        <w:t xml:space="preserve">With regard to assets whose useful life exceeds </w:t>
      </w:r>
      <w:r w:rsidR="001848CD" w:rsidRPr="00A3271C">
        <w:rPr>
          <w:lang w:val="en-US"/>
        </w:rPr>
        <w:t>the</w:t>
      </w:r>
      <w:r w:rsidRPr="00A3271C">
        <w:rPr>
          <w:lang w:val="en-US"/>
        </w:rPr>
        <w:t xml:space="preserve"> duration of the </w:t>
      </w:r>
      <w:r w:rsidR="00F5275C">
        <w:rPr>
          <w:lang w:val="en-US"/>
        </w:rPr>
        <w:t>Agreement</w:t>
      </w:r>
      <w:r w:rsidRPr="00A3271C">
        <w:rPr>
          <w:lang w:val="en-US"/>
        </w:rPr>
        <w:t xml:space="preserve">, </w:t>
      </w:r>
      <w:r w:rsidR="001848CD" w:rsidRPr="00A3271C">
        <w:rPr>
          <w:lang w:val="en-US"/>
        </w:rPr>
        <w:t xml:space="preserve">Contractors shall </w:t>
      </w:r>
      <w:r w:rsidR="005D5336" w:rsidRPr="00A3271C">
        <w:rPr>
          <w:lang w:val="en-US"/>
        </w:rPr>
        <w:t xml:space="preserve">use their best endeavors </w:t>
      </w:r>
      <w:r w:rsidRPr="00A3271C">
        <w:rPr>
          <w:lang w:val="en-US"/>
        </w:rPr>
        <w:t>to include in the rental, charter or lease agreement a clause permitting their assignment or renewal with a future Contractor, with a view to guaranteeing the continuity of Operations, as provided for in paragraph 14.</w:t>
      </w:r>
      <w:r w:rsidR="00D168AB">
        <w:rPr>
          <w:lang w:val="en-US"/>
        </w:rPr>
        <w:t>6</w:t>
      </w:r>
      <w:r w:rsidRPr="00A3271C">
        <w:rPr>
          <w:lang w:val="en-US"/>
        </w:rPr>
        <w:t>.</w:t>
      </w:r>
    </w:p>
    <w:p w14:paraId="381B1A9E" w14:textId="77777777" w:rsidR="00D87094" w:rsidRPr="00A3271C" w:rsidRDefault="00250725">
      <w:pPr>
        <w:pStyle w:val="Contrato-Pargrafo-Nvel2-2Dezenas"/>
        <w:rPr>
          <w:lang w:val="en-US"/>
        </w:rPr>
      </w:pPr>
      <w:r w:rsidRPr="00A3271C">
        <w:rPr>
          <w:lang w:val="en-US"/>
        </w:rPr>
        <w:t>If assets are shared for the Operations of two or more Fields, these assets may be retained until all Operations are closed.</w:t>
      </w:r>
      <w:bookmarkStart w:id="1050" w:name="_Toc320382804"/>
      <w:bookmarkStart w:id="1051" w:name="_Toc312419906"/>
      <w:bookmarkStart w:id="1052" w:name="_Toc320868383"/>
      <w:bookmarkEnd w:id="1047"/>
      <w:bookmarkEnd w:id="1048"/>
      <w:bookmarkEnd w:id="1049"/>
    </w:p>
    <w:p w14:paraId="02D8F472" w14:textId="77777777" w:rsidR="00C231A3" w:rsidRPr="00A3271C" w:rsidRDefault="00C231A3" w:rsidP="00C231A3">
      <w:pPr>
        <w:pStyle w:val="Contrato-Normal"/>
        <w:rPr>
          <w:lang w:val="en-US"/>
        </w:rPr>
      </w:pPr>
    </w:p>
    <w:p w14:paraId="5826731C" w14:textId="77777777" w:rsidR="00D87094" w:rsidRDefault="00250725">
      <w:pPr>
        <w:pStyle w:val="Contrato-Subtitulo"/>
      </w:pPr>
      <w:bookmarkStart w:id="1053" w:name="_Toc322704610"/>
      <w:bookmarkStart w:id="1054" w:name="_Toc472098269"/>
      <w:bookmarkStart w:id="1055" w:name="_Toc193130738"/>
      <w:r w:rsidRPr="007C648C">
        <w:t>Removal</w:t>
      </w:r>
      <w:bookmarkStart w:id="1056" w:name="_Hlt449162270"/>
      <w:bookmarkEnd w:id="1056"/>
      <w:r w:rsidRPr="007C648C">
        <w:t xml:space="preserve"> of Unreverted Assets</w:t>
      </w:r>
      <w:bookmarkEnd w:id="1050"/>
      <w:bookmarkEnd w:id="1051"/>
      <w:bookmarkEnd w:id="1052"/>
      <w:bookmarkEnd w:id="1053"/>
      <w:bookmarkEnd w:id="1054"/>
      <w:bookmarkEnd w:id="1055"/>
    </w:p>
    <w:p w14:paraId="561ACDC4" w14:textId="7CC8CF74" w:rsidR="00D87094" w:rsidRPr="00A3271C" w:rsidRDefault="00250725">
      <w:pPr>
        <w:pStyle w:val="Contrato-Pargrafo-Nvel2-2Dezenas"/>
        <w:rPr>
          <w:lang w:val="en-US"/>
        </w:rPr>
      </w:pPr>
      <w:bookmarkStart w:id="1057" w:name="_Ref265828199"/>
      <w:r w:rsidRPr="00A3271C">
        <w:rPr>
          <w:lang w:val="en-US"/>
        </w:rPr>
        <w:t xml:space="preserve">Goods that will not be disposed of, including unserviceable goods, shall, in accordance with Applicable Law and Petroleum Industry Best Practices, be removed or given a suitable destination by the Contractors, at their own risk and expense, subject to the provisions of this </w:t>
      </w:r>
      <w:r w:rsidR="00F5275C">
        <w:rPr>
          <w:lang w:val="en-US"/>
        </w:rPr>
        <w:t>Agreement</w:t>
      </w:r>
      <w:r w:rsidRPr="00A3271C">
        <w:rPr>
          <w:lang w:val="en-US"/>
        </w:rPr>
        <w:t xml:space="preserve"> and in accordance with Applicable Law</w:t>
      </w:r>
      <w:r w:rsidR="00C231A3" w:rsidRPr="00A3271C">
        <w:rPr>
          <w:lang w:val="en-US"/>
        </w:rPr>
        <w:t>.</w:t>
      </w:r>
      <w:bookmarkEnd w:id="1057"/>
    </w:p>
    <w:p w14:paraId="5D54CBD1" w14:textId="77777777" w:rsidR="009D6921" w:rsidRPr="00A3271C" w:rsidRDefault="009D6921" w:rsidP="009D6921">
      <w:pPr>
        <w:pStyle w:val="Contrato-Normal"/>
        <w:rPr>
          <w:lang w:val="en-US"/>
        </w:rPr>
      </w:pPr>
    </w:p>
    <w:p w14:paraId="191BF52F" w14:textId="77777777" w:rsidR="003E6F89" w:rsidRPr="00A3271C" w:rsidRDefault="003E6F89" w:rsidP="009D6921">
      <w:pPr>
        <w:pStyle w:val="Contrato-Normal"/>
        <w:rPr>
          <w:lang w:val="en-US"/>
        </w:rPr>
      </w:pPr>
    </w:p>
    <w:p w14:paraId="6099C0E6" w14:textId="77777777" w:rsidR="00D87094" w:rsidRPr="00A3271C" w:rsidRDefault="00250725">
      <w:pPr>
        <w:pStyle w:val="Contrato-Clausula"/>
        <w:rPr>
          <w:lang w:val="en-US"/>
        </w:rPr>
      </w:pPr>
      <w:bookmarkStart w:id="1058" w:name="_Toc320382805"/>
      <w:bookmarkStart w:id="1059" w:name="_Ref321068554"/>
      <w:bookmarkStart w:id="1060" w:name="_Ref321068582"/>
      <w:bookmarkStart w:id="1061" w:name="_Ref321069293"/>
      <w:bookmarkStart w:id="1062" w:name="_Toc312419907"/>
      <w:bookmarkStart w:id="1063" w:name="_Toc320868384"/>
      <w:bookmarkStart w:id="1064" w:name="_Toc322704611"/>
      <w:bookmarkStart w:id="1065" w:name="_Toc472098270"/>
      <w:bookmarkStart w:id="1066" w:name="_Toc193130739"/>
      <w:bookmarkStart w:id="1067" w:name="_Toc473903605"/>
      <w:bookmarkStart w:id="1068" w:name="_Toc480774617"/>
      <w:bookmarkStart w:id="1069" w:name="_Toc509834879"/>
      <w:bookmarkStart w:id="1070" w:name="_Toc513615312"/>
      <w:bookmarkStart w:id="1071" w:name="_Ref289869155"/>
      <w:bookmarkStart w:id="1072" w:name="_Ref289869269"/>
      <w:bookmarkStart w:id="1073" w:name="_Toc319068881"/>
      <w:bookmarkEnd w:id="1014"/>
      <w:r w:rsidRPr="00A3271C">
        <w:rPr>
          <w:lang w:val="en-US"/>
        </w:rPr>
        <w:t>Clause</w:t>
      </w:r>
      <w:bookmarkStart w:id="1074" w:name="_Toc473903606"/>
      <w:bookmarkStart w:id="1075" w:name="_Toc476656879"/>
      <w:bookmarkStart w:id="1076" w:name="_Toc476742768"/>
      <w:r w:rsidRPr="00A3271C">
        <w:rPr>
          <w:lang w:val="en-US"/>
        </w:rPr>
        <w:t xml:space="preserve"> Twenty-fourth - </w:t>
      </w:r>
      <w:r w:rsidR="001857C9" w:rsidRPr="00A3271C">
        <w:rPr>
          <w:lang w:val="en-US"/>
        </w:rPr>
        <w:t>Personnel, Services and</w:t>
      </w:r>
      <w:bookmarkEnd w:id="1074"/>
      <w:bookmarkEnd w:id="1075"/>
      <w:bookmarkEnd w:id="1076"/>
      <w:r w:rsidR="001857C9" w:rsidRPr="00A3271C">
        <w:rPr>
          <w:lang w:val="en-US"/>
        </w:rPr>
        <w:t xml:space="preserve"> Subcontracts</w:t>
      </w:r>
      <w:bookmarkEnd w:id="1058"/>
      <w:bookmarkEnd w:id="1059"/>
      <w:bookmarkEnd w:id="1060"/>
      <w:bookmarkEnd w:id="1061"/>
      <w:bookmarkEnd w:id="1062"/>
      <w:bookmarkEnd w:id="1063"/>
      <w:bookmarkEnd w:id="1064"/>
      <w:bookmarkEnd w:id="1065"/>
      <w:bookmarkEnd w:id="1066"/>
    </w:p>
    <w:p w14:paraId="058A1392" w14:textId="77777777" w:rsidR="00D87094" w:rsidRDefault="00250725">
      <w:pPr>
        <w:pStyle w:val="Contrato-Subtitulo"/>
      </w:pPr>
      <w:bookmarkStart w:id="1077" w:name="_Toc320382806"/>
      <w:bookmarkStart w:id="1078" w:name="_Toc312419908"/>
      <w:bookmarkStart w:id="1079" w:name="_Toc320868385"/>
      <w:bookmarkStart w:id="1080" w:name="_Toc322704612"/>
      <w:bookmarkStart w:id="1081" w:name="_Toc472098271"/>
      <w:bookmarkStart w:id="1082" w:name="_Toc193130740"/>
      <w:bookmarkEnd w:id="1067"/>
      <w:bookmarkEnd w:id="1068"/>
      <w:bookmarkEnd w:id="1069"/>
      <w:bookmarkEnd w:id="1070"/>
      <w:bookmarkEnd w:id="1071"/>
      <w:bookmarkEnd w:id="1072"/>
      <w:bookmarkEnd w:id="1073"/>
      <w:r w:rsidRPr="007C648C">
        <w:t>Staff</w:t>
      </w:r>
      <w:bookmarkEnd w:id="1077"/>
      <w:bookmarkEnd w:id="1078"/>
      <w:bookmarkEnd w:id="1079"/>
      <w:bookmarkEnd w:id="1080"/>
      <w:bookmarkEnd w:id="1081"/>
      <w:bookmarkEnd w:id="1082"/>
    </w:p>
    <w:p w14:paraId="1D1D7D9E" w14:textId="0608A778" w:rsidR="00D87094" w:rsidRPr="00A3271C" w:rsidRDefault="00250725">
      <w:pPr>
        <w:pStyle w:val="Contrato-Pargrafo-Nvel2"/>
        <w:ind w:left="567" w:hanging="567"/>
        <w:rPr>
          <w:lang w:val="en-US"/>
        </w:rPr>
      </w:pPr>
      <w:bookmarkStart w:id="1083" w:name="_Ref101930468"/>
      <w:r w:rsidRPr="00A3271C">
        <w:rPr>
          <w:lang w:val="en-US"/>
        </w:rPr>
        <w:t xml:space="preserve">The Contractors shall recruit and hire, directly or indirectly, at their own risk, all the labor necessary for the execution of the Operations, being, for all purposes of this </w:t>
      </w:r>
      <w:r w:rsidR="00582ED9">
        <w:rPr>
          <w:lang w:val="en-US"/>
        </w:rPr>
        <w:t>Agreement</w:t>
      </w:r>
      <w:r w:rsidRPr="00A3271C">
        <w:rPr>
          <w:lang w:val="en-US"/>
        </w:rPr>
        <w:t xml:space="preserve">, the sole and exclusive employers. </w:t>
      </w:r>
    </w:p>
    <w:p w14:paraId="0F68C502" w14:textId="77777777" w:rsidR="00D87094" w:rsidRPr="00A3271C" w:rsidRDefault="00250725">
      <w:pPr>
        <w:pStyle w:val="Contrato-Pargrafo-Nvel3"/>
        <w:ind w:left="1276" w:hanging="709"/>
        <w:rPr>
          <w:lang w:val="en-US"/>
        </w:rPr>
      </w:pPr>
      <w:r w:rsidRPr="00A3271C">
        <w:rPr>
          <w:lang w:val="en-US"/>
        </w:rPr>
        <w:t>Recruitment and hiring may be carried out in Brazil or abroad and according to the Contractors' selection criteria, under the terms of the Applicable Legislation, including with regard to the minimum percentage of Brazilian labor used.</w:t>
      </w:r>
    </w:p>
    <w:p w14:paraId="415A9074" w14:textId="77777777" w:rsidR="00D87094" w:rsidRPr="00A3271C" w:rsidRDefault="00250725">
      <w:pPr>
        <w:pStyle w:val="Contrato-Pargrafo-Nvel2"/>
        <w:ind w:left="567" w:hanging="567"/>
        <w:rPr>
          <w:lang w:val="en-US"/>
        </w:rPr>
      </w:pPr>
      <w:r w:rsidRPr="00A3271C">
        <w:rPr>
          <w:lang w:val="en-US"/>
        </w:rPr>
        <w:t>Contractors shall be exclusively and fully responsible, in Brazil and abroad, for the arrangements regarding the entry, exit and stay in the country of their foreign staff.</w:t>
      </w:r>
    </w:p>
    <w:p w14:paraId="4A648ADB" w14:textId="77777777" w:rsidR="00D87094" w:rsidRPr="00A3271C" w:rsidRDefault="00250725">
      <w:pPr>
        <w:pStyle w:val="Contrato-Pargrafo-Nvel2"/>
        <w:ind w:left="567" w:hanging="567"/>
        <w:rPr>
          <w:lang w:val="en-US"/>
        </w:rPr>
      </w:pPr>
      <w:r w:rsidRPr="00A3271C">
        <w:rPr>
          <w:lang w:val="en-US"/>
        </w:rPr>
        <w:lastRenderedPageBreak/>
        <w:t xml:space="preserve">Contractors must comply with the applicable legislation with regard to the hiring, maintenance and dismissal of personnel, accidents at work and industrial safety, and shall be exclusively and fully responsible for the collection and payment of social, labor and social security contributions and other relevant charges and supplements due under any title, in accordance with Brazilian law. </w:t>
      </w:r>
    </w:p>
    <w:p w14:paraId="0E2FCFCC" w14:textId="77777777" w:rsidR="00D87094" w:rsidRPr="00A3271C" w:rsidRDefault="00250725">
      <w:pPr>
        <w:pStyle w:val="Contrato-Pargrafo-Nvel2"/>
        <w:ind w:left="567" w:hanging="567"/>
        <w:rPr>
          <w:lang w:val="en-US"/>
        </w:rPr>
      </w:pPr>
      <w:r w:rsidRPr="00A3271C">
        <w:rPr>
          <w:lang w:val="en-US"/>
        </w:rPr>
        <w:t>Contractors must ensure adequate food, personal protective equipment and accommodation for their staff when on duty or on the move, specifically with regard to quantity, quality, hygiene conditions, safety and health care, under the terms of the Applicable Legislation.</w:t>
      </w:r>
    </w:p>
    <w:p w14:paraId="5B438F96" w14:textId="77777777" w:rsidR="00D87094" w:rsidRPr="00A3271C" w:rsidRDefault="00250725">
      <w:pPr>
        <w:pStyle w:val="Contrato-Pargrafo-Nvel2"/>
        <w:ind w:left="567" w:hanging="567"/>
        <w:rPr>
          <w:lang w:val="en-US"/>
        </w:rPr>
      </w:pPr>
      <w:r w:rsidRPr="00A3271C">
        <w:rPr>
          <w:lang w:val="en-US"/>
        </w:rPr>
        <w:t>Contractors must, at any time, withdraw or replace any of their technicians or team members due to improper conduct, technical deficiency or poor health conditions .</w:t>
      </w:r>
      <w:bookmarkEnd w:id="1083"/>
    </w:p>
    <w:p w14:paraId="49E85C76" w14:textId="77777777" w:rsidR="00C231A3" w:rsidRPr="00A3271C" w:rsidRDefault="00C231A3" w:rsidP="00C231A3">
      <w:pPr>
        <w:pStyle w:val="Contrato-Normal"/>
        <w:rPr>
          <w:lang w:val="en-US"/>
        </w:rPr>
      </w:pPr>
    </w:p>
    <w:p w14:paraId="722FF514" w14:textId="77777777" w:rsidR="00D87094" w:rsidRDefault="00250725">
      <w:pPr>
        <w:pStyle w:val="Contrato-Subtitulo"/>
      </w:pPr>
      <w:bookmarkStart w:id="1084" w:name="_Toc320382807"/>
      <w:bookmarkStart w:id="1085" w:name="_Toc312419909"/>
      <w:bookmarkStart w:id="1086" w:name="_Toc320868386"/>
      <w:bookmarkStart w:id="1087" w:name="_Toc322704613"/>
      <w:bookmarkStart w:id="1088" w:name="_Toc472098272"/>
      <w:bookmarkStart w:id="1089" w:name="_Toc193130741"/>
      <w:r w:rsidRPr="007C648C">
        <w:t>Services</w:t>
      </w:r>
      <w:bookmarkEnd w:id="1084"/>
      <w:bookmarkEnd w:id="1085"/>
      <w:bookmarkEnd w:id="1086"/>
      <w:bookmarkEnd w:id="1087"/>
      <w:bookmarkEnd w:id="1088"/>
      <w:bookmarkEnd w:id="1089"/>
    </w:p>
    <w:p w14:paraId="34D9F4C8" w14:textId="41639E23" w:rsidR="00D87094" w:rsidRPr="00A3271C" w:rsidRDefault="00250725">
      <w:pPr>
        <w:pStyle w:val="Contrato-Clausula-Nvel2-1dezena"/>
        <w:numPr>
          <w:ilvl w:val="1"/>
          <w:numId w:val="26"/>
        </w:numPr>
        <w:ind w:left="567" w:hanging="567"/>
        <w:rPr>
          <w:lang w:val="en-US"/>
        </w:rPr>
      </w:pPr>
      <w:bookmarkStart w:id="1090" w:name="_Ref473091847"/>
      <w:r w:rsidRPr="00A3271C">
        <w:rPr>
          <w:lang w:val="en-US"/>
        </w:rPr>
        <w:t xml:space="preserve">The Contractors shall directly execute, contract or otherwise obtain, at their own risk, all the services necessary for the performance of this </w:t>
      </w:r>
      <w:r w:rsidR="00582ED9">
        <w:rPr>
          <w:lang w:val="en-US"/>
        </w:rPr>
        <w:t>Agreement</w:t>
      </w:r>
      <w:r w:rsidRPr="00A3271C">
        <w:rPr>
          <w:lang w:val="en-US"/>
        </w:rPr>
        <w:t>.</w:t>
      </w:r>
    </w:p>
    <w:p w14:paraId="28906184" w14:textId="77777777" w:rsidR="00D87094" w:rsidRPr="00A3271C" w:rsidRDefault="00250725">
      <w:pPr>
        <w:pStyle w:val="Contrato-Pargrafo-Nvel3"/>
        <w:ind w:left="1276" w:hanging="709"/>
        <w:rPr>
          <w:lang w:val="en-US"/>
        </w:rPr>
      </w:pPr>
      <w:r w:rsidRPr="00A3271C">
        <w:rPr>
          <w:lang w:val="en-US"/>
        </w:rPr>
        <w:t>Services may be contracted in Brazil or abroad, under the terms of the applicable legislation, including the minimum percentage of Brazilian labor used.</w:t>
      </w:r>
    </w:p>
    <w:p w14:paraId="45F9DC05" w14:textId="77777777" w:rsidR="00D87094" w:rsidRPr="00A3271C" w:rsidRDefault="00250725">
      <w:pPr>
        <w:pStyle w:val="Contrato-Pargrafo-Nvel3"/>
        <w:ind w:left="1276" w:hanging="709"/>
        <w:rPr>
          <w:lang w:val="en-US"/>
        </w:rPr>
      </w:pPr>
      <w:r w:rsidRPr="00A3271C">
        <w:rPr>
          <w:lang w:val="en-US"/>
        </w:rPr>
        <w:t xml:space="preserve">If it contracts with its Affiliates for the supply of services, the prices, terms, quality and other terms agreed must be competitive and compatible with market practices, subject to the provisions of Clause </w:t>
      </w:r>
      <w:r w:rsidR="006671AE" w:rsidRPr="00A3271C">
        <w:rPr>
          <w:lang w:val="en-US"/>
        </w:rPr>
        <w:t>Twenty-Three</w:t>
      </w:r>
      <w:r w:rsidRPr="00A3271C">
        <w:rPr>
          <w:lang w:val="en-US"/>
        </w:rPr>
        <w:t>.</w:t>
      </w:r>
    </w:p>
    <w:p w14:paraId="1D7A8835" w14:textId="25B6769D" w:rsidR="00D87094" w:rsidRPr="00A3271C" w:rsidRDefault="00250725">
      <w:pPr>
        <w:pStyle w:val="Contrato-Pargrafo-Nvel2"/>
        <w:ind w:left="567" w:hanging="567"/>
        <w:rPr>
          <w:lang w:val="en-US"/>
        </w:rPr>
      </w:pPr>
      <w:r w:rsidRPr="00A3271C">
        <w:rPr>
          <w:lang w:val="en-US"/>
        </w:rPr>
        <w:t xml:space="preserve">Contractors shall enforce the provisions of this </w:t>
      </w:r>
      <w:r w:rsidR="00AB4556">
        <w:rPr>
          <w:lang w:val="en-US"/>
        </w:rPr>
        <w:t>Agreement</w:t>
      </w:r>
      <w:r w:rsidR="00AB4556" w:rsidRPr="00A3271C">
        <w:rPr>
          <w:lang w:val="en-US"/>
        </w:rPr>
        <w:t xml:space="preserve"> </w:t>
      </w:r>
      <w:r w:rsidRPr="00A3271C">
        <w:rPr>
          <w:lang w:val="en-US"/>
        </w:rPr>
        <w:t xml:space="preserve">and the Applicable Legislation on all their subcontractors and suppliers. </w:t>
      </w:r>
    </w:p>
    <w:p w14:paraId="00C80B4F" w14:textId="63F12CF7" w:rsidR="00D87094" w:rsidRPr="00A3271C" w:rsidRDefault="00250725">
      <w:pPr>
        <w:pStyle w:val="Contrato-Pargrafo-Nvel2"/>
        <w:ind w:left="567" w:hanging="567"/>
        <w:rPr>
          <w:lang w:val="en-US"/>
        </w:rPr>
      </w:pPr>
      <w:r w:rsidRPr="00A3271C">
        <w:rPr>
          <w:lang w:val="en-US"/>
        </w:rPr>
        <w:t>Contractors shall be fully and objectively liable for the activities of their subcontractors that result, directly or indirectly, in damage or harm to the environment, the Contracting Party, the Manager or ANP.</w:t>
      </w:r>
    </w:p>
    <w:p w14:paraId="15669611" w14:textId="77777777" w:rsidR="00D87094" w:rsidRPr="00A3271C" w:rsidRDefault="00250725">
      <w:pPr>
        <w:pStyle w:val="Contrato-Pargrafo-Nvel2"/>
        <w:ind w:left="567" w:hanging="567"/>
        <w:rPr>
          <w:lang w:val="en-US"/>
        </w:rPr>
      </w:pPr>
      <w:r w:rsidRPr="00A3271C">
        <w:rPr>
          <w:lang w:val="en-US"/>
        </w:rPr>
        <w:t xml:space="preserve">The Contractors shall keep the inventory and records of all the services referred to in paragraphs </w:t>
      </w:r>
      <w:r w:rsidR="00E15625" w:rsidRPr="00A3271C">
        <w:rPr>
          <w:lang w:val="en-US"/>
        </w:rPr>
        <w:t>24</w:t>
      </w:r>
      <w:r w:rsidRPr="00A3271C">
        <w:rPr>
          <w:lang w:val="en-US"/>
        </w:rPr>
        <w:t xml:space="preserve">.1 and </w:t>
      </w:r>
      <w:r w:rsidR="00D438F2" w:rsidRPr="00A3271C">
        <w:rPr>
          <w:lang w:val="en-US"/>
        </w:rPr>
        <w:t>24</w:t>
      </w:r>
      <w:r w:rsidRPr="00A3271C">
        <w:rPr>
          <w:lang w:val="en-US"/>
        </w:rPr>
        <w:t>.6 up to date, in accordance with the Applicable Legislation.</w:t>
      </w:r>
      <w:bookmarkEnd w:id="1090"/>
    </w:p>
    <w:p w14:paraId="1B97BEC7" w14:textId="77777777" w:rsidR="00E24801" w:rsidRPr="00A3271C" w:rsidRDefault="00E24801" w:rsidP="00E24801">
      <w:pPr>
        <w:pStyle w:val="Contrato-Normal"/>
        <w:rPr>
          <w:lang w:val="en-US"/>
        </w:rPr>
      </w:pPr>
    </w:p>
    <w:p w14:paraId="277EAAE7" w14:textId="77777777" w:rsidR="003E6F89" w:rsidRPr="00A3271C" w:rsidRDefault="003E6F89" w:rsidP="00E24801">
      <w:pPr>
        <w:pStyle w:val="Contrato-Normal"/>
        <w:rPr>
          <w:lang w:val="en-US"/>
        </w:rPr>
      </w:pPr>
    </w:p>
    <w:p w14:paraId="416F3081" w14:textId="77777777" w:rsidR="00D87094" w:rsidRDefault="00250725">
      <w:pPr>
        <w:pStyle w:val="Contrato-Clausula"/>
      </w:pPr>
      <w:bookmarkStart w:id="1091" w:name="_Toc320382808"/>
      <w:bookmarkStart w:id="1092" w:name="_Ref320976879"/>
      <w:bookmarkStart w:id="1093" w:name="_Ref321053595"/>
      <w:bookmarkStart w:id="1094" w:name="_Toc312419910"/>
      <w:bookmarkStart w:id="1095" w:name="_Toc320868387"/>
      <w:bookmarkStart w:id="1096" w:name="_Toc322704614"/>
      <w:bookmarkStart w:id="1097" w:name="_Ref341106590"/>
      <w:bookmarkStart w:id="1098" w:name="_Ref357160309"/>
      <w:bookmarkStart w:id="1099" w:name="_Ref360197183"/>
      <w:bookmarkStart w:id="1100" w:name="_Toc472098273"/>
      <w:bookmarkStart w:id="1101" w:name="_Toc193130742"/>
      <w:bookmarkStart w:id="1102" w:name="_Toc513626480"/>
      <w:bookmarkStart w:id="1103" w:name="_Ref297297499"/>
      <w:bookmarkStart w:id="1104" w:name="_Toc75094199"/>
      <w:bookmarkStart w:id="1105" w:name="_Toc319068882"/>
      <w:bookmarkStart w:id="1106" w:name="_Toc473903607"/>
      <w:bookmarkStart w:id="1107" w:name="_Toc480774621"/>
      <w:bookmarkStart w:id="1108" w:name="_Toc509834883"/>
      <w:r w:rsidRPr="007C648C">
        <w:t xml:space="preserve">Clause </w:t>
      </w:r>
      <w:r w:rsidR="00875F6B">
        <w:t xml:space="preserve">Twenty-Five </w:t>
      </w:r>
      <w:r w:rsidRPr="007C648C">
        <w:t xml:space="preserve">- </w:t>
      </w:r>
      <w:r w:rsidR="001857C9" w:rsidRPr="007C648C">
        <w:t>Local Content</w:t>
      </w:r>
      <w:bookmarkEnd w:id="1091"/>
      <w:bookmarkEnd w:id="1092"/>
      <w:bookmarkEnd w:id="1093"/>
      <w:bookmarkEnd w:id="1094"/>
      <w:bookmarkEnd w:id="1095"/>
      <w:bookmarkEnd w:id="1096"/>
      <w:bookmarkEnd w:id="1097"/>
      <w:bookmarkEnd w:id="1098"/>
      <w:bookmarkEnd w:id="1099"/>
      <w:bookmarkEnd w:id="1100"/>
      <w:bookmarkEnd w:id="1101"/>
    </w:p>
    <w:p w14:paraId="61A4991E" w14:textId="77777777" w:rsidR="00D87094" w:rsidRDefault="00180FD5">
      <w:pPr>
        <w:pStyle w:val="Contrato-Subtitulo"/>
      </w:pPr>
      <w:bookmarkStart w:id="1109" w:name="_Toc299700582"/>
      <w:bookmarkStart w:id="1110" w:name="_Toc425775473"/>
      <w:bookmarkStart w:id="1111" w:name="_Toc421863478"/>
      <w:bookmarkStart w:id="1112" w:name="_Toc434933296"/>
      <w:bookmarkStart w:id="1113" w:name="_Toc434942649"/>
      <w:bookmarkStart w:id="1114" w:name="_Toc435440076"/>
      <w:bookmarkStart w:id="1115" w:name="_Toc75094200"/>
      <w:bookmarkStart w:id="1116" w:name="_Toc135208071"/>
      <w:bookmarkStart w:id="1117" w:name="_Toc193130743"/>
      <w:bookmarkStart w:id="1118" w:name="_Toc472098274"/>
      <w:bookmarkEnd w:id="1109"/>
      <w:bookmarkEnd w:id="1110"/>
      <w:bookmarkEnd w:id="1111"/>
      <w:bookmarkEnd w:id="1112"/>
      <w:bookmarkEnd w:id="1113"/>
      <w:bookmarkEnd w:id="1114"/>
      <w:bookmarkEnd w:id="1115"/>
      <w:bookmarkEnd w:id="1116"/>
      <w:r>
        <w:t>Contractors'</w:t>
      </w:r>
      <w:r w:rsidRPr="007C648C">
        <w:t xml:space="preserve"> Commitment to Local Content</w:t>
      </w:r>
      <w:bookmarkEnd w:id="1117"/>
      <w:r w:rsidRPr="007C648C">
        <w:t xml:space="preserve"> </w:t>
      </w:r>
    </w:p>
    <w:p w14:paraId="02930ABD" w14:textId="77777777" w:rsidR="00D87094" w:rsidRPr="00A3271C" w:rsidRDefault="00180FD5">
      <w:pPr>
        <w:pStyle w:val="Contrato-Pargrafo-Nvel2"/>
        <w:ind w:left="567" w:hanging="567"/>
        <w:rPr>
          <w:lang w:val="en-US"/>
        </w:rPr>
      </w:pPr>
      <w:r w:rsidRPr="00A3271C">
        <w:rPr>
          <w:lang w:val="en-US"/>
        </w:rPr>
        <w:t>Contractors must comply with the following minimum mandatory Local Content percentages:</w:t>
      </w:r>
    </w:p>
    <w:p w14:paraId="5E0FAB48" w14:textId="77777777" w:rsidR="00D87094" w:rsidRPr="00A3271C" w:rsidRDefault="00250725" w:rsidP="00160EA0">
      <w:pPr>
        <w:pStyle w:val="Contrato-Alnea"/>
        <w:numPr>
          <w:ilvl w:val="0"/>
          <w:numId w:val="75"/>
        </w:numPr>
        <w:ind w:left="851" w:hanging="284"/>
        <w:rPr>
          <w:lang w:val="en-US"/>
        </w:rPr>
      </w:pPr>
      <w:r w:rsidRPr="00A3271C">
        <w:rPr>
          <w:lang w:val="en-US"/>
        </w:rPr>
        <w:t>in the Exploration Phase: overall Local Content of 30% (</w:t>
      </w:r>
      <w:r w:rsidR="00AF3635" w:rsidRPr="00A3271C">
        <w:rPr>
          <w:lang w:val="en-US"/>
        </w:rPr>
        <w:t xml:space="preserve">thirty </w:t>
      </w:r>
      <w:r w:rsidRPr="00A3271C">
        <w:rPr>
          <w:lang w:val="en-US"/>
        </w:rPr>
        <w:t>percent)</w:t>
      </w:r>
      <w:r w:rsidR="008C1096" w:rsidRPr="00A3271C">
        <w:rPr>
          <w:lang w:val="en-US"/>
        </w:rPr>
        <w:t>.</w:t>
      </w:r>
    </w:p>
    <w:p w14:paraId="1A2AD2F6" w14:textId="646BB262" w:rsidR="00D87094" w:rsidRPr="00A3271C" w:rsidRDefault="00250725" w:rsidP="00160EA0">
      <w:pPr>
        <w:pStyle w:val="Contrato-Alnea"/>
        <w:numPr>
          <w:ilvl w:val="0"/>
          <w:numId w:val="75"/>
        </w:numPr>
        <w:ind w:left="851" w:hanging="284"/>
        <w:rPr>
          <w:lang w:val="en-US"/>
        </w:rPr>
      </w:pPr>
      <w:bookmarkStart w:id="1119" w:name="_Ref479169447"/>
      <w:r w:rsidRPr="00A3271C">
        <w:rPr>
          <w:lang w:val="en-US"/>
        </w:rPr>
        <w:t xml:space="preserve">in the Development </w:t>
      </w:r>
      <w:r w:rsidR="0018111A">
        <w:rPr>
          <w:lang w:val="en-US"/>
        </w:rPr>
        <w:t>Phase</w:t>
      </w:r>
      <w:r w:rsidR="0018111A" w:rsidRPr="00A3271C">
        <w:rPr>
          <w:lang w:val="en-US"/>
        </w:rPr>
        <w:t xml:space="preserve"> </w:t>
      </w:r>
      <w:r w:rsidRPr="00A3271C">
        <w:rPr>
          <w:lang w:val="en-US"/>
        </w:rPr>
        <w:t xml:space="preserve">or for each Development Module, in the case of Modular Development, for the following Macro Groups: </w:t>
      </w:r>
    </w:p>
    <w:p w14:paraId="77EBDDC3" w14:textId="77777777" w:rsidR="00D87094" w:rsidRDefault="00250725" w:rsidP="00160EA0">
      <w:pPr>
        <w:pStyle w:val="Contrato-Alnea"/>
        <w:numPr>
          <w:ilvl w:val="0"/>
          <w:numId w:val="76"/>
        </w:numPr>
        <w:ind w:left="1305" w:hanging="454"/>
      </w:pPr>
      <w:r w:rsidRPr="00C970C6">
        <w:t xml:space="preserve">Well construction: 30% </w:t>
      </w:r>
      <w:r w:rsidR="00594BD3" w:rsidRPr="00E42FCA">
        <w:t>(</w:t>
      </w:r>
      <w:r w:rsidR="00687131">
        <w:t xml:space="preserve">thirty </w:t>
      </w:r>
      <w:r w:rsidR="00594BD3" w:rsidRPr="00E42FCA">
        <w:t>percent)</w:t>
      </w:r>
      <w:r w:rsidR="00FD3B12">
        <w:t>;</w:t>
      </w:r>
    </w:p>
    <w:p w14:paraId="2EA77D19" w14:textId="77777777" w:rsidR="00D87094" w:rsidRPr="00A3271C" w:rsidRDefault="00FC1031" w:rsidP="00160EA0">
      <w:pPr>
        <w:pStyle w:val="Contrato-Alnea"/>
        <w:numPr>
          <w:ilvl w:val="0"/>
          <w:numId w:val="76"/>
        </w:numPr>
        <w:ind w:left="1305" w:hanging="454"/>
        <w:rPr>
          <w:lang w:val="en-US"/>
        </w:rPr>
      </w:pPr>
      <w:r w:rsidRPr="00A3271C">
        <w:rPr>
          <w:lang w:val="en-US"/>
        </w:rPr>
        <w:t xml:space="preserve">Production Collection System and Production Disposal System: 40% </w:t>
      </w:r>
      <w:r w:rsidR="00594BD3" w:rsidRPr="00A3271C">
        <w:rPr>
          <w:lang w:val="en-US"/>
        </w:rPr>
        <w:t>(forty percent)</w:t>
      </w:r>
      <w:r w:rsidR="00FD3B12" w:rsidRPr="00A3271C">
        <w:rPr>
          <w:lang w:val="en-US"/>
        </w:rPr>
        <w:t>;</w:t>
      </w:r>
    </w:p>
    <w:p w14:paraId="6A76FA47" w14:textId="77777777" w:rsidR="00D87094" w:rsidRPr="00A3271C" w:rsidRDefault="00250725" w:rsidP="00160EA0">
      <w:pPr>
        <w:pStyle w:val="Contrato-Alnea"/>
        <w:numPr>
          <w:ilvl w:val="0"/>
          <w:numId w:val="76"/>
        </w:numPr>
        <w:ind w:left="1305" w:hanging="454"/>
        <w:rPr>
          <w:lang w:val="en-US"/>
        </w:rPr>
      </w:pPr>
      <w:r w:rsidRPr="00A3271C">
        <w:rPr>
          <w:lang w:val="en-US"/>
        </w:rPr>
        <w:lastRenderedPageBreak/>
        <w:t>Stationary Production Unit:</w:t>
      </w:r>
      <w:bookmarkEnd w:id="1119"/>
      <w:r w:rsidRPr="00A3271C">
        <w:rPr>
          <w:lang w:val="en-US"/>
        </w:rPr>
        <w:t xml:space="preserve"> 25% </w:t>
      </w:r>
      <w:r w:rsidR="00594BD3" w:rsidRPr="00A3271C">
        <w:rPr>
          <w:lang w:val="en-US"/>
        </w:rPr>
        <w:t>(twenty-five percent).</w:t>
      </w:r>
    </w:p>
    <w:p w14:paraId="716C5998" w14:textId="77777777" w:rsidR="00D87094" w:rsidRPr="00A3271C" w:rsidRDefault="00533E55">
      <w:pPr>
        <w:pStyle w:val="Contrato-Pargrafo-Nvel2"/>
        <w:ind w:left="567" w:hanging="567"/>
        <w:rPr>
          <w:lang w:val="en-US"/>
        </w:rPr>
      </w:pPr>
      <w:r w:rsidRPr="00A3271C">
        <w:rPr>
          <w:lang w:val="en-US"/>
        </w:rPr>
        <w:t>Contractors must ensure that preference is given to hiring Brazilian suppliers whenever their offers present more favorable or equivalent conditions in terms of price, term and quality to those of non-Brazilian suppliers.</w:t>
      </w:r>
    </w:p>
    <w:p w14:paraId="64B61A52" w14:textId="12A733BF" w:rsidR="00D87094" w:rsidRPr="00A3271C" w:rsidRDefault="00250725">
      <w:pPr>
        <w:pStyle w:val="Contrato-Pargrafo-Nvel2"/>
        <w:ind w:left="567" w:hanging="567"/>
        <w:rPr>
          <w:lang w:val="en-US"/>
        </w:rPr>
      </w:pPr>
      <w:bookmarkStart w:id="1120" w:name="_Ref348086373"/>
      <w:r w:rsidRPr="00A3271C">
        <w:rPr>
          <w:lang w:val="en-US"/>
        </w:rPr>
        <w:t xml:space="preserve">The procedures for contracting goods and services to fulfill the purpose of this </w:t>
      </w:r>
      <w:r w:rsidR="00AB4556">
        <w:rPr>
          <w:lang w:val="en-US"/>
        </w:rPr>
        <w:t>Agreement</w:t>
      </w:r>
      <w:r w:rsidR="00AB4556" w:rsidRPr="00A3271C">
        <w:rPr>
          <w:lang w:val="en-US"/>
        </w:rPr>
        <w:t xml:space="preserve"> </w:t>
      </w:r>
      <w:r w:rsidRPr="00A3271C">
        <w:rPr>
          <w:lang w:val="en-US"/>
        </w:rPr>
        <w:t>must:</w:t>
      </w:r>
      <w:bookmarkEnd w:id="1120"/>
    </w:p>
    <w:p w14:paraId="391CB09A" w14:textId="77777777" w:rsidR="00D87094" w:rsidRPr="00A3271C" w:rsidRDefault="00250725" w:rsidP="00160EA0">
      <w:pPr>
        <w:pStyle w:val="Contrato-Alnea"/>
        <w:numPr>
          <w:ilvl w:val="0"/>
          <w:numId w:val="68"/>
        </w:numPr>
        <w:ind w:left="851" w:hanging="284"/>
        <w:rPr>
          <w:lang w:val="en-US"/>
        </w:rPr>
      </w:pPr>
      <w:bookmarkStart w:id="1121" w:name="_Ref100369195"/>
      <w:r w:rsidRPr="00A3271C">
        <w:rPr>
          <w:lang w:val="en-US"/>
        </w:rPr>
        <w:t>include Brazilian suppliers among the suppliers invited to submit bids;</w:t>
      </w:r>
      <w:bookmarkEnd w:id="1121"/>
    </w:p>
    <w:p w14:paraId="1CAFE49B" w14:textId="77777777" w:rsidR="00D87094" w:rsidRPr="00A3271C" w:rsidRDefault="00250725" w:rsidP="00160EA0">
      <w:pPr>
        <w:pStyle w:val="Contrato-Alnea"/>
        <w:numPr>
          <w:ilvl w:val="0"/>
          <w:numId w:val="68"/>
        </w:numPr>
        <w:ind w:left="851" w:hanging="284"/>
        <w:rPr>
          <w:lang w:val="en-US"/>
        </w:rPr>
      </w:pPr>
      <w:bookmarkStart w:id="1122" w:name="_Ref100369196"/>
      <w:r w:rsidRPr="00A3271C">
        <w:rPr>
          <w:lang w:val="en-US"/>
        </w:rPr>
        <w:t xml:space="preserve">make the same specifications available in Portuguese or English to all companies invited to submit bids. If requested by any invited Brazilian company, </w:t>
      </w:r>
      <w:r w:rsidR="00533E55" w:rsidRPr="00A3271C">
        <w:rPr>
          <w:lang w:val="en-US"/>
        </w:rPr>
        <w:t xml:space="preserve">the Contractors must </w:t>
      </w:r>
      <w:r w:rsidRPr="00A3271C">
        <w:rPr>
          <w:lang w:val="en-US"/>
        </w:rPr>
        <w:t>arrange for the documentation to be translated into Portuguese;</w:t>
      </w:r>
    </w:p>
    <w:p w14:paraId="22E1CDED" w14:textId="77777777" w:rsidR="00D87094" w:rsidRPr="00A3271C" w:rsidRDefault="00250725" w:rsidP="00160EA0">
      <w:pPr>
        <w:pStyle w:val="Contrato-Alnea"/>
        <w:numPr>
          <w:ilvl w:val="0"/>
          <w:numId w:val="68"/>
        </w:numPr>
        <w:ind w:left="851" w:hanging="284"/>
        <w:rPr>
          <w:lang w:val="en-US"/>
        </w:rPr>
      </w:pPr>
      <w:r w:rsidRPr="00A3271C">
        <w:rPr>
          <w:lang w:val="en-US"/>
        </w:rPr>
        <w:t>accept equivalent specifications from Brazilian Suppliers, provided that they comply with the Best Practices of the Petroleum Industry.</w:t>
      </w:r>
      <w:bookmarkEnd w:id="1122"/>
    </w:p>
    <w:p w14:paraId="4BA5B8BD" w14:textId="77777777" w:rsidR="00D87094" w:rsidRPr="00A3271C" w:rsidRDefault="00250725">
      <w:pPr>
        <w:pStyle w:val="Contrato-Pargrafo-Nvel3"/>
        <w:ind w:left="1276" w:hanging="709"/>
        <w:rPr>
          <w:lang w:val="en-US"/>
        </w:rPr>
      </w:pPr>
      <w:r w:rsidRPr="00A3271C">
        <w:rPr>
          <w:lang w:val="en-US"/>
        </w:rPr>
        <w:t xml:space="preserve">The procurement of goods and services provided by Affiliates is also subject to the specifications of paragraph </w:t>
      </w:r>
      <w:r w:rsidR="00045529" w:rsidRPr="00A3271C">
        <w:rPr>
          <w:lang w:val="en-US"/>
        </w:rPr>
        <w:t>25</w:t>
      </w:r>
      <w:r w:rsidRPr="00A3271C">
        <w:rPr>
          <w:lang w:val="en-US"/>
        </w:rPr>
        <w:t>.3, except in the case of services which, in accordance with Petroleum Industry Best Practices, are customarily performed by Affiliates.</w:t>
      </w:r>
    </w:p>
    <w:p w14:paraId="2FAD1AFB" w14:textId="3D36D15F" w:rsidR="00D87094" w:rsidRPr="00A3271C" w:rsidRDefault="00250725">
      <w:pPr>
        <w:pStyle w:val="Contrato-Pargrafo-Nvel2"/>
        <w:ind w:left="567" w:hanging="567"/>
        <w:rPr>
          <w:lang w:val="en-US"/>
        </w:rPr>
      </w:pPr>
      <w:r w:rsidRPr="00A3271C">
        <w:rPr>
          <w:lang w:val="en-US"/>
        </w:rPr>
        <w:t xml:space="preserve">Contractors must submit Local Content Reports for the Exploration Phase and Development </w:t>
      </w:r>
      <w:r w:rsidR="0018111A">
        <w:rPr>
          <w:lang w:val="en-US"/>
        </w:rPr>
        <w:t>Phase</w:t>
      </w:r>
      <w:r w:rsidR="0018111A" w:rsidRPr="00A3271C">
        <w:rPr>
          <w:lang w:val="en-US"/>
        </w:rPr>
        <w:t xml:space="preserve"> </w:t>
      </w:r>
      <w:r w:rsidRPr="00A3271C">
        <w:rPr>
          <w:lang w:val="en-US"/>
        </w:rPr>
        <w:t>to ANP for monitoring, under the terms of the Applicable Legislation</w:t>
      </w:r>
      <w:r w:rsidR="00594BD3" w:rsidRPr="00A3271C">
        <w:rPr>
          <w:lang w:val="en-US"/>
        </w:rPr>
        <w:t>.</w:t>
      </w:r>
    </w:p>
    <w:p w14:paraId="1EF0CD60" w14:textId="77777777" w:rsidR="00D87094" w:rsidRPr="00A3271C" w:rsidRDefault="00250725">
      <w:pPr>
        <w:pStyle w:val="Contrato-Pargrafo-Nvel3"/>
        <w:ind w:left="1276" w:hanging="709"/>
        <w:rPr>
          <w:lang w:val="en-US"/>
        </w:rPr>
      </w:pPr>
      <w:r w:rsidRPr="00A3271C">
        <w:rPr>
          <w:lang w:val="en-US"/>
        </w:rPr>
        <w:t>Local Content Reports may be requested from Contractors by the Manager.</w:t>
      </w:r>
    </w:p>
    <w:p w14:paraId="1703AC93" w14:textId="77777777" w:rsidR="00BE4129" w:rsidRPr="00A3271C" w:rsidRDefault="00BE4129" w:rsidP="00594BD3">
      <w:pPr>
        <w:pStyle w:val="Contrato-Pargrafo-Nvel2"/>
        <w:numPr>
          <w:ilvl w:val="0"/>
          <w:numId w:val="0"/>
        </w:numPr>
        <w:ind w:left="567"/>
        <w:rPr>
          <w:lang w:val="en-US"/>
        </w:rPr>
      </w:pPr>
    </w:p>
    <w:p w14:paraId="03004EEF" w14:textId="77777777" w:rsidR="00D87094" w:rsidRDefault="00250725">
      <w:pPr>
        <w:pStyle w:val="Contrato-Subtitulo"/>
      </w:pPr>
      <w:bookmarkStart w:id="1123" w:name="_Toc425775474"/>
      <w:bookmarkStart w:id="1124" w:name="_Toc421863479"/>
      <w:bookmarkStart w:id="1125" w:name="_Toc434933297"/>
      <w:bookmarkStart w:id="1126" w:name="_Toc434942650"/>
      <w:bookmarkStart w:id="1127" w:name="_Toc435440077"/>
      <w:bookmarkStart w:id="1128" w:name="_Toc482205552"/>
      <w:bookmarkStart w:id="1129" w:name="_Toc193130744"/>
      <w:r w:rsidRPr="009B1F02">
        <w:t>Measuring Local Content</w:t>
      </w:r>
      <w:bookmarkEnd w:id="1123"/>
      <w:bookmarkEnd w:id="1124"/>
      <w:bookmarkEnd w:id="1125"/>
      <w:bookmarkEnd w:id="1126"/>
      <w:bookmarkEnd w:id="1127"/>
      <w:bookmarkEnd w:id="1128"/>
      <w:bookmarkEnd w:id="1129"/>
    </w:p>
    <w:p w14:paraId="3DE0DDE6" w14:textId="7B0B0EE3" w:rsidR="00D87094" w:rsidRPr="00A3271C" w:rsidRDefault="00250725">
      <w:pPr>
        <w:pStyle w:val="Contrato-Pargrafo-Nvel2"/>
        <w:ind w:left="567" w:hanging="567"/>
        <w:rPr>
          <w:lang w:val="en-US"/>
        </w:rPr>
      </w:pPr>
      <w:r w:rsidRPr="00A3271C">
        <w:rPr>
          <w:lang w:val="en-US"/>
        </w:rPr>
        <w:t>The Local Content of the goods and services must be proved to ANP by presenting the respective Local Content certificates or any document that may replace it, under the terms of the Applicable Legislation.</w:t>
      </w:r>
    </w:p>
    <w:p w14:paraId="76AD8770" w14:textId="77777777" w:rsidR="00D87094" w:rsidRPr="00A3271C" w:rsidRDefault="00250725">
      <w:pPr>
        <w:pStyle w:val="Contrato-Pargrafo-Nvel3"/>
        <w:ind w:left="1276" w:hanging="709"/>
        <w:rPr>
          <w:lang w:val="en-US"/>
        </w:rPr>
      </w:pPr>
      <w:r w:rsidRPr="00A3271C">
        <w:rPr>
          <w:lang w:val="en-US"/>
        </w:rPr>
        <w:t>For measurement purposes, the Local Content of goods and services must be expressed as a percentage of the value of the contracted good or service.</w:t>
      </w:r>
    </w:p>
    <w:p w14:paraId="7A31BE15" w14:textId="77777777" w:rsidR="00D87094" w:rsidRPr="00A3271C" w:rsidRDefault="00250725">
      <w:pPr>
        <w:pStyle w:val="Contrato-Pargrafo-Nvel2"/>
        <w:ind w:left="567" w:hanging="567"/>
        <w:rPr>
          <w:lang w:val="en-US"/>
        </w:rPr>
      </w:pPr>
      <w:r w:rsidRPr="00A3271C">
        <w:rPr>
          <w:lang w:val="en-US"/>
        </w:rPr>
        <w:t>In order to determine the Local Content, the monetary values corresponding to the contracting of goods and services will be updated for the month and year in which the verification of compliance with the provisions of this clause takes place, using the IGP-DI or another index that may replace it.</w:t>
      </w:r>
    </w:p>
    <w:p w14:paraId="61562922" w14:textId="72471173" w:rsidR="00D87094" w:rsidRPr="00A3271C" w:rsidRDefault="00250725">
      <w:pPr>
        <w:pStyle w:val="Contrato-Pargrafo-Nvel2"/>
        <w:ind w:left="567" w:hanging="567"/>
        <w:rPr>
          <w:lang w:val="en-US"/>
        </w:rPr>
      </w:pPr>
      <w:r w:rsidRPr="00A3271C">
        <w:rPr>
          <w:lang w:val="en-US"/>
        </w:rPr>
        <w:t>The milestones for measuring Local Content by ANP will be:</w:t>
      </w:r>
    </w:p>
    <w:p w14:paraId="4174E0C8" w14:textId="77777777" w:rsidR="00D87094" w:rsidRPr="00A3271C" w:rsidRDefault="00250725" w:rsidP="00160EA0">
      <w:pPr>
        <w:pStyle w:val="Contrato-Alnea"/>
        <w:numPr>
          <w:ilvl w:val="0"/>
          <w:numId w:val="69"/>
        </w:numPr>
        <w:ind w:left="851" w:hanging="283"/>
        <w:rPr>
          <w:lang w:val="en-US"/>
        </w:rPr>
      </w:pPr>
      <w:r w:rsidRPr="00A3271C">
        <w:rPr>
          <w:lang w:val="en-US"/>
        </w:rPr>
        <w:t>the end of the Exploration Phase</w:t>
      </w:r>
      <w:r w:rsidRPr="00A3271C" w:rsidDel="00644D09">
        <w:rPr>
          <w:lang w:val="en-US"/>
        </w:rPr>
        <w:t xml:space="preserve">; </w:t>
      </w:r>
    </w:p>
    <w:p w14:paraId="3BE033EB" w14:textId="77777777" w:rsidR="00D87094" w:rsidRPr="00A3271C" w:rsidRDefault="00250725" w:rsidP="00160EA0">
      <w:pPr>
        <w:pStyle w:val="Contrato-Alnea"/>
        <w:numPr>
          <w:ilvl w:val="0"/>
          <w:numId w:val="69"/>
        </w:numPr>
        <w:ind w:left="851" w:hanging="283"/>
        <w:rPr>
          <w:lang w:val="en-US"/>
        </w:rPr>
      </w:pPr>
      <w:r w:rsidRPr="00A3271C">
        <w:rPr>
          <w:lang w:val="en-US"/>
        </w:rPr>
        <w:t>the closure of each Development Module; and</w:t>
      </w:r>
    </w:p>
    <w:p w14:paraId="2334A15A" w14:textId="2B7553B4" w:rsidR="00D87094" w:rsidRPr="00A3271C" w:rsidRDefault="00250725" w:rsidP="00160EA0">
      <w:pPr>
        <w:pStyle w:val="Contrato-Alnea"/>
        <w:numPr>
          <w:ilvl w:val="0"/>
          <w:numId w:val="69"/>
        </w:numPr>
        <w:ind w:left="851" w:hanging="283"/>
        <w:rPr>
          <w:lang w:val="en-US"/>
        </w:rPr>
      </w:pPr>
      <w:r w:rsidRPr="00A3271C">
        <w:rPr>
          <w:lang w:val="en-US"/>
        </w:rPr>
        <w:t xml:space="preserve">the end of the Field Development </w:t>
      </w:r>
      <w:r w:rsidR="0018111A">
        <w:rPr>
          <w:lang w:val="en-US"/>
        </w:rPr>
        <w:t>Phase</w:t>
      </w:r>
      <w:r w:rsidR="0018111A" w:rsidRPr="00A3271C">
        <w:rPr>
          <w:lang w:val="en-US"/>
        </w:rPr>
        <w:t xml:space="preserve"> </w:t>
      </w:r>
      <w:r w:rsidRPr="00A3271C">
        <w:rPr>
          <w:lang w:val="en-US"/>
        </w:rPr>
        <w:t>that does not include Modular Development.</w:t>
      </w:r>
    </w:p>
    <w:p w14:paraId="351ED183" w14:textId="4F18DBA9" w:rsidR="00D87094" w:rsidRPr="00A3271C" w:rsidRDefault="00250725">
      <w:pPr>
        <w:pStyle w:val="Contrato-Pargrafo-Nvel2"/>
        <w:ind w:left="567" w:hanging="567"/>
        <w:rPr>
          <w:lang w:val="en-US"/>
        </w:rPr>
      </w:pPr>
      <w:r w:rsidRPr="00A3271C">
        <w:rPr>
          <w:lang w:val="en-US"/>
        </w:rPr>
        <w:t xml:space="preserve">For the purposes of measuring Local Content, the Development </w:t>
      </w:r>
      <w:r w:rsidR="0018111A">
        <w:rPr>
          <w:lang w:val="en-US"/>
        </w:rPr>
        <w:t>Phase</w:t>
      </w:r>
      <w:r w:rsidR="0018111A" w:rsidRPr="00A3271C">
        <w:rPr>
          <w:lang w:val="en-US"/>
        </w:rPr>
        <w:t xml:space="preserve"> </w:t>
      </w:r>
      <w:r w:rsidRPr="00A3271C">
        <w:rPr>
          <w:lang w:val="en-US"/>
        </w:rPr>
        <w:t>will begin on the date of submission of the Declaration of Commerciality and will end, for each Development Module, with the first of the following occurrences:</w:t>
      </w:r>
    </w:p>
    <w:p w14:paraId="7A5863EE" w14:textId="77777777" w:rsidR="00D87094" w:rsidRPr="00A3271C" w:rsidRDefault="00250725" w:rsidP="00160EA0">
      <w:pPr>
        <w:pStyle w:val="Contrato-Alnea"/>
        <w:numPr>
          <w:ilvl w:val="0"/>
          <w:numId w:val="70"/>
        </w:numPr>
        <w:ind w:left="851" w:hanging="284"/>
        <w:rPr>
          <w:lang w:val="en-US"/>
        </w:rPr>
      </w:pPr>
      <w:r w:rsidRPr="00A3271C">
        <w:rPr>
          <w:lang w:val="en-US"/>
        </w:rPr>
        <w:t>ten (10) years have elapsed since the first oil was extracted;</w:t>
      </w:r>
    </w:p>
    <w:p w14:paraId="2BFE9D65" w14:textId="77777777" w:rsidR="00D87094" w:rsidRPr="00A3271C" w:rsidRDefault="00250725" w:rsidP="00160EA0">
      <w:pPr>
        <w:pStyle w:val="Contrato-Alnea"/>
        <w:numPr>
          <w:ilvl w:val="0"/>
          <w:numId w:val="70"/>
        </w:numPr>
        <w:ind w:left="851" w:hanging="284"/>
        <w:rPr>
          <w:lang w:val="en-US"/>
        </w:rPr>
      </w:pPr>
      <w:r w:rsidRPr="00A3271C">
        <w:rPr>
          <w:lang w:val="en-US"/>
        </w:rPr>
        <w:t xml:space="preserve">withdrawal </w:t>
      </w:r>
      <w:r w:rsidR="00C246CD" w:rsidRPr="00A3271C">
        <w:rPr>
          <w:lang w:val="en-US"/>
        </w:rPr>
        <w:t xml:space="preserve">by the Contractors </w:t>
      </w:r>
      <w:r w:rsidRPr="00A3271C">
        <w:rPr>
          <w:lang w:val="en-US"/>
        </w:rPr>
        <w:t>from the Development of the Development Module; or</w:t>
      </w:r>
    </w:p>
    <w:p w14:paraId="61E8EFF3" w14:textId="77777777" w:rsidR="00D87094" w:rsidRPr="00A3271C" w:rsidRDefault="00250725" w:rsidP="00160EA0">
      <w:pPr>
        <w:pStyle w:val="Contrato-Alnea"/>
        <w:numPr>
          <w:ilvl w:val="0"/>
          <w:numId w:val="70"/>
        </w:numPr>
        <w:ind w:left="851" w:hanging="284"/>
        <w:rPr>
          <w:lang w:val="en-US"/>
        </w:rPr>
      </w:pPr>
      <w:r w:rsidRPr="00A3271C">
        <w:rPr>
          <w:lang w:val="en-US"/>
        </w:rPr>
        <w:lastRenderedPageBreak/>
        <w:t>carrying out the investments provided for in the Development Plan, except those relating to the abandonment of the Camp.</w:t>
      </w:r>
    </w:p>
    <w:p w14:paraId="404A2953" w14:textId="07AFAFE0" w:rsidR="00D87094" w:rsidRPr="00A3271C" w:rsidRDefault="00250725">
      <w:pPr>
        <w:pStyle w:val="Contrato-Pargrafo-Nvel2"/>
        <w:ind w:left="567" w:hanging="567"/>
        <w:rPr>
          <w:lang w:val="en-US"/>
        </w:rPr>
      </w:pPr>
      <w:bookmarkStart w:id="1130" w:name="_Toc425775476"/>
      <w:bookmarkStart w:id="1131" w:name="_Toc421863481"/>
      <w:bookmarkStart w:id="1132" w:name="_Toc434933299"/>
      <w:bookmarkStart w:id="1133" w:name="_Toc434942652"/>
      <w:bookmarkStart w:id="1134" w:name="_Toc435440079"/>
      <w:r w:rsidRPr="00A3271C">
        <w:rPr>
          <w:lang w:val="en-US"/>
        </w:rPr>
        <w:t xml:space="preserve">In the case of </w:t>
      </w:r>
      <w:r w:rsidR="005B773C">
        <w:rPr>
          <w:lang w:val="en-US"/>
        </w:rPr>
        <w:t>agreements</w:t>
      </w:r>
      <w:r w:rsidRPr="00A3271C">
        <w:rPr>
          <w:lang w:val="en-US"/>
        </w:rPr>
        <w:t xml:space="preserve"> </w:t>
      </w:r>
      <w:r w:rsidR="00657DF3" w:rsidRPr="00A3271C">
        <w:rPr>
          <w:lang w:val="en-US"/>
        </w:rPr>
        <w:t xml:space="preserve">under </w:t>
      </w:r>
      <w:r w:rsidRPr="00A3271C">
        <w:rPr>
          <w:lang w:val="en-US"/>
        </w:rPr>
        <w:t>point "</w:t>
      </w:r>
      <w:r w:rsidR="00BE0DE8" w:rsidRPr="00A3271C">
        <w:rPr>
          <w:lang w:val="en-US"/>
        </w:rPr>
        <w:t>b.3</w:t>
      </w:r>
      <w:r w:rsidRPr="00A3271C">
        <w:rPr>
          <w:lang w:val="en-US"/>
        </w:rPr>
        <w:t xml:space="preserve">" </w:t>
      </w:r>
      <w:r w:rsidR="00657DF3" w:rsidRPr="00A3271C">
        <w:rPr>
          <w:lang w:val="en-US"/>
        </w:rPr>
        <w:t xml:space="preserve">of paragraph </w:t>
      </w:r>
      <w:r w:rsidR="00D94A68" w:rsidRPr="00A3271C">
        <w:rPr>
          <w:lang w:val="en-US"/>
        </w:rPr>
        <w:t>25</w:t>
      </w:r>
      <w:r w:rsidR="00657DF3" w:rsidRPr="00A3271C">
        <w:rPr>
          <w:lang w:val="en-US"/>
        </w:rPr>
        <w:t xml:space="preserve">.1, </w:t>
      </w:r>
      <w:r w:rsidRPr="00A3271C">
        <w:rPr>
          <w:lang w:val="en-US"/>
        </w:rPr>
        <w:t>expenditure on the unit's operating fee should not be taken into account for the purposes of calculating Local Content .</w:t>
      </w:r>
      <w:bookmarkEnd w:id="1130"/>
      <w:bookmarkEnd w:id="1131"/>
      <w:bookmarkEnd w:id="1132"/>
      <w:bookmarkEnd w:id="1133"/>
      <w:bookmarkEnd w:id="1134"/>
    </w:p>
    <w:p w14:paraId="78202C24" w14:textId="77777777" w:rsidR="00594BD3" w:rsidRPr="00A3271C" w:rsidRDefault="00594BD3" w:rsidP="00594BD3">
      <w:pPr>
        <w:pStyle w:val="Contrato-Pargrafo-Nvel2"/>
        <w:numPr>
          <w:ilvl w:val="0"/>
          <w:numId w:val="0"/>
        </w:numPr>
        <w:ind w:left="567"/>
        <w:rPr>
          <w:lang w:val="en-US"/>
        </w:rPr>
      </w:pPr>
    </w:p>
    <w:p w14:paraId="054A5CDD" w14:textId="77777777" w:rsidR="00D87094" w:rsidRDefault="00250725">
      <w:pPr>
        <w:pStyle w:val="Contrato-Subtitulo"/>
        <w:rPr>
          <w:lang w:val="pt-PT"/>
        </w:rPr>
      </w:pPr>
      <w:bookmarkStart w:id="1135" w:name="_Toc434933301"/>
      <w:bookmarkStart w:id="1136" w:name="_Toc434942654"/>
      <w:bookmarkStart w:id="1137" w:name="_Toc435440081"/>
      <w:bookmarkStart w:id="1138" w:name="_Toc193130745"/>
      <w:r w:rsidRPr="007C648C">
        <w:rPr>
          <w:lang w:val="pt-PT"/>
        </w:rPr>
        <w:t>Local Content Surplus</w:t>
      </w:r>
      <w:bookmarkEnd w:id="1135"/>
      <w:bookmarkEnd w:id="1136"/>
      <w:bookmarkEnd w:id="1137"/>
      <w:bookmarkEnd w:id="1138"/>
    </w:p>
    <w:p w14:paraId="6D4EFA1D" w14:textId="79FAD0CE" w:rsidR="007464C0" w:rsidRPr="0054351B" w:rsidRDefault="00250725" w:rsidP="007464C0">
      <w:pPr>
        <w:pStyle w:val="Contrato-Pargrafo-Nvel2-2Dezenas"/>
        <w:rPr>
          <w:lang w:val="en-US"/>
        </w:rPr>
      </w:pPr>
      <w:r w:rsidRPr="00A3271C">
        <w:rPr>
          <w:lang w:val="en-US"/>
        </w:rPr>
        <w:t xml:space="preserve">If </w:t>
      </w:r>
      <w:r w:rsidR="005F0BF6" w:rsidRPr="00A3271C">
        <w:rPr>
          <w:lang w:val="en-US"/>
        </w:rPr>
        <w:t xml:space="preserve">the Contractors exceed </w:t>
      </w:r>
      <w:r w:rsidRPr="00A3271C">
        <w:rPr>
          <w:lang w:val="en-US"/>
        </w:rPr>
        <w:t xml:space="preserve">the required Local Content in the Exploration Phase or in a Development Module, the excess amount, in national currency, may be transferred to the Development Modules to be implemented </w:t>
      </w:r>
      <w:r w:rsidR="007464C0" w:rsidRPr="007464C0">
        <w:rPr>
          <w:lang w:val="en"/>
        </w:rPr>
        <w:t>subsequently, limited to the Contract Area.</w:t>
      </w:r>
    </w:p>
    <w:p w14:paraId="798AAEDA" w14:textId="77777777" w:rsidR="00D87094" w:rsidRPr="00A3271C" w:rsidRDefault="00250725" w:rsidP="009E4D10">
      <w:pPr>
        <w:pStyle w:val="Contrato-Pargrafo-Nvel3-2Dezenas"/>
        <w:ind w:left="1560" w:hanging="851"/>
        <w:rPr>
          <w:lang w:val="en-US"/>
        </w:rPr>
      </w:pPr>
      <w:r w:rsidRPr="00A3271C">
        <w:rPr>
          <w:lang w:val="en-US"/>
        </w:rPr>
        <w:t>The Operator must indicate the Macrogroup to which the surplus from the Exploration Phase will be directed.</w:t>
      </w:r>
    </w:p>
    <w:p w14:paraId="5862E60B" w14:textId="77777777" w:rsidR="00D87094" w:rsidRPr="00A3271C" w:rsidRDefault="00250725">
      <w:pPr>
        <w:pStyle w:val="Contrato-Pargrafo-Nvel3-2Dezenas"/>
        <w:ind w:left="1560" w:hanging="851"/>
        <w:rPr>
          <w:lang w:val="en-US"/>
        </w:rPr>
      </w:pPr>
      <w:r w:rsidRPr="00A3271C">
        <w:rPr>
          <w:lang w:val="en-US"/>
        </w:rPr>
        <w:t>Any surpluses found in the Development Modules may only be transferred between the same Macrogroups.</w:t>
      </w:r>
    </w:p>
    <w:p w14:paraId="65200FC8" w14:textId="1B5E4FCD" w:rsidR="00D87094" w:rsidRPr="00A3271C" w:rsidRDefault="00250725" w:rsidP="00EE18D5">
      <w:pPr>
        <w:pStyle w:val="Contrato-Pargrafo-Nvel3-2Dezenas"/>
        <w:ind w:left="1560" w:hanging="851"/>
        <w:rPr>
          <w:lang w:val="en-US"/>
        </w:rPr>
      </w:pPr>
      <w:r w:rsidRPr="00A3271C">
        <w:rPr>
          <w:lang w:val="en-US"/>
        </w:rPr>
        <w:t xml:space="preserve">The request for the transfer of surplus must be submitted to ANP within </w:t>
      </w:r>
      <w:r w:rsidR="00633A2D" w:rsidRPr="00A3271C">
        <w:rPr>
          <w:lang w:val="en-US"/>
        </w:rPr>
        <w:t xml:space="preserve">30 (thirty) </w:t>
      </w:r>
      <w:r w:rsidRPr="00A3271C">
        <w:rPr>
          <w:lang w:val="en-US"/>
        </w:rPr>
        <w:t xml:space="preserve">days of the first working day following receipt by the Operator of the Local Content Inspection Report for the Production Development </w:t>
      </w:r>
      <w:r w:rsidR="0018111A">
        <w:rPr>
          <w:lang w:val="en-US"/>
        </w:rPr>
        <w:t>Phase</w:t>
      </w:r>
      <w:r w:rsidRPr="00A3271C">
        <w:rPr>
          <w:lang w:val="en-US"/>
        </w:rPr>
        <w:t>, or subsequent modules in the case of Modular Development.</w:t>
      </w:r>
    </w:p>
    <w:p w14:paraId="1A0A590E" w14:textId="77777777" w:rsidR="00D87094" w:rsidRPr="00A3271C" w:rsidRDefault="00250725">
      <w:pPr>
        <w:pStyle w:val="Contrato-Pargrafo-Nvel3-2Dezenas"/>
        <w:ind w:left="1560" w:hanging="851"/>
        <w:rPr>
          <w:lang w:val="en-US"/>
        </w:rPr>
      </w:pPr>
      <w:r w:rsidRPr="00A3271C">
        <w:rPr>
          <w:lang w:val="en-US"/>
        </w:rPr>
        <w:t>The excess monetary value will be updated by the IGP-DI or any other index that may replace it.</w:t>
      </w:r>
    </w:p>
    <w:p w14:paraId="1A07290F" w14:textId="499CF366" w:rsidR="00D87094" w:rsidRPr="00A3271C" w:rsidRDefault="00250725" w:rsidP="0047154B">
      <w:pPr>
        <w:pStyle w:val="Contrato-Pargrafo-Nvel2-2Dezenas"/>
        <w:rPr>
          <w:lang w:val="en-US"/>
        </w:rPr>
      </w:pPr>
      <w:r w:rsidRPr="00A3271C">
        <w:rPr>
          <w:lang w:val="en-US"/>
        </w:rPr>
        <w:t xml:space="preserve">The minimum mandatory Local Content percentages set </w:t>
      </w:r>
      <w:r w:rsidR="0047154B" w:rsidRPr="0047154B">
        <w:rPr>
          <w:lang w:val="en-US"/>
        </w:rPr>
        <w:t>in paragraph 25.1 may be met by transferring surplus Local Content realized in other contracts, in compliance with the Applicable Legislation.</w:t>
      </w:r>
      <w:r w:rsidRPr="00A3271C">
        <w:rPr>
          <w:lang w:val="en-US"/>
        </w:rPr>
        <w:t xml:space="preserve"> </w:t>
      </w:r>
    </w:p>
    <w:p w14:paraId="1FBED60E" w14:textId="701D0F67" w:rsidR="00D87094" w:rsidRPr="00A3271C" w:rsidRDefault="00250725" w:rsidP="0032615E">
      <w:pPr>
        <w:pStyle w:val="Contrato-Pargrafo-Nvel3-2Dezenas"/>
        <w:rPr>
          <w:lang w:val="en-US"/>
        </w:rPr>
      </w:pPr>
      <w:r w:rsidRPr="00A3271C">
        <w:rPr>
          <w:lang w:val="en-US"/>
        </w:rPr>
        <w:t xml:space="preserve">The transfer of Local Content surpluses </w:t>
      </w:r>
      <w:r w:rsidR="0032615E" w:rsidRPr="0032615E">
        <w:rPr>
          <w:lang w:val="en-US"/>
        </w:rPr>
        <w:t>realized in the Exploration Phase or in the Development Module of the Contract may be transferred to other contracts, in compliance with the Applicable Legislation.</w:t>
      </w:r>
      <w:r w:rsidRPr="00A3271C">
        <w:rPr>
          <w:lang w:val="en-US"/>
        </w:rPr>
        <w:t xml:space="preserve">: </w:t>
      </w:r>
    </w:p>
    <w:p w14:paraId="703223C4" w14:textId="77777777" w:rsidR="001B56C1" w:rsidRPr="00A3271C" w:rsidRDefault="001B56C1" w:rsidP="001B56C1">
      <w:pPr>
        <w:pStyle w:val="Contrato-Pargrafo-Nvel3-2Dezenas"/>
        <w:numPr>
          <w:ilvl w:val="0"/>
          <w:numId w:val="0"/>
        </w:numPr>
        <w:ind w:left="1560"/>
        <w:rPr>
          <w:lang w:val="en-US"/>
        </w:rPr>
      </w:pPr>
    </w:p>
    <w:p w14:paraId="4E931787" w14:textId="77777777" w:rsidR="00D87094" w:rsidRPr="00A3271C" w:rsidRDefault="00250725">
      <w:pPr>
        <w:pStyle w:val="Contrato-Subtitulo"/>
        <w:rPr>
          <w:lang w:val="en-US"/>
        </w:rPr>
      </w:pPr>
      <w:bookmarkStart w:id="1139" w:name="_Toc425775478"/>
      <w:bookmarkStart w:id="1140" w:name="_Toc421863483"/>
      <w:bookmarkStart w:id="1141" w:name="_Toc434933302"/>
      <w:bookmarkStart w:id="1142" w:name="_Toc434942655"/>
      <w:bookmarkStart w:id="1143" w:name="_Toc435440082"/>
      <w:bookmarkStart w:id="1144" w:name="_Toc193130746"/>
      <w:r w:rsidRPr="00A3271C">
        <w:rPr>
          <w:lang w:val="en-US"/>
        </w:rPr>
        <w:t>Fine for Non-Compliance with Local Content</w:t>
      </w:r>
      <w:bookmarkEnd w:id="1139"/>
      <w:bookmarkEnd w:id="1140"/>
      <w:bookmarkEnd w:id="1141"/>
      <w:bookmarkEnd w:id="1142"/>
      <w:bookmarkEnd w:id="1143"/>
      <w:bookmarkEnd w:id="1144"/>
    </w:p>
    <w:p w14:paraId="7BFA83A9" w14:textId="21DC56ED" w:rsidR="00D87094" w:rsidRPr="00A3271C" w:rsidRDefault="00250725">
      <w:pPr>
        <w:pStyle w:val="Contrato-Pargrafo-Nvel2-2Dezenas"/>
        <w:rPr>
          <w:lang w:val="en-US"/>
        </w:rPr>
      </w:pPr>
      <w:r w:rsidRPr="00A3271C">
        <w:rPr>
          <w:lang w:val="en-US"/>
        </w:rPr>
        <w:t>Failure to comply with Local Content will subject Contractors to a fine from ANP, which will be calculated on the monetary value of the breach, applying the following percentage, as the case may be</w:t>
      </w:r>
      <w:r w:rsidR="00594BD3" w:rsidRPr="00A3271C">
        <w:rPr>
          <w:lang w:val="en-US"/>
        </w:rPr>
        <w:t>:</w:t>
      </w:r>
    </w:p>
    <w:p w14:paraId="5499E0A1" w14:textId="77777777" w:rsidR="00D87094" w:rsidRPr="00A3271C" w:rsidRDefault="00250725" w:rsidP="00160EA0">
      <w:pPr>
        <w:pStyle w:val="Contrato-Alnea"/>
        <w:numPr>
          <w:ilvl w:val="0"/>
          <w:numId w:val="72"/>
        </w:numPr>
        <w:ind w:left="993" w:hanging="284"/>
        <w:rPr>
          <w:lang w:val="en-US"/>
        </w:rPr>
      </w:pPr>
      <w:r w:rsidRPr="00A3271C">
        <w:rPr>
          <w:lang w:val="en-US"/>
        </w:rPr>
        <w:t>if the percentage of Local Content not realized is less than 65% (sixty-five percent) of the minimum Local Content, the fine will be 40% (forty percent) of the value of the Local Content not realized</w:t>
      </w:r>
      <w:r w:rsidR="0073161B" w:rsidRPr="00A3271C">
        <w:rPr>
          <w:lang w:val="en-US"/>
        </w:rPr>
        <w:t>;</w:t>
      </w:r>
    </w:p>
    <w:p w14:paraId="2E4B729B" w14:textId="77777777" w:rsidR="00D87094" w:rsidRPr="00A3271C" w:rsidRDefault="00250725" w:rsidP="00160EA0">
      <w:pPr>
        <w:pStyle w:val="Contrato-Alnea"/>
        <w:numPr>
          <w:ilvl w:val="0"/>
          <w:numId w:val="72"/>
        </w:numPr>
        <w:ind w:left="993" w:hanging="284"/>
        <w:rPr>
          <w:lang w:val="en-US"/>
        </w:rPr>
      </w:pPr>
      <w:r w:rsidRPr="00A3271C">
        <w:rPr>
          <w:lang w:val="en-US"/>
        </w:rPr>
        <w:t xml:space="preserve">if the percentage of Local Content not realized is equal to or greater than 65% (sixty-five percent), the fine will increase from 40% (forty percent), reaching 75% (seventy-five percent) of the minimum Local Content value, in the case of 100% (one hundred percent) of Local Content not realized, in accordance with the formula: </w:t>
      </w:r>
    </w:p>
    <w:p w14:paraId="1F78704A" w14:textId="77777777" w:rsidR="00D87094" w:rsidRPr="00A3271C" w:rsidRDefault="00250725">
      <w:pPr>
        <w:pStyle w:val="Contrato-Alnea"/>
        <w:ind w:left="1134"/>
        <w:jc w:val="center"/>
        <w:rPr>
          <w:lang w:val="en-US"/>
        </w:rPr>
      </w:pPr>
      <w:r w:rsidRPr="00A3271C">
        <w:rPr>
          <w:lang w:val="en-US"/>
        </w:rPr>
        <w:t>M (%) = NR (%) - 25%</w:t>
      </w:r>
    </w:p>
    <w:p w14:paraId="6A788166" w14:textId="77777777" w:rsidR="00D87094" w:rsidRPr="00A3271C" w:rsidRDefault="00250725">
      <w:pPr>
        <w:pStyle w:val="Contrato-Alnea"/>
        <w:ind w:left="993"/>
        <w:rPr>
          <w:lang w:val="en-US"/>
        </w:rPr>
      </w:pPr>
      <w:r w:rsidRPr="00A3271C">
        <w:rPr>
          <w:lang w:val="en-US"/>
        </w:rPr>
        <w:t xml:space="preserve">Where, </w:t>
      </w:r>
    </w:p>
    <w:p w14:paraId="2C0920F0" w14:textId="77777777" w:rsidR="00D87094" w:rsidRPr="00A3271C" w:rsidRDefault="00250725">
      <w:pPr>
        <w:pStyle w:val="Contrato-Alnea"/>
        <w:ind w:left="1701"/>
        <w:rPr>
          <w:lang w:val="en-US"/>
        </w:rPr>
      </w:pPr>
      <w:r w:rsidRPr="00A3271C">
        <w:rPr>
          <w:lang w:val="en-US"/>
        </w:rPr>
        <w:t>M (%)</w:t>
      </w:r>
      <w:r w:rsidR="00191669" w:rsidRPr="00A3271C">
        <w:rPr>
          <w:lang w:val="en-US"/>
        </w:rPr>
        <w:t xml:space="preserve">: </w:t>
      </w:r>
      <w:r w:rsidRPr="00A3271C">
        <w:rPr>
          <w:lang w:val="en-US"/>
        </w:rPr>
        <w:t>percentage fine to be calculated on the monetary value breached; and</w:t>
      </w:r>
    </w:p>
    <w:p w14:paraId="75416CD4" w14:textId="77777777" w:rsidR="00D87094" w:rsidRPr="00A3271C" w:rsidRDefault="00250725">
      <w:pPr>
        <w:pStyle w:val="Contrato-Alnea"/>
        <w:ind w:left="1701"/>
        <w:rPr>
          <w:lang w:val="en-US"/>
        </w:rPr>
      </w:pPr>
      <w:r w:rsidRPr="00A3271C">
        <w:rPr>
          <w:lang w:val="en-US"/>
        </w:rPr>
        <w:lastRenderedPageBreak/>
        <w:t>NR (%)</w:t>
      </w:r>
      <w:r w:rsidR="00191669" w:rsidRPr="00A3271C">
        <w:rPr>
          <w:lang w:val="en-US"/>
        </w:rPr>
        <w:t xml:space="preserve">: </w:t>
      </w:r>
      <w:r w:rsidRPr="00A3271C">
        <w:rPr>
          <w:lang w:val="en-US"/>
        </w:rPr>
        <w:t>percentage of Local Content not realized.</w:t>
      </w:r>
    </w:p>
    <w:p w14:paraId="69F8F274" w14:textId="77777777" w:rsidR="00B346A2" w:rsidRPr="00A3271C" w:rsidRDefault="00B346A2" w:rsidP="00A23D87">
      <w:pPr>
        <w:pStyle w:val="Contrato-Pargrafo-Nvel2-2Dezenas"/>
        <w:numPr>
          <w:ilvl w:val="0"/>
          <w:numId w:val="0"/>
        </w:numPr>
        <w:ind w:left="709"/>
        <w:rPr>
          <w:lang w:val="en-US"/>
        </w:rPr>
      </w:pPr>
    </w:p>
    <w:p w14:paraId="0E7A4CA5" w14:textId="77777777" w:rsidR="00D87094" w:rsidRPr="00A3271C" w:rsidRDefault="00250725">
      <w:pPr>
        <w:pStyle w:val="Contrato-Pargrafo-Nvel2-2Dezenas"/>
        <w:rPr>
          <w:lang w:val="en-US"/>
        </w:rPr>
      </w:pPr>
      <w:r w:rsidRPr="00A3271C">
        <w:rPr>
          <w:lang w:val="en-US"/>
        </w:rPr>
        <w:t xml:space="preserve">If there is simultaneous non-compliance with more than one commitment for the Macrogroups in paragraph </w:t>
      </w:r>
      <w:r w:rsidR="00B22BFB" w:rsidRPr="00A3271C">
        <w:rPr>
          <w:lang w:val="en-US"/>
        </w:rPr>
        <w:t>25</w:t>
      </w:r>
      <w:r w:rsidRPr="00A3271C">
        <w:rPr>
          <w:lang w:val="en-US"/>
        </w:rPr>
        <w:t>.1 "b", the amount of the fine will correspond to the sum of the fines for each Macrogroup.</w:t>
      </w:r>
    </w:p>
    <w:p w14:paraId="04DB1D21" w14:textId="77777777" w:rsidR="00D87094" w:rsidRPr="00A3271C" w:rsidRDefault="00250725">
      <w:pPr>
        <w:pStyle w:val="Contrato-Pargrafo-Nvel2-2Dezenas"/>
        <w:rPr>
          <w:lang w:val="en-US"/>
        </w:rPr>
      </w:pPr>
      <w:r w:rsidRPr="00A3271C">
        <w:rPr>
          <w:lang w:val="en-US"/>
        </w:rPr>
        <w:t>The amount of the fine will be updated by the IGP-DI until the date of actual payment.</w:t>
      </w:r>
    </w:p>
    <w:p w14:paraId="64F91D87" w14:textId="77777777" w:rsidR="002C502A" w:rsidRPr="00A3271C" w:rsidRDefault="002C502A" w:rsidP="00594BD3">
      <w:pPr>
        <w:pStyle w:val="Contrato-Normal"/>
        <w:rPr>
          <w:lang w:val="en-US"/>
        </w:rPr>
      </w:pPr>
    </w:p>
    <w:p w14:paraId="43EEBA21" w14:textId="77777777" w:rsidR="00635954" w:rsidRPr="00A3271C" w:rsidRDefault="00635954" w:rsidP="00594BD3">
      <w:pPr>
        <w:pStyle w:val="Contrato-Normal"/>
        <w:rPr>
          <w:lang w:val="en-US"/>
        </w:rPr>
      </w:pPr>
    </w:p>
    <w:p w14:paraId="38676805" w14:textId="77777777" w:rsidR="00D87094" w:rsidRPr="00A3271C" w:rsidRDefault="00250725">
      <w:pPr>
        <w:pStyle w:val="Contrato-Clausula"/>
        <w:rPr>
          <w:lang w:val="en-US"/>
        </w:rPr>
      </w:pPr>
      <w:bookmarkStart w:id="1145" w:name="_Toc473903610"/>
      <w:bookmarkStart w:id="1146" w:name="_Toc476656886"/>
      <w:bookmarkStart w:id="1147" w:name="_Toc476742775"/>
      <w:bookmarkStart w:id="1148" w:name="_Ref319326802"/>
      <w:bookmarkStart w:id="1149" w:name="_Toc320382809"/>
      <w:bookmarkStart w:id="1150" w:name="_Ref320438581"/>
      <w:bookmarkStart w:id="1151" w:name="_Ref320438691"/>
      <w:bookmarkStart w:id="1152" w:name="_Ref320438699"/>
      <w:bookmarkStart w:id="1153" w:name="_Ref320438703"/>
      <w:bookmarkStart w:id="1154" w:name="_Ref320438718"/>
      <w:bookmarkStart w:id="1155" w:name="_Ref320876692"/>
      <w:bookmarkStart w:id="1156" w:name="_Ref320876699"/>
      <w:bookmarkStart w:id="1157" w:name="_Ref320876788"/>
      <w:bookmarkStart w:id="1158" w:name="_Ref320899305"/>
      <w:bookmarkStart w:id="1159" w:name="_Ref320965722"/>
      <w:bookmarkStart w:id="1160" w:name="_Ref321062246"/>
      <w:bookmarkStart w:id="1161" w:name="_Ref321068664"/>
      <w:bookmarkStart w:id="1162" w:name="_Toc312419912"/>
      <w:bookmarkStart w:id="1163" w:name="_Toc320868389"/>
      <w:bookmarkStart w:id="1164" w:name="_Toc322704616"/>
      <w:bookmarkStart w:id="1165" w:name="_Ref341107929"/>
      <w:bookmarkStart w:id="1166" w:name="_Ref342921288"/>
      <w:bookmarkStart w:id="1167" w:name="_Ref365381351"/>
      <w:bookmarkStart w:id="1168" w:name="_Toc472098279"/>
      <w:bookmarkStart w:id="1169" w:name="_Toc193130747"/>
      <w:bookmarkStart w:id="1170" w:name="_Ref473110735"/>
      <w:bookmarkStart w:id="1171" w:name="_Toc473903609"/>
      <w:bookmarkStart w:id="1172" w:name="_Ref473960557"/>
      <w:bookmarkStart w:id="1173" w:name="_Toc480774624"/>
      <w:bookmarkStart w:id="1174" w:name="_Toc509834886"/>
      <w:bookmarkStart w:id="1175" w:name="_Toc513615319"/>
      <w:bookmarkStart w:id="1176" w:name="_Ref31072012"/>
      <w:bookmarkStart w:id="1177" w:name="_Toc319068883"/>
      <w:bookmarkEnd w:id="1118"/>
      <w:r w:rsidRPr="00A3271C">
        <w:rPr>
          <w:lang w:val="en-US"/>
        </w:rPr>
        <w:t xml:space="preserve">Clause </w:t>
      </w:r>
      <w:r w:rsidR="004D5930" w:rsidRPr="00A3271C">
        <w:rPr>
          <w:lang w:val="en-US"/>
        </w:rPr>
        <w:t xml:space="preserve">Twenty-Six </w:t>
      </w:r>
      <w:r w:rsidR="00FB7ABC" w:rsidRPr="00A3271C">
        <w:rPr>
          <w:lang w:val="en-US"/>
        </w:rPr>
        <w:t xml:space="preserve">- </w:t>
      </w:r>
      <w:r w:rsidRPr="00A3271C">
        <w:rPr>
          <w:lang w:val="en-US"/>
        </w:rPr>
        <w:t>Operational Safety and the Environment</w:t>
      </w:r>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p>
    <w:p w14:paraId="720E4E19" w14:textId="77777777" w:rsidR="00D87094" w:rsidRDefault="00250725">
      <w:pPr>
        <w:pStyle w:val="Contrato-Subtitulo"/>
      </w:pPr>
      <w:bookmarkStart w:id="1178" w:name="_Toc320382810"/>
      <w:bookmarkStart w:id="1179" w:name="_Toc312419913"/>
      <w:bookmarkStart w:id="1180" w:name="_Toc320868390"/>
      <w:bookmarkStart w:id="1181" w:name="_Toc322704617"/>
      <w:bookmarkStart w:id="1182" w:name="_Toc472098280"/>
      <w:bookmarkStart w:id="1183" w:name="_Toc193130748"/>
      <w:bookmarkEnd w:id="1170"/>
      <w:bookmarkEnd w:id="1171"/>
      <w:bookmarkEnd w:id="1172"/>
      <w:bookmarkEnd w:id="1173"/>
      <w:bookmarkEnd w:id="1174"/>
      <w:bookmarkEnd w:id="1175"/>
      <w:bookmarkEnd w:id="1176"/>
      <w:bookmarkEnd w:id="1177"/>
      <w:r>
        <w:t xml:space="preserve">Operations Safety and </w:t>
      </w:r>
      <w:r w:rsidR="00594BD3" w:rsidRPr="007C648C">
        <w:t>Environmental Control</w:t>
      </w:r>
      <w:bookmarkEnd w:id="1178"/>
      <w:bookmarkEnd w:id="1179"/>
      <w:bookmarkEnd w:id="1180"/>
      <w:bookmarkEnd w:id="1181"/>
      <w:bookmarkEnd w:id="1182"/>
      <w:bookmarkEnd w:id="1183"/>
    </w:p>
    <w:p w14:paraId="29D6FD75" w14:textId="77777777" w:rsidR="00D87094" w:rsidRPr="00A3271C" w:rsidRDefault="00473CB1">
      <w:pPr>
        <w:pStyle w:val="Contrato-Pargrafo-Nvel2"/>
        <w:ind w:left="567" w:hanging="567"/>
        <w:rPr>
          <w:lang w:val="en-US"/>
        </w:rPr>
      </w:pPr>
      <w:bookmarkStart w:id="1184" w:name="_Ref473091937"/>
      <w:r w:rsidRPr="00A3271C">
        <w:rPr>
          <w:lang w:val="en-US"/>
        </w:rPr>
        <w:t xml:space="preserve">Contractors must have an </w:t>
      </w:r>
      <w:r w:rsidR="002F35A5" w:rsidRPr="00A3271C">
        <w:rPr>
          <w:lang w:val="en-US"/>
        </w:rPr>
        <w:t xml:space="preserve">operational </w:t>
      </w:r>
      <w:r w:rsidRPr="00A3271C">
        <w:rPr>
          <w:lang w:val="en-US"/>
        </w:rPr>
        <w:t>safety and environmental management system that complies with Oil Industry Best Practices and Applicable Legislation.</w:t>
      </w:r>
    </w:p>
    <w:p w14:paraId="37C64C65" w14:textId="77777777" w:rsidR="00D87094" w:rsidRPr="00A3271C" w:rsidRDefault="00473CB1">
      <w:pPr>
        <w:pStyle w:val="Contrato-Pargrafo-Nvel2"/>
        <w:ind w:left="567" w:hanging="567"/>
        <w:rPr>
          <w:lang w:val="en-US"/>
        </w:rPr>
      </w:pPr>
      <w:r w:rsidRPr="00A3271C">
        <w:rPr>
          <w:lang w:val="en-US"/>
        </w:rPr>
        <w:t>Contractors must, among other obligations:</w:t>
      </w:r>
    </w:p>
    <w:p w14:paraId="4D6D7ED4" w14:textId="77777777" w:rsidR="00D87094" w:rsidRPr="00A3271C" w:rsidRDefault="00250725" w:rsidP="00160EA0">
      <w:pPr>
        <w:pStyle w:val="Contrato-Alnea"/>
        <w:numPr>
          <w:ilvl w:val="0"/>
          <w:numId w:val="37"/>
        </w:numPr>
        <w:ind w:left="851" w:hanging="284"/>
        <w:rPr>
          <w:lang w:val="en-US"/>
        </w:rPr>
      </w:pPr>
      <w:r w:rsidRPr="00A3271C">
        <w:rPr>
          <w:lang w:val="en-US"/>
        </w:rPr>
        <w:t>ensure the preservation of an ecologically balanced environment;</w:t>
      </w:r>
    </w:p>
    <w:p w14:paraId="7CA7776F" w14:textId="77777777" w:rsidR="00D87094" w:rsidRPr="00A3271C" w:rsidRDefault="00250725" w:rsidP="00160EA0">
      <w:pPr>
        <w:pStyle w:val="Contrato-Alnea"/>
        <w:numPr>
          <w:ilvl w:val="0"/>
          <w:numId w:val="37"/>
        </w:numPr>
        <w:ind w:left="851" w:hanging="284"/>
        <w:rPr>
          <w:lang w:val="en-US"/>
        </w:rPr>
      </w:pPr>
      <w:r w:rsidRPr="00A3271C">
        <w:rPr>
          <w:lang w:val="en-US"/>
        </w:rPr>
        <w:t>minimize the occurrence of impacts and/or damage to the environment;</w:t>
      </w:r>
    </w:p>
    <w:p w14:paraId="3F9DD728" w14:textId="77777777" w:rsidR="00D87094" w:rsidRPr="00A3271C" w:rsidRDefault="00250725" w:rsidP="00160EA0">
      <w:pPr>
        <w:pStyle w:val="Contrato-Alnea"/>
        <w:numPr>
          <w:ilvl w:val="0"/>
          <w:numId w:val="37"/>
        </w:numPr>
        <w:ind w:left="851" w:hanging="284"/>
        <w:rPr>
          <w:lang w:val="en-US"/>
        </w:rPr>
      </w:pPr>
      <w:r w:rsidRPr="00A3271C">
        <w:rPr>
          <w:lang w:val="en-US"/>
        </w:rPr>
        <w:t>ensure the safety of Operations in order to protect human life, the environment and the Contractor's assets;</w:t>
      </w:r>
    </w:p>
    <w:p w14:paraId="255400DC" w14:textId="77777777" w:rsidR="00D87094" w:rsidRPr="00A3271C" w:rsidRDefault="00250725" w:rsidP="00160EA0">
      <w:pPr>
        <w:pStyle w:val="Contrato-Alnea"/>
        <w:numPr>
          <w:ilvl w:val="0"/>
          <w:numId w:val="37"/>
        </w:numPr>
        <w:ind w:left="851" w:hanging="284"/>
        <w:rPr>
          <w:lang w:val="en-US"/>
        </w:rPr>
      </w:pPr>
      <w:r w:rsidRPr="00A3271C">
        <w:rPr>
          <w:lang w:val="en-US"/>
        </w:rPr>
        <w:t>to ensure the protection of Brazil's historical and cultural heritage;</w:t>
      </w:r>
    </w:p>
    <w:p w14:paraId="22B1BDE8" w14:textId="77777777" w:rsidR="00D87094" w:rsidRPr="00A3271C" w:rsidRDefault="00250725" w:rsidP="00160EA0">
      <w:pPr>
        <w:pStyle w:val="Contrato-Alnea"/>
        <w:numPr>
          <w:ilvl w:val="0"/>
          <w:numId w:val="37"/>
        </w:numPr>
        <w:ind w:left="851" w:hanging="284"/>
        <w:rPr>
          <w:lang w:val="en-US"/>
        </w:rPr>
      </w:pPr>
      <w:r w:rsidRPr="00A3271C">
        <w:rPr>
          <w:lang w:val="en-US"/>
        </w:rPr>
        <w:t xml:space="preserve">recovering degraded areas </w:t>
      </w:r>
      <w:r w:rsidR="00E32DC1" w:rsidRPr="00A3271C">
        <w:rPr>
          <w:lang w:val="en-US"/>
        </w:rPr>
        <w:t>in accordance with applicable legislation and oil industry best practices</w:t>
      </w:r>
      <w:r w:rsidR="00A50D83" w:rsidRPr="00A3271C">
        <w:rPr>
          <w:lang w:val="en-US"/>
        </w:rPr>
        <w:t>;</w:t>
      </w:r>
    </w:p>
    <w:p w14:paraId="17CF39C9" w14:textId="77777777" w:rsidR="00D87094" w:rsidRPr="00A3271C" w:rsidRDefault="00250725" w:rsidP="00160EA0">
      <w:pPr>
        <w:pStyle w:val="Contrato-Alnea"/>
        <w:numPr>
          <w:ilvl w:val="0"/>
          <w:numId w:val="37"/>
        </w:numPr>
        <w:ind w:left="851" w:hanging="284"/>
        <w:rPr>
          <w:lang w:val="en-US"/>
        </w:rPr>
      </w:pPr>
      <w:r w:rsidRPr="00A3271C">
        <w:rPr>
          <w:lang w:val="en-US"/>
        </w:rPr>
        <w:t>minimize natural gas flaring and strive for routine zero flaring; and</w:t>
      </w:r>
    </w:p>
    <w:p w14:paraId="03E898F5" w14:textId="77777777" w:rsidR="00D87094" w:rsidRPr="00A3271C" w:rsidRDefault="00250725" w:rsidP="00160EA0">
      <w:pPr>
        <w:pStyle w:val="Contrato-Alnea"/>
        <w:numPr>
          <w:ilvl w:val="0"/>
          <w:numId w:val="37"/>
        </w:numPr>
        <w:ind w:left="851" w:hanging="284"/>
        <w:rPr>
          <w:lang w:val="en-US"/>
        </w:rPr>
      </w:pPr>
      <w:r w:rsidRPr="00A3271C">
        <w:rPr>
          <w:lang w:val="en-US"/>
        </w:rPr>
        <w:t>adopt practices and technologies to reduce greenhouse gas emissions and the carbon intensity of activities.</w:t>
      </w:r>
    </w:p>
    <w:p w14:paraId="0D40A6AE" w14:textId="0F87D77E" w:rsidR="00D87094" w:rsidRPr="00A3271C" w:rsidRDefault="00250725">
      <w:pPr>
        <w:pStyle w:val="Contrato-Pargrafo-Nvel2"/>
        <w:ind w:left="567" w:hanging="567"/>
        <w:rPr>
          <w:lang w:val="en-US"/>
        </w:rPr>
      </w:pPr>
      <w:r w:rsidRPr="00A3271C">
        <w:rPr>
          <w:lang w:val="en-US"/>
        </w:rPr>
        <w:t xml:space="preserve">ANP may, at any time, request a copy of </w:t>
      </w:r>
      <w:r w:rsidR="006E5E0A" w:rsidRPr="00A3271C">
        <w:rPr>
          <w:lang w:val="en-US"/>
        </w:rPr>
        <w:t xml:space="preserve">the environmental licenses and </w:t>
      </w:r>
      <w:r w:rsidRPr="00A3271C">
        <w:rPr>
          <w:lang w:val="en-US"/>
        </w:rPr>
        <w:t xml:space="preserve">studies submitted for approval by the competent environmental agency if knowledge of their content becomes necessary for the instruction/management of the </w:t>
      </w:r>
      <w:r w:rsidR="000548B2">
        <w:rPr>
          <w:lang w:val="en-US"/>
        </w:rPr>
        <w:t>Agreement</w:t>
      </w:r>
      <w:r w:rsidRPr="00A3271C">
        <w:rPr>
          <w:lang w:val="en-US"/>
        </w:rPr>
        <w:t xml:space="preserve"> signed herein.</w:t>
      </w:r>
    </w:p>
    <w:p w14:paraId="0447131E" w14:textId="6962AA1A" w:rsidR="00D87094" w:rsidRPr="00A3271C" w:rsidRDefault="00250725">
      <w:pPr>
        <w:pStyle w:val="Contrato-Pargrafo-Nvel2"/>
        <w:ind w:left="567" w:hanging="567"/>
        <w:rPr>
          <w:lang w:val="en-US"/>
        </w:rPr>
      </w:pPr>
      <w:r w:rsidRPr="00A3271C">
        <w:rPr>
          <w:lang w:val="en-US"/>
        </w:rPr>
        <w:t>If there is an environmental licensing process in which the competent body deems it necessary to hold a public hearing, the Consortium Members must send ANP a copy of the studies prepared with a view to obtaining the licenses at least 30 (thirty) working days before the hearing is held.</w:t>
      </w:r>
    </w:p>
    <w:p w14:paraId="35B51853" w14:textId="5DA24417" w:rsidR="00D87094" w:rsidRPr="00A3271C" w:rsidRDefault="00E86F2C">
      <w:pPr>
        <w:pStyle w:val="Contrato-Pargrafo-Nvel2"/>
        <w:ind w:left="567" w:hanging="567"/>
        <w:rPr>
          <w:lang w:val="en-US"/>
        </w:rPr>
      </w:pPr>
      <w:r w:rsidRPr="00A3271C">
        <w:rPr>
          <w:lang w:val="en-US"/>
        </w:rPr>
        <w:t>Contractors must provide ANP with a copy of the environmental licenses and their respective renewals, in accordance with the deadlines defined in the specific regulations issued by ANP or, before that, when necessary to instruct an authorization procedure that requires such documents.</w:t>
      </w:r>
    </w:p>
    <w:p w14:paraId="7F730B5B" w14:textId="4866FEF6" w:rsidR="00D87094" w:rsidRPr="00A3271C" w:rsidRDefault="00250725">
      <w:pPr>
        <w:pStyle w:val="Contrato-Pargrafo-Nvel2"/>
        <w:ind w:left="567" w:hanging="567"/>
        <w:rPr>
          <w:lang w:val="en-US"/>
        </w:rPr>
      </w:pPr>
      <w:r w:rsidRPr="00A3271C">
        <w:rPr>
          <w:lang w:val="en-US"/>
        </w:rPr>
        <w:t xml:space="preserve">During the term of this </w:t>
      </w:r>
      <w:r w:rsidR="000548B2">
        <w:rPr>
          <w:lang w:val="en-US"/>
        </w:rPr>
        <w:t>Agreement</w:t>
      </w:r>
      <w:r w:rsidRPr="00A3271C">
        <w:rPr>
          <w:lang w:val="en-US"/>
        </w:rPr>
        <w:t>, the Contractors shall send ANP and the Manager an inventory of greenhouse gas emissions by May 31st of each year</w:t>
      </w:r>
      <w:r w:rsidR="00D2790F">
        <w:rPr>
          <w:lang w:val="en-US"/>
        </w:rPr>
        <w:t>,</w:t>
      </w:r>
      <w:r w:rsidR="00D2790F" w:rsidRPr="0054351B">
        <w:rPr>
          <w:lang w:val="en-US"/>
        </w:rPr>
        <w:t xml:space="preserve"> </w:t>
      </w:r>
      <w:r w:rsidR="00D2790F" w:rsidRPr="00D2790F">
        <w:rPr>
          <w:lang w:val="en-US"/>
        </w:rPr>
        <w:t>in the form required by the ANP.</w:t>
      </w:r>
    </w:p>
    <w:p w14:paraId="7B878EC7" w14:textId="32500141" w:rsidR="00D87094" w:rsidRPr="00A3271C" w:rsidRDefault="00E86F2C">
      <w:pPr>
        <w:pStyle w:val="Contrato-Pargrafo-Nvel2"/>
        <w:ind w:left="567" w:hanging="567"/>
        <w:rPr>
          <w:lang w:val="en-US"/>
        </w:rPr>
      </w:pPr>
      <w:r w:rsidRPr="00A3271C">
        <w:rPr>
          <w:lang w:val="en-US"/>
        </w:rPr>
        <w:lastRenderedPageBreak/>
        <w:t>Contractors must submit to ANP and other competent bodies a contingency plan for accidents involving leaks of oil and natural gas and their derivatives.</w:t>
      </w:r>
    </w:p>
    <w:p w14:paraId="1A7D57B7" w14:textId="1AF7D296" w:rsidR="00D87094" w:rsidRPr="00A3271C" w:rsidRDefault="00250725">
      <w:pPr>
        <w:pStyle w:val="Contrato-Pargrafo-Nvel2"/>
        <w:ind w:left="567" w:hanging="567"/>
        <w:rPr>
          <w:lang w:val="en-US"/>
        </w:rPr>
      </w:pPr>
      <w:r w:rsidRPr="00A3271C">
        <w:rPr>
          <w:lang w:val="en-US"/>
        </w:rPr>
        <w:t>The Contractors shall immediately inform ANP, the Manager and the competent authorities of any occurrence arising from an accidental fact or intentional act involving risk or damage to the environment or human health, material damage to their own property or that of third parties, fatalities or serious injuries to their own personnel or to third parties or unscheduled interruptions to Operations, under the terms of the Applicable Legislation and in accordance with the guidelines set out in interpretative manuals issued by ANP, if any</w:t>
      </w:r>
      <w:r w:rsidR="00594BD3" w:rsidRPr="00A3271C">
        <w:rPr>
          <w:lang w:val="en-US"/>
        </w:rPr>
        <w:t>.</w:t>
      </w:r>
    </w:p>
    <w:bookmarkEnd w:id="1184"/>
    <w:p w14:paraId="559ABEDA" w14:textId="77777777" w:rsidR="00D87094" w:rsidRPr="00A3271C" w:rsidRDefault="00250725">
      <w:pPr>
        <w:pStyle w:val="Contrato-Pargrafo-Nvel2"/>
        <w:ind w:left="567" w:hanging="567"/>
        <w:rPr>
          <w:lang w:val="en-US"/>
        </w:rPr>
      </w:pPr>
      <w:r w:rsidRPr="00A3271C">
        <w:rPr>
          <w:lang w:val="en-US"/>
        </w:rPr>
        <w:t>The Contractors shall immediately inform the competent authorities and the Manager of the occurrence of any spillage or loss of Oil and Natural Gas and other incidents, as well as the measures already taken to solve the problem</w:t>
      </w:r>
      <w:r w:rsidR="00594BD3" w:rsidRPr="00A3271C">
        <w:rPr>
          <w:lang w:val="en-US"/>
        </w:rPr>
        <w:t>.</w:t>
      </w:r>
    </w:p>
    <w:p w14:paraId="2C9893F4" w14:textId="77777777" w:rsidR="00594BD3" w:rsidRPr="00A3271C" w:rsidRDefault="00594BD3" w:rsidP="00594BD3">
      <w:pPr>
        <w:pStyle w:val="Contrato-Normal"/>
        <w:rPr>
          <w:lang w:val="en-US"/>
        </w:rPr>
      </w:pPr>
    </w:p>
    <w:p w14:paraId="7470BA8C" w14:textId="77777777" w:rsidR="00D87094" w:rsidRDefault="00250725">
      <w:pPr>
        <w:pStyle w:val="Contrato-Subtitulo"/>
      </w:pPr>
      <w:bookmarkStart w:id="1185" w:name="_Toc425775481"/>
      <w:bookmarkStart w:id="1186" w:name="_Toc421863486"/>
      <w:bookmarkStart w:id="1187" w:name="_Toc434933304"/>
      <w:bookmarkStart w:id="1188" w:name="_Toc434942658"/>
      <w:bookmarkStart w:id="1189" w:name="_Toc435440085"/>
      <w:bookmarkStart w:id="1190" w:name="_Toc472098281"/>
      <w:bookmarkStart w:id="1191" w:name="_Toc193130749"/>
      <w:r w:rsidRPr="007C648C">
        <w:t>Social Responsibility</w:t>
      </w:r>
      <w:bookmarkEnd w:id="1185"/>
      <w:bookmarkEnd w:id="1186"/>
      <w:bookmarkEnd w:id="1187"/>
      <w:bookmarkEnd w:id="1188"/>
      <w:bookmarkEnd w:id="1189"/>
      <w:bookmarkEnd w:id="1190"/>
      <w:bookmarkEnd w:id="1191"/>
    </w:p>
    <w:p w14:paraId="23B194EE" w14:textId="77777777" w:rsidR="00D87094" w:rsidRPr="00A3271C" w:rsidRDefault="00250725">
      <w:pPr>
        <w:pStyle w:val="Contrato-Pargrafo-Nvel2"/>
        <w:ind w:left="709" w:hanging="709"/>
        <w:rPr>
          <w:lang w:val="en-US"/>
        </w:rPr>
      </w:pPr>
      <w:r w:rsidRPr="00A3271C">
        <w:rPr>
          <w:lang w:val="en-US"/>
        </w:rPr>
        <w:t>Contractors must have a Social Responsibility and sustainability management system that adheres to the Oil Industry's Best Practices.</w:t>
      </w:r>
    </w:p>
    <w:p w14:paraId="6EAB42E7" w14:textId="77777777" w:rsidR="00422C89" w:rsidRPr="00A3271C" w:rsidRDefault="00422C89" w:rsidP="00422C89">
      <w:pPr>
        <w:pStyle w:val="Contrato-Pargrafo-Nvel2"/>
        <w:numPr>
          <w:ilvl w:val="0"/>
          <w:numId w:val="0"/>
        </w:numPr>
        <w:rPr>
          <w:lang w:val="en-US"/>
        </w:rPr>
      </w:pPr>
    </w:p>
    <w:p w14:paraId="3B328CF5" w14:textId="77777777" w:rsidR="00D87094" w:rsidRDefault="00250725">
      <w:pPr>
        <w:keepNext/>
        <w:spacing w:before="200" w:after="200"/>
        <w:jc w:val="both"/>
        <w:outlineLvl w:val="2"/>
        <w:rPr>
          <w:rFonts w:ascii="Arial" w:hAnsi="Arial" w:cs="Arial"/>
          <w:b/>
          <w:sz w:val="22"/>
          <w:szCs w:val="22"/>
        </w:rPr>
      </w:pPr>
      <w:bookmarkStart w:id="1192" w:name="_Toc425775482"/>
      <w:bookmarkStart w:id="1193" w:name="_Toc421863487"/>
      <w:bookmarkStart w:id="1194" w:name="_Toc434933305"/>
      <w:bookmarkStart w:id="1195" w:name="_Toc434942659"/>
      <w:bookmarkStart w:id="1196" w:name="_Toc435440086"/>
      <w:bookmarkStart w:id="1197" w:name="_Toc67496372"/>
      <w:r w:rsidRPr="00422C89">
        <w:rPr>
          <w:rFonts w:ascii="Arial" w:hAnsi="Arial" w:cs="Arial"/>
          <w:b/>
          <w:sz w:val="22"/>
          <w:szCs w:val="22"/>
        </w:rPr>
        <w:t>From</w:t>
      </w:r>
      <w:bookmarkStart w:id="1198" w:name="_Toc135208074"/>
      <w:r w:rsidRPr="00CE6CBE">
        <w:rPr>
          <w:rFonts w:ascii="Arial" w:hAnsi="Arial" w:cs="Arial"/>
          <w:b/>
          <w:sz w:val="22"/>
          <w:szCs w:val="22"/>
        </w:rPr>
        <w:t xml:space="preserve"> Liability for Damages</w:t>
      </w:r>
      <w:bookmarkEnd w:id="1192"/>
      <w:bookmarkEnd w:id="1193"/>
      <w:bookmarkEnd w:id="1194"/>
      <w:bookmarkEnd w:id="1195"/>
      <w:bookmarkEnd w:id="1196"/>
      <w:bookmarkEnd w:id="1197"/>
      <w:bookmarkEnd w:id="1198"/>
    </w:p>
    <w:p w14:paraId="1D56625B" w14:textId="77777777" w:rsidR="00D87094" w:rsidRPr="00A3271C" w:rsidRDefault="00250725">
      <w:pPr>
        <w:pStyle w:val="Contrato-Pargrafo-Nvel2"/>
        <w:ind w:left="709" w:hanging="709"/>
        <w:rPr>
          <w:lang w:val="en-US"/>
        </w:rPr>
      </w:pPr>
      <w:bookmarkStart w:id="1199" w:name="_Ref31071863"/>
      <w:r w:rsidRPr="00A3271C">
        <w:rPr>
          <w:lang w:val="en-US"/>
        </w:rPr>
        <w:t xml:space="preserve">Without prejudice to the provisions of paragraph </w:t>
      </w:r>
      <w:r w:rsidR="004A137B" w:rsidRPr="00A3271C">
        <w:rPr>
          <w:lang w:val="en-US"/>
        </w:rPr>
        <w:t>26</w:t>
      </w:r>
      <w:r w:rsidRPr="00A3271C">
        <w:rPr>
          <w:lang w:val="en-US"/>
        </w:rPr>
        <w:t xml:space="preserve">.1, </w:t>
      </w:r>
      <w:r w:rsidR="00434F7E" w:rsidRPr="00A3271C">
        <w:rPr>
          <w:lang w:val="en-US"/>
        </w:rPr>
        <w:t xml:space="preserve">the Contractors </w:t>
      </w:r>
      <w:r w:rsidRPr="00A3271C">
        <w:rPr>
          <w:lang w:val="en-US"/>
        </w:rPr>
        <w:t xml:space="preserve">shall </w:t>
      </w:r>
      <w:r w:rsidR="00434F7E" w:rsidRPr="00A3271C">
        <w:rPr>
          <w:lang w:val="en-US"/>
        </w:rPr>
        <w:t xml:space="preserve">assume </w:t>
      </w:r>
      <w:r w:rsidRPr="00A3271C">
        <w:rPr>
          <w:lang w:val="en-US"/>
        </w:rPr>
        <w:t>full and objective liability for all damage to the environment resulting directly or indirectly from the execution of the Operations.</w:t>
      </w:r>
      <w:bookmarkEnd w:id="1199"/>
    </w:p>
    <w:p w14:paraId="1607FE40" w14:textId="77777777" w:rsidR="00D87094" w:rsidRPr="00A3271C" w:rsidRDefault="00434F7E">
      <w:pPr>
        <w:pStyle w:val="Contrato-Pargrafo-Nvel3"/>
        <w:ind w:hanging="929"/>
        <w:rPr>
          <w:lang w:val="en-US"/>
        </w:rPr>
      </w:pPr>
      <w:r w:rsidRPr="00A3271C">
        <w:rPr>
          <w:lang w:val="en-US"/>
        </w:rPr>
        <w:t>Contractors must compensate for any damage resulting from the Operations.</w:t>
      </w:r>
    </w:p>
    <w:p w14:paraId="4BB191C6" w14:textId="30568096" w:rsidR="00D87094" w:rsidRPr="00A3271C" w:rsidRDefault="00434F7E">
      <w:pPr>
        <w:pStyle w:val="Contrato-Pargrafo-Nvel3"/>
        <w:ind w:hanging="929"/>
        <w:rPr>
          <w:lang w:val="en-US"/>
        </w:rPr>
      </w:pPr>
      <w:r w:rsidRPr="00A3271C">
        <w:rPr>
          <w:lang w:val="en-US"/>
        </w:rPr>
        <w:t>The Contractors shall reimburse the Federal Government and ANP, under the terms of paragraphs</w:t>
      </w:r>
      <w:bookmarkStart w:id="1200" w:name="_Hlt102823772"/>
      <w:r w:rsidRPr="00A3271C">
        <w:rPr>
          <w:lang w:val="en-US"/>
        </w:rPr>
        <w:t xml:space="preserve"> 2.</w:t>
      </w:r>
      <w:r w:rsidR="007B42A3" w:rsidRPr="00A3271C">
        <w:rPr>
          <w:lang w:val="en-US"/>
        </w:rPr>
        <w:t>4</w:t>
      </w:r>
      <w:bookmarkEnd w:id="1200"/>
      <w:r w:rsidRPr="00A3271C">
        <w:rPr>
          <w:lang w:val="en-US"/>
        </w:rPr>
        <w:t xml:space="preserve"> to 2.</w:t>
      </w:r>
      <w:r w:rsidR="007B42A3" w:rsidRPr="00A3271C">
        <w:rPr>
          <w:lang w:val="en-US"/>
        </w:rPr>
        <w:t>7</w:t>
      </w:r>
      <w:r w:rsidRPr="00A3271C">
        <w:rPr>
          <w:lang w:val="en-US"/>
        </w:rPr>
        <w:t>, for any and all actions, appeals, lawsuits or legal challenges, arbitration, audits, inspections, investigations or controversies of any kind, as well as for any indemnities, compensations, punishments, fines or penalties of any kind related to or arising from such damages.</w:t>
      </w:r>
    </w:p>
    <w:p w14:paraId="76323F6E" w14:textId="77777777" w:rsidR="00A00B80" w:rsidRPr="00A3271C" w:rsidRDefault="00A00B80" w:rsidP="00A00B80">
      <w:pPr>
        <w:pStyle w:val="Contrato-Normal"/>
        <w:rPr>
          <w:lang w:val="en-US"/>
        </w:rPr>
      </w:pPr>
    </w:p>
    <w:p w14:paraId="00B84B63" w14:textId="77777777" w:rsidR="00635954" w:rsidRPr="00A3271C" w:rsidRDefault="00635954" w:rsidP="00A00B80">
      <w:pPr>
        <w:pStyle w:val="Contrato-Normal"/>
        <w:rPr>
          <w:lang w:val="en-US"/>
        </w:rPr>
      </w:pPr>
    </w:p>
    <w:p w14:paraId="3930C226" w14:textId="77777777" w:rsidR="00D87094" w:rsidRDefault="00250725">
      <w:pPr>
        <w:pStyle w:val="Contrato-Clausula"/>
      </w:pPr>
      <w:bookmarkStart w:id="1201" w:name="_Toc473903612"/>
      <w:bookmarkStart w:id="1202" w:name="_Toc476656890"/>
      <w:bookmarkStart w:id="1203" w:name="_Toc476742779"/>
      <w:bookmarkStart w:id="1204" w:name="_Toc320382812"/>
      <w:bookmarkStart w:id="1205" w:name="_Ref321070675"/>
      <w:bookmarkStart w:id="1206" w:name="_Toc312419915"/>
      <w:bookmarkStart w:id="1207" w:name="_Toc320868392"/>
      <w:bookmarkStart w:id="1208" w:name="_Toc322704618"/>
      <w:bookmarkStart w:id="1209" w:name="_Toc472098282"/>
      <w:bookmarkStart w:id="1210" w:name="_Toc193130750"/>
      <w:bookmarkStart w:id="1211" w:name="_Ref473111075"/>
      <w:bookmarkStart w:id="1212" w:name="_Toc473903611"/>
      <w:bookmarkStart w:id="1213" w:name="_Ref476136052"/>
      <w:bookmarkStart w:id="1214" w:name="_Toc480774628"/>
      <w:bookmarkStart w:id="1215" w:name="_Toc509834890"/>
      <w:bookmarkStart w:id="1216" w:name="_Toc513615323"/>
      <w:bookmarkStart w:id="1217" w:name="_Toc319068884"/>
      <w:r w:rsidRPr="007C648C">
        <w:t xml:space="preserve">Clause </w:t>
      </w:r>
      <w:r w:rsidR="00007768">
        <w:t xml:space="preserve">Twenty-Seven </w:t>
      </w:r>
      <w:r w:rsidR="00FB7ABC">
        <w:t xml:space="preserve">- </w:t>
      </w:r>
      <w:r w:rsidRPr="007C648C">
        <w:t>Insurance</w:t>
      </w:r>
      <w:bookmarkEnd w:id="1201"/>
      <w:bookmarkEnd w:id="1202"/>
      <w:bookmarkEnd w:id="1203"/>
      <w:bookmarkEnd w:id="1204"/>
      <w:bookmarkEnd w:id="1205"/>
      <w:bookmarkEnd w:id="1206"/>
      <w:bookmarkEnd w:id="1207"/>
      <w:bookmarkEnd w:id="1208"/>
      <w:bookmarkEnd w:id="1209"/>
      <w:bookmarkEnd w:id="1210"/>
    </w:p>
    <w:p w14:paraId="1E94F397" w14:textId="77777777" w:rsidR="00D87094" w:rsidRDefault="00250725">
      <w:pPr>
        <w:pStyle w:val="Contrato-Subtitulo"/>
      </w:pPr>
      <w:bookmarkStart w:id="1218" w:name="_Toc320382813"/>
      <w:bookmarkStart w:id="1219" w:name="_Toc312419916"/>
      <w:bookmarkStart w:id="1220" w:name="_Toc320868393"/>
      <w:bookmarkStart w:id="1221" w:name="_Toc322704619"/>
      <w:bookmarkStart w:id="1222" w:name="_Toc472098283"/>
      <w:bookmarkStart w:id="1223" w:name="_Toc193130751"/>
      <w:bookmarkEnd w:id="1211"/>
      <w:bookmarkEnd w:id="1212"/>
      <w:bookmarkEnd w:id="1213"/>
      <w:bookmarkEnd w:id="1214"/>
      <w:bookmarkEnd w:id="1215"/>
      <w:bookmarkEnd w:id="1216"/>
      <w:bookmarkEnd w:id="1217"/>
      <w:r w:rsidRPr="007C648C">
        <w:t>Insurance</w:t>
      </w:r>
      <w:bookmarkEnd w:id="1218"/>
      <w:bookmarkEnd w:id="1219"/>
      <w:bookmarkEnd w:id="1220"/>
      <w:bookmarkEnd w:id="1221"/>
      <w:bookmarkEnd w:id="1222"/>
      <w:bookmarkEnd w:id="1223"/>
    </w:p>
    <w:p w14:paraId="5351A73E" w14:textId="03F46806" w:rsidR="00D87094" w:rsidRPr="00A3271C" w:rsidRDefault="00250725">
      <w:pPr>
        <w:pStyle w:val="Contrato-Pargrafo-Nvel2"/>
        <w:ind w:left="567" w:hanging="567"/>
        <w:rPr>
          <w:lang w:val="en-US"/>
        </w:rPr>
      </w:pPr>
      <w:bookmarkStart w:id="1224" w:name="_Ref473092049"/>
      <w:r w:rsidRPr="00A3271C">
        <w:rPr>
          <w:lang w:val="en-US"/>
        </w:rPr>
        <w:t xml:space="preserve">The Contractors shall contract and maintain in force, throughout the term of this </w:t>
      </w:r>
      <w:r w:rsidR="005E40BD">
        <w:rPr>
          <w:lang w:val="en-US"/>
        </w:rPr>
        <w:t>Agreement</w:t>
      </w:r>
      <w:r w:rsidRPr="00A3271C">
        <w:rPr>
          <w:lang w:val="en-US"/>
        </w:rPr>
        <w:t xml:space="preserve">, insurance cover for Exploration and Production activities, contracted with an insurance company that is in good standing with the Superintendence of Private Insurance (SUSEP), for all cases required by Applicable Law, without this implying any limitation of their liability under this </w:t>
      </w:r>
      <w:r w:rsidR="00810A2C">
        <w:rPr>
          <w:lang w:val="en-US"/>
        </w:rPr>
        <w:t>Agreement</w:t>
      </w:r>
      <w:r w:rsidR="00594BD3" w:rsidRPr="00A3271C">
        <w:rPr>
          <w:lang w:val="en-US"/>
        </w:rPr>
        <w:t>.</w:t>
      </w:r>
    </w:p>
    <w:p w14:paraId="7E89E8FC" w14:textId="77777777" w:rsidR="00D87094" w:rsidRPr="00A3271C" w:rsidRDefault="00250725">
      <w:pPr>
        <w:pStyle w:val="Contrato-Pargrafo-Nvel3"/>
        <w:ind w:left="1276" w:hanging="709"/>
        <w:rPr>
          <w:lang w:val="en-US"/>
        </w:rPr>
      </w:pPr>
      <w:r w:rsidRPr="00A3271C">
        <w:rPr>
          <w:lang w:val="en-US"/>
        </w:rPr>
        <w:t xml:space="preserve">The coverage of these insurances must cover: </w:t>
      </w:r>
    </w:p>
    <w:p w14:paraId="0BBC083B" w14:textId="77777777" w:rsidR="00D87094" w:rsidRDefault="00250725" w:rsidP="00160EA0">
      <w:pPr>
        <w:pStyle w:val="Contrato-Alnea"/>
        <w:numPr>
          <w:ilvl w:val="0"/>
          <w:numId w:val="38"/>
        </w:numPr>
        <w:ind w:left="1560" w:hanging="284"/>
      </w:pPr>
      <w:r w:rsidRPr="007C648C">
        <w:t>goods;</w:t>
      </w:r>
    </w:p>
    <w:p w14:paraId="47947C80" w14:textId="77777777" w:rsidR="00D87094" w:rsidRDefault="00250725" w:rsidP="00160EA0">
      <w:pPr>
        <w:pStyle w:val="Contrato-Alnea"/>
        <w:numPr>
          <w:ilvl w:val="0"/>
          <w:numId w:val="38"/>
        </w:numPr>
        <w:ind w:left="1560" w:hanging="284"/>
      </w:pPr>
      <w:r w:rsidRPr="007C648C">
        <w:t>staff;</w:t>
      </w:r>
    </w:p>
    <w:p w14:paraId="267915C4" w14:textId="77777777" w:rsidR="00D87094" w:rsidRPr="00A3271C" w:rsidRDefault="00250725" w:rsidP="00160EA0">
      <w:pPr>
        <w:pStyle w:val="Contrato-Alnea"/>
        <w:numPr>
          <w:ilvl w:val="0"/>
          <w:numId w:val="38"/>
        </w:numPr>
        <w:ind w:left="1560" w:hanging="284"/>
        <w:rPr>
          <w:lang w:val="en-US"/>
        </w:rPr>
      </w:pPr>
      <w:r w:rsidRPr="00A3271C">
        <w:rPr>
          <w:lang w:val="en-US"/>
        </w:rPr>
        <w:lastRenderedPageBreak/>
        <w:t>extraordinary expenses in the operation of wells;</w:t>
      </w:r>
    </w:p>
    <w:p w14:paraId="0E44BCD3" w14:textId="77777777" w:rsidR="00D87094" w:rsidRPr="00A3271C" w:rsidRDefault="00250725" w:rsidP="00160EA0">
      <w:pPr>
        <w:pStyle w:val="Contrato-Alnea"/>
        <w:numPr>
          <w:ilvl w:val="0"/>
          <w:numId w:val="38"/>
        </w:numPr>
        <w:ind w:left="1560" w:hanging="284"/>
        <w:rPr>
          <w:lang w:val="en-US"/>
        </w:rPr>
      </w:pPr>
      <w:r w:rsidRPr="00A3271C">
        <w:rPr>
          <w:lang w:val="en-US"/>
        </w:rPr>
        <w:t>cleaning resulting from an accident;</w:t>
      </w:r>
    </w:p>
    <w:p w14:paraId="7E0C9C1A" w14:textId="77777777" w:rsidR="00D87094" w:rsidRPr="00A3271C" w:rsidRDefault="00250725" w:rsidP="00160EA0">
      <w:pPr>
        <w:pStyle w:val="Contrato-Alnea"/>
        <w:numPr>
          <w:ilvl w:val="0"/>
          <w:numId w:val="38"/>
        </w:numPr>
        <w:ind w:left="1560" w:hanging="284"/>
        <w:rPr>
          <w:lang w:val="en-US"/>
        </w:rPr>
      </w:pPr>
      <w:r w:rsidRPr="00A3271C">
        <w:rPr>
          <w:lang w:val="en-US"/>
        </w:rPr>
        <w:t>decontamination resulting from an accident; and</w:t>
      </w:r>
    </w:p>
    <w:p w14:paraId="44CD8D27" w14:textId="77777777" w:rsidR="00D87094" w:rsidRPr="00A3271C" w:rsidRDefault="00250725" w:rsidP="00160EA0">
      <w:pPr>
        <w:pStyle w:val="Contrato-Alnea"/>
        <w:numPr>
          <w:ilvl w:val="0"/>
          <w:numId w:val="38"/>
        </w:numPr>
        <w:ind w:left="1560" w:hanging="284"/>
        <w:rPr>
          <w:lang w:val="en-US"/>
        </w:rPr>
      </w:pPr>
      <w:r w:rsidRPr="00A3271C">
        <w:rPr>
          <w:lang w:val="en-US"/>
        </w:rPr>
        <w:t>civil liability for damage to the environment and the Contractor's property.</w:t>
      </w:r>
    </w:p>
    <w:bookmarkEnd w:id="1224"/>
    <w:p w14:paraId="1CACE6D0" w14:textId="1671D31A" w:rsidR="00D87094" w:rsidRPr="00A3271C" w:rsidRDefault="00250725">
      <w:pPr>
        <w:pStyle w:val="Contrato-Pargrafo-Nvel3"/>
        <w:ind w:left="1276" w:hanging="709"/>
        <w:rPr>
          <w:lang w:val="en-US"/>
        </w:rPr>
      </w:pPr>
      <w:r w:rsidRPr="00A3271C">
        <w:rPr>
          <w:lang w:val="en-US"/>
        </w:rPr>
        <w:t>The Contractors shall include the Employer and ANP as co-insureds in the civil liability coverage policies, which shall not prejudice the right of the Employer and the ANP to obtain full compensation for losses and damages that exceed compensation received as a result of the coverage provided for in the policy.</w:t>
      </w:r>
    </w:p>
    <w:p w14:paraId="301F84A4" w14:textId="27BC4205" w:rsidR="00D87094" w:rsidRPr="00A3271C" w:rsidRDefault="00434F7E">
      <w:pPr>
        <w:pStyle w:val="Contrato-Clausula-Nvel2-1dezena"/>
        <w:numPr>
          <w:ilvl w:val="1"/>
          <w:numId w:val="26"/>
        </w:numPr>
        <w:ind w:left="567" w:hanging="567"/>
        <w:rPr>
          <w:lang w:val="en-US"/>
        </w:rPr>
      </w:pPr>
      <w:r w:rsidRPr="00A3271C">
        <w:rPr>
          <w:lang w:val="en-US"/>
        </w:rPr>
        <w:t>Contractors must obtain from their insurers the inclusion, in all policies, of a clause by which the latter expressly waive any rights, implicit or explicit, of subrogation against ANP or the Federal Government.</w:t>
      </w:r>
    </w:p>
    <w:p w14:paraId="44306191" w14:textId="7C3D8EC8" w:rsidR="00D87094" w:rsidRPr="00A3271C" w:rsidRDefault="00250725">
      <w:pPr>
        <w:pStyle w:val="Contrato-Pargrafo-Nvel2"/>
        <w:ind w:left="567" w:hanging="567"/>
        <w:rPr>
          <w:lang w:val="en-US"/>
        </w:rPr>
      </w:pPr>
      <w:r w:rsidRPr="00A3271C">
        <w:rPr>
          <w:lang w:val="en-US"/>
        </w:rPr>
        <w:t>Insurance through Affiliates is permitted provided that it is provided by a company authorized to carry out this activity by the Superintendence of Private Insurance (Susep) and previously authorized by ANP.</w:t>
      </w:r>
    </w:p>
    <w:p w14:paraId="0F1BD74A" w14:textId="609B8E1C" w:rsidR="00D87094" w:rsidRPr="00A3271C" w:rsidRDefault="00250725">
      <w:pPr>
        <w:pStyle w:val="Contrato-Pargrafo-Nvel2"/>
        <w:ind w:left="567" w:hanging="567"/>
        <w:rPr>
          <w:lang w:val="en-US"/>
        </w:rPr>
      </w:pPr>
      <w:r w:rsidRPr="00A3271C">
        <w:rPr>
          <w:lang w:val="en-US"/>
        </w:rPr>
        <w:t xml:space="preserve">The Contractors' global insurance policies and programs may be used for the purposes of this Clause </w:t>
      </w:r>
      <w:r w:rsidR="006924A2" w:rsidRPr="00A3271C">
        <w:rPr>
          <w:lang w:val="en-US"/>
        </w:rPr>
        <w:t>Twenty-Seven</w:t>
      </w:r>
      <w:r w:rsidRPr="00A3271C">
        <w:rPr>
          <w:lang w:val="en-US"/>
        </w:rPr>
        <w:t>, provided that they have been previously authorized by ANP.</w:t>
      </w:r>
    </w:p>
    <w:p w14:paraId="3A1EDCAB" w14:textId="4AA7A0F6" w:rsidR="00D87094" w:rsidRPr="00A3271C" w:rsidRDefault="00250725">
      <w:pPr>
        <w:pStyle w:val="Contrato-Pargrafo-Nvel2"/>
        <w:ind w:left="567" w:hanging="567"/>
        <w:rPr>
          <w:lang w:val="en-US"/>
        </w:rPr>
      </w:pPr>
      <w:r w:rsidRPr="00A3271C">
        <w:rPr>
          <w:lang w:val="en-US"/>
        </w:rPr>
        <w:t>Contractors shall deliver to ANP and the Manager, upon request, within five (5) working days, a copy of all policies and contracts relating to the insurance referred to in paragraph 27.1, as well as any and all amendments, alterations, endorsements, extensions or extensions thereof, and any and all related occurrences, claims or notices of loss</w:t>
      </w:r>
      <w:r w:rsidR="00594BD3" w:rsidRPr="00A3271C">
        <w:rPr>
          <w:lang w:val="en-US"/>
        </w:rPr>
        <w:t>.</w:t>
      </w:r>
    </w:p>
    <w:p w14:paraId="4D045B18" w14:textId="77777777" w:rsidR="0006701D" w:rsidRPr="00A3271C" w:rsidRDefault="0006701D" w:rsidP="00594BD3">
      <w:pPr>
        <w:pStyle w:val="Contrato-Normal"/>
        <w:rPr>
          <w:lang w:val="en-US"/>
        </w:rPr>
      </w:pPr>
    </w:p>
    <w:p w14:paraId="3B2792CB" w14:textId="77777777" w:rsidR="00D87094" w:rsidRDefault="00250725">
      <w:pPr>
        <w:pStyle w:val="Contrato-Captulo"/>
        <w:ind w:left="851"/>
      </w:pPr>
      <w:bookmarkStart w:id="1225" w:name="_Toc509834912"/>
      <w:bookmarkStart w:id="1226" w:name="_Toc319068885"/>
      <w:bookmarkStart w:id="1227" w:name="_Toc320382814"/>
      <w:bookmarkStart w:id="1228" w:name="_Toc312419917"/>
      <w:bookmarkStart w:id="1229" w:name="_Toc320868394"/>
      <w:bookmarkStart w:id="1230" w:name="_Toc322704620"/>
      <w:bookmarkStart w:id="1231" w:name="_Toc472098284"/>
      <w:bookmarkStart w:id="1232" w:name="_Toc193130752"/>
      <w:r w:rsidRPr="007C648C">
        <w:lastRenderedPageBreak/>
        <w:t>GENERAL PROVISIONS</w:t>
      </w:r>
      <w:bookmarkEnd w:id="1225"/>
      <w:bookmarkEnd w:id="1226"/>
      <w:bookmarkEnd w:id="1227"/>
      <w:bookmarkEnd w:id="1228"/>
      <w:bookmarkEnd w:id="1229"/>
      <w:bookmarkEnd w:id="1230"/>
      <w:bookmarkEnd w:id="1231"/>
      <w:bookmarkEnd w:id="1232"/>
    </w:p>
    <w:p w14:paraId="78373EDF" w14:textId="77777777" w:rsidR="0006374F" w:rsidRPr="007C648C" w:rsidRDefault="0006374F" w:rsidP="0006374F">
      <w:pPr>
        <w:pStyle w:val="Contrato-Normal"/>
      </w:pPr>
    </w:p>
    <w:p w14:paraId="7A73FC00" w14:textId="77777777" w:rsidR="00D87094" w:rsidRDefault="00250725">
      <w:pPr>
        <w:pStyle w:val="Contrato-Clausula"/>
      </w:pPr>
      <w:bookmarkStart w:id="1233" w:name="_Toc472098285"/>
      <w:bookmarkStart w:id="1234" w:name="_Toc193130753"/>
      <w:bookmarkStart w:id="1235" w:name="_Toc320382815"/>
      <w:bookmarkStart w:id="1236" w:name="_Toc312419918"/>
      <w:bookmarkStart w:id="1237" w:name="_Toc320868395"/>
      <w:bookmarkStart w:id="1238" w:name="_Toc322704621"/>
      <w:bookmarkStart w:id="1239" w:name="_Toc319068886"/>
      <w:bookmarkStart w:id="1240" w:name="_Ref475954061"/>
      <w:bookmarkStart w:id="1241" w:name="_Ref476136100"/>
      <w:bookmarkStart w:id="1242" w:name="_Toc480774651"/>
      <w:bookmarkStart w:id="1243" w:name="_Toc509834913"/>
      <w:bookmarkStart w:id="1244" w:name="_Toc513615346"/>
      <w:bookmarkStart w:id="1245" w:name="_Ref289873656"/>
      <w:r w:rsidRPr="007C648C">
        <w:t xml:space="preserve">Clause </w:t>
      </w:r>
      <w:r w:rsidR="00E31087">
        <w:t xml:space="preserve">Twenty-Eight </w:t>
      </w:r>
      <w:r w:rsidR="00FB7ABC">
        <w:t xml:space="preserve">- </w:t>
      </w:r>
      <w:r w:rsidRPr="007C648C">
        <w:t>Currency</w:t>
      </w:r>
      <w:bookmarkEnd w:id="1233"/>
      <w:bookmarkEnd w:id="1234"/>
    </w:p>
    <w:p w14:paraId="4E978A1B" w14:textId="77777777" w:rsidR="00D87094" w:rsidRDefault="00250725">
      <w:pPr>
        <w:pStyle w:val="Contrato-Subtitulo"/>
      </w:pPr>
      <w:bookmarkStart w:id="1246" w:name="_Toc320382816"/>
      <w:bookmarkStart w:id="1247" w:name="_Toc312419919"/>
      <w:bookmarkStart w:id="1248" w:name="_Toc320868396"/>
      <w:bookmarkStart w:id="1249" w:name="_Toc322704622"/>
      <w:bookmarkStart w:id="1250" w:name="_Toc472098286"/>
      <w:bookmarkStart w:id="1251" w:name="_Toc193130754"/>
      <w:bookmarkEnd w:id="1235"/>
      <w:bookmarkEnd w:id="1236"/>
      <w:bookmarkEnd w:id="1237"/>
      <w:bookmarkEnd w:id="1238"/>
      <w:bookmarkEnd w:id="1239"/>
      <w:r w:rsidRPr="007C648C">
        <w:t>Currency</w:t>
      </w:r>
      <w:bookmarkEnd w:id="1246"/>
      <w:bookmarkEnd w:id="1247"/>
      <w:bookmarkEnd w:id="1248"/>
      <w:bookmarkEnd w:id="1249"/>
      <w:bookmarkEnd w:id="1250"/>
      <w:bookmarkEnd w:id="1251"/>
    </w:p>
    <w:p w14:paraId="2699FC43" w14:textId="77777777" w:rsidR="00D87094" w:rsidRPr="00A3271C" w:rsidRDefault="00250725">
      <w:pPr>
        <w:pStyle w:val="Contrato-Pargrafo-Nvel2"/>
        <w:ind w:left="567" w:hanging="567"/>
        <w:rPr>
          <w:lang w:val="en-US"/>
        </w:rPr>
      </w:pPr>
      <w:r w:rsidRPr="00A3271C">
        <w:rPr>
          <w:lang w:val="en-US"/>
        </w:rPr>
        <w:t>The currency unit for all purposes and effects of this Agreement shall be the Real.</w:t>
      </w:r>
    </w:p>
    <w:p w14:paraId="7C6F50A1" w14:textId="77777777" w:rsidR="006933FD" w:rsidRPr="00A3271C" w:rsidRDefault="006933FD" w:rsidP="006933FD">
      <w:pPr>
        <w:pStyle w:val="Contrato-Normal"/>
        <w:rPr>
          <w:lang w:val="en-US"/>
        </w:rPr>
      </w:pPr>
      <w:bookmarkStart w:id="1252" w:name="_Toc472098687"/>
      <w:bookmarkEnd w:id="1252"/>
    </w:p>
    <w:p w14:paraId="55753CD4" w14:textId="77777777" w:rsidR="0051730B" w:rsidRPr="00A3271C" w:rsidRDefault="0051730B" w:rsidP="006933FD">
      <w:pPr>
        <w:pStyle w:val="Contrato-Normal"/>
        <w:rPr>
          <w:lang w:val="en-US"/>
        </w:rPr>
      </w:pPr>
    </w:p>
    <w:p w14:paraId="0DAB731A" w14:textId="77777777" w:rsidR="00D87094" w:rsidRPr="00A3271C" w:rsidRDefault="00250725">
      <w:pPr>
        <w:pStyle w:val="Contrato-Clausula"/>
        <w:rPr>
          <w:lang w:val="en-US"/>
        </w:rPr>
      </w:pPr>
      <w:bookmarkStart w:id="1253" w:name="_Toc472097720"/>
      <w:bookmarkStart w:id="1254" w:name="_Toc472098085"/>
      <w:bookmarkStart w:id="1255" w:name="_Toc472098287"/>
      <w:bookmarkStart w:id="1256" w:name="_Toc320382818"/>
      <w:bookmarkStart w:id="1257" w:name="_Toc312419921"/>
      <w:bookmarkStart w:id="1258" w:name="_Toc320868398"/>
      <w:bookmarkStart w:id="1259" w:name="_Toc322704624"/>
      <w:bookmarkStart w:id="1260" w:name="_Ref357175468"/>
      <w:bookmarkStart w:id="1261" w:name="_Ref360197042"/>
      <w:bookmarkStart w:id="1262" w:name="_Ref360197055"/>
      <w:bookmarkStart w:id="1263" w:name="_Toc472098288"/>
      <w:bookmarkStart w:id="1264" w:name="_Toc193130755"/>
      <w:bookmarkStart w:id="1265" w:name="_Toc319068887"/>
      <w:bookmarkEnd w:id="1253"/>
      <w:bookmarkEnd w:id="1254"/>
      <w:bookmarkEnd w:id="1255"/>
      <w:r w:rsidRPr="00A3271C">
        <w:rPr>
          <w:lang w:val="en-US"/>
        </w:rPr>
        <w:t xml:space="preserve">Clause </w:t>
      </w:r>
      <w:r w:rsidR="00E31087" w:rsidRPr="00A3271C">
        <w:rPr>
          <w:lang w:val="en-US"/>
        </w:rPr>
        <w:t xml:space="preserve">Twenty-Nine </w:t>
      </w:r>
      <w:r w:rsidR="00FB7ABC" w:rsidRPr="00A3271C">
        <w:rPr>
          <w:lang w:val="en-US"/>
        </w:rPr>
        <w:t xml:space="preserve">- </w:t>
      </w:r>
      <w:r w:rsidRPr="00A3271C">
        <w:rPr>
          <w:lang w:val="en-US"/>
        </w:rPr>
        <w:t>Audit</w:t>
      </w:r>
      <w:bookmarkEnd w:id="1256"/>
      <w:bookmarkEnd w:id="1257"/>
      <w:bookmarkEnd w:id="1258"/>
      <w:bookmarkEnd w:id="1259"/>
      <w:bookmarkEnd w:id="1260"/>
      <w:bookmarkEnd w:id="1261"/>
      <w:bookmarkEnd w:id="1262"/>
      <w:bookmarkEnd w:id="1263"/>
      <w:r w:rsidR="00D774AA" w:rsidRPr="00A3271C">
        <w:rPr>
          <w:lang w:val="en-US"/>
        </w:rPr>
        <w:t xml:space="preserve"> Accounting and Financial by Anp</w:t>
      </w:r>
      <w:bookmarkEnd w:id="1264"/>
    </w:p>
    <w:p w14:paraId="056B5702" w14:textId="77777777" w:rsidR="00D87094" w:rsidRDefault="00250725">
      <w:pPr>
        <w:pStyle w:val="Contrato-Subtitulo"/>
      </w:pPr>
      <w:bookmarkStart w:id="1266" w:name="_Toc320382819"/>
      <w:bookmarkStart w:id="1267" w:name="_Toc312419922"/>
      <w:bookmarkStart w:id="1268" w:name="_Toc320868399"/>
      <w:bookmarkStart w:id="1269" w:name="_Toc322704625"/>
      <w:bookmarkStart w:id="1270" w:name="_Toc472098289"/>
      <w:bookmarkStart w:id="1271" w:name="_Toc193130756"/>
      <w:bookmarkEnd w:id="1265"/>
      <w:r w:rsidRPr="007C648C">
        <w:t>Accounting</w:t>
      </w:r>
      <w:bookmarkEnd w:id="1266"/>
      <w:bookmarkEnd w:id="1267"/>
      <w:bookmarkEnd w:id="1268"/>
      <w:bookmarkEnd w:id="1269"/>
      <w:bookmarkEnd w:id="1270"/>
      <w:bookmarkEnd w:id="1271"/>
    </w:p>
    <w:p w14:paraId="01F5A1CD" w14:textId="77777777" w:rsidR="00D87094" w:rsidRPr="00A3271C" w:rsidRDefault="00250725">
      <w:pPr>
        <w:pStyle w:val="Contrato-Pargrafo-Nvel2"/>
        <w:ind w:left="567" w:hanging="567"/>
        <w:rPr>
          <w:lang w:val="en-US"/>
        </w:rPr>
      </w:pPr>
      <w:bookmarkStart w:id="1272" w:name="_Ref343798967"/>
      <w:bookmarkStart w:id="1273" w:name="_Ref295252055"/>
      <w:bookmarkStart w:id="1274" w:name="_Ref320976356"/>
      <w:bookmarkStart w:id="1275" w:name="_Ref317172776"/>
      <w:r w:rsidRPr="00A3271C">
        <w:rPr>
          <w:lang w:val="en-US"/>
        </w:rPr>
        <w:t xml:space="preserve">The Contractors shall, under the terms of the Applicable Legislation: </w:t>
      </w:r>
      <w:bookmarkEnd w:id="1272"/>
      <w:bookmarkEnd w:id="1273"/>
    </w:p>
    <w:p w14:paraId="474CE02F" w14:textId="77777777" w:rsidR="00D87094" w:rsidRPr="00A3271C" w:rsidRDefault="00250725" w:rsidP="00160EA0">
      <w:pPr>
        <w:pStyle w:val="Contrato-Alnea"/>
        <w:numPr>
          <w:ilvl w:val="0"/>
          <w:numId w:val="39"/>
        </w:numPr>
        <w:ind w:left="851" w:hanging="284"/>
        <w:rPr>
          <w:lang w:val="en-US"/>
        </w:rPr>
      </w:pPr>
      <w:r w:rsidRPr="00A3271C">
        <w:rPr>
          <w:lang w:val="en-US"/>
        </w:rPr>
        <w:t>keeping all documents, books, papers, records and other items;</w:t>
      </w:r>
    </w:p>
    <w:p w14:paraId="6B413315" w14:textId="77777777" w:rsidR="00D87094" w:rsidRPr="00A3271C" w:rsidRDefault="00250725" w:rsidP="00160EA0">
      <w:pPr>
        <w:pStyle w:val="Contrato-Alnea"/>
        <w:numPr>
          <w:ilvl w:val="0"/>
          <w:numId w:val="39"/>
        </w:numPr>
        <w:ind w:left="851" w:hanging="284"/>
        <w:rPr>
          <w:lang w:val="en-US"/>
        </w:rPr>
      </w:pPr>
      <w:r w:rsidRPr="00A3271C">
        <w:rPr>
          <w:lang w:val="en-US"/>
        </w:rPr>
        <w:t>keep the supporting documents needed to measure Local Content and government revenue to support the bookkeeping</w:t>
      </w:r>
      <w:r w:rsidR="000D05FA" w:rsidRPr="00A3271C">
        <w:rPr>
          <w:lang w:val="en-US"/>
        </w:rPr>
        <w:t>;</w:t>
      </w:r>
    </w:p>
    <w:p w14:paraId="3F518C76" w14:textId="77777777" w:rsidR="00D87094" w:rsidRDefault="00250725" w:rsidP="00160EA0">
      <w:pPr>
        <w:pStyle w:val="Contrato-Alnea"/>
        <w:numPr>
          <w:ilvl w:val="0"/>
          <w:numId w:val="39"/>
        </w:numPr>
        <w:ind w:left="851" w:hanging="284"/>
      </w:pPr>
      <w:r w:rsidRPr="007C648C">
        <w:t>make the appropriate entries;</w:t>
      </w:r>
    </w:p>
    <w:p w14:paraId="368670FF" w14:textId="77777777" w:rsidR="00D87094" w:rsidRPr="00A3271C" w:rsidRDefault="00250725" w:rsidP="00160EA0">
      <w:pPr>
        <w:pStyle w:val="Contrato-Alnea"/>
        <w:numPr>
          <w:ilvl w:val="0"/>
          <w:numId w:val="39"/>
        </w:numPr>
        <w:ind w:left="851" w:hanging="284"/>
        <w:rPr>
          <w:lang w:val="en-US"/>
        </w:rPr>
      </w:pPr>
      <w:r w:rsidRPr="00A3271C">
        <w:rPr>
          <w:lang w:val="en-US"/>
        </w:rPr>
        <w:t>present the accounting and financial statements; and</w:t>
      </w:r>
    </w:p>
    <w:p w14:paraId="5EA9B037" w14:textId="1BD6E093" w:rsidR="00D87094" w:rsidRPr="00A3271C" w:rsidRDefault="00250725" w:rsidP="00160EA0">
      <w:pPr>
        <w:pStyle w:val="Contrato-Alnea"/>
        <w:numPr>
          <w:ilvl w:val="0"/>
          <w:numId w:val="39"/>
        </w:numPr>
        <w:ind w:left="851" w:hanging="284"/>
        <w:rPr>
          <w:lang w:val="en-US"/>
        </w:rPr>
      </w:pPr>
      <w:r w:rsidRPr="00A3271C">
        <w:rPr>
          <w:lang w:val="en-US"/>
        </w:rPr>
        <w:t>submit the Local Content Report to ANP in accordance with the applicable legislation.</w:t>
      </w:r>
    </w:p>
    <w:p w14:paraId="2EDA160F" w14:textId="77777777" w:rsidR="000D05FA" w:rsidRPr="00A3271C" w:rsidRDefault="000D05FA" w:rsidP="000D05FA">
      <w:pPr>
        <w:pStyle w:val="Contrato-Normal"/>
        <w:rPr>
          <w:lang w:val="en-US"/>
        </w:rPr>
      </w:pPr>
    </w:p>
    <w:p w14:paraId="7F8CFC63" w14:textId="77777777" w:rsidR="00D87094" w:rsidRDefault="00250725">
      <w:pPr>
        <w:pStyle w:val="Contrato-Subtitulo"/>
      </w:pPr>
      <w:bookmarkStart w:id="1276" w:name="_Toc319068888"/>
      <w:bookmarkStart w:id="1277" w:name="_Toc320382820"/>
      <w:bookmarkStart w:id="1278" w:name="_Toc312419923"/>
      <w:bookmarkStart w:id="1279" w:name="_Toc320868400"/>
      <w:bookmarkStart w:id="1280" w:name="_Toc322704626"/>
      <w:bookmarkStart w:id="1281" w:name="_Toc472098290"/>
      <w:bookmarkStart w:id="1282" w:name="_Toc193130757"/>
      <w:bookmarkEnd w:id="1274"/>
      <w:bookmarkEnd w:id="1275"/>
      <w:bookmarkEnd w:id="1276"/>
      <w:r w:rsidRPr="007C648C">
        <w:t>Auditing</w:t>
      </w:r>
      <w:bookmarkEnd w:id="1277"/>
      <w:bookmarkEnd w:id="1278"/>
      <w:bookmarkEnd w:id="1279"/>
      <w:bookmarkEnd w:id="1280"/>
      <w:bookmarkEnd w:id="1281"/>
      <w:bookmarkEnd w:id="1282"/>
    </w:p>
    <w:p w14:paraId="5EBB51FB" w14:textId="1D722DC3" w:rsidR="00D87094" w:rsidRPr="00A3271C" w:rsidRDefault="00250725">
      <w:pPr>
        <w:pStyle w:val="Contrato-Pargrafo-Nvel2"/>
        <w:ind w:left="567" w:hanging="567"/>
        <w:rPr>
          <w:lang w:val="en-US"/>
        </w:rPr>
      </w:pPr>
      <w:bookmarkStart w:id="1283" w:name="_Ref320979585"/>
      <w:r w:rsidRPr="00A3271C">
        <w:rPr>
          <w:lang w:val="en-US"/>
        </w:rPr>
        <w:t>ANP may carry out audits, including of the statements for calculating government revenues, under the terms of the applicable legislation</w:t>
      </w:r>
      <w:r w:rsidR="000D05FA" w:rsidRPr="00A3271C">
        <w:rPr>
          <w:lang w:val="en-US"/>
        </w:rPr>
        <w:t xml:space="preserve">. </w:t>
      </w:r>
    </w:p>
    <w:p w14:paraId="5344F94D" w14:textId="77777777" w:rsidR="00D87094" w:rsidRPr="00A3271C" w:rsidRDefault="00250725">
      <w:pPr>
        <w:pStyle w:val="Contrato-Pargrafo-Nvel3"/>
        <w:ind w:left="1276" w:hanging="709"/>
        <w:rPr>
          <w:lang w:val="en-US"/>
        </w:rPr>
      </w:pPr>
      <w:r w:rsidRPr="00A3271C">
        <w:rPr>
          <w:lang w:val="en-US"/>
        </w:rPr>
        <w:t xml:space="preserve">Audits can be carried out directly or through contracts and agreements, under the </w:t>
      </w:r>
      <w:r w:rsidR="00335F2B" w:rsidRPr="00A3271C">
        <w:rPr>
          <w:lang w:val="en-US"/>
        </w:rPr>
        <w:t xml:space="preserve">terms of the </w:t>
      </w:r>
      <w:r w:rsidRPr="00A3271C">
        <w:rPr>
          <w:lang w:val="en-US"/>
        </w:rPr>
        <w:t xml:space="preserve">applicable legislation. </w:t>
      </w:r>
    </w:p>
    <w:p w14:paraId="181CE720" w14:textId="77777777" w:rsidR="00D87094" w:rsidRPr="00A3271C" w:rsidRDefault="00250725">
      <w:pPr>
        <w:pStyle w:val="Contrato-Pargrafo-Nvel3"/>
        <w:ind w:left="1276" w:hanging="709"/>
        <w:rPr>
          <w:lang w:val="en-US"/>
        </w:rPr>
      </w:pPr>
      <w:r w:rsidRPr="00A3271C">
        <w:rPr>
          <w:lang w:val="en-US"/>
        </w:rPr>
        <w:t xml:space="preserve">Contractors shall be notified at least 30 (thirty) days in advance of the audits. </w:t>
      </w:r>
      <w:bookmarkEnd w:id="1283"/>
    </w:p>
    <w:p w14:paraId="27DB7C89" w14:textId="40525AD2" w:rsidR="00D87094" w:rsidRPr="00A3271C" w:rsidRDefault="00250725">
      <w:pPr>
        <w:pStyle w:val="Contrato-Pargrafo-Nvel3"/>
        <w:ind w:left="1276" w:hanging="709"/>
        <w:rPr>
          <w:lang w:val="en-US"/>
        </w:rPr>
      </w:pPr>
      <w:r w:rsidRPr="00A3271C">
        <w:rPr>
          <w:lang w:val="en-US"/>
        </w:rPr>
        <w:t xml:space="preserve">ANP shall have broad access to books, records and other documents referred to in paragraph </w:t>
      </w:r>
      <w:r w:rsidR="00632285" w:rsidRPr="00A3271C">
        <w:rPr>
          <w:lang w:val="en-US"/>
        </w:rPr>
        <w:t>29</w:t>
      </w:r>
      <w:r w:rsidRPr="00A3271C">
        <w:rPr>
          <w:lang w:val="en-US"/>
        </w:rPr>
        <w:t>.</w:t>
      </w:r>
      <w:r w:rsidR="00E62901" w:rsidRPr="00A3271C">
        <w:rPr>
          <w:lang w:val="en-US"/>
        </w:rPr>
        <w:t>2</w:t>
      </w:r>
      <w:r w:rsidRPr="00A3271C">
        <w:rPr>
          <w:lang w:val="en-US"/>
        </w:rPr>
        <w:t>, including contracts and agreements entered into by Contractors and related to the acquisition of goods and services for the Operations, for the last 10 (ten) years.</w:t>
      </w:r>
    </w:p>
    <w:p w14:paraId="2A45594E" w14:textId="77777777" w:rsidR="00D87094" w:rsidRPr="00A3271C" w:rsidRDefault="00250725">
      <w:pPr>
        <w:pStyle w:val="Contrato-Pargrafo-Nvel3"/>
        <w:ind w:left="1276" w:hanging="709"/>
        <w:rPr>
          <w:lang w:val="en-US"/>
        </w:rPr>
      </w:pPr>
      <w:r w:rsidRPr="00A3271C">
        <w:rPr>
          <w:lang w:val="en-US"/>
        </w:rPr>
        <w:t>Contractors are responsible for the information provided by third parties.</w:t>
      </w:r>
    </w:p>
    <w:p w14:paraId="417FCE64" w14:textId="327300FB" w:rsidR="00D87094" w:rsidRPr="00A3271C" w:rsidRDefault="00250725">
      <w:pPr>
        <w:pStyle w:val="Contrato-Pargrafo-Nvel3"/>
        <w:ind w:left="1276" w:hanging="709"/>
        <w:rPr>
          <w:lang w:val="en-US"/>
        </w:rPr>
      </w:pPr>
      <w:r w:rsidRPr="00A3271C">
        <w:rPr>
          <w:lang w:val="en-US"/>
        </w:rPr>
        <w:t>Contractors must keep at ANP</w:t>
      </w:r>
      <w:r w:rsidR="00D24BBB" w:rsidRPr="00A3271C">
        <w:rPr>
          <w:lang w:val="en-US"/>
        </w:rPr>
        <w:t>'</w:t>
      </w:r>
      <w:r w:rsidRPr="00A3271C">
        <w:rPr>
          <w:lang w:val="en-US"/>
        </w:rPr>
        <w:t xml:space="preserve">s disposal the respective </w:t>
      </w:r>
      <w:r w:rsidR="00D24BBB" w:rsidRPr="00A3271C">
        <w:rPr>
          <w:lang w:val="en-US"/>
        </w:rPr>
        <w:t xml:space="preserve">documents proving </w:t>
      </w:r>
      <w:r w:rsidRPr="00A3271C">
        <w:rPr>
          <w:lang w:val="en-US"/>
        </w:rPr>
        <w:t>Local Content, as well as contracts, tax documents and other supporting records corresponding to the goods or services purchased, for a period of 10 (ten) years after the Local Content measurement milestone.</w:t>
      </w:r>
    </w:p>
    <w:p w14:paraId="5F1DAFFD" w14:textId="00F97D19" w:rsidR="00D87094" w:rsidRPr="00A3271C" w:rsidRDefault="00250725">
      <w:pPr>
        <w:pStyle w:val="Contrato-Pargrafo-Nvel3"/>
        <w:ind w:left="1276" w:hanging="709"/>
        <w:rPr>
          <w:lang w:val="en-US"/>
        </w:rPr>
      </w:pPr>
      <w:r w:rsidRPr="00A3271C">
        <w:rPr>
          <w:lang w:val="en-US"/>
        </w:rPr>
        <w:t>ANP may request from Contractors any documents necessary to resolve any doubts.</w:t>
      </w:r>
    </w:p>
    <w:p w14:paraId="10F558B3" w14:textId="1653EFBC" w:rsidR="00D87094" w:rsidRPr="00A3271C" w:rsidRDefault="00250725">
      <w:pPr>
        <w:pStyle w:val="Contrato-Pargrafo-Nvel3"/>
        <w:ind w:left="1276" w:hanging="709"/>
        <w:rPr>
          <w:lang w:val="en-US"/>
        </w:rPr>
      </w:pPr>
      <w:r w:rsidRPr="00A3271C">
        <w:rPr>
          <w:lang w:val="en-US"/>
        </w:rPr>
        <w:lastRenderedPageBreak/>
        <w:t xml:space="preserve">Any absence of an audit or omission of its conclusions shall not exclude or reduce the Contractors' responsibility for the faithful fulfillment of the obligations of this </w:t>
      </w:r>
      <w:r w:rsidR="002364C1">
        <w:rPr>
          <w:lang w:val="en-US"/>
        </w:rPr>
        <w:t>Agreement</w:t>
      </w:r>
      <w:r w:rsidRPr="00A3271C">
        <w:rPr>
          <w:lang w:val="en-US"/>
        </w:rPr>
        <w:t xml:space="preserve">, nor shall it represent tacit agreement with methods and procedures in breach of this </w:t>
      </w:r>
      <w:r w:rsidR="002364C1">
        <w:rPr>
          <w:lang w:val="en-US"/>
        </w:rPr>
        <w:t>Agreement</w:t>
      </w:r>
      <w:r w:rsidR="002364C1" w:rsidRPr="00A3271C">
        <w:rPr>
          <w:lang w:val="en-US"/>
        </w:rPr>
        <w:t xml:space="preserve"> </w:t>
      </w:r>
      <w:r w:rsidRPr="00A3271C">
        <w:rPr>
          <w:lang w:val="en-US"/>
        </w:rPr>
        <w:t>or the Applicable Legislation.</w:t>
      </w:r>
    </w:p>
    <w:p w14:paraId="2F589210" w14:textId="77777777" w:rsidR="007E6010" w:rsidRPr="00A3271C" w:rsidRDefault="007E6010" w:rsidP="007E6010">
      <w:pPr>
        <w:pStyle w:val="Contrato-Normal"/>
        <w:rPr>
          <w:lang w:val="en-US"/>
        </w:rPr>
      </w:pPr>
    </w:p>
    <w:p w14:paraId="73E82AC7" w14:textId="77777777" w:rsidR="0051730B" w:rsidRPr="00A3271C" w:rsidRDefault="0051730B" w:rsidP="007E6010">
      <w:pPr>
        <w:pStyle w:val="Contrato-Normal"/>
        <w:rPr>
          <w:lang w:val="en-US"/>
        </w:rPr>
      </w:pPr>
    </w:p>
    <w:p w14:paraId="2CBE12A0" w14:textId="2D20AAAF" w:rsidR="00D87094" w:rsidRDefault="001D19DB">
      <w:pPr>
        <w:pStyle w:val="Contrato-Clausula"/>
      </w:pPr>
      <w:bookmarkStart w:id="1284" w:name="_Toc320382821"/>
      <w:bookmarkStart w:id="1285" w:name="_Ref320979982"/>
      <w:bookmarkStart w:id="1286" w:name="_Ref320979986"/>
      <w:bookmarkStart w:id="1287" w:name="_Ref320980838"/>
      <w:bookmarkStart w:id="1288" w:name="_Toc312419924"/>
      <w:bookmarkStart w:id="1289" w:name="_Toc320868401"/>
      <w:bookmarkStart w:id="1290" w:name="_Ref321334018"/>
      <w:bookmarkStart w:id="1291" w:name="_Ref321403960"/>
      <w:bookmarkStart w:id="1292" w:name="_Toc322704627"/>
      <w:bookmarkStart w:id="1293" w:name="_Ref353290708"/>
      <w:bookmarkStart w:id="1294" w:name="_Ref360197410"/>
      <w:bookmarkStart w:id="1295" w:name="_Ref365380710"/>
      <w:bookmarkStart w:id="1296" w:name="_Toc472098291"/>
      <w:bookmarkStart w:id="1297" w:name="_Toc193130758"/>
      <w:bookmarkStart w:id="1298" w:name="_Toc319068889"/>
      <w:bookmarkStart w:id="1299" w:name="_Toc476742802"/>
      <w:bookmarkEnd w:id="1240"/>
      <w:bookmarkEnd w:id="1241"/>
      <w:bookmarkEnd w:id="1242"/>
      <w:bookmarkEnd w:id="1243"/>
      <w:bookmarkEnd w:id="1244"/>
      <w:r>
        <w:t xml:space="preserve">Thirtieth </w:t>
      </w:r>
      <w:r w:rsidRPr="007C648C">
        <w:t xml:space="preserve">Clause </w:t>
      </w:r>
      <w:r w:rsidR="00FB7ABC">
        <w:t>-</w:t>
      </w:r>
      <w:bookmarkEnd w:id="1284"/>
      <w:bookmarkEnd w:id="1285"/>
      <w:bookmarkEnd w:id="1286"/>
      <w:bookmarkEnd w:id="1287"/>
      <w:bookmarkEnd w:id="1288"/>
      <w:bookmarkEnd w:id="1289"/>
      <w:bookmarkEnd w:id="1290"/>
      <w:bookmarkEnd w:id="1291"/>
      <w:bookmarkEnd w:id="1292"/>
      <w:bookmarkEnd w:id="1293"/>
      <w:bookmarkEnd w:id="1294"/>
      <w:r w:rsidR="00D15DFC" w:rsidRPr="007C648C">
        <w:t xml:space="preserve"> Assignment of </w:t>
      </w:r>
      <w:bookmarkEnd w:id="1295"/>
      <w:bookmarkEnd w:id="1296"/>
      <w:r w:rsidR="00864901">
        <w:t>AGREEMENT</w:t>
      </w:r>
      <w:bookmarkEnd w:id="1297"/>
    </w:p>
    <w:p w14:paraId="12DD4132" w14:textId="77777777" w:rsidR="00D87094" w:rsidRDefault="00250725">
      <w:pPr>
        <w:pStyle w:val="Contrato-Subtitulo"/>
      </w:pPr>
      <w:bookmarkStart w:id="1300" w:name="_Toc320382822"/>
      <w:bookmarkStart w:id="1301" w:name="_Toc321087161"/>
      <w:bookmarkStart w:id="1302" w:name="_Toc312419925"/>
      <w:bookmarkStart w:id="1303" w:name="_Toc322704628"/>
      <w:bookmarkStart w:id="1304" w:name="_Toc472098292"/>
      <w:bookmarkStart w:id="1305" w:name="_Toc193130759"/>
      <w:r w:rsidRPr="007C648C">
        <w:t>Assignment</w:t>
      </w:r>
      <w:bookmarkEnd w:id="1300"/>
      <w:bookmarkEnd w:id="1301"/>
      <w:bookmarkEnd w:id="1302"/>
      <w:bookmarkEnd w:id="1303"/>
      <w:bookmarkEnd w:id="1304"/>
      <w:bookmarkEnd w:id="1305"/>
    </w:p>
    <w:p w14:paraId="4D1AD010" w14:textId="22826C25" w:rsidR="00D87094" w:rsidRPr="00A3271C" w:rsidRDefault="00250725">
      <w:pPr>
        <w:pStyle w:val="Contrato-Pargrafo-Nvel2"/>
        <w:ind w:left="567" w:hanging="567"/>
        <w:rPr>
          <w:lang w:val="en-US"/>
        </w:rPr>
      </w:pPr>
      <w:r w:rsidRPr="00A3271C">
        <w:rPr>
          <w:lang w:val="en-US"/>
        </w:rPr>
        <w:t xml:space="preserve">The rights and obligations of the Contractors under this </w:t>
      </w:r>
      <w:r w:rsidR="00864901">
        <w:rPr>
          <w:lang w:val="en-US"/>
        </w:rPr>
        <w:t>Agreement</w:t>
      </w:r>
      <w:r w:rsidR="00864901" w:rsidRPr="00A3271C">
        <w:rPr>
          <w:lang w:val="en-US"/>
        </w:rPr>
        <w:t xml:space="preserve"> </w:t>
      </w:r>
      <w:r w:rsidRPr="00A3271C">
        <w:rPr>
          <w:lang w:val="en-US"/>
        </w:rPr>
        <w:t>may be assigned, in whole or in part, subject to the prior and express authorization of the Contracting Party, in consultation with ANP.</w:t>
      </w:r>
    </w:p>
    <w:p w14:paraId="3A05BB90" w14:textId="77777777" w:rsidR="00D87094" w:rsidRPr="00A3271C" w:rsidRDefault="00250725">
      <w:pPr>
        <w:pStyle w:val="Contrato-Pargrafo-Nvel3"/>
        <w:ind w:left="1276" w:hanging="709"/>
        <w:rPr>
          <w:lang w:val="en-US"/>
        </w:rPr>
      </w:pPr>
      <w:r w:rsidRPr="00A3271C">
        <w:rPr>
          <w:lang w:val="en-US"/>
        </w:rPr>
        <w:t>Requests for authorization to carry out the following acts will be submitted to the Assignment procedure provided for in the Applicable Legislation:</w:t>
      </w:r>
    </w:p>
    <w:p w14:paraId="08F958A9" w14:textId="007B9393" w:rsidR="00D87094" w:rsidRPr="00A3271C" w:rsidRDefault="00250725" w:rsidP="00160EA0">
      <w:pPr>
        <w:pStyle w:val="Contrato-Alnea"/>
        <w:numPr>
          <w:ilvl w:val="0"/>
          <w:numId w:val="40"/>
        </w:numPr>
        <w:ind w:left="1560" w:hanging="284"/>
        <w:rPr>
          <w:lang w:val="en-US"/>
        </w:rPr>
      </w:pPr>
      <w:r w:rsidRPr="00A3271C">
        <w:rPr>
          <w:lang w:val="en-US"/>
        </w:rPr>
        <w:t xml:space="preserve">transfer, in whole or in part, of ownership of rights and obligations arising from the </w:t>
      </w:r>
      <w:r w:rsidR="00864901">
        <w:rPr>
          <w:lang w:val="en-US"/>
        </w:rPr>
        <w:t>Agreement</w:t>
      </w:r>
      <w:r w:rsidRPr="00A3271C">
        <w:rPr>
          <w:lang w:val="en-US"/>
        </w:rPr>
        <w:t>, including as a result of the execution of a guarantee on the contractual position;</w:t>
      </w:r>
    </w:p>
    <w:p w14:paraId="60CAFA99" w14:textId="77777777" w:rsidR="00D87094" w:rsidRPr="00A3271C" w:rsidRDefault="00250725" w:rsidP="00160EA0">
      <w:pPr>
        <w:pStyle w:val="Contrato-Alnea"/>
        <w:numPr>
          <w:ilvl w:val="0"/>
          <w:numId w:val="40"/>
        </w:numPr>
        <w:ind w:left="1560" w:hanging="284"/>
        <w:rPr>
          <w:lang w:val="en-US"/>
        </w:rPr>
      </w:pPr>
      <w:r w:rsidRPr="00A3271C">
        <w:rPr>
          <w:lang w:val="en-US"/>
        </w:rPr>
        <w:t xml:space="preserve">change of </w:t>
      </w:r>
      <w:r w:rsidR="0058378C" w:rsidRPr="00A3271C">
        <w:rPr>
          <w:lang w:val="en-US"/>
        </w:rPr>
        <w:t xml:space="preserve">Contractors </w:t>
      </w:r>
      <w:r w:rsidRPr="00A3271C">
        <w:rPr>
          <w:lang w:val="en-US"/>
        </w:rPr>
        <w:t>due to merger, spin-off or incorporation;.</w:t>
      </w:r>
    </w:p>
    <w:p w14:paraId="65FCAA0E" w14:textId="77777777" w:rsidR="00D87094" w:rsidRDefault="00250725" w:rsidP="00160EA0">
      <w:pPr>
        <w:pStyle w:val="Contrato-Alnea"/>
        <w:numPr>
          <w:ilvl w:val="0"/>
          <w:numId w:val="40"/>
        </w:numPr>
        <w:ind w:left="1560" w:hanging="284"/>
      </w:pPr>
      <w:r>
        <w:t>change of Operator; and</w:t>
      </w:r>
    </w:p>
    <w:p w14:paraId="2914B933" w14:textId="77777777" w:rsidR="00D87094" w:rsidRPr="00A3271C" w:rsidRDefault="00250725" w:rsidP="00160EA0">
      <w:pPr>
        <w:pStyle w:val="Contrato-Alnea"/>
        <w:numPr>
          <w:ilvl w:val="0"/>
          <w:numId w:val="40"/>
        </w:numPr>
        <w:ind w:left="1560" w:hanging="284"/>
        <w:rPr>
          <w:lang w:val="en-US"/>
        </w:rPr>
      </w:pPr>
      <w:r w:rsidRPr="00A3271C">
        <w:rPr>
          <w:lang w:val="en-US"/>
        </w:rPr>
        <w:t>exemption or replacement of the performance guarantee.</w:t>
      </w:r>
    </w:p>
    <w:p w14:paraId="0C2A27BA" w14:textId="1FD9107F" w:rsidR="00D87094" w:rsidRPr="00A3271C" w:rsidRDefault="00250725">
      <w:pPr>
        <w:pStyle w:val="Contrato-Pargrafo-Nvel2"/>
        <w:ind w:left="567" w:hanging="567"/>
        <w:rPr>
          <w:lang w:val="en-US"/>
        </w:rPr>
      </w:pPr>
      <w:r w:rsidRPr="00A3271C">
        <w:rPr>
          <w:lang w:val="en-US"/>
        </w:rPr>
        <w:t xml:space="preserve">The parties shall maintain the terms and conditions of the </w:t>
      </w:r>
      <w:r w:rsidR="00864901">
        <w:rPr>
          <w:lang w:val="en-US"/>
        </w:rPr>
        <w:t>Agreement</w:t>
      </w:r>
      <w:r w:rsidR="00864901" w:rsidRPr="00A3271C">
        <w:rPr>
          <w:lang w:val="en-US"/>
        </w:rPr>
        <w:t xml:space="preserve"> </w:t>
      </w:r>
      <w:r w:rsidRPr="00A3271C">
        <w:rPr>
          <w:lang w:val="en-US"/>
        </w:rPr>
        <w:t>unchanged until the respective amendment is signed, and any form of:</w:t>
      </w:r>
    </w:p>
    <w:p w14:paraId="4842C7C9" w14:textId="655AA46A" w:rsidR="00D87094" w:rsidRPr="00A3271C" w:rsidRDefault="000D05FA" w:rsidP="00F22BC2">
      <w:pPr>
        <w:pStyle w:val="Contrato-Alnea"/>
        <w:numPr>
          <w:ilvl w:val="0"/>
          <w:numId w:val="82"/>
        </w:numPr>
        <w:ind w:left="851" w:hanging="284"/>
        <w:rPr>
          <w:lang w:val="en-US"/>
        </w:rPr>
      </w:pPr>
      <w:r w:rsidRPr="00A3271C">
        <w:rPr>
          <w:lang w:val="en-US"/>
        </w:rPr>
        <w:t xml:space="preserve">transfer of rights relating to the Exploration and Production </w:t>
      </w:r>
      <w:r w:rsidR="00AE1944">
        <w:rPr>
          <w:lang w:val="en-US"/>
        </w:rPr>
        <w:t>Agreement</w:t>
      </w:r>
      <w:r w:rsidR="00AE1944" w:rsidRPr="00A3271C">
        <w:rPr>
          <w:lang w:val="en-US"/>
        </w:rPr>
        <w:t xml:space="preserve"> </w:t>
      </w:r>
      <w:r w:rsidRPr="00A3271C">
        <w:rPr>
          <w:lang w:val="en-US"/>
        </w:rPr>
        <w:t xml:space="preserve">that is the subject of the </w:t>
      </w:r>
      <w:r w:rsidR="007F7B5A" w:rsidRPr="00A3271C">
        <w:rPr>
          <w:lang w:val="en-US"/>
        </w:rPr>
        <w:t xml:space="preserve">Assignment </w:t>
      </w:r>
      <w:r w:rsidRPr="00A3271C">
        <w:rPr>
          <w:lang w:val="en-US"/>
        </w:rPr>
        <w:t xml:space="preserve">or execution of any encumbrance thereon; </w:t>
      </w:r>
      <w:r w:rsidR="007F7B5A" w:rsidRPr="00A3271C">
        <w:rPr>
          <w:lang w:val="en-US"/>
        </w:rPr>
        <w:t>and</w:t>
      </w:r>
    </w:p>
    <w:p w14:paraId="44F75338" w14:textId="61625866" w:rsidR="00D87094" w:rsidRPr="00A3271C" w:rsidRDefault="006671A1" w:rsidP="00F22BC2">
      <w:pPr>
        <w:pStyle w:val="Contrato-Alnea"/>
        <w:numPr>
          <w:ilvl w:val="0"/>
          <w:numId w:val="82"/>
        </w:numPr>
        <w:ind w:left="851" w:hanging="284"/>
        <w:rPr>
          <w:lang w:val="en-US"/>
        </w:rPr>
      </w:pPr>
      <w:r w:rsidRPr="00A3271C">
        <w:rPr>
          <w:lang w:val="en-US"/>
        </w:rPr>
        <w:t xml:space="preserve">the assignee's influence over the management of </w:t>
      </w:r>
      <w:r w:rsidR="00002E20" w:rsidRPr="00A3271C">
        <w:rPr>
          <w:lang w:val="en-US"/>
        </w:rPr>
        <w:t xml:space="preserve">the Exploration and Production </w:t>
      </w:r>
      <w:r w:rsidR="00AE1944">
        <w:rPr>
          <w:lang w:val="en-US"/>
        </w:rPr>
        <w:t>Agreement</w:t>
      </w:r>
      <w:r w:rsidR="00AE1944" w:rsidRPr="00A3271C">
        <w:rPr>
          <w:lang w:val="en-US"/>
        </w:rPr>
        <w:t xml:space="preserve"> </w:t>
      </w:r>
      <w:r w:rsidR="00002E20" w:rsidRPr="00A3271C">
        <w:rPr>
          <w:lang w:val="en-US"/>
        </w:rPr>
        <w:t>and its execution</w:t>
      </w:r>
      <w:r w:rsidR="000D05FA" w:rsidRPr="00A3271C">
        <w:rPr>
          <w:lang w:val="en-US"/>
        </w:rPr>
        <w:t>.</w:t>
      </w:r>
    </w:p>
    <w:p w14:paraId="5F406615" w14:textId="77777777" w:rsidR="00D87094" w:rsidRPr="00A3271C" w:rsidRDefault="00250725">
      <w:pPr>
        <w:pStyle w:val="Contrato-Pargrafo-Nvel2"/>
        <w:ind w:left="567" w:hanging="567"/>
        <w:rPr>
          <w:lang w:val="en-US"/>
        </w:rPr>
      </w:pPr>
      <w:r w:rsidRPr="00A3271C">
        <w:rPr>
          <w:lang w:val="en-US"/>
        </w:rPr>
        <w:t xml:space="preserve">Failure to comply with the provisions of paragraph </w:t>
      </w:r>
      <w:r w:rsidR="00632285" w:rsidRPr="00A3271C">
        <w:rPr>
          <w:lang w:val="en-US"/>
        </w:rPr>
        <w:t>30</w:t>
      </w:r>
      <w:r w:rsidRPr="00A3271C">
        <w:rPr>
          <w:lang w:val="en-US"/>
        </w:rPr>
        <w:t>.2 shall constitute Assignment without the prior express approval of the Employer.</w:t>
      </w:r>
    </w:p>
    <w:p w14:paraId="3E75A877" w14:textId="14E63A24" w:rsidR="00D87094" w:rsidRPr="00A3271C" w:rsidRDefault="00250725">
      <w:pPr>
        <w:pStyle w:val="Contrato-Pargrafo-Nvel2"/>
        <w:ind w:left="567" w:hanging="567"/>
        <w:rPr>
          <w:lang w:val="en-US"/>
        </w:rPr>
      </w:pPr>
      <w:r w:rsidRPr="00A3271C">
        <w:rPr>
          <w:lang w:val="en-US"/>
        </w:rPr>
        <w:t xml:space="preserve">The Operator and the other </w:t>
      </w:r>
      <w:r w:rsidR="00F84562" w:rsidRPr="00A3271C">
        <w:rPr>
          <w:lang w:val="en-US"/>
        </w:rPr>
        <w:t xml:space="preserve">Contractors </w:t>
      </w:r>
      <w:r w:rsidRPr="00A3271C">
        <w:rPr>
          <w:lang w:val="en-US"/>
        </w:rPr>
        <w:t xml:space="preserve">must hold, respectively, at least 30% (thirty percent) and 5% (five percent) stakes in the </w:t>
      </w:r>
      <w:r w:rsidR="00AE1944">
        <w:rPr>
          <w:lang w:val="en-US"/>
        </w:rPr>
        <w:t>Agreement</w:t>
      </w:r>
      <w:r w:rsidR="00AE1944" w:rsidRPr="00A3271C">
        <w:rPr>
          <w:lang w:val="en-US"/>
        </w:rPr>
        <w:t xml:space="preserve"> </w:t>
      </w:r>
      <w:r w:rsidRPr="00A3271C">
        <w:rPr>
          <w:lang w:val="en-US"/>
        </w:rPr>
        <w:t>throughout its term.</w:t>
      </w:r>
    </w:p>
    <w:p w14:paraId="42CCAFF4" w14:textId="5F513EEF" w:rsidR="00D87094" w:rsidRPr="00A3271C" w:rsidRDefault="00250725">
      <w:pPr>
        <w:pStyle w:val="Contrato-Pargrafo-Nvel2"/>
        <w:ind w:left="567" w:hanging="567"/>
        <w:rPr>
          <w:lang w:val="en-US"/>
        </w:rPr>
      </w:pPr>
      <w:r w:rsidRPr="00A3271C">
        <w:rPr>
          <w:lang w:val="en-US"/>
        </w:rPr>
        <w:t>The Contractors shall notify ANP of any change in their corporate control within 30 (thirty) days of the filing of the corporate act with the competent registration body, under the terms of the Applicable Legislation.</w:t>
      </w:r>
    </w:p>
    <w:p w14:paraId="4186EB7F" w14:textId="77777777" w:rsidR="000D05FA" w:rsidRPr="00A3271C" w:rsidRDefault="000D05FA" w:rsidP="009F328F">
      <w:pPr>
        <w:pStyle w:val="Contrato-Pargrafo-Nvel2"/>
        <w:numPr>
          <w:ilvl w:val="0"/>
          <w:numId w:val="0"/>
        </w:numPr>
        <w:ind w:left="567"/>
        <w:rPr>
          <w:lang w:val="en-US"/>
        </w:rPr>
      </w:pPr>
    </w:p>
    <w:p w14:paraId="70054864" w14:textId="77777777" w:rsidR="00D87094" w:rsidRPr="00A3271C" w:rsidRDefault="00250725">
      <w:pPr>
        <w:pStyle w:val="Contrato-Subtitulo"/>
        <w:rPr>
          <w:lang w:val="en-US"/>
        </w:rPr>
      </w:pPr>
      <w:bookmarkStart w:id="1306" w:name="_Toc320382823"/>
      <w:bookmarkStart w:id="1307" w:name="_Toc321087162"/>
      <w:bookmarkStart w:id="1308" w:name="_Toc321334716"/>
      <w:bookmarkStart w:id="1309" w:name="_Toc322704629"/>
      <w:bookmarkStart w:id="1310" w:name="_Toc472098293"/>
      <w:bookmarkStart w:id="1311" w:name="_Toc193130760"/>
      <w:r w:rsidRPr="00A3271C">
        <w:rPr>
          <w:lang w:val="en-US"/>
        </w:rPr>
        <w:t>Individual Participation in Rights and Obligations</w:t>
      </w:r>
      <w:bookmarkEnd w:id="1306"/>
      <w:bookmarkEnd w:id="1307"/>
      <w:bookmarkEnd w:id="1308"/>
      <w:bookmarkEnd w:id="1309"/>
      <w:bookmarkEnd w:id="1310"/>
      <w:bookmarkEnd w:id="1311"/>
    </w:p>
    <w:p w14:paraId="15B71BB1" w14:textId="77777777" w:rsidR="00D87094" w:rsidRPr="00A3271C" w:rsidRDefault="00250725">
      <w:pPr>
        <w:pStyle w:val="Contrato-Pargrafo-Nvel2"/>
        <w:ind w:left="567" w:hanging="567"/>
        <w:rPr>
          <w:lang w:val="en-US"/>
        </w:rPr>
      </w:pPr>
      <w:bookmarkStart w:id="1312" w:name="_Ref320981103"/>
      <w:r w:rsidRPr="00A3271C">
        <w:rPr>
          <w:lang w:val="en-US"/>
        </w:rPr>
        <w:t xml:space="preserve">The Assignment in whole or in part of the Contract Area will always be an undivided interest in the rights and obligations of </w:t>
      </w:r>
      <w:r w:rsidR="0058378C" w:rsidRPr="00A3271C">
        <w:rPr>
          <w:lang w:val="en-US"/>
        </w:rPr>
        <w:t>the</w:t>
      </w:r>
      <w:r w:rsidRPr="00A3271C">
        <w:rPr>
          <w:lang w:val="en-US"/>
        </w:rPr>
        <w:t xml:space="preserve"> </w:t>
      </w:r>
      <w:r w:rsidR="0058378C" w:rsidRPr="00A3271C">
        <w:rPr>
          <w:lang w:val="en-US"/>
        </w:rPr>
        <w:t>Contractors</w:t>
      </w:r>
      <w:r w:rsidRPr="00A3271C">
        <w:rPr>
          <w:lang w:val="en-US"/>
        </w:rPr>
        <w:t xml:space="preserve">, respecting the joint and several liability between </w:t>
      </w:r>
      <w:r w:rsidR="006B3C9E" w:rsidRPr="00A3271C">
        <w:rPr>
          <w:lang w:val="en-US"/>
        </w:rPr>
        <w:t xml:space="preserve">the </w:t>
      </w:r>
      <w:r w:rsidRPr="00A3271C">
        <w:rPr>
          <w:lang w:val="en-US"/>
        </w:rPr>
        <w:t xml:space="preserve">assignor and </w:t>
      </w:r>
      <w:r w:rsidR="006B3C9E" w:rsidRPr="00A3271C">
        <w:rPr>
          <w:lang w:val="en-US"/>
        </w:rPr>
        <w:t>the assignee</w:t>
      </w:r>
      <w:r w:rsidRPr="00A3271C">
        <w:rPr>
          <w:lang w:val="en-US"/>
        </w:rPr>
        <w:t>, under the terms of the Applicable Legislation.</w:t>
      </w:r>
      <w:bookmarkEnd w:id="1312"/>
    </w:p>
    <w:p w14:paraId="2CAE166A" w14:textId="77777777" w:rsidR="000D05FA" w:rsidRPr="00A3271C" w:rsidRDefault="000D05FA" w:rsidP="000D05FA">
      <w:pPr>
        <w:pStyle w:val="Contrato-Normal"/>
        <w:rPr>
          <w:lang w:val="en-US"/>
        </w:rPr>
      </w:pPr>
    </w:p>
    <w:p w14:paraId="2D9EB46E" w14:textId="77777777" w:rsidR="00D87094" w:rsidRPr="00A3271C" w:rsidRDefault="00250725">
      <w:pPr>
        <w:pStyle w:val="Contrato-Subtitulo"/>
        <w:rPr>
          <w:lang w:val="en-US"/>
        </w:rPr>
      </w:pPr>
      <w:bookmarkStart w:id="1313" w:name="_Toc320382824"/>
      <w:bookmarkStart w:id="1314" w:name="_Toc321087163"/>
      <w:bookmarkStart w:id="1315" w:name="_Toc321334717"/>
      <w:bookmarkStart w:id="1316" w:name="_Toc322704630"/>
      <w:bookmarkStart w:id="1317" w:name="_Toc472098294"/>
      <w:bookmarkStart w:id="1318" w:name="_Toc193130761"/>
      <w:r w:rsidRPr="00A3271C">
        <w:rPr>
          <w:lang w:val="en-US"/>
        </w:rPr>
        <w:t>Partial Transfer of Area in the Exploration Phase</w:t>
      </w:r>
      <w:bookmarkEnd w:id="1313"/>
      <w:bookmarkEnd w:id="1314"/>
      <w:bookmarkEnd w:id="1315"/>
      <w:bookmarkEnd w:id="1316"/>
      <w:bookmarkEnd w:id="1317"/>
      <w:bookmarkEnd w:id="1318"/>
    </w:p>
    <w:p w14:paraId="3C7CA439" w14:textId="49BC4EA0" w:rsidR="00D87094" w:rsidRPr="00A3271C" w:rsidRDefault="00250725">
      <w:pPr>
        <w:pStyle w:val="Contrato-Pargrafo-Nvel2"/>
        <w:ind w:left="567" w:hanging="567"/>
        <w:rPr>
          <w:lang w:val="en-US"/>
        </w:rPr>
      </w:pPr>
      <w:bookmarkStart w:id="1319" w:name="_Ref320890185"/>
      <w:r w:rsidRPr="00A3271C">
        <w:rPr>
          <w:lang w:val="en-US"/>
        </w:rPr>
        <w:t>Should the Contracting Party, in consultation with ANP, authorize an Assignment that results in the division of the Contract Area, the area to be assigned and the remaining area shall each be circumscribed by a single polygonal line drawn according to criteria established by ANP.</w:t>
      </w:r>
      <w:bookmarkEnd w:id="1319"/>
    </w:p>
    <w:p w14:paraId="14B4E465" w14:textId="77777777" w:rsidR="00D87094" w:rsidRPr="00A3271C" w:rsidRDefault="00250725">
      <w:pPr>
        <w:pStyle w:val="Contrato-Pargrafo-Nvel3"/>
        <w:ind w:left="1276" w:hanging="709"/>
        <w:rPr>
          <w:lang w:val="en-US"/>
        </w:rPr>
      </w:pPr>
      <w:r w:rsidRPr="00A3271C">
        <w:rPr>
          <w:lang w:val="en-US"/>
        </w:rPr>
        <w:t>The resulting areas will become independent for all purposes, including the calculation of government revenues.</w:t>
      </w:r>
    </w:p>
    <w:p w14:paraId="7AAAA751" w14:textId="58213786" w:rsidR="00D87094" w:rsidRPr="00A3271C" w:rsidRDefault="00250725">
      <w:pPr>
        <w:pStyle w:val="Contrato-Pargrafo-Nvel3"/>
        <w:ind w:left="1276" w:hanging="709"/>
        <w:rPr>
          <w:lang w:val="en-US"/>
        </w:rPr>
      </w:pPr>
      <w:r w:rsidRPr="00A3271C">
        <w:rPr>
          <w:lang w:val="en-US"/>
        </w:rPr>
        <w:t xml:space="preserve">ANP will </w:t>
      </w:r>
      <w:r w:rsidR="001864CA" w:rsidRPr="00A3271C">
        <w:rPr>
          <w:lang w:val="en-US"/>
        </w:rPr>
        <w:t xml:space="preserve">define </w:t>
      </w:r>
      <w:r w:rsidRPr="00A3271C">
        <w:rPr>
          <w:lang w:val="en-US"/>
        </w:rPr>
        <w:t xml:space="preserve">a Minimum Exploratory Program for </w:t>
      </w:r>
      <w:r w:rsidR="001864CA" w:rsidRPr="00A3271C">
        <w:rPr>
          <w:lang w:val="en-US"/>
        </w:rPr>
        <w:t xml:space="preserve">each of the </w:t>
      </w:r>
      <w:r w:rsidRPr="00A3271C">
        <w:rPr>
          <w:lang w:val="en-US"/>
        </w:rPr>
        <w:t xml:space="preserve">areas </w:t>
      </w:r>
      <w:r w:rsidR="001864CA" w:rsidRPr="00A3271C">
        <w:rPr>
          <w:lang w:val="en-US"/>
        </w:rPr>
        <w:t xml:space="preserve">resulting from the division. The sum of the resulting Minimum Exploratory Programs must be equal to or </w:t>
      </w:r>
      <w:r w:rsidRPr="00A3271C">
        <w:rPr>
          <w:lang w:val="en-US"/>
        </w:rPr>
        <w:t xml:space="preserve">greater than </w:t>
      </w:r>
      <w:r w:rsidR="001864CA" w:rsidRPr="00A3271C">
        <w:rPr>
          <w:lang w:val="en-US"/>
        </w:rPr>
        <w:t xml:space="preserve">the </w:t>
      </w:r>
      <w:r w:rsidRPr="00A3271C">
        <w:rPr>
          <w:lang w:val="en-US"/>
        </w:rPr>
        <w:t xml:space="preserve">original </w:t>
      </w:r>
      <w:r w:rsidR="001864CA" w:rsidRPr="00A3271C">
        <w:rPr>
          <w:lang w:val="en-US"/>
        </w:rPr>
        <w:t>Minimum Exploratory Program</w:t>
      </w:r>
      <w:r w:rsidRPr="00A3271C">
        <w:rPr>
          <w:lang w:val="en-US"/>
        </w:rPr>
        <w:t>.</w:t>
      </w:r>
    </w:p>
    <w:p w14:paraId="7FE1CA34" w14:textId="77777777" w:rsidR="00B9489E" w:rsidRPr="00A3271C" w:rsidRDefault="00B9489E" w:rsidP="009F328F">
      <w:pPr>
        <w:pStyle w:val="Contrato-Subtitulo"/>
        <w:rPr>
          <w:lang w:val="en-US"/>
        </w:rPr>
      </w:pPr>
    </w:p>
    <w:p w14:paraId="14172FCB" w14:textId="0D5C02FF" w:rsidR="00D87094" w:rsidRDefault="00250725">
      <w:pPr>
        <w:pStyle w:val="Contrato-Subtitulo"/>
      </w:pPr>
      <w:bookmarkStart w:id="1320" w:name="_Toc193130762"/>
      <w:r w:rsidRPr="007C648C">
        <w:t xml:space="preserve">New Production Sharing </w:t>
      </w:r>
      <w:r w:rsidR="00AE1944">
        <w:t>A</w:t>
      </w:r>
      <w:r w:rsidR="00305ABC">
        <w:t>greement</w:t>
      </w:r>
      <w:bookmarkEnd w:id="1320"/>
    </w:p>
    <w:p w14:paraId="58913ECF" w14:textId="7725BA1F" w:rsidR="00D87094" w:rsidRPr="00A3271C" w:rsidRDefault="00250725">
      <w:pPr>
        <w:pStyle w:val="Contrato-Pargrafo-Nvel2-2Dezenas"/>
        <w:ind w:left="567" w:hanging="567"/>
        <w:rPr>
          <w:lang w:val="en-US"/>
        </w:rPr>
      </w:pPr>
      <w:r w:rsidRPr="00A3271C">
        <w:rPr>
          <w:lang w:val="en-US"/>
        </w:rPr>
        <w:t xml:space="preserve">In the event that the Contract Area is divided for any reason, a new Production Sharing </w:t>
      </w:r>
      <w:r w:rsidR="00305ABC">
        <w:rPr>
          <w:lang w:val="en-US"/>
        </w:rPr>
        <w:t>Agreement</w:t>
      </w:r>
      <w:r w:rsidR="00305ABC" w:rsidRPr="00A3271C">
        <w:rPr>
          <w:lang w:val="en-US"/>
        </w:rPr>
        <w:t xml:space="preserve"> </w:t>
      </w:r>
      <w:r w:rsidRPr="00A3271C">
        <w:rPr>
          <w:lang w:val="en-US"/>
        </w:rPr>
        <w:t xml:space="preserve">must be signed for each area resulting from the division, maintaining the same terms, obligations, programs and deadlines as the original </w:t>
      </w:r>
      <w:r w:rsidR="00305ABC">
        <w:rPr>
          <w:lang w:val="en-US"/>
        </w:rPr>
        <w:t>Agreement</w:t>
      </w:r>
      <w:r w:rsidRPr="00A3271C">
        <w:rPr>
          <w:lang w:val="en-US"/>
        </w:rPr>
        <w:t>.</w:t>
      </w:r>
    </w:p>
    <w:p w14:paraId="572370A7" w14:textId="3C1080BD" w:rsidR="00D87094" w:rsidRPr="00A3271C" w:rsidRDefault="00250725">
      <w:pPr>
        <w:pStyle w:val="Contrato-Pargrafo-Nvel2-2Dezenas"/>
        <w:ind w:left="567" w:hanging="567"/>
        <w:rPr>
          <w:lang w:val="en-US"/>
        </w:rPr>
      </w:pPr>
      <w:r w:rsidRPr="00A3271C">
        <w:rPr>
          <w:lang w:val="en-US"/>
        </w:rPr>
        <w:t xml:space="preserve">Following approval of the division, the Contracting Party shall call on ANP and the Consortium Members to enter into the new Production Sharing </w:t>
      </w:r>
      <w:r w:rsidR="00305ABC">
        <w:rPr>
          <w:lang w:val="en-US"/>
        </w:rPr>
        <w:t>agreements</w:t>
      </w:r>
      <w:r w:rsidR="00305ABC" w:rsidRPr="00A3271C">
        <w:rPr>
          <w:lang w:val="en-US"/>
        </w:rPr>
        <w:t xml:space="preserve"> </w:t>
      </w:r>
      <w:r w:rsidRPr="00A3271C">
        <w:rPr>
          <w:lang w:val="en-US"/>
        </w:rPr>
        <w:t>within 30 (thirty) days.</w:t>
      </w:r>
    </w:p>
    <w:p w14:paraId="05A58E43" w14:textId="6027AD66" w:rsidR="00D87094" w:rsidRPr="00A3271C" w:rsidRDefault="00250725">
      <w:pPr>
        <w:pStyle w:val="Contrato-Pargrafo-Nvel2-2Dezenas"/>
        <w:ind w:left="567" w:hanging="567"/>
        <w:rPr>
          <w:lang w:val="en-US"/>
        </w:rPr>
      </w:pPr>
      <w:r w:rsidRPr="00A3271C">
        <w:rPr>
          <w:lang w:val="en-US"/>
        </w:rPr>
        <w:t xml:space="preserve">The new Production Sharing </w:t>
      </w:r>
      <w:r w:rsidR="00305ABC">
        <w:rPr>
          <w:lang w:val="en-US"/>
        </w:rPr>
        <w:t>Agreements</w:t>
      </w:r>
      <w:r w:rsidR="00305ABC" w:rsidRPr="00A3271C">
        <w:rPr>
          <w:lang w:val="en-US"/>
        </w:rPr>
        <w:t xml:space="preserve"> </w:t>
      </w:r>
      <w:r w:rsidRPr="00A3271C">
        <w:rPr>
          <w:lang w:val="en-US"/>
        </w:rPr>
        <w:t>signed by the parties shall become effective and valid as of their signing, under the terms of the Applicable Legislation.</w:t>
      </w:r>
    </w:p>
    <w:p w14:paraId="3B4F60C7" w14:textId="77777777" w:rsidR="000D05FA" w:rsidRPr="00A3271C" w:rsidRDefault="000D05FA" w:rsidP="000D05FA">
      <w:pPr>
        <w:pStyle w:val="Contrato-Normal"/>
        <w:rPr>
          <w:lang w:val="en-US"/>
        </w:rPr>
      </w:pPr>
    </w:p>
    <w:p w14:paraId="6F409439" w14:textId="77777777" w:rsidR="00D87094" w:rsidRPr="00A3271C" w:rsidRDefault="00250725">
      <w:pPr>
        <w:pStyle w:val="Contrato-Subtitulo"/>
        <w:rPr>
          <w:lang w:val="en-US"/>
        </w:rPr>
      </w:pPr>
      <w:bookmarkStart w:id="1321" w:name="_Toc320382825"/>
      <w:bookmarkStart w:id="1322" w:name="_Toc321087164"/>
      <w:bookmarkStart w:id="1323" w:name="_Toc321334718"/>
      <w:bookmarkStart w:id="1324" w:name="_Toc322704631"/>
      <w:bookmarkStart w:id="1325" w:name="_Toc472098295"/>
      <w:bookmarkStart w:id="1326" w:name="_Toc193130763"/>
      <w:r w:rsidRPr="00A3271C">
        <w:rPr>
          <w:lang w:val="en-US"/>
        </w:rPr>
        <w:t xml:space="preserve">Transfer </w:t>
      </w:r>
      <w:r w:rsidR="001B74B8" w:rsidRPr="00A3271C">
        <w:rPr>
          <w:lang w:val="en-US"/>
        </w:rPr>
        <w:t xml:space="preserve">of </w:t>
      </w:r>
      <w:r w:rsidRPr="00A3271C">
        <w:rPr>
          <w:lang w:val="en-US"/>
        </w:rPr>
        <w:t>Area in the Production Phase</w:t>
      </w:r>
      <w:bookmarkEnd w:id="1321"/>
      <w:bookmarkEnd w:id="1322"/>
      <w:bookmarkEnd w:id="1323"/>
      <w:bookmarkEnd w:id="1324"/>
      <w:bookmarkEnd w:id="1325"/>
      <w:bookmarkEnd w:id="1326"/>
    </w:p>
    <w:p w14:paraId="1B83380F" w14:textId="6D33FA9E" w:rsidR="00D87094" w:rsidRPr="00A3271C" w:rsidRDefault="00250725">
      <w:pPr>
        <w:pStyle w:val="Contrato-Pargrafo-Nvel2"/>
        <w:ind w:left="709" w:hanging="709"/>
        <w:rPr>
          <w:lang w:val="en-US"/>
        </w:rPr>
      </w:pPr>
      <w:bookmarkStart w:id="1327" w:name="_Ref320981129"/>
      <w:r w:rsidRPr="00A3271C">
        <w:rPr>
          <w:lang w:val="en-US"/>
        </w:rPr>
        <w:t>The Assignment of part of a Field will not be allowed, except as an alternative to an unfulfilled Production Individualization Agreement, provided that it is approved by the Contracting Party under the terms of the Applicable Legislation, in consultation with ANP.</w:t>
      </w:r>
      <w:bookmarkEnd w:id="1327"/>
    </w:p>
    <w:p w14:paraId="140A59EA" w14:textId="77777777" w:rsidR="00F8356E" w:rsidRPr="00A3271C" w:rsidRDefault="00F8356E" w:rsidP="00F8356E">
      <w:pPr>
        <w:pStyle w:val="Contrato-Pargrafo-Nvel2"/>
        <w:numPr>
          <w:ilvl w:val="0"/>
          <w:numId w:val="0"/>
        </w:numPr>
        <w:ind w:left="432"/>
        <w:rPr>
          <w:lang w:val="en-US"/>
        </w:rPr>
      </w:pPr>
    </w:p>
    <w:p w14:paraId="6C281DE7" w14:textId="77777777" w:rsidR="00D87094" w:rsidRPr="00A3271C" w:rsidRDefault="00250725">
      <w:pPr>
        <w:pStyle w:val="Contrato-Subtitulo"/>
        <w:rPr>
          <w:lang w:val="en-US"/>
        </w:rPr>
      </w:pPr>
      <w:bookmarkStart w:id="1328" w:name="_Toc193130764"/>
      <w:r w:rsidRPr="00A3271C">
        <w:rPr>
          <w:lang w:val="en-US"/>
        </w:rPr>
        <w:t>Nullity of the Assignment of Rights and Obligations and the Need for Prior and Express Approval</w:t>
      </w:r>
      <w:bookmarkEnd w:id="1328"/>
    </w:p>
    <w:p w14:paraId="5A101416" w14:textId="77777777" w:rsidR="00D87094" w:rsidRPr="00A3271C" w:rsidRDefault="00250725">
      <w:pPr>
        <w:pStyle w:val="Contrato-Pargrafo-Nvel2"/>
        <w:ind w:left="709" w:hanging="709"/>
        <w:rPr>
          <w:lang w:val="en-US"/>
        </w:rPr>
      </w:pPr>
      <w:r w:rsidRPr="00A3271C">
        <w:rPr>
          <w:lang w:val="en-US"/>
        </w:rPr>
        <w:t xml:space="preserve">Any Assignment that does not comply with the provisions of this </w:t>
      </w:r>
      <w:r w:rsidR="00FA43B8" w:rsidRPr="00A3271C">
        <w:rPr>
          <w:lang w:val="en-US"/>
        </w:rPr>
        <w:t xml:space="preserve">Thirtieth </w:t>
      </w:r>
      <w:r w:rsidRPr="00A3271C">
        <w:rPr>
          <w:lang w:val="en-US"/>
        </w:rPr>
        <w:t>Clause or the Applicable Legislation shall be null and void and subject to the penalties provided for in this Agreement and the Applicable Legislation.</w:t>
      </w:r>
    </w:p>
    <w:p w14:paraId="35DF82DC" w14:textId="77777777" w:rsidR="00153C7D" w:rsidRPr="00A3271C" w:rsidRDefault="00153C7D" w:rsidP="00602842">
      <w:pPr>
        <w:pStyle w:val="Contrato-Pargrafo-Nvel2"/>
        <w:numPr>
          <w:ilvl w:val="0"/>
          <w:numId w:val="0"/>
        </w:numPr>
        <w:rPr>
          <w:lang w:val="en-US"/>
        </w:rPr>
      </w:pPr>
    </w:p>
    <w:p w14:paraId="5AABF6DB" w14:textId="77777777" w:rsidR="00D87094" w:rsidRDefault="00250725">
      <w:pPr>
        <w:pStyle w:val="Contrato-Subtitulo"/>
      </w:pPr>
      <w:bookmarkStart w:id="1329" w:name="_Toc193130765"/>
      <w:bookmarkStart w:id="1330" w:name="_Toc472098299"/>
      <w:bookmarkStart w:id="1331" w:name="_Toc320382829"/>
      <w:bookmarkStart w:id="1332" w:name="_Toc321087168"/>
      <w:bookmarkStart w:id="1333" w:name="_Toc321334722"/>
      <w:bookmarkStart w:id="1334" w:name="_Toc322704635"/>
      <w:r w:rsidRPr="007C648C">
        <w:t>Approval of the Assignment</w:t>
      </w:r>
      <w:bookmarkEnd w:id="1329"/>
      <w:r w:rsidRPr="007C648C">
        <w:t xml:space="preserve"> </w:t>
      </w:r>
      <w:bookmarkEnd w:id="1330"/>
      <w:bookmarkEnd w:id="1331"/>
      <w:bookmarkEnd w:id="1332"/>
      <w:bookmarkEnd w:id="1333"/>
      <w:bookmarkEnd w:id="1334"/>
    </w:p>
    <w:p w14:paraId="122A0D99" w14:textId="7E22740F" w:rsidR="00D87094" w:rsidRPr="00A3271C" w:rsidRDefault="00250725">
      <w:pPr>
        <w:pStyle w:val="Contrato-Pargrafo-Nvel2-2Dezenas"/>
        <w:rPr>
          <w:lang w:val="en-US"/>
        </w:rPr>
      </w:pPr>
      <w:bookmarkStart w:id="1335" w:name="_Ref360121237"/>
      <w:bookmarkStart w:id="1336" w:name="_Ref359844104"/>
      <w:r w:rsidRPr="00A3271C">
        <w:rPr>
          <w:lang w:val="en-US"/>
        </w:rPr>
        <w:t>ANP will send the Contractor a recommendation on the authorization requested within 90 (ninety) days of the submission of the complete documentation and as required, under the terms of the Applicable Legislation</w:t>
      </w:r>
      <w:r w:rsidR="000D05FA" w:rsidRPr="00A3271C">
        <w:rPr>
          <w:lang w:val="en-US"/>
        </w:rPr>
        <w:t>.</w:t>
      </w:r>
    </w:p>
    <w:p w14:paraId="7258587B" w14:textId="0ACB5C9D" w:rsidR="00D87094" w:rsidRPr="00A3271C" w:rsidRDefault="00250725">
      <w:pPr>
        <w:pStyle w:val="Contrato-Pargrafo-Nvel3-2Dezenas"/>
        <w:ind w:left="1701" w:hanging="850"/>
        <w:rPr>
          <w:lang w:val="en-US"/>
        </w:rPr>
      </w:pPr>
      <w:r w:rsidRPr="00A3271C">
        <w:rPr>
          <w:lang w:val="en-US"/>
        </w:rPr>
        <w:t>Upon receipt of ANP's recommendation, the Contractor will comment on the request within 60 (sixty) days</w:t>
      </w:r>
      <w:r w:rsidR="000D05FA" w:rsidRPr="00A3271C">
        <w:rPr>
          <w:lang w:val="en-US"/>
        </w:rPr>
        <w:t>.</w:t>
      </w:r>
    </w:p>
    <w:p w14:paraId="424765D6" w14:textId="36AC9B92" w:rsidR="00D87094" w:rsidRPr="00A3271C" w:rsidRDefault="00250725">
      <w:pPr>
        <w:pStyle w:val="Contrato-Pargrafo-Nvel2-2Dezenas"/>
        <w:rPr>
          <w:lang w:val="en-US"/>
        </w:rPr>
      </w:pPr>
      <w:bookmarkStart w:id="1337" w:name="_Ref321046462"/>
      <w:bookmarkEnd w:id="1335"/>
      <w:bookmarkEnd w:id="1336"/>
      <w:r w:rsidRPr="00A3271C">
        <w:rPr>
          <w:lang w:val="en-US"/>
        </w:rPr>
        <w:lastRenderedPageBreak/>
        <w:t xml:space="preserve">The Assignment of the </w:t>
      </w:r>
      <w:r w:rsidR="00A71EFF">
        <w:rPr>
          <w:lang w:val="en-US"/>
        </w:rPr>
        <w:t>Agreement</w:t>
      </w:r>
      <w:r w:rsidR="00A71EFF" w:rsidRPr="00A3271C">
        <w:rPr>
          <w:lang w:val="en-US"/>
        </w:rPr>
        <w:t xml:space="preserve"> </w:t>
      </w:r>
      <w:r w:rsidRPr="00A3271C">
        <w:rPr>
          <w:lang w:val="en-US"/>
        </w:rPr>
        <w:t>will only be authorized</w:t>
      </w:r>
      <w:bookmarkEnd w:id="1337"/>
      <w:r w:rsidRPr="00A3271C">
        <w:rPr>
          <w:lang w:val="en-US"/>
        </w:rPr>
        <w:t xml:space="preserve"> , except in the case of paragraph </w:t>
      </w:r>
      <w:r w:rsidR="00314342" w:rsidRPr="00A3271C">
        <w:rPr>
          <w:lang w:val="en-US"/>
        </w:rPr>
        <w:t>32</w:t>
      </w:r>
      <w:r w:rsidRPr="00A3271C">
        <w:rPr>
          <w:lang w:val="en-US"/>
        </w:rPr>
        <w:t>.4.2, when:</w:t>
      </w:r>
    </w:p>
    <w:p w14:paraId="481AA606" w14:textId="16D91425" w:rsidR="00D87094" w:rsidRPr="00A3271C" w:rsidRDefault="00250725" w:rsidP="00160EA0">
      <w:pPr>
        <w:pStyle w:val="Contrato-Alnea"/>
        <w:numPr>
          <w:ilvl w:val="0"/>
          <w:numId w:val="41"/>
        </w:numPr>
        <w:ind w:left="993" w:hanging="284"/>
        <w:rPr>
          <w:lang w:val="en-US"/>
        </w:rPr>
      </w:pPr>
      <w:r w:rsidRPr="00A3271C">
        <w:rPr>
          <w:lang w:val="en-US"/>
        </w:rPr>
        <w:t>the technical, economic-financial and legal requirements established by ANP have been met</w:t>
      </w:r>
      <w:r w:rsidR="000D05FA" w:rsidRPr="00A3271C">
        <w:rPr>
          <w:lang w:val="en-US"/>
        </w:rPr>
        <w:t>;</w:t>
      </w:r>
    </w:p>
    <w:p w14:paraId="41600182" w14:textId="77777777" w:rsidR="00D87094" w:rsidRPr="00A3271C" w:rsidRDefault="00250725" w:rsidP="00160EA0">
      <w:pPr>
        <w:pStyle w:val="Contrato-Alnea"/>
        <w:numPr>
          <w:ilvl w:val="0"/>
          <w:numId w:val="41"/>
        </w:numPr>
        <w:ind w:left="993" w:hanging="284"/>
        <w:rPr>
          <w:lang w:val="en-US"/>
        </w:rPr>
      </w:pPr>
      <w:r w:rsidRPr="00A3271C">
        <w:rPr>
          <w:lang w:val="en-US"/>
        </w:rPr>
        <w:t>the object and other contractual conditions are preserved;</w:t>
      </w:r>
    </w:p>
    <w:p w14:paraId="1B269D17" w14:textId="77777777" w:rsidR="00D87094" w:rsidRPr="00A3271C" w:rsidRDefault="00250725" w:rsidP="00160EA0">
      <w:pPr>
        <w:pStyle w:val="Contrato-Alnea"/>
        <w:numPr>
          <w:ilvl w:val="0"/>
          <w:numId w:val="41"/>
        </w:numPr>
        <w:ind w:left="993" w:hanging="284"/>
        <w:rPr>
          <w:lang w:val="en-US"/>
        </w:rPr>
      </w:pPr>
      <w:r w:rsidRPr="00A3271C">
        <w:rPr>
          <w:lang w:val="en-US"/>
        </w:rPr>
        <w:t>in compliance with the provisions of Article 88 of Law No. 12,529, of November 30, 2011, if applicable;</w:t>
      </w:r>
    </w:p>
    <w:p w14:paraId="33652C0F" w14:textId="20E69CB2" w:rsidR="00D87094" w:rsidRPr="00A3271C" w:rsidRDefault="00250725" w:rsidP="00160EA0">
      <w:pPr>
        <w:pStyle w:val="Contrato-Alnea"/>
        <w:numPr>
          <w:ilvl w:val="0"/>
          <w:numId w:val="41"/>
        </w:numPr>
        <w:ind w:left="993" w:hanging="284"/>
        <w:rPr>
          <w:lang w:val="en-US"/>
        </w:rPr>
      </w:pPr>
      <w:r w:rsidRPr="00A3271C">
        <w:rPr>
          <w:lang w:val="en-US"/>
        </w:rPr>
        <w:t xml:space="preserve">the obligations of the Exploration and Production </w:t>
      </w:r>
      <w:r w:rsidR="00A71EFF">
        <w:rPr>
          <w:lang w:val="en-US"/>
        </w:rPr>
        <w:t>Agreement</w:t>
      </w:r>
      <w:r w:rsidR="00A71EFF" w:rsidRPr="00A3271C">
        <w:rPr>
          <w:lang w:val="en-US"/>
        </w:rPr>
        <w:t xml:space="preserve"> </w:t>
      </w:r>
      <w:r w:rsidRPr="00A3271C">
        <w:rPr>
          <w:lang w:val="en-US"/>
        </w:rPr>
        <w:t>that is the subject of the request are being fulfilled;</w:t>
      </w:r>
    </w:p>
    <w:p w14:paraId="4B5817D6" w14:textId="77777777" w:rsidR="00D87094" w:rsidRPr="00A3271C" w:rsidRDefault="00250725" w:rsidP="00160EA0">
      <w:pPr>
        <w:pStyle w:val="Contrato-Alnea"/>
        <w:numPr>
          <w:ilvl w:val="0"/>
          <w:numId w:val="41"/>
        </w:numPr>
        <w:ind w:left="993" w:hanging="284"/>
        <w:rPr>
          <w:lang w:val="en-US"/>
        </w:rPr>
      </w:pPr>
      <w:r w:rsidRPr="00A3271C">
        <w:rPr>
          <w:lang w:val="en-US"/>
        </w:rPr>
        <w:t>the obligations related to any Facility Decommissioning activities are defined in accordance with Applicable Legislation</w:t>
      </w:r>
      <w:r w:rsidR="00F064C5" w:rsidRPr="00A3271C">
        <w:rPr>
          <w:lang w:val="en-US"/>
        </w:rPr>
        <w:t>; and</w:t>
      </w:r>
    </w:p>
    <w:p w14:paraId="0D974529" w14:textId="4C6C20C6" w:rsidR="00D87094" w:rsidRPr="00A3271C" w:rsidRDefault="00250725" w:rsidP="00160EA0">
      <w:pPr>
        <w:pStyle w:val="Contrato-Alnea"/>
        <w:numPr>
          <w:ilvl w:val="0"/>
          <w:numId w:val="41"/>
        </w:numPr>
        <w:ind w:left="993" w:hanging="284"/>
        <w:rPr>
          <w:lang w:val="en-US"/>
        </w:rPr>
      </w:pPr>
      <w:r w:rsidRPr="00A3271C">
        <w:rPr>
          <w:lang w:val="en-US"/>
        </w:rPr>
        <w:t xml:space="preserve">the assignor and the assignee, or the guaranteed party, in cases of exemption or substitution of a performance guarantee, are in compliance with all their obligations relating to Government Participations and third parties under all concession </w:t>
      </w:r>
      <w:r w:rsidR="00A71EFF">
        <w:rPr>
          <w:lang w:val="en-US"/>
        </w:rPr>
        <w:t>agreements</w:t>
      </w:r>
      <w:r w:rsidR="00A71EFF" w:rsidRPr="00A3271C">
        <w:rPr>
          <w:lang w:val="en-US"/>
        </w:rPr>
        <w:t xml:space="preserve"> </w:t>
      </w:r>
      <w:r w:rsidRPr="00A3271C">
        <w:rPr>
          <w:lang w:val="en-US"/>
        </w:rPr>
        <w:t xml:space="preserve">and government revenues under all Production Sharing </w:t>
      </w:r>
      <w:r w:rsidR="00A71EFF">
        <w:rPr>
          <w:lang w:val="en-US"/>
        </w:rPr>
        <w:t>agreements</w:t>
      </w:r>
      <w:r w:rsidR="00A71EFF" w:rsidRPr="00A3271C">
        <w:rPr>
          <w:lang w:val="en-US"/>
        </w:rPr>
        <w:t xml:space="preserve"> </w:t>
      </w:r>
      <w:r w:rsidRPr="00A3271C">
        <w:rPr>
          <w:lang w:val="en-US"/>
        </w:rPr>
        <w:t>to which they are parties</w:t>
      </w:r>
      <w:r w:rsidR="000D05FA" w:rsidRPr="00A3271C">
        <w:rPr>
          <w:lang w:val="en-US"/>
        </w:rPr>
        <w:t>.</w:t>
      </w:r>
    </w:p>
    <w:p w14:paraId="7F44F641" w14:textId="58B0D646" w:rsidR="00D87094" w:rsidRPr="00A3271C" w:rsidRDefault="00250725">
      <w:pPr>
        <w:pStyle w:val="Contrato-Pargrafo-Nvel3-2Dezenas"/>
        <w:ind w:left="1701" w:hanging="850"/>
        <w:rPr>
          <w:lang w:val="en-US"/>
        </w:rPr>
      </w:pPr>
      <w:r w:rsidRPr="00A3271C">
        <w:rPr>
          <w:lang w:val="en-US" w:eastAsia="en-US"/>
        </w:rPr>
        <w:t xml:space="preserve">If the assignor is in default and the Assignment is not voluntary, determined by ANP or due to the execution of a contractual clause with third parties, the Assignment will be permitted if the assignee or the executor of the guarantee pays the obligations relating to the </w:t>
      </w:r>
      <w:r w:rsidR="00A71EFF">
        <w:rPr>
          <w:lang w:val="en-US" w:eastAsia="en-US"/>
        </w:rPr>
        <w:t>agreements</w:t>
      </w:r>
      <w:r w:rsidR="00A71EFF" w:rsidRPr="00A3271C">
        <w:rPr>
          <w:lang w:val="en-US" w:eastAsia="en-US"/>
        </w:rPr>
        <w:t xml:space="preserve"> </w:t>
      </w:r>
      <w:r w:rsidRPr="00A3271C">
        <w:rPr>
          <w:lang w:val="en-US" w:eastAsia="en-US"/>
        </w:rPr>
        <w:t>to be assigned, provided that they undertake to pass on any amount eventually owed to the assignor on account of the Assignment directly to ANP, until the assignor</w:t>
      </w:r>
      <w:r w:rsidR="00573E36" w:rsidRPr="00A3271C">
        <w:rPr>
          <w:lang w:val="en-US" w:eastAsia="en-US"/>
        </w:rPr>
        <w:t xml:space="preserve">'s </w:t>
      </w:r>
      <w:r w:rsidRPr="00A3271C">
        <w:rPr>
          <w:lang w:val="en-US" w:eastAsia="en-US"/>
        </w:rPr>
        <w:t>entire debt to ANP is settled.</w:t>
      </w:r>
    </w:p>
    <w:p w14:paraId="13A81CF1" w14:textId="77777777" w:rsidR="00D87094" w:rsidRPr="00A3271C" w:rsidRDefault="00250725">
      <w:pPr>
        <w:pStyle w:val="Contrato-Pargrafo-Nvel2-2Dezenas"/>
        <w:rPr>
          <w:lang w:val="en-US"/>
        </w:rPr>
      </w:pPr>
      <w:r w:rsidRPr="00A3271C">
        <w:rPr>
          <w:lang w:val="en-US"/>
        </w:rPr>
        <w:t>In the event of a non-voluntary Assignment, the Assignment to an Affiliate or to a company over which the defaulting Contractor has potential influence, as determined in an administrative process</w:t>
      </w:r>
      <w:r w:rsidR="006142E6" w:rsidRPr="00A3271C">
        <w:rPr>
          <w:lang w:val="en-US"/>
        </w:rPr>
        <w:t>,</w:t>
      </w:r>
      <w:r w:rsidRPr="00A3271C">
        <w:rPr>
          <w:lang w:val="en-US"/>
        </w:rPr>
        <w:t xml:space="preserve"> shall not be approved.</w:t>
      </w:r>
    </w:p>
    <w:p w14:paraId="336B10CF" w14:textId="77777777" w:rsidR="000D05FA" w:rsidRPr="00A3271C" w:rsidRDefault="000D05FA" w:rsidP="000D05FA">
      <w:pPr>
        <w:pStyle w:val="Contrato-Normal"/>
        <w:rPr>
          <w:lang w:val="en-US"/>
        </w:rPr>
      </w:pPr>
    </w:p>
    <w:p w14:paraId="2D70A513" w14:textId="77777777" w:rsidR="00D87094" w:rsidRPr="00A3271C" w:rsidRDefault="00250725">
      <w:pPr>
        <w:pStyle w:val="Contrato-Subtitulo"/>
        <w:rPr>
          <w:lang w:val="en-US"/>
        </w:rPr>
      </w:pPr>
      <w:bookmarkStart w:id="1338" w:name="_Toc193130766"/>
      <w:bookmarkStart w:id="1339" w:name="_Toc472098300"/>
      <w:bookmarkStart w:id="1340" w:name="_Toc320382830"/>
      <w:bookmarkStart w:id="1341" w:name="_Toc321087169"/>
      <w:bookmarkStart w:id="1342" w:name="_Toc321334723"/>
      <w:bookmarkStart w:id="1343" w:name="_Toc322704636"/>
      <w:r w:rsidRPr="00A3271C">
        <w:rPr>
          <w:lang w:val="en-US"/>
        </w:rPr>
        <w:t>Duration and Effectiveness of the Assignment</w:t>
      </w:r>
      <w:bookmarkEnd w:id="1338"/>
      <w:r w:rsidRPr="00A3271C">
        <w:rPr>
          <w:lang w:val="en-US"/>
        </w:rPr>
        <w:t xml:space="preserve"> </w:t>
      </w:r>
      <w:bookmarkEnd w:id="1339"/>
      <w:bookmarkEnd w:id="1340"/>
      <w:bookmarkEnd w:id="1341"/>
      <w:bookmarkEnd w:id="1342"/>
      <w:bookmarkEnd w:id="1343"/>
    </w:p>
    <w:p w14:paraId="55799581" w14:textId="5E213595" w:rsidR="00D87094" w:rsidRPr="00A3271C" w:rsidRDefault="00250725">
      <w:pPr>
        <w:pStyle w:val="Contrato-Pargrafo-Nvel2-2Dezenas"/>
        <w:rPr>
          <w:lang w:val="en-US"/>
        </w:rPr>
      </w:pPr>
      <w:r w:rsidRPr="00A3271C">
        <w:rPr>
          <w:lang w:val="en-US"/>
        </w:rPr>
        <w:t xml:space="preserve">Following approval of the Assignment by the Employer, the </w:t>
      </w:r>
      <w:r w:rsidR="005821A5">
        <w:rPr>
          <w:lang w:val="en-US"/>
        </w:rPr>
        <w:t>Agreement</w:t>
      </w:r>
      <w:r w:rsidR="005821A5" w:rsidRPr="00A3271C">
        <w:rPr>
          <w:lang w:val="en-US"/>
        </w:rPr>
        <w:t xml:space="preserve"> </w:t>
      </w:r>
      <w:r w:rsidRPr="00A3271C">
        <w:rPr>
          <w:lang w:val="en-US"/>
        </w:rPr>
        <w:t xml:space="preserve">must be amended in order for the act to be consummated, except in cases of exemption from or replacement of the performance guarantee and in the case provided for in paragraph </w:t>
      </w:r>
      <w:r w:rsidR="00A072AB" w:rsidRPr="00A3271C">
        <w:rPr>
          <w:lang w:val="en-US"/>
        </w:rPr>
        <w:t>30</w:t>
      </w:r>
      <w:r w:rsidRPr="00A3271C">
        <w:rPr>
          <w:lang w:val="en-US"/>
        </w:rPr>
        <w:t>.</w:t>
      </w:r>
      <w:r w:rsidR="00BD30CD">
        <w:rPr>
          <w:lang w:val="en-US"/>
        </w:rPr>
        <w:t>8</w:t>
      </w:r>
      <w:r w:rsidRPr="00A3271C">
        <w:rPr>
          <w:lang w:val="en-US"/>
        </w:rPr>
        <w:t>, in accordance with Applicable Law.</w:t>
      </w:r>
    </w:p>
    <w:p w14:paraId="34695A45" w14:textId="4493E6C4" w:rsidR="00D87094" w:rsidRPr="00A3271C" w:rsidRDefault="00250725">
      <w:pPr>
        <w:pStyle w:val="Contrato-Pargrafo-Nvel2-2Dezenas"/>
        <w:rPr>
          <w:lang w:val="en-US"/>
        </w:rPr>
      </w:pPr>
      <w:r w:rsidRPr="00A3271C">
        <w:rPr>
          <w:lang w:val="en-US"/>
        </w:rPr>
        <w:t xml:space="preserve">The amendment to the </w:t>
      </w:r>
      <w:r w:rsidR="005821A5">
        <w:rPr>
          <w:lang w:val="en-US"/>
        </w:rPr>
        <w:t>Agreement</w:t>
      </w:r>
      <w:r w:rsidR="005821A5" w:rsidRPr="00A3271C">
        <w:rPr>
          <w:lang w:val="en-US"/>
        </w:rPr>
        <w:t xml:space="preserve"> </w:t>
      </w:r>
      <w:r w:rsidRPr="00A3271C">
        <w:rPr>
          <w:lang w:val="en-US"/>
        </w:rPr>
        <w:t>shall take effect from the date on which it is signed by all those who sign it, under the terms of the Applicable Legislation</w:t>
      </w:r>
      <w:r w:rsidR="000D05FA" w:rsidRPr="00A3271C">
        <w:rPr>
          <w:lang w:val="en-US"/>
        </w:rPr>
        <w:t>.</w:t>
      </w:r>
    </w:p>
    <w:p w14:paraId="48B8CBD4" w14:textId="5E02C29C" w:rsidR="00D87094" w:rsidRPr="00A3271C" w:rsidRDefault="00250725">
      <w:pPr>
        <w:pStyle w:val="Contrato-Pargrafo-Nvel3-2Dezenas"/>
        <w:ind w:hanging="929"/>
        <w:rPr>
          <w:lang w:val="en-US"/>
        </w:rPr>
      </w:pPr>
      <w:r w:rsidRPr="00A3271C">
        <w:rPr>
          <w:lang w:val="en-US"/>
        </w:rPr>
        <w:t xml:space="preserve">The transfer </w:t>
      </w:r>
      <w:r w:rsidR="005574C3" w:rsidRPr="00A3271C">
        <w:rPr>
          <w:lang w:val="en-US"/>
        </w:rPr>
        <w:t xml:space="preserve">by the </w:t>
      </w:r>
      <w:r w:rsidRPr="00A3271C">
        <w:rPr>
          <w:lang w:val="en-US"/>
        </w:rPr>
        <w:t xml:space="preserve">assignor </w:t>
      </w:r>
      <w:r w:rsidR="007354A6" w:rsidRPr="00A3271C">
        <w:rPr>
          <w:lang w:val="en-US"/>
        </w:rPr>
        <w:t xml:space="preserve">to the assignee </w:t>
      </w:r>
      <w:r w:rsidRPr="00A3271C">
        <w:rPr>
          <w:lang w:val="en-US"/>
        </w:rPr>
        <w:t xml:space="preserve">of the operational safety and environmental data, documents and information relating to the contracted area and the Exploration and Production facilities included in the Assignment and defined by ANP is a condition for signing the amendment to the </w:t>
      </w:r>
      <w:r w:rsidR="005821A5">
        <w:rPr>
          <w:lang w:val="en-US"/>
        </w:rPr>
        <w:t>Agreement</w:t>
      </w:r>
      <w:r w:rsidRPr="00A3271C">
        <w:rPr>
          <w:lang w:val="en-US"/>
        </w:rPr>
        <w:t>, except in the event of a non-voluntary Assignment.</w:t>
      </w:r>
    </w:p>
    <w:p w14:paraId="747057C8" w14:textId="2AF0C898" w:rsidR="00D87094" w:rsidRPr="00A3271C" w:rsidRDefault="00250725">
      <w:pPr>
        <w:pStyle w:val="Contrato-Pargrafo-Nvel2-2Dezenas"/>
        <w:rPr>
          <w:lang w:val="en-US"/>
        </w:rPr>
      </w:pPr>
      <w:r w:rsidRPr="00A3271C">
        <w:rPr>
          <w:lang w:val="en-US"/>
        </w:rPr>
        <w:t xml:space="preserve">Within 45 (forty-five) days of signing the addendum, </w:t>
      </w:r>
      <w:r w:rsidR="0058378C" w:rsidRPr="00A3271C">
        <w:rPr>
          <w:lang w:val="en-US"/>
        </w:rPr>
        <w:t xml:space="preserve">the Contractors must </w:t>
      </w:r>
      <w:r w:rsidRPr="00A3271C">
        <w:rPr>
          <w:lang w:val="en-US"/>
        </w:rPr>
        <w:t>deliver to ANP a copy of the Consortium Agreement or its amendment filed with the competent commercial registry.</w:t>
      </w:r>
    </w:p>
    <w:p w14:paraId="14E496B5" w14:textId="724C3499" w:rsidR="00D87094" w:rsidRPr="00A3271C" w:rsidRDefault="00250725">
      <w:pPr>
        <w:pStyle w:val="Contrato-Pargrafo-Nvel2-2Dezenas"/>
        <w:rPr>
          <w:lang w:val="en-US"/>
        </w:rPr>
      </w:pPr>
      <w:r w:rsidRPr="00A3271C">
        <w:rPr>
          <w:lang w:val="en-US"/>
        </w:rPr>
        <w:lastRenderedPageBreak/>
        <w:t xml:space="preserve">From the signing of the addendum, the former contractor will have a period of 90 (ninety) days to transfer to the new contractor all exclusive data relating to the </w:t>
      </w:r>
      <w:r w:rsidR="005821A5">
        <w:rPr>
          <w:lang w:val="en-US"/>
        </w:rPr>
        <w:t>Agreement</w:t>
      </w:r>
      <w:r w:rsidR="005821A5" w:rsidRPr="00A3271C">
        <w:rPr>
          <w:lang w:val="en-US"/>
        </w:rPr>
        <w:t xml:space="preserve"> </w:t>
      </w:r>
      <w:r w:rsidRPr="00A3271C">
        <w:rPr>
          <w:lang w:val="en-US"/>
        </w:rPr>
        <w:t>assigned, regardless of whether it is public or confidential.</w:t>
      </w:r>
    </w:p>
    <w:p w14:paraId="20766BC2" w14:textId="77777777" w:rsidR="00D87094" w:rsidRPr="00A3271C" w:rsidRDefault="00250725">
      <w:pPr>
        <w:pStyle w:val="Contrato-Pargrafo-Nvel3-2Dezenas"/>
        <w:ind w:hanging="929"/>
        <w:rPr>
          <w:lang w:val="en-US"/>
        </w:rPr>
      </w:pPr>
      <w:r w:rsidRPr="00A3271C">
        <w:rPr>
          <w:lang w:val="en-US"/>
        </w:rPr>
        <w:t>The new contractor will become the holder of the rights to the exclusive data, and the confidentiality periods already in force will remain unchanged, under the terms of the Applicable Legislation.</w:t>
      </w:r>
    </w:p>
    <w:p w14:paraId="7A10A852" w14:textId="77777777" w:rsidR="00DC5A9E" w:rsidRPr="00A3271C" w:rsidRDefault="00DC5A9E" w:rsidP="00DC5A9E">
      <w:pPr>
        <w:pStyle w:val="Contrato-Pargrafo-Nvel2"/>
        <w:numPr>
          <w:ilvl w:val="0"/>
          <w:numId w:val="0"/>
        </w:numPr>
        <w:ind w:left="432" w:hanging="432"/>
        <w:rPr>
          <w:lang w:val="en-US"/>
        </w:rPr>
      </w:pPr>
    </w:p>
    <w:p w14:paraId="6C16507E" w14:textId="708AD96D" w:rsidR="00D87094" w:rsidRPr="00A3271C" w:rsidRDefault="00250725">
      <w:pPr>
        <w:pStyle w:val="Contrato-Subtitulo"/>
        <w:rPr>
          <w:lang w:val="en-US"/>
        </w:rPr>
      </w:pPr>
      <w:bookmarkStart w:id="1344" w:name="_Toc320382831"/>
      <w:bookmarkStart w:id="1345" w:name="_Toc321087170"/>
      <w:bookmarkStart w:id="1346" w:name="_Toc321334724"/>
      <w:bookmarkStart w:id="1347" w:name="_Toc322704637"/>
      <w:bookmarkStart w:id="1348" w:name="_Toc472098301"/>
      <w:bookmarkStart w:id="1349" w:name="_Toc193130767"/>
      <w:r w:rsidRPr="00A3271C">
        <w:rPr>
          <w:lang w:val="en-US"/>
        </w:rPr>
        <w:t xml:space="preserve">Guarantee on the Rights Arising from the Production Sharing </w:t>
      </w:r>
      <w:bookmarkEnd w:id="1344"/>
      <w:bookmarkEnd w:id="1345"/>
      <w:bookmarkEnd w:id="1346"/>
      <w:bookmarkEnd w:id="1347"/>
      <w:bookmarkEnd w:id="1348"/>
      <w:r w:rsidR="005821A5">
        <w:rPr>
          <w:lang w:val="en-US"/>
        </w:rPr>
        <w:t>Agreement</w:t>
      </w:r>
      <w:bookmarkEnd w:id="1349"/>
    </w:p>
    <w:p w14:paraId="2F1AD19C" w14:textId="77777777" w:rsidR="00D87094" w:rsidRPr="00A3271C" w:rsidRDefault="00250725">
      <w:pPr>
        <w:pStyle w:val="Contrato-Pargrafo-Nvel2-2Dezenas"/>
        <w:rPr>
          <w:lang w:val="en-US"/>
        </w:rPr>
      </w:pPr>
      <w:r w:rsidRPr="00A3271C">
        <w:rPr>
          <w:lang w:val="en-US"/>
        </w:rPr>
        <w:t xml:space="preserve">Contractors may, within the scope of credit operations or financing agreements, provide security for the rights arising from this Agreement, under </w:t>
      </w:r>
      <w:r w:rsidR="006E7F57" w:rsidRPr="00A3271C">
        <w:rPr>
          <w:lang w:val="en-US"/>
        </w:rPr>
        <w:t>the terms of the Applicable Legislation</w:t>
      </w:r>
      <w:r w:rsidRPr="00A3271C">
        <w:rPr>
          <w:lang w:val="en-US"/>
        </w:rPr>
        <w:t>.</w:t>
      </w:r>
    </w:p>
    <w:p w14:paraId="32E80D70" w14:textId="3B117437" w:rsidR="00D87094" w:rsidRPr="00A3271C" w:rsidRDefault="00006D69">
      <w:pPr>
        <w:pStyle w:val="Contrato-Pargrafo-Nvel2-2Dezenas"/>
        <w:rPr>
          <w:lang w:val="en-US"/>
        </w:rPr>
      </w:pPr>
      <w:r w:rsidRPr="00A3271C">
        <w:rPr>
          <w:lang w:val="en-US"/>
        </w:rPr>
        <w:t xml:space="preserve">Contractors shall notify ANP of the guarantee operation provided for in paragraph </w:t>
      </w:r>
      <w:r w:rsidR="00A072AB" w:rsidRPr="00A3271C">
        <w:rPr>
          <w:lang w:val="en-US"/>
        </w:rPr>
        <w:t>30</w:t>
      </w:r>
      <w:r w:rsidRPr="00A3271C">
        <w:rPr>
          <w:lang w:val="en-US"/>
        </w:rPr>
        <w:t>.</w:t>
      </w:r>
      <w:r w:rsidR="00BD30CD" w:rsidRPr="00A3271C">
        <w:rPr>
          <w:lang w:val="en-US"/>
        </w:rPr>
        <w:t>2</w:t>
      </w:r>
      <w:r w:rsidR="00BD30CD">
        <w:rPr>
          <w:lang w:val="en-US"/>
        </w:rPr>
        <w:t>0</w:t>
      </w:r>
      <w:r w:rsidRPr="00A3271C">
        <w:rPr>
          <w:lang w:val="en-US"/>
        </w:rPr>
        <w:t>, forwarding a copy of the respective guarantee instrument within 30 (thirty) days of the date on which it was signed.</w:t>
      </w:r>
    </w:p>
    <w:p w14:paraId="0B584B45" w14:textId="10249AF9" w:rsidR="00D87094" w:rsidRPr="00A3271C" w:rsidRDefault="006E7F57">
      <w:pPr>
        <w:pStyle w:val="Contrato-Pargrafo-Nvel2-2Dezenas"/>
        <w:rPr>
          <w:lang w:val="en-US"/>
        </w:rPr>
      </w:pPr>
      <w:r w:rsidRPr="00A3271C">
        <w:rPr>
          <w:lang w:val="en-US"/>
        </w:rPr>
        <w:t xml:space="preserve">The guarantee shall be executed in accordance with Applicable Law and upon notification to ANP under the terms of the guarantee instrument, noting that the transfer of ownership resulting from the execution of the guarantee constitutes an </w:t>
      </w:r>
      <w:r w:rsidR="00146B81" w:rsidRPr="00A3271C">
        <w:rPr>
          <w:lang w:val="en-US"/>
        </w:rPr>
        <w:t xml:space="preserve">Assignment </w:t>
      </w:r>
      <w:r w:rsidRPr="00A3271C">
        <w:rPr>
          <w:lang w:val="en-US"/>
        </w:rPr>
        <w:t>and depends on the prior and express consent of the Contracting Party, after hearing ANP.</w:t>
      </w:r>
    </w:p>
    <w:p w14:paraId="554C57C7" w14:textId="77777777" w:rsidR="00E15BC5" w:rsidRPr="00A3271C" w:rsidRDefault="00E15BC5" w:rsidP="00E15BC5">
      <w:pPr>
        <w:pStyle w:val="Contrato-Normal"/>
        <w:rPr>
          <w:lang w:val="en-US"/>
        </w:rPr>
      </w:pPr>
    </w:p>
    <w:p w14:paraId="6CD05298" w14:textId="77777777" w:rsidR="006B3D2A" w:rsidRPr="00A3271C" w:rsidRDefault="006B3D2A" w:rsidP="00E15BC5">
      <w:pPr>
        <w:pStyle w:val="Contrato-Normal"/>
        <w:rPr>
          <w:lang w:val="en-US"/>
        </w:rPr>
      </w:pPr>
    </w:p>
    <w:p w14:paraId="0EFD813D" w14:textId="77777777" w:rsidR="00D87094" w:rsidRPr="00A3271C" w:rsidRDefault="00250725">
      <w:pPr>
        <w:pStyle w:val="Contrato-Clausula"/>
        <w:rPr>
          <w:lang w:val="en-US"/>
        </w:rPr>
      </w:pPr>
      <w:bookmarkStart w:id="1350" w:name="_Toc471136490"/>
      <w:bookmarkStart w:id="1351" w:name="_Toc471137554"/>
      <w:bookmarkStart w:id="1352" w:name="_Toc471137899"/>
      <w:bookmarkStart w:id="1353" w:name="_Toc472097735"/>
      <w:bookmarkStart w:id="1354" w:name="_Toc472098100"/>
      <w:bookmarkStart w:id="1355" w:name="_Toc472098302"/>
      <w:bookmarkStart w:id="1356" w:name="_Ref473110971"/>
      <w:bookmarkStart w:id="1357" w:name="_Toc473903622"/>
      <w:bookmarkStart w:id="1358" w:name="_Ref473975316"/>
      <w:bookmarkStart w:id="1359" w:name="_Ref473976148"/>
      <w:bookmarkStart w:id="1360" w:name="_Ref476048569"/>
      <w:bookmarkStart w:id="1361" w:name="_Ref476135946"/>
      <w:bookmarkStart w:id="1362" w:name="_Toc480774658"/>
      <w:bookmarkStart w:id="1363" w:name="_Toc509834921"/>
      <w:bookmarkStart w:id="1364" w:name="_Toc513615354"/>
      <w:bookmarkStart w:id="1365" w:name="_Toc320382832"/>
      <w:bookmarkStart w:id="1366" w:name="_Ref320903615"/>
      <w:bookmarkStart w:id="1367" w:name="_Ref320919162"/>
      <w:bookmarkStart w:id="1368" w:name="_Ref320980897"/>
      <w:bookmarkStart w:id="1369" w:name="_Ref321070839"/>
      <w:bookmarkStart w:id="1370" w:name="_Toc312419930"/>
      <w:bookmarkStart w:id="1371" w:name="_Toc320868407"/>
      <w:bookmarkStart w:id="1372" w:name="_Ref321244132"/>
      <w:bookmarkStart w:id="1373" w:name="_Ref321246009"/>
      <w:bookmarkStart w:id="1374" w:name="_Ref321246023"/>
      <w:bookmarkStart w:id="1375" w:name="_Ref321246356"/>
      <w:bookmarkStart w:id="1376" w:name="_Ref321259411"/>
      <w:bookmarkStart w:id="1377" w:name="_Toc322704638"/>
      <w:bookmarkStart w:id="1378" w:name="_Ref341108749"/>
      <w:bookmarkStart w:id="1379" w:name="_Ref359859621"/>
      <w:bookmarkStart w:id="1380" w:name="_Ref359859642"/>
      <w:bookmarkStart w:id="1381" w:name="_Ref360197357"/>
      <w:bookmarkStart w:id="1382" w:name="_Toc472098303"/>
      <w:bookmarkStart w:id="1383" w:name="_Toc193130768"/>
      <w:bookmarkStart w:id="1384" w:name="_Ref289868066"/>
      <w:bookmarkStart w:id="1385" w:name="_Ref289868101"/>
      <w:bookmarkStart w:id="1386" w:name="_Toc319068890"/>
      <w:bookmarkStart w:id="1387" w:name="_Toc473903623"/>
      <w:bookmarkStart w:id="1388" w:name="_Toc476656920"/>
      <w:bookmarkStart w:id="1389" w:name="_Toc476742809"/>
      <w:bookmarkEnd w:id="1245"/>
      <w:bookmarkEnd w:id="1298"/>
      <w:bookmarkEnd w:id="1299"/>
      <w:bookmarkEnd w:id="1350"/>
      <w:bookmarkEnd w:id="1351"/>
      <w:bookmarkEnd w:id="1352"/>
      <w:bookmarkEnd w:id="1353"/>
      <w:bookmarkEnd w:id="1354"/>
      <w:bookmarkEnd w:id="1355"/>
      <w:r w:rsidRPr="00A3271C">
        <w:rPr>
          <w:lang w:val="en-US"/>
        </w:rPr>
        <w:t>Clause</w:t>
      </w:r>
      <w:bookmarkEnd w:id="1356"/>
      <w:bookmarkEnd w:id="1357"/>
      <w:bookmarkEnd w:id="1358"/>
      <w:bookmarkEnd w:id="1359"/>
      <w:bookmarkEnd w:id="1360"/>
      <w:bookmarkEnd w:id="1361"/>
      <w:bookmarkEnd w:id="1362"/>
      <w:bookmarkEnd w:id="1363"/>
      <w:bookmarkEnd w:id="1364"/>
      <w:r w:rsidRPr="00A3271C">
        <w:rPr>
          <w:lang w:val="en-US"/>
        </w:rPr>
        <w:t xml:space="preserve"> Thirty-first - Relative Default and Penalties</w:t>
      </w:r>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p>
    <w:p w14:paraId="2E53C9EB" w14:textId="77777777" w:rsidR="00D87094" w:rsidRDefault="00250725">
      <w:pPr>
        <w:pStyle w:val="Contrato-Subtitulo"/>
      </w:pPr>
      <w:bookmarkStart w:id="1390" w:name="_Toc320382833"/>
      <w:bookmarkStart w:id="1391" w:name="_Toc312419931"/>
      <w:bookmarkStart w:id="1392" w:name="_Toc320868408"/>
      <w:bookmarkStart w:id="1393" w:name="_Toc322704639"/>
      <w:bookmarkStart w:id="1394" w:name="_Toc472098304"/>
      <w:bookmarkStart w:id="1395" w:name="_Toc193130769"/>
      <w:bookmarkStart w:id="1396" w:name="_Toc469890903"/>
      <w:bookmarkEnd w:id="1384"/>
      <w:bookmarkEnd w:id="1385"/>
      <w:bookmarkEnd w:id="1386"/>
      <w:bookmarkEnd w:id="1387"/>
      <w:bookmarkEnd w:id="1388"/>
      <w:bookmarkEnd w:id="1389"/>
      <w:r w:rsidRPr="007C648C">
        <w:t>Legal and contractual sanctions</w:t>
      </w:r>
      <w:bookmarkEnd w:id="1390"/>
      <w:bookmarkEnd w:id="1391"/>
      <w:bookmarkEnd w:id="1392"/>
      <w:bookmarkEnd w:id="1393"/>
      <w:bookmarkEnd w:id="1394"/>
      <w:bookmarkEnd w:id="1395"/>
    </w:p>
    <w:p w14:paraId="5F75FE28" w14:textId="6759FC86" w:rsidR="00D87094" w:rsidRPr="00A3271C" w:rsidRDefault="00250725">
      <w:pPr>
        <w:pStyle w:val="Contrato-Pargrafo-Nvel2"/>
        <w:ind w:left="567" w:hanging="567"/>
        <w:rPr>
          <w:lang w:val="en-US"/>
        </w:rPr>
      </w:pPr>
      <w:bookmarkStart w:id="1397" w:name="_Toc297281947"/>
      <w:bookmarkStart w:id="1398" w:name="_Ref317070320"/>
      <w:bookmarkEnd w:id="1397"/>
      <w:r w:rsidRPr="00A3271C">
        <w:rPr>
          <w:lang w:val="en-US"/>
        </w:rPr>
        <w:t xml:space="preserve">In the event of non-compliance with the obligations established in the Applicable Legislation and in this </w:t>
      </w:r>
      <w:r w:rsidR="005821A5">
        <w:rPr>
          <w:lang w:val="en-US"/>
        </w:rPr>
        <w:t>Agreement</w:t>
      </w:r>
      <w:r w:rsidRPr="00A3271C">
        <w:rPr>
          <w:lang w:val="en-US"/>
        </w:rPr>
        <w:t>, or of their fulfillment in a place, time or manner other than that agreed upon, the Contractors shall incur the specific sanctions provided for in this instrument and in the Applicable Legislation, without prejudice to liability for any losses and damages arising from the non-compliance</w:t>
      </w:r>
      <w:r w:rsidR="00CC6C5A" w:rsidRPr="00A3271C">
        <w:rPr>
          <w:lang w:val="en-US"/>
        </w:rPr>
        <w:t>.</w:t>
      </w:r>
      <w:bookmarkEnd w:id="1398"/>
    </w:p>
    <w:p w14:paraId="4CA430CD" w14:textId="77777777" w:rsidR="006B3D2A" w:rsidRPr="00A3271C" w:rsidRDefault="006B3D2A" w:rsidP="00AF23C2">
      <w:pPr>
        <w:pStyle w:val="Contrato-Normal"/>
        <w:rPr>
          <w:lang w:val="en-US"/>
        </w:rPr>
      </w:pPr>
    </w:p>
    <w:p w14:paraId="51F1145E" w14:textId="77777777" w:rsidR="00AF23C2" w:rsidRPr="00A3271C" w:rsidRDefault="00AF23C2" w:rsidP="00AF23C2">
      <w:pPr>
        <w:pStyle w:val="Contrato-Normal"/>
        <w:rPr>
          <w:lang w:val="en-US"/>
        </w:rPr>
      </w:pPr>
    </w:p>
    <w:p w14:paraId="28A74992" w14:textId="0239981F" w:rsidR="00D87094" w:rsidRPr="00A3271C" w:rsidRDefault="00250725">
      <w:pPr>
        <w:pStyle w:val="Contrato-Clausula"/>
        <w:rPr>
          <w:lang w:val="en-US"/>
        </w:rPr>
      </w:pPr>
      <w:bookmarkStart w:id="1399" w:name="_Ref473110986"/>
      <w:bookmarkStart w:id="1400" w:name="_Toc473903624"/>
      <w:bookmarkStart w:id="1401" w:name="_Ref473975372"/>
      <w:bookmarkStart w:id="1402" w:name="_Ref473976168"/>
      <w:bookmarkStart w:id="1403" w:name="_Ref476136541"/>
      <w:bookmarkStart w:id="1404" w:name="_Toc480774661"/>
      <w:bookmarkStart w:id="1405" w:name="_Toc509834924"/>
      <w:bookmarkStart w:id="1406" w:name="_Toc513615357"/>
      <w:bookmarkStart w:id="1407" w:name="_Toc320382834"/>
      <w:bookmarkStart w:id="1408" w:name="_Ref320871456"/>
      <w:bookmarkStart w:id="1409" w:name="_Ref320919171"/>
      <w:bookmarkStart w:id="1410" w:name="_Ref320980908"/>
      <w:bookmarkStart w:id="1411" w:name="_Ref321063897"/>
      <w:bookmarkStart w:id="1412" w:name="_Ref321063901"/>
      <w:bookmarkStart w:id="1413" w:name="_Toc312419932"/>
      <w:bookmarkStart w:id="1414" w:name="_Toc320868409"/>
      <w:bookmarkStart w:id="1415" w:name="_Ref321177785"/>
      <w:bookmarkStart w:id="1416" w:name="_Ref321259427"/>
      <w:bookmarkStart w:id="1417" w:name="_Toc322704640"/>
      <w:bookmarkStart w:id="1418" w:name="_Toc472098305"/>
      <w:bookmarkStart w:id="1419" w:name="_Toc193130770"/>
      <w:bookmarkStart w:id="1420" w:name="_Ref289870483"/>
      <w:bookmarkStart w:id="1421" w:name="_Toc319068891"/>
      <w:bookmarkStart w:id="1422" w:name="_Toc473903625"/>
      <w:bookmarkStart w:id="1423" w:name="_Toc476656923"/>
      <w:bookmarkStart w:id="1424" w:name="_Toc476742812"/>
      <w:bookmarkEnd w:id="1396"/>
      <w:r w:rsidRPr="00A3271C">
        <w:rPr>
          <w:lang w:val="en-US"/>
        </w:rPr>
        <w:t>Clause Thirty-one</w:t>
      </w:r>
      <w:bookmarkEnd w:id="1399"/>
      <w:bookmarkEnd w:id="1400"/>
      <w:bookmarkEnd w:id="1401"/>
      <w:bookmarkEnd w:id="1402"/>
      <w:bookmarkEnd w:id="1403"/>
      <w:bookmarkEnd w:id="1404"/>
      <w:bookmarkEnd w:id="1405"/>
      <w:bookmarkEnd w:id="1406"/>
      <w:r w:rsidR="0019461E" w:rsidRPr="00A3271C">
        <w:rPr>
          <w:lang w:val="en-US"/>
        </w:rPr>
        <w:t xml:space="preserve"> Second </w:t>
      </w:r>
      <w:r w:rsidRPr="00A3271C">
        <w:rPr>
          <w:lang w:val="en-US"/>
        </w:rPr>
        <w:t xml:space="preserve">- Termination of </w:t>
      </w:r>
      <w:bookmarkEnd w:id="1407"/>
      <w:bookmarkEnd w:id="1408"/>
      <w:bookmarkEnd w:id="1409"/>
      <w:bookmarkEnd w:id="1410"/>
      <w:bookmarkEnd w:id="1411"/>
      <w:bookmarkEnd w:id="1412"/>
      <w:bookmarkEnd w:id="1413"/>
      <w:bookmarkEnd w:id="1414"/>
      <w:bookmarkEnd w:id="1415"/>
      <w:bookmarkEnd w:id="1416"/>
      <w:bookmarkEnd w:id="1417"/>
      <w:bookmarkEnd w:id="1418"/>
      <w:r w:rsidR="005821A5">
        <w:rPr>
          <w:lang w:val="en-US"/>
        </w:rPr>
        <w:t>AGREEMENT</w:t>
      </w:r>
      <w:bookmarkEnd w:id="1419"/>
    </w:p>
    <w:p w14:paraId="34BE1D56" w14:textId="77777777" w:rsidR="00D87094" w:rsidRDefault="00250725">
      <w:pPr>
        <w:pStyle w:val="Contrato-Subtitulo"/>
      </w:pPr>
      <w:bookmarkStart w:id="1425" w:name="_Toc193130771"/>
      <w:bookmarkStart w:id="1426" w:name="_Toc322704641"/>
      <w:bookmarkStart w:id="1427" w:name="_Toc320382835"/>
      <w:bookmarkStart w:id="1428" w:name="_Toc312419933"/>
      <w:bookmarkStart w:id="1429" w:name="_Toc320868410"/>
      <w:bookmarkStart w:id="1430" w:name="_Toc472098306"/>
      <w:bookmarkStart w:id="1431" w:name="_Ref321048642"/>
      <w:bookmarkStart w:id="1432" w:name="_Ref341106277"/>
      <w:bookmarkStart w:id="1433" w:name="_Ref266105767"/>
      <w:bookmarkEnd w:id="1420"/>
      <w:bookmarkEnd w:id="1421"/>
      <w:bookmarkEnd w:id="1422"/>
      <w:bookmarkEnd w:id="1423"/>
      <w:bookmarkEnd w:id="1424"/>
      <w:r w:rsidRPr="006B1780">
        <w:t>Extinction</w:t>
      </w:r>
      <w:bookmarkEnd w:id="1425"/>
      <w:r w:rsidRPr="006B1780">
        <w:t xml:space="preserve"> </w:t>
      </w:r>
      <w:bookmarkEnd w:id="1426"/>
      <w:bookmarkEnd w:id="1427"/>
      <w:bookmarkEnd w:id="1428"/>
      <w:bookmarkEnd w:id="1429"/>
      <w:bookmarkEnd w:id="1430"/>
    </w:p>
    <w:p w14:paraId="7C784807" w14:textId="77777777" w:rsidR="00D87094" w:rsidRPr="00A3271C" w:rsidRDefault="00250725">
      <w:pPr>
        <w:pStyle w:val="Contrato-Pargrafo-Nvel2"/>
        <w:ind w:left="567" w:hanging="567"/>
        <w:rPr>
          <w:lang w:val="en-US"/>
        </w:rPr>
      </w:pPr>
      <w:bookmarkStart w:id="1434" w:name="_Ref266091938"/>
      <w:bookmarkStart w:id="1435" w:name="_Ref473092239"/>
      <w:r w:rsidRPr="00A3271C">
        <w:rPr>
          <w:lang w:val="en-US"/>
        </w:rPr>
        <w:t>This Agreement shall terminate as of right:</w:t>
      </w:r>
    </w:p>
    <w:p w14:paraId="2D7021F1" w14:textId="77777777" w:rsidR="00D87094" w:rsidRPr="00A3271C" w:rsidRDefault="00250725" w:rsidP="00160EA0">
      <w:pPr>
        <w:pStyle w:val="Contrato-Alnea"/>
        <w:numPr>
          <w:ilvl w:val="0"/>
          <w:numId w:val="42"/>
        </w:numPr>
        <w:ind w:left="851" w:hanging="284"/>
        <w:rPr>
          <w:lang w:val="en-US"/>
        </w:rPr>
      </w:pPr>
      <w:r w:rsidRPr="00A3271C">
        <w:rPr>
          <w:lang w:val="en-US"/>
        </w:rPr>
        <w:t>by the expiry of the period of validity provided for in</w:t>
      </w:r>
      <w:bookmarkEnd w:id="1434"/>
      <w:bookmarkEnd w:id="1435"/>
      <w:r w:rsidRPr="00A3271C">
        <w:rPr>
          <w:lang w:val="en-US"/>
        </w:rPr>
        <w:t xml:space="preserve"> Clause Four;</w:t>
      </w:r>
    </w:p>
    <w:p w14:paraId="41D2D585" w14:textId="77777777" w:rsidR="00D87094" w:rsidRPr="00A3271C" w:rsidRDefault="00250725" w:rsidP="00160EA0">
      <w:pPr>
        <w:pStyle w:val="Contrato-Alnea"/>
        <w:numPr>
          <w:ilvl w:val="0"/>
          <w:numId w:val="42"/>
        </w:numPr>
        <w:ind w:left="851" w:hanging="284"/>
        <w:rPr>
          <w:lang w:val="en-US"/>
        </w:rPr>
      </w:pPr>
      <w:bookmarkStart w:id="1436" w:name="_Toc320382836"/>
      <w:bookmarkStart w:id="1437" w:name="_Toc312419934"/>
      <w:bookmarkStart w:id="1438" w:name="_Toc320868411"/>
      <w:r w:rsidRPr="00A3271C">
        <w:rPr>
          <w:lang w:val="en-US"/>
        </w:rPr>
        <w:t>the end of the Exploration Phase without the Minimum Exploration Program having been complied with;</w:t>
      </w:r>
    </w:p>
    <w:p w14:paraId="50562748" w14:textId="77777777" w:rsidR="00D87094" w:rsidRPr="00A3271C" w:rsidRDefault="00250725" w:rsidP="00160EA0">
      <w:pPr>
        <w:pStyle w:val="Contrato-Alnea"/>
        <w:numPr>
          <w:ilvl w:val="0"/>
          <w:numId w:val="42"/>
        </w:numPr>
        <w:ind w:left="851" w:hanging="284"/>
        <w:rPr>
          <w:lang w:val="en-US"/>
        </w:rPr>
      </w:pPr>
      <w:r w:rsidRPr="00A3271C">
        <w:rPr>
          <w:lang w:val="en-US"/>
        </w:rPr>
        <w:t xml:space="preserve">at the end of the Exploration Phase if no Commercial Discovery has </w:t>
      </w:r>
      <w:r w:rsidR="00356AAB" w:rsidRPr="00A3271C">
        <w:rPr>
          <w:lang w:val="en-US"/>
        </w:rPr>
        <w:t>occurred</w:t>
      </w:r>
      <w:r w:rsidRPr="00A3271C">
        <w:rPr>
          <w:lang w:val="en-US"/>
        </w:rPr>
        <w:t>;</w:t>
      </w:r>
    </w:p>
    <w:p w14:paraId="142DD870" w14:textId="77777777" w:rsidR="00D87094" w:rsidRPr="00A3271C" w:rsidRDefault="00250725" w:rsidP="00160EA0">
      <w:pPr>
        <w:pStyle w:val="Contrato-Alnea"/>
        <w:numPr>
          <w:ilvl w:val="0"/>
          <w:numId w:val="42"/>
        </w:numPr>
        <w:ind w:left="851" w:hanging="284"/>
        <w:rPr>
          <w:lang w:val="en-US"/>
        </w:rPr>
      </w:pPr>
      <w:r w:rsidRPr="00A3271C">
        <w:rPr>
          <w:lang w:val="en-US"/>
        </w:rPr>
        <w:lastRenderedPageBreak/>
        <w:t xml:space="preserve">if </w:t>
      </w:r>
      <w:r w:rsidR="006634C4" w:rsidRPr="00A3271C">
        <w:rPr>
          <w:lang w:val="en-US"/>
        </w:rPr>
        <w:t xml:space="preserve">the </w:t>
      </w:r>
      <w:r w:rsidRPr="00A3271C">
        <w:rPr>
          <w:lang w:val="en-US"/>
        </w:rPr>
        <w:t xml:space="preserve">Contractors </w:t>
      </w:r>
      <w:r w:rsidR="006634C4" w:rsidRPr="00A3271C">
        <w:rPr>
          <w:lang w:val="en-US"/>
        </w:rPr>
        <w:t xml:space="preserve">return </w:t>
      </w:r>
      <w:r w:rsidRPr="00A3271C">
        <w:rPr>
          <w:lang w:val="en-US"/>
        </w:rPr>
        <w:t>the Contract Area in full;</w:t>
      </w:r>
    </w:p>
    <w:p w14:paraId="3DD50E04" w14:textId="768D7EE7" w:rsidR="00D87094" w:rsidRPr="00A3271C" w:rsidRDefault="00250725" w:rsidP="00160EA0">
      <w:pPr>
        <w:pStyle w:val="Contrato-Pargrafo-Nvel2-2Dezenas"/>
        <w:numPr>
          <w:ilvl w:val="0"/>
          <w:numId w:val="42"/>
        </w:numPr>
        <w:ind w:left="851" w:hanging="284"/>
        <w:rPr>
          <w:lang w:val="en-US"/>
        </w:rPr>
      </w:pPr>
      <w:r w:rsidRPr="00A3271C">
        <w:rPr>
          <w:lang w:val="en-US"/>
        </w:rPr>
        <w:t xml:space="preserve">if </w:t>
      </w:r>
      <w:r w:rsidR="00EF5E0F" w:rsidRPr="00A3271C">
        <w:rPr>
          <w:lang w:val="en-US"/>
        </w:rPr>
        <w:t xml:space="preserve">the Contractors exercise </w:t>
      </w:r>
      <w:r w:rsidRPr="00A3271C">
        <w:rPr>
          <w:lang w:val="en-US"/>
        </w:rPr>
        <w:t>their right of withdrawal during the Exploration Phase</w:t>
      </w:r>
      <w:r w:rsidR="000F1EAB" w:rsidRPr="00A3271C">
        <w:rPr>
          <w:color w:val="000000"/>
          <w:sz w:val="20"/>
          <w:szCs w:val="20"/>
          <w:lang w:val="en-US"/>
        </w:rPr>
        <w:t xml:space="preserve">, </w:t>
      </w:r>
      <w:r w:rsidR="000F1EAB" w:rsidRPr="00A3271C">
        <w:rPr>
          <w:lang w:val="en-US"/>
        </w:rPr>
        <w:t xml:space="preserve">provided that the </w:t>
      </w:r>
      <w:r w:rsidR="006C7229" w:rsidRPr="00A3271C">
        <w:rPr>
          <w:lang w:val="en-US"/>
        </w:rPr>
        <w:t xml:space="preserve">Minimum </w:t>
      </w:r>
      <w:r w:rsidR="000F1EAB" w:rsidRPr="00A3271C">
        <w:rPr>
          <w:lang w:val="en-US"/>
        </w:rPr>
        <w:t xml:space="preserve">Exploration Program is complied with or the amount corresponding to the portion not complied with is paid, as provided for in Clause Eleven of this </w:t>
      </w:r>
      <w:r w:rsidR="005821A5">
        <w:rPr>
          <w:lang w:val="en-US"/>
        </w:rPr>
        <w:t>Agreement</w:t>
      </w:r>
      <w:r w:rsidRPr="00A3271C">
        <w:rPr>
          <w:lang w:val="en-US"/>
        </w:rPr>
        <w:t>;</w:t>
      </w:r>
    </w:p>
    <w:p w14:paraId="31877450" w14:textId="2D4A531E" w:rsidR="00D87094" w:rsidRPr="00A3271C" w:rsidRDefault="00250725" w:rsidP="00160EA0">
      <w:pPr>
        <w:pStyle w:val="Contrato-Alnea"/>
        <w:numPr>
          <w:ilvl w:val="0"/>
          <w:numId w:val="42"/>
        </w:numPr>
        <w:ind w:left="851" w:hanging="284"/>
        <w:rPr>
          <w:lang w:val="en-US"/>
        </w:rPr>
      </w:pPr>
      <w:r w:rsidRPr="00A3271C">
        <w:rPr>
          <w:lang w:val="en-US"/>
        </w:rPr>
        <w:t>for failure to submit the Development Plan within the deadline set by ANP;</w:t>
      </w:r>
    </w:p>
    <w:p w14:paraId="3485F821" w14:textId="17635F5F" w:rsidR="00D87094" w:rsidRPr="00A3271C" w:rsidRDefault="00250725" w:rsidP="00160EA0">
      <w:pPr>
        <w:pStyle w:val="Contrato-Alnea"/>
        <w:numPr>
          <w:ilvl w:val="0"/>
          <w:numId w:val="42"/>
        </w:numPr>
        <w:ind w:left="851" w:hanging="284"/>
        <w:rPr>
          <w:lang w:val="en-US"/>
        </w:rPr>
      </w:pPr>
      <w:r w:rsidRPr="00A3271C">
        <w:rPr>
          <w:lang w:val="en-US"/>
        </w:rPr>
        <w:t>the non-approval of the Development Plan by ANP, as provided for in Clause Fifteen</w:t>
      </w:r>
      <w:r w:rsidR="00D842E7" w:rsidRPr="00D842E7">
        <w:rPr>
          <w:lang w:val="en-US"/>
        </w:rPr>
        <w:t xml:space="preserve"> of this Agreement</w:t>
      </w:r>
      <w:r w:rsidRPr="00A3271C">
        <w:rPr>
          <w:lang w:val="en-US"/>
        </w:rPr>
        <w:t xml:space="preserve">; </w:t>
      </w:r>
    </w:p>
    <w:p w14:paraId="128CE661" w14:textId="5A4E7F33" w:rsidR="00D87094" w:rsidRPr="00A3271C" w:rsidRDefault="00250725" w:rsidP="00160EA0">
      <w:pPr>
        <w:pStyle w:val="Contrato-Alnea"/>
        <w:numPr>
          <w:ilvl w:val="0"/>
          <w:numId w:val="42"/>
        </w:numPr>
        <w:ind w:left="851" w:hanging="284"/>
        <w:rPr>
          <w:lang w:val="en-US"/>
        </w:rPr>
      </w:pPr>
      <w:r w:rsidRPr="00A3271C">
        <w:rPr>
          <w:lang w:val="en-US"/>
        </w:rPr>
        <w:t>in whole or in part, by the refusal of the Consortium Members to sign the Production Individualization Agreement, following a decision by ANP;</w:t>
      </w:r>
    </w:p>
    <w:p w14:paraId="426EC94A" w14:textId="77777777" w:rsidR="00D87094" w:rsidRPr="00A3271C" w:rsidRDefault="00250725" w:rsidP="00160EA0">
      <w:pPr>
        <w:pStyle w:val="Contrato-Alnea"/>
        <w:numPr>
          <w:ilvl w:val="0"/>
          <w:numId w:val="42"/>
        </w:numPr>
        <w:ind w:left="851" w:hanging="284"/>
        <w:rPr>
          <w:lang w:val="en-US"/>
        </w:rPr>
      </w:pPr>
      <w:r w:rsidRPr="00A3271C">
        <w:rPr>
          <w:lang w:val="en-US"/>
        </w:rPr>
        <w:t>failure to renew financial guarantees within 30 (thirty) days prior to their expiration date; or</w:t>
      </w:r>
    </w:p>
    <w:p w14:paraId="2F2D029C" w14:textId="77777777" w:rsidR="00D87094" w:rsidRPr="00A3271C" w:rsidRDefault="00250725" w:rsidP="00160EA0">
      <w:pPr>
        <w:pStyle w:val="Contrato-Alnea"/>
        <w:numPr>
          <w:ilvl w:val="0"/>
          <w:numId w:val="42"/>
        </w:numPr>
        <w:ind w:left="851" w:hanging="284"/>
        <w:rPr>
          <w:lang w:val="en-US"/>
        </w:rPr>
      </w:pPr>
      <w:r w:rsidRPr="00A3271C">
        <w:rPr>
          <w:lang w:val="en-US"/>
        </w:rPr>
        <w:t xml:space="preserve">the decree of bankruptcy or the non-approval of any Contractor's application for judicial reorganization by the competent court, subject to the provisions of paragraph </w:t>
      </w:r>
      <w:r w:rsidR="00A072AB" w:rsidRPr="00A3271C">
        <w:rPr>
          <w:lang w:val="en-US"/>
        </w:rPr>
        <w:t>32</w:t>
      </w:r>
      <w:r w:rsidR="00FC69D2" w:rsidRPr="00A3271C">
        <w:rPr>
          <w:lang w:val="en-US"/>
        </w:rPr>
        <w:t>.4.2</w:t>
      </w:r>
      <w:r w:rsidRPr="00A3271C">
        <w:rPr>
          <w:lang w:val="en-US"/>
        </w:rPr>
        <w:t xml:space="preserve">.       </w:t>
      </w:r>
    </w:p>
    <w:p w14:paraId="6CC9F5A2" w14:textId="77777777" w:rsidR="00B755C2" w:rsidRPr="00A3271C" w:rsidRDefault="00B755C2" w:rsidP="00B755C2">
      <w:pPr>
        <w:pStyle w:val="Contrato-Alnea"/>
        <w:ind w:left="851"/>
        <w:rPr>
          <w:lang w:val="en-US"/>
        </w:rPr>
      </w:pPr>
    </w:p>
    <w:p w14:paraId="1AE13553" w14:textId="77777777" w:rsidR="00D87094" w:rsidRPr="00A3271C" w:rsidRDefault="00250725">
      <w:pPr>
        <w:pStyle w:val="Contrato-Subtitulo"/>
        <w:rPr>
          <w:lang w:val="en-US"/>
        </w:rPr>
      </w:pPr>
      <w:bookmarkStart w:id="1439" w:name="_Toc322704642"/>
      <w:bookmarkStart w:id="1440" w:name="_Toc472098307"/>
      <w:bookmarkStart w:id="1441" w:name="_Toc193130772"/>
      <w:r w:rsidRPr="00A3271C">
        <w:rPr>
          <w:lang w:val="en-US"/>
        </w:rPr>
        <w:t xml:space="preserve">Termination </w:t>
      </w:r>
      <w:r w:rsidR="0019461E" w:rsidRPr="00A3271C">
        <w:rPr>
          <w:lang w:val="en-US"/>
        </w:rPr>
        <w:t xml:space="preserve">at the Will of </w:t>
      </w:r>
      <w:r w:rsidRPr="00A3271C">
        <w:rPr>
          <w:lang w:val="en-US"/>
        </w:rPr>
        <w:t>the Parties</w:t>
      </w:r>
      <w:bookmarkEnd w:id="1436"/>
      <w:bookmarkEnd w:id="1437"/>
      <w:r w:rsidRPr="00A3271C">
        <w:rPr>
          <w:lang w:val="en-US"/>
        </w:rPr>
        <w:t xml:space="preserve"> : Resignation</w:t>
      </w:r>
      <w:bookmarkEnd w:id="1438"/>
      <w:bookmarkEnd w:id="1439"/>
      <w:bookmarkEnd w:id="1440"/>
      <w:r w:rsidRPr="00A3271C">
        <w:rPr>
          <w:lang w:val="en-US"/>
        </w:rPr>
        <w:t xml:space="preserve"> bilateral and unilateral</w:t>
      </w:r>
      <w:bookmarkEnd w:id="1441"/>
    </w:p>
    <w:p w14:paraId="4CC7732A" w14:textId="77777777" w:rsidR="00D87094" w:rsidRPr="00A3271C" w:rsidRDefault="00250725">
      <w:pPr>
        <w:pStyle w:val="Contrato-Pargrafo-Nvel2"/>
        <w:ind w:left="567" w:hanging="567"/>
        <w:rPr>
          <w:lang w:val="en-US"/>
        </w:rPr>
      </w:pPr>
      <w:bookmarkStart w:id="1442" w:name="_Ref360609208"/>
      <w:r w:rsidRPr="00A3271C">
        <w:rPr>
          <w:lang w:val="en-US"/>
        </w:rPr>
        <w:t xml:space="preserve">This Agreement may be terminated at any time by mutual agreement between the Parties, without prejudice to compliance with the obligations </w:t>
      </w:r>
      <w:r w:rsidR="00DD524B" w:rsidRPr="00A3271C">
        <w:rPr>
          <w:lang w:val="en-US"/>
        </w:rPr>
        <w:t>set out in this Agreement</w:t>
      </w:r>
      <w:r w:rsidRPr="00A3271C">
        <w:rPr>
          <w:lang w:val="en-US"/>
        </w:rPr>
        <w:t>.</w:t>
      </w:r>
      <w:bookmarkEnd w:id="1442"/>
    </w:p>
    <w:p w14:paraId="1A99ED13" w14:textId="1AEA0AB3" w:rsidR="00D87094" w:rsidRPr="00A3271C" w:rsidRDefault="00250725">
      <w:pPr>
        <w:pStyle w:val="Contrato-Pargrafo-Nvel2"/>
        <w:ind w:left="567" w:hanging="567"/>
        <w:rPr>
          <w:lang w:val="en-US"/>
        </w:rPr>
      </w:pPr>
      <w:bookmarkStart w:id="1443" w:name="_Toc320382838"/>
      <w:bookmarkStart w:id="1444" w:name="_Toc312419936"/>
      <w:bookmarkStart w:id="1445" w:name="_Toc320868413"/>
      <w:bookmarkStart w:id="1446" w:name="_Toc322704644"/>
      <w:r w:rsidRPr="00A3271C">
        <w:rPr>
          <w:lang w:val="en-US"/>
        </w:rPr>
        <w:t xml:space="preserve">During the Production Phase, the Contractors may only terminate this </w:t>
      </w:r>
      <w:r w:rsidR="005821A5">
        <w:rPr>
          <w:lang w:val="en-US"/>
        </w:rPr>
        <w:t>Agreement</w:t>
      </w:r>
      <w:r w:rsidR="005821A5" w:rsidRPr="00A3271C">
        <w:rPr>
          <w:lang w:val="en-US"/>
        </w:rPr>
        <w:t xml:space="preserve"> </w:t>
      </w:r>
      <w:r w:rsidRPr="00A3271C">
        <w:rPr>
          <w:lang w:val="en-US"/>
        </w:rPr>
        <w:t xml:space="preserve">by notifying the Employer at least 180 (one hundred and eighty) days prior to the intended date of termination of the </w:t>
      </w:r>
      <w:r w:rsidR="005821A5">
        <w:rPr>
          <w:lang w:val="en-US"/>
        </w:rPr>
        <w:t>Agreement</w:t>
      </w:r>
      <w:r w:rsidR="005821A5" w:rsidRPr="00A3271C">
        <w:rPr>
          <w:lang w:val="en-US"/>
        </w:rPr>
        <w:t xml:space="preserve"> </w:t>
      </w:r>
      <w:r w:rsidR="00DF4749" w:rsidRPr="00A3271C">
        <w:rPr>
          <w:lang w:val="en-US"/>
        </w:rPr>
        <w:t>or another period defined in subsequent regulations</w:t>
      </w:r>
      <w:r w:rsidRPr="00A3271C">
        <w:rPr>
          <w:lang w:val="en-US"/>
        </w:rPr>
        <w:t>.</w:t>
      </w:r>
    </w:p>
    <w:p w14:paraId="1E28AB13" w14:textId="77777777" w:rsidR="00D87094" w:rsidRPr="00A3271C" w:rsidRDefault="00250725">
      <w:pPr>
        <w:pStyle w:val="Contrato-Pargrafo-Nvel3"/>
        <w:ind w:left="1276" w:hanging="709"/>
        <w:rPr>
          <w:lang w:val="en-US"/>
        </w:rPr>
      </w:pPr>
      <w:r w:rsidRPr="00A3271C">
        <w:rPr>
          <w:lang w:val="en-US"/>
        </w:rPr>
        <w:t xml:space="preserve">The Consortium Members may not interrupt or suspend the Production committed to in the Annual Production Programs for a minimum period of 180 (one hundred and eighty) days from the date of notification of the intention to terminate </w:t>
      </w:r>
      <w:r w:rsidR="00DF4749" w:rsidRPr="00A3271C">
        <w:rPr>
          <w:lang w:val="en-US"/>
        </w:rPr>
        <w:t>or another period to be defined in subsequent regulations</w:t>
      </w:r>
      <w:r w:rsidRPr="00A3271C">
        <w:rPr>
          <w:lang w:val="en-US"/>
        </w:rPr>
        <w:t>.</w:t>
      </w:r>
    </w:p>
    <w:p w14:paraId="1937C216" w14:textId="77777777" w:rsidR="00B755C2" w:rsidRPr="00A3271C" w:rsidRDefault="00B755C2" w:rsidP="00B755C2">
      <w:pPr>
        <w:pStyle w:val="Contrato-Normal"/>
        <w:rPr>
          <w:lang w:val="en-US"/>
        </w:rPr>
      </w:pPr>
    </w:p>
    <w:p w14:paraId="0B1D72BA" w14:textId="77777777" w:rsidR="00D87094" w:rsidRDefault="00250725">
      <w:pPr>
        <w:pStyle w:val="Contrato-Subtitulo"/>
      </w:pPr>
      <w:bookmarkStart w:id="1447" w:name="_Toc472098308"/>
      <w:bookmarkStart w:id="1448" w:name="_Toc193130773"/>
      <w:r w:rsidRPr="007C648C">
        <w:t>Termination for Absolute Default: Resolution</w:t>
      </w:r>
      <w:bookmarkEnd w:id="1443"/>
      <w:bookmarkEnd w:id="1444"/>
      <w:bookmarkEnd w:id="1445"/>
      <w:bookmarkEnd w:id="1446"/>
      <w:bookmarkEnd w:id="1447"/>
      <w:bookmarkEnd w:id="1448"/>
    </w:p>
    <w:p w14:paraId="03C70DE9" w14:textId="1FA93398" w:rsidR="00D87094" w:rsidRPr="00A3271C" w:rsidRDefault="00250725">
      <w:pPr>
        <w:pStyle w:val="Contrato-Pargrafo-Nvel2"/>
        <w:ind w:left="567" w:hanging="567"/>
        <w:rPr>
          <w:lang w:val="en-US"/>
        </w:rPr>
      </w:pPr>
      <w:bookmarkStart w:id="1449" w:name="_Ref360723122"/>
      <w:r w:rsidRPr="00A3271C">
        <w:rPr>
          <w:lang w:val="en-US"/>
        </w:rPr>
        <w:t xml:space="preserve">This </w:t>
      </w:r>
      <w:r w:rsidR="005821A5">
        <w:rPr>
          <w:lang w:val="en-US"/>
        </w:rPr>
        <w:t>Agreement</w:t>
      </w:r>
      <w:r w:rsidR="005821A5" w:rsidRPr="00A3271C">
        <w:rPr>
          <w:lang w:val="en-US"/>
        </w:rPr>
        <w:t xml:space="preserve"> </w:t>
      </w:r>
      <w:r w:rsidRPr="00A3271C">
        <w:rPr>
          <w:lang w:val="en-US"/>
        </w:rPr>
        <w:t>shall be terminated in the following cases:</w:t>
      </w:r>
    </w:p>
    <w:p w14:paraId="066D49F0" w14:textId="77777777" w:rsidR="00D87094" w:rsidRPr="00A3271C" w:rsidRDefault="00250725" w:rsidP="00160EA0">
      <w:pPr>
        <w:pStyle w:val="Contrato-Alnea"/>
        <w:numPr>
          <w:ilvl w:val="0"/>
          <w:numId w:val="43"/>
        </w:numPr>
        <w:ind w:left="851" w:hanging="284"/>
        <w:rPr>
          <w:lang w:val="en-US"/>
        </w:rPr>
      </w:pPr>
      <w:r w:rsidRPr="00A3271C">
        <w:rPr>
          <w:lang w:val="en-US"/>
        </w:rPr>
        <w:t xml:space="preserve">non-compliance by the </w:t>
      </w:r>
      <w:r w:rsidR="008D194F" w:rsidRPr="00A3271C">
        <w:rPr>
          <w:lang w:val="en-US"/>
        </w:rPr>
        <w:t xml:space="preserve">Contractors </w:t>
      </w:r>
      <w:r w:rsidRPr="00A3271C">
        <w:rPr>
          <w:lang w:val="en-US"/>
        </w:rPr>
        <w:t xml:space="preserve">with the contractual obligations, if this is not a case of termination by operation of law; </w:t>
      </w:r>
      <w:r w:rsidR="00D33C03" w:rsidRPr="00A3271C">
        <w:rPr>
          <w:lang w:val="en-US"/>
        </w:rPr>
        <w:t>or</w:t>
      </w:r>
    </w:p>
    <w:p w14:paraId="29BA28B2" w14:textId="392D1B65" w:rsidR="00D87094" w:rsidRPr="00A3271C" w:rsidRDefault="00250725" w:rsidP="00160EA0">
      <w:pPr>
        <w:pStyle w:val="Contrato-Alnea"/>
        <w:numPr>
          <w:ilvl w:val="0"/>
          <w:numId w:val="43"/>
        </w:numPr>
        <w:ind w:left="851" w:hanging="284"/>
        <w:rPr>
          <w:lang w:val="en-US"/>
        </w:rPr>
      </w:pPr>
      <w:r w:rsidRPr="00A3271C">
        <w:rPr>
          <w:lang w:val="en-US"/>
        </w:rPr>
        <w:t>judicial or extrajudicial reorganization, without submitting an approved reorganization plan capable of demonstrating to ANP the economic and financial capacity to fully comply with all contractual and regulatory obligations.</w:t>
      </w:r>
      <w:bookmarkEnd w:id="1449"/>
    </w:p>
    <w:p w14:paraId="65B80A74" w14:textId="72912C20" w:rsidR="00D87094" w:rsidRPr="00A3271C" w:rsidRDefault="00250725">
      <w:pPr>
        <w:pStyle w:val="Contrato-Pargrafo-Nvel3"/>
        <w:ind w:left="1276" w:hanging="709"/>
        <w:rPr>
          <w:lang w:val="en-US"/>
        </w:rPr>
      </w:pPr>
      <w:bookmarkStart w:id="1450" w:name="_Ref266103003"/>
      <w:bookmarkStart w:id="1451" w:name="_Ref341106302"/>
      <w:r w:rsidRPr="00A3271C">
        <w:rPr>
          <w:lang w:val="en-US"/>
        </w:rPr>
        <w:t xml:space="preserve">In the case of subparagraph "a" of paragraph 32.4, prior to termination of the </w:t>
      </w:r>
      <w:r w:rsidR="005821A5">
        <w:rPr>
          <w:lang w:val="en-US"/>
        </w:rPr>
        <w:t>Agreement</w:t>
      </w:r>
      <w:r w:rsidRPr="00A3271C">
        <w:rPr>
          <w:lang w:val="en-US"/>
        </w:rPr>
        <w:t>, ANP shall notify the Contractors with a copy to the Manager to comply with the breached obligation within a period of not less than 90 (ninety) days, except in cases of extreme urgency</w:t>
      </w:r>
      <w:r w:rsidR="00B755C2" w:rsidRPr="00A3271C">
        <w:rPr>
          <w:lang w:val="en-US"/>
        </w:rPr>
        <w:t>.</w:t>
      </w:r>
    </w:p>
    <w:p w14:paraId="60760384" w14:textId="3347C393" w:rsidR="00D87094" w:rsidRPr="00A3271C" w:rsidRDefault="00250725">
      <w:pPr>
        <w:pStyle w:val="Contrato-Pargrafo-Nvel3"/>
        <w:ind w:left="1276" w:hanging="709"/>
        <w:rPr>
          <w:lang w:val="en-US"/>
        </w:rPr>
      </w:pPr>
      <w:r w:rsidRPr="00A3271C">
        <w:rPr>
          <w:lang w:val="en-US"/>
        </w:rPr>
        <w:t xml:space="preserve">In the event of absolute default, if the period stipulated in paragraph 32.4.1 has elapsed without the defaulted obligation having been fulfilled, a new period of 90 (ninety) days shall be granted, or less in cases of extreme urgency, for the defaulting Contractor to formalize before ANP the request for Assignment of its undivided </w:t>
      </w:r>
      <w:r w:rsidRPr="00A3271C">
        <w:rPr>
          <w:lang w:val="en-US"/>
        </w:rPr>
        <w:lastRenderedPageBreak/>
        <w:t xml:space="preserve">interest in the rights and obligations of this </w:t>
      </w:r>
      <w:r w:rsidR="005821A5">
        <w:rPr>
          <w:lang w:val="en-US"/>
        </w:rPr>
        <w:t>Agreement</w:t>
      </w:r>
      <w:r w:rsidRPr="00A3271C">
        <w:rPr>
          <w:lang w:val="en-US"/>
        </w:rPr>
        <w:t xml:space="preserve">, under penalty of the penalties provided for in this </w:t>
      </w:r>
      <w:r w:rsidR="005821A5">
        <w:rPr>
          <w:lang w:val="en-US"/>
        </w:rPr>
        <w:t>Agreement</w:t>
      </w:r>
      <w:r w:rsidRPr="00A3271C">
        <w:rPr>
          <w:lang w:val="en-US"/>
        </w:rPr>
        <w:t>, in addition to contractual termination</w:t>
      </w:r>
      <w:r w:rsidR="00B755C2" w:rsidRPr="00A3271C">
        <w:rPr>
          <w:lang w:val="en-US"/>
        </w:rPr>
        <w:t>.</w:t>
      </w:r>
    </w:p>
    <w:p w14:paraId="2A71D711" w14:textId="2CC1C165" w:rsidR="00D87094" w:rsidRPr="00A3271C" w:rsidRDefault="00250725">
      <w:pPr>
        <w:pStyle w:val="Contrato-Pargrafo-Nvel3"/>
        <w:ind w:left="1276" w:hanging="709"/>
        <w:rPr>
          <w:lang w:val="en-US"/>
        </w:rPr>
      </w:pPr>
      <w:r w:rsidRPr="00A3271C">
        <w:rPr>
          <w:lang w:val="en-US"/>
        </w:rPr>
        <w:t xml:space="preserve">If there is more than one Contractor </w:t>
      </w:r>
      <w:r w:rsidR="00F32AD3" w:rsidRPr="00A3271C">
        <w:rPr>
          <w:lang w:val="en-US"/>
        </w:rPr>
        <w:t xml:space="preserve">and if the Assignment provided for in paragraph </w:t>
      </w:r>
      <w:r w:rsidR="004D5C02" w:rsidRPr="00A3271C">
        <w:rPr>
          <w:lang w:val="en-US"/>
        </w:rPr>
        <w:t>32</w:t>
      </w:r>
      <w:r w:rsidR="00F32AD3" w:rsidRPr="00A3271C">
        <w:rPr>
          <w:lang w:val="en-US"/>
        </w:rPr>
        <w:t>.4.2 is not made</w:t>
      </w:r>
      <w:r w:rsidRPr="00A3271C">
        <w:rPr>
          <w:lang w:val="en-US"/>
        </w:rPr>
        <w:t>,</w:t>
      </w:r>
      <w:r w:rsidR="00F32AD3" w:rsidRPr="00A3271C">
        <w:rPr>
          <w:lang w:val="en-US"/>
        </w:rPr>
        <w:t xml:space="preserve"> the Contracting Party shall only terminate this </w:t>
      </w:r>
      <w:r w:rsidR="00826A2B">
        <w:rPr>
          <w:lang w:val="en-US"/>
        </w:rPr>
        <w:t>Agreement</w:t>
      </w:r>
      <w:r w:rsidR="00826A2B" w:rsidRPr="00A3271C">
        <w:rPr>
          <w:lang w:val="en-US"/>
        </w:rPr>
        <w:t xml:space="preserve"> </w:t>
      </w:r>
      <w:r w:rsidR="00F32AD3" w:rsidRPr="00A3271C">
        <w:rPr>
          <w:lang w:val="en-US"/>
        </w:rPr>
        <w:t xml:space="preserve">in relation to the defaulting </w:t>
      </w:r>
      <w:r w:rsidRPr="00A3271C">
        <w:rPr>
          <w:lang w:val="en-US"/>
        </w:rPr>
        <w:t>Contractor</w:t>
      </w:r>
      <w:r w:rsidR="00F32AD3" w:rsidRPr="00A3271C">
        <w:rPr>
          <w:lang w:val="en-US"/>
        </w:rPr>
        <w:t xml:space="preserve">, and its undivided share in the rights and obligations of this </w:t>
      </w:r>
      <w:r w:rsidR="00826A2B">
        <w:rPr>
          <w:lang w:val="en-US"/>
        </w:rPr>
        <w:t>Agreement</w:t>
      </w:r>
      <w:r w:rsidR="00826A2B" w:rsidRPr="00A3271C">
        <w:rPr>
          <w:lang w:val="en-US"/>
        </w:rPr>
        <w:t xml:space="preserve"> </w:t>
      </w:r>
      <w:r w:rsidR="00F32AD3" w:rsidRPr="00A3271C">
        <w:rPr>
          <w:lang w:val="en-US"/>
        </w:rPr>
        <w:t>shall be divided among the other defaulting Contractors, in proportion to their shares</w:t>
      </w:r>
      <w:r w:rsidRPr="00A3271C">
        <w:rPr>
          <w:lang w:val="en-US"/>
        </w:rPr>
        <w:t>, subject to prior and express approval by the Contracting Party, after hearing ANP.</w:t>
      </w:r>
    </w:p>
    <w:p w14:paraId="6C54612B" w14:textId="77777777" w:rsidR="00B755C2" w:rsidRPr="00A3271C" w:rsidRDefault="00B755C2" w:rsidP="00B755C2">
      <w:pPr>
        <w:pStyle w:val="Contrato-Normal"/>
        <w:rPr>
          <w:lang w:val="en-US"/>
        </w:rPr>
      </w:pPr>
      <w:bookmarkStart w:id="1452" w:name="_Toc320382839"/>
      <w:bookmarkStart w:id="1453" w:name="_Toc312419937"/>
      <w:bookmarkStart w:id="1454" w:name="_Toc320868414"/>
      <w:bookmarkEnd w:id="1450"/>
      <w:bookmarkEnd w:id="1451"/>
    </w:p>
    <w:p w14:paraId="7C209F16" w14:textId="77777777" w:rsidR="00D87094" w:rsidRDefault="00250725">
      <w:pPr>
        <w:pStyle w:val="Contrato-Subtitulo"/>
      </w:pPr>
      <w:bookmarkStart w:id="1455" w:name="_Toc322704645"/>
      <w:bookmarkStart w:id="1456" w:name="_Toc472098309"/>
      <w:bookmarkStart w:id="1457" w:name="_Toc193130774"/>
      <w:r w:rsidRPr="007C648C">
        <w:t>Consequences of</w:t>
      </w:r>
      <w:bookmarkEnd w:id="1452"/>
      <w:bookmarkEnd w:id="1453"/>
      <w:bookmarkEnd w:id="1454"/>
      <w:bookmarkEnd w:id="1455"/>
      <w:r w:rsidRPr="007C648C">
        <w:t xml:space="preserve"> Extinction</w:t>
      </w:r>
      <w:bookmarkEnd w:id="1456"/>
      <w:bookmarkEnd w:id="1457"/>
    </w:p>
    <w:p w14:paraId="0A840190" w14:textId="20251290" w:rsidR="00D87094" w:rsidRPr="00A3271C" w:rsidRDefault="00250725">
      <w:pPr>
        <w:pStyle w:val="Contrato-Pargrafo-Nvel2"/>
        <w:ind w:left="567" w:hanging="567"/>
        <w:rPr>
          <w:rFonts w:eastAsiaTheme="minorHAnsi"/>
          <w:lang w:val="en-US" w:eastAsia="en-US"/>
        </w:rPr>
      </w:pPr>
      <w:r w:rsidRPr="00A3271C">
        <w:rPr>
          <w:rFonts w:eastAsiaTheme="minorHAnsi"/>
          <w:lang w:val="en-US" w:eastAsia="en-US"/>
        </w:rPr>
        <w:t xml:space="preserve">In any of the cases of termination provided for in this </w:t>
      </w:r>
      <w:r w:rsidR="00826A2B">
        <w:rPr>
          <w:rFonts w:eastAsiaTheme="minorHAnsi"/>
          <w:lang w:val="en-US" w:eastAsia="en-US"/>
        </w:rPr>
        <w:t>Agreement</w:t>
      </w:r>
      <w:r w:rsidR="00826A2B" w:rsidRPr="00A3271C">
        <w:rPr>
          <w:rFonts w:eastAsiaTheme="minorHAnsi"/>
          <w:lang w:val="en-US" w:eastAsia="en-US"/>
        </w:rPr>
        <w:t xml:space="preserve"> </w:t>
      </w:r>
      <w:r w:rsidRPr="00A3271C">
        <w:rPr>
          <w:rFonts w:eastAsiaTheme="minorHAnsi"/>
          <w:lang w:val="en-US" w:eastAsia="en-US"/>
        </w:rPr>
        <w:t>or in the Applicable Legislation, Contractors shall not be entitled to any compensation.</w:t>
      </w:r>
    </w:p>
    <w:p w14:paraId="053C9A74" w14:textId="1BB288D3" w:rsidR="00D87094" w:rsidRPr="00A3271C" w:rsidRDefault="00250725">
      <w:pPr>
        <w:pStyle w:val="Contrato-Pargrafo-Nvel2"/>
        <w:ind w:left="567" w:hanging="567"/>
        <w:rPr>
          <w:rFonts w:eastAsiaTheme="minorHAnsi"/>
          <w:lang w:val="en-US" w:eastAsia="en-US"/>
        </w:rPr>
      </w:pPr>
      <w:r w:rsidRPr="00A3271C">
        <w:rPr>
          <w:rFonts w:eastAsiaTheme="minorHAnsi"/>
          <w:lang w:val="en-US" w:eastAsia="en-US"/>
        </w:rPr>
        <w:t>In any of the cases of termination provided for in this Agreement or in the Applicable Legislation, the provisions of paragraphs 14.</w:t>
      </w:r>
      <w:r w:rsidR="007F5E8D">
        <w:rPr>
          <w:rFonts w:eastAsiaTheme="minorHAnsi"/>
          <w:lang w:val="en-US" w:eastAsia="en-US"/>
        </w:rPr>
        <w:t>4</w:t>
      </w:r>
      <w:r w:rsidR="007F5E8D" w:rsidRPr="00A3271C">
        <w:rPr>
          <w:rFonts w:eastAsiaTheme="minorHAnsi"/>
          <w:lang w:val="en-US" w:eastAsia="en-US"/>
        </w:rPr>
        <w:t xml:space="preserve"> </w:t>
      </w:r>
      <w:r w:rsidRPr="00A3271C">
        <w:rPr>
          <w:rFonts w:eastAsiaTheme="minorHAnsi"/>
          <w:lang w:val="en-US" w:eastAsia="en-US"/>
        </w:rPr>
        <w:t>to 14.</w:t>
      </w:r>
      <w:r w:rsidR="007F5E8D">
        <w:rPr>
          <w:rFonts w:eastAsiaTheme="minorHAnsi"/>
          <w:lang w:val="en-US" w:eastAsia="en-US"/>
        </w:rPr>
        <w:t>7</w:t>
      </w:r>
      <w:r w:rsidR="007F5E8D" w:rsidRPr="00A3271C">
        <w:rPr>
          <w:rFonts w:eastAsiaTheme="minorHAnsi"/>
          <w:lang w:val="en-US" w:eastAsia="en-US"/>
        </w:rPr>
        <w:t xml:space="preserve"> </w:t>
      </w:r>
      <w:r w:rsidRPr="00A3271C">
        <w:rPr>
          <w:rFonts w:eastAsiaTheme="minorHAnsi"/>
          <w:lang w:val="en-US" w:eastAsia="en-US"/>
        </w:rPr>
        <w:t>must be observed for the return of the area.</w:t>
      </w:r>
    </w:p>
    <w:p w14:paraId="00FDFCE8" w14:textId="2B37D867" w:rsidR="00D87094" w:rsidRPr="00A3271C" w:rsidRDefault="00250725">
      <w:pPr>
        <w:pStyle w:val="Contrato-Pargrafo-Nvel2"/>
        <w:ind w:left="567" w:hanging="567"/>
        <w:rPr>
          <w:lang w:val="en-US"/>
        </w:rPr>
      </w:pPr>
      <w:r w:rsidRPr="00A3271C">
        <w:rPr>
          <w:rFonts w:eastAsiaTheme="minorHAnsi"/>
          <w:lang w:val="en-US" w:eastAsia="en-US"/>
        </w:rPr>
        <w:t xml:space="preserve">If this </w:t>
      </w:r>
      <w:r w:rsidR="00826A2B">
        <w:rPr>
          <w:rFonts w:eastAsiaTheme="minorHAnsi"/>
          <w:lang w:val="en-US" w:eastAsia="en-US"/>
        </w:rPr>
        <w:t>Agreement</w:t>
      </w:r>
      <w:r w:rsidR="00826A2B" w:rsidRPr="00A3271C">
        <w:rPr>
          <w:rFonts w:eastAsiaTheme="minorHAnsi"/>
          <w:lang w:val="en-US" w:eastAsia="en-US"/>
        </w:rPr>
        <w:t xml:space="preserve"> </w:t>
      </w:r>
      <w:r w:rsidRPr="00A3271C">
        <w:rPr>
          <w:rFonts w:eastAsiaTheme="minorHAnsi"/>
          <w:lang w:val="en-US" w:eastAsia="en-US"/>
        </w:rPr>
        <w:t xml:space="preserve">is terminated, the Contractors shall be liable for all losses and damages arising from its default and termination, and shall bear all applicable indemnities and compensation, in accordance with the law and this </w:t>
      </w:r>
      <w:r w:rsidR="00E60A0B" w:rsidRPr="00A3271C">
        <w:rPr>
          <w:rFonts w:eastAsiaTheme="minorHAnsi"/>
          <w:lang w:val="en-US" w:eastAsia="en-US"/>
        </w:rPr>
        <w:t xml:space="preserve">contractual </w:t>
      </w:r>
      <w:r w:rsidRPr="00A3271C">
        <w:rPr>
          <w:rFonts w:eastAsiaTheme="minorHAnsi"/>
          <w:lang w:val="en-US" w:eastAsia="en-US"/>
        </w:rPr>
        <w:t>instrument.</w:t>
      </w:r>
    </w:p>
    <w:p w14:paraId="2ADBFC91" w14:textId="77777777" w:rsidR="00CC6C5A" w:rsidRPr="00A3271C" w:rsidRDefault="00CC6C5A" w:rsidP="00AE40B7">
      <w:pPr>
        <w:pStyle w:val="Contrato-Normal"/>
        <w:rPr>
          <w:lang w:val="en-US"/>
        </w:rPr>
      </w:pPr>
    </w:p>
    <w:p w14:paraId="54750790" w14:textId="77777777" w:rsidR="006B3D2A" w:rsidRPr="00A3271C" w:rsidRDefault="006B3D2A" w:rsidP="00AE40B7">
      <w:pPr>
        <w:pStyle w:val="Contrato-Normal"/>
        <w:rPr>
          <w:lang w:val="en-US"/>
        </w:rPr>
      </w:pPr>
    </w:p>
    <w:p w14:paraId="28B01032" w14:textId="77777777" w:rsidR="00D87094" w:rsidRPr="00A3271C" w:rsidRDefault="00250725">
      <w:pPr>
        <w:pStyle w:val="Contrato-Clausula"/>
        <w:rPr>
          <w:lang w:val="en-US"/>
        </w:rPr>
      </w:pPr>
      <w:bookmarkStart w:id="1458" w:name="_Toc267665741"/>
      <w:bookmarkStart w:id="1459" w:name="_Toc267666507"/>
      <w:bookmarkStart w:id="1460" w:name="_Toc320382841"/>
      <w:bookmarkStart w:id="1461" w:name="_Toc312419939"/>
      <w:bookmarkStart w:id="1462" w:name="_Toc320868416"/>
      <w:bookmarkStart w:id="1463" w:name="_Toc322704647"/>
      <w:bookmarkStart w:id="1464" w:name="_Toc472098311"/>
      <w:bookmarkStart w:id="1465" w:name="_Toc193130775"/>
      <w:bookmarkStart w:id="1466" w:name="_Toc473903628"/>
      <w:bookmarkStart w:id="1467" w:name="_Ref473960603"/>
      <w:bookmarkStart w:id="1468" w:name="_Toc480774675"/>
      <w:bookmarkStart w:id="1469" w:name="_Toc509834938"/>
      <w:bookmarkStart w:id="1470" w:name="_Toc513615371"/>
      <w:bookmarkStart w:id="1471" w:name="_Toc319068892"/>
      <w:bookmarkEnd w:id="1431"/>
      <w:bookmarkEnd w:id="1432"/>
      <w:bookmarkEnd w:id="1433"/>
      <w:bookmarkEnd w:id="1458"/>
      <w:bookmarkEnd w:id="1459"/>
      <w:r w:rsidRPr="00A3271C">
        <w:rPr>
          <w:lang w:val="en-US"/>
        </w:rPr>
        <w:t xml:space="preserve">Clause </w:t>
      </w:r>
      <w:r w:rsidR="005F15D8" w:rsidRPr="00A3271C">
        <w:rPr>
          <w:lang w:val="en-US"/>
        </w:rPr>
        <w:t>Three</w:t>
      </w:r>
      <w:bookmarkStart w:id="1472" w:name="_Toc473903629"/>
      <w:bookmarkStart w:id="1473" w:name="_Toc476656937"/>
      <w:bookmarkStart w:id="1474" w:name="_Toc476742826"/>
      <w:r w:rsidR="005F15D8" w:rsidRPr="00A3271C">
        <w:rPr>
          <w:lang w:val="en-US"/>
        </w:rPr>
        <w:t xml:space="preserve"> Third </w:t>
      </w:r>
      <w:r w:rsidRPr="00A3271C">
        <w:rPr>
          <w:lang w:val="en-US"/>
        </w:rPr>
        <w:t>- Unforeseeable circumstances, force majeure</w:t>
      </w:r>
      <w:bookmarkEnd w:id="1460"/>
      <w:bookmarkEnd w:id="1461"/>
      <w:bookmarkEnd w:id="1462"/>
      <w:bookmarkEnd w:id="1463"/>
      <w:bookmarkEnd w:id="1472"/>
      <w:bookmarkEnd w:id="1473"/>
      <w:bookmarkEnd w:id="1474"/>
      <w:r w:rsidRPr="00A3271C">
        <w:rPr>
          <w:lang w:val="en-US"/>
        </w:rPr>
        <w:t xml:space="preserve"> and similar causes</w:t>
      </w:r>
      <w:bookmarkEnd w:id="1464"/>
      <w:bookmarkEnd w:id="1465"/>
    </w:p>
    <w:p w14:paraId="056A071D" w14:textId="77777777" w:rsidR="00D87094" w:rsidRPr="00A3271C" w:rsidRDefault="00250725">
      <w:pPr>
        <w:pStyle w:val="Contrato-Subtitulo"/>
        <w:rPr>
          <w:lang w:val="en-US"/>
        </w:rPr>
      </w:pPr>
      <w:bookmarkStart w:id="1475" w:name="_Toc350155055"/>
      <w:bookmarkStart w:id="1476" w:name="_Toc472098312"/>
      <w:bookmarkStart w:id="1477" w:name="_Toc193130776"/>
      <w:bookmarkStart w:id="1478" w:name="_Toc320382842"/>
      <w:bookmarkStart w:id="1479" w:name="_Toc312419940"/>
      <w:bookmarkStart w:id="1480" w:name="_Toc320868417"/>
      <w:bookmarkStart w:id="1481" w:name="_Toc322704648"/>
      <w:bookmarkEnd w:id="1466"/>
      <w:bookmarkEnd w:id="1467"/>
      <w:bookmarkEnd w:id="1468"/>
      <w:bookmarkEnd w:id="1469"/>
      <w:bookmarkEnd w:id="1470"/>
      <w:bookmarkEnd w:id="1471"/>
      <w:r w:rsidRPr="00A3271C">
        <w:rPr>
          <w:lang w:val="en-US"/>
        </w:rPr>
        <w:t>Total or Partial Exoneration</w:t>
      </w:r>
      <w:bookmarkEnd w:id="1475"/>
      <w:bookmarkEnd w:id="1476"/>
      <w:r w:rsidR="00C56EB7" w:rsidRPr="00A3271C">
        <w:rPr>
          <w:lang w:val="en-US"/>
        </w:rPr>
        <w:t xml:space="preserve"> of Contractual Obligations</w:t>
      </w:r>
      <w:bookmarkEnd w:id="1477"/>
    </w:p>
    <w:p w14:paraId="4F9F98CF" w14:textId="1875A16A" w:rsidR="00D87094" w:rsidRPr="00A3271C" w:rsidRDefault="00250725">
      <w:pPr>
        <w:pStyle w:val="Contrato-Pargrafo-Nvel2"/>
        <w:ind w:left="567" w:hanging="567"/>
        <w:rPr>
          <w:lang w:val="en-US"/>
        </w:rPr>
      </w:pPr>
      <w:r w:rsidRPr="00A3271C">
        <w:rPr>
          <w:lang w:val="en-US"/>
        </w:rPr>
        <w:t xml:space="preserve">Exoneration from the obligations assumed in this </w:t>
      </w:r>
      <w:r w:rsidR="00826A2B">
        <w:rPr>
          <w:lang w:val="en-US"/>
        </w:rPr>
        <w:t>Agreement</w:t>
      </w:r>
      <w:r w:rsidR="00826A2B" w:rsidRPr="00A3271C">
        <w:rPr>
          <w:lang w:val="en-US"/>
        </w:rPr>
        <w:t xml:space="preserve"> </w:t>
      </w:r>
      <w:r w:rsidRPr="00A3271C">
        <w:rPr>
          <w:lang w:val="en-US"/>
        </w:rPr>
        <w:t>shall only occur in the event of unforeseeable circumstances, force majeure and similar causes justifying non-performance, such as the fact of administration, the fact of the prince and unforeseen interference.</w:t>
      </w:r>
    </w:p>
    <w:p w14:paraId="38B61CA9" w14:textId="614F3829" w:rsidR="00D87094" w:rsidRPr="00A3271C" w:rsidRDefault="00250725">
      <w:pPr>
        <w:pStyle w:val="Contrato-Pargrafo-Nvel3"/>
        <w:ind w:left="1276" w:hanging="709"/>
        <w:rPr>
          <w:lang w:val="en-US"/>
        </w:rPr>
      </w:pPr>
      <w:r w:rsidRPr="00A3271C">
        <w:rPr>
          <w:lang w:val="en-US"/>
        </w:rPr>
        <w:t xml:space="preserve">Obligations shall be discharged exclusively in relation to the obligations of this </w:t>
      </w:r>
      <w:r w:rsidR="00826A2B">
        <w:rPr>
          <w:lang w:val="en-US"/>
        </w:rPr>
        <w:t>Agreement</w:t>
      </w:r>
      <w:r w:rsidR="00826A2B" w:rsidRPr="00A3271C">
        <w:rPr>
          <w:lang w:val="en-US"/>
        </w:rPr>
        <w:t xml:space="preserve"> </w:t>
      </w:r>
      <w:r w:rsidRPr="00A3271C">
        <w:rPr>
          <w:lang w:val="en-US"/>
        </w:rPr>
        <w:t>whose performance becomes impossible due to unforeseeable circumstances, force majeure or similar causes, recognized by the Contracting Party, after hearing ANP.</w:t>
      </w:r>
    </w:p>
    <w:p w14:paraId="3D76429B" w14:textId="717317C1" w:rsidR="00D87094" w:rsidRPr="00A3271C" w:rsidRDefault="00250725">
      <w:pPr>
        <w:pStyle w:val="Contrato-Pargrafo-Nvel3"/>
        <w:ind w:left="1276" w:hanging="709"/>
        <w:rPr>
          <w:lang w:val="en-US"/>
        </w:rPr>
      </w:pPr>
      <w:r w:rsidRPr="00A3271C">
        <w:rPr>
          <w:lang w:val="en-US"/>
        </w:rPr>
        <w:t xml:space="preserve">The Contracting Authority's decision, after hearing ANP, recognizing the occurrence of unforeseeable circumstances, force majeure or similar causes shall indicate the part of the </w:t>
      </w:r>
      <w:r w:rsidR="00826A2B">
        <w:rPr>
          <w:lang w:val="en-US"/>
        </w:rPr>
        <w:t>Agreement</w:t>
      </w:r>
      <w:r w:rsidR="00826A2B" w:rsidRPr="00A3271C">
        <w:rPr>
          <w:lang w:val="en-US"/>
        </w:rPr>
        <w:t xml:space="preserve"> </w:t>
      </w:r>
      <w:r w:rsidRPr="00A3271C">
        <w:rPr>
          <w:lang w:val="en-US"/>
        </w:rPr>
        <w:t>whose performance shall be waived or postponed.</w:t>
      </w:r>
    </w:p>
    <w:p w14:paraId="7CE60B86" w14:textId="77777777" w:rsidR="00D87094" w:rsidRPr="00A3271C" w:rsidRDefault="00250725">
      <w:pPr>
        <w:pStyle w:val="Contrato-Pargrafo-Nvel3"/>
        <w:ind w:left="1276" w:hanging="709"/>
        <w:rPr>
          <w:lang w:val="en-US"/>
        </w:rPr>
      </w:pPr>
      <w:r w:rsidRPr="00A3271C">
        <w:rPr>
          <w:lang w:val="en-US"/>
        </w:rPr>
        <w:t xml:space="preserve">Recognition of the incidence of unforeseeable circumstances, force majeure or similar causes </w:t>
      </w:r>
      <w:r w:rsidR="00E12171" w:rsidRPr="00A3271C">
        <w:rPr>
          <w:lang w:val="en-US"/>
        </w:rPr>
        <w:t>does</w:t>
      </w:r>
      <w:r w:rsidRPr="00A3271C">
        <w:rPr>
          <w:lang w:val="en-US"/>
        </w:rPr>
        <w:t xml:space="preserve"> not exempt </w:t>
      </w:r>
      <w:r w:rsidR="00E12171" w:rsidRPr="00A3271C">
        <w:rPr>
          <w:lang w:val="en-US"/>
        </w:rPr>
        <w:t xml:space="preserve">Contractors </w:t>
      </w:r>
      <w:r w:rsidRPr="00A3271C">
        <w:rPr>
          <w:lang w:val="en-US"/>
        </w:rPr>
        <w:t>from payment of government revenue.</w:t>
      </w:r>
    </w:p>
    <w:p w14:paraId="2054FE01" w14:textId="77777777" w:rsidR="00D87094" w:rsidRPr="00A3271C" w:rsidRDefault="00250725">
      <w:pPr>
        <w:pStyle w:val="Contrato-Pargrafo-Nvel2"/>
        <w:ind w:left="567" w:hanging="567"/>
        <w:rPr>
          <w:lang w:val="en-US"/>
        </w:rPr>
      </w:pPr>
      <w:bookmarkStart w:id="1482" w:name="_Ref343847436"/>
      <w:bookmarkStart w:id="1483" w:name="_Ref346376123"/>
      <w:r w:rsidRPr="00A3271C">
        <w:rPr>
          <w:lang w:val="en-US"/>
        </w:rPr>
        <w:t xml:space="preserve">Notification of events that may be considered unforeseeable circumstances, force majeure or similar causes must be immediate and specify such circumstances, their causes and consequences. </w:t>
      </w:r>
      <w:bookmarkEnd w:id="1482"/>
    </w:p>
    <w:p w14:paraId="77A13C9C" w14:textId="77777777" w:rsidR="00D87094" w:rsidRPr="00A3271C" w:rsidRDefault="00250725">
      <w:pPr>
        <w:pStyle w:val="Contrato-Pargrafo-Nvel3"/>
        <w:ind w:left="1276" w:hanging="709"/>
        <w:rPr>
          <w:lang w:val="en-US"/>
        </w:rPr>
      </w:pPr>
      <w:r w:rsidRPr="00A3271C">
        <w:rPr>
          <w:lang w:val="en-US"/>
        </w:rPr>
        <w:t>Likewise, notification must be given of the cessation of events.</w:t>
      </w:r>
      <w:bookmarkEnd w:id="1483"/>
    </w:p>
    <w:p w14:paraId="7F9F1B1D" w14:textId="77777777" w:rsidR="00B755C2" w:rsidRPr="00A3271C" w:rsidRDefault="00B755C2" w:rsidP="00B755C2">
      <w:pPr>
        <w:pStyle w:val="Contrato-Normal"/>
        <w:rPr>
          <w:lang w:val="en-US"/>
        </w:rPr>
      </w:pPr>
    </w:p>
    <w:p w14:paraId="15E01DDA" w14:textId="676343DE" w:rsidR="00D87094" w:rsidRDefault="00826A2B">
      <w:pPr>
        <w:pStyle w:val="Contrato-Subtitulo"/>
      </w:pPr>
      <w:bookmarkStart w:id="1484" w:name="_Toc350155056"/>
      <w:bookmarkStart w:id="1485" w:name="_Toc472098313"/>
      <w:bookmarkStart w:id="1486" w:name="_Toc193130777"/>
      <w:r>
        <w:lastRenderedPageBreak/>
        <w:t>Agreement</w:t>
      </w:r>
      <w:r w:rsidRPr="007C648C">
        <w:t xml:space="preserve"> </w:t>
      </w:r>
      <w:r w:rsidR="00250725" w:rsidRPr="007C648C">
        <w:t>amendment, suspension and termination</w:t>
      </w:r>
      <w:bookmarkEnd w:id="1484"/>
      <w:bookmarkEnd w:id="1485"/>
      <w:bookmarkEnd w:id="1486"/>
    </w:p>
    <w:p w14:paraId="51E5E07A" w14:textId="77777777" w:rsidR="00D87094" w:rsidRPr="00A3271C" w:rsidRDefault="00250725">
      <w:pPr>
        <w:pStyle w:val="Contrato-Pargrafo-Nvel2"/>
        <w:ind w:left="567" w:hanging="567"/>
        <w:rPr>
          <w:lang w:val="en-US"/>
        </w:rPr>
      </w:pPr>
      <w:r w:rsidRPr="00A3271C">
        <w:rPr>
          <w:lang w:val="en-US"/>
        </w:rPr>
        <w:t>Once the unforeseeable event, force majeure or similar causes have been overcome, it will be up to the Consortium Members to fulfill the affected obligations, extending the deadline for the fulfillment of these obligations by the period corresponding to the duration of the event.</w:t>
      </w:r>
    </w:p>
    <w:p w14:paraId="7AE18F91" w14:textId="77777777" w:rsidR="00D87094" w:rsidRPr="00A3271C" w:rsidRDefault="00250725">
      <w:pPr>
        <w:pStyle w:val="Contrato-Pargrafo-Nvel3"/>
        <w:ind w:left="1276" w:hanging="709"/>
        <w:rPr>
          <w:lang w:val="en-US"/>
        </w:rPr>
      </w:pPr>
      <w:r w:rsidRPr="00A3271C">
        <w:rPr>
          <w:lang w:val="en-US"/>
        </w:rPr>
        <w:t>Depending on the extent and severity of the effects of unforeseeable circumstances, force majeure or similar causes:</w:t>
      </w:r>
    </w:p>
    <w:p w14:paraId="3A4DB96B" w14:textId="662F861F" w:rsidR="00D87094" w:rsidRPr="00A3271C" w:rsidRDefault="00250725" w:rsidP="00160EA0">
      <w:pPr>
        <w:pStyle w:val="Contrato-Alnea"/>
        <w:numPr>
          <w:ilvl w:val="0"/>
          <w:numId w:val="44"/>
        </w:numPr>
        <w:ind w:left="1560" w:hanging="284"/>
        <w:rPr>
          <w:lang w:val="en-US"/>
        </w:rPr>
      </w:pPr>
      <w:r w:rsidRPr="00A3271C">
        <w:rPr>
          <w:lang w:val="en-US"/>
        </w:rPr>
        <w:t xml:space="preserve">the Parties may agree to amend the </w:t>
      </w:r>
      <w:r w:rsidR="00826A2B">
        <w:rPr>
          <w:lang w:val="en-US"/>
        </w:rPr>
        <w:t>Agreement</w:t>
      </w:r>
      <w:r w:rsidR="00826A2B" w:rsidRPr="00A3271C">
        <w:rPr>
          <w:lang w:val="en-US"/>
        </w:rPr>
        <w:t xml:space="preserve"> </w:t>
      </w:r>
      <w:r w:rsidRPr="00A3271C">
        <w:rPr>
          <w:lang w:val="en-US"/>
        </w:rPr>
        <w:t>or terminate it;</w:t>
      </w:r>
    </w:p>
    <w:p w14:paraId="52CF0E91" w14:textId="5527E8BF" w:rsidR="00D87094" w:rsidRPr="00A3271C" w:rsidRDefault="00250725" w:rsidP="00160EA0">
      <w:pPr>
        <w:pStyle w:val="Contrato-Alnea"/>
        <w:numPr>
          <w:ilvl w:val="0"/>
          <w:numId w:val="44"/>
        </w:numPr>
        <w:ind w:left="1560" w:hanging="284"/>
        <w:rPr>
          <w:lang w:val="en-US"/>
        </w:rPr>
      </w:pPr>
      <w:r w:rsidRPr="00A3271C">
        <w:rPr>
          <w:lang w:val="en-US"/>
        </w:rPr>
        <w:t xml:space="preserve">the Contracting Party, having heard ANP, may suspend the course of the contractual term in relation to the portion of the </w:t>
      </w:r>
      <w:r w:rsidR="00826A2B">
        <w:rPr>
          <w:lang w:val="en-US"/>
        </w:rPr>
        <w:t>Agreement</w:t>
      </w:r>
      <w:r w:rsidR="00826A2B" w:rsidRPr="00A3271C">
        <w:rPr>
          <w:lang w:val="en-US"/>
        </w:rPr>
        <w:t xml:space="preserve"> </w:t>
      </w:r>
      <w:r w:rsidRPr="00A3271C">
        <w:rPr>
          <w:lang w:val="en-US"/>
        </w:rPr>
        <w:t>affected.</w:t>
      </w:r>
    </w:p>
    <w:p w14:paraId="6C6EC290" w14:textId="77777777" w:rsidR="00D87094" w:rsidRPr="00A3271C" w:rsidRDefault="00250725">
      <w:pPr>
        <w:pStyle w:val="Contrato-Pargrafo-Nvel3"/>
        <w:ind w:left="1276" w:hanging="709"/>
        <w:rPr>
          <w:lang w:val="en-US"/>
        </w:rPr>
      </w:pPr>
      <w:r w:rsidRPr="00A3271C">
        <w:rPr>
          <w:lang w:val="en-US"/>
        </w:rPr>
        <w:t>During the suspension of the contractual term, all the obligations of the Parties that have not been affected by unforeseeable circumstances, force majeure and similar causes shall remain in force and enforceable.</w:t>
      </w:r>
    </w:p>
    <w:p w14:paraId="702B121C" w14:textId="77777777" w:rsidR="00B755C2" w:rsidRPr="00A3271C" w:rsidRDefault="00B755C2" w:rsidP="00B755C2">
      <w:pPr>
        <w:pStyle w:val="Contrato-Normal"/>
        <w:rPr>
          <w:lang w:val="en-US"/>
        </w:rPr>
      </w:pPr>
    </w:p>
    <w:p w14:paraId="3F62A97E" w14:textId="77777777" w:rsidR="00D87094" w:rsidRDefault="00250725">
      <w:pPr>
        <w:pStyle w:val="Contrato-Subtitulo"/>
      </w:pPr>
      <w:bookmarkStart w:id="1487" w:name="_Toc472098314"/>
      <w:bookmarkStart w:id="1488" w:name="_Toc193130778"/>
      <w:r w:rsidRPr="007C648C">
        <w:t>Environmental licensing</w:t>
      </w:r>
      <w:bookmarkEnd w:id="1487"/>
      <w:bookmarkEnd w:id="1488"/>
    </w:p>
    <w:p w14:paraId="470D2136" w14:textId="7718BC0D" w:rsidR="00D87094" w:rsidRPr="00A3271C" w:rsidRDefault="00250725">
      <w:pPr>
        <w:pStyle w:val="Contrato-Pargrafo-Nvel2"/>
        <w:ind w:left="567" w:hanging="567"/>
        <w:rPr>
          <w:lang w:val="en-US"/>
        </w:rPr>
      </w:pPr>
      <w:r w:rsidRPr="00A3271C">
        <w:rPr>
          <w:lang w:val="en-US"/>
        </w:rPr>
        <w:t xml:space="preserve">The Contracting Party, in consultation with ANP, may suspend the course of the contractual term in the event </w:t>
      </w:r>
      <w:r w:rsidR="008517E2" w:rsidRPr="00A3271C">
        <w:rPr>
          <w:lang w:val="en-US"/>
        </w:rPr>
        <w:t>of</w:t>
      </w:r>
      <w:r w:rsidRPr="00A3271C">
        <w:rPr>
          <w:lang w:val="en-US"/>
        </w:rPr>
        <w:t xml:space="preserve"> a proven delay in the environmental licensing </w:t>
      </w:r>
      <w:r w:rsidR="008517E2" w:rsidRPr="00A3271C">
        <w:rPr>
          <w:lang w:val="en-US"/>
        </w:rPr>
        <w:t>process</w:t>
      </w:r>
      <w:r w:rsidRPr="00A3271C">
        <w:rPr>
          <w:lang w:val="en-US"/>
        </w:rPr>
        <w:t>.</w:t>
      </w:r>
    </w:p>
    <w:p w14:paraId="5DBFF7AC" w14:textId="0AF348AB" w:rsidR="00D87094" w:rsidRPr="00A3271C" w:rsidRDefault="00826A2B">
      <w:pPr>
        <w:pStyle w:val="Contrato-Clausula-Nvel3"/>
        <w:numPr>
          <w:ilvl w:val="2"/>
          <w:numId w:val="26"/>
        </w:numPr>
        <w:ind w:left="1276" w:hanging="709"/>
        <w:rPr>
          <w:lang w:val="en-US"/>
        </w:rPr>
      </w:pPr>
      <w:r>
        <w:rPr>
          <w:lang w:val="en-US"/>
        </w:rPr>
        <w:t>Agreement</w:t>
      </w:r>
      <w:r w:rsidRPr="00A3271C">
        <w:rPr>
          <w:lang w:val="en-US"/>
        </w:rPr>
        <w:t xml:space="preserve"> </w:t>
      </w:r>
      <w:r w:rsidR="00250725" w:rsidRPr="00A3271C">
        <w:rPr>
          <w:lang w:val="en-US"/>
        </w:rPr>
        <w:t xml:space="preserve">suspension may be granted at the </w:t>
      </w:r>
      <w:r w:rsidR="00111491" w:rsidRPr="00A3271C">
        <w:rPr>
          <w:lang w:val="en-US"/>
        </w:rPr>
        <w:t xml:space="preserve">contractors' </w:t>
      </w:r>
      <w:r w:rsidR="000E3B07" w:rsidRPr="00A3271C">
        <w:rPr>
          <w:lang w:val="en-US"/>
        </w:rPr>
        <w:t>reasoned request.</w:t>
      </w:r>
    </w:p>
    <w:p w14:paraId="288D6045" w14:textId="77777777" w:rsidR="00D87094" w:rsidRPr="00A3271C" w:rsidRDefault="00250725">
      <w:pPr>
        <w:pStyle w:val="Contrato-Clausula-Nvel3"/>
        <w:numPr>
          <w:ilvl w:val="2"/>
          <w:numId w:val="26"/>
        </w:numPr>
        <w:ind w:left="1276" w:hanging="709"/>
        <w:rPr>
          <w:lang w:val="en-US"/>
        </w:rPr>
      </w:pPr>
      <w:r w:rsidRPr="00A3271C">
        <w:rPr>
          <w:lang w:val="en-US"/>
        </w:rPr>
        <w:t xml:space="preserve">In order for </w:t>
      </w:r>
      <w:r w:rsidR="00B62863" w:rsidRPr="00A3271C">
        <w:rPr>
          <w:lang w:val="en-US"/>
        </w:rPr>
        <w:t xml:space="preserve">the contractual term to be suspended, the regulatory deadline for the licensing body's decision in the environmental licensing process </w:t>
      </w:r>
      <w:r w:rsidR="000C2286" w:rsidRPr="00A3271C">
        <w:rPr>
          <w:lang w:val="en-US"/>
        </w:rPr>
        <w:t xml:space="preserve">must have </w:t>
      </w:r>
      <w:r w:rsidR="00B62863" w:rsidRPr="00A3271C">
        <w:rPr>
          <w:lang w:val="en-US"/>
        </w:rPr>
        <w:t>been exceeded.</w:t>
      </w:r>
    </w:p>
    <w:p w14:paraId="52B3084A" w14:textId="77777777" w:rsidR="00D87094" w:rsidRPr="00A3271C" w:rsidRDefault="00250725">
      <w:pPr>
        <w:pStyle w:val="Contrato-Clausula-Nvel3"/>
        <w:numPr>
          <w:ilvl w:val="2"/>
          <w:numId w:val="26"/>
        </w:numPr>
        <w:ind w:left="1276" w:hanging="709"/>
        <w:rPr>
          <w:lang w:val="en-US"/>
        </w:rPr>
      </w:pPr>
      <w:r w:rsidRPr="00A3271C">
        <w:rPr>
          <w:lang w:val="en-US"/>
        </w:rPr>
        <w:t>Contractors must prove that the delay was the sole responsibility of the competent public bodies and that they took the appropriate measures and acted with reasonable diligence to ensure that the environmental licensing process was carried out in a regular manner, and therefore did not cause the delay</w:t>
      </w:r>
      <w:r w:rsidR="00B62863" w:rsidRPr="00A3271C">
        <w:rPr>
          <w:lang w:val="en-US"/>
        </w:rPr>
        <w:t>.</w:t>
      </w:r>
    </w:p>
    <w:p w14:paraId="3951D4D4" w14:textId="17DD939E" w:rsidR="00D87094" w:rsidRPr="00A3271C" w:rsidRDefault="00250725">
      <w:pPr>
        <w:pStyle w:val="Contrato-Clausula-Nvel3"/>
        <w:numPr>
          <w:ilvl w:val="2"/>
          <w:numId w:val="26"/>
        </w:numPr>
        <w:ind w:left="1276" w:hanging="709"/>
        <w:rPr>
          <w:lang w:val="en-US"/>
        </w:rPr>
      </w:pPr>
      <w:r w:rsidRPr="00A3271C">
        <w:rPr>
          <w:lang w:val="en-US"/>
        </w:rPr>
        <w:t xml:space="preserve">If the Contractor's request for suspension of the </w:t>
      </w:r>
      <w:r w:rsidR="00826A2B">
        <w:rPr>
          <w:lang w:val="en-US"/>
        </w:rPr>
        <w:t>Agreement</w:t>
      </w:r>
      <w:r w:rsidR="00826A2B" w:rsidRPr="00A3271C">
        <w:rPr>
          <w:lang w:val="en-US"/>
        </w:rPr>
        <w:t xml:space="preserve"> </w:t>
      </w:r>
      <w:r w:rsidRPr="00A3271C">
        <w:rPr>
          <w:lang w:val="en-US"/>
        </w:rPr>
        <w:t>is granted, and ANP has been heard, the course of the contractual term shall be considered suspended until the environmental agency has given its final opinion.</w:t>
      </w:r>
    </w:p>
    <w:p w14:paraId="135E899B" w14:textId="5F68139F" w:rsidR="00D87094" w:rsidRPr="00A3271C" w:rsidRDefault="00250725">
      <w:pPr>
        <w:pStyle w:val="Contrato-Pargrafo-Nvel3"/>
        <w:ind w:left="1276" w:hanging="709"/>
        <w:rPr>
          <w:lang w:val="en-US"/>
        </w:rPr>
      </w:pPr>
      <w:r w:rsidRPr="00A3271C">
        <w:rPr>
          <w:lang w:val="en-US"/>
        </w:rPr>
        <w:t xml:space="preserve">Once the Contractor's request for suspension of the </w:t>
      </w:r>
      <w:r w:rsidR="00826A2B">
        <w:rPr>
          <w:lang w:val="en-US"/>
        </w:rPr>
        <w:t>Agreement</w:t>
      </w:r>
      <w:r w:rsidR="00826A2B" w:rsidRPr="00A3271C">
        <w:rPr>
          <w:lang w:val="en-US"/>
        </w:rPr>
        <w:t xml:space="preserve"> </w:t>
      </w:r>
      <w:r w:rsidRPr="00A3271C">
        <w:rPr>
          <w:lang w:val="en-US"/>
        </w:rPr>
        <w:t xml:space="preserve">has been granted, and ANP has been consulted, the restitution of time due to delays by the environmental agency will be counted from the date of the environmental agency's finding of the delay until the date of suspension of the </w:t>
      </w:r>
      <w:r w:rsidR="001C2019">
        <w:rPr>
          <w:lang w:val="en-US"/>
        </w:rPr>
        <w:t>agreement</w:t>
      </w:r>
      <w:r w:rsidRPr="00A3271C">
        <w:rPr>
          <w:lang w:val="en-US"/>
        </w:rPr>
        <w:t>.</w:t>
      </w:r>
    </w:p>
    <w:p w14:paraId="2CD1C8D1" w14:textId="36C59460" w:rsidR="00D87094" w:rsidRPr="00A3271C" w:rsidRDefault="00250725">
      <w:pPr>
        <w:pStyle w:val="Contrato-Pargrafo-Nvel3"/>
        <w:ind w:left="1276" w:hanging="709"/>
        <w:rPr>
          <w:lang w:val="en-US"/>
        </w:rPr>
      </w:pPr>
      <w:r w:rsidRPr="00A3271C">
        <w:rPr>
          <w:lang w:val="en-US"/>
        </w:rPr>
        <w:t>The suspension of the contractual term will be interrupted at any time if ANP deems it unjustified</w:t>
      </w:r>
      <w:r w:rsidR="008D194F" w:rsidRPr="00A3271C">
        <w:rPr>
          <w:lang w:val="en-US"/>
        </w:rPr>
        <w:t>.</w:t>
      </w:r>
    </w:p>
    <w:p w14:paraId="0711B4AC" w14:textId="54DA0A01" w:rsidR="00D87094" w:rsidRPr="00A3271C" w:rsidRDefault="00250725">
      <w:pPr>
        <w:pStyle w:val="Contrato-Pargrafo-Nvel3"/>
        <w:ind w:left="1276" w:hanging="709"/>
        <w:rPr>
          <w:lang w:val="en-US"/>
        </w:rPr>
      </w:pPr>
      <w:r w:rsidRPr="00A3271C">
        <w:rPr>
          <w:lang w:val="en-US"/>
        </w:rPr>
        <w:t>The final opinion of the environmental agency must be communicated to ANP within 5 (five) days of its receipt by the Contractors</w:t>
      </w:r>
      <w:r w:rsidR="006C1F60" w:rsidRPr="00A3271C">
        <w:rPr>
          <w:lang w:val="en-US"/>
        </w:rPr>
        <w:t>.</w:t>
      </w:r>
    </w:p>
    <w:p w14:paraId="4D4CED8B" w14:textId="4BBEAE1E" w:rsidR="00D87094" w:rsidRPr="00A3271C" w:rsidRDefault="00250725">
      <w:pPr>
        <w:pStyle w:val="Contrato-Pargrafo-Nvel2"/>
        <w:ind w:left="567" w:hanging="567"/>
        <w:rPr>
          <w:lang w:val="en-US"/>
        </w:rPr>
      </w:pPr>
      <w:r w:rsidRPr="00A3271C">
        <w:rPr>
          <w:lang w:val="en-US"/>
        </w:rPr>
        <w:t xml:space="preserve">If requested by the Contractors, suspension of the contractual term for more than five (5) uninterrupted years may result in termination of the </w:t>
      </w:r>
      <w:r w:rsidR="001C2019">
        <w:rPr>
          <w:lang w:val="en-US"/>
        </w:rPr>
        <w:t>agreement</w:t>
      </w:r>
      <w:r w:rsidRPr="00A3271C">
        <w:rPr>
          <w:lang w:val="en-US"/>
        </w:rPr>
        <w:t>, without the Contractors being entitled to any type of compensation</w:t>
      </w:r>
      <w:r w:rsidR="00B755C2" w:rsidRPr="00A3271C">
        <w:rPr>
          <w:lang w:val="en-US"/>
        </w:rPr>
        <w:t>.</w:t>
      </w:r>
    </w:p>
    <w:p w14:paraId="1B41DD24" w14:textId="6D2A81FF" w:rsidR="00D87094" w:rsidRPr="00A3271C" w:rsidRDefault="00250725">
      <w:pPr>
        <w:pStyle w:val="Contrato-Pargrafo-Nvel3"/>
        <w:ind w:left="1276" w:hanging="709"/>
        <w:rPr>
          <w:lang w:val="en-US"/>
        </w:rPr>
      </w:pPr>
      <w:r w:rsidRPr="00A3271C">
        <w:rPr>
          <w:lang w:val="en-US"/>
        </w:rPr>
        <w:lastRenderedPageBreak/>
        <w:t>The request referred to in paragraph 33.5 must be submitted to ANP within 90 (ninety) days of the date on which the suspension of the course of the contractual term completed 5 (five) years.</w:t>
      </w:r>
    </w:p>
    <w:p w14:paraId="48CD7A48" w14:textId="77777777" w:rsidR="00D87094" w:rsidRPr="00A3271C" w:rsidRDefault="00250725">
      <w:pPr>
        <w:pStyle w:val="Contrato-Pargrafo-Nvel3"/>
        <w:ind w:left="1276" w:hanging="709"/>
        <w:rPr>
          <w:lang w:val="en-US"/>
        </w:rPr>
      </w:pPr>
      <w:r w:rsidRPr="00A3271C">
        <w:rPr>
          <w:lang w:val="en-US"/>
        </w:rPr>
        <w:t>It will be up to the Contractors to prove that, in the five (5) years from the date of suspension of the contractual term, the delay was the sole responsibility of the competent public bodies and that they took the appropriate measures and acted with reasonable diligence to ensure that the environmental licensing process was carried out in a regular manner, and therefore did not cause the delay</w:t>
      </w:r>
      <w:r w:rsidR="00B755C2" w:rsidRPr="00A3271C">
        <w:rPr>
          <w:lang w:val="en-US"/>
        </w:rPr>
        <w:t>.</w:t>
      </w:r>
    </w:p>
    <w:p w14:paraId="0DD8EB95" w14:textId="12CA1052" w:rsidR="00D87094" w:rsidRPr="00A3271C" w:rsidRDefault="00250725">
      <w:pPr>
        <w:pStyle w:val="Contrato-Pargrafo-Nvel2"/>
        <w:ind w:left="567" w:hanging="567"/>
        <w:rPr>
          <w:lang w:val="en-US"/>
        </w:rPr>
      </w:pPr>
      <w:r w:rsidRPr="00A3271C">
        <w:rPr>
          <w:lang w:val="en-US"/>
        </w:rPr>
        <w:t xml:space="preserve">If requested by the </w:t>
      </w:r>
      <w:r w:rsidR="0047443C" w:rsidRPr="00A3271C">
        <w:rPr>
          <w:lang w:val="en-US"/>
        </w:rPr>
        <w:t>Contractors</w:t>
      </w:r>
      <w:r w:rsidRPr="00A3271C">
        <w:rPr>
          <w:lang w:val="en-US"/>
        </w:rPr>
        <w:t xml:space="preserve">, a definitive rejection by the competent environmental agency of the licensing essential for carrying out the activities may result in the termination of the </w:t>
      </w:r>
      <w:r w:rsidR="001C2019">
        <w:rPr>
          <w:lang w:val="en-US"/>
        </w:rPr>
        <w:t>agreement</w:t>
      </w:r>
      <w:r w:rsidR="00C156C9" w:rsidRPr="00A3271C">
        <w:rPr>
          <w:lang w:val="en-US"/>
        </w:rPr>
        <w:t xml:space="preserve">, </w:t>
      </w:r>
      <w:r w:rsidRPr="00A3271C">
        <w:rPr>
          <w:lang w:val="en-US"/>
        </w:rPr>
        <w:t xml:space="preserve">without the </w:t>
      </w:r>
      <w:r w:rsidR="0047443C" w:rsidRPr="00A3271C">
        <w:rPr>
          <w:lang w:val="en-US"/>
        </w:rPr>
        <w:t xml:space="preserve">Contractors </w:t>
      </w:r>
      <w:r w:rsidRPr="00A3271C">
        <w:rPr>
          <w:lang w:val="en-US"/>
        </w:rPr>
        <w:t>being entitled to any type of compensation.</w:t>
      </w:r>
    </w:p>
    <w:p w14:paraId="55D27B49" w14:textId="77777777" w:rsidR="00D87094" w:rsidRPr="00A3271C" w:rsidRDefault="00250725">
      <w:pPr>
        <w:pStyle w:val="Contrato-Pargrafo-Nvel3"/>
        <w:ind w:left="1276" w:hanging="709"/>
        <w:rPr>
          <w:lang w:val="en-US"/>
        </w:rPr>
      </w:pPr>
      <w:r w:rsidRPr="00A3271C">
        <w:rPr>
          <w:lang w:val="en-US"/>
        </w:rPr>
        <w:t xml:space="preserve">In order for the rejection of the environmental license to be classified as unforeseeable circumstances, force majeure and similar causes, it will be up to the </w:t>
      </w:r>
      <w:r w:rsidR="000D36FA" w:rsidRPr="00A3271C">
        <w:rPr>
          <w:lang w:val="en-US"/>
        </w:rPr>
        <w:t xml:space="preserve">Contractors </w:t>
      </w:r>
      <w:r w:rsidRPr="00A3271C">
        <w:rPr>
          <w:lang w:val="en-US"/>
        </w:rPr>
        <w:t>to prove that they did not contribute to the rejection of the environmental licensing process.</w:t>
      </w:r>
    </w:p>
    <w:p w14:paraId="06D0764A" w14:textId="77777777" w:rsidR="00B755C2" w:rsidRPr="00A3271C" w:rsidRDefault="00B755C2" w:rsidP="00B755C2">
      <w:pPr>
        <w:pStyle w:val="Contrato-Normal"/>
        <w:rPr>
          <w:lang w:val="en-US"/>
        </w:rPr>
      </w:pPr>
    </w:p>
    <w:p w14:paraId="0656B566" w14:textId="77777777" w:rsidR="00D87094" w:rsidRDefault="00250725">
      <w:pPr>
        <w:pStyle w:val="Contrato-Subtitulo"/>
      </w:pPr>
      <w:bookmarkStart w:id="1489" w:name="_Toc350155057"/>
      <w:bookmarkStart w:id="1490" w:name="_Toc472098315"/>
      <w:bookmarkStart w:id="1491" w:name="_Toc193130779"/>
      <w:r w:rsidRPr="007C648C">
        <w:t>Losses</w:t>
      </w:r>
      <w:bookmarkEnd w:id="1489"/>
      <w:bookmarkEnd w:id="1490"/>
      <w:bookmarkEnd w:id="1491"/>
    </w:p>
    <w:p w14:paraId="4779CC97" w14:textId="77777777" w:rsidR="00D87094" w:rsidRPr="00A3271C" w:rsidRDefault="00B367F2">
      <w:pPr>
        <w:pStyle w:val="Contrato-Pargrafo-Nvel2"/>
        <w:ind w:left="567" w:hanging="567"/>
        <w:rPr>
          <w:lang w:val="en-US"/>
        </w:rPr>
      </w:pPr>
      <w:r w:rsidRPr="00A3271C">
        <w:rPr>
          <w:lang w:val="en-US"/>
        </w:rPr>
        <w:t>The Contractors shall individually and exclusively assume all losses arising from unforeseeable circumstances, force majeure or similar causes.</w:t>
      </w:r>
    </w:p>
    <w:p w14:paraId="26AAA216" w14:textId="77777777" w:rsidR="001F321F" w:rsidRPr="00A3271C" w:rsidRDefault="001F321F" w:rsidP="001F321F">
      <w:pPr>
        <w:pStyle w:val="Contrato-Normal"/>
        <w:rPr>
          <w:lang w:val="en-US"/>
        </w:rPr>
      </w:pPr>
    </w:p>
    <w:p w14:paraId="7B18E8AD" w14:textId="77777777" w:rsidR="00E07AE1" w:rsidRPr="00A3271C" w:rsidRDefault="00E07AE1" w:rsidP="001F321F">
      <w:pPr>
        <w:pStyle w:val="Contrato-Normal"/>
        <w:rPr>
          <w:lang w:val="en-US"/>
        </w:rPr>
      </w:pPr>
    </w:p>
    <w:p w14:paraId="05A32804" w14:textId="77777777" w:rsidR="00D87094" w:rsidRDefault="00250725">
      <w:pPr>
        <w:pStyle w:val="Contrato-Clausula"/>
      </w:pPr>
      <w:bookmarkStart w:id="1492" w:name="_Ref473111124"/>
      <w:bookmarkStart w:id="1493" w:name="_Toc473903630"/>
      <w:bookmarkStart w:id="1494" w:name="_Ref473976200"/>
      <w:bookmarkStart w:id="1495" w:name="_Ref480274978"/>
      <w:bookmarkStart w:id="1496" w:name="_Toc480774681"/>
      <w:bookmarkStart w:id="1497" w:name="_Ref480803742"/>
      <w:bookmarkStart w:id="1498" w:name="_Ref480809487"/>
      <w:bookmarkStart w:id="1499" w:name="_Toc509834944"/>
      <w:bookmarkStart w:id="1500" w:name="_Toc513615377"/>
      <w:bookmarkStart w:id="1501" w:name="_Toc320382846"/>
      <w:bookmarkStart w:id="1502" w:name="_Ref321068911"/>
      <w:bookmarkStart w:id="1503" w:name="_Ref321068985"/>
      <w:bookmarkStart w:id="1504" w:name="_Ref321069177"/>
      <w:bookmarkStart w:id="1505" w:name="_Toc312419944"/>
      <w:bookmarkStart w:id="1506" w:name="_Toc320868421"/>
      <w:bookmarkStart w:id="1507" w:name="_Toc322704652"/>
      <w:bookmarkStart w:id="1508" w:name="_Toc472098316"/>
      <w:bookmarkStart w:id="1509" w:name="_Toc193130780"/>
      <w:bookmarkStart w:id="1510" w:name="_Ref289869521"/>
      <w:bookmarkStart w:id="1511" w:name="_Toc319068893"/>
      <w:bookmarkStart w:id="1512" w:name="_Toc473903631"/>
      <w:bookmarkStart w:id="1513" w:name="_Toc476656943"/>
      <w:bookmarkStart w:id="1514" w:name="_Toc476742832"/>
      <w:bookmarkEnd w:id="1478"/>
      <w:bookmarkEnd w:id="1479"/>
      <w:bookmarkEnd w:id="1480"/>
      <w:bookmarkEnd w:id="1481"/>
      <w:r w:rsidRPr="007C648C">
        <w:t>Clause Three</w:t>
      </w:r>
      <w:bookmarkEnd w:id="1492"/>
      <w:bookmarkEnd w:id="1493"/>
      <w:bookmarkEnd w:id="1494"/>
      <w:bookmarkEnd w:id="1495"/>
      <w:bookmarkEnd w:id="1496"/>
      <w:bookmarkEnd w:id="1497"/>
      <w:bookmarkEnd w:id="1498"/>
      <w:bookmarkEnd w:id="1499"/>
      <w:bookmarkEnd w:id="1500"/>
      <w:r w:rsidR="00507BCC">
        <w:t xml:space="preserve"> Fourth </w:t>
      </w:r>
      <w:r w:rsidR="00FB7ABC">
        <w:t xml:space="preserve">- </w:t>
      </w:r>
      <w:r w:rsidRPr="007C648C">
        <w:t>Confidentiality</w:t>
      </w:r>
      <w:bookmarkEnd w:id="1501"/>
      <w:bookmarkEnd w:id="1502"/>
      <w:bookmarkEnd w:id="1503"/>
      <w:bookmarkEnd w:id="1504"/>
      <w:bookmarkEnd w:id="1505"/>
      <w:bookmarkEnd w:id="1506"/>
      <w:bookmarkEnd w:id="1507"/>
      <w:bookmarkEnd w:id="1508"/>
      <w:bookmarkEnd w:id="1509"/>
    </w:p>
    <w:p w14:paraId="5F42DBF8" w14:textId="77777777" w:rsidR="00D87094" w:rsidRDefault="00250725">
      <w:pPr>
        <w:pStyle w:val="Contrato-Subtitulo"/>
      </w:pPr>
      <w:bookmarkStart w:id="1515" w:name="_Toc320382847"/>
      <w:bookmarkStart w:id="1516" w:name="_Toc312419945"/>
      <w:bookmarkStart w:id="1517" w:name="_Toc320868422"/>
      <w:bookmarkStart w:id="1518" w:name="_Toc322704653"/>
      <w:bookmarkStart w:id="1519" w:name="_Toc472098317"/>
      <w:bookmarkStart w:id="1520" w:name="_Toc193130781"/>
      <w:bookmarkEnd w:id="1510"/>
      <w:bookmarkEnd w:id="1511"/>
      <w:bookmarkEnd w:id="1512"/>
      <w:bookmarkEnd w:id="1513"/>
      <w:bookmarkEnd w:id="1514"/>
      <w:r w:rsidRPr="007C648C">
        <w:t>Obligation of</w:t>
      </w:r>
      <w:bookmarkEnd w:id="1515"/>
      <w:bookmarkEnd w:id="1516"/>
      <w:bookmarkEnd w:id="1517"/>
      <w:bookmarkEnd w:id="1518"/>
      <w:r w:rsidRPr="007C648C">
        <w:t xml:space="preserve"> Consortium members</w:t>
      </w:r>
      <w:bookmarkEnd w:id="1519"/>
      <w:bookmarkEnd w:id="1520"/>
    </w:p>
    <w:p w14:paraId="22FDB3FA" w14:textId="6CE0D6DA" w:rsidR="00D87094" w:rsidRPr="00A3271C" w:rsidRDefault="00250725">
      <w:pPr>
        <w:pStyle w:val="Contrato-Pargrafo-Nvel2"/>
        <w:ind w:left="567" w:hanging="567"/>
        <w:rPr>
          <w:lang w:val="en-US"/>
        </w:rPr>
      </w:pPr>
      <w:bookmarkStart w:id="1521" w:name="_Ref44124748"/>
      <w:bookmarkStart w:id="1522" w:name="_Ref473092399"/>
      <w:r w:rsidRPr="00A3271C">
        <w:rPr>
          <w:lang w:val="en-US"/>
        </w:rPr>
        <w:t xml:space="preserve">All data acquired, processed, produced, developed or in any way obtained as a result of the Operations and the </w:t>
      </w:r>
      <w:r w:rsidR="001C2019">
        <w:rPr>
          <w:lang w:val="en-US"/>
        </w:rPr>
        <w:t>Agreement</w:t>
      </w:r>
      <w:r w:rsidR="001C2019" w:rsidRPr="00A3271C">
        <w:rPr>
          <w:lang w:val="en-US"/>
        </w:rPr>
        <w:t xml:space="preserve"> </w:t>
      </w:r>
      <w:r w:rsidRPr="00A3271C">
        <w:rPr>
          <w:lang w:val="en-US"/>
        </w:rPr>
        <w:t>are confidential.</w:t>
      </w:r>
    </w:p>
    <w:p w14:paraId="79EE5376" w14:textId="77777777" w:rsidR="00D87094" w:rsidRPr="00A3271C" w:rsidRDefault="00250725">
      <w:pPr>
        <w:pStyle w:val="Contrato-Pargrafo-Nvel2"/>
        <w:ind w:left="567" w:hanging="567"/>
        <w:rPr>
          <w:lang w:val="en-US"/>
        </w:rPr>
      </w:pPr>
      <w:r w:rsidRPr="00A3271C">
        <w:rPr>
          <w:lang w:val="en-US"/>
        </w:rPr>
        <w:t>The data referred to in paragraph 34.1 may be disclosed by the Consortium Members, but may not be commercialized.</w:t>
      </w:r>
    </w:p>
    <w:p w14:paraId="4704C74F" w14:textId="089F6AD3" w:rsidR="00D87094" w:rsidRPr="00A3271C" w:rsidRDefault="00250725">
      <w:pPr>
        <w:pStyle w:val="Contrato-Pargrafo-Nvel2"/>
        <w:ind w:left="567" w:hanging="567"/>
        <w:rPr>
          <w:lang w:val="en-US"/>
        </w:rPr>
      </w:pPr>
      <w:r w:rsidRPr="00A3271C">
        <w:rPr>
          <w:lang w:val="en-US"/>
        </w:rPr>
        <w:t>In the event of disclosure of the data referred to in paragraph 34.1, the Consortium Members shall send notification to ANP within 30 (thirty) days of the disclosure.</w:t>
      </w:r>
    </w:p>
    <w:p w14:paraId="1D5EFBD7" w14:textId="77777777" w:rsidR="00D87094" w:rsidRPr="00A3271C" w:rsidRDefault="00250725">
      <w:pPr>
        <w:pStyle w:val="Contrato-Pargrafo-Nvel3"/>
        <w:ind w:left="1276" w:hanging="709"/>
        <w:rPr>
          <w:lang w:val="en-US"/>
        </w:rPr>
      </w:pPr>
      <w:r w:rsidRPr="00A3271C">
        <w:rPr>
          <w:lang w:val="en-US"/>
        </w:rPr>
        <w:t>The notification must be accompanied by the data disclosed, the reasons for the disclosure and a list of the third parties who had access to such data and information.</w:t>
      </w:r>
    </w:p>
    <w:p w14:paraId="5FF02E49" w14:textId="66D1DD6B" w:rsidR="00D87094" w:rsidRPr="00A3271C" w:rsidRDefault="00250725">
      <w:pPr>
        <w:pStyle w:val="Contrato-Pargrafo-Nvel3"/>
        <w:numPr>
          <w:ilvl w:val="0"/>
          <w:numId w:val="0"/>
        </w:numPr>
        <w:ind w:left="1276" w:hanging="709"/>
        <w:rPr>
          <w:lang w:val="en-US"/>
        </w:rPr>
      </w:pPr>
      <w:r w:rsidRPr="00A3271C">
        <w:rPr>
          <w:lang w:val="en-US"/>
        </w:rPr>
        <w:t xml:space="preserve">34.3.2 </w:t>
      </w:r>
      <w:r w:rsidRPr="00A3271C">
        <w:rPr>
          <w:lang w:val="en-US"/>
        </w:rPr>
        <w:tab/>
      </w:r>
      <w:r w:rsidR="00187A27">
        <w:rPr>
          <w:lang w:val="en-US"/>
        </w:rPr>
        <w:t xml:space="preserve">The </w:t>
      </w:r>
      <w:r w:rsidR="00187A27" w:rsidRPr="00187A27">
        <w:rPr>
          <w:lang w:val="en-US"/>
        </w:rPr>
        <w:t>Consortium Members are exempt from sending notification to ANP in case of disclosure of data and information to Affiliates, consortium members participating in contracts and third parties that will work directly with the data and with whom the applicant maintains a contractual relationship, including, but not limited to, carrying out research, development and innovation projects and contracts related to the marketing, flow and processing of Oil and Natural Gas.</w:t>
      </w:r>
    </w:p>
    <w:p w14:paraId="1C2C95CA" w14:textId="77777777" w:rsidR="00D87094" w:rsidRPr="00A3271C" w:rsidRDefault="00250725">
      <w:pPr>
        <w:pStyle w:val="Contrato-Pargrafo-Nvel2"/>
        <w:ind w:left="567" w:hanging="567"/>
        <w:rPr>
          <w:lang w:val="en-US"/>
        </w:rPr>
      </w:pPr>
      <w:bookmarkStart w:id="1523" w:name="_Ref266102726"/>
      <w:bookmarkStart w:id="1524" w:name="_Ref43968553"/>
      <w:bookmarkEnd w:id="1521"/>
      <w:bookmarkEnd w:id="1522"/>
      <w:r w:rsidRPr="00A3271C">
        <w:rPr>
          <w:lang w:val="en-US"/>
        </w:rPr>
        <w:t xml:space="preserve">The provisions </w:t>
      </w:r>
      <w:r w:rsidR="007240A3" w:rsidRPr="00A3271C">
        <w:rPr>
          <w:lang w:val="en-US"/>
        </w:rPr>
        <w:t xml:space="preserve">of paragraphs </w:t>
      </w:r>
      <w:r w:rsidR="00355DA3" w:rsidRPr="00A3271C">
        <w:rPr>
          <w:lang w:val="en-US"/>
        </w:rPr>
        <w:t>34.1</w:t>
      </w:r>
      <w:r w:rsidR="005224C7" w:rsidRPr="00A3271C">
        <w:rPr>
          <w:lang w:val="en-US"/>
        </w:rPr>
        <w:t xml:space="preserve">, 34.2 and </w:t>
      </w:r>
      <w:r w:rsidR="00355DA3" w:rsidRPr="00A3271C">
        <w:rPr>
          <w:lang w:val="en-US"/>
        </w:rPr>
        <w:t xml:space="preserve">34.3 </w:t>
      </w:r>
      <w:r w:rsidRPr="00A3271C">
        <w:rPr>
          <w:lang w:val="en-US"/>
        </w:rPr>
        <w:t>shall remain in force and shall survive the termination of this Agreement.</w:t>
      </w:r>
    </w:p>
    <w:p w14:paraId="757B361B" w14:textId="77777777" w:rsidR="00B755C2" w:rsidRPr="00A3271C" w:rsidRDefault="00B755C2" w:rsidP="00B755C2">
      <w:pPr>
        <w:pStyle w:val="Contrato-Normal"/>
        <w:rPr>
          <w:lang w:val="en-US"/>
        </w:rPr>
      </w:pPr>
    </w:p>
    <w:p w14:paraId="12D78DD7" w14:textId="77777777" w:rsidR="00D87094" w:rsidRDefault="00250725">
      <w:pPr>
        <w:pStyle w:val="Contrato-Subtitulo"/>
      </w:pPr>
      <w:bookmarkStart w:id="1525" w:name="_Toc320382848"/>
      <w:bookmarkStart w:id="1526" w:name="_Toc312419946"/>
      <w:bookmarkStart w:id="1527" w:name="_Toc320868423"/>
      <w:bookmarkStart w:id="1528" w:name="_Toc322704654"/>
      <w:bookmarkStart w:id="1529" w:name="_Toc472098318"/>
      <w:bookmarkStart w:id="1530" w:name="_Toc193130782"/>
      <w:bookmarkEnd w:id="1523"/>
      <w:bookmarkEnd w:id="1524"/>
      <w:r w:rsidRPr="007C648C">
        <w:lastRenderedPageBreak/>
        <w:t>Contractor's and ANP's commitment</w:t>
      </w:r>
      <w:bookmarkEnd w:id="1525"/>
      <w:bookmarkEnd w:id="1526"/>
      <w:bookmarkEnd w:id="1527"/>
      <w:bookmarkEnd w:id="1528"/>
      <w:bookmarkEnd w:id="1529"/>
      <w:bookmarkEnd w:id="1530"/>
    </w:p>
    <w:p w14:paraId="72693776" w14:textId="1C2837A0" w:rsidR="00D87094" w:rsidRPr="00A3271C" w:rsidRDefault="00250725">
      <w:pPr>
        <w:pStyle w:val="Contrato-Pargrafo-Nvel2"/>
        <w:ind w:left="567" w:hanging="567"/>
        <w:rPr>
          <w:lang w:val="en-US"/>
        </w:rPr>
      </w:pPr>
      <w:r w:rsidRPr="00A3271C">
        <w:rPr>
          <w:lang w:val="en-US"/>
        </w:rPr>
        <w:t>The Contracting Party and ANP undertake not to disclose data relating to the Operations of the areas retained by the Contractors, the exposure of which may represent a competitive advantage to other economic agents, under the terms of article 5, paragraph 2, of Decree No. 7,724/2012</w:t>
      </w:r>
      <w:r w:rsidR="00B755C2" w:rsidRPr="00A3271C">
        <w:rPr>
          <w:lang w:val="en-US"/>
        </w:rPr>
        <w:t>.</w:t>
      </w:r>
    </w:p>
    <w:p w14:paraId="49819936" w14:textId="77777777" w:rsidR="00D87094" w:rsidRPr="00A3271C" w:rsidRDefault="00250725">
      <w:pPr>
        <w:pStyle w:val="Contrato-Pargrafo-Nvel3"/>
        <w:ind w:left="1276" w:hanging="709"/>
        <w:rPr>
          <w:lang w:val="en-US"/>
        </w:rPr>
      </w:pPr>
      <w:r w:rsidRPr="00A3271C">
        <w:rPr>
          <w:lang w:val="en-US"/>
        </w:rPr>
        <w:t>This provision shall not apply if disclosure is required by law or court.</w:t>
      </w:r>
    </w:p>
    <w:p w14:paraId="0BDF8376" w14:textId="77777777" w:rsidR="001F321F" w:rsidRPr="00A3271C" w:rsidRDefault="001F321F" w:rsidP="001F321F">
      <w:pPr>
        <w:pStyle w:val="Contrato-Normal"/>
        <w:rPr>
          <w:lang w:val="en-US"/>
        </w:rPr>
      </w:pPr>
    </w:p>
    <w:p w14:paraId="18C30D5A" w14:textId="77777777" w:rsidR="00E57E89" w:rsidRPr="00A3271C" w:rsidRDefault="00E57E89" w:rsidP="001F321F">
      <w:pPr>
        <w:pStyle w:val="Contrato-Normal"/>
        <w:rPr>
          <w:lang w:val="en-US"/>
        </w:rPr>
      </w:pPr>
    </w:p>
    <w:p w14:paraId="0DE3F41D" w14:textId="4DEAC23A" w:rsidR="00D87094" w:rsidRPr="00A3271C" w:rsidRDefault="00250725">
      <w:pPr>
        <w:pStyle w:val="Contrato-Clausula"/>
        <w:rPr>
          <w:lang w:val="en-US"/>
        </w:rPr>
      </w:pPr>
      <w:bookmarkStart w:id="1531" w:name="_Toc473903633"/>
      <w:bookmarkStart w:id="1532" w:name="_Toc476656947"/>
      <w:bookmarkStart w:id="1533" w:name="_Toc476742836"/>
      <w:bookmarkStart w:id="1534" w:name="_Ref473111441"/>
      <w:bookmarkStart w:id="1535" w:name="_Toc473903632"/>
      <w:bookmarkStart w:id="1536" w:name="_Ref473961088"/>
      <w:bookmarkStart w:id="1537" w:name="_Toc480774685"/>
      <w:bookmarkStart w:id="1538" w:name="_Toc509834948"/>
      <w:bookmarkStart w:id="1539" w:name="_Toc513615381"/>
      <w:bookmarkStart w:id="1540" w:name="_Toc319068894"/>
      <w:bookmarkStart w:id="1541" w:name="_Toc320382849"/>
      <w:bookmarkStart w:id="1542" w:name="_Toc312419947"/>
      <w:bookmarkStart w:id="1543" w:name="_Toc320868424"/>
      <w:bookmarkStart w:id="1544" w:name="_Toc322704655"/>
      <w:bookmarkStart w:id="1545" w:name="_Toc472098319"/>
      <w:bookmarkStart w:id="1546" w:name="_Toc193130783"/>
      <w:r w:rsidRPr="00A3271C">
        <w:rPr>
          <w:lang w:val="en-US"/>
        </w:rPr>
        <w:t xml:space="preserve">Clause </w:t>
      </w:r>
      <w:r w:rsidR="00096D82" w:rsidRPr="00A3271C">
        <w:rPr>
          <w:lang w:val="en-US"/>
        </w:rPr>
        <w:t xml:space="preserve">Thirty-Five </w:t>
      </w:r>
      <w:r w:rsidR="00FB7ABC" w:rsidRPr="00A3271C">
        <w:rPr>
          <w:lang w:val="en-US"/>
        </w:rPr>
        <w:t xml:space="preserve">- </w:t>
      </w:r>
      <w:r w:rsidRPr="00A3271C">
        <w:rPr>
          <w:lang w:val="en-US"/>
        </w:rPr>
        <w:t>Notifications</w:t>
      </w:r>
      <w:bookmarkEnd w:id="1531"/>
      <w:bookmarkEnd w:id="1532"/>
      <w:bookmarkEnd w:id="1533"/>
      <w:r w:rsidR="006B1780" w:rsidRPr="00A3271C">
        <w:rPr>
          <w:lang w:val="en-US"/>
        </w:rPr>
        <w:t xml:space="preserve">, Requests, Communications and </w:t>
      </w:r>
      <w:r w:rsidRPr="00A3271C">
        <w:rPr>
          <w:lang w:val="en-US"/>
        </w:rPr>
        <w:t>Reports</w:t>
      </w:r>
      <w:bookmarkEnd w:id="1534"/>
      <w:bookmarkEnd w:id="1535"/>
      <w:bookmarkEnd w:id="1536"/>
      <w:bookmarkEnd w:id="1537"/>
      <w:bookmarkEnd w:id="1538"/>
      <w:bookmarkEnd w:id="1539"/>
      <w:bookmarkEnd w:id="1540"/>
      <w:bookmarkEnd w:id="1541"/>
      <w:bookmarkEnd w:id="1542"/>
      <w:bookmarkEnd w:id="1543"/>
      <w:bookmarkEnd w:id="1544"/>
      <w:bookmarkEnd w:id="1545"/>
      <w:bookmarkEnd w:id="1546"/>
    </w:p>
    <w:p w14:paraId="7D18BBC5" w14:textId="77777777" w:rsidR="00D87094" w:rsidRPr="00A3271C" w:rsidRDefault="00250725">
      <w:pPr>
        <w:pStyle w:val="Contrato-Subtitulo"/>
        <w:rPr>
          <w:lang w:val="en-US"/>
        </w:rPr>
      </w:pPr>
      <w:bookmarkStart w:id="1547" w:name="_Toc320382850"/>
      <w:bookmarkStart w:id="1548" w:name="_Toc312419948"/>
      <w:bookmarkStart w:id="1549" w:name="_Toc320868425"/>
      <w:bookmarkStart w:id="1550" w:name="_Toc322704656"/>
      <w:bookmarkStart w:id="1551" w:name="_Toc472098320"/>
      <w:bookmarkStart w:id="1552" w:name="_Toc193130784"/>
      <w:r w:rsidRPr="00A3271C">
        <w:rPr>
          <w:lang w:val="en-US"/>
        </w:rPr>
        <w:t>Notifications, Requests, Plans, Programs, Reports and other Communications</w:t>
      </w:r>
      <w:bookmarkStart w:id="1553" w:name="_Ref28076183"/>
      <w:bookmarkEnd w:id="1547"/>
      <w:bookmarkEnd w:id="1548"/>
      <w:bookmarkEnd w:id="1549"/>
      <w:bookmarkEnd w:id="1550"/>
      <w:bookmarkEnd w:id="1551"/>
      <w:bookmarkEnd w:id="1552"/>
    </w:p>
    <w:p w14:paraId="38E88075" w14:textId="422A0163" w:rsidR="00D87094" w:rsidRPr="00A3271C" w:rsidRDefault="00250725">
      <w:pPr>
        <w:pStyle w:val="Contrato-Pargrafo-Nvel2"/>
        <w:ind w:left="567" w:hanging="567"/>
        <w:rPr>
          <w:lang w:val="en-US"/>
        </w:rPr>
      </w:pPr>
      <w:r w:rsidRPr="00A3271C">
        <w:rPr>
          <w:lang w:val="en-US"/>
        </w:rPr>
        <w:t xml:space="preserve">The notifications, requests, forwarding of plans, programs, reports, as well as any other communications provided for in this </w:t>
      </w:r>
      <w:r w:rsidR="00D129BF">
        <w:rPr>
          <w:lang w:val="en-US"/>
        </w:rPr>
        <w:t>Agreement</w:t>
      </w:r>
      <w:r w:rsidR="00D129BF" w:rsidRPr="00A3271C">
        <w:rPr>
          <w:lang w:val="en-US"/>
        </w:rPr>
        <w:t xml:space="preserve"> </w:t>
      </w:r>
      <w:r w:rsidRPr="00A3271C">
        <w:rPr>
          <w:lang w:val="en-US"/>
        </w:rPr>
        <w:t xml:space="preserve">must be formal and in writing, in compliance with Applicable Legislation. </w:t>
      </w:r>
    </w:p>
    <w:p w14:paraId="4A94E723" w14:textId="77777777" w:rsidR="00D87094" w:rsidRPr="00A3271C" w:rsidRDefault="00250725">
      <w:pPr>
        <w:pStyle w:val="Contrato-Pargrafo-Nvel3"/>
        <w:ind w:left="1276" w:hanging="709"/>
        <w:rPr>
          <w:lang w:val="en-US"/>
        </w:rPr>
      </w:pPr>
      <w:r w:rsidRPr="00A3271C">
        <w:rPr>
          <w:lang w:val="en-US"/>
        </w:rPr>
        <w:t>If there is no specific provision in the Applicable Legislation, the communications provided for herein must be delivered in person, by protocol, or sent by post, with proof of receipt.</w:t>
      </w:r>
    </w:p>
    <w:p w14:paraId="4D74135D" w14:textId="77777777" w:rsidR="00D87094" w:rsidRPr="00A3271C" w:rsidRDefault="00250725">
      <w:pPr>
        <w:pStyle w:val="Contrato-Pargrafo-Nvel3"/>
        <w:ind w:left="1276" w:hanging="709"/>
        <w:rPr>
          <w:lang w:val="en-US"/>
        </w:rPr>
      </w:pPr>
      <w:r w:rsidRPr="00A3271C">
        <w:rPr>
          <w:lang w:val="en-US"/>
        </w:rPr>
        <w:t>The acts and communications related to this Agreement must be written in Portuguese, signed by the legal representative of the Consortium Members or by an attorney-in-fact with specific powers.</w:t>
      </w:r>
    </w:p>
    <w:p w14:paraId="7917B4F8" w14:textId="77777777" w:rsidR="00B755C2" w:rsidRPr="00A3271C" w:rsidRDefault="00B755C2" w:rsidP="00B755C2">
      <w:pPr>
        <w:pStyle w:val="Contrato-Normal"/>
        <w:rPr>
          <w:lang w:val="en-US"/>
        </w:rPr>
      </w:pPr>
    </w:p>
    <w:p w14:paraId="1D86744C" w14:textId="77777777" w:rsidR="00D87094" w:rsidRDefault="00250725">
      <w:pPr>
        <w:pStyle w:val="Contrato-Subtitulo"/>
      </w:pPr>
      <w:bookmarkStart w:id="1554" w:name="_Toc472098321"/>
      <w:bookmarkStart w:id="1555" w:name="_Toc193130785"/>
      <w:bookmarkEnd w:id="1553"/>
      <w:r w:rsidRPr="007C648C">
        <w:t>Addresses</w:t>
      </w:r>
      <w:bookmarkEnd w:id="1554"/>
      <w:bookmarkEnd w:id="1555"/>
    </w:p>
    <w:p w14:paraId="4A285828" w14:textId="77777777" w:rsidR="00D87094" w:rsidRPr="00A3271C" w:rsidRDefault="00250725">
      <w:pPr>
        <w:pStyle w:val="Contrato-Pargrafo-Nvel2"/>
        <w:ind w:left="567" w:hanging="567"/>
        <w:rPr>
          <w:lang w:val="en-US"/>
        </w:rPr>
      </w:pPr>
      <w:r w:rsidRPr="00A3271C">
        <w:rPr>
          <w:lang w:val="en-US"/>
        </w:rPr>
        <w:t xml:space="preserve">In the event of a change of address, the signatory </w:t>
      </w:r>
      <w:r w:rsidR="00B62863" w:rsidRPr="00A3271C">
        <w:rPr>
          <w:lang w:val="en-US"/>
        </w:rPr>
        <w:t xml:space="preserve">undertakes </w:t>
      </w:r>
      <w:r w:rsidRPr="00A3271C">
        <w:rPr>
          <w:lang w:val="en-US"/>
        </w:rPr>
        <w:t>to notify the other signatories of the new address at least 30 (thirty) days prior to the change.</w:t>
      </w:r>
    </w:p>
    <w:p w14:paraId="08CADA7D" w14:textId="77777777" w:rsidR="00B755C2" w:rsidRPr="00A3271C" w:rsidRDefault="00B755C2" w:rsidP="00B755C2">
      <w:pPr>
        <w:pStyle w:val="Contrato-Normal"/>
        <w:rPr>
          <w:lang w:val="en-US"/>
        </w:rPr>
      </w:pPr>
    </w:p>
    <w:p w14:paraId="692CACB9" w14:textId="77777777" w:rsidR="00D87094" w:rsidRDefault="00250725">
      <w:pPr>
        <w:pStyle w:val="Contrato-Subtitulo"/>
      </w:pPr>
      <w:bookmarkStart w:id="1556" w:name="_Toc320382851"/>
      <w:bookmarkStart w:id="1557" w:name="_Toc312419949"/>
      <w:bookmarkStart w:id="1558" w:name="_Toc320868426"/>
      <w:bookmarkStart w:id="1559" w:name="_Toc322704657"/>
      <w:bookmarkStart w:id="1560" w:name="_Toc472098322"/>
      <w:bookmarkStart w:id="1561" w:name="_Toc193130786"/>
      <w:r w:rsidRPr="007C648C">
        <w:t>Validity and Effectiveness</w:t>
      </w:r>
      <w:bookmarkEnd w:id="1556"/>
      <w:bookmarkEnd w:id="1557"/>
      <w:bookmarkEnd w:id="1558"/>
      <w:bookmarkEnd w:id="1559"/>
      <w:bookmarkEnd w:id="1560"/>
      <w:bookmarkEnd w:id="1561"/>
    </w:p>
    <w:p w14:paraId="71EB21B3" w14:textId="77777777" w:rsidR="00D87094" w:rsidRPr="00A3271C" w:rsidRDefault="00250725">
      <w:pPr>
        <w:pStyle w:val="Contrato-Pargrafo-Nvel2"/>
        <w:ind w:left="567" w:hanging="567"/>
        <w:rPr>
          <w:lang w:val="en-US"/>
        </w:rPr>
      </w:pPr>
      <w:bookmarkStart w:id="1562" w:name="_Ref28052197"/>
      <w:r w:rsidRPr="00A3271C">
        <w:rPr>
          <w:lang w:val="en-US"/>
        </w:rPr>
        <w:t>The notices provided for in this Agreement shall be deemed valid and effective on the date on which they are actually received.</w:t>
      </w:r>
      <w:bookmarkEnd w:id="1562"/>
    </w:p>
    <w:p w14:paraId="6478D0D4" w14:textId="77777777" w:rsidR="00B755C2" w:rsidRPr="00A3271C" w:rsidRDefault="00B755C2" w:rsidP="00B755C2">
      <w:pPr>
        <w:pStyle w:val="Contrato-Normal"/>
        <w:rPr>
          <w:lang w:val="en-US"/>
        </w:rPr>
      </w:pPr>
    </w:p>
    <w:p w14:paraId="09F03826" w14:textId="77777777" w:rsidR="00D87094" w:rsidRDefault="00250725">
      <w:pPr>
        <w:pStyle w:val="Contrato-Subtitulo"/>
      </w:pPr>
      <w:bookmarkStart w:id="1563" w:name="_Toc320382852"/>
      <w:bookmarkStart w:id="1564" w:name="_Toc312419950"/>
      <w:bookmarkStart w:id="1565" w:name="_Toc320868427"/>
      <w:bookmarkStart w:id="1566" w:name="_Toc322704658"/>
      <w:bookmarkStart w:id="1567" w:name="_Toc472098323"/>
      <w:bookmarkStart w:id="1568" w:name="_Toc193130787"/>
      <w:r w:rsidRPr="007C648C">
        <w:t>Amendments to Articles of Association</w:t>
      </w:r>
      <w:bookmarkEnd w:id="1563"/>
      <w:bookmarkEnd w:id="1564"/>
      <w:bookmarkEnd w:id="1565"/>
      <w:bookmarkEnd w:id="1566"/>
      <w:bookmarkEnd w:id="1567"/>
      <w:bookmarkEnd w:id="1568"/>
    </w:p>
    <w:p w14:paraId="5FA6C931" w14:textId="60841665" w:rsidR="00D87094" w:rsidRPr="00A3271C" w:rsidRDefault="00250725">
      <w:pPr>
        <w:pStyle w:val="Contrato-Pargrafo-Nvel2"/>
        <w:ind w:left="567" w:hanging="567"/>
        <w:rPr>
          <w:lang w:val="en-US"/>
        </w:rPr>
      </w:pPr>
      <w:r w:rsidRPr="00A3271C">
        <w:rPr>
          <w:lang w:val="en-US"/>
        </w:rPr>
        <w:t>The Consortium Members must notify ANP of any changes to their articles of incorporation, bylaws or articles of association, sending copies of these, the documents electing their administrators or proof of the board of directors in office within 30 (thirty) days of their becoming effective.</w:t>
      </w:r>
    </w:p>
    <w:p w14:paraId="1C815045" w14:textId="77777777" w:rsidR="001F321F" w:rsidRPr="00A3271C" w:rsidRDefault="001F321F" w:rsidP="001F321F">
      <w:pPr>
        <w:pStyle w:val="Contrato-Normal"/>
        <w:rPr>
          <w:lang w:val="en-US"/>
        </w:rPr>
      </w:pPr>
    </w:p>
    <w:p w14:paraId="27F11706" w14:textId="77777777" w:rsidR="00E57E89" w:rsidRPr="00A3271C" w:rsidRDefault="00E57E89" w:rsidP="001F321F">
      <w:pPr>
        <w:pStyle w:val="Contrato-Normal"/>
        <w:rPr>
          <w:lang w:val="en-US"/>
        </w:rPr>
      </w:pPr>
    </w:p>
    <w:p w14:paraId="670CFE3F" w14:textId="77777777" w:rsidR="00D87094" w:rsidRDefault="00250725">
      <w:pPr>
        <w:pStyle w:val="Contrato-Clausula"/>
      </w:pPr>
      <w:bookmarkStart w:id="1569" w:name="_Toc320382855"/>
      <w:bookmarkStart w:id="1570" w:name="_Toc312419953"/>
      <w:bookmarkStart w:id="1571" w:name="_Toc320868430"/>
      <w:bookmarkStart w:id="1572" w:name="_Ref320885657"/>
      <w:bookmarkStart w:id="1573" w:name="_Ref320886054"/>
      <w:bookmarkStart w:id="1574" w:name="_Ref320887237"/>
      <w:bookmarkStart w:id="1575" w:name="_Toc322704661"/>
      <w:bookmarkStart w:id="1576" w:name="_Ref357178664"/>
      <w:bookmarkStart w:id="1577" w:name="_Toc472098324"/>
      <w:bookmarkStart w:id="1578" w:name="_Toc193130788"/>
      <w:bookmarkStart w:id="1579" w:name="_Toc319068895"/>
      <w:r w:rsidRPr="007C648C">
        <w:lastRenderedPageBreak/>
        <w:t xml:space="preserve">Clause </w:t>
      </w:r>
      <w:r w:rsidR="00C65F57">
        <w:t xml:space="preserve">Thirty-six </w:t>
      </w:r>
      <w:r w:rsidRPr="007C648C">
        <w:t>- Legal system</w:t>
      </w:r>
      <w:bookmarkEnd w:id="1569"/>
      <w:bookmarkEnd w:id="1570"/>
      <w:bookmarkEnd w:id="1571"/>
      <w:bookmarkEnd w:id="1572"/>
      <w:bookmarkEnd w:id="1573"/>
      <w:bookmarkEnd w:id="1574"/>
      <w:bookmarkEnd w:id="1575"/>
      <w:bookmarkEnd w:id="1576"/>
      <w:bookmarkEnd w:id="1577"/>
      <w:bookmarkEnd w:id="1578"/>
    </w:p>
    <w:p w14:paraId="78829225" w14:textId="77777777" w:rsidR="00D87094" w:rsidRDefault="00250725">
      <w:pPr>
        <w:pStyle w:val="Contrato-Subtitulo"/>
      </w:pPr>
      <w:bookmarkStart w:id="1580" w:name="_Toc320382856"/>
      <w:bookmarkStart w:id="1581" w:name="_Toc312419954"/>
      <w:bookmarkStart w:id="1582" w:name="_Toc320868431"/>
      <w:bookmarkStart w:id="1583" w:name="_Toc322704662"/>
      <w:bookmarkStart w:id="1584" w:name="_Toc472098325"/>
      <w:bookmarkStart w:id="1585" w:name="_Toc193130789"/>
      <w:bookmarkEnd w:id="1579"/>
      <w:r w:rsidRPr="007C648C">
        <w:t>Applicable Law</w:t>
      </w:r>
      <w:bookmarkEnd w:id="1580"/>
      <w:bookmarkEnd w:id="1581"/>
      <w:bookmarkEnd w:id="1582"/>
      <w:bookmarkEnd w:id="1583"/>
      <w:bookmarkEnd w:id="1584"/>
      <w:bookmarkEnd w:id="1585"/>
    </w:p>
    <w:p w14:paraId="442D9EC9" w14:textId="77777777" w:rsidR="00D87094" w:rsidRPr="00A3271C" w:rsidRDefault="00250725">
      <w:pPr>
        <w:pStyle w:val="Contrato-Pargrafo-Nvel2"/>
        <w:ind w:left="567" w:hanging="567"/>
        <w:rPr>
          <w:lang w:val="en-US"/>
        </w:rPr>
      </w:pPr>
      <w:r w:rsidRPr="00A3271C">
        <w:rPr>
          <w:lang w:val="en-US"/>
        </w:rPr>
        <w:t>This Agreement shall be executed, governed and construed in accordance with the laws of Brazil.</w:t>
      </w:r>
    </w:p>
    <w:p w14:paraId="25315CEA" w14:textId="465BFBF4" w:rsidR="00D87094" w:rsidRPr="00A3271C" w:rsidRDefault="00250725">
      <w:pPr>
        <w:pStyle w:val="Contrato-Pargrafo-Nvel3"/>
        <w:ind w:left="1276" w:hanging="709"/>
        <w:rPr>
          <w:lang w:val="en-US"/>
        </w:rPr>
      </w:pPr>
      <w:r w:rsidRPr="00A3271C">
        <w:rPr>
          <w:lang w:val="en-US"/>
        </w:rPr>
        <w:t xml:space="preserve">The Parties shall comply with the Applicable Legislation in the execution of the </w:t>
      </w:r>
      <w:r w:rsidR="00D129BF">
        <w:rPr>
          <w:lang w:val="en-US"/>
        </w:rPr>
        <w:t>Agreement</w:t>
      </w:r>
      <w:r w:rsidRPr="00A3271C">
        <w:rPr>
          <w:lang w:val="en-US"/>
        </w:rPr>
        <w:t>.</w:t>
      </w:r>
    </w:p>
    <w:p w14:paraId="71C632F4" w14:textId="77777777" w:rsidR="00B755C2" w:rsidRPr="00A3271C" w:rsidRDefault="00B755C2" w:rsidP="00B755C2">
      <w:pPr>
        <w:pStyle w:val="Contrato-Normal"/>
        <w:rPr>
          <w:lang w:val="en-US"/>
        </w:rPr>
      </w:pPr>
    </w:p>
    <w:p w14:paraId="5B9DB273" w14:textId="77777777" w:rsidR="00D87094" w:rsidRDefault="00250725">
      <w:pPr>
        <w:pStyle w:val="Contrato-Subtitulo"/>
      </w:pPr>
      <w:bookmarkStart w:id="1586" w:name="_Toc320382857"/>
      <w:bookmarkStart w:id="1587" w:name="_Toc312419955"/>
      <w:bookmarkStart w:id="1588" w:name="_Toc320868432"/>
      <w:bookmarkStart w:id="1589" w:name="_Toc322704663"/>
      <w:bookmarkStart w:id="1590" w:name="_Toc472098326"/>
      <w:bookmarkStart w:id="1591" w:name="_Toc193130790"/>
      <w:r w:rsidRPr="007C648C">
        <w:t>Conciliation</w:t>
      </w:r>
      <w:bookmarkEnd w:id="1586"/>
      <w:bookmarkEnd w:id="1587"/>
      <w:bookmarkEnd w:id="1588"/>
      <w:bookmarkEnd w:id="1589"/>
      <w:bookmarkEnd w:id="1590"/>
      <w:bookmarkEnd w:id="1591"/>
    </w:p>
    <w:p w14:paraId="4BD3D0B3" w14:textId="77777777" w:rsidR="00D87094" w:rsidRPr="00A3271C" w:rsidRDefault="00250725">
      <w:pPr>
        <w:pStyle w:val="Contrato-Pargrafo-Nvel2"/>
        <w:ind w:left="567" w:hanging="567"/>
        <w:rPr>
          <w:lang w:val="en-US"/>
        </w:rPr>
      </w:pPr>
      <w:bookmarkStart w:id="1592" w:name="_Ref321052689"/>
      <w:bookmarkStart w:id="1593" w:name="_Ref320885178"/>
      <w:r w:rsidRPr="00A3271C">
        <w:rPr>
          <w:lang w:val="en-US"/>
        </w:rPr>
        <w:t xml:space="preserve">The Parties and other signatories to this Agreement </w:t>
      </w:r>
      <w:r w:rsidR="00D6298D" w:rsidRPr="00A3271C">
        <w:rPr>
          <w:lang w:val="en-US"/>
        </w:rPr>
        <w:t xml:space="preserve">undertake </w:t>
      </w:r>
      <w:r w:rsidRPr="00A3271C">
        <w:rPr>
          <w:lang w:val="en-US"/>
        </w:rPr>
        <w:t>to make every effort to resolve amicably between themselves any dispute or controversy arising out of or in connection with this Agreement.</w:t>
      </w:r>
      <w:bookmarkEnd w:id="1592"/>
      <w:bookmarkEnd w:id="1593"/>
    </w:p>
    <w:p w14:paraId="17FA4496" w14:textId="77777777" w:rsidR="00D87094" w:rsidRPr="00A3271C" w:rsidRDefault="00250725">
      <w:pPr>
        <w:pStyle w:val="Contrato-Pargrafo-Nvel3"/>
        <w:ind w:left="1276" w:hanging="709"/>
        <w:rPr>
          <w:lang w:val="en-US"/>
        </w:rPr>
      </w:pPr>
      <w:bookmarkStart w:id="1594" w:name="_Ref321051596"/>
      <w:r w:rsidRPr="00A3271C">
        <w:rPr>
          <w:lang w:val="en-US"/>
        </w:rPr>
        <w:t xml:space="preserve">Such efforts must include at least the request for a specific conciliation meeting by the dissatisfied </w:t>
      </w:r>
      <w:r w:rsidR="00640FAE" w:rsidRPr="00A3271C">
        <w:rPr>
          <w:lang w:val="en-US"/>
        </w:rPr>
        <w:t>signatory</w:t>
      </w:r>
      <w:r w:rsidRPr="00A3271C">
        <w:rPr>
          <w:lang w:val="en-US"/>
        </w:rPr>
        <w:t>, accompanied by its request and its reasons of fact and law.</w:t>
      </w:r>
    </w:p>
    <w:p w14:paraId="7725F4FF" w14:textId="51DDA29F" w:rsidR="00D87094" w:rsidRPr="00A3271C" w:rsidRDefault="00250725">
      <w:pPr>
        <w:pStyle w:val="Contrato-Pargrafo-Nvel3"/>
        <w:ind w:left="1276" w:hanging="709"/>
        <w:rPr>
          <w:lang w:val="en-US"/>
        </w:rPr>
      </w:pPr>
      <w:r w:rsidRPr="00A3271C">
        <w:rPr>
          <w:lang w:val="en-US"/>
        </w:rPr>
        <w:t xml:space="preserve">The request must be complied with when the other party schedules a meeting within 15 (fifteen) days of the request, at the offices of the Contracting Party, ANP or the Manager, as the case may be. The representatives of the </w:t>
      </w:r>
      <w:r w:rsidR="0094678B" w:rsidRPr="00A3271C">
        <w:rPr>
          <w:lang w:val="en-US"/>
        </w:rPr>
        <w:t xml:space="preserve">signatories </w:t>
      </w:r>
      <w:r w:rsidRPr="00A3271C">
        <w:rPr>
          <w:lang w:val="en-US"/>
        </w:rPr>
        <w:t xml:space="preserve">must have the power to compromise on the issue. </w:t>
      </w:r>
    </w:p>
    <w:p w14:paraId="0634D7EC" w14:textId="77777777" w:rsidR="00D87094" w:rsidRPr="00A3271C" w:rsidRDefault="00250725">
      <w:pPr>
        <w:pStyle w:val="Contrato-Pargrafo-Nvel3"/>
        <w:ind w:left="1276" w:hanging="709"/>
        <w:rPr>
          <w:lang w:val="en-US"/>
        </w:rPr>
      </w:pPr>
      <w:r w:rsidRPr="00A3271C">
        <w:rPr>
          <w:lang w:val="en-US"/>
        </w:rPr>
        <w:t xml:space="preserve">After the meeting, if no agreement is reached immediately, the </w:t>
      </w:r>
      <w:r w:rsidR="002A6136" w:rsidRPr="00A3271C">
        <w:rPr>
          <w:lang w:val="en-US"/>
        </w:rPr>
        <w:t xml:space="preserve">signatories </w:t>
      </w:r>
      <w:r w:rsidRPr="00A3271C">
        <w:rPr>
          <w:lang w:val="en-US"/>
        </w:rPr>
        <w:t>will have at least another 30 (thirty) days to negotiate an amicable solution.</w:t>
      </w:r>
    </w:p>
    <w:p w14:paraId="344C20D2" w14:textId="77777777" w:rsidR="00B755C2" w:rsidRPr="00A3271C" w:rsidRDefault="00B755C2" w:rsidP="00B755C2">
      <w:pPr>
        <w:pStyle w:val="Contrato-Normal"/>
        <w:rPr>
          <w:lang w:val="en-US"/>
        </w:rPr>
      </w:pPr>
    </w:p>
    <w:p w14:paraId="6793F8F2" w14:textId="77777777" w:rsidR="00D87094" w:rsidRDefault="00250725">
      <w:pPr>
        <w:pStyle w:val="Contrato-Subtitulo"/>
      </w:pPr>
      <w:bookmarkStart w:id="1595" w:name="_Toc193130791"/>
      <w:r>
        <w:t>Mediation</w:t>
      </w:r>
      <w:bookmarkEnd w:id="1595"/>
    </w:p>
    <w:p w14:paraId="32C241E5" w14:textId="77777777" w:rsidR="00D87094" w:rsidRPr="00A3271C" w:rsidRDefault="00250725">
      <w:pPr>
        <w:pStyle w:val="Contrato-Pargrafo-Nvel2"/>
        <w:ind w:left="567" w:hanging="567"/>
        <w:rPr>
          <w:lang w:val="en-US"/>
        </w:rPr>
      </w:pPr>
      <w:r w:rsidRPr="00A3271C">
        <w:rPr>
          <w:lang w:val="en-US"/>
        </w:rPr>
        <w:t>The Parties may, by written agreement and at any time, submit the dispute or controversy to mediation by an entity qualified to do so, under the terms of its regulations and in accordance with Applicable Law.</w:t>
      </w:r>
    </w:p>
    <w:p w14:paraId="6166A9D5" w14:textId="77777777" w:rsidR="00B755C2" w:rsidRPr="00A3271C" w:rsidRDefault="00B755C2" w:rsidP="00B755C2">
      <w:pPr>
        <w:pStyle w:val="Contrato-Normal"/>
        <w:rPr>
          <w:lang w:val="en-US"/>
        </w:rPr>
      </w:pPr>
    </w:p>
    <w:p w14:paraId="3A8E40B2" w14:textId="77777777" w:rsidR="00D87094" w:rsidRDefault="00250725">
      <w:pPr>
        <w:pStyle w:val="Contrato-Subtitulo"/>
      </w:pPr>
      <w:bookmarkStart w:id="1596" w:name="_Toc193130792"/>
      <w:r>
        <w:t>Independent expert</w:t>
      </w:r>
      <w:bookmarkEnd w:id="1596"/>
    </w:p>
    <w:p w14:paraId="7E54D137" w14:textId="77777777" w:rsidR="00D87094" w:rsidRPr="00A3271C" w:rsidRDefault="00250725">
      <w:pPr>
        <w:pStyle w:val="Contrato-Pargrafo-Nvel2"/>
        <w:ind w:left="567" w:hanging="567"/>
        <w:rPr>
          <w:lang w:val="en-US"/>
        </w:rPr>
      </w:pPr>
      <w:r w:rsidRPr="00A3271C">
        <w:rPr>
          <w:lang w:val="en-US"/>
        </w:rPr>
        <w:t>The Parties and other signatories may, by written agreement, have recourse to an independent expert in order to obtain a reasoned opinion that may lead to the closure of the dispute or controversy.</w:t>
      </w:r>
      <w:bookmarkEnd w:id="1594"/>
    </w:p>
    <w:p w14:paraId="16EB220B" w14:textId="77777777" w:rsidR="00D87094" w:rsidRPr="00A3271C" w:rsidRDefault="00250725">
      <w:pPr>
        <w:pStyle w:val="Contrato-Pargrafo-Nvel3"/>
        <w:ind w:left="1276" w:hanging="709"/>
        <w:rPr>
          <w:lang w:val="en-US"/>
        </w:rPr>
      </w:pPr>
      <w:r w:rsidRPr="00A3271C">
        <w:rPr>
          <w:lang w:val="en-US"/>
        </w:rPr>
        <w:t>If such an agreement is signed, recourse to arbitration can only be exercised after the expert opinion has been issued.</w:t>
      </w:r>
    </w:p>
    <w:p w14:paraId="5585CB99" w14:textId="77777777" w:rsidR="00BA6C68" w:rsidRPr="00A3271C" w:rsidRDefault="00BA6C68" w:rsidP="00BA6C68">
      <w:pPr>
        <w:pStyle w:val="Contrato-Normal"/>
        <w:rPr>
          <w:lang w:val="en-US"/>
        </w:rPr>
      </w:pPr>
    </w:p>
    <w:p w14:paraId="08E090FD" w14:textId="77777777" w:rsidR="00D87094" w:rsidRDefault="00250725">
      <w:pPr>
        <w:pStyle w:val="Contrato-Subtitulo"/>
        <w:rPr>
          <w:lang w:val="en-US"/>
        </w:rPr>
      </w:pPr>
      <w:bookmarkStart w:id="1597" w:name="_Toc193130793"/>
      <w:bookmarkStart w:id="1598" w:name="_Toc320382860"/>
      <w:bookmarkStart w:id="1599" w:name="_Toc312419957"/>
      <w:bookmarkStart w:id="1600" w:name="_Toc320868434"/>
      <w:bookmarkStart w:id="1601" w:name="_Toc322704665"/>
      <w:bookmarkStart w:id="1602" w:name="_Toc472098328"/>
      <w:r w:rsidRPr="007C648C">
        <w:t>Arbitration</w:t>
      </w:r>
      <w:bookmarkEnd w:id="1597"/>
      <w:r w:rsidRPr="007C648C">
        <w:t xml:space="preserve"> </w:t>
      </w:r>
      <w:bookmarkEnd w:id="1598"/>
      <w:bookmarkEnd w:id="1599"/>
      <w:bookmarkEnd w:id="1600"/>
      <w:bookmarkEnd w:id="1601"/>
      <w:bookmarkEnd w:id="1602"/>
    </w:p>
    <w:p w14:paraId="2A26FCAC" w14:textId="77777777" w:rsidR="00D87094" w:rsidRPr="00A3271C" w:rsidRDefault="00250725">
      <w:pPr>
        <w:pStyle w:val="Contrato-Pargrafo-Nvel2"/>
        <w:ind w:left="567" w:hanging="567"/>
        <w:rPr>
          <w:lang w:val="en-US"/>
        </w:rPr>
      </w:pPr>
      <w:bookmarkStart w:id="1603" w:name="_Ref321052888"/>
      <w:bookmarkStart w:id="1604" w:name="_Ref317173399"/>
      <w:r w:rsidRPr="00A3271C">
        <w:rPr>
          <w:lang w:val="en-US"/>
        </w:rPr>
        <w:t xml:space="preserve">After the procedure provided for in paragraph </w:t>
      </w:r>
      <w:r w:rsidR="006C2584" w:rsidRPr="00A3271C">
        <w:rPr>
          <w:lang w:val="en-US"/>
        </w:rPr>
        <w:t>36</w:t>
      </w:r>
      <w:r w:rsidRPr="00A3271C">
        <w:rPr>
          <w:lang w:val="en-US"/>
        </w:rPr>
        <w:t>.2, if one of the Parties or one of the signatories considers that the conditions for an amicable settlement of the dispute or controversy referred to in that paragraph do not exist, the matter shall be submitted to arbitration .</w:t>
      </w:r>
      <w:bookmarkEnd w:id="1603"/>
      <w:bookmarkEnd w:id="1604"/>
    </w:p>
    <w:p w14:paraId="34B82641" w14:textId="77777777" w:rsidR="00D87094" w:rsidRPr="00A3271C" w:rsidRDefault="00250725" w:rsidP="00F22BC2">
      <w:pPr>
        <w:pStyle w:val="Contrato-Alnea"/>
        <w:numPr>
          <w:ilvl w:val="0"/>
          <w:numId w:val="81"/>
        </w:numPr>
        <w:ind w:left="851" w:hanging="284"/>
        <w:rPr>
          <w:lang w:val="en-US"/>
        </w:rPr>
      </w:pPr>
      <w:r w:rsidRPr="00A3271C">
        <w:rPr>
          <w:bCs/>
          <w:iCs/>
          <w:lang w:val="en-US"/>
        </w:rPr>
        <w:lastRenderedPageBreak/>
        <w:t xml:space="preserve">The </w:t>
      </w:r>
      <w:r w:rsidRPr="00A3271C">
        <w:rPr>
          <w:lang w:val="en-US"/>
        </w:rPr>
        <w:t xml:space="preserve">arbitral proceedings shall be administered by a notoriously recognized arbitral institution of unblemished reputation, with the capacity to administer arbitration in accordance with the rules of this Clause </w:t>
      </w:r>
      <w:r w:rsidR="008E7A2A" w:rsidRPr="00A3271C">
        <w:rPr>
          <w:lang w:val="en-US"/>
        </w:rPr>
        <w:t xml:space="preserve">Thirty-Six </w:t>
      </w:r>
      <w:r w:rsidRPr="00A3271C">
        <w:rPr>
          <w:lang w:val="en-US"/>
        </w:rPr>
        <w:t>and preferably with a registered office or case management office in Brazil</w:t>
      </w:r>
      <w:r w:rsidRPr="00A3271C">
        <w:rPr>
          <w:bCs/>
          <w:iCs/>
          <w:lang w:val="en-US"/>
        </w:rPr>
        <w:t>;</w:t>
      </w:r>
    </w:p>
    <w:p w14:paraId="17A0684D" w14:textId="1FF5881A" w:rsidR="00D87094" w:rsidRPr="00A3271C" w:rsidRDefault="00250725" w:rsidP="00F22BC2">
      <w:pPr>
        <w:pStyle w:val="Contrato-Alnea"/>
        <w:numPr>
          <w:ilvl w:val="0"/>
          <w:numId w:val="81"/>
        </w:numPr>
        <w:ind w:left="851" w:hanging="284"/>
        <w:rPr>
          <w:lang w:val="en-US"/>
        </w:rPr>
      </w:pPr>
      <w:bookmarkStart w:id="1605" w:name="_Ref341106442"/>
      <w:r w:rsidRPr="00A3271C">
        <w:rPr>
          <w:bCs/>
          <w:iCs/>
          <w:lang w:val="en-US"/>
        </w:rPr>
        <w:t xml:space="preserve">The </w:t>
      </w:r>
      <w:r w:rsidR="008E5846" w:rsidRPr="00A3271C">
        <w:rPr>
          <w:lang w:val="en-US"/>
        </w:rPr>
        <w:t xml:space="preserve">signatories in dispute </w:t>
      </w:r>
      <w:r w:rsidRPr="00A3271C">
        <w:rPr>
          <w:lang w:val="en-US"/>
        </w:rPr>
        <w:t>shall choose the arbitral institution by mutual agreement. If they cannot agree on the choice of arbitral institution</w:t>
      </w:r>
      <w:r w:rsidRPr="00A3271C">
        <w:rPr>
          <w:bCs/>
          <w:iCs/>
          <w:lang w:val="en-US"/>
        </w:rPr>
        <w:t xml:space="preserve">, the PNA shall appoint </w:t>
      </w:r>
      <w:r w:rsidRPr="00A3271C">
        <w:rPr>
          <w:lang w:val="en-US"/>
        </w:rPr>
        <w:t xml:space="preserve">one of the following institutions: (i) the International Court of Arbitration of the International Chamber of Commerce; (ii) </w:t>
      </w:r>
      <w:r w:rsidRPr="00A3271C">
        <w:rPr>
          <w:bCs/>
          <w:iCs/>
          <w:lang w:val="en-US"/>
        </w:rPr>
        <w:t xml:space="preserve">the </w:t>
      </w:r>
      <w:r w:rsidRPr="00A3271C">
        <w:rPr>
          <w:lang w:val="en-US"/>
        </w:rPr>
        <w:t>London Court of International Arbitration; or (iii) the Permanent Court of Arbitration in The Hague</w:t>
      </w:r>
      <w:r w:rsidRPr="00A3271C">
        <w:rPr>
          <w:bCs/>
          <w:iCs/>
          <w:lang w:val="en-US"/>
        </w:rPr>
        <w:t xml:space="preserve">. If ANP does not make the indication </w:t>
      </w:r>
      <w:r w:rsidR="00525713" w:rsidRPr="00525713">
        <w:rPr>
          <w:bCs/>
          <w:iCs/>
          <w:lang w:val="en-US"/>
        </w:rPr>
        <w:t>within 20 (twenty) days</w:t>
      </w:r>
      <w:r w:rsidRPr="00A3271C">
        <w:rPr>
          <w:bCs/>
          <w:iCs/>
          <w:lang w:val="en-US"/>
        </w:rPr>
        <w:t xml:space="preserve">, the other party to </w:t>
      </w:r>
      <w:r w:rsidR="00554BCD" w:rsidRPr="00A3271C">
        <w:rPr>
          <w:bCs/>
          <w:iCs/>
          <w:lang w:val="en-US"/>
        </w:rPr>
        <w:t xml:space="preserve">the dispute </w:t>
      </w:r>
      <w:r w:rsidRPr="00A3271C">
        <w:rPr>
          <w:bCs/>
          <w:iCs/>
          <w:lang w:val="en-US"/>
        </w:rPr>
        <w:t>may use any of the three institutions mentioned in this subparagraph.</w:t>
      </w:r>
    </w:p>
    <w:p w14:paraId="7FCE1FE5" w14:textId="77777777" w:rsidR="00D87094" w:rsidRPr="00A3271C" w:rsidRDefault="00250725" w:rsidP="00F22BC2">
      <w:pPr>
        <w:pStyle w:val="Contrato-Alnea"/>
        <w:numPr>
          <w:ilvl w:val="0"/>
          <w:numId w:val="81"/>
        </w:numPr>
        <w:ind w:left="851" w:hanging="284"/>
        <w:rPr>
          <w:lang w:val="en-US"/>
        </w:rPr>
      </w:pPr>
      <w:r w:rsidRPr="00A3271C">
        <w:rPr>
          <w:bCs/>
          <w:iCs/>
          <w:lang w:val="en-US"/>
        </w:rPr>
        <w:t xml:space="preserve">Arbitration shall be conducted in accordance with the rules of the arbitral institution chosen, insofar as they do not conflict with this Clause </w:t>
      </w:r>
      <w:r w:rsidR="00D83E78" w:rsidRPr="00A3271C">
        <w:rPr>
          <w:bCs/>
          <w:iCs/>
          <w:lang w:val="en-US"/>
        </w:rPr>
        <w:t>Thirty-Six</w:t>
      </w:r>
      <w:r w:rsidRPr="00A3271C">
        <w:rPr>
          <w:bCs/>
          <w:iCs/>
          <w:lang w:val="en-US"/>
        </w:rPr>
        <w:t>. Expedited or sole arbitrator procedures shall only be adopted in the event of express agreement between the parties.</w:t>
      </w:r>
    </w:p>
    <w:p w14:paraId="21AA90CD" w14:textId="77777777" w:rsidR="00D87094" w:rsidRPr="00A3271C" w:rsidRDefault="00250725" w:rsidP="00F22BC2">
      <w:pPr>
        <w:pStyle w:val="Contrato-Alnea"/>
        <w:numPr>
          <w:ilvl w:val="0"/>
          <w:numId w:val="81"/>
        </w:numPr>
        <w:ind w:left="851" w:hanging="284"/>
        <w:rPr>
          <w:lang w:val="en-US"/>
        </w:rPr>
      </w:pPr>
      <w:r w:rsidRPr="00A3271C">
        <w:rPr>
          <w:lang w:val="en-US"/>
        </w:rPr>
        <w:t xml:space="preserve">Three arbitrators </w:t>
      </w:r>
      <w:r w:rsidRPr="00A3271C">
        <w:rPr>
          <w:bCs/>
          <w:iCs/>
          <w:lang w:val="en-US"/>
        </w:rPr>
        <w:t>must be chosen</w:t>
      </w:r>
      <w:r w:rsidRPr="00A3271C">
        <w:rPr>
          <w:lang w:val="en-US"/>
        </w:rPr>
        <w:t xml:space="preserve">. Each </w:t>
      </w:r>
      <w:r w:rsidR="00AA371A" w:rsidRPr="00A3271C">
        <w:rPr>
          <w:bCs/>
          <w:iCs/>
          <w:lang w:val="en-US"/>
        </w:rPr>
        <w:t xml:space="preserve">signatory to </w:t>
      </w:r>
      <w:r w:rsidR="00C65144" w:rsidRPr="00A3271C">
        <w:rPr>
          <w:bCs/>
          <w:iCs/>
          <w:lang w:val="en-US"/>
        </w:rPr>
        <w:t xml:space="preserve">the dispute </w:t>
      </w:r>
      <w:r w:rsidRPr="00A3271C">
        <w:rPr>
          <w:lang w:val="en-US"/>
        </w:rPr>
        <w:t>shall choose one arbitrator. The two arbitrators thus chosen shall appoint the third arbitrator, who shall act as chairman ;</w:t>
      </w:r>
      <w:bookmarkEnd w:id="1605"/>
    </w:p>
    <w:p w14:paraId="2781BEA6" w14:textId="77777777" w:rsidR="00D87094" w:rsidRPr="00A3271C" w:rsidRDefault="00250725" w:rsidP="00F22BC2">
      <w:pPr>
        <w:pStyle w:val="Contrato-Alnea"/>
        <w:numPr>
          <w:ilvl w:val="0"/>
          <w:numId w:val="81"/>
        </w:numPr>
        <w:ind w:left="851" w:hanging="284"/>
        <w:rPr>
          <w:lang w:val="en-US"/>
        </w:rPr>
      </w:pPr>
      <w:r w:rsidRPr="00A3271C">
        <w:rPr>
          <w:lang w:val="en-US"/>
        </w:rPr>
        <w:t>The city of Rio de Janeiro, Brazil, will be the seat of the arbitration and the place of delivery of the arbitral award</w:t>
      </w:r>
      <w:r w:rsidRPr="00A3271C">
        <w:rPr>
          <w:bCs/>
          <w:iCs/>
          <w:lang w:val="en-US"/>
        </w:rPr>
        <w:t>;</w:t>
      </w:r>
    </w:p>
    <w:p w14:paraId="377BA64B" w14:textId="77777777" w:rsidR="00D87094" w:rsidRPr="00A3271C" w:rsidRDefault="00250725" w:rsidP="00F22BC2">
      <w:pPr>
        <w:pStyle w:val="Contrato-Alnea"/>
        <w:numPr>
          <w:ilvl w:val="0"/>
          <w:numId w:val="81"/>
        </w:numPr>
        <w:ind w:left="851" w:hanging="284"/>
        <w:rPr>
          <w:lang w:val="en-US"/>
        </w:rPr>
      </w:pPr>
      <w:r w:rsidRPr="00A3271C">
        <w:rPr>
          <w:lang w:val="en-US"/>
        </w:rPr>
        <w:t xml:space="preserve">The language to be used in the arbitration process will be Portuguese. The </w:t>
      </w:r>
      <w:r w:rsidR="004063F3" w:rsidRPr="00A3271C">
        <w:rPr>
          <w:lang w:val="en-US"/>
        </w:rPr>
        <w:t xml:space="preserve">parties to the dispute </w:t>
      </w:r>
      <w:r w:rsidRPr="00A3271C">
        <w:rPr>
          <w:lang w:val="en-US"/>
        </w:rPr>
        <w:t>may, however, submit testimony or documents in any other language, as decided by the arbitrators, without the need for an official translation</w:t>
      </w:r>
      <w:r w:rsidRPr="00A3271C">
        <w:rPr>
          <w:bCs/>
          <w:iCs/>
          <w:lang w:val="en-US"/>
        </w:rPr>
        <w:t>;</w:t>
      </w:r>
    </w:p>
    <w:p w14:paraId="1DA769BC" w14:textId="77777777" w:rsidR="00D87094" w:rsidRPr="00A3271C" w:rsidRDefault="00250725" w:rsidP="00F22BC2">
      <w:pPr>
        <w:pStyle w:val="Contrato-Alnea"/>
        <w:numPr>
          <w:ilvl w:val="0"/>
          <w:numId w:val="81"/>
        </w:numPr>
        <w:ind w:left="851" w:hanging="284"/>
        <w:rPr>
          <w:lang w:val="en-US"/>
        </w:rPr>
      </w:pPr>
      <w:r w:rsidRPr="00A3271C">
        <w:rPr>
          <w:bCs/>
          <w:iCs/>
          <w:lang w:val="en-US"/>
        </w:rPr>
        <w:t xml:space="preserve">On the </w:t>
      </w:r>
      <w:r w:rsidRPr="00A3271C">
        <w:rPr>
          <w:lang w:val="en-US"/>
        </w:rPr>
        <w:t xml:space="preserve">merits, the arbitrators </w:t>
      </w:r>
      <w:r w:rsidRPr="00A3271C">
        <w:rPr>
          <w:bCs/>
          <w:iCs/>
          <w:lang w:val="en-US"/>
        </w:rPr>
        <w:t xml:space="preserve">will decide on </w:t>
      </w:r>
      <w:r w:rsidRPr="00A3271C">
        <w:rPr>
          <w:lang w:val="en-US"/>
        </w:rPr>
        <w:t>the basis of Brazilian substantive law</w:t>
      </w:r>
      <w:r w:rsidRPr="00A3271C">
        <w:rPr>
          <w:bCs/>
          <w:iCs/>
          <w:lang w:val="en-US"/>
        </w:rPr>
        <w:t>;</w:t>
      </w:r>
    </w:p>
    <w:p w14:paraId="3A9006A5" w14:textId="29732231" w:rsidR="00D87094" w:rsidRPr="00A3271C" w:rsidRDefault="00250725" w:rsidP="00F22BC2">
      <w:pPr>
        <w:pStyle w:val="Contrato-Alnea"/>
        <w:numPr>
          <w:ilvl w:val="0"/>
          <w:numId w:val="81"/>
        </w:numPr>
        <w:ind w:left="851" w:hanging="284"/>
        <w:rPr>
          <w:lang w:val="en-US"/>
        </w:rPr>
      </w:pPr>
      <w:bookmarkStart w:id="1606" w:name="_Ref102828826"/>
      <w:bookmarkStart w:id="1607" w:name="_Ref341106462"/>
      <w:r w:rsidRPr="00A3271C">
        <w:rPr>
          <w:lang w:val="en-US"/>
        </w:rPr>
        <w:t xml:space="preserve">The arbitration award shall be final and its content shall be binding on the </w:t>
      </w:r>
      <w:r w:rsidR="00672D49" w:rsidRPr="00A3271C">
        <w:rPr>
          <w:lang w:val="en-US"/>
        </w:rPr>
        <w:t>signatories</w:t>
      </w:r>
      <w:r w:rsidRPr="00A3271C">
        <w:rPr>
          <w:lang w:val="en-US"/>
        </w:rPr>
        <w:t>.</w:t>
      </w:r>
      <w:bookmarkEnd w:id="1606"/>
      <w:bookmarkEnd w:id="1607"/>
      <w:r w:rsidRPr="00A3271C">
        <w:rPr>
          <w:lang w:val="en-US"/>
        </w:rPr>
        <w:t xml:space="preserve"> Any amounts owed by the Contracting Party or ANP will be paid </w:t>
      </w:r>
      <w:r w:rsidRPr="00A3271C">
        <w:rPr>
          <w:bCs/>
          <w:iCs/>
          <w:lang w:val="en-US"/>
        </w:rPr>
        <w:t xml:space="preserve">by means of </w:t>
      </w:r>
      <w:r w:rsidRPr="00A3271C">
        <w:rPr>
          <w:lang w:val="en-US"/>
        </w:rPr>
        <w:t xml:space="preserve">a court order, except in the event of administrative recognition of the claim;  </w:t>
      </w:r>
    </w:p>
    <w:p w14:paraId="425BCE5E" w14:textId="77777777" w:rsidR="00D87094" w:rsidRPr="00A3271C" w:rsidRDefault="00250725" w:rsidP="00F22BC2">
      <w:pPr>
        <w:pStyle w:val="Contrato-Alnea"/>
        <w:numPr>
          <w:ilvl w:val="0"/>
          <w:numId w:val="81"/>
        </w:numPr>
        <w:ind w:left="851" w:hanging="284"/>
        <w:rPr>
          <w:lang w:val="en-US"/>
        </w:rPr>
      </w:pPr>
      <w:r w:rsidRPr="00A3271C">
        <w:rPr>
          <w:lang w:val="en-US"/>
        </w:rPr>
        <w:t xml:space="preserve">The expenses necessary for the installation, conduct and development of the arbitration, such as </w:t>
      </w:r>
      <w:r w:rsidR="009C3D2F" w:rsidRPr="00A3271C">
        <w:rPr>
          <w:lang w:val="en-US"/>
        </w:rPr>
        <w:t>the</w:t>
      </w:r>
      <w:r w:rsidRPr="00A3271C">
        <w:rPr>
          <w:lang w:val="en-US"/>
        </w:rPr>
        <w:t xml:space="preserve"> costs of the arbitral institution and the advance payment of arbitration fees, shall be advanced exclusively by the </w:t>
      </w:r>
      <w:r w:rsidR="009C3D2F" w:rsidRPr="00A3271C">
        <w:rPr>
          <w:lang w:val="en-US"/>
        </w:rPr>
        <w:t xml:space="preserve">signatory </w:t>
      </w:r>
      <w:r w:rsidRPr="00A3271C">
        <w:rPr>
          <w:lang w:val="en-US"/>
        </w:rPr>
        <w:t xml:space="preserve">requesting the installation of the arbitration. The respondent shall only reimburse such amounts in proportion to the outcome of the arbitration, as decided in the arbitral award; </w:t>
      </w:r>
    </w:p>
    <w:p w14:paraId="5708D19A" w14:textId="77777777" w:rsidR="00D87094" w:rsidRPr="00A3271C" w:rsidRDefault="00250725" w:rsidP="00F22BC2">
      <w:pPr>
        <w:pStyle w:val="Contrato-Alnea"/>
        <w:numPr>
          <w:ilvl w:val="0"/>
          <w:numId w:val="81"/>
        </w:numPr>
        <w:ind w:left="851" w:hanging="284"/>
        <w:rPr>
          <w:lang w:val="en-US"/>
        </w:rPr>
      </w:pPr>
      <w:r w:rsidRPr="00A3271C">
        <w:rPr>
          <w:bCs/>
          <w:iCs/>
          <w:lang w:val="en-US"/>
        </w:rPr>
        <w:t xml:space="preserve">If </w:t>
      </w:r>
      <w:r w:rsidRPr="00A3271C">
        <w:rPr>
          <w:lang w:val="en-US"/>
        </w:rPr>
        <w:t xml:space="preserve">expert evidence is required, the independent expert shall be appointed by mutual agreement between the </w:t>
      </w:r>
      <w:r w:rsidR="00ED09D6" w:rsidRPr="00A3271C">
        <w:rPr>
          <w:lang w:val="en-US"/>
        </w:rPr>
        <w:t xml:space="preserve">signatories </w:t>
      </w:r>
      <w:r w:rsidR="00453300" w:rsidRPr="00A3271C">
        <w:rPr>
          <w:lang w:val="en-US"/>
        </w:rPr>
        <w:t xml:space="preserve">to the dispute </w:t>
      </w:r>
      <w:r w:rsidRPr="00A3271C">
        <w:rPr>
          <w:lang w:val="en-US"/>
        </w:rPr>
        <w:t xml:space="preserve">or, failing agreement, by the Arbitral Tribunal. The costs of such expertise, including expert fees, shall be advanced by the </w:t>
      </w:r>
      <w:r w:rsidR="00F61D3C" w:rsidRPr="00A3271C">
        <w:rPr>
          <w:lang w:val="en-US"/>
        </w:rPr>
        <w:t xml:space="preserve">signatory </w:t>
      </w:r>
      <w:r w:rsidRPr="00A3271C">
        <w:rPr>
          <w:lang w:val="en-US"/>
        </w:rPr>
        <w:t xml:space="preserve">requesting it or by the applicant for arbitration, if proposed by the Arbitral Tribunal. Such costs shall be borne, in the end, by the losing party, in accordance with the preceding paragraph. The </w:t>
      </w:r>
      <w:r w:rsidR="00FE261C" w:rsidRPr="00A3271C">
        <w:rPr>
          <w:lang w:val="en-US"/>
        </w:rPr>
        <w:t xml:space="preserve">signatories in dispute </w:t>
      </w:r>
      <w:r w:rsidRPr="00A3271C">
        <w:rPr>
          <w:lang w:val="en-US"/>
        </w:rPr>
        <w:t>may appoint expert assistants of their confidence at their own expense, but such costs will not be reimbursed;</w:t>
      </w:r>
    </w:p>
    <w:p w14:paraId="085DD88A" w14:textId="77777777" w:rsidR="00D87094" w:rsidRPr="00A3271C" w:rsidRDefault="00250725" w:rsidP="00F22BC2">
      <w:pPr>
        <w:pStyle w:val="Contrato-Alnea"/>
        <w:numPr>
          <w:ilvl w:val="0"/>
          <w:numId w:val="81"/>
        </w:numPr>
        <w:ind w:left="851" w:hanging="284"/>
        <w:rPr>
          <w:lang w:val="en-US"/>
        </w:rPr>
      </w:pPr>
      <w:r w:rsidRPr="00A3271C">
        <w:rPr>
          <w:bCs/>
          <w:iCs/>
          <w:lang w:val="en-US"/>
        </w:rPr>
        <w:t xml:space="preserve">The </w:t>
      </w:r>
      <w:r w:rsidRPr="00A3271C">
        <w:rPr>
          <w:lang w:val="en-US"/>
        </w:rPr>
        <w:t xml:space="preserve">Arbitral Tribunal shall order the </w:t>
      </w:r>
      <w:r w:rsidR="00337301" w:rsidRPr="00A3271C">
        <w:rPr>
          <w:lang w:val="en-US"/>
        </w:rPr>
        <w:t xml:space="preserve">signatory </w:t>
      </w:r>
      <w:r w:rsidRPr="00A3271C">
        <w:rPr>
          <w:lang w:val="en-US"/>
        </w:rPr>
        <w:t xml:space="preserve">that is wholly or partially unsuccessful to pay attorney's fees, pursuant to </w:t>
      </w:r>
      <w:r w:rsidR="005E7AEB" w:rsidRPr="00A3271C">
        <w:rPr>
          <w:lang w:val="en-US"/>
        </w:rPr>
        <w:t xml:space="preserve">articles </w:t>
      </w:r>
      <w:r w:rsidRPr="00A3271C">
        <w:rPr>
          <w:lang w:val="en-US"/>
        </w:rPr>
        <w:t xml:space="preserve">85 and 86 of the Brazilian Code of Civil Procedure, or any successor rule. No other reimbursement of expenses incurred by a </w:t>
      </w:r>
      <w:r w:rsidR="009F28F0" w:rsidRPr="00A3271C">
        <w:rPr>
          <w:lang w:val="en-US"/>
        </w:rPr>
        <w:t xml:space="preserve">signatory </w:t>
      </w:r>
      <w:r w:rsidRPr="00A3271C">
        <w:rPr>
          <w:lang w:val="en-US"/>
        </w:rPr>
        <w:t>in connection with its own representation shall be due</w:t>
      </w:r>
      <w:r w:rsidRPr="00A3271C">
        <w:rPr>
          <w:bCs/>
          <w:iCs/>
          <w:lang w:val="en-US"/>
        </w:rPr>
        <w:t xml:space="preserve">; </w:t>
      </w:r>
    </w:p>
    <w:p w14:paraId="1348E693" w14:textId="77777777" w:rsidR="00D87094" w:rsidRPr="00A3271C" w:rsidRDefault="00D26A51" w:rsidP="00F22BC2">
      <w:pPr>
        <w:pStyle w:val="Contrato-Alnea"/>
        <w:numPr>
          <w:ilvl w:val="0"/>
          <w:numId w:val="81"/>
        </w:numPr>
        <w:ind w:left="851" w:hanging="284"/>
        <w:rPr>
          <w:lang w:val="en-US"/>
        </w:rPr>
      </w:pPr>
      <w:bookmarkStart w:id="1608" w:name="_Hlt102828840"/>
      <w:bookmarkStart w:id="1609" w:name="_Hlt102898123"/>
      <w:bookmarkStart w:id="1610" w:name="_Ref353291189"/>
      <w:bookmarkEnd w:id="1608"/>
      <w:bookmarkEnd w:id="1609"/>
      <w:r w:rsidRPr="00A3271C">
        <w:rPr>
          <w:lang w:val="en-US"/>
        </w:rPr>
        <w:t xml:space="preserve">If </w:t>
      </w:r>
      <w:r w:rsidR="00C747BC" w:rsidRPr="00A3271C">
        <w:rPr>
          <w:bCs/>
          <w:iCs/>
          <w:lang w:val="en-US"/>
        </w:rPr>
        <w:t xml:space="preserve">precautionary </w:t>
      </w:r>
      <w:r w:rsidRPr="00A3271C">
        <w:rPr>
          <w:lang w:val="en-US"/>
        </w:rPr>
        <w:t xml:space="preserve">or emergency measures are required before arbitration is instituted, the </w:t>
      </w:r>
      <w:r w:rsidR="00FE00D5" w:rsidRPr="00A3271C">
        <w:rPr>
          <w:lang w:val="en-US"/>
        </w:rPr>
        <w:t xml:space="preserve">signatory </w:t>
      </w:r>
      <w:r w:rsidRPr="00A3271C">
        <w:rPr>
          <w:lang w:val="en-US"/>
        </w:rPr>
        <w:t xml:space="preserve">concerned may request them directly from the Judiciary, on the basis of the </w:t>
      </w:r>
      <w:r w:rsidRPr="00A3271C">
        <w:rPr>
          <w:lang w:val="en-US"/>
        </w:rPr>
        <w:lastRenderedPageBreak/>
        <w:t>Applicable Legislation, and they will cease to be effective if arbitration is not requested within 30 (thirty) days of the effective date of the decision</w:t>
      </w:r>
      <w:r w:rsidRPr="00A3271C">
        <w:rPr>
          <w:bCs/>
          <w:iCs/>
          <w:lang w:val="en-US"/>
        </w:rPr>
        <w:t xml:space="preserve">; </w:t>
      </w:r>
    </w:p>
    <w:p w14:paraId="6EC250F8" w14:textId="40F375FC" w:rsidR="00D87094" w:rsidRPr="00A3271C" w:rsidRDefault="00250725" w:rsidP="00F22BC2">
      <w:pPr>
        <w:pStyle w:val="Contrato-Alnea"/>
        <w:numPr>
          <w:ilvl w:val="0"/>
          <w:numId w:val="81"/>
        </w:numPr>
        <w:ind w:left="851" w:hanging="284"/>
        <w:rPr>
          <w:lang w:val="en-US"/>
        </w:rPr>
      </w:pPr>
      <w:r w:rsidRPr="00A3271C">
        <w:rPr>
          <w:lang w:val="en-US"/>
        </w:rPr>
        <w:t xml:space="preserve">ANP may, at the request of </w:t>
      </w:r>
      <w:r w:rsidR="006E0195" w:rsidRPr="00A3271C">
        <w:rPr>
          <w:lang w:val="en-US"/>
        </w:rPr>
        <w:t xml:space="preserve">the </w:t>
      </w:r>
      <w:r w:rsidR="006E0195" w:rsidRPr="00A3271C">
        <w:rPr>
          <w:bCs/>
          <w:iCs/>
          <w:lang w:val="en-US"/>
        </w:rPr>
        <w:t xml:space="preserve">Contractors </w:t>
      </w:r>
      <w:r w:rsidRPr="00A3271C">
        <w:rPr>
          <w:lang w:val="en-US"/>
        </w:rPr>
        <w:t xml:space="preserve">and at its sole discretion, suspend the adoption of enforcement measures such as the execution of guarantees and registration in debtors' registers, provided that </w:t>
      </w:r>
      <w:r w:rsidR="006E0195" w:rsidRPr="00A3271C">
        <w:rPr>
          <w:lang w:val="en-US"/>
        </w:rPr>
        <w:t xml:space="preserve">the </w:t>
      </w:r>
      <w:r w:rsidR="006E0195" w:rsidRPr="00A3271C">
        <w:rPr>
          <w:bCs/>
          <w:iCs/>
          <w:lang w:val="en-US"/>
        </w:rPr>
        <w:t xml:space="preserve">Contractors </w:t>
      </w:r>
      <w:r w:rsidR="006E0195" w:rsidRPr="00A3271C">
        <w:rPr>
          <w:lang w:val="en-US"/>
        </w:rPr>
        <w:t xml:space="preserve">maintain </w:t>
      </w:r>
      <w:r w:rsidRPr="00A3271C">
        <w:rPr>
          <w:lang w:val="en-US"/>
        </w:rPr>
        <w:t xml:space="preserve">the guarantees in force for the periods provided for in this Agreement, for a sufficient period for the installation of the Arbitral Tribunal, in order to avoid the unnecessary filing of the judicial measure provided for in the preceding paragraph; </w:t>
      </w:r>
    </w:p>
    <w:p w14:paraId="2FA92372" w14:textId="77777777" w:rsidR="00D87094" w:rsidRPr="00A3271C" w:rsidRDefault="00250725" w:rsidP="00F22BC2">
      <w:pPr>
        <w:pStyle w:val="Contrato-Alnea"/>
        <w:numPr>
          <w:ilvl w:val="0"/>
          <w:numId w:val="81"/>
        </w:numPr>
        <w:ind w:left="851" w:hanging="284"/>
        <w:rPr>
          <w:bCs/>
          <w:iCs/>
          <w:lang w:val="en-US"/>
        </w:rPr>
      </w:pPr>
      <w:r w:rsidRPr="00A3271C">
        <w:rPr>
          <w:bCs/>
          <w:iCs/>
          <w:lang w:val="en-US"/>
        </w:rPr>
        <w:t xml:space="preserve">The </w:t>
      </w:r>
      <w:r w:rsidRPr="00A3271C">
        <w:rPr>
          <w:lang w:val="en-US"/>
        </w:rPr>
        <w:t xml:space="preserve">arbitration procedure must comply with the principle of publicity </w:t>
      </w:r>
      <w:r w:rsidR="009C2B67" w:rsidRPr="00A3271C">
        <w:rPr>
          <w:bCs/>
          <w:iCs/>
          <w:lang w:val="en-US"/>
        </w:rPr>
        <w:t xml:space="preserve">under the terms </w:t>
      </w:r>
      <w:r w:rsidRPr="00A3271C">
        <w:rPr>
          <w:bCs/>
          <w:iCs/>
          <w:lang w:val="en-US"/>
        </w:rPr>
        <w:t xml:space="preserve">of </w:t>
      </w:r>
      <w:r w:rsidR="009C2B67" w:rsidRPr="00A3271C">
        <w:rPr>
          <w:bCs/>
          <w:iCs/>
          <w:lang w:val="en-US"/>
        </w:rPr>
        <w:t xml:space="preserve">the </w:t>
      </w:r>
      <w:r w:rsidR="004A3DAA" w:rsidRPr="00A3271C">
        <w:rPr>
          <w:bCs/>
          <w:iCs/>
          <w:lang w:val="en-US"/>
        </w:rPr>
        <w:t xml:space="preserve">Applicable </w:t>
      </w:r>
      <w:r w:rsidRPr="00A3271C">
        <w:rPr>
          <w:bCs/>
          <w:iCs/>
          <w:lang w:val="en-US"/>
        </w:rPr>
        <w:t xml:space="preserve">Legislation, with confidential data </w:t>
      </w:r>
      <w:r w:rsidR="004A3DAA" w:rsidRPr="00A3271C">
        <w:rPr>
          <w:bCs/>
          <w:iCs/>
          <w:lang w:val="en-US"/>
        </w:rPr>
        <w:t xml:space="preserve">being </w:t>
      </w:r>
      <w:r w:rsidRPr="00A3271C">
        <w:rPr>
          <w:bCs/>
          <w:iCs/>
          <w:lang w:val="en-US"/>
        </w:rPr>
        <w:t xml:space="preserve">safeguarded under the terms of this Agreement. </w:t>
      </w:r>
      <w:r w:rsidRPr="00A3271C">
        <w:rPr>
          <w:lang w:val="en-US"/>
        </w:rPr>
        <w:t xml:space="preserve">The disclosure of information </w:t>
      </w:r>
      <w:r w:rsidRPr="00A3271C">
        <w:rPr>
          <w:bCs/>
          <w:iCs/>
          <w:lang w:val="en-US"/>
        </w:rPr>
        <w:t xml:space="preserve">to the public </w:t>
      </w:r>
      <w:r w:rsidRPr="00A3271C">
        <w:rPr>
          <w:lang w:val="en-US"/>
        </w:rPr>
        <w:t>shall be the responsibility of the arbitral institution administering the proceedings and shall preferably be done electronically</w:t>
      </w:r>
      <w:r w:rsidRPr="00A3271C">
        <w:rPr>
          <w:bCs/>
          <w:iCs/>
          <w:lang w:val="en-US"/>
        </w:rPr>
        <w:t>.</w:t>
      </w:r>
      <w:bookmarkEnd w:id="1610"/>
    </w:p>
    <w:p w14:paraId="06C18EE1" w14:textId="570229A0" w:rsidR="00D87094" w:rsidRPr="00A3271C" w:rsidRDefault="00250725">
      <w:pPr>
        <w:pStyle w:val="Contrato-Pargrafo-Nvel2"/>
        <w:ind w:left="567" w:hanging="567"/>
        <w:rPr>
          <w:lang w:val="en-US"/>
        </w:rPr>
      </w:pPr>
      <w:r w:rsidRPr="00A3271C">
        <w:rPr>
          <w:lang w:val="en-US"/>
        </w:rPr>
        <w:t xml:space="preserve">The </w:t>
      </w:r>
      <w:r w:rsidR="008D5493" w:rsidRPr="00A3271C">
        <w:rPr>
          <w:lang w:val="en-US"/>
        </w:rPr>
        <w:t xml:space="preserve">signatories </w:t>
      </w:r>
      <w:r w:rsidRPr="00A3271C">
        <w:rPr>
          <w:lang w:val="en-US"/>
        </w:rPr>
        <w:t xml:space="preserve">hereby declare that they are aware that the arbitration referred to in this </w:t>
      </w:r>
      <w:r w:rsidR="00A86A70" w:rsidRPr="00A3271C">
        <w:rPr>
          <w:lang w:val="en-US"/>
        </w:rPr>
        <w:t xml:space="preserve">Thirty-sixth </w:t>
      </w:r>
      <w:r w:rsidRPr="00A3271C">
        <w:rPr>
          <w:lang w:val="en-US"/>
        </w:rPr>
        <w:t xml:space="preserve">Clause refers exclusively to disputes arising out of or in connection with the </w:t>
      </w:r>
      <w:r w:rsidR="00D129BF">
        <w:rPr>
          <w:lang w:val="en-US"/>
        </w:rPr>
        <w:t>Agreement</w:t>
      </w:r>
      <w:r w:rsidR="00D129BF" w:rsidRPr="00A3271C">
        <w:rPr>
          <w:lang w:val="en-US"/>
        </w:rPr>
        <w:t xml:space="preserve"> </w:t>
      </w:r>
      <w:r w:rsidRPr="00A3271C">
        <w:rPr>
          <w:lang w:val="en-US"/>
        </w:rPr>
        <w:t>and is only possible to settle disputes relating to available property rights, under the terms of Law No. 9.307/1996.</w:t>
      </w:r>
    </w:p>
    <w:p w14:paraId="4A9305A2" w14:textId="0903BA3E" w:rsidR="00D87094" w:rsidRPr="00A3271C" w:rsidRDefault="00250725">
      <w:pPr>
        <w:pStyle w:val="Contrato-Pargrafo-Nvel3"/>
        <w:ind w:left="1276" w:hanging="709"/>
        <w:rPr>
          <w:lang w:val="en-US"/>
        </w:rPr>
      </w:pPr>
      <w:r w:rsidRPr="00A3271C">
        <w:rPr>
          <w:lang w:val="en-US"/>
        </w:rPr>
        <w:t xml:space="preserve">For the purposes of this </w:t>
      </w:r>
      <w:r w:rsidR="0044181F" w:rsidRPr="00A3271C">
        <w:rPr>
          <w:lang w:val="en-US"/>
        </w:rPr>
        <w:t xml:space="preserve">Thirty-sixth </w:t>
      </w:r>
      <w:r w:rsidRPr="00A3271C">
        <w:rPr>
          <w:lang w:val="en-US"/>
        </w:rPr>
        <w:t xml:space="preserve">Clause, disputes over available property rights shall be </w:t>
      </w:r>
      <w:r w:rsidR="009D2AAA" w:rsidRPr="009D2AAA">
        <w:rPr>
          <w:lang w:val="en-US"/>
        </w:rPr>
        <w:t>considered as those arising from</w:t>
      </w:r>
      <w:r w:rsidRPr="00A3271C">
        <w:rPr>
          <w:lang w:val="en-US"/>
        </w:rPr>
        <w:t>:</w:t>
      </w:r>
    </w:p>
    <w:p w14:paraId="77B854C5" w14:textId="7A7A71FB" w:rsidR="004557EF" w:rsidRDefault="004C4049" w:rsidP="00160EA0">
      <w:pPr>
        <w:pStyle w:val="Contrato-Alnea"/>
        <w:numPr>
          <w:ilvl w:val="0"/>
          <w:numId w:val="73"/>
        </w:numPr>
        <w:ind w:left="1560" w:hanging="284"/>
        <w:rPr>
          <w:bCs/>
          <w:iCs/>
          <w:lang w:val="en-US"/>
        </w:rPr>
      </w:pPr>
      <w:r>
        <w:rPr>
          <w:bCs/>
          <w:iCs/>
          <w:lang w:val="en-US"/>
        </w:rPr>
        <w:t>t</w:t>
      </w:r>
      <w:r w:rsidR="00791D7E">
        <w:rPr>
          <w:bCs/>
          <w:iCs/>
          <w:lang w:val="en-US"/>
        </w:rPr>
        <w:t xml:space="preserve">he </w:t>
      </w:r>
      <w:r w:rsidR="00250725" w:rsidRPr="00A3271C">
        <w:rPr>
          <w:bCs/>
          <w:iCs/>
          <w:lang w:val="en-US"/>
        </w:rPr>
        <w:t>incidence of contractual penalties and their calculation</w:t>
      </w:r>
      <w:r w:rsidR="004557EF">
        <w:rPr>
          <w:bCs/>
          <w:iCs/>
          <w:lang w:val="en-US"/>
        </w:rPr>
        <w:t>;</w:t>
      </w:r>
    </w:p>
    <w:p w14:paraId="054C0507" w14:textId="2B672406" w:rsidR="00D87094" w:rsidRPr="00A3271C" w:rsidRDefault="00250725" w:rsidP="00160EA0">
      <w:pPr>
        <w:pStyle w:val="Contrato-Alnea"/>
        <w:numPr>
          <w:ilvl w:val="0"/>
          <w:numId w:val="73"/>
        </w:numPr>
        <w:ind w:left="1560" w:hanging="284"/>
        <w:rPr>
          <w:bCs/>
          <w:iCs/>
          <w:lang w:val="en-US"/>
        </w:rPr>
      </w:pPr>
      <w:r w:rsidRPr="00A3271C">
        <w:rPr>
          <w:bCs/>
          <w:iCs/>
          <w:lang w:val="en-US"/>
        </w:rPr>
        <w:t xml:space="preserve"> </w:t>
      </w:r>
      <w:r w:rsidR="002541CF" w:rsidRPr="002541CF">
        <w:rPr>
          <w:bCs/>
          <w:iCs/>
          <w:lang w:val="en-US"/>
        </w:rPr>
        <w:t>the execution of guarantees</w:t>
      </w:r>
      <w:r w:rsidRPr="00A3271C">
        <w:rPr>
          <w:bCs/>
          <w:iCs/>
          <w:lang w:val="en-US"/>
        </w:rPr>
        <w:t>;</w:t>
      </w:r>
    </w:p>
    <w:p w14:paraId="5069839B" w14:textId="2EDDBE5E" w:rsidR="00D87094" w:rsidRPr="00A3271C" w:rsidRDefault="00250725" w:rsidP="00160EA0">
      <w:pPr>
        <w:pStyle w:val="Contrato-Alnea"/>
        <w:numPr>
          <w:ilvl w:val="0"/>
          <w:numId w:val="73"/>
        </w:numPr>
        <w:ind w:left="1560" w:hanging="284"/>
        <w:rPr>
          <w:bCs/>
          <w:iCs/>
          <w:lang w:val="en-US"/>
        </w:rPr>
      </w:pPr>
      <w:r w:rsidRPr="00A3271C">
        <w:rPr>
          <w:bCs/>
          <w:iCs/>
          <w:lang w:val="en-US"/>
        </w:rPr>
        <w:t xml:space="preserve">the calculation of indemnities arising from the termination or transfer of the </w:t>
      </w:r>
      <w:r w:rsidR="00D129BF">
        <w:rPr>
          <w:bCs/>
          <w:iCs/>
          <w:lang w:val="en-US"/>
        </w:rPr>
        <w:t>Agreement</w:t>
      </w:r>
      <w:r w:rsidRPr="00A3271C">
        <w:rPr>
          <w:bCs/>
          <w:iCs/>
          <w:lang w:val="en-US"/>
        </w:rPr>
        <w:t xml:space="preserve">; </w:t>
      </w:r>
    </w:p>
    <w:p w14:paraId="7AEAB5A2" w14:textId="0C726721" w:rsidR="00D87094" w:rsidRPr="00A3271C" w:rsidRDefault="00510848" w:rsidP="00160EA0">
      <w:pPr>
        <w:pStyle w:val="Contrato-Alnea"/>
        <w:numPr>
          <w:ilvl w:val="0"/>
          <w:numId w:val="73"/>
        </w:numPr>
        <w:ind w:left="1560" w:hanging="284"/>
        <w:rPr>
          <w:lang w:val="en-US"/>
        </w:rPr>
      </w:pPr>
      <w:r>
        <w:rPr>
          <w:bCs/>
          <w:iCs/>
          <w:lang w:val="en-US"/>
        </w:rPr>
        <w:t xml:space="preserve">the </w:t>
      </w:r>
      <w:r w:rsidR="00250725" w:rsidRPr="00A3271C">
        <w:rPr>
          <w:bCs/>
          <w:iCs/>
          <w:lang w:val="en-US"/>
        </w:rPr>
        <w:t xml:space="preserve">default on contractual obligations by any of the </w:t>
      </w:r>
      <w:r w:rsidR="009129E2" w:rsidRPr="00A3271C">
        <w:rPr>
          <w:bCs/>
          <w:iCs/>
          <w:lang w:val="en-US"/>
        </w:rPr>
        <w:t>signatories</w:t>
      </w:r>
      <w:r w:rsidR="00250725" w:rsidRPr="00A3271C">
        <w:rPr>
          <w:bCs/>
          <w:iCs/>
          <w:lang w:val="en-US"/>
        </w:rPr>
        <w:t>; and</w:t>
      </w:r>
    </w:p>
    <w:p w14:paraId="19471060" w14:textId="5D7876A4" w:rsidR="00D87094" w:rsidRPr="00A3271C" w:rsidRDefault="00DF6920" w:rsidP="00160EA0">
      <w:pPr>
        <w:pStyle w:val="Contrato-Alnea"/>
        <w:numPr>
          <w:ilvl w:val="0"/>
          <w:numId w:val="73"/>
        </w:numPr>
        <w:ind w:left="1560" w:hanging="284"/>
        <w:rPr>
          <w:bCs/>
          <w:iCs/>
          <w:lang w:val="en-US"/>
        </w:rPr>
      </w:pPr>
      <w:r>
        <w:rPr>
          <w:bCs/>
          <w:iCs/>
          <w:lang w:val="en-US"/>
        </w:rPr>
        <w:t xml:space="preserve">the </w:t>
      </w:r>
      <w:r w:rsidR="00250725" w:rsidRPr="00A3271C">
        <w:rPr>
          <w:bCs/>
          <w:iCs/>
          <w:lang w:val="en-US"/>
        </w:rPr>
        <w:t>claims related to contractual rights or obligations.</w:t>
      </w:r>
    </w:p>
    <w:p w14:paraId="564BE48D" w14:textId="77777777" w:rsidR="00C00263" w:rsidRPr="00A3271C" w:rsidRDefault="00C00263" w:rsidP="00B812CC">
      <w:pPr>
        <w:pStyle w:val="Contrato-Normal"/>
        <w:rPr>
          <w:lang w:val="en-US"/>
        </w:rPr>
      </w:pPr>
    </w:p>
    <w:p w14:paraId="388BDF79" w14:textId="77777777" w:rsidR="00D87094" w:rsidRDefault="00250725">
      <w:pPr>
        <w:pStyle w:val="Contrato-Subtitulo"/>
      </w:pPr>
      <w:bookmarkStart w:id="1611" w:name="_Toc320382862"/>
      <w:bookmarkStart w:id="1612" w:name="_Toc312419959"/>
      <w:bookmarkStart w:id="1613" w:name="_Toc320868436"/>
      <w:bookmarkStart w:id="1614" w:name="_Toc322704667"/>
      <w:bookmarkStart w:id="1615" w:name="_Toc472098329"/>
      <w:bookmarkStart w:id="1616" w:name="_Toc193130794"/>
      <w:r w:rsidRPr="007C648C">
        <w:t>Forum</w:t>
      </w:r>
      <w:bookmarkEnd w:id="1611"/>
      <w:bookmarkEnd w:id="1612"/>
      <w:bookmarkEnd w:id="1613"/>
      <w:bookmarkEnd w:id="1614"/>
      <w:bookmarkEnd w:id="1615"/>
      <w:bookmarkEnd w:id="1616"/>
    </w:p>
    <w:p w14:paraId="6908EE29" w14:textId="77777777" w:rsidR="00D87094" w:rsidRPr="00A3271C" w:rsidRDefault="00250725">
      <w:pPr>
        <w:pStyle w:val="Contrato-Pargrafo-Nvel2"/>
        <w:ind w:left="567" w:hanging="567"/>
        <w:rPr>
          <w:lang w:val="en-US"/>
        </w:rPr>
      </w:pPr>
      <w:r w:rsidRPr="00A3271C">
        <w:rPr>
          <w:lang w:val="en-US"/>
        </w:rPr>
        <w:t>For the purposes of subparagraph "</w:t>
      </w:r>
      <w:r w:rsidR="00604DAC" w:rsidRPr="00A3271C">
        <w:rPr>
          <w:lang w:val="en-US"/>
        </w:rPr>
        <w:t>l</w:t>
      </w:r>
      <w:r w:rsidRPr="00A3271C">
        <w:rPr>
          <w:lang w:val="en-US"/>
        </w:rPr>
        <w:t xml:space="preserve">" of paragraph </w:t>
      </w:r>
      <w:r w:rsidR="00B31E21" w:rsidRPr="00A3271C">
        <w:rPr>
          <w:lang w:val="en-US"/>
        </w:rPr>
        <w:t>36</w:t>
      </w:r>
      <w:r w:rsidR="008D194F" w:rsidRPr="00A3271C">
        <w:rPr>
          <w:lang w:val="en-US"/>
        </w:rPr>
        <w:t xml:space="preserve">.5 </w:t>
      </w:r>
      <w:r w:rsidRPr="00A3271C">
        <w:rPr>
          <w:lang w:val="en-US"/>
        </w:rPr>
        <w:t xml:space="preserve">and for matters that do not deal with available property rights, under the terms of Law No. 9.307/1996, the Parties elect the Federal Court - Judicial Section of </w:t>
      </w:r>
      <w:r w:rsidR="00604DAC" w:rsidRPr="00A3271C">
        <w:rPr>
          <w:lang w:val="en-US"/>
        </w:rPr>
        <w:t>Rio de Janeiro</w:t>
      </w:r>
      <w:r w:rsidRPr="00A3271C">
        <w:rPr>
          <w:lang w:val="en-US"/>
        </w:rPr>
        <w:t>, Brazil, as the sole competent court, expressly waiving any other, however privileged.</w:t>
      </w:r>
    </w:p>
    <w:p w14:paraId="16A5867F" w14:textId="77777777" w:rsidR="00C00263" w:rsidRPr="00A3271C" w:rsidRDefault="00C00263" w:rsidP="00B812CC">
      <w:pPr>
        <w:pStyle w:val="Contrato-Normal"/>
        <w:rPr>
          <w:lang w:val="en-US"/>
        </w:rPr>
      </w:pPr>
    </w:p>
    <w:p w14:paraId="67256351" w14:textId="77777777" w:rsidR="00D87094" w:rsidRDefault="00250725">
      <w:pPr>
        <w:pStyle w:val="Contrato-Subtitulo"/>
      </w:pPr>
      <w:bookmarkStart w:id="1617" w:name="_Toc193130795"/>
      <w:r w:rsidRPr="007C648C">
        <w:t>Suspension of Activities</w:t>
      </w:r>
      <w:bookmarkEnd w:id="1617"/>
    </w:p>
    <w:p w14:paraId="20600893" w14:textId="0BDCDADE" w:rsidR="00D87094" w:rsidRPr="00A3271C" w:rsidRDefault="00250725">
      <w:pPr>
        <w:pStyle w:val="Contrato-Pargrafo-Nvel2"/>
        <w:ind w:left="567" w:hanging="567"/>
        <w:rPr>
          <w:lang w:val="en-US"/>
        </w:rPr>
      </w:pPr>
      <w:r w:rsidRPr="00A3271C">
        <w:rPr>
          <w:lang w:val="en-US"/>
        </w:rPr>
        <w:t>ANP will decide whether or not to suspend the activities involved in the dispute or controversy.</w:t>
      </w:r>
    </w:p>
    <w:p w14:paraId="1F35A354" w14:textId="77777777" w:rsidR="00D87094" w:rsidRPr="00A3271C" w:rsidRDefault="00250725">
      <w:pPr>
        <w:pStyle w:val="Contrato-Pargrafo-Nvel3"/>
        <w:ind w:left="1276" w:hanging="709"/>
        <w:rPr>
          <w:lang w:val="en-US"/>
        </w:rPr>
      </w:pPr>
      <w:r w:rsidRPr="00A3271C">
        <w:rPr>
          <w:lang w:val="en-US"/>
        </w:rPr>
        <w:t>The criterion for the decision must be the need to avoid personal or material risk of any kind, especially with regard to Operations.</w:t>
      </w:r>
    </w:p>
    <w:p w14:paraId="67C7A2A2" w14:textId="77777777" w:rsidR="00B755C2" w:rsidRPr="00A3271C" w:rsidRDefault="00B755C2" w:rsidP="00B755C2">
      <w:pPr>
        <w:pStyle w:val="Contrato-Normal"/>
        <w:rPr>
          <w:lang w:val="en-US"/>
        </w:rPr>
      </w:pPr>
    </w:p>
    <w:p w14:paraId="70B707E0" w14:textId="77777777" w:rsidR="00D87094" w:rsidRDefault="00250725">
      <w:pPr>
        <w:pStyle w:val="Contrato-Subtitulo"/>
      </w:pPr>
      <w:bookmarkStart w:id="1618" w:name="_Toc135208117"/>
      <w:bookmarkStart w:id="1619" w:name="_Toc425775532"/>
      <w:bookmarkStart w:id="1620" w:name="_Toc421863537"/>
      <w:bookmarkStart w:id="1621" w:name="_Toc434933346"/>
      <w:bookmarkStart w:id="1622" w:name="_Toc434942713"/>
      <w:bookmarkStart w:id="1623" w:name="_Toc435440140"/>
      <w:bookmarkStart w:id="1624" w:name="_Toc504071175"/>
      <w:bookmarkStart w:id="1625" w:name="_Toc193130796"/>
      <w:r w:rsidRPr="006B1780">
        <w:lastRenderedPageBreak/>
        <w:t>Justifications</w:t>
      </w:r>
      <w:bookmarkEnd w:id="1618"/>
      <w:bookmarkEnd w:id="1619"/>
      <w:bookmarkEnd w:id="1620"/>
      <w:bookmarkEnd w:id="1621"/>
      <w:bookmarkEnd w:id="1622"/>
      <w:bookmarkEnd w:id="1623"/>
      <w:bookmarkEnd w:id="1624"/>
      <w:bookmarkEnd w:id="1625"/>
    </w:p>
    <w:p w14:paraId="38B61336" w14:textId="32C52B66" w:rsidR="00D87094" w:rsidRPr="00A3271C" w:rsidRDefault="00250725">
      <w:pPr>
        <w:pStyle w:val="Contrato-Clausula-Nvel2-1dezena"/>
        <w:numPr>
          <w:ilvl w:val="1"/>
          <w:numId w:val="26"/>
        </w:numPr>
        <w:ind w:left="567" w:hanging="567"/>
        <w:rPr>
          <w:lang w:val="en-US"/>
        </w:rPr>
      </w:pPr>
      <w:bookmarkStart w:id="1626" w:name="_Ref7257785"/>
      <w:r w:rsidRPr="00A3271C">
        <w:rPr>
          <w:lang w:val="en-US"/>
        </w:rPr>
        <w:t>ANP undertakes, whenever it exercises its discretionary power, to explain the justifications for the act, observing the Applicable Legislation and complying with the Best Practices of the Petroleum Industry.</w:t>
      </w:r>
      <w:bookmarkEnd w:id="1626"/>
    </w:p>
    <w:p w14:paraId="3C0BDBC1" w14:textId="77777777" w:rsidR="00604DAC" w:rsidRPr="00A3271C" w:rsidRDefault="00604DAC" w:rsidP="00B755C2">
      <w:pPr>
        <w:pStyle w:val="Contrato-Normal"/>
        <w:rPr>
          <w:lang w:val="en-US"/>
        </w:rPr>
      </w:pPr>
    </w:p>
    <w:p w14:paraId="2DFA4C7D" w14:textId="77777777" w:rsidR="00D87094" w:rsidRDefault="00250725">
      <w:pPr>
        <w:pStyle w:val="Contrato-Subtitulo"/>
      </w:pPr>
      <w:bookmarkStart w:id="1627" w:name="_Toc320382865"/>
      <w:bookmarkStart w:id="1628" w:name="_Toc312419962"/>
      <w:bookmarkStart w:id="1629" w:name="_Toc320868438"/>
      <w:bookmarkStart w:id="1630" w:name="_Toc322704669"/>
      <w:bookmarkStart w:id="1631" w:name="_Toc472098331"/>
      <w:bookmarkStart w:id="1632" w:name="_Toc193130797"/>
      <w:r w:rsidRPr="007C648C">
        <w:t>Continuous Application</w:t>
      </w:r>
      <w:bookmarkEnd w:id="1627"/>
      <w:bookmarkEnd w:id="1628"/>
      <w:bookmarkEnd w:id="1629"/>
      <w:bookmarkEnd w:id="1630"/>
      <w:bookmarkEnd w:id="1631"/>
      <w:bookmarkEnd w:id="1632"/>
    </w:p>
    <w:p w14:paraId="765514EC" w14:textId="511EBD19" w:rsidR="00D87094" w:rsidRPr="00A3271C" w:rsidRDefault="00250725">
      <w:pPr>
        <w:pStyle w:val="Contrato-Pargrafo-Nvel2-2Dezenas"/>
        <w:rPr>
          <w:lang w:val="en-US"/>
        </w:rPr>
      </w:pPr>
      <w:r w:rsidRPr="00A3271C">
        <w:rPr>
          <w:lang w:val="en-US"/>
        </w:rPr>
        <w:t xml:space="preserve">The provisions of this </w:t>
      </w:r>
      <w:r w:rsidR="002B7442" w:rsidRPr="00A3271C">
        <w:rPr>
          <w:lang w:val="en-US"/>
        </w:rPr>
        <w:t xml:space="preserve">Thirty-sixth </w:t>
      </w:r>
      <w:r w:rsidRPr="00A3271C">
        <w:rPr>
          <w:lang w:val="en-US"/>
        </w:rPr>
        <w:t xml:space="preserve">Clause shall remain in force and shall survive the termination of </w:t>
      </w:r>
      <w:r w:rsidR="00F72F04" w:rsidRPr="00A3271C">
        <w:rPr>
          <w:lang w:val="en-US"/>
        </w:rPr>
        <w:t xml:space="preserve">the </w:t>
      </w:r>
      <w:r w:rsidR="00D129BF">
        <w:rPr>
          <w:lang w:val="en-US"/>
        </w:rPr>
        <w:t>Agreement</w:t>
      </w:r>
      <w:r w:rsidRPr="00A3271C">
        <w:rPr>
          <w:lang w:val="en-US"/>
        </w:rPr>
        <w:t>.</w:t>
      </w:r>
    </w:p>
    <w:p w14:paraId="3910A6CF" w14:textId="77777777" w:rsidR="007B56FE" w:rsidRPr="00A3271C" w:rsidRDefault="007B56FE" w:rsidP="007B56FE">
      <w:pPr>
        <w:pStyle w:val="Contrato-Normal"/>
        <w:rPr>
          <w:lang w:val="en-US"/>
        </w:rPr>
      </w:pPr>
    </w:p>
    <w:p w14:paraId="4EDC1D74" w14:textId="77777777" w:rsidR="00E83ED2" w:rsidRPr="00A3271C" w:rsidRDefault="00E83ED2" w:rsidP="007B56FE">
      <w:pPr>
        <w:pStyle w:val="Contrato-Normal"/>
        <w:rPr>
          <w:lang w:val="en-US"/>
        </w:rPr>
      </w:pPr>
    </w:p>
    <w:p w14:paraId="6D62C534" w14:textId="77777777" w:rsidR="00D87094" w:rsidRDefault="00250725">
      <w:pPr>
        <w:pStyle w:val="Contrato-Clausula"/>
      </w:pPr>
      <w:bookmarkStart w:id="1633" w:name="_Toc473903635"/>
      <w:bookmarkStart w:id="1634" w:name="_Toc476656951"/>
      <w:bookmarkStart w:id="1635" w:name="_Toc476742840"/>
      <w:bookmarkStart w:id="1636" w:name="_Toc320382866"/>
      <w:bookmarkStart w:id="1637" w:name="_Toc312419963"/>
      <w:bookmarkStart w:id="1638" w:name="_Toc320868439"/>
      <w:bookmarkStart w:id="1639" w:name="_Toc322704670"/>
      <w:bookmarkStart w:id="1640" w:name="_Toc472098332"/>
      <w:bookmarkStart w:id="1641" w:name="_Toc193130798"/>
      <w:bookmarkStart w:id="1642" w:name="_Toc473903634"/>
      <w:bookmarkStart w:id="1643" w:name="_Toc480774689"/>
      <w:bookmarkStart w:id="1644" w:name="_Toc509834954"/>
      <w:bookmarkStart w:id="1645" w:name="_Toc513615387"/>
      <w:bookmarkStart w:id="1646" w:name="_Toc319068896"/>
      <w:r w:rsidRPr="007C648C">
        <w:t xml:space="preserve">Clause </w:t>
      </w:r>
      <w:r w:rsidR="005621A1">
        <w:t xml:space="preserve">Thirty-seven </w:t>
      </w:r>
      <w:r w:rsidRPr="007C648C">
        <w:t>- Final Provisions</w:t>
      </w:r>
      <w:bookmarkEnd w:id="1633"/>
      <w:bookmarkEnd w:id="1634"/>
      <w:bookmarkEnd w:id="1635"/>
      <w:bookmarkEnd w:id="1636"/>
      <w:bookmarkEnd w:id="1637"/>
      <w:bookmarkEnd w:id="1638"/>
      <w:bookmarkEnd w:id="1639"/>
      <w:bookmarkEnd w:id="1640"/>
      <w:bookmarkEnd w:id="1641"/>
    </w:p>
    <w:p w14:paraId="01344279" w14:textId="23494824" w:rsidR="00D87094" w:rsidRDefault="00D129BF">
      <w:pPr>
        <w:pStyle w:val="Contrato-Subtitulo"/>
      </w:pPr>
      <w:bookmarkStart w:id="1647" w:name="_Toc193130799"/>
      <w:bookmarkEnd w:id="1642"/>
      <w:bookmarkEnd w:id="1643"/>
      <w:bookmarkEnd w:id="1644"/>
      <w:bookmarkEnd w:id="1645"/>
      <w:bookmarkEnd w:id="1646"/>
      <w:r>
        <w:t>Agreement</w:t>
      </w:r>
      <w:r w:rsidRPr="007C648C">
        <w:t xml:space="preserve"> </w:t>
      </w:r>
      <w:r w:rsidR="00250725" w:rsidRPr="007C648C">
        <w:t>execution</w:t>
      </w:r>
      <w:bookmarkEnd w:id="1647"/>
    </w:p>
    <w:p w14:paraId="4CE6C2B2" w14:textId="4D6161AC" w:rsidR="00D87094" w:rsidRPr="00A3271C" w:rsidRDefault="00ED1102">
      <w:pPr>
        <w:pStyle w:val="Contrato-Pargrafo-Nvel2"/>
        <w:ind w:left="567" w:hanging="567"/>
        <w:rPr>
          <w:lang w:val="en-US"/>
        </w:rPr>
      </w:pPr>
      <w:r w:rsidRPr="00A3271C">
        <w:rPr>
          <w:lang w:val="en-US"/>
        </w:rPr>
        <w:t xml:space="preserve">Contractors must maintain all the conditions and qualifications required in the bid throughout the performance of the </w:t>
      </w:r>
      <w:r w:rsidR="00D129BF">
        <w:rPr>
          <w:lang w:val="en-US"/>
        </w:rPr>
        <w:t>Agreement</w:t>
      </w:r>
      <w:r w:rsidRPr="00A3271C">
        <w:rPr>
          <w:lang w:val="en-US"/>
        </w:rPr>
        <w:t>, in compatibility with the obligations they have undertaken.</w:t>
      </w:r>
    </w:p>
    <w:p w14:paraId="4BC7FCFB" w14:textId="77777777" w:rsidR="00B755C2" w:rsidRPr="00A3271C" w:rsidRDefault="00B755C2" w:rsidP="00B755C2">
      <w:pPr>
        <w:pStyle w:val="Contrato-Normal"/>
        <w:rPr>
          <w:lang w:val="en-US"/>
        </w:rPr>
      </w:pPr>
    </w:p>
    <w:p w14:paraId="52411814" w14:textId="77777777" w:rsidR="00D87094" w:rsidRDefault="00250725">
      <w:pPr>
        <w:pStyle w:val="Contrato-Subtitulo"/>
      </w:pPr>
      <w:bookmarkStart w:id="1648" w:name="_Toc320382867"/>
      <w:bookmarkStart w:id="1649" w:name="_Toc312419964"/>
      <w:bookmarkStart w:id="1650" w:name="_Toc320868440"/>
      <w:bookmarkStart w:id="1651" w:name="_Toc322704671"/>
      <w:bookmarkStart w:id="1652" w:name="_Toc472098333"/>
      <w:bookmarkStart w:id="1653" w:name="_Toc193130800"/>
      <w:r w:rsidRPr="007C648C">
        <w:t>Modifications and Additives</w:t>
      </w:r>
      <w:bookmarkEnd w:id="1648"/>
      <w:bookmarkEnd w:id="1649"/>
      <w:bookmarkEnd w:id="1650"/>
      <w:bookmarkEnd w:id="1651"/>
      <w:bookmarkEnd w:id="1652"/>
      <w:bookmarkEnd w:id="1653"/>
    </w:p>
    <w:p w14:paraId="26458A83" w14:textId="2BECE019" w:rsidR="00D87094" w:rsidRPr="00A3271C" w:rsidRDefault="00250725">
      <w:pPr>
        <w:pStyle w:val="Contrato-Pargrafo-Nvel2"/>
        <w:ind w:left="567" w:hanging="567"/>
        <w:rPr>
          <w:lang w:val="en-US"/>
        </w:rPr>
      </w:pPr>
      <w:r w:rsidRPr="00A3271C">
        <w:rPr>
          <w:lang w:val="en-US"/>
        </w:rPr>
        <w:t xml:space="preserve">The omission or toleration by either Party of the requirement to comply with the provisions of this </w:t>
      </w:r>
      <w:r w:rsidR="00D129BF">
        <w:rPr>
          <w:lang w:val="en-US"/>
        </w:rPr>
        <w:t>Agreement</w:t>
      </w:r>
      <w:r w:rsidRPr="00A3271C">
        <w:rPr>
          <w:lang w:val="en-US"/>
        </w:rPr>
        <w:t xml:space="preserve">, as well as the acceptance of performance other than that contractually required, shall not imply novation and shall not limit the right of such Party to, on subsequent occasions, impose compliance with such provisions or require performance compatible with that contractually required. </w:t>
      </w:r>
    </w:p>
    <w:p w14:paraId="54DF95DC" w14:textId="395DE60A" w:rsidR="00D87094" w:rsidRPr="00A3271C" w:rsidRDefault="00250725">
      <w:pPr>
        <w:pStyle w:val="Contrato-Pargrafo-Nvel2"/>
        <w:ind w:left="567" w:hanging="567"/>
        <w:rPr>
          <w:lang w:val="en-US"/>
        </w:rPr>
      </w:pPr>
      <w:r w:rsidRPr="00A3271C">
        <w:rPr>
          <w:lang w:val="en-US"/>
        </w:rPr>
        <w:t xml:space="preserve">Any modifications or amendments to this </w:t>
      </w:r>
      <w:r w:rsidR="00D129BF">
        <w:rPr>
          <w:lang w:val="en-US"/>
        </w:rPr>
        <w:t>Agreement</w:t>
      </w:r>
      <w:r w:rsidR="00D129BF" w:rsidRPr="00A3271C">
        <w:rPr>
          <w:lang w:val="en-US"/>
        </w:rPr>
        <w:t xml:space="preserve"> </w:t>
      </w:r>
      <w:r w:rsidRPr="00A3271C">
        <w:rPr>
          <w:lang w:val="en-US"/>
        </w:rPr>
        <w:t>must comply with Applicable Law and shall only be valid if formally made in writing and signed by the representatives of the Parties.</w:t>
      </w:r>
    </w:p>
    <w:p w14:paraId="208503B2" w14:textId="77777777" w:rsidR="00B755C2" w:rsidRPr="00A3271C" w:rsidRDefault="00B755C2" w:rsidP="00B755C2">
      <w:pPr>
        <w:pStyle w:val="Contrato-Normal"/>
        <w:rPr>
          <w:lang w:val="en-US"/>
        </w:rPr>
      </w:pPr>
    </w:p>
    <w:p w14:paraId="29EB9749" w14:textId="77777777" w:rsidR="00D87094" w:rsidRDefault="00250725">
      <w:pPr>
        <w:pStyle w:val="Contrato-Subtitulo"/>
      </w:pPr>
      <w:bookmarkStart w:id="1654" w:name="_Toc320382869"/>
      <w:bookmarkStart w:id="1655" w:name="_Toc314667143"/>
      <w:bookmarkStart w:id="1656" w:name="_Toc320868442"/>
      <w:bookmarkStart w:id="1657" w:name="_Toc322704673"/>
      <w:bookmarkStart w:id="1658" w:name="_Toc472098334"/>
      <w:bookmarkStart w:id="1659" w:name="_Toc193130801"/>
      <w:r w:rsidRPr="007C648C">
        <w:t>Advertising</w:t>
      </w:r>
      <w:bookmarkEnd w:id="1654"/>
      <w:bookmarkEnd w:id="1655"/>
      <w:bookmarkEnd w:id="1656"/>
      <w:bookmarkEnd w:id="1657"/>
      <w:bookmarkEnd w:id="1658"/>
      <w:bookmarkEnd w:id="1659"/>
    </w:p>
    <w:p w14:paraId="4E179A45" w14:textId="624EE7FF" w:rsidR="00D87094" w:rsidRPr="00A3271C" w:rsidRDefault="00250725">
      <w:pPr>
        <w:pStyle w:val="Contrato-Pargrafo-Nvel2"/>
        <w:ind w:left="567" w:hanging="567"/>
        <w:rPr>
          <w:lang w:val="en-US"/>
        </w:rPr>
      </w:pPr>
      <w:r w:rsidRPr="00A3271C">
        <w:rPr>
          <w:lang w:val="en-US"/>
        </w:rPr>
        <w:t xml:space="preserve">ANP shall publish the full text or extract of the terms of this Agreement in the Federal Official Gazette, for its </w:t>
      </w:r>
      <w:r w:rsidRPr="00A3271C">
        <w:rPr>
          <w:i/>
          <w:iCs/>
          <w:lang w:val="en-US"/>
        </w:rPr>
        <w:t xml:space="preserve">erga omnes </w:t>
      </w:r>
      <w:r w:rsidRPr="00A3271C">
        <w:rPr>
          <w:lang w:val="en-US"/>
        </w:rPr>
        <w:t>validity</w:t>
      </w:r>
      <w:r w:rsidR="00B755C2" w:rsidRPr="00A3271C">
        <w:rPr>
          <w:lang w:val="en-US"/>
        </w:rPr>
        <w:t>.</w:t>
      </w:r>
    </w:p>
    <w:p w14:paraId="7A861F3B" w14:textId="77777777" w:rsidR="00F15D8A" w:rsidRPr="00A3271C" w:rsidRDefault="00F15D8A" w:rsidP="00F15D8A">
      <w:pPr>
        <w:pStyle w:val="Contrato-Normal"/>
        <w:rPr>
          <w:lang w:val="en-US"/>
        </w:rPr>
      </w:pPr>
    </w:p>
    <w:p w14:paraId="0669164B" w14:textId="0826FDBA" w:rsidR="00D87094" w:rsidRPr="00A3271C" w:rsidRDefault="00250725">
      <w:pPr>
        <w:pStyle w:val="Contrato-Normal"/>
        <w:rPr>
          <w:lang w:val="en-US"/>
        </w:rPr>
      </w:pPr>
      <w:r w:rsidRPr="00A3271C">
        <w:rPr>
          <w:lang w:val="en-US"/>
        </w:rPr>
        <w:t>In agreement, the Parties, ANP and the Manager electronically sign this Agreement, together with the witnesses indicated below.</w:t>
      </w:r>
    </w:p>
    <w:p w14:paraId="0888F877" w14:textId="77777777" w:rsidR="00D87094" w:rsidRPr="00A3271C" w:rsidRDefault="00250725">
      <w:pPr>
        <w:pStyle w:val="Contrato-Normal"/>
        <w:rPr>
          <w:lang w:val="en-US"/>
        </w:rPr>
      </w:pPr>
      <w:r w:rsidRPr="00A3271C">
        <w:rPr>
          <w:highlight w:val="lightGray"/>
          <w:lang w:val="en-US"/>
        </w:rPr>
        <w:t>OR</w:t>
      </w:r>
    </w:p>
    <w:p w14:paraId="09B0B012" w14:textId="5AE0851C" w:rsidR="00D87094" w:rsidRPr="00A3271C" w:rsidRDefault="00250725">
      <w:pPr>
        <w:pStyle w:val="Contrato-Normal"/>
        <w:rPr>
          <w:lang w:val="en-US"/>
        </w:rPr>
      </w:pPr>
      <w:r w:rsidRPr="00A3271C">
        <w:rPr>
          <w:lang w:val="en-US"/>
        </w:rPr>
        <w:t xml:space="preserve">In agreement, the Parties, ANP and the Manager sign this Agreement in </w:t>
      </w:r>
      <w:r w:rsidRPr="00A3271C">
        <w:rPr>
          <w:highlight w:val="lightGray"/>
          <w:lang w:val="en-US"/>
        </w:rPr>
        <w:t>[insert number of copies] counterparts</w:t>
      </w:r>
      <w:r w:rsidRPr="00A3271C">
        <w:rPr>
          <w:lang w:val="en-US"/>
        </w:rPr>
        <w:t>, of equal content and form, and for a single purpose, in the presence of the witnesses indicated below.</w:t>
      </w:r>
    </w:p>
    <w:p w14:paraId="5A5F56EA" w14:textId="77777777" w:rsidR="00D87094" w:rsidRPr="00A3271C" w:rsidRDefault="00250725">
      <w:pPr>
        <w:pStyle w:val="Contrato-Normal"/>
        <w:rPr>
          <w:lang w:val="en-US"/>
        </w:rPr>
      </w:pPr>
      <w:r w:rsidRPr="00A3271C">
        <w:rPr>
          <w:highlight w:val="lightGray"/>
          <w:lang w:val="en-US"/>
        </w:rPr>
        <w:t>Date, Place, Signatories</w:t>
      </w:r>
    </w:p>
    <w:p w14:paraId="16962793" w14:textId="77777777" w:rsidR="00CB06B9" w:rsidRPr="00A3271C" w:rsidRDefault="00CB06B9" w:rsidP="00CB06B9">
      <w:pPr>
        <w:pStyle w:val="Contrato-Normal"/>
        <w:rPr>
          <w:lang w:val="en-US"/>
        </w:rPr>
      </w:pPr>
    </w:p>
    <w:p w14:paraId="197900B5" w14:textId="77777777" w:rsidR="00CB06B9" w:rsidRPr="00A3271C" w:rsidRDefault="00CB06B9" w:rsidP="00CB06B9">
      <w:pPr>
        <w:pStyle w:val="Contrato-Normal"/>
        <w:rPr>
          <w:lang w:val="en-US"/>
        </w:rPr>
      </w:pPr>
      <w:r w:rsidRPr="00A3271C">
        <w:rPr>
          <w:lang w:val="en-US"/>
        </w:rPr>
        <w:br w:type="page"/>
      </w:r>
    </w:p>
    <w:p w14:paraId="521CCC1C" w14:textId="77777777" w:rsidR="00D87094" w:rsidRPr="00A3271C" w:rsidRDefault="00250725">
      <w:pPr>
        <w:pStyle w:val="Contrato-Anexo"/>
        <w:rPr>
          <w:lang w:val="en-US"/>
        </w:rPr>
      </w:pPr>
      <w:bookmarkStart w:id="1660" w:name="_ANEXO_I_-"/>
      <w:bookmarkStart w:id="1661" w:name="_Toc267663152"/>
      <w:bookmarkStart w:id="1662" w:name="_Toc319309209"/>
      <w:bookmarkStart w:id="1663" w:name="_Toc319309251"/>
      <w:bookmarkStart w:id="1664" w:name="_Ref320383602"/>
      <w:bookmarkStart w:id="1665" w:name="_Ref320874516"/>
      <w:bookmarkStart w:id="1666" w:name="_Ref321051168"/>
      <w:bookmarkStart w:id="1667" w:name="_Ref321054901"/>
      <w:bookmarkStart w:id="1668" w:name="_Ref321143798"/>
      <w:bookmarkStart w:id="1669" w:name="_Ref321262982"/>
      <w:bookmarkStart w:id="1670" w:name="_Ref321262997"/>
      <w:bookmarkStart w:id="1671" w:name="_Toc472098335"/>
      <w:bookmarkStart w:id="1672" w:name="_Toc193130802"/>
      <w:bookmarkEnd w:id="1660"/>
      <w:r w:rsidRPr="00A3271C">
        <w:rPr>
          <w:lang w:val="en-US"/>
        </w:rPr>
        <w:lastRenderedPageBreak/>
        <w:t xml:space="preserve">Annex </w:t>
      </w:r>
      <w:r w:rsidR="000E5FE5" w:rsidRPr="00A3271C">
        <w:rPr>
          <w:lang w:val="en-US"/>
        </w:rPr>
        <w:t xml:space="preserve">I - </w:t>
      </w:r>
      <w:r w:rsidR="00CC6C5A" w:rsidRPr="00A3271C">
        <w:rPr>
          <w:lang w:val="en-US"/>
        </w:rPr>
        <w:t xml:space="preserve">Contract </w:t>
      </w:r>
      <w:r w:rsidR="000E5FE5" w:rsidRPr="00A3271C">
        <w:rPr>
          <w:lang w:val="en-US"/>
        </w:rPr>
        <w:t>Area</w:t>
      </w:r>
      <w:bookmarkEnd w:id="1661"/>
      <w:bookmarkEnd w:id="1662"/>
      <w:bookmarkEnd w:id="1663"/>
      <w:bookmarkEnd w:id="1664"/>
      <w:bookmarkEnd w:id="1665"/>
      <w:bookmarkEnd w:id="1666"/>
      <w:bookmarkEnd w:id="1667"/>
      <w:bookmarkEnd w:id="1668"/>
      <w:bookmarkEnd w:id="1669"/>
      <w:bookmarkEnd w:id="1670"/>
      <w:bookmarkEnd w:id="1671"/>
      <w:bookmarkEnd w:id="1672"/>
    </w:p>
    <w:p w14:paraId="35CF3C64" w14:textId="77777777" w:rsidR="000B77E7" w:rsidRPr="00A3271C" w:rsidRDefault="000B77E7" w:rsidP="000B77E7">
      <w:pPr>
        <w:pStyle w:val="Contrato-Normal"/>
        <w:rPr>
          <w:lang w:val="en-US"/>
        </w:rPr>
      </w:pPr>
    </w:p>
    <w:p w14:paraId="6A4CA995" w14:textId="77777777" w:rsidR="00D87094" w:rsidRPr="00A3271C" w:rsidRDefault="00250725">
      <w:pPr>
        <w:pStyle w:val="Contrato-Normal"/>
        <w:rPr>
          <w:lang w:val="en-US"/>
        </w:rPr>
      </w:pPr>
      <w:r w:rsidRPr="00A3271C">
        <w:rPr>
          <w:lang w:val="en-US"/>
        </w:rPr>
        <w:t xml:space="preserve">The Contract Area is the Block </w:t>
      </w:r>
      <w:r w:rsidRPr="00C77FBB">
        <w:rPr>
          <w:highlight w:val="lightGray"/>
        </w:rPr>
        <w:fldChar w:fldCharType="begin"/>
      </w:r>
      <w:r w:rsidRPr="00A3271C">
        <w:rPr>
          <w:highlight w:val="lightGray"/>
          <w:lang w:val="en-US"/>
        </w:rPr>
        <w:instrText xml:space="preserve"> MERGEFIELD "bloco" </w:instrText>
      </w:r>
      <w:r w:rsidRPr="00C77FBB">
        <w:rPr>
          <w:highlight w:val="lightGray"/>
        </w:rPr>
        <w:fldChar w:fldCharType="separate"/>
      </w:r>
      <w:r w:rsidRPr="00A3271C">
        <w:rPr>
          <w:noProof/>
          <w:highlight w:val="lightGray"/>
          <w:lang w:val="en-US"/>
        </w:rPr>
        <w:t>"block"</w:t>
      </w:r>
      <w:r w:rsidRPr="00C77FBB">
        <w:rPr>
          <w:noProof/>
          <w:highlight w:val="lightGray"/>
        </w:rPr>
        <w:fldChar w:fldCharType="end"/>
      </w:r>
      <w:r w:rsidRPr="00A3271C">
        <w:rPr>
          <w:lang w:val="en-US"/>
        </w:rPr>
        <w:t>whose cartographic parameters are listed below.</w:t>
      </w:r>
    </w:p>
    <w:p w14:paraId="1A12B07E" w14:textId="77777777" w:rsidR="000A7B52" w:rsidRPr="00A3271C" w:rsidRDefault="000A7B52" w:rsidP="000B77E7">
      <w:pPr>
        <w:pStyle w:val="Contrato-Normal"/>
        <w:rPr>
          <w:lang w:val="en-US"/>
        </w:rPr>
      </w:pPr>
    </w:p>
    <w:p w14:paraId="5A0992CF" w14:textId="77777777" w:rsidR="00D87094" w:rsidRPr="00A3271C" w:rsidRDefault="0055678D">
      <w:pPr>
        <w:pStyle w:val="Contrato-Normal"/>
        <w:jc w:val="center"/>
        <w:rPr>
          <w:b/>
          <w:lang w:val="en-US"/>
        </w:rPr>
      </w:pPr>
      <w:bookmarkStart w:id="1673" w:name="_Toc319309210"/>
      <w:bookmarkStart w:id="1674" w:name="_Toc319309252"/>
      <w:r w:rsidRPr="00A3271C">
        <w:rPr>
          <w:b/>
          <w:lang w:val="en-US"/>
        </w:rPr>
        <w:t>CARTOGRAPHIC PARAMETERS USED FOR THE COORDINATES</w:t>
      </w:r>
    </w:p>
    <w:bookmarkEnd w:id="1673"/>
    <w:bookmarkEnd w:id="1674"/>
    <w:p w14:paraId="3C520284" w14:textId="725F7A61" w:rsidR="00D87094" w:rsidRPr="00A3271C" w:rsidRDefault="00CC6C5A">
      <w:pPr>
        <w:pStyle w:val="Contrato-Normal"/>
        <w:jc w:val="center"/>
        <w:rPr>
          <w:highlight w:val="lightGray"/>
          <w:lang w:val="en-US"/>
        </w:rPr>
      </w:pPr>
      <w:r w:rsidRPr="00A3271C">
        <w:rPr>
          <w:highlight w:val="lightGray"/>
          <w:lang w:val="en-US"/>
        </w:rPr>
        <w:t xml:space="preserve"> (</w:t>
      </w:r>
      <w:r w:rsidR="00390006" w:rsidRPr="00A3271C">
        <w:rPr>
          <w:highlight w:val="lightGray"/>
          <w:lang w:val="en-US"/>
        </w:rPr>
        <w:t xml:space="preserve">Add </w:t>
      </w:r>
      <w:r w:rsidRPr="00A3271C">
        <w:rPr>
          <w:highlight w:val="lightGray"/>
          <w:lang w:val="en-US"/>
        </w:rPr>
        <w:t>Sedimentary Basin and Exploratory Block information, following ANP Grid pattern)</w:t>
      </w:r>
    </w:p>
    <w:p w14:paraId="31374A56" w14:textId="77777777" w:rsidR="00C62774" w:rsidRPr="00A3271C" w:rsidRDefault="00C62774" w:rsidP="00C62774">
      <w:pPr>
        <w:pStyle w:val="Contrato-Normal"/>
        <w:rPr>
          <w:lang w:val="en-US"/>
        </w:rPr>
      </w:pPr>
    </w:p>
    <w:p w14:paraId="312B8A8D" w14:textId="77777777" w:rsidR="00CB06B9" w:rsidRPr="00A3271C" w:rsidRDefault="00CB06B9" w:rsidP="00C62774">
      <w:pPr>
        <w:pStyle w:val="Contrato-Normal"/>
        <w:rPr>
          <w:lang w:val="en-US"/>
        </w:rPr>
      </w:pPr>
      <w:r w:rsidRPr="00A3271C">
        <w:rPr>
          <w:lang w:val="en-US"/>
        </w:rPr>
        <w:br w:type="page"/>
      </w:r>
    </w:p>
    <w:p w14:paraId="6E6F1DBC" w14:textId="77777777" w:rsidR="00D87094" w:rsidRPr="00A3271C" w:rsidRDefault="00250725">
      <w:pPr>
        <w:pStyle w:val="Contrato-Anexo"/>
        <w:rPr>
          <w:lang w:val="en-US"/>
        </w:rPr>
      </w:pPr>
      <w:bookmarkStart w:id="1675" w:name="_Ref320873010"/>
      <w:bookmarkStart w:id="1676" w:name="_Ref321055509"/>
      <w:bookmarkStart w:id="1677" w:name="_Toc472098336"/>
      <w:bookmarkStart w:id="1678" w:name="_Toc193130803"/>
      <w:r w:rsidRPr="00A3271C">
        <w:rPr>
          <w:lang w:val="en-US"/>
        </w:rPr>
        <w:lastRenderedPageBreak/>
        <w:t xml:space="preserve">ANNEX II - </w:t>
      </w:r>
      <w:r w:rsidR="00CC6C5A" w:rsidRPr="00A3271C">
        <w:rPr>
          <w:lang w:val="en-US"/>
        </w:rPr>
        <w:t>Minimum Exploratory Program</w:t>
      </w:r>
      <w:bookmarkEnd w:id="1675"/>
      <w:bookmarkEnd w:id="1676"/>
      <w:bookmarkEnd w:id="1677"/>
      <w:bookmarkEnd w:id="1678"/>
    </w:p>
    <w:p w14:paraId="37D49F52" w14:textId="76828F82" w:rsidR="00CC6C5A" w:rsidRPr="00455010" w:rsidRDefault="00455010" w:rsidP="00707E41">
      <w:pPr>
        <w:pStyle w:val="Contrato-Normal"/>
        <w:rPr>
          <w:i/>
          <w:iCs/>
          <w:lang w:val="en-US"/>
        </w:rPr>
      </w:pPr>
      <w:r w:rsidRPr="00455010">
        <w:rPr>
          <w:i/>
          <w:iCs/>
          <w:lang w:val="en-US"/>
        </w:rPr>
        <w:t>(Annex II in case of compliance with the Minimum Exploratory Program through Work Units)</w:t>
      </w:r>
    </w:p>
    <w:p w14:paraId="29D56A44" w14:textId="77777777" w:rsidR="00455010" w:rsidRPr="00A3271C" w:rsidRDefault="00455010" w:rsidP="00707E41">
      <w:pPr>
        <w:pStyle w:val="Contrato-Normal"/>
        <w:rPr>
          <w:lang w:val="en-US"/>
        </w:rPr>
      </w:pPr>
    </w:p>
    <w:p w14:paraId="72F0E786" w14:textId="77777777" w:rsidR="00D87094" w:rsidRPr="00A3271C" w:rsidRDefault="00250725">
      <w:pPr>
        <w:pStyle w:val="Contrato-Normal"/>
        <w:rPr>
          <w:lang w:val="en-US"/>
        </w:rPr>
      </w:pPr>
      <w:r w:rsidRPr="00A3271C">
        <w:rPr>
          <w:lang w:val="en-US"/>
        </w:rPr>
        <w:t xml:space="preserve">The Exploration Phase will last </w:t>
      </w:r>
      <w:r w:rsidR="00CF3E94" w:rsidRPr="00FB7ABC">
        <w:rPr>
          <w:b/>
          <w:highlight w:val="lightGray"/>
        </w:rPr>
        <w:fldChar w:fldCharType="begin"/>
      </w:r>
      <w:r w:rsidRPr="00A3271C">
        <w:rPr>
          <w:highlight w:val="lightGray"/>
          <w:lang w:val="en-US"/>
        </w:rPr>
        <w:instrText xml:space="preserve"> MERGEFIELD "fase_total_anos" </w:instrText>
      </w:r>
      <w:r w:rsidR="00CF3E94" w:rsidRPr="00FB7ABC">
        <w:rPr>
          <w:b/>
          <w:highlight w:val="lightGray"/>
        </w:rPr>
        <w:fldChar w:fldCharType="separate"/>
      </w:r>
      <w:r w:rsidRPr="00A3271C">
        <w:rPr>
          <w:noProof/>
          <w:highlight w:val="lightGray"/>
          <w:lang w:val="en-US"/>
        </w:rPr>
        <w:t>"duration"</w:t>
      </w:r>
      <w:r w:rsidR="00CF3E94" w:rsidRPr="00FB7ABC">
        <w:rPr>
          <w:b/>
          <w:highlight w:val="lightGray"/>
        </w:rPr>
        <w:fldChar w:fldCharType="end"/>
      </w:r>
      <w:r w:rsidRPr="00A3271C">
        <w:rPr>
          <w:lang w:val="en-US"/>
        </w:rPr>
        <w:t xml:space="preserve"> years.</w:t>
      </w:r>
    </w:p>
    <w:p w14:paraId="1EEEFE9C" w14:textId="77777777" w:rsidR="00D87094" w:rsidRPr="00A3271C" w:rsidRDefault="00250725">
      <w:pPr>
        <w:pStyle w:val="Contrato-Normal"/>
        <w:rPr>
          <w:lang w:val="en-US"/>
        </w:rPr>
      </w:pPr>
      <w:r w:rsidRPr="00A3271C">
        <w:rPr>
          <w:lang w:val="en-US"/>
        </w:rPr>
        <w:t xml:space="preserve">The activities to be carried out </w:t>
      </w:r>
      <w:r w:rsidR="008A4580" w:rsidRPr="00A3271C">
        <w:rPr>
          <w:lang w:val="en-US"/>
        </w:rPr>
        <w:t xml:space="preserve">by the Contractors </w:t>
      </w:r>
      <w:r w:rsidRPr="00A3271C">
        <w:rPr>
          <w:lang w:val="en-US"/>
        </w:rPr>
        <w:t xml:space="preserve">in order to comply with the Minimum Exploration Program (PEM) are described in this Annex. </w:t>
      </w:r>
    </w:p>
    <w:p w14:paraId="51AA751F" w14:textId="77777777" w:rsidR="009F389B" w:rsidRPr="00A3271C" w:rsidRDefault="009F389B" w:rsidP="009F389B">
      <w:pPr>
        <w:pStyle w:val="Contrato-Normal"/>
        <w:rPr>
          <w:lang w:val="en-US"/>
        </w:rPr>
      </w:pPr>
    </w:p>
    <w:p w14:paraId="135C06EC" w14:textId="77777777" w:rsidR="00D87094" w:rsidRDefault="00250725">
      <w:pPr>
        <w:pStyle w:val="Contrato-Normal"/>
        <w:jc w:val="center"/>
        <w:rPr>
          <w:b/>
          <w:bCs/>
        </w:rPr>
      </w:pPr>
      <w:r>
        <w:rPr>
          <w:b/>
          <w:bCs/>
        </w:rPr>
        <w:t>Table 1 - Minimum Exploratory Program</w:t>
      </w:r>
    </w:p>
    <w:tbl>
      <w:tblPr>
        <w:tblW w:w="3617" w:type="pct"/>
        <w:jc w:val="center"/>
        <w:tblCellMar>
          <w:left w:w="0" w:type="dxa"/>
          <w:right w:w="0" w:type="dxa"/>
        </w:tblCellMar>
        <w:tblLook w:val="04A0" w:firstRow="1" w:lastRow="0" w:firstColumn="1" w:lastColumn="0" w:noHBand="0" w:noVBand="1"/>
      </w:tblPr>
      <w:tblGrid>
        <w:gridCol w:w="1759"/>
        <w:gridCol w:w="2343"/>
        <w:gridCol w:w="2692"/>
      </w:tblGrid>
      <w:tr w:rsidR="007B4534" w14:paraId="55C678D7" w14:textId="77777777" w:rsidTr="009E151B">
        <w:trPr>
          <w:cantSplit/>
          <w:trHeight w:val="567"/>
          <w:jc w:val="center"/>
        </w:trPr>
        <w:tc>
          <w:tcPr>
            <w:tcW w:w="1295"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4C824B59" w14:textId="77777777" w:rsidR="00D87094" w:rsidRDefault="00250725">
            <w:pPr>
              <w:pStyle w:val="Contrato-Anexo-Tabela"/>
              <w:rPr>
                <w:b w:val="0"/>
              </w:rPr>
            </w:pPr>
            <w:r w:rsidRPr="009F328F">
              <w:rPr>
                <w:color w:val="000000"/>
              </w:rPr>
              <w:t>Block</w:t>
            </w:r>
          </w:p>
        </w:tc>
        <w:tc>
          <w:tcPr>
            <w:tcW w:w="1724" w:type="pct"/>
            <w:tcBorders>
              <w:top w:val="single" w:sz="8" w:space="0" w:color="auto"/>
              <w:left w:val="nil"/>
              <w:bottom w:val="single" w:sz="8" w:space="0" w:color="auto"/>
              <w:right w:val="single" w:sz="4" w:space="0" w:color="auto"/>
            </w:tcBorders>
            <w:shd w:val="clear" w:color="auto" w:fill="D9D9D9"/>
            <w:tcMar>
              <w:top w:w="0" w:type="dxa"/>
              <w:left w:w="108" w:type="dxa"/>
              <w:bottom w:w="0" w:type="dxa"/>
              <w:right w:w="108" w:type="dxa"/>
            </w:tcMar>
            <w:vAlign w:val="center"/>
            <w:hideMark/>
          </w:tcPr>
          <w:p w14:paraId="3D917757" w14:textId="77777777" w:rsidR="00D87094" w:rsidRDefault="00250725">
            <w:pPr>
              <w:pStyle w:val="Contrato-Anexo-Tabela"/>
            </w:pPr>
            <w:r>
              <w:rPr>
                <w:color w:val="000000"/>
              </w:rPr>
              <w:t xml:space="preserve">Block </w:t>
            </w:r>
            <w:r w:rsidRPr="009F328F">
              <w:rPr>
                <w:color w:val="000000"/>
              </w:rPr>
              <w:t>area</w:t>
            </w:r>
          </w:p>
          <w:p w14:paraId="109C0E90" w14:textId="77777777" w:rsidR="00D87094" w:rsidRDefault="00250725">
            <w:pPr>
              <w:pStyle w:val="Contrato-Anexo-Tabela"/>
              <w:rPr>
                <w:b w:val="0"/>
                <w:color w:val="000000"/>
                <w:sz w:val="22"/>
                <w:szCs w:val="22"/>
              </w:rPr>
            </w:pPr>
            <w:r>
              <w:rPr>
                <w:color w:val="000000"/>
              </w:rPr>
              <w:t>(km²)</w:t>
            </w:r>
          </w:p>
          <w:p w14:paraId="4DE76881" w14:textId="77777777" w:rsidR="007B4534" w:rsidRPr="004A2A65" w:rsidRDefault="007B4534" w:rsidP="007B4534">
            <w:pPr>
              <w:jc w:val="center"/>
              <w:rPr>
                <w:rFonts w:ascii="Arial" w:hAnsi="Arial" w:cs="Arial"/>
                <w:b/>
                <w:color w:val="000000"/>
                <w:sz w:val="22"/>
                <w:szCs w:val="22"/>
              </w:rPr>
            </w:pPr>
          </w:p>
        </w:tc>
        <w:tc>
          <w:tcPr>
            <w:tcW w:w="1982"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41A0ED90" w14:textId="77777777" w:rsidR="00D87094" w:rsidRDefault="00250725">
            <w:pPr>
              <w:pStyle w:val="Contrato-Anexo-Tabela"/>
              <w:rPr>
                <w:b w:val="0"/>
              </w:rPr>
            </w:pPr>
            <w:r>
              <w:rPr>
                <w:color w:val="000000"/>
              </w:rPr>
              <w:t>Work Units (WU)</w:t>
            </w:r>
          </w:p>
        </w:tc>
      </w:tr>
      <w:tr w:rsidR="007B4534" w14:paraId="509DCCFB" w14:textId="77777777" w:rsidTr="009E151B">
        <w:trPr>
          <w:cantSplit/>
          <w:trHeight w:val="567"/>
          <w:jc w:val="center"/>
        </w:trPr>
        <w:tc>
          <w:tcPr>
            <w:tcW w:w="129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16AD8B" w14:textId="77777777" w:rsidR="00D87094" w:rsidRDefault="00250725">
            <w:pPr>
              <w:pStyle w:val="Contrato-Anexo-Tabela"/>
            </w:pPr>
            <w:r>
              <w:rPr>
                <w:b w:val="0"/>
                <w:bCs w:val="0"/>
                <w:highlight w:val="lightGray"/>
              </w:rPr>
              <w:t>"block"</w:t>
            </w:r>
          </w:p>
        </w:tc>
        <w:tc>
          <w:tcPr>
            <w:tcW w:w="17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0C7462" w14:textId="77777777" w:rsidR="00D87094" w:rsidRDefault="00250725">
            <w:pPr>
              <w:pStyle w:val="Contrato-Anexo-Tabela"/>
            </w:pPr>
            <w:r>
              <w:rPr>
                <w:b w:val="0"/>
                <w:bCs w:val="0"/>
                <w:highlight w:val="lightGray"/>
              </w:rPr>
              <w:t>"block_area"</w:t>
            </w:r>
          </w:p>
        </w:tc>
        <w:tc>
          <w:tcPr>
            <w:tcW w:w="1982" w:type="pct"/>
            <w:tcBorders>
              <w:top w:val="nil"/>
              <w:left w:val="nil"/>
              <w:bottom w:val="single" w:sz="8" w:space="0" w:color="auto"/>
              <w:right w:val="single" w:sz="4" w:space="0" w:color="auto"/>
            </w:tcBorders>
            <w:tcMar>
              <w:top w:w="0" w:type="dxa"/>
              <w:left w:w="108" w:type="dxa"/>
              <w:bottom w:w="0" w:type="dxa"/>
              <w:right w:w="108" w:type="dxa"/>
            </w:tcMar>
            <w:vAlign w:val="center"/>
            <w:hideMark/>
          </w:tcPr>
          <w:p w14:paraId="5FD980A2" w14:textId="53E6DB11" w:rsidR="00D87094" w:rsidRDefault="00250725">
            <w:pPr>
              <w:pStyle w:val="Contrato-Anexo-Tabela"/>
              <w:rPr>
                <w:b w:val="0"/>
              </w:rPr>
            </w:pPr>
            <w:r>
              <w:rPr>
                <w:b w:val="0"/>
                <w:bCs w:val="0"/>
                <w:highlight w:val="lightGray"/>
              </w:rPr>
              <w:t>"pem_</w:t>
            </w:r>
            <w:r w:rsidR="00A569B3">
              <w:rPr>
                <w:b w:val="0"/>
                <w:bCs w:val="0"/>
                <w:highlight w:val="lightGray"/>
              </w:rPr>
              <w:t>WU</w:t>
            </w:r>
            <w:r>
              <w:rPr>
                <w:b w:val="0"/>
                <w:bCs w:val="0"/>
                <w:highlight w:val="lightGray"/>
              </w:rPr>
              <w:t>"</w:t>
            </w:r>
          </w:p>
          <w:p w14:paraId="3628A70F" w14:textId="77777777" w:rsidR="007B4534" w:rsidRPr="00DD08AD" w:rsidRDefault="007B4534" w:rsidP="00552477">
            <w:pPr>
              <w:jc w:val="center"/>
              <w:rPr>
                <w:rFonts w:ascii="Arial" w:hAnsi="Arial" w:cs="Arial"/>
                <w:sz w:val="22"/>
                <w:szCs w:val="22"/>
                <w:highlight w:val="lightGray"/>
              </w:rPr>
            </w:pPr>
          </w:p>
        </w:tc>
      </w:tr>
    </w:tbl>
    <w:p w14:paraId="50CD8D8D" w14:textId="77777777" w:rsidR="009F389B" w:rsidRPr="009F328F" w:rsidRDefault="009F389B" w:rsidP="009F328F">
      <w:pPr>
        <w:pStyle w:val="Contrato-Normal"/>
        <w:jc w:val="center"/>
        <w:rPr>
          <w:b/>
        </w:rPr>
      </w:pPr>
    </w:p>
    <w:p w14:paraId="78BC484A" w14:textId="77777777" w:rsidR="00D87094" w:rsidRPr="00A3271C" w:rsidRDefault="00250725">
      <w:pPr>
        <w:pStyle w:val="Contrato-Normal"/>
        <w:jc w:val="center"/>
        <w:rPr>
          <w:b/>
          <w:bCs/>
          <w:lang w:val="en-US"/>
        </w:rPr>
      </w:pPr>
      <w:r w:rsidRPr="00A3271C">
        <w:rPr>
          <w:b/>
          <w:bCs/>
          <w:lang w:val="en-US"/>
        </w:rPr>
        <w:t>Table 2 - Equivalence of Work Units (WUs) to comply with the PEM</w:t>
      </w:r>
    </w:p>
    <w:tbl>
      <w:tblPr>
        <w:tblW w:w="7792" w:type="dxa"/>
        <w:jc w:val="center"/>
        <w:tblCellMar>
          <w:left w:w="70" w:type="dxa"/>
          <w:right w:w="70" w:type="dxa"/>
        </w:tblCellMar>
        <w:tblLook w:val="04A0" w:firstRow="1" w:lastRow="0" w:firstColumn="1" w:lastColumn="0" w:noHBand="0" w:noVBand="1"/>
      </w:tblPr>
      <w:tblGrid>
        <w:gridCol w:w="3397"/>
        <w:gridCol w:w="1276"/>
        <w:gridCol w:w="3119"/>
      </w:tblGrid>
      <w:tr w:rsidR="00355FE5" w:rsidRPr="0054351B" w14:paraId="72906563" w14:textId="77777777" w:rsidTr="787D1352">
        <w:trPr>
          <w:trHeight w:val="411"/>
          <w:jc w:val="center"/>
        </w:trPr>
        <w:tc>
          <w:tcPr>
            <w:tcW w:w="339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A2E3890" w14:textId="77777777" w:rsidR="00D87094" w:rsidRDefault="00250725">
            <w:pPr>
              <w:jc w:val="center"/>
              <w:rPr>
                <w:rFonts w:ascii="Arial" w:hAnsi="Arial" w:cs="Arial"/>
                <w:b/>
                <w:bCs/>
                <w:color w:val="000000"/>
              </w:rPr>
            </w:pPr>
            <w:r w:rsidRPr="0027033A">
              <w:rPr>
                <w:rFonts w:ascii="Arial" w:hAnsi="Arial" w:cs="Arial"/>
                <w:b/>
                <w:bCs/>
                <w:color w:val="000000"/>
              </w:rPr>
              <w:t>Exploratory Activity</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A3CEBEB" w14:textId="77777777" w:rsidR="00D87094" w:rsidRDefault="00250725">
            <w:pPr>
              <w:jc w:val="center"/>
              <w:rPr>
                <w:rFonts w:ascii="Arial" w:hAnsi="Arial" w:cs="Arial"/>
                <w:b/>
                <w:bCs/>
                <w:color w:val="000000"/>
              </w:rPr>
            </w:pPr>
            <w:r w:rsidRPr="0027033A">
              <w:rPr>
                <w:rFonts w:ascii="Arial" w:hAnsi="Arial" w:cs="Arial"/>
                <w:b/>
                <w:bCs/>
                <w:color w:val="000000"/>
              </w:rPr>
              <w:t>Measure</w:t>
            </w:r>
          </w:p>
        </w:tc>
        <w:tc>
          <w:tcPr>
            <w:tcW w:w="3119"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E3356A8" w14:textId="5A6EF085" w:rsidR="00D87094" w:rsidRPr="00A3271C" w:rsidRDefault="00250725">
            <w:pPr>
              <w:jc w:val="center"/>
              <w:rPr>
                <w:rFonts w:ascii="Arial" w:hAnsi="Arial" w:cs="Arial"/>
                <w:b/>
                <w:bCs/>
                <w:color w:val="000000"/>
                <w:lang w:val="en-US"/>
              </w:rPr>
            </w:pPr>
            <w:r w:rsidRPr="787D1352">
              <w:rPr>
                <w:rFonts w:ascii="Arial" w:hAnsi="Arial" w:cs="Arial"/>
                <w:b/>
                <w:bCs/>
                <w:color w:val="000000" w:themeColor="text1"/>
                <w:lang w:val="en-US"/>
              </w:rPr>
              <w:t xml:space="preserve">Equivalence of </w:t>
            </w:r>
            <w:r w:rsidR="6A19F1B1" w:rsidRPr="787D1352">
              <w:rPr>
                <w:rFonts w:ascii="Arial" w:hAnsi="Arial" w:cs="Arial"/>
                <w:b/>
                <w:bCs/>
                <w:color w:val="000000" w:themeColor="text1"/>
                <w:lang w:val="en-US"/>
              </w:rPr>
              <w:t>W</w:t>
            </w:r>
            <w:r w:rsidRPr="787D1352">
              <w:rPr>
                <w:rFonts w:ascii="Arial" w:hAnsi="Arial" w:cs="Arial"/>
                <w:b/>
                <w:bCs/>
                <w:color w:val="000000" w:themeColor="text1"/>
                <w:lang w:val="en-US"/>
              </w:rPr>
              <w:t>Us - Pre-Salt Polygon</w:t>
            </w:r>
          </w:p>
        </w:tc>
      </w:tr>
      <w:tr w:rsidR="00355FE5" w:rsidRPr="0027033A" w14:paraId="63DF600C" w14:textId="77777777" w:rsidTr="787D1352">
        <w:trPr>
          <w:trHeight w:val="317"/>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288E788F" w14:textId="77777777" w:rsidR="00D87094" w:rsidRDefault="00250725">
            <w:pPr>
              <w:jc w:val="center"/>
              <w:rPr>
                <w:rFonts w:ascii="Arial" w:hAnsi="Arial" w:cs="Arial"/>
                <w:color w:val="000000"/>
              </w:rPr>
            </w:pPr>
            <w:r w:rsidRPr="0027033A">
              <w:rPr>
                <w:rFonts w:ascii="Arial" w:hAnsi="Arial" w:cs="Arial"/>
                <w:color w:val="000000"/>
              </w:rPr>
              <w:t>Exploratory well</w:t>
            </w:r>
          </w:p>
        </w:tc>
        <w:tc>
          <w:tcPr>
            <w:tcW w:w="1276" w:type="dxa"/>
            <w:tcBorders>
              <w:top w:val="nil"/>
              <w:left w:val="nil"/>
              <w:bottom w:val="single" w:sz="4" w:space="0" w:color="auto"/>
              <w:right w:val="single" w:sz="4" w:space="0" w:color="auto"/>
            </w:tcBorders>
            <w:shd w:val="clear" w:color="auto" w:fill="auto"/>
            <w:vAlign w:val="center"/>
          </w:tcPr>
          <w:p w14:paraId="7CB3C782" w14:textId="046E2DE1" w:rsidR="00355FE5" w:rsidRPr="0027033A" w:rsidRDefault="1566790D" w:rsidP="00016099">
            <w:pPr>
              <w:jc w:val="center"/>
              <w:rPr>
                <w:rFonts w:ascii="Arial" w:hAnsi="Arial" w:cs="Arial"/>
                <w:color w:val="000000"/>
              </w:rPr>
            </w:pPr>
            <w:r w:rsidRPr="787D1352">
              <w:rPr>
                <w:rFonts w:ascii="Arial" w:hAnsi="Arial" w:cs="Arial"/>
                <w:color w:val="000000" w:themeColor="text1"/>
              </w:rPr>
              <w:t>WU</w:t>
            </w:r>
          </w:p>
        </w:tc>
        <w:tc>
          <w:tcPr>
            <w:tcW w:w="3119" w:type="dxa"/>
            <w:tcBorders>
              <w:top w:val="nil"/>
              <w:left w:val="nil"/>
              <w:bottom w:val="single" w:sz="4" w:space="0" w:color="auto"/>
              <w:right w:val="single" w:sz="4" w:space="0" w:color="auto"/>
            </w:tcBorders>
            <w:shd w:val="clear" w:color="auto" w:fill="auto"/>
            <w:vAlign w:val="center"/>
          </w:tcPr>
          <w:p w14:paraId="17F9C3F6" w14:textId="68C00D10" w:rsidR="00355FE5" w:rsidRPr="0027033A" w:rsidRDefault="4027C6C1" w:rsidP="00016099">
            <w:pPr>
              <w:jc w:val="center"/>
              <w:rPr>
                <w:rFonts w:ascii="Arial" w:hAnsi="Arial" w:cs="Arial"/>
              </w:rPr>
            </w:pPr>
            <w:r w:rsidRPr="787D1352">
              <w:rPr>
                <w:rFonts w:ascii="Arial" w:hAnsi="Arial" w:cs="Arial"/>
              </w:rPr>
              <w:t>1</w:t>
            </w:r>
            <w:r w:rsidR="00A569B3">
              <w:rPr>
                <w:rFonts w:ascii="Arial" w:hAnsi="Arial" w:cs="Arial"/>
              </w:rPr>
              <w:t>.</w:t>
            </w:r>
            <w:r w:rsidRPr="787D1352">
              <w:rPr>
                <w:rFonts w:ascii="Arial" w:hAnsi="Arial" w:cs="Arial"/>
              </w:rPr>
              <w:t>000</w:t>
            </w:r>
          </w:p>
        </w:tc>
      </w:tr>
      <w:tr w:rsidR="00355FE5" w:rsidRPr="0027033A" w14:paraId="02287FAC" w14:textId="77777777" w:rsidTr="787D1352">
        <w:trPr>
          <w:trHeight w:val="323"/>
          <w:jc w:val="center"/>
        </w:trPr>
        <w:tc>
          <w:tcPr>
            <w:tcW w:w="3397" w:type="dxa"/>
            <w:tcBorders>
              <w:top w:val="nil"/>
              <w:left w:val="single" w:sz="4" w:space="0" w:color="auto"/>
              <w:bottom w:val="single" w:sz="4" w:space="0" w:color="auto"/>
              <w:right w:val="single" w:sz="4" w:space="0" w:color="auto"/>
            </w:tcBorders>
            <w:shd w:val="clear" w:color="auto" w:fill="FFFFFF" w:themeFill="background1"/>
            <w:vAlign w:val="center"/>
            <w:hideMark/>
          </w:tcPr>
          <w:p w14:paraId="0B74A898" w14:textId="77777777" w:rsidR="00D87094" w:rsidRDefault="00250725">
            <w:pPr>
              <w:jc w:val="center"/>
              <w:rPr>
                <w:rFonts w:ascii="Arial" w:hAnsi="Arial" w:cs="Arial"/>
                <w:color w:val="000000"/>
              </w:rPr>
            </w:pPr>
            <w:r w:rsidRPr="0027033A">
              <w:rPr>
                <w:rFonts w:ascii="Arial" w:hAnsi="Arial" w:cs="Arial"/>
                <w:color w:val="000000"/>
              </w:rPr>
              <w:t>3D Maritime Seismic</w:t>
            </w:r>
          </w:p>
        </w:tc>
        <w:tc>
          <w:tcPr>
            <w:tcW w:w="1276" w:type="dxa"/>
            <w:tcBorders>
              <w:top w:val="nil"/>
              <w:left w:val="nil"/>
              <w:bottom w:val="single" w:sz="4" w:space="0" w:color="auto"/>
              <w:right w:val="single" w:sz="4" w:space="0" w:color="auto"/>
            </w:tcBorders>
            <w:shd w:val="clear" w:color="auto" w:fill="FFFFFF" w:themeFill="background1"/>
            <w:vAlign w:val="center"/>
          </w:tcPr>
          <w:p w14:paraId="157488D7" w14:textId="5533CAE0" w:rsidR="00355FE5" w:rsidRPr="0027033A" w:rsidRDefault="7765529C" w:rsidP="00016099">
            <w:pPr>
              <w:jc w:val="center"/>
              <w:rPr>
                <w:rFonts w:ascii="Arial" w:hAnsi="Arial" w:cs="Arial"/>
                <w:color w:val="000000"/>
              </w:rPr>
            </w:pPr>
            <w:r w:rsidRPr="787D1352">
              <w:rPr>
                <w:rFonts w:ascii="Arial" w:hAnsi="Arial" w:cs="Arial"/>
                <w:color w:val="000000" w:themeColor="text1"/>
              </w:rPr>
              <w:t>WU / Km²</w:t>
            </w:r>
          </w:p>
        </w:tc>
        <w:tc>
          <w:tcPr>
            <w:tcW w:w="3119" w:type="dxa"/>
            <w:tcBorders>
              <w:top w:val="nil"/>
              <w:left w:val="nil"/>
              <w:bottom w:val="single" w:sz="4" w:space="0" w:color="auto"/>
              <w:right w:val="single" w:sz="4" w:space="0" w:color="auto"/>
            </w:tcBorders>
            <w:shd w:val="clear" w:color="auto" w:fill="FFFFFF" w:themeFill="background1"/>
            <w:vAlign w:val="center"/>
          </w:tcPr>
          <w:p w14:paraId="32B26DBB" w14:textId="5A949942" w:rsidR="00355FE5" w:rsidRPr="0027033A" w:rsidRDefault="45CB3298" w:rsidP="00016099">
            <w:pPr>
              <w:jc w:val="center"/>
              <w:rPr>
                <w:rFonts w:ascii="Arial" w:hAnsi="Arial" w:cs="Arial"/>
              </w:rPr>
            </w:pPr>
            <w:r w:rsidRPr="787D1352">
              <w:rPr>
                <w:rFonts w:ascii="Arial" w:hAnsi="Arial" w:cs="Arial"/>
              </w:rPr>
              <w:t>0</w:t>
            </w:r>
            <w:r w:rsidR="79C587A1" w:rsidRPr="787D1352">
              <w:rPr>
                <w:rFonts w:ascii="Arial" w:hAnsi="Arial" w:cs="Arial"/>
              </w:rPr>
              <w:t>.</w:t>
            </w:r>
            <w:r w:rsidRPr="787D1352">
              <w:rPr>
                <w:rFonts w:ascii="Arial" w:hAnsi="Arial" w:cs="Arial"/>
              </w:rPr>
              <w:t>17</w:t>
            </w:r>
          </w:p>
        </w:tc>
      </w:tr>
      <w:tr w:rsidR="00355FE5" w:rsidRPr="0027033A" w14:paraId="1CF67098" w14:textId="77777777" w:rsidTr="787D1352">
        <w:trPr>
          <w:trHeight w:val="369"/>
          <w:jc w:val="center"/>
        </w:trPr>
        <w:tc>
          <w:tcPr>
            <w:tcW w:w="3397" w:type="dxa"/>
            <w:tcBorders>
              <w:top w:val="nil"/>
              <w:left w:val="single" w:sz="4" w:space="0" w:color="auto"/>
              <w:bottom w:val="single" w:sz="4" w:space="0" w:color="auto"/>
              <w:right w:val="single" w:sz="4" w:space="0" w:color="auto"/>
            </w:tcBorders>
            <w:shd w:val="clear" w:color="auto" w:fill="FFFFFF" w:themeFill="background1"/>
            <w:vAlign w:val="center"/>
            <w:hideMark/>
          </w:tcPr>
          <w:p w14:paraId="66B689B4" w14:textId="77777777" w:rsidR="00D87094" w:rsidRDefault="00250725">
            <w:pPr>
              <w:jc w:val="center"/>
              <w:rPr>
                <w:rFonts w:ascii="Arial" w:hAnsi="Arial" w:cs="Arial"/>
                <w:color w:val="000000"/>
              </w:rPr>
            </w:pPr>
            <w:r w:rsidRPr="0027033A">
              <w:rPr>
                <w:rFonts w:ascii="Arial" w:hAnsi="Arial" w:cs="Arial"/>
                <w:color w:val="000000"/>
              </w:rPr>
              <w:t>3D reprocessing</w:t>
            </w:r>
          </w:p>
        </w:tc>
        <w:tc>
          <w:tcPr>
            <w:tcW w:w="1276" w:type="dxa"/>
            <w:tcBorders>
              <w:top w:val="nil"/>
              <w:left w:val="nil"/>
              <w:bottom w:val="single" w:sz="4" w:space="0" w:color="auto"/>
              <w:right w:val="single" w:sz="4" w:space="0" w:color="auto"/>
            </w:tcBorders>
            <w:shd w:val="clear" w:color="auto" w:fill="FFFFFF" w:themeFill="background1"/>
            <w:vAlign w:val="center"/>
          </w:tcPr>
          <w:p w14:paraId="03CD9C48" w14:textId="65D60FDB" w:rsidR="00355FE5" w:rsidRPr="0027033A" w:rsidRDefault="0DEE225C" w:rsidP="00016099">
            <w:pPr>
              <w:jc w:val="center"/>
              <w:rPr>
                <w:rFonts w:ascii="Arial" w:hAnsi="Arial" w:cs="Arial"/>
                <w:color w:val="000000"/>
              </w:rPr>
            </w:pPr>
            <w:r w:rsidRPr="787D1352">
              <w:rPr>
                <w:rFonts w:ascii="Arial" w:hAnsi="Arial" w:cs="Arial"/>
                <w:color w:val="000000" w:themeColor="text1"/>
              </w:rPr>
              <w:t>WU / Km²</w:t>
            </w:r>
          </w:p>
        </w:tc>
        <w:tc>
          <w:tcPr>
            <w:tcW w:w="3119" w:type="dxa"/>
            <w:tcBorders>
              <w:top w:val="nil"/>
              <w:left w:val="nil"/>
              <w:bottom w:val="single" w:sz="4" w:space="0" w:color="auto"/>
              <w:right w:val="single" w:sz="4" w:space="0" w:color="auto"/>
            </w:tcBorders>
            <w:shd w:val="clear" w:color="auto" w:fill="FFFFFF" w:themeFill="background1"/>
            <w:vAlign w:val="center"/>
          </w:tcPr>
          <w:p w14:paraId="01F13121" w14:textId="219FD9C0" w:rsidR="00355FE5" w:rsidRPr="0027033A" w:rsidRDefault="30F7564F" w:rsidP="00016099">
            <w:pPr>
              <w:jc w:val="center"/>
              <w:rPr>
                <w:rFonts w:ascii="Arial" w:hAnsi="Arial" w:cs="Arial"/>
              </w:rPr>
            </w:pPr>
            <w:r w:rsidRPr="787D1352">
              <w:rPr>
                <w:rFonts w:ascii="Arial" w:hAnsi="Arial" w:cs="Arial"/>
              </w:rPr>
              <w:t>0.01</w:t>
            </w:r>
          </w:p>
        </w:tc>
      </w:tr>
    </w:tbl>
    <w:p w14:paraId="354A3424" w14:textId="77777777" w:rsidR="009F389B" w:rsidRDefault="009F389B" w:rsidP="009F389B">
      <w:pPr>
        <w:pStyle w:val="Contrato-Normal"/>
        <w:jc w:val="center"/>
        <w:rPr>
          <w:b/>
          <w:bCs/>
        </w:rPr>
      </w:pPr>
    </w:p>
    <w:p w14:paraId="7ABF070A" w14:textId="77777777" w:rsidR="00D87094" w:rsidRPr="00A3271C" w:rsidRDefault="00250725">
      <w:pPr>
        <w:pStyle w:val="Contrato-Normal"/>
        <w:jc w:val="center"/>
        <w:rPr>
          <w:b/>
          <w:bCs/>
          <w:lang w:val="en-US"/>
        </w:rPr>
      </w:pPr>
      <w:r w:rsidRPr="00A3271C">
        <w:rPr>
          <w:b/>
          <w:bCs/>
          <w:lang w:val="en-US"/>
        </w:rPr>
        <w:t>Table 3 - Monetary Value of the EMP and the Financial Guarantee</w:t>
      </w:r>
    </w:p>
    <w:tbl>
      <w:tblPr>
        <w:tblW w:w="3986" w:type="pct"/>
        <w:jc w:val="center"/>
        <w:tblCellMar>
          <w:left w:w="0" w:type="dxa"/>
          <w:right w:w="0" w:type="dxa"/>
        </w:tblCellMar>
        <w:tblLook w:val="04A0" w:firstRow="1" w:lastRow="0" w:firstColumn="1" w:lastColumn="0" w:noHBand="0" w:noVBand="1"/>
      </w:tblPr>
      <w:tblGrid>
        <w:gridCol w:w="4107"/>
        <w:gridCol w:w="3380"/>
      </w:tblGrid>
      <w:tr w:rsidR="009F389B" w:rsidRPr="0054351B" w14:paraId="53203C11" w14:textId="77777777" w:rsidTr="00F67ADD">
        <w:trPr>
          <w:trHeight w:val="567"/>
          <w:jc w:val="center"/>
        </w:trPr>
        <w:tc>
          <w:tcPr>
            <w:tcW w:w="2743" w:type="pct"/>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hideMark/>
          </w:tcPr>
          <w:p w14:paraId="0D7E1328" w14:textId="77777777" w:rsidR="00D87094" w:rsidRPr="00A3271C" w:rsidRDefault="00250725">
            <w:pPr>
              <w:pStyle w:val="Contrato-Anexo-Tabela"/>
              <w:rPr>
                <w:lang w:val="en-US"/>
              </w:rPr>
            </w:pPr>
            <w:r w:rsidRPr="00A3271C">
              <w:rPr>
                <w:color w:val="000000"/>
                <w:lang w:val="en-US"/>
              </w:rPr>
              <w:t>Value of the Minimum Exploratory Program (R$)</w:t>
            </w:r>
          </w:p>
        </w:tc>
        <w:tc>
          <w:tcPr>
            <w:tcW w:w="2257" w:type="pct"/>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hideMark/>
          </w:tcPr>
          <w:p w14:paraId="38B19736" w14:textId="77777777" w:rsidR="00D87094" w:rsidRPr="00A3271C" w:rsidRDefault="00250725">
            <w:pPr>
              <w:pStyle w:val="Contrato-Anexo-Tabela"/>
              <w:rPr>
                <w:lang w:val="en-US"/>
              </w:rPr>
            </w:pPr>
            <w:r w:rsidRPr="00A3271C">
              <w:rPr>
                <w:color w:val="000000"/>
                <w:lang w:val="en-US"/>
              </w:rPr>
              <w:t>Value of the Financial Guarantee</w:t>
            </w:r>
          </w:p>
          <w:p w14:paraId="1002B681" w14:textId="77777777" w:rsidR="00D87094" w:rsidRPr="00A3271C" w:rsidRDefault="00250725">
            <w:pPr>
              <w:pStyle w:val="Contrato-Anexo-Tabela"/>
              <w:rPr>
                <w:lang w:val="en-US"/>
              </w:rPr>
            </w:pPr>
            <w:r w:rsidRPr="00A3271C">
              <w:rPr>
                <w:color w:val="000000"/>
                <w:lang w:val="en-US"/>
              </w:rPr>
              <w:t>(R$)</w:t>
            </w:r>
          </w:p>
        </w:tc>
      </w:tr>
      <w:tr w:rsidR="009F389B" w:rsidRPr="0054351B" w14:paraId="1841227E" w14:textId="77777777" w:rsidTr="00F67ADD">
        <w:trPr>
          <w:trHeight w:val="567"/>
          <w:jc w:val="center"/>
        </w:trPr>
        <w:tc>
          <w:tcPr>
            <w:tcW w:w="274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6AD43C7" w14:textId="77777777" w:rsidR="00D87094" w:rsidRPr="00A3271C" w:rsidRDefault="00250725">
            <w:pPr>
              <w:pStyle w:val="Contrato-Anexo-Tabela"/>
              <w:rPr>
                <w:b w:val="0"/>
                <w:bCs w:val="0"/>
                <w:highlight w:val="lightGray"/>
                <w:lang w:val="en-US"/>
              </w:rPr>
            </w:pPr>
            <w:r w:rsidRPr="00A3271C">
              <w:rPr>
                <w:b w:val="0"/>
                <w:bCs w:val="0"/>
                <w:highlight w:val="lightGray"/>
                <w:lang w:val="en-US"/>
              </w:rPr>
              <w:t>"pem_coin"</w:t>
            </w:r>
          </w:p>
          <w:p w14:paraId="100DD67A" w14:textId="77777777" w:rsidR="00D87094" w:rsidRPr="00A3271C" w:rsidRDefault="00250725">
            <w:pPr>
              <w:pStyle w:val="Contrato-Anexo-Tabela"/>
              <w:rPr>
                <w:b w:val="0"/>
                <w:bCs w:val="0"/>
                <w:lang w:val="en-US"/>
              </w:rPr>
            </w:pPr>
            <w:r w:rsidRPr="00A3271C">
              <w:rPr>
                <w:b w:val="0"/>
                <w:bCs w:val="0"/>
                <w:highlight w:val="lightGray"/>
                <w:lang w:val="en-US"/>
              </w:rPr>
              <w:t>"pem_extended_currency"</w:t>
            </w:r>
          </w:p>
        </w:tc>
        <w:tc>
          <w:tcPr>
            <w:tcW w:w="2257" w:type="pct"/>
            <w:tcBorders>
              <w:top w:val="nil"/>
              <w:left w:val="nil"/>
              <w:bottom w:val="single" w:sz="8" w:space="0" w:color="auto"/>
              <w:right w:val="single" w:sz="8" w:space="0" w:color="auto"/>
            </w:tcBorders>
            <w:tcMar>
              <w:top w:w="0" w:type="dxa"/>
              <w:left w:w="70" w:type="dxa"/>
              <w:bottom w:w="0" w:type="dxa"/>
              <w:right w:w="70" w:type="dxa"/>
            </w:tcMar>
            <w:hideMark/>
          </w:tcPr>
          <w:p w14:paraId="7DE9CE19" w14:textId="77777777" w:rsidR="00D87094" w:rsidRPr="00A3271C" w:rsidRDefault="00250725">
            <w:pPr>
              <w:pStyle w:val="Contrato-Anexo-Tabela"/>
              <w:rPr>
                <w:b w:val="0"/>
                <w:bCs w:val="0"/>
                <w:highlight w:val="lightGray"/>
                <w:lang w:val="en-US"/>
              </w:rPr>
            </w:pPr>
            <w:r w:rsidRPr="00A3271C">
              <w:rPr>
                <w:b w:val="0"/>
                <w:bCs w:val="0"/>
                <w:highlight w:val="lightGray"/>
                <w:lang w:val="en-US"/>
              </w:rPr>
              <w:t>"pem_coin"</w:t>
            </w:r>
          </w:p>
          <w:p w14:paraId="0D9495BD" w14:textId="77777777" w:rsidR="00D87094" w:rsidRPr="00A3271C" w:rsidRDefault="00250725">
            <w:pPr>
              <w:pStyle w:val="Contrato-Anexo-Tabela"/>
              <w:rPr>
                <w:b w:val="0"/>
                <w:bCs w:val="0"/>
                <w:lang w:val="en-US"/>
              </w:rPr>
            </w:pPr>
            <w:r w:rsidRPr="00A3271C">
              <w:rPr>
                <w:b w:val="0"/>
                <w:bCs w:val="0"/>
                <w:highlight w:val="lightGray"/>
                <w:lang w:val="en-US"/>
              </w:rPr>
              <w:t>"pem_extended_currency"</w:t>
            </w:r>
          </w:p>
        </w:tc>
      </w:tr>
    </w:tbl>
    <w:p w14:paraId="15D50368" w14:textId="77777777" w:rsidR="009F389B" w:rsidRPr="00A3271C" w:rsidRDefault="009F389B" w:rsidP="009F389B">
      <w:pPr>
        <w:pStyle w:val="Contrato-Normal"/>
        <w:rPr>
          <w:lang w:val="en-US"/>
        </w:rPr>
      </w:pPr>
    </w:p>
    <w:p w14:paraId="27F07923" w14:textId="77777777" w:rsidR="009F389B" w:rsidRPr="00A3271C" w:rsidRDefault="009F389B" w:rsidP="009F389B">
      <w:pPr>
        <w:pStyle w:val="Contrato-Normal"/>
        <w:jc w:val="center"/>
        <w:rPr>
          <w:b/>
          <w:bCs/>
          <w:lang w:val="en-US"/>
        </w:rPr>
      </w:pPr>
    </w:p>
    <w:p w14:paraId="4F63EAB6" w14:textId="77777777" w:rsidR="009F389B" w:rsidRPr="00A3271C" w:rsidRDefault="009F389B" w:rsidP="009F389B">
      <w:pPr>
        <w:pStyle w:val="Contrato-Normal"/>
        <w:jc w:val="center"/>
        <w:rPr>
          <w:b/>
          <w:bCs/>
          <w:lang w:val="en-US"/>
        </w:rPr>
      </w:pPr>
    </w:p>
    <w:p w14:paraId="47302E65" w14:textId="77777777" w:rsidR="009F389B" w:rsidRPr="00A3271C" w:rsidRDefault="009F389B" w:rsidP="009F389B">
      <w:pPr>
        <w:pStyle w:val="Contrato-Normal"/>
        <w:jc w:val="center"/>
        <w:rPr>
          <w:b/>
          <w:bCs/>
          <w:lang w:val="en-US"/>
        </w:rPr>
      </w:pPr>
    </w:p>
    <w:p w14:paraId="1E70B036" w14:textId="77777777" w:rsidR="009F389B" w:rsidRPr="00A3271C" w:rsidRDefault="009F389B" w:rsidP="009F389B">
      <w:pPr>
        <w:pStyle w:val="Contrato-Normal"/>
        <w:jc w:val="center"/>
        <w:rPr>
          <w:b/>
          <w:bCs/>
          <w:lang w:val="en-US"/>
        </w:rPr>
      </w:pPr>
    </w:p>
    <w:p w14:paraId="6424C116" w14:textId="77777777" w:rsidR="009F389B" w:rsidRPr="00A3271C" w:rsidRDefault="009F389B" w:rsidP="009F389B">
      <w:pPr>
        <w:pStyle w:val="Contrato-Normal"/>
        <w:jc w:val="center"/>
        <w:rPr>
          <w:b/>
          <w:bCs/>
          <w:lang w:val="en-US"/>
        </w:rPr>
      </w:pPr>
    </w:p>
    <w:p w14:paraId="71104F0B" w14:textId="77777777" w:rsidR="009F389B" w:rsidRPr="00A3271C" w:rsidRDefault="009F389B" w:rsidP="009F389B">
      <w:pPr>
        <w:pStyle w:val="Contrato-Normal"/>
        <w:jc w:val="center"/>
        <w:rPr>
          <w:b/>
          <w:bCs/>
          <w:lang w:val="en-US"/>
        </w:rPr>
      </w:pPr>
    </w:p>
    <w:p w14:paraId="19B541F9" w14:textId="77777777" w:rsidR="009F389B" w:rsidRPr="00A3271C" w:rsidRDefault="009F389B" w:rsidP="009F389B">
      <w:pPr>
        <w:pStyle w:val="Contrato-Normal"/>
        <w:jc w:val="center"/>
        <w:rPr>
          <w:b/>
          <w:bCs/>
          <w:lang w:val="en-US"/>
        </w:rPr>
      </w:pPr>
    </w:p>
    <w:p w14:paraId="59B0B35D" w14:textId="77777777" w:rsidR="009F389B" w:rsidRPr="00A3271C" w:rsidRDefault="009F389B" w:rsidP="009F389B">
      <w:pPr>
        <w:pStyle w:val="Contrato-Normal"/>
        <w:jc w:val="center"/>
        <w:rPr>
          <w:b/>
          <w:bCs/>
          <w:lang w:val="en-US"/>
        </w:rPr>
      </w:pPr>
    </w:p>
    <w:p w14:paraId="6ADDE2AE" w14:textId="77777777" w:rsidR="00D87094" w:rsidRPr="00A3271C" w:rsidRDefault="00250725">
      <w:pPr>
        <w:pStyle w:val="Contrato-Normal"/>
        <w:jc w:val="center"/>
        <w:rPr>
          <w:b/>
          <w:bCs/>
          <w:lang w:val="en-US"/>
        </w:rPr>
      </w:pPr>
      <w:r w:rsidRPr="00A3271C">
        <w:rPr>
          <w:b/>
          <w:bCs/>
          <w:lang w:val="en-US"/>
        </w:rPr>
        <w:lastRenderedPageBreak/>
        <w:t xml:space="preserve">Table 4 - Reduction factors for non-exclusive surveys to comply with the Minimum Exploratory Program </w:t>
      </w:r>
    </w:p>
    <w:tbl>
      <w:tblPr>
        <w:tblW w:w="9392" w:type="dxa"/>
        <w:tblCellMar>
          <w:left w:w="0" w:type="dxa"/>
          <w:right w:w="0" w:type="dxa"/>
        </w:tblCellMar>
        <w:tblLook w:val="04A0" w:firstRow="1" w:lastRow="0" w:firstColumn="1" w:lastColumn="0" w:noHBand="0" w:noVBand="1"/>
      </w:tblPr>
      <w:tblGrid>
        <w:gridCol w:w="7285"/>
        <w:gridCol w:w="2107"/>
      </w:tblGrid>
      <w:tr w:rsidR="009F389B" w14:paraId="4639AF76" w14:textId="77777777" w:rsidTr="00345855">
        <w:trPr>
          <w:cantSplit/>
          <w:trHeight w:val="300"/>
        </w:trPr>
        <w:tc>
          <w:tcPr>
            <w:tcW w:w="72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14:paraId="5D4E1CA1" w14:textId="6D0DF3E2" w:rsidR="00D87094" w:rsidRPr="00A3271C" w:rsidRDefault="00250725">
            <w:pPr>
              <w:pStyle w:val="Contrato-Anexo-Tabela"/>
              <w:rPr>
                <w:lang w:val="en-US"/>
              </w:rPr>
            </w:pPr>
            <w:r w:rsidRPr="787D1352">
              <w:rPr>
                <w:color w:val="000000" w:themeColor="text1"/>
                <w:lang w:val="en-US"/>
              </w:rPr>
              <w:t> Time elapsed</w:t>
            </w:r>
            <w:r w:rsidR="47B777E0" w:rsidRPr="787D1352">
              <w:rPr>
                <w:color w:val="000000" w:themeColor="text1"/>
                <w:lang w:val="en-US"/>
              </w:rPr>
              <w:t xml:space="preserve"> (in years)</w:t>
            </w:r>
            <w:r w:rsidRPr="787D1352">
              <w:rPr>
                <w:color w:val="000000" w:themeColor="text1"/>
                <w:lang w:val="en-US"/>
              </w:rPr>
              <w:t xml:space="preserve"> between the request made to ANP for the reduction of the Minimum Exploratory Program and the date of conclusion of the operation to acquire or reprocess the non-exclusive data</w:t>
            </w:r>
          </w:p>
        </w:tc>
        <w:tc>
          <w:tcPr>
            <w:tcW w:w="2107"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14:paraId="18AD2A3A" w14:textId="77777777" w:rsidR="00D87094" w:rsidRDefault="00250725">
            <w:pPr>
              <w:pStyle w:val="Contrato-Anexo-Tabela"/>
            </w:pPr>
            <w:r>
              <w:rPr>
                <w:color w:val="000000"/>
              </w:rPr>
              <w:t>Reduction Factor</w:t>
            </w:r>
          </w:p>
        </w:tc>
      </w:tr>
      <w:tr w:rsidR="009F389B" w14:paraId="1D482477" w14:textId="77777777" w:rsidTr="00345855">
        <w:trPr>
          <w:cantSplit/>
          <w:trHeight w:val="300"/>
        </w:trPr>
        <w:tc>
          <w:tcPr>
            <w:tcW w:w="728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2E0D2B25" w14:textId="0DDEA838" w:rsidR="009F389B" w:rsidRDefault="4C0D4E11" w:rsidP="00F67ADD">
            <w:pPr>
              <w:pStyle w:val="Contrato-Anexo-Tabela"/>
              <w:rPr>
                <w:b w:val="0"/>
                <w:bCs w:val="0"/>
              </w:rPr>
            </w:pPr>
            <w:r>
              <w:rPr>
                <w:b w:val="0"/>
                <w:bCs w:val="0"/>
              </w:rPr>
              <w:t>0 - 1</w:t>
            </w:r>
          </w:p>
        </w:tc>
        <w:tc>
          <w:tcPr>
            <w:tcW w:w="2107" w:type="dxa"/>
            <w:tcBorders>
              <w:top w:val="nil"/>
              <w:left w:val="nil"/>
              <w:bottom w:val="single" w:sz="8" w:space="0" w:color="auto"/>
              <w:right w:val="single" w:sz="8" w:space="0" w:color="auto"/>
            </w:tcBorders>
            <w:tcMar>
              <w:top w:w="0" w:type="dxa"/>
              <w:left w:w="70" w:type="dxa"/>
              <w:bottom w:w="0" w:type="dxa"/>
              <w:right w:w="70" w:type="dxa"/>
            </w:tcMar>
            <w:vAlign w:val="center"/>
          </w:tcPr>
          <w:p w14:paraId="4A3CE5C9" w14:textId="62D61E14" w:rsidR="009F389B" w:rsidRDefault="4C0D4E11" w:rsidP="00F67ADD">
            <w:pPr>
              <w:pStyle w:val="Contrato-Anexo-Tabela"/>
              <w:rPr>
                <w:b w:val="0"/>
                <w:bCs w:val="0"/>
              </w:rPr>
            </w:pPr>
            <w:r>
              <w:rPr>
                <w:b w:val="0"/>
                <w:bCs w:val="0"/>
              </w:rPr>
              <w:t>1.0</w:t>
            </w:r>
          </w:p>
        </w:tc>
      </w:tr>
      <w:tr w:rsidR="009F389B" w14:paraId="2C275E60" w14:textId="77777777" w:rsidTr="00345855">
        <w:trPr>
          <w:cantSplit/>
          <w:trHeight w:val="300"/>
        </w:trPr>
        <w:tc>
          <w:tcPr>
            <w:tcW w:w="728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73ABB7E7" w14:textId="09E38B78" w:rsidR="009F389B" w:rsidRDefault="4C0D4E11" w:rsidP="00F67ADD">
            <w:pPr>
              <w:pStyle w:val="Contrato-Anexo-Tabela"/>
              <w:rPr>
                <w:b w:val="0"/>
                <w:bCs w:val="0"/>
              </w:rPr>
            </w:pPr>
            <w:r>
              <w:rPr>
                <w:b w:val="0"/>
                <w:bCs w:val="0"/>
              </w:rPr>
              <w:t>1 - 2</w:t>
            </w:r>
          </w:p>
        </w:tc>
        <w:tc>
          <w:tcPr>
            <w:tcW w:w="2107" w:type="dxa"/>
            <w:tcBorders>
              <w:top w:val="nil"/>
              <w:left w:val="nil"/>
              <w:bottom w:val="single" w:sz="8" w:space="0" w:color="auto"/>
              <w:right w:val="single" w:sz="8" w:space="0" w:color="auto"/>
            </w:tcBorders>
            <w:tcMar>
              <w:top w:w="0" w:type="dxa"/>
              <w:left w:w="70" w:type="dxa"/>
              <w:bottom w:w="0" w:type="dxa"/>
              <w:right w:w="70" w:type="dxa"/>
            </w:tcMar>
            <w:vAlign w:val="center"/>
          </w:tcPr>
          <w:p w14:paraId="1DBB0E7C" w14:textId="46BC83F0" w:rsidR="009F389B" w:rsidRDefault="4C0D4E11" w:rsidP="00F67ADD">
            <w:pPr>
              <w:pStyle w:val="Contrato-Anexo-Tabela"/>
              <w:rPr>
                <w:b w:val="0"/>
                <w:bCs w:val="0"/>
              </w:rPr>
            </w:pPr>
            <w:r>
              <w:rPr>
                <w:b w:val="0"/>
                <w:bCs w:val="0"/>
              </w:rPr>
              <w:t>0.9</w:t>
            </w:r>
          </w:p>
        </w:tc>
      </w:tr>
      <w:tr w:rsidR="009F389B" w14:paraId="1EA423E4" w14:textId="77777777" w:rsidTr="00345855">
        <w:trPr>
          <w:cantSplit/>
          <w:trHeight w:val="300"/>
        </w:trPr>
        <w:tc>
          <w:tcPr>
            <w:tcW w:w="728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7D5C4C9B" w14:textId="2D4425CC" w:rsidR="009F389B" w:rsidRDefault="4C0D4E11" w:rsidP="00F67ADD">
            <w:pPr>
              <w:pStyle w:val="Contrato-Anexo-Tabela"/>
              <w:rPr>
                <w:b w:val="0"/>
                <w:bCs w:val="0"/>
              </w:rPr>
            </w:pPr>
            <w:r>
              <w:rPr>
                <w:b w:val="0"/>
                <w:bCs w:val="0"/>
              </w:rPr>
              <w:t>2 - 3</w:t>
            </w:r>
          </w:p>
        </w:tc>
        <w:tc>
          <w:tcPr>
            <w:tcW w:w="2107" w:type="dxa"/>
            <w:tcBorders>
              <w:top w:val="nil"/>
              <w:left w:val="nil"/>
              <w:bottom w:val="single" w:sz="8" w:space="0" w:color="auto"/>
              <w:right w:val="single" w:sz="8" w:space="0" w:color="auto"/>
            </w:tcBorders>
            <w:tcMar>
              <w:top w:w="0" w:type="dxa"/>
              <w:left w:w="70" w:type="dxa"/>
              <w:bottom w:w="0" w:type="dxa"/>
              <w:right w:w="70" w:type="dxa"/>
            </w:tcMar>
            <w:vAlign w:val="center"/>
          </w:tcPr>
          <w:p w14:paraId="58F3DE4D" w14:textId="0364BBD1" w:rsidR="009F389B" w:rsidRDefault="4C0D4E11" w:rsidP="00F67ADD">
            <w:pPr>
              <w:pStyle w:val="Contrato-Anexo-Tabela"/>
              <w:rPr>
                <w:b w:val="0"/>
                <w:bCs w:val="0"/>
              </w:rPr>
            </w:pPr>
            <w:r>
              <w:rPr>
                <w:b w:val="0"/>
                <w:bCs w:val="0"/>
              </w:rPr>
              <w:t>0.8</w:t>
            </w:r>
          </w:p>
        </w:tc>
      </w:tr>
      <w:tr w:rsidR="009F389B" w14:paraId="6938F339" w14:textId="77777777" w:rsidTr="00345855">
        <w:trPr>
          <w:cantSplit/>
          <w:trHeight w:val="300"/>
        </w:trPr>
        <w:tc>
          <w:tcPr>
            <w:tcW w:w="728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1A01953B" w14:textId="06ADE757" w:rsidR="009F389B" w:rsidRDefault="4C0D4E11" w:rsidP="00F67ADD">
            <w:pPr>
              <w:pStyle w:val="Contrato-Anexo-Tabela"/>
              <w:rPr>
                <w:b w:val="0"/>
                <w:bCs w:val="0"/>
              </w:rPr>
            </w:pPr>
            <w:r>
              <w:rPr>
                <w:b w:val="0"/>
                <w:bCs w:val="0"/>
              </w:rPr>
              <w:t>3 - 4</w:t>
            </w:r>
          </w:p>
        </w:tc>
        <w:tc>
          <w:tcPr>
            <w:tcW w:w="2107" w:type="dxa"/>
            <w:tcBorders>
              <w:top w:val="nil"/>
              <w:left w:val="nil"/>
              <w:bottom w:val="single" w:sz="8" w:space="0" w:color="auto"/>
              <w:right w:val="single" w:sz="8" w:space="0" w:color="auto"/>
            </w:tcBorders>
            <w:tcMar>
              <w:top w:w="0" w:type="dxa"/>
              <w:left w:w="70" w:type="dxa"/>
              <w:bottom w:w="0" w:type="dxa"/>
              <w:right w:w="70" w:type="dxa"/>
            </w:tcMar>
            <w:vAlign w:val="center"/>
          </w:tcPr>
          <w:p w14:paraId="49C6C323" w14:textId="376699C7" w:rsidR="009F389B" w:rsidRDefault="4C0D4E11" w:rsidP="00F67ADD">
            <w:pPr>
              <w:pStyle w:val="Contrato-Anexo-Tabela"/>
              <w:rPr>
                <w:b w:val="0"/>
                <w:bCs w:val="0"/>
              </w:rPr>
            </w:pPr>
            <w:r>
              <w:rPr>
                <w:b w:val="0"/>
                <w:bCs w:val="0"/>
              </w:rPr>
              <w:t>0.7</w:t>
            </w:r>
          </w:p>
        </w:tc>
      </w:tr>
      <w:tr w:rsidR="009F389B" w14:paraId="1B163350" w14:textId="77777777" w:rsidTr="00345855">
        <w:trPr>
          <w:cantSplit/>
          <w:trHeight w:val="300"/>
        </w:trPr>
        <w:tc>
          <w:tcPr>
            <w:tcW w:w="728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48D7C5EC" w14:textId="50DEEED0" w:rsidR="009F389B" w:rsidRDefault="4C0D4E11" w:rsidP="00F67ADD">
            <w:pPr>
              <w:pStyle w:val="Contrato-Anexo-Tabela"/>
              <w:rPr>
                <w:b w:val="0"/>
                <w:bCs w:val="0"/>
              </w:rPr>
            </w:pPr>
            <w:r>
              <w:rPr>
                <w:b w:val="0"/>
                <w:bCs w:val="0"/>
              </w:rPr>
              <w:t>4 - 5</w:t>
            </w:r>
          </w:p>
        </w:tc>
        <w:tc>
          <w:tcPr>
            <w:tcW w:w="2107" w:type="dxa"/>
            <w:tcBorders>
              <w:top w:val="nil"/>
              <w:left w:val="nil"/>
              <w:bottom w:val="single" w:sz="8" w:space="0" w:color="auto"/>
              <w:right w:val="single" w:sz="8" w:space="0" w:color="auto"/>
            </w:tcBorders>
            <w:tcMar>
              <w:top w:w="0" w:type="dxa"/>
              <w:left w:w="70" w:type="dxa"/>
              <w:bottom w:w="0" w:type="dxa"/>
              <w:right w:w="70" w:type="dxa"/>
            </w:tcMar>
            <w:vAlign w:val="center"/>
          </w:tcPr>
          <w:p w14:paraId="18D0BE03" w14:textId="1FEFBC7F" w:rsidR="009F389B" w:rsidRDefault="4C0D4E11" w:rsidP="00F67ADD">
            <w:pPr>
              <w:pStyle w:val="Contrato-Anexo-Tabela"/>
              <w:rPr>
                <w:b w:val="0"/>
                <w:bCs w:val="0"/>
              </w:rPr>
            </w:pPr>
            <w:r>
              <w:rPr>
                <w:b w:val="0"/>
                <w:bCs w:val="0"/>
              </w:rPr>
              <w:t>0.6</w:t>
            </w:r>
          </w:p>
        </w:tc>
      </w:tr>
      <w:tr w:rsidR="009F389B" w14:paraId="60C494AE" w14:textId="77777777" w:rsidTr="00345855">
        <w:trPr>
          <w:cantSplit/>
          <w:trHeight w:val="300"/>
        </w:trPr>
        <w:tc>
          <w:tcPr>
            <w:tcW w:w="728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3DBB3CB5" w14:textId="27CDC2F6" w:rsidR="009F389B" w:rsidRDefault="4C0D4E11" w:rsidP="00F67ADD">
            <w:pPr>
              <w:pStyle w:val="Contrato-Anexo-Tabela"/>
              <w:rPr>
                <w:b w:val="0"/>
                <w:bCs w:val="0"/>
              </w:rPr>
            </w:pPr>
            <w:r>
              <w:rPr>
                <w:b w:val="0"/>
                <w:bCs w:val="0"/>
              </w:rPr>
              <w:t>5 - 6</w:t>
            </w:r>
          </w:p>
        </w:tc>
        <w:tc>
          <w:tcPr>
            <w:tcW w:w="2107" w:type="dxa"/>
            <w:tcBorders>
              <w:top w:val="nil"/>
              <w:left w:val="nil"/>
              <w:bottom w:val="single" w:sz="8" w:space="0" w:color="auto"/>
              <w:right w:val="single" w:sz="8" w:space="0" w:color="auto"/>
            </w:tcBorders>
            <w:tcMar>
              <w:top w:w="0" w:type="dxa"/>
              <w:left w:w="70" w:type="dxa"/>
              <w:bottom w:w="0" w:type="dxa"/>
              <w:right w:w="70" w:type="dxa"/>
            </w:tcMar>
            <w:vAlign w:val="center"/>
          </w:tcPr>
          <w:p w14:paraId="5314D1E1" w14:textId="772E8FEC" w:rsidR="009F389B" w:rsidRDefault="4C0D4E11" w:rsidP="00F67ADD">
            <w:pPr>
              <w:pStyle w:val="Contrato-Anexo-Tabela"/>
              <w:rPr>
                <w:b w:val="0"/>
                <w:bCs w:val="0"/>
              </w:rPr>
            </w:pPr>
            <w:r>
              <w:rPr>
                <w:b w:val="0"/>
                <w:bCs w:val="0"/>
              </w:rPr>
              <w:t>0.5</w:t>
            </w:r>
          </w:p>
        </w:tc>
      </w:tr>
      <w:tr w:rsidR="009F389B" w14:paraId="4DD3C04E" w14:textId="77777777" w:rsidTr="00345855">
        <w:trPr>
          <w:cantSplit/>
          <w:trHeight w:val="300"/>
        </w:trPr>
        <w:tc>
          <w:tcPr>
            <w:tcW w:w="728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7088BF49" w14:textId="4D8BA747" w:rsidR="009F389B" w:rsidRDefault="4C0D4E11" w:rsidP="00F67ADD">
            <w:pPr>
              <w:pStyle w:val="Contrato-Anexo-Tabela"/>
              <w:rPr>
                <w:b w:val="0"/>
                <w:bCs w:val="0"/>
              </w:rPr>
            </w:pPr>
            <w:r>
              <w:rPr>
                <w:b w:val="0"/>
                <w:bCs w:val="0"/>
              </w:rPr>
              <w:t>6 - 7</w:t>
            </w:r>
          </w:p>
        </w:tc>
        <w:tc>
          <w:tcPr>
            <w:tcW w:w="2107" w:type="dxa"/>
            <w:tcBorders>
              <w:top w:val="nil"/>
              <w:left w:val="nil"/>
              <w:bottom w:val="single" w:sz="8" w:space="0" w:color="auto"/>
              <w:right w:val="single" w:sz="8" w:space="0" w:color="auto"/>
            </w:tcBorders>
            <w:tcMar>
              <w:top w:w="0" w:type="dxa"/>
              <w:left w:w="70" w:type="dxa"/>
              <w:bottom w:w="0" w:type="dxa"/>
              <w:right w:w="70" w:type="dxa"/>
            </w:tcMar>
            <w:vAlign w:val="center"/>
          </w:tcPr>
          <w:p w14:paraId="491F38D3" w14:textId="2EB64C5D" w:rsidR="009F389B" w:rsidRDefault="4C0D4E11" w:rsidP="00F67ADD">
            <w:pPr>
              <w:pStyle w:val="Contrato-Anexo-Tabela"/>
              <w:rPr>
                <w:b w:val="0"/>
                <w:bCs w:val="0"/>
              </w:rPr>
            </w:pPr>
            <w:r>
              <w:rPr>
                <w:b w:val="0"/>
                <w:bCs w:val="0"/>
              </w:rPr>
              <w:t>0.4</w:t>
            </w:r>
          </w:p>
        </w:tc>
      </w:tr>
      <w:tr w:rsidR="009F389B" w14:paraId="4DA91243" w14:textId="77777777" w:rsidTr="00345855">
        <w:trPr>
          <w:cantSplit/>
          <w:trHeight w:val="300"/>
        </w:trPr>
        <w:tc>
          <w:tcPr>
            <w:tcW w:w="728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4F855F61" w14:textId="6CB080C5" w:rsidR="009F389B" w:rsidRDefault="4C0D4E11" w:rsidP="00F67ADD">
            <w:pPr>
              <w:pStyle w:val="Contrato-Anexo-Tabela"/>
              <w:rPr>
                <w:b w:val="0"/>
                <w:bCs w:val="0"/>
              </w:rPr>
            </w:pPr>
            <w:r>
              <w:rPr>
                <w:b w:val="0"/>
                <w:bCs w:val="0"/>
              </w:rPr>
              <w:t>7 - 8</w:t>
            </w:r>
          </w:p>
        </w:tc>
        <w:tc>
          <w:tcPr>
            <w:tcW w:w="2107" w:type="dxa"/>
            <w:tcBorders>
              <w:top w:val="nil"/>
              <w:left w:val="nil"/>
              <w:bottom w:val="single" w:sz="8" w:space="0" w:color="auto"/>
              <w:right w:val="single" w:sz="8" w:space="0" w:color="auto"/>
            </w:tcBorders>
            <w:tcMar>
              <w:top w:w="0" w:type="dxa"/>
              <w:left w:w="70" w:type="dxa"/>
              <w:bottom w:w="0" w:type="dxa"/>
              <w:right w:w="70" w:type="dxa"/>
            </w:tcMar>
            <w:vAlign w:val="center"/>
          </w:tcPr>
          <w:p w14:paraId="4AA8ED6C" w14:textId="6D021A1C" w:rsidR="009F389B" w:rsidRDefault="4C0D4E11" w:rsidP="00F67ADD">
            <w:pPr>
              <w:pStyle w:val="Contrato-Anexo-Tabela"/>
              <w:rPr>
                <w:b w:val="0"/>
                <w:bCs w:val="0"/>
              </w:rPr>
            </w:pPr>
            <w:r>
              <w:rPr>
                <w:b w:val="0"/>
                <w:bCs w:val="0"/>
              </w:rPr>
              <w:t>0.3</w:t>
            </w:r>
          </w:p>
        </w:tc>
      </w:tr>
      <w:tr w:rsidR="009F389B" w14:paraId="3EDCA330" w14:textId="77777777" w:rsidTr="00345855">
        <w:trPr>
          <w:cantSplit/>
          <w:trHeight w:val="300"/>
        </w:trPr>
        <w:tc>
          <w:tcPr>
            <w:tcW w:w="728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6A2E7FDC" w14:textId="1ACD9388" w:rsidR="009F389B" w:rsidRDefault="4C0D4E11" w:rsidP="00F67ADD">
            <w:pPr>
              <w:pStyle w:val="Contrato-Anexo-Tabela"/>
              <w:rPr>
                <w:b w:val="0"/>
                <w:bCs w:val="0"/>
              </w:rPr>
            </w:pPr>
            <w:r>
              <w:rPr>
                <w:b w:val="0"/>
                <w:bCs w:val="0"/>
              </w:rPr>
              <w:t>8 - 9</w:t>
            </w:r>
          </w:p>
        </w:tc>
        <w:tc>
          <w:tcPr>
            <w:tcW w:w="2107" w:type="dxa"/>
            <w:tcBorders>
              <w:top w:val="nil"/>
              <w:left w:val="nil"/>
              <w:bottom w:val="single" w:sz="8" w:space="0" w:color="auto"/>
              <w:right w:val="single" w:sz="8" w:space="0" w:color="auto"/>
            </w:tcBorders>
            <w:tcMar>
              <w:top w:w="0" w:type="dxa"/>
              <w:left w:w="70" w:type="dxa"/>
              <w:bottom w:w="0" w:type="dxa"/>
              <w:right w:w="70" w:type="dxa"/>
            </w:tcMar>
            <w:vAlign w:val="center"/>
          </w:tcPr>
          <w:p w14:paraId="14EC0DDD" w14:textId="6296F41F" w:rsidR="009F389B" w:rsidRDefault="4C0D4E11" w:rsidP="00F67ADD">
            <w:pPr>
              <w:pStyle w:val="Contrato-Anexo-Tabela"/>
              <w:rPr>
                <w:b w:val="0"/>
                <w:bCs w:val="0"/>
              </w:rPr>
            </w:pPr>
            <w:r>
              <w:rPr>
                <w:b w:val="0"/>
                <w:bCs w:val="0"/>
              </w:rPr>
              <w:t>0.2</w:t>
            </w:r>
          </w:p>
        </w:tc>
      </w:tr>
      <w:tr w:rsidR="009F389B" w14:paraId="12CB6B83" w14:textId="77777777" w:rsidTr="00345855">
        <w:trPr>
          <w:cantSplit/>
          <w:trHeight w:val="300"/>
        </w:trPr>
        <w:tc>
          <w:tcPr>
            <w:tcW w:w="728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316D425A" w14:textId="41AFD555" w:rsidR="009F389B" w:rsidRDefault="4C0D4E11" w:rsidP="00F67ADD">
            <w:pPr>
              <w:pStyle w:val="Contrato-Anexo-Tabela"/>
              <w:rPr>
                <w:b w:val="0"/>
                <w:bCs w:val="0"/>
              </w:rPr>
            </w:pPr>
            <w:r>
              <w:rPr>
                <w:b w:val="0"/>
                <w:bCs w:val="0"/>
              </w:rPr>
              <w:t>9 - 10</w:t>
            </w:r>
          </w:p>
        </w:tc>
        <w:tc>
          <w:tcPr>
            <w:tcW w:w="2107" w:type="dxa"/>
            <w:tcBorders>
              <w:top w:val="nil"/>
              <w:left w:val="nil"/>
              <w:bottom w:val="single" w:sz="8" w:space="0" w:color="auto"/>
              <w:right w:val="single" w:sz="8" w:space="0" w:color="auto"/>
            </w:tcBorders>
            <w:tcMar>
              <w:top w:w="0" w:type="dxa"/>
              <w:left w:w="70" w:type="dxa"/>
              <w:bottom w:w="0" w:type="dxa"/>
              <w:right w:w="70" w:type="dxa"/>
            </w:tcMar>
            <w:vAlign w:val="center"/>
          </w:tcPr>
          <w:p w14:paraId="47974F56" w14:textId="1A755404" w:rsidR="009F389B" w:rsidRDefault="4C0D4E11" w:rsidP="00F67ADD">
            <w:pPr>
              <w:pStyle w:val="Contrato-Anexo-Tabela"/>
              <w:rPr>
                <w:b w:val="0"/>
                <w:bCs w:val="0"/>
              </w:rPr>
            </w:pPr>
            <w:r>
              <w:rPr>
                <w:b w:val="0"/>
                <w:bCs w:val="0"/>
              </w:rPr>
              <w:t>0.1</w:t>
            </w:r>
          </w:p>
        </w:tc>
      </w:tr>
      <w:tr w:rsidR="009F389B" w14:paraId="37D6B7A4" w14:textId="77777777" w:rsidTr="00345855">
        <w:trPr>
          <w:cantSplit/>
          <w:trHeight w:val="300"/>
        </w:trPr>
        <w:tc>
          <w:tcPr>
            <w:tcW w:w="728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20E84F31" w14:textId="6E199976" w:rsidR="009F389B" w:rsidRDefault="4C0D4E11" w:rsidP="00F67ADD">
            <w:pPr>
              <w:pStyle w:val="Contrato-Anexo-Tabela"/>
              <w:rPr>
                <w:b w:val="0"/>
                <w:bCs w:val="0"/>
              </w:rPr>
            </w:pPr>
            <w:r>
              <w:rPr>
                <w:b w:val="0"/>
                <w:bCs w:val="0"/>
              </w:rPr>
              <w:t>&gt; 10</w:t>
            </w:r>
          </w:p>
        </w:tc>
        <w:tc>
          <w:tcPr>
            <w:tcW w:w="2107" w:type="dxa"/>
            <w:tcBorders>
              <w:top w:val="nil"/>
              <w:left w:val="nil"/>
              <w:bottom w:val="single" w:sz="8" w:space="0" w:color="auto"/>
              <w:right w:val="single" w:sz="8" w:space="0" w:color="auto"/>
            </w:tcBorders>
            <w:tcMar>
              <w:top w:w="0" w:type="dxa"/>
              <w:left w:w="70" w:type="dxa"/>
              <w:bottom w:w="0" w:type="dxa"/>
              <w:right w:w="70" w:type="dxa"/>
            </w:tcMar>
            <w:vAlign w:val="center"/>
          </w:tcPr>
          <w:p w14:paraId="0B32D309" w14:textId="78C3C59D" w:rsidR="009F389B" w:rsidRDefault="4C0D4E11" w:rsidP="00F67ADD">
            <w:pPr>
              <w:pStyle w:val="Contrato-Anexo-Tabela"/>
              <w:rPr>
                <w:b w:val="0"/>
                <w:bCs w:val="0"/>
              </w:rPr>
            </w:pPr>
            <w:r>
              <w:rPr>
                <w:b w:val="0"/>
                <w:bCs w:val="0"/>
              </w:rPr>
              <w:t>0</w:t>
            </w:r>
          </w:p>
        </w:tc>
      </w:tr>
    </w:tbl>
    <w:p w14:paraId="434FF155" w14:textId="77777777" w:rsidR="009F389B" w:rsidRDefault="009F389B" w:rsidP="009F389B">
      <w:pPr>
        <w:pStyle w:val="Contrato-Notatabela"/>
        <w:rPr>
          <w:lang w:val="pt-BR"/>
        </w:rPr>
      </w:pPr>
    </w:p>
    <w:p w14:paraId="6CEA3327" w14:textId="77777777" w:rsidR="00D87094" w:rsidRPr="00A3271C" w:rsidRDefault="00250725">
      <w:pPr>
        <w:pStyle w:val="Contrato-Normal"/>
        <w:rPr>
          <w:lang w:val="en-US"/>
        </w:rPr>
      </w:pPr>
      <w:r w:rsidRPr="00A3271C">
        <w:rPr>
          <w:lang w:val="en-US"/>
        </w:rPr>
        <w:t>For the purposes of complying with the Minimum Exploration Program, the non-exclusive surveys and reprocessing provided for in the bidding notice will be taken into account, applying the rules and reduction factor indicated in Table 4.</w:t>
      </w:r>
    </w:p>
    <w:p w14:paraId="6FB940DF" w14:textId="4B520F93" w:rsidR="00D87094" w:rsidRPr="00A3271C" w:rsidRDefault="00250725">
      <w:pPr>
        <w:pStyle w:val="Contrato-Notatabela"/>
        <w:rPr>
          <w:sz w:val="22"/>
          <w:szCs w:val="22"/>
          <w:lang w:val="en-US"/>
        </w:rPr>
      </w:pPr>
      <w:r w:rsidRPr="00A3271C">
        <w:rPr>
          <w:sz w:val="22"/>
          <w:szCs w:val="22"/>
          <w:lang w:val="en-US"/>
        </w:rPr>
        <w:t>Only non-exclusive surveys authorized by ANP will be accepted, provided that the data acquisition companies have complied with all the data delivery requirements to the Exploration and Production Database (BDEP).</w:t>
      </w:r>
    </w:p>
    <w:p w14:paraId="30FAA5D2" w14:textId="77777777" w:rsidR="00D87094" w:rsidRPr="00A3271C" w:rsidRDefault="00250725">
      <w:pPr>
        <w:pStyle w:val="Contrato-Notatabela"/>
        <w:rPr>
          <w:lang w:val="en-US"/>
        </w:rPr>
      </w:pPr>
      <w:r w:rsidRPr="00A3271C">
        <w:rPr>
          <w:sz w:val="22"/>
          <w:szCs w:val="22"/>
          <w:lang w:val="en-US"/>
        </w:rPr>
        <w:t>For the purpose of calculating the amount to be considered for compliance with the Minimum Exploratory Program, the time between the rebate request and the conclusion of the non-exclusive data acquisition or reprocessing operation will be taken into account</w:t>
      </w:r>
      <w:r w:rsidRPr="00A3271C">
        <w:rPr>
          <w:lang w:val="en-US"/>
        </w:rPr>
        <w:t xml:space="preserve">. </w:t>
      </w:r>
    </w:p>
    <w:p w14:paraId="1AB8380B" w14:textId="262C5897" w:rsidR="00D87094" w:rsidRPr="00A3271C" w:rsidRDefault="00250725">
      <w:pPr>
        <w:pStyle w:val="Contrato-Normal"/>
        <w:rPr>
          <w:lang w:val="en-US"/>
        </w:rPr>
      </w:pPr>
      <w:r w:rsidRPr="00A3271C">
        <w:rPr>
          <w:lang w:val="en-US"/>
        </w:rPr>
        <w:t xml:space="preserve">In order to comply with the Minimum Exploratory Program, the wells drilled must achieve the main objective approved by ANP in the Well Drilling Notification. </w:t>
      </w:r>
    </w:p>
    <w:p w14:paraId="284AADCD" w14:textId="77777777" w:rsidR="00552477" w:rsidRPr="00A3271C" w:rsidRDefault="00552477" w:rsidP="00707E41">
      <w:pPr>
        <w:pStyle w:val="Contrato-Normal"/>
        <w:rPr>
          <w:lang w:val="en-US"/>
        </w:rPr>
      </w:pPr>
    </w:p>
    <w:p w14:paraId="53FA66F7" w14:textId="77777777" w:rsidR="00D52429" w:rsidRPr="00A3271C" w:rsidRDefault="00D52429" w:rsidP="00707E41">
      <w:pPr>
        <w:pStyle w:val="Contrato-Normal"/>
        <w:rPr>
          <w:lang w:val="en-US"/>
        </w:rPr>
      </w:pPr>
    </w:p>
    <w:p w14:paraId="484CF53C" w14:textId="77777777" w:rsidR="00D52429" w:rsidRPr="00A3271C" w:rsidRDefault="00D52429" w:rsidP="00707E41">
      <w:pPr>
        <w:pStyle w:val="Contrato-Normal"/>
        <w:rPr>
          <w:lang w:val="en-US"/>
        </w:rPr>
      </w:pPr>
    </w:p>
    <w:p w14:paraId="4B68E107" w14:textId="77777777" w:rsidR="00D52429" w:rsidRPr="00A3271C" w:rsidRDefault="00D52429" w:rsidP="00707E41">
      <w:pPr>
        <w:pStyle w:val="Contrato-Normal"/>
        <w:rPr>
          <w:lang w:val="en-US"/>
        </w:rPr>
      </w:pPr>
    </w:p>
    <w:p w14:paraId="118DA868" w14:textId="77777777" w:rsidR="00B33841" w:rsidRDefault="00B33841" w:rsidP="00707E41">
      <w:pPr>
        <w:pStyle w:val="Contrato-Normal"/>
        <w:rPr>
          <w:lang w:val="en-US"/>
        </w:rPr>
      </w:pPr>
    </w:p>
    <w:p w14:paraId="515F5E5C" w14:textId="77777777" w:rsidR="00B4167C" w:rsidRDefault="00B4167C" w:rsidP="00707E41">
      <w:pPr>
        <w:pStyle w:val="Contrato-Normal"/>
        <w:rPr>
          <w:lang w:val="en-US"/>
        </w:rPr>
      </w:pPr>
    </w:p>
    <w:p w14:paraId="443E1BB7" w14:textId="77777777" w:rsidR="00B4167C" w:rsidRDefault="00B4167C" w:rsidP="00707E41">
      <w:pPr>
        <w:pStyle w:val="Contrato-Normal"/>
        <w:rPr>
          <w:lang w:val="en-US"/>
        </w:rPr>
      </w:pPr>
    </w:p>
    <w:p w14:paraId="67B7CCE5" w14:textId="77777777" w:rsidR="00B4167C" w:rsidRDefault="00B4167C" w:rsidP="00707E41">
      <w:pPr>
        <w:pStyle w:val="Contrato-Normal"/>
        <w:rPr>
          <w:lang w:val="en-US"/>
        </w:rPr>
      </w:pPr>
    </w:p>
    <w:p w14:paraId="1DF3BF6E" w14:textId="77777777" w:rsidR="00B4167C" w:rsidRDefault="00B4167C" w:rsidP="00707E41">
      <w:pPr>
        <w:pStyle w:val="Contrato-Normal"/>
        <w:rPr>
          <w:lang w:val="en-US"/>
        </w:rPr>
      </w:pPr>
    </w:p>
    <w:p w14:paraId="60B86170" w14:textId="77777777" w:rsidR="00B4167C" w:rsidRDefault="00B4167C" w:rsidP="00707E41">
      <w:pPr>
        <w:pStyle w:val="Contrato-Normal"/>
        <w:rPr>
          <w:lang w:val="en-US"/>
        </w:rPr>
      </w:pPr>
    </w:p>
    <w:p w14:paraId="15943DB6" w14:textId="77777777" w:rsidR="00B4167C" w:rsidRDefault="00B4167C" w:rsidP="00707E41">
      <w:pPr>
        <w:pStyle w:val="Contrato-Normal"/>
        <w:rPr>
          <w:lang w:val="en-US"/>
        </w:rPr>
      </w:pPr>
    </w:p>
    <w:p w14:paraId="677C62F0" w14:textId="04C1715B" w:rsidR="00B4167C" w:rsidRPr="0054351B" w:rsidRDefault="00E50E64" w:rsidP="00E50E64">
      <w:pPr>
        <w:pStyle w:val="Contrato-Normal"/>
        <w:jc w:val="center"/>
        <w:rPr>
          <w:i/>
          <w:iCs/>
          <w:lang w:val="en-US"/>
        </w:rPr>
      </w:pPr>
      <w:r w:rsidRPr="0054351B">
        <w:rPr>
          <w:i/>
          <w:iCs/>
          <w:lang w:val="en-US"/>
        </w:rPr>
        <w:lastRenderedPageBreak/>
        <w:t>(Annex II in case of requirement to drill an exploratory well to comply with the Minimum Exploration Program)</w:t>
      </w:r>
    </w:p>
    <w:p w14:paraId="24D4F03A" w14:textId="77777777" w:rsidR="00E50E64" w:rsidRPr="0054351B" w:rsidRDefault="00E50E64" w:rsidP="00B4167C">
      <w:pPr>
        <w:pStyle w:val="Contrato-Normal"/>
        <w:rPr>
          <w:lang w:val="en-US"/>
        </w:rPr>
      </w:pPr>
    </w:p>
    <w:p w14:paraId="66E2CC09" w14:textId="77777777" w:rsidR="00E50E64" w:rsidRPr="0054351B" w:rsidRDefault="00E50E64" w:rsidP="00B4167C">
      <w:pPr>
        <w:pStyle w:val="Contrato-Normal"/>
        <w:rPr>
          <w:lang w:val="en-US"/>
        </w:rPr>
      </w:pPr>
    </w:p>
    <w:p w14:paraId="14ED874B" w14:textId="77777777" w:rsidR="00B4167C" w:rsidRPr="00A3271C" w:rsidRDefault="00B4167C" w:rsidP="00B4167C">
      <w:pPr>
        <w:pStyle w:val="Contrato-Normal"/>
        <w:rPr>
          <w:lang w:val="en-US"/>
        </w:rPr>
      </w:pPr>
      <w:r w:rsidRPr="00A3271C">
        <w:rPr>
          <w:lang w:val="en-US"/>
        </w:rPr>
        <w:t xml:space="preserve">The Exploration Phase will last </w:t>
      </w:r>
      <w:r w:rsidRPr="00FB7ABC">
        <w:rPr>
          <w:b/>
          <w:highlight w:val="lightGray"/>
        </w:rPr>
        <w:fldChar w:fldCharType="begin"/>
      </w:r>
      <w:r w:rsidRPr="00A3271C">
        <w:rPr>
          <w:highlight w:val="lightGray"/>
          <w:lang w:val="en-US"/>
        </w:rPr>
        <w:instrText xml:space="preserve"> MERGEFIELD "fase_total_anos" </w:instrText>
      </w:r>
      <w:r w:rsidRPr="00FB7ABC">
        <w:rPr>
          <w:b/>
          <w:highlight w:val="lightGray"/>
        </w:rPr>
        <w:fldChar w:fldCharType="separate"/>
      </w:r>
      <w:r w:rsidRPr="00A3271C">
        <w:rPr>
          <w:noProof/>
          <w:highlight w:val="lightGray"/>
          <w:lang w:val="en-US"/>
        </w:rPr>
        <w:t>"duration"</w:t>
      </w:r>
      <w:r w:rsidRPr="00FB7ABC">
        <w:rPr>
          <w:b/>
          <w:highlight w:val="lightGray"/>
        </w:rPr>
        <w:fldChar w:fldCharType="end"/>
      </w:r>
      <w:r w:rsidRPr="00A3271C">
        <w:rPr>
          <w:lang w:val="en-US"/>
        </w:rPr>
        <w:t xml:space="preserve"> years.</w:t>
      </w:r>
    </w:p>
    <w:p w14:paraId="7264A894" w14:textId="77777777" w:rsidR="00B4167C" w:rsidRPr="0054351B" w:rsidRDefault="00B4167C" w:rsidP="00B4167C">
      <w:pPr>
        <w:pStyle w:val="Contrato-Normal"/>
        <w:rPr>
          <w:lang w:val="en-US"/>
        </w:rPr>
      </w:pPr>
    </w:p>
    <w:p w14:paraId="406408CC" w14:textId="24A0403A" w:rsidR="00B4167C" w:rsidRPr="0054351B" w:rsidRDefault="00B4167C" w:rsidP="00B4167C">
      <w:pPr>
        <w:pStyle w:val="Contrato-Normal"/>
        <w:jc w:val="center"/>
        <w:rPr>
          <w:b/>
          <w:bCs/>
          <w:lang w:val="en-US"/>
        </w:rPr>
      </w:pPr>
      <w:r w:rsidRPr="0054351B">
        <w:rPr>
          <w:b/>
          <w:bCs/>
          <w:lang w:val="en-US"/>
        </w:rPr>
        <w:t>Minimum Exploratory Program</w:t>
      </w:r>
      <w:r w:rsidR="005F1122" w:rsidRPr="0054351B">
        <w:rPr>
          <w:b/>
          <w:bCs/>
          <w:lang w:val="en-US"/>
        </w:rPr>
        <w:t xml:space="preserve"> </w:t>
      </w:r>
      <w:r w:rsidR="005F1122" w:rsidRPr="00A3271C">
        <w:rPr>
          <w:b/>
          <w:bCs/>
          <w:lang w:val="en-US"/>
        </w:rPr>
        <w:t>and the Financial Guarantee</w:t>
      </w:r>
    </w:p>
    <w:p w14:paraId="24814D44" w14:textId="77777777" w:rsidR="00B4167C" w:rsidRPr="0054351B" w:rsidRDefault="00B4167C" w:rsidP="00B4167C">
      <w:pPr>
        <w:pStyle w:val="Corpodetexto"/>
        <w:spacing w:line="240" w:lineRule="auto"/>
        <w:jc w:val="center"/>
        <w:rPr>
          <w:sz w:val="22"/>
          <w:lang w:val="en-US"/>
        </w:rPr>
      </w:pPr>
    </w:p>
    <w:tbl>
      <w:tblPr>
        <w:tblW w:w="4092" w:type="pct"/>
        <w:jc w:val="center"/>
        <w:tblLayout w:type="fixed"/>
        <w:tblCellMar>
          <w:left w:w="70" w:type="dxa"/>
          <w:right w:w="70" w:type="dxa"/>
        </w:tblCellMar>
        <w:tblLook w:val="04A0" w:firstRow="1" w:lastRow="0" w:firstColumn="1" w:lastColumn="0" w:noHBand="0" w:noVBand="1"/>
      </w:tblPr>
      <w:tblGrid>
        <w:gridCol w:w="1545"/>
        <w:gridCol w:w="1099"/>
        <w:gridCol w:w="1661"/>
        <w:gridCol w:w="3390"/>
      </w:tblGrid>
      <w:tr w:rsidR="005F1122" w:rsidRPr="0054351B" w14:paraId="1028538C" w14:textId="77777777" w:rsidTr="00122967">
        <w:trPr>
          <w:cantSplit/>
          <w:trHeight w:val="1134"/>
          <w:jc w:val="center"/>
        </w:trPr>
        <w:tc>
          <w:tcPr>
            <w:tcW w:w="1004" w:type="pct"/>
            <w:tcBorders>
              <w:top w:val="single" w:sz="4" w:space="0" w:color="auto"/>
              <w:left w:val="single" w:sz="4" w:space="0" w:color="auto"/>
              <w:bottom w:val="single" w:sz="4" w:space="0" w:color="auto"/>
              <w:right w:val="single" w:sz="4" w:space="0" w:color="auto"/>
            </w:tcBorders>
            <w:shd w:val="pct20" w:color="auto" w:fill="auto"/>
            <w:vAlign w:val="center"/>
            <w:hideMark/>
          </w:tcPr>
          <w:p w14:paraId="0F7DE799" w14:textId="0F56CA1F" w:rsidR="005F1122" w:rsidRPr="004A2A65" w:rsidRDefault="005F1122" w:rsidP="005F1122">
            <w:pPr>
              <w:jc w:val="center"/>
              <w:rPr>
                <w:rFonts w:ascii="Arial" w:hAnsi="Arial" w:cs="Arial"/>
                <w:b/>
                <w:color w:val="000000"/>
              </w:rPr>
            </w:pPr>
            <w:r w:rsidRPr="009F328F">
              <w:rPr>
                <w:color w:val="000000"/>
              </w:rPr>
              <w:t>Block</w:t>
            </w:r>
          </w:p>
        </w:tc>
        <w:tc>
          <w:tcPr>
            <w:tcW w:w="714" w:type="pct"/>
            <w:tcBorders>
              <w:top w:val="single" w:sz="4" w:space="0" w:color="auto"/>
              <w:left w:val="nil"/>
              <w:bottom w:val="single" w:sz="4" w:space="0" w:color="auto"/>
              <w:right w:val="single" w:sz="4" w:space="0" w:color="auto"/>
            </w:tcBorders>
            <w:shd w:val="pct20" w:color="auto" w:fill="auto"/>
            <w:vAlign w:val="center"/>
            <w:hideMark/>
          </w:tcPr>
          <w:p w14:paraId="0E866FEF" w14:textId="77777777" w:rsidR="005F1122" w:rsidRDefault="005F1122" w:rsidP="005F1122">
            <w:pPr>
              <w:pStyle w:val="Contrato-Anexo-Tabela"/>
            </w:pPr>
            <w:r>
              <w:rPr>
                <w:color w:val="000000"/>
              </w:rPr>
              <w:t xml:space="preserve">Block </w:t>
            </w:r>
            <w:r w:rsidRPr="009F328F">
              <w:rPr>
                <w:color w:val="000000"/>
              </w:rPr>
              <w:t>area</w:t>
            </w:r>
          </w:p>
          <w:p w14:paraId="6C2A8D67" w14:textId="0F57A627" w:rsidR="005F1122" w:rsidRPr="004A2A65" w:rsidRDefault="005F1122" w:rsidP="00D76B24">
            <w:pPr>
              <w:pStyle w:val="Contrato-Anexo-Tabela"/>
              <w:rPr>
                <w:b w:val="0"/>
                <w:color w:val="000000"/>
              </w:rPr>
            </w:pPr>
            <w:r>
              <w:rPr>
                <w:color w:val="000000"/>
              </w:rPr>
              <w:t>(km²)</w:t>
            </w:r>
          </w:p>
        </w:tc>
        <w:tc>
          <w:tcPr>
            <w:tcW w:w="1079" w:type="pct"/>
            <w:tcBorders>
              <w:top w:val="single" w:sz="4" w:space="0" w:color="auto"/>
              <w:left w:val="nil"/>
              <w:bottom w:val="single" w:sz="4" w:space="0" w:color="auto"/>
              <w:right w:val="single" w:sz="4" w:space="0" w:color="auto"/>
            </w:tcBorders>
            <w:shd w:val="pct20" w:color="auto" w:fill="auto"/>
            <w:vAlign w:val="center"/>
            <w:hideMark/>
          </w:tcPr>
          <w:p w14:paraId="377FAACB" w14:textId="514A898B" w:rsidR="005F1122" w:rsidRPr="004A2A65" w:rsidRDefault="006A0A3F" w:rsidP="00D76B24">
            <w:pPr>
              <w:jc w:val="center"/>
              <w:rPr>
                <w:rFonts w:ascii="Arial" w:hAnsi="Arial" w:cs="Arial"/>
                <w:b/>
                <w:color w:val="000000"/>
              </w:rPr>
            </w:pPr>
            <w:r w:rsidRPr="006A0A3F">
              <w:rPr>
                <w:rFonts w:ascii="Arial" w:hAnsi="Arial" w:cs="Arial"/>
                <w:b/>
                <w:color w:val="000000"/>
                <w:lang w:val="en"/>
              </w:rPr>
              <w:t>Exploration Well</w:t>
            </w:r>
          </w:p>
        </w:tc>
        <w:tc>
          <w:tcPr>
            <w:tcW w:w="2203" w:type="pct"/>
            <w:tcBorders>
              <w:top w:val="single" w:sz="4" w:space="0" w:color="auto"/>
              <w:left w:val="nil"/>
              <w:bottom w:val="single" w:sz="4" w:space="0" w:color="auto"/>
              <w:right w:val="single" w:sz="4" w:space="0" w:color="auto"/>
            </w:tcBorders>
            <w:shd w:val="pct20" w:color="auto" w:fill="auto"/>
            <w:vAlign w:val="center"/>
            <w:hideMark/>
          </w:tcPr>
          <w:p w14:paraId="37C809AF" w14:textId="630CD365" w:rsidR="005F1122" w:rsidRPr="0054351B" w:rsidRDefault="006A0A3F" w:rsidP="005F1122">
            <w:pPr>
              <w:jc w:val="center"/>
              <w:rPr>
                <w:rFonts w:ascii="Arial" w:hAnsi="Arial" w:cs="Arial"/>
                <w:b/>
                <w:color w:val="000000"/>
                <w:lang w:val="en-US"/>
              </w:rPr>
            </w:pPr>
            <w:r w:rsidRPr="0054351B">
              <w:rPr>
                <w:rFonts w:ascii="Arial" w:hAnsi="Arial" w:cs="Arial"/>
                <w:b/>
                <w:color w:val="000000"/>
                <w:lang w:val="en-US"/>
              </w:rPr>
              <w:t>Value of Financial Guarantee for Exploration Phase (R$)</w:t>
            </w:r>
          </w:p>
        </w:tc>
      </w:tr>
      <w:tr w:rsidR="00B4167C" w:rsidRPr="0054351B" w14:paraId="13B8AA39" w14:textId="77777777" w:rsidTr="00D76B24">
        <w:trPr>
          <w:cantSplit/>
          <w:trHeight w:val="868"/>
          <w:jc w:val="center"/>
        </w:trPr>
        <w:tc>
          <w:tcPr>
            <w:tcW w:w="1004" w:type="pct"/>
            <w:tcBorders>
              <w:top w:val="nil"/>
              <w:left w:val="single" w:sz="4" w:space="0" w:color="auto"/>
              <w:bottom w:val="single" w:sz="4" w:space="0" w:color="auto"/>
              <w:right w:val="single" w:sz="4" w:space="0" w:color="auto"/>
            </w:tcBorders>
            <w:shd w:val="clear" w:color="auto" w:fill="auto"/>
            <w:vAlign w:val="center"/>
            <w:hideMark/>
          </w:tcPr>
          <w:p w14:paraId="7619D495" w14:textId="77777777" w:rsidR="00B4167C" w:rsidRPr="0054351B" w:rsidRDefault="00B4167C" w:rsidP="00122967">
            <w:pPr>
              <w:jc w:val="center"/>
              <w:rPr>
                <w:rFonts w:ascii="Arial" w:hAnsi="Arial" w:cs="Arial"/>
                <w:color w:val="000000"/>
                <w:lang w:val="en-US"/>
              </w:rPr>
            </w:pPr>
          </w:p>
        </w:tc>
        <w:tc>
          <w:tcPr>
            <w:tcW w:w="714" w:type="pct"/>
            <w:tcBorders>
              <w:top w:val="nil"/>
              <w:left w:val="nil"/>
              <w:bottom w:val="single" w:sz="4" w:space="0" w:color="auto"/>
              <w:right w:val="single" w:sz="4" w:space="0" w:color="auto"/>
            </w:tcBorders>
            <w:shd w:val="clear" w:color="auto" w:fill="auto"/>
            <w:vAlign w:val="center"/>
            <w:hideMark/>
          </w:tcPr>
          <w:p w14:paraId="57FD5735" w14:textId="77777777" w:rsidR="00B4167C" w:rsidRPr="0054351B" w:rsidRDefault="00B4167C" w:rsidP="00122967">
            <w:pPr>
              <w:jc w:val="center"/>
              <w:rPr>
                <w:rFonts w:ascii="Arial" w:hAnsi="Arial" w:cs="Arial"/>
                <w:color w:val="000000"/>
                <w:lang w:val="en-US"/>
              </w:rPr>
            </w:pPr>
          </w:p>
        </w:tc>
        <w:tc>
          <w:tcPr>
            <w:tcW w:w="1079" w:type="pct"/>
            <w:tcBorders>
              <w:top w:val="nil"/>
              <w:left w:val="nil"/>
              <w:bottom w:val="single" w:sz="4" w:space="0" w:color="auto"/>
              <w:right w:val="single" w:sz="4" w:space="0" w:color="auto"/>
            </w:tcBorders>
            <w:shd w:val="clear" w:color="auto" w:fill="auto"/>
            <w:vAlign w:val="center"/>
            <w:hideMark/>
          </w:tcPr>
          <w:p w14:paraId="2D07687E" w14:textId="77777777" w:rsidR="00B4167C" w:rsidRPr="0054351B" w:rsidRDefault="00B4167C" w:rsidP="00122967">
            <w:pPr>
              <w:jc w:val="center"/>
              <w:rPr>
                <w:rFonts w:ascii="Arial" w:hAnsi="Arial" w:cs="Arial"/>
                <w:color w:val="000000"/>
                <w:lang w:val="en-US"/>
              </w:rPr>
            </w:pPr>
          </w:p>
        </w:tc>
        <w:tc>
          <w:tcPr>
            <w:tcW w:w="2203" w:type="pct"/>
            <w:tcBorders>
              <w:top w:val="nil"/>
              <w:left w:val="nil"/>
              <w:bottom w:val="single" w:sz="4" w:space="0" w:color="auto"/>
              <w:right w:val="single" w:sz="4" w:space="0" w:color="auto"/>
            </w:tcBorders>
            <w:shd w:val="clear" w:color="auto" w:fill="auto"/>
            <w:vAlign w:val="center"/>
            <w:hideMark/>
          </w:tcPr>
          <w:p w14:paraId="10407441" w14:textId="6B60FD16" w:rsidR="00B4167C" w:rsidRPr="0054351B" w:rsidRDefault="00B4167C" w:rsidP="00122967">
            <w:pPr>
              <w:jc w:val="center"/>
              <w:rPr>
                <w:rFonts w:ascii="Arial" w:hAnsi="Arial" w:cs="Arial"/>
                <w:color w:val="000000"/>
                <w:lang w:val="en-US"/>
              </w:rPr>
            </w:pPr>
            <w:r w:rsidRPr="0054351B">
              <w:rPr>
                <w:rFonts w:ascii="Arial" w:hAnsi="Arial" w:cs="Arial"/>
                <w:lang w:val="en-US"/>
              </w:rPr>
              <w:t>XX (</w:t>
            </w:r>
            <w:r w:rsidR="00E50E64" w:rsidRPr="0054351B">
              <w:rPr>
                <w:rFonts w:ascii="Arial" w:hAnsi="Arial" w:cs="Arial"/>
                <w:lang w:val="en-US"/>
              </w:rPr>
              <w:t>insert amount in words</w:t>
            </w:r>
            <w:r w:rsidRPr="0054351B">
              <w:rPr>
                <w:rFonts w:ascii="Arial" w:hAnsi="Arial" w:cs="Arial"/>
                <w:lang w:val="en-US"/>
              </w:rPr>
              <w:t>)</w:t>
            </w:r>
          </w:p>
        </w:tc>
      </w:tr>
    </w:tbl>
    <w:p w14:paraId="2E67008F" w14:textId="77777777" w:rsidR="00B4167C" w:rsidRPr="0054351B" w:rsidRDefault="00B4167C" w:rsidP="00B4167C">
      <w:pPr>
        <w:pStyle w:val="CTO-TxtTabel"/>
        <w:rPr>
          <w:lang w:val="en-US"/>
        </w:rPr>
      </w:pPr>
    </w:p>
    <w:p w14:paraId="408D3C1A" w14:textId="77777777" w:rsidR="00B4167C" w:rsidRPr="0054351B" w:rsidRDefault="00B4167C" w:rsidP="00B4167C">
      <w:pPr>
        <w:pStyle w:val="Contrato-Normal"/>
        <w:rPr>
          <w:lang w:val="en-US"/>
        </w:rPr>
      </w:pPr>
    </w:p>
    <w:p w14:paraId="0547763C" w14:textId="77777777" w:rsidR="00B4167C" w:rsidRPr="0054351B" w:rsidRDefault="00B4167C" w:rsidP="00B4167C">
      <w:pPr>
        <w:pStyle w:val="Contrato-Normal"/>
        <w:rPr>
          <w:lang w:val="en-US"/>
        </w:rPr>
      </w:pPr>
    </w:p>
    <w:p w14:paraId="75C3E0EB" w14:textId="77777777" w:rsidR="00B4167C" w:rsidRPr="00A3271C" w:rsidRDefault="00B4167C" w:rsidP="00707E41">
      <w:pPr>
        <w:pStyle w:val="Contrato-Normal"/>
        <w:rPr>
          <w:lang w:val="en-US"/>
        </w:rPr>
      </w:pPr>
    </w:p>
    <w:p w14:paraId="02824F9D" w14:textId="77777777" w:rsidR="001756AE" w:rsidRPr="00A3271C" w:rsidRDefault="001756AE" w:rsidP="00707E41">
      <w:pPr>
        <w:pStyle w:val="Contrato-Normal"/>
        <w:rPr>
          <w:lang w:val="en-US"/>
        </w:rPr>
      </w:pPr>
    </w:p>
    <w:p w14:paraId="5C34E57E" w14:textId="77777777" w:rsidR="001756AE" w:rsidRPr="00A3271C" w:rsidRDefault="001756AE" w:rsidP="00707E41">
      <w:pPr>
        <w:pStyle w:val="Contrato-Normal"/>
        <w:rPr>
          <w:lang w:val="en-US"/>
        </w:rPr>
      </w:pPr>
    </w:p>
    <w:p w14:paraId="7454FA19" w14:textId="77777777" w:rsidR="00B33841" w:rsidRPr="00A3271C" w:rsidRDefault="00B33841" w:rsidP="00707E41">
      <w:pPr>
        <w:pStyle w:val="Contrato-Normal"/>
        <w:rPr>
          <w:lang w:val="en-US"/>
        </w:rPr>
      </w:pPr>
    </w:p>
    <w:p w14:paraId="7B0B946E" w14:textId="77777777" w:rsidR="00B33841" w:rsidRPr="00A3271C" w:rsidRDefault="00B33841" w:rsidP="00707E41">
      <w:pPr>
        <w:pStyle w:val="Contrato-Normal"/>
        <w:rPr>
          <w:lang w:val="en-US"/>
        </w:rPr>
      </w:pPr>
    </w:p>
    <w:p w14:paraId="064A29D7" w14:textId="77777777" w:rsidR="00B33841" w:rsidRPr="00A3271C" w:rsidRDefault="00B33841" w:rsidP="00707E41">
      <w:pPr>
        <w:pStyle w:val="Contrato-Normal"/>
        <w:rPr>
          <w:lang w:val="en-US"/>
        </w:rPr>
      </w:pPr>
    </w:p>
    <w:p w14:paraId="6633C38B" w14:textId="77777777" w:rsidR="00B33841" w:rsidRPr="00A3271C" w:rsidRDefault="00B33841" w:rsidP="00707E41">
      <w:pPr>
        <w:pStyle w:val="Contrato-Normal"/>
        <w:rPr>
          <w:lang w:val="en-US"/>
        </w:rPr>
      </w:pPr>
    </w:p>
    <w:p w14:paraId="6AE18C4D" w14:textId="77777777" w:rsidR="00B33841" w:rsidRPr="00A3271C" w:rsidRDefault="00B33841" w:rsidP="009F328F">
      <w:pPr>
        <w:pStyle w:val="Contrato-Normal"/>
        <w:rPr>
          <w:lang w:val="en-US"/>
        </w:rPr>
      </w:pPr>
    </w:p>
    <w:p w14:paraId="69D059E2" w14:textId="77777777" w:rsidR="00D87094" w:rsidRPr="00A3271C" w:rsidRDefault="00250725">
      <w:pPr>
        <w:pStyle w:val="Contrato-Anexo"/>
        <w:rPr>
          <w:lang w:val="en-US"/>
        </w:rPr>
      </w:pPr>
      <w:bookmarkStart w:id="1679" w:name="_Toc267663154"/>
      <w:bookmarkStart w:id="1680" w:name="_Toc319309212"/>
      <w:bookmarkStart w:id="1681" w:name="_Toc319309254"/>
      <w:bookmarkStart w:id="1682" w:name="_Toc320382872"/>
      <w:bookmarkStart w:id="1683" w:name="_Toc314667144"/>
      <w:bookmarkStart w:id="1684" w:name="_Toc315448255"/>
      <w:bookmarkStart w:id="1685" w:name="_Toc472098337"/>
      <w:bookmarkStart w:id="1686" w:name="_Toc193130804"/>
      <w:r w:rsidRPr="00A3271C">
        <w:rPr>
          <w:lang w:val="en-US"/>
        </w:rPr>
        <w:t xml:space="preserve">ANNEX III </w:t>
      </w:r>
      <w:r w:rsidR="002655F7" w:rsidRPr="00A3271C">
        <w:rPr>
          <w:lang w:val="en-US"/>
        </w:rPr>
        <w:t>-</w:t>
      </w:r>
      <w:bookmarkEnd w:id="1679"/>
      <w:bookmarkEnd w:id="1680"/>
      <w:bookmarkEnd w:id="1681"/>
      <w:bookmarkEnd w:id="1682"/>
      <w:r w:rsidR="00CC6C5A" w:rsidRPr="00A3271C">
        <w:rPr>
          <w:lang w:val="en-US"/>
        </w:rPr>
        <w:t xml:space="preserve"> Financial Guarantee</w:t>
      </w:r>
      <w:bookmarkEnd w:id="1683"/>
      <w:bookmarkEnd w:id="1684"/>
      <w:bookmarkEnd w:id="1685"/>
      <w:r w:rsidR="008D194F" w:rsidRPr="00A3271C">
        <w:rPr>
          <w:lang w:val="en-US"/>
        </w:rPr>
        <w:t xml:space="preserve"> MINIMUM EXPLORATORY PROGRAMME</w:t>
      </w:r>
      <w:bookmarkEnd w:id="1686"/>
    </w:p>
    <w:p w14:paraId="7915334D" w14:textId="77777777" w:rsidR="00CC6C5A" w:rsidRPr="00A3271C" w:rsidRDefault="00CC6C5A" w:rsidP="003907D8">
      <w:pPr>
        <w:pStyle w:val="Contrato-Normal"/>
        <w:rPr>
          <w:lang w:val="en-US"/>
        </w:rPr>
      </w:pPr>
    </w:p>
    <w:p w14:paraId="3D5E0902" w14:textId="77777777" w:rsidR="00D87094" w:rsidRPr="00A3271C" w:rsidRDefault="00935106">
      <w:pPr>
        <w:pStyle w:val="Contrato-Normal"/>
        <w:jc w:val="center"/>
        <w:rPr>
          <w:highlight w:val="lightGray"/>
          <w:lang w:val="en-US"/>
        </w:rPr>
      </w:pPr>
      <w:r w:rsidRPr="00A3271C">
        <w:rPr>
          <w:highlight w:val="lightGray"/>
          <w:lang w:val="en-US"/>
        </w:rPr>
        <w:t xml:space="preserve"> (Attach a copy of the Financial Guarantee for the Minimum Exploratory Program)</w:t>
      </w:r>
    </w:p>
    <w:p w14:paraId="5B8C6B44" w14:textId="77777777" w:rsidR="00C80733" w:rsidRPr="00A3271C" w:rsidRDefault="00C80733" w:rsidP="00CB06B9">
      <w:pPr>
        <w:pStyle w:val="Contrato-Normal"/>
        <w:rPr>
          <w:lang w:val="en-US"/>
        </w:rPr>
      </w:pPr>
    </w:p>
    <w:p w14:paraId="34FBEBDE" w14:textId="77777777" w:rsidR="00CB06B9" w:rsidRPr="00A3271C" w:rsidRDefault="00CB06B9" w:rsidP="00CB06B9">
      <w:pPr>
        <w:pStyle w:val="Contrato-Normal"/>
        <w:rPr>
          <w:b/>
          <w:caps/>
          <w:lang w:val="en-US"/>
        </w:rPr>
      </w:pPr>
      <w:bookmarkStart w:id="1687" w:name="_Toc267663155"/>
      <w:bookmarkStart w:id="1688" w:name="_Toc319309213"/>
      <w:bookmarkStart w:id="1689" w:name="_Toc319309255"/>
      <w:bookmarkStart w:id="1690" w:name="_Toc320382873"/>
      <w:r w:rsidRPr="00A3271C">
        <w:rPr>
          <w:lang w:val="en-US"/>
        </w:rPr>
        <w:br w:type="page"/>
      </w:r>
    </w:p>
    <w:p w14:paraId="3F946729" w14:textId="77777777" w:rsidR="00D87094" w:rsidRPr="00A3271C" w:rsidRDefault="00250725">
      <w:pPr>
        <w:pStyle w:val="Contrato-Anexo"/>
        <w:rPr>
          <w:lang w:val="en-US"/>
        </w:rPr>
      </w:pPr>
      <w:bookmarkStart w:id="1691" w:name="_Toc472098338"/>
      <w:bookmarkStart w:id="1692" w:name="_Toc193130805"/>
      <w:r w:rsidRPr="00A3271C">
        <w:rPr>
          <w:lang w:val="en-US"/>
        </w:rPr>
        <w:lastRenderedPageBreak/>
        <w:t xml:space="preserve">ANNEX IV - </w:t>
      </w:r>
      <w:r w:rsidR="00CC6C5A" w:rsidRPr="00A3271C">
        <w:rPr>
          <w:lang w:val="en-US"/>
        </w:rPr>
        <w:t>Performance Guarantee</w:t>
      </w:r>
      <w:bookmarkEnd w:id="1687"/>
      <w:bookmarkEnd w:id="1688"/>
      <w:bookmarkEnd w:id="1689"/>
      <w:bookmarkEnd w:id="1690"/>
      <w:bookmarkEnd w:id="1691"/>
      <w:bookmarkEnd w:id="1692"/>
    </w:p>
    <w:p w14:paraId="3B465C9F" w14:textId="77777777" w:rsidR="00CC6C5A" w:rsidRPr="00A3271C" w:rsidRDefault="00CC6C5A" w:rsidP="002F14F8">
      <w:pPr>
        <w:pStyle w:val="Contrato-Normal"/>
        <w:rPr>
          <w:lang w:val="en-US"/>
        </w:rPr>
      </w:pPr>
    </w:p>
    <w:p w14:paraId="155C199B" w14:textId="77777777" w:rsidR="00D87094" w:rsidRPr="00A3271C" w:rsidRDefault="00250725">
      <w:pPr>
        <w:pStyle w:val="Contrato-Normal"/>
        <w:jc w:val="center"/>
        <w:rPr>
          <w:highlight w:val="lightGray"/>
          <w:lang w:val="en-US"/>
        </w:rPr>
      </w:pPr>
      <w:r w:rsidRPr="00A3271C">
        <w:rPr>
          <w:highlight w:val="lightGray"/>
          <w:lang w:val="en-US"/>
        </w:rPr>
        <w:t>(Attach a copy of the document submitted, if applicable)</w:t>
      </w:r>
    </w:p>
    <w:p w14:paraId="094EFA9F" w14:textId="77777777" w:rsidR="002F14F8" w:rsidRPr="00A3271C" w:rsidRDefault="002F14F8" w:rsidP="002F14F8">
      <w:pPr>
        <w:pStyle w:val="Contrato-Normal"/>
        <w:rPr>
          <w:lang w:val="en-US"/>
        </w:rPr>
      </w:pPr>
    </w:p>
    <w:p w14:paraId="35F158CA" w14:textId="77777777" w:rsidR="00CB06B9" w:rsidRPr="00A3271C" w:rsidRDefault="00CB06B9">
      <w:pPr>
        <w:rPr>
          <w:rFonts w:ascii="Arial" w:hAnsi="Arial"/>
          <w:sz w:val="22"/>
          <w:lang w:val="en-US"/>
        </w:rPr>
      </w:pPr>
      <w:r w:rsidRPr="00A3271C">
        <w:rPr>
          <w:lang w:val="en-US"/>
        </w:rPr>
        <w:br w:type="page"/>
      </w:r>
    </w:p>
    <w:p w14:paraId="06E80B9D" w14:textId="77777777" w:rsidR="00D87094" w:rsidRPr="00A3271C" w:rsidRDefault="00250725">
      <w:pPr>
        <w:pStyle w:val="Contrato-Anexo"/>
        <w:rPr>
          <w:lang w:val="en-US"/>
        </w:rPr>
      </w:pPr>
      <w:bookmarkStart w:id="1693" w:name="_Ref321732273"/>
      <w:bookmarkStart w:id="1694" w:name="_Toc472098339"/>
      <w:bookmarkStart w:id="1695" w:name="_Toc193130806"/>
      <w:r w:rsidRPr="00A3271C">
        <w:rPr>
          <w:lang w:val="en-US"/>
        </w:rPr>
        <w:lastRenderedPageBreak/>
        <w:t xml:space="preserve">ANNEX V </w:t>
      </w:r>
      <w:r w:rsidR="00480003" w:rsidRPr="00A3271C">
        <w:rPr>
          <w:lang w:val="en-US"/>
        </w:rPr>
        <w:t xml:space="preserve">- </w:t>
      </w:r>
      <w:r w:rsidR="00CC6C5A" w:rsidRPr="00A3271C">
        <w:rPr>
          <w:lang w:val="en-US"/>
        </w:rPr>
        <w:t>Government Revenue</w:t>
      </w:r>
      <w:bookmarkEnd w:id="1693"/>
      <w:bookmarkEnd w:id="1694"/>
      <w:bookmarkEnd w:id="1695"/>
    </w:p>
    <w:p w14:paraId="0F122B6D" w14:textId="77777777" w:rsidR="00224EB3" w:rsidRPr="00A3271C" w:rsidRDefault="00224EB3" w:rsidP="00224EB3">
      <w:pPr>
        <w:pStyle w:val="Contrato-Normal"/>
        <w:rPr>
          <w:lang w:val="en-US"/>
        </w:rPr>
      </w:pPr>
    </w:p>
    <w:p w14:paraId="4718C093" w14:textId="77777777" w:rsidR="00D87094" w:rsidRPr="00A3271C" w:rsidRDefault="00250725">
      <w:pPr>
        <w:pStyle w:val="Contrato-Normal"/>
        <w:rPr>
          <w:lang w:val="en-US"/>
        </w:rPr>
      </w:pPr>
      <w:r w:rsidRPr="00A3271C">
        <w:rPr>
          <w:lang w:val="en-US"/>
        </w:rPr>
        <w:t xml:space="preserve">Under </w:t>
      </w:r>
      <w:r w:rsidR="00247D76" w:rsidRPr="00A3271C">
        <w:rPr>
          <w:lang w:val="en-US"/>
        </w:rPr>
        <w:t>the</w:t>
      </w:r>
      <w:r w:rsidRPr="00A3271C">
        <w:rPr>
          <w:lang w:val="en-US"/>
        </w:rPr>
        <w:t xml:space="preserve"> terms of Law No. 12.351/2010, </w:t>
      </w:r>
      <w:r w:rsidR="00480003" w:rsidRPr="00A3271C">
        <w:rPr>
          <w:lang w:val="en-US"/>
        </w:rPr>
        <w:t xml:space="preserve">Contractors will pay </w:t>
      </w:r>
      <w:r w:rsidRPr="00A3271C">
        <w:rPr>
          <w:lang w:val="en-US"/>
        </w:rPr>
        <w:t>the following government revenues:</w:t>
      </w:r>
    </w:p>
    <w:p w14:paraId="1BA0A84A" w14:textId="77777777" w:rsidR="00D87094" w:rsidRPr="00A3271C" w:rsidRDefault="00CE7A82" w:rsidP="00160EA0">
      <w:pPr>
        <w:pStyle w:val="Contrato-Alnea"/>
        <w:numPr>
          <w:ilvl w:val="0"/>
          <w:numId w:val="45"/>
        </w:numPr>
        <w:ind w:left="284" w:hanging="284"/>
        <w:rPr>
          <w:lang w:val="en-US"/>
        </w:rPr>
      </w:pPr>
      <w:r w:rsidRPr="00A3271C">
        <w:rPr>
          <w:lang w:val="en-US"/>
        </w:rPr>
        <w:t xml:space="preserve">Subscription Bonus </w:t>
      </w:r>
      <w:r w:rsidR="00247D76" w:rsidRPr="00A3271C">
        <w:rPr>
          <w:lang w:val="en-US"/>
        </w:rPr>
        <w:t xml:space="preserve">in the amount of R$ </w:t>
      </w:r>
      <w:r w:rsidR="00B76A41" w:rsidRPr="00A3271C">
        <w:rPr>
          <w:highlight w:val="lightGray"/>
          <w:lang w:val="en-US"/>
        </w:rPr>
        <w:t>XXX (</w:t>
      </w:r>
      <w:r w:rsidR="00E2182A" w:rsidRPr="00A3271C">
        <w:rPr>
          <w:highlight w:val="lightGray"/>
          <w:lang w:val="en-US"/>
        </w:rPr>
        <w:t>insert amount in full</w:t>
      </w:r>
      <w:r w:rsidR="00B76A41" w:rsidRPr="00A3271C">
        <w:rPr>
          <w:highlight w:val="lightGray"/>
          <w:lang w:val="en-US"/>
        </w:rPr>
        <w:t>)</w:t>
      </w:r>
      <w:r w:rsidR="00D95252" w:rsidRPr="00A3271C">
        <w:rPr>
          <w:lang w:val="en-US"/>
        </w:rPr>
        <w:t xml:space="preserve">; </w:t>
      </w:r>
      <w:r w:rsidR="003D0B24" w:rsidRPr="00A3271C">
        <w:rPr>
          <w:lang w:val="en-US"/>
        </w:rPr>
        <w:t>and</w:t>
      </w:r>
    </w:p>
    <w:p w14:paraId="7D64CD09" w14:textId="77777777" w:rsidR="00D87094" w:rsidRPr="00A3271C" w:rsidRDefault="00250725" w:rsidP="00160EA0">
      <w:pPr>
        <w:pStyle w:val="Contrato-Alnea"/>
        <w:numPr>
          <w:ilvl w:val="0"/>
          <w:numId w:val="45"/>
        </w:numPr>
        <w:ind w:left="284" w:hanging="284"/>
        <w:rPr>
          <w:lang w:val="en-US"/>
        </w:rPr>
      </w:pPr>
      <w:r w:rsidRPr="00A3271C">
        <w:rPr>
          <w:lang w:val="en-US"/>
        </w:rPr>
        <w:t>Royalties in the amount corresponding to 15% (fifteen percent) of the Total Volume of Oil and Natural Gas Production carried out in the Contract Area.</w:t>
      </w:r>
    </w:p>
    <w:p w14:paraId="1F1ACE47" w14:textId="77777777" w:rsidR="00CC6C5A" w:rsidRPr="00A3271C" w:rsidRDefault="00CC6C5A" w:rsidP="00623B5D">
      <w:pPr>
        <w:pStyle w:val="Contrato-Normal"/>
        <w:rPr>
          <w:lang w:val="en-US"/>
        </w:rPr>
      </w:pPr>
    </w:p>
    <w:p w14:paraId="626844F2" w14:textId="77777777" w:rsidR="00623B5D" w:rsidRPr="00A3271C" w:rsidRDefault="00623B5D">
      <w:pPr>
        <w:rPr>
          <w:rFonts w:ascii="Arial" w:hAnsi="Arial"/>
          <w:b/>
          <w:caps/>
          <w:sz w:val="22"/>
          <w:lang w:val="en-US"/>
        </w:rPr>
      </w:pPr>
      <w:bookmarkStart w:id="1696" w:name="_Toc267663158"/>
      <w:bookmarkStart w:id="1697" w:name="_Toc319309215"/>
      <w:bookmarkStart w:id="1698" w:name="_Toc319309257"/>
      <w:bookmarkStart w:id="1699" w:name="_Toc320382875"/>
      <w:bookmarkStart w:id="1700" w:name="_Ref320433379"/>
      <w:r w:rsidRPr="00A3271C">
        <w:rPr>
          <w:lang w:val="en-US"/>
        </w:rPr>
        <w:br w:type="page"/>
      </w:r>
    </w:p>
    <w:p w14:paraId="5529D8DF" w14:textId="77777777" w:rsidR="00D87094" w:rsidRPr="00A3271C" w:rsidRDefault="00250725">
      <w:pPr>
        <w:pStyle w:val="Contrato-Anexo"/>
        <w:rPr>
          <w:lang w:val="en-US"/>
        </w:rPr>
      </w:pPr>
      <w:bookmarkStart w:id="1701" w:name="_Toc267663159"/>
      <w:bookmarkStart w:id="1702" w:name="_Ref341107971"/>
      <w:bookmarkStart w:id="1703" w:name="_Ref341108009"/>
      <w:bookmarkStart w:id="1704" w:name="_Ref341108027"/>
      <w:bookmarkStart w:id="1705" w:name="_Ref341190552"/>
      <w:bookmarkStart w:id="1706" w:name="_Toc472098341"/>
      <w:bookmarkStart w:id="1707" w:name="_Toc193130807"/>
      <w:bookmarkStart w:id="1708" w:name="_Toc320382876"/>
      <w:bookmarkStart w:id="1709" w:name="_Ref320390939"/>
      <w:bookmarkStart w:id="1710" w:name="_Ref320393952"/>
      <w:bookmarkStart w:id="1711" w:name="_Ref320874344"/>
      <w:bookmarkStart w:id="1712" w:name="_Ref320874352"/>
      <w:bookmarkStart w:id="1713" w:name="_Ref320888379"/>
      <w:bookmarkStart w:id="1714" w:name="_Ref321072113"/>
      <w:bookmarkStart w:id="1715" w:name="_Ref321231375"/>
      <w:bookmarkStart w:id="1716" w:name="_Toc319309216"/>
      <w:bookmarkStart w:id="1717" w:name="_Toc319309258"/>
      <w:bookmarkEnd w:id="1696"/>
      <w:bookmarkEnd w:id="1697"/>
      <w:bookmarkEnd w:id="1698"/>
      <w:bookmarkEnd w:id="1699"/>
      <w:bookmarkEnd w:id="1700"/>
      <w:r w:rsidRPr="00A3271C">
        <w:rPr>
          <w:lang w:val="en-US"/>
        </w:rPr>
        <w:lastRenderedPageBreak/>
        <w:t xml:space="preserve">ANNEX </w:t>
      </w:r>
      <w:r w:rsidR="00D62BC6" w:rsidRPr="00A3271C">
        <w:rPr>
          <w:lang w:val="en-US"/>
        </w:rPr>
        <w:t xml:space="preserve">VI </w:t>
      </w:r>
      <w:r w:rsidR="00CC6C5A" w:rsidRPr="00A3271C">
        <w:rPr>
          <w:lang w:val="en-US"/>
        </w:rPr>
        <w:t>- Procedures for Calculating Cost and Oil Surplus</w:t>
      </w:r>
      <w:bookmarkEnd w:id="1701"/>
      <w:bookmarkEnd w:id="1702"/>
      <w:bookmarkEnd w:id="1703"/>
      <w:bookmarkEnd w:id="1704"/>
      <w:bookmarkEnd w:id="1705"/>
      <w:bookmarkEnd w:id="1706"/>
      <w:bookmarkEnd w:id="1707"/>
    </w:p>
    <w:p w14:paraId="4171BE80" w14:textId="77777777" w:rsidR="00760BC9" w:rsidRPr="00A3271C" w:rsidRDefault="00760BC9" w:rsidP="00760BC9">
      <w:pPr>
        <w:pStyle w:val="Contrato-Normal"/>
        <w:rPr>
          <w:lang w:val="en-US"/>
        </w:rPr>
      </w:pPr>
    </w:p>
    <w:p w14:paraId="43A60606" w14:textId="77777777" w:rsidR="00D87094" w:rsidRDefault="00250725">
      <w:pPr>
        <w:pStyle w:val="Contrato-AnexoVII-Seo"/>
      </w:pPr>
      <w:bookmarkStart w:id="1718" w:name="_Toc341191486"/>
      <w:bookmarkStart w:id="1719" w:name="_Toc353521750"/>
      <w:bookmarkStart w:id="1720" w:name="_Toc359173795"/>
      <w:bookmarkStart w:id="1721" w:name="_Toc361060500"/>
      <w:bookmarkStart w:id="1722" w:name="_Toc364678524"/>
      <w:bookmarkEnd w:id="1708"/>
      <w:bookmarkEnd w:id="1709"/>
      <w:bookmarkEnd w:id="1710"/>
      <w:bookmarkEnd w:id="1711"/>
      <w:bookmarkEnd w:id="1712"/>
      <w:bookmarkEnd w:id="1713"/>
      <w:bookmarkEnd w:id="1714"/>
      <w:bookmarkEnd w:id="1715"/>
      <w:bookmarkEnd w:id="1716"/>
      <w:bookmarkEnd w:id="1717"/>
      <w:r w:rsidRPr="007C648C">
        <w:t>Section i - Preliminary Provisions</w:t>
      </w:r>
      <w:bookmarkEnd w:id="1718"/>
      <w:bookmarkEnd w:id="1719"/>
      <w:bookmarkEnd w:id="1720"/>
      <w:bookmarkEnd w:id="1721"/>
      <w:bookmarkEnd w:id="1722"/>
    </w:p>
    <w:p w14:paraId="5341DFA2" w14:textId="77777777" w:rsidR="00D87094" w:rsidRPr="00A3271C" w:rsidRDefault="00250725">
      <w:pPr>
        <w:pStyle w:val="Contrato-AnexoVII-Nvel2"/>
        <w:rPr>
          <w:lang w:val="en-US"/>
        </w:rPr>
      </w:pPr>
      <w:r w:rsidRPr="00A3271C">
        <w:rPr>
          <w:lang w:val="en-US"/>
        </w:rPr>
        <w:t xml:space="preserve">The portion of the </w:t>
      </w:r>
      <w:r w:rsidR="008B0259" w:rsidRPr="00A3271C">
        <w:rPr>
          <w:lang w:val="en-US"/>
        </w:rPr>
        <w:t xml:space="preserve">Contractor's Oil Surplus that will not be </w:t>
      </w:r>
      <w:r w:rsidRPr="00A3271C">
        <w:rPr>
          <w:lang w:val="en-US"/>
        </w:rPr>
        <w:t xml:space="preserve">affected </w:t>
      </w:r>
      <w:r w:rsidR="008B0259" w:rsidRPr="00A3271C">
        <w:rPr>
          <w:lang w:val="en-US"/>
        </w:rPr>
        <w:t xml:space="preserve">by operating losses will be </w:t>
      </w:r>
      <w:r w:rsidRPr="00A3271C">
        <w:rPr>
          <w:lang w:val="en-US"/>
        </w:rPr>
        <w:t xml:space="preserve">fixed </w:t>
      </w:r>
      <w:r w:rsidR="008B0259" w:rsidRPr="00A3271C">
        <w:rPr>
          <w:lang w:val="en-US"/>
        </w:rPr>
        <w:t>at the Metering Point</w:t>
      </w:r>
      <w:r w:rsidR="008B4EF0" w:rsidRPr="00A3271C">
        <w:rPr>
          <w:lang w:val="en-US"/>
        </w:rPr>
        <w:t>.</w:t>
      </w:r>
    </w:p>
    <w:p w14:paraId="212D2052" w14:textId="77777777" w:rsidR="00D87094" w:rsidRPr="00A3271C" w:rsidRDefault="00250725">
      <w:pPr>
        <w:pStyle w:val="Contrato-AnexoVII-Nvel2"/>
        <w:rPr>
          <w:lang w:val="en-US"/>
        </w:rPr>
      </w:pPr>
      <w:r w:rsidRPr="00A3271C">
        <w:rPr>
          <w:lang w:val="en-US"/>
        </w:rPr>
        <w:t>The Cost in Oil and the Surplus in Oil will be calculated for each Field in the Contract Area</w:t>
      </w:r>
      <w:r w:rsidR="00943027" w:rsidRPr="00A3271C">
        <w:rPr>
          <w:lang w:val="en-US"/>
        </w:rPr>
        <w:t>.</w:t>
      </w:r>
    </w:p>
    <w:p w14:paraId="5B3DB4CA" w14:textId="77777777" w:rsidR="008A5DC6" w:rsidRPr="00A3271C" w:rsidRDefault="008A5DC6" w:rsidP="008A5DC6">
      <w:pPr>
        <w:pStyle w:val="Contrato-Normal"/>
        <w:rPr>
          <w:lang w:val="en-US"/>
        </w:rPr>
      </w:pPr>
    </w:p>
    <w:p w14:paraId="694DA2C4" w14:textId="77777777" w:rsidR="00D87094" w:rsidRPr="00A3271C" w:rsidRDefault="00250725">
      <w:pPr>
        <w:pStyle w:val="Contrato-AnexoVII-Seo"/>
        <w:rPr>
          <w:lang w:val="en-US"/>
        </w:rPr>
      </w:pPr>
      <w:bookmarkStart w:id="1723" w:name="_Toc341191487"/>
      <w:bookmarkStart w:id="1724" w:name="_Toc353521751"/>
      <w:bookmarkStart w:id="1725" w:name="_Toc359173796"/>
      <w:bookmarkStart w:id="1726" w:name="_Toc361060501"/>
      <w:bookmarkStart w:id="1727" w:name="_Toc364678525"/>
      <w:r w:rsidRPr="00A3271C">
        <w:rPr>
          <w:lang w:val="en-US"/>
        </w:rPr>
        <w:t xml:space="preserve">section ii - Calculating the Gross Value </w:t>
      </w:r>
      <w:r w:rsidR="00150002" w:rsidRPr="00A3271C">
        <w:rPr>
          <w:lang w:val="en-US"/>
        </w:rPr>
        <w:t xml:space="preserve">of </w:t>
      </w:r>
      <w:r w:rsidRPr="00A3271C">
        <w:rPr>
          <w:lang w:val="en-US"/>
        </w:rPr>
        <w:t>Production</w:t>
      </w:r>
      <w:bookmarkEnd w:id="1723"/>
      <w:bookmarkEnd w:id="1724"/>
      <w:bookmarkEnd w:id="1725"/>
      <w:bookmarkEnd w:id="1726"/>
      <w:bookmarkEnd w:id="1727"/>
    </w:p>
    <w:p w14:paraId="626A1CEE" w14:textId="77777777" w:rsidR="00D87094" w:rsidRDefault="00250725">
      <w:pPr>
        <w:pStyle w:val="Contrato-Subtitulo"/>
      </w:pPr>
      <w:bookmarkStart w:id="1728" w:name="_Toc341191488"/>
      <w:bookmarkStart w:id="1729" w:name="_Toc353521752"/>
      <w:bookmarkStart w:id="1730" w:name="_Toc359173797"/>
      <w:bookmarkStart w:id="1731" w:name="_Toc361060502"/>
      <w:bookmarkStart w:id="1732" w:name="_Toc364678526"/>
      <w:bookmarkStart w:id="1733" w:name="_Toc472098342"/>
      <w:bookmarkStart w:id="1734" w:name="_Toc193130808"/>
      <w:r w:rsidRPr="007C648C">
        <w:t>Gross Production Value</w:t>
      </w:r>
      <w:bookmarkEnd w:id="1728"/>
      <w:bookmarkEnd w:id="1729"/>
      <w:bookmarkEnd w:id="1730"/>
      <w:bookmarkEnd w:id="1731"/>
      <w:bookmarkEnd w:id="1732"/>
      <w:bookmarkEnd w:id="1733"/>
      <w:bookmarkEnd w:id="1734"/>
    </w:p>
    <w:p w14:paraId="1BE4CD99" w14:textId="77777777" w:rsidR="00D87094" w:rsidRPr="00A3271C" w:rsidRDefault="00250725">
      <w:pPr>
        <w:pStyle w:val="Contrato-AnexoVII-Nvel2"/>
        <w:rPr>
          <w:lang w:val="en-US"/>
        </w:rPr>
      </w:pPr>
      <w:r w:rsidRPr="00A3271C">
        <w:rPr>
          <w:lang w:val="en-US"/>
        </w:rPr>
        <w:t>The Gross Production Value, from which the Oil Surplus will be defined, will be calculated for the Field or, where appropriate, for each Development Module, according to the following formula:</w:t>
      </w:r>
    </w:p>
    <w:p w14:paraId="33B03914" w14:textId="77777777" w:rsidR="00D87094" w:rsidRPr="00A3271C" w:rsidRDefault="00250725">
      <w:pPr>
        <w:pStyle w:val="Contrato-Normal"/>
        <w:spacing w:before="120" w:after="120"/>
        <w:ind w:left="426"/>
        <w:rPr>
          <w:lang w:val="en-US"/>
        </w:rPr>
      </w:pPr>
      <w:r w:rsidRPr="00A3271C">
        <w:rPr>
          <w:lang w:val="en-US"/>
        </w:rPr>
        <w:t>Where,</w:t>
      </w:r>
    </w:p>
    <w:p w14:paraId="0A8A8D95" w14:textId="77777777" w:rsidR="00D87094" w:rsidRPr="00A3271C" w:rsidRDefault="00250725">
      <w:pPr>
        <w:pStyle w:val="Contrato-Normal"/>
        <w:spacing w:before="120" w:after="120"/>
        <w:ind w:left="993"/>
        <w:rPr>
          <w:lang w:val="en-US"/>
        </w:rPr>
      </w:pPr>
      <w:r w:rsidRPr="00A3271C">
        <w:rPr>
          <w:lang w:val="en-US"/>
        </w:rPr>
        <w:t>VBP</w:t>
      </w:r>
      <w:r w:rsidRPr="00A3271C">
        <w:rPr>
          <w:b/>
          <w:vertAlign w:val="subscript"/>
          <w:lang w:val="en-US"/>
        </w:rPr>
        <w:t>m</w:t>
      </w:r>
      <w:r w:rsidRPr="00A3271C">
        <w:rPr>
          <w:lang w:val="en-US"/>
        </w:rPr>
        <w:t xml:space="preserve"> : Gross Production Value for month "m";</w:t>
      </w:r>
    </w:p>
    <w:p w14:paraId="00665464" w14:textId="77777777" w:rsidR="00D87094" w:rsidRPr="00A3271C" w:rsidRDefault="00250725">
      <w:pPr>
        <w:pStyle w:val="Contrato-Normal"/>
        <w:spacing w:before="120" w:after="120"/>
        <w:ind w:left="993"/>
        <w:rPr>
          <w:lang w:val="en-US"/>
        </w:rPr>
      </w:pPr>
      <w:r w:rsidRPr="00A3271C">
        <w:rPr>
          <w:lang w:val="en-US"/>
        </w:rPr>
        <w:t>VPF</w:t>
      </w:r>
      <w:r w:rsidRPr="00A3271C">
        <w:rPr>
          <w:b/>
          <w:vertAlign w:val="subscript"/>
          <w:lang w:val="en-US"/>
        </w:rPr>
        <w:t>p,m</w:t>
      </w:r>
      <w:r w:rsidRPr="00A3271C">
        <w:rPr>
          <w:lang w:val="en-US"/>
        </w:rPr>
        <w:t xml:space="preserve"> : Volume of Inspected Oil Production for month "m", in cubic meters;</w:t>
      </w:r>
    </w:p>
    <w:p w14:paraId="70C029D6" w14:textId="77777777" w:rsidR="00D87094" w:rsidRPr="00A3271C" w:rsidRDefault="00250725">
      <w:pPr>
        <w:pStyle w:val="Contrato-Normal"/>
        <w:spacing w:before="120" w:after="120"/>
        <w:ind w:left="993"/>
        <w:rPr>
          <w:lang w:val="en-US"/>
        </w:rPr>
      </w:pPr>
      <w:r w:rsidRPr="00A3271C">
        <w:rPr>
          <w:lang w:val="en-US"/>
        </w:rPr>
        <w:t>PR</w:t>
      </w:r>
      <w:r w:rsidRPr="00A3271C">
        <w:rPr>
          <w:vertAlign w:val="subscript"/>
          <w:lang w:val="en-US"/>
        </w:rPr>
        <w:t>p,m</w:t>
      </w:r>
      <w:r w:rsidRPr="00A3271C">
        <w:rPr>
          <w:lang w:val="en-US"/>
        </w:rPr>
        <w:t xml:space="preserve"> : Reference Oil Price in month "m";</w:t>
      </w:r>
    </w:p>
    <w:p w14:paraId="1711E8B6" w14:textId="77777777" w:rsidR="00D87094" w:rsidRPr="00A3271C" w:rsidRDefault="00250725">
      <w:pPr>
        <w:pStyle w:val="Contrato-Normal"/>
        <w:spacing w:before="120" w:after="120"/>
        <w:ind w:left="993"/>
        <w:rPr>
          <w:lang w:val="en-US"/>
        </w:rPr>
      </w:pPr>
      <w:r w:rsidRPr="00A3271C">
        <w:rPr>
          <w:lang w:val="en-US"/>
        </w:rPr>
        <w:t>VPF</w:t>
      </w:r>
      <w:r w:rsidRPr="00A3271C">
        <w:rPr>
          <w:vertAlign w:val="subscript"/>
          <w:lang w:val="en-US"/>
        </w:rPr>
        <w:t>g,m</w:t>
      </w:r>
      <w:r w:rsidRPr="00A3271C">
        <w:rPr>
          <w:lang w:val="en-US"/>
        </w:rPr>
        <w:t xml:space="preserve"> : Volume of Inspected Natural Gas Production for month "m", in cubic meters;</w:t>
      </w:r>
    </w:p>
    <w:p w14:paraId="25195A9F" w14:textId="77777777" w:rsidR="00D87094" w:rsidRPr="00A3271C" w:rsidRDefault="00250725">
      <w:pPr>
        <w:pStyle w:val="Contrato-Normal"/>
        <w:spacing w:before="120" w:after="120"/>
        <w:ind w:left="993"/>
        <w:rPr>
          <w:lang w:val="en-US"/>
        </w:rPr>
      </w:pPr>
      <w:r w:rsidRPr="00A3271C">
        <w:rPr>
          <w:lang w:val="en-US"/>
        </w:rPr>
        <w:t>PR</w:t>
      </w:r>
      <w:r w:rsidRPr="00A3271C">
        <w:rPr>
          <w:vertAlign w:val="subscript"/>
          <w:lang w:val="en-US"/>
        </w:rPr>
        <w:t>g,m</w:t>
      </w:r>
      <w:r w:rsidRPr="00A3271C">
        <w:rPr>
          <w:lang w:val="en-US"/>
        </w:rPr>
        <w:t xml:space="preserve"> : Natural Gas Reference Price in month "m".</w:t>
      </w:r>
    </w:p>
    <w:p w14:paraId="58B64AB2" w14:textId="77777777" w:rsidR="00A7046B" w:rsidRPr="00A3271C" w:rsidRDefault="00A7046B" w:rsidP="00A7046B">
      <w:pPr>
        <w:pStyle w:val="Contrato-Normal"/>
        <w:rPr>
          <w:lang w:val="en-US"/>
        </w:rPr>
      </w:pPr>
    </w:p>
    <w:p w14:paraId="645C6CB2" w14:textId="77777777" w:rsidR="00D87094" w:rsidRDefault="00250725">
      <w:pPr>
        <w:pStyle w:val="Contrato-Subtitulo"/>
      </w:pPr>
      <w:bookmarkStart w:id="1735" w:name="_Toc341191489"/>
      <w:bookmarkStart w:id="1736" w:name="_Toc353521753"/>
      <w:bookmarkStart w:id="1737" w:name="_Toc359173798"/>
      <w:bookmarkStart w:id="1738" w:name="_Toc361060503"/>
      <w:bookmarkStart w:id="1739" w:name="_Toc364678527"/>
      <w:bookmarkStart w:id="1740" w:name="_Toc472098343"/>
      <w:bookmarkStart w:id="1741" w:name="_Toc193130809"/>
      <w:r w:rsidRPr="007C648C">
        <w:t>Oil Reference Prices</w:t>
      </w:r>
      <w:bookmarkEnd w:id="1735"/>
      <w:bookmarkEnd w:id="1736"/>
      <w:bookmarkEnd w:id="1737"/>
      <w:bookmarkEnd w:id="1738"/>
      <w:bookmarkEnd w:id="1739"/>
      <w:bookmarkEnd w:id="1740"/>
      <w:bookmarkEnd w:id="1741"/>
    </w:p>
    <w:p w14:paraId="48C2E74B" w14:textId="77777777" w:rsidR="00D87094" w:rsidRPr="00A3271C" w:rsidRDefault="00250725">
      <w:pPr>
        <w:pStyle w:val="Contrato-AnexoVII-Nvel2"/>
        <w:rPr>
          <w:lang w:val="en-US"/>
        </w:rPr>
      </w:pPr>
      <w:bookmarkStart w:id="1742" w:name="_Ref320289934"/>
      <w:r w:rsidRPr="00A3271C">
        <w:rPr>
          <w:lang w:val="en-US"/>
        </w:rPr>
        <w:t>The Reference Price for Oil in month "m" shall be calculated in accordance with Decree No. 2.705/1998 or any successor legislation.</w:t>
      </w:r>
      <w:bookmarkEnd w:id="1742"/>
    </w:p>
    <w:p w14:paraId="78300108" w14:textId="77777777" w:rsidR="00EC01BF" w:rsidRPr="00A3271C" w:rsidRDefault="00EC01BF" w:rsidP="00EC01BF">
      <w:pPr>
        <w:pStyle w:val="Contrato-Normal"/>
        <w:rPr>
          <w:lang w:val="en-US"/>
        </w:rPr>
      </w:pPr>
    </w:p>
    <w:p w14:paraId="64A49979" w14:textId="77777777" w:rsidR="00D87094" w:rsidRDefault="00250725">
      <w:pPr>
        <w:pStyle w:val="Contrato-Subtitulo"/>
      </w:pPr>
      <w:bookmarkStart w:id="1743" w:name="_Toc341191490"/>
      <w:bookmarkStart w:id="1744" w:name="_Toc353521754"/>
      <w:bookmarkStart w:id="1745" w:name="_Toc359173799"/>
      <w:bookmarkStart w:id="1746" w:name="_Toc361060504"/>
      <w:bookmarkStart w:id="1747" w:name="_Toc364678528"/>
      <w:bookmarkStart w:id="1748" w:name="_Toc472098344"/>
      <w:bookmarkStart w:id="1749" w:name="_Toc193130810"/>
      <w:r w:rsidRPr="003F07C5">
        <w:t>Natural Gas Reference Prices</w:t>
      </w:r>
      <w:bookmarkEnd w:id="1743"/>
      <w:bookmarkEnd w:id="1744"/>
      <w:bookmarkEnd w:id="1745"/>
      <w:bookmarkEnd w:id="1746"/>
      <w:bookmarkEnd w:id="1747"/>
      <w:bookmarkEnd w:id="1748"/>
      <w:bookmarkEnd w:id="1749"/>
    </w:p>
    <w:p w14:paraId="19A0A3AE" w14:textId="77777777" w:rsidR="00D87094" w:rsidRPr="00A3271C" w:rsidRDefault="00250725">
      <w:pPr>
        <w:pStyle w:val="Contrato-AnexoVII-Nvel2"/>
        <w:rPr>
          <w:lang w:val="en-US"/>
        </w:rPr>
      </w:pPr>
      <w:r w:rsidRPr="00A3271C">
        <w:rPr>
          <w:lang w:val="en-US"/>
        </w:rPr>
        <w:t>The Reference Price for Natural Gas in month "m" will be calculated in the manner recommended by Decree No. 2.705/1998 or any successor legislation</w:t>
      </w:r>
      <w:r w:rsidR="00772A0C" w:rsidRPr="00A3271C">
        <w:rPr>
          <w:lang w:val="en-US"/>
        </w:rPr>
        <w:t>.</w:t>
      </w:r>
    </w:p>
    <w:p w14:paraId="42B41331" w14:textId="77777777" w:rsidR="003220E0" w:rsidRPr="00A3271C" w:rsidRDefault="003220E0" w:rsidP="00C970C6">
      <w:pPr>
        <w:pStyle w:val="Contrato-Normal"/>
        <w:rPr>
          <w:lang w:val="en-US"/>
        </w:rPr>
      </w:pPr>
    </w:p>
    <w:p w14:paraId="1151157F" w14:textId="77777777" w:rsidR="00D87094" w:rsidRPr="00A3271C" w:rsidRDefault="00250725">
      <w:pPr>
        <w:pStyle w:val="Contrato-AnexoVII-Seo"/>
        <w:rPr>
          <w:lang w:val="en-US"/>
        </w:rPr>
      </w:pPr>
      <w:bookmarkStart w:id="1750" w:name="_Toc341191491"/>
      <w:bookmarkStart w:id="1751" w:name="_Toc353521755"/>
      <w:bookmarkStart w:id="1752" w:name="_Toc359173800"/>
      <w:bookmarkStart w:id="1753" w:name="_Toc361060505"/>
      <w:bookmarkStart w:id="1754" w:name="_Toc364678529"/>
      <w:r w:rsidRPr="00A3271C">
        <w:rPr>
          <w:lang w:val="en-US"/>
        </w:rPr>
        <w:t>Section III - Calculating the Cost in Oil</w:t>
      </w:r>
      <w:bookmarkEnd w:id="1750"/>
      <w:bookmarkEnd w:id="1751"/>
      <w:bookmarkEnd w:id="1752"/>
      <w:bookmarkEnd w:id="1753"/>
      <w:bookmarkEnd w:id="1754"/>
    </w:p>
    <w:p w14:paraId="6EB262AE" w14:textId="77777777" w:rsidR="00D87094" w:rsidRDefault="00250725">
      <w:pPr>
        <w:pStyle w:val="Contrato-Subtitulo"/>
      </w:pPr>
      <w:bookmarkStart w:id="1755" w:name="_Toc341191492"/>
      <w:bookmarkStart w:id="1756" w:name="_Toc353521756"/>
      <w:bookmarkStart w:id="1757" w:name="_Toc359173801"/>
      <w:bookmarkStart w:id="1758" w:name="_Toc361060506"/>
      <w:bookmarkStart w:id="1759" w:name="_Toc364678530"/>
      <w:bookmarkStart w:id="1760" w:name="_Toc472098345"/>
      <w:bookmarkStart w:id="1761" w:name="_Toc193130811"/>
      <w:r w:rsidRPr="007C648C">
        <w:t>General Oil Cost Provisions</w:t>
      </w:r>
      <w:bookmarkEnd w:id="1755"/>
      <w:bookmarkEnd w:id="1756"/>
      <w:bookmarkEnd w:id="1757"/>
      <w:bookmarkEnd w:id="1758"/>
      <w:bookmarkEnd w:id="1759"/>
      <w:bookmarkEnd w:id="1760"/>
      <w:bookmarkEnd w:id="1761"/>
    </w:p>
    <w:p w14:paraId="4C809A3B" w14:textId="0E4F58B3" w:rsidR="00D87094" w:rsidRPr="00A3271C" w:rsidRDefault="00250725">
      <w:pPr>
        <w:pStyle w:val="Contrato-AnexoVII-Nvel2"/>
        <w:rPr>
          <w:lang w:val="en-US"/>
        </w:rPr>
      </w:pPr>
      <w:bookmarkStart w:id="1762" w:name="_Ref319709345"/>
      <w:r w:rsidRPr="00A3271C">
        <w:rPr>
          <w:lang w:val="en-US"/>
        </w:rPr>
        <w:t xml:space="preserve">The Oil Cost includes the expenses incurred by the Contractors, as long as they are related to the object of this </w:t>
      </w:r>
      <w:r w:rsidR="00FF6CF2">
        <w:rPr>
          <w:lang w:val="en-US"/>
        </w:rPr>
        <w:t>Agreement</w:t>
      </w:r>
      <w:r w:rsidRPr="00A3271C">
        <w:rPr>
          <w:lang w:val="en-US"/>
        </w:rPr>
        <w:t>, approved by the Operating Committee, when applicable, and recognized by the Manager, relating to the activities of</w:t>
      </w:r>
      <w:r w:rsidR="00AE03E1" w:rsidRPr="00A3271C">
        <w:rPr>
          <w:lang w:val="en-US"/>
        </w:rPr>
        <w:t>:</w:t>
      </w:r>
      <w:bookmarkEnd w:id="1762"/>
    </w:p>
    <w:p w14:paraId="7CA9AE5C" w14:textId="77777777" w:rsidR="00D87094" w:rsidRDefault="00250725" w:rsidP="00160EA0">
      <w:pPr>
        <w:pStyle w:val="Contrato-Alnea"/>
        <w:numPr>
          <w:ilvl w:val="0"/>
          <w:numId w:val="48"/>
        </w:numPr>
        <w:ind w:left="709" w:hanging="283"/>
      </w:pPr>
      <w:bookmarkStart w:id="1763" w:name="_Ref320181611"/>
      <w:r w:rsidRPr="007C648C">
        <w:lastRenderedPageBreak/>
        <w:t>Exploration and Evaluation;</w:t>
      </w:r>
      <w:bookmarkEnd w:id="1763"/>
    </w:p>
    <w:p w14:paraId="1492F2F7" w14:textId="77777777" w:rsidR="00D87094" w:rsidRDefault="00250725" w:rsidP="00160EA0">
      <w:pPr>
        <w:pStyle w:val="Contrato-Alnea"/>
        <w:numPr>
          <w:ilvl w:val="0"/>
          <w:numId w:val="48"/>
        </w:numPr>
        <w:ind w:left="709" w:hanging="283"/>
      </w:pPr>
      <w:bookmarkStart w:id="1764" w:name="_Ref320182419"/>
      <w:r w:rsidRPr="007C648C">
        <w:t>Development;</w:t>
      </w:r>
      <w:bookmarkEnd w:id="1764"/>
    </w:p>
    <w:p w14:paraId="647FA4CD" w14:textId="6F3A6301" w:rsidR="00D87094" w:rsidRPr="00A3271C" w:rsidRDefault="00250725" w:rsidP="00160EA0">
      <w:pPr>
        <w:pStyle w:val="Contrato-Alnea"/>
        <w:numPr>
          <w:ilvl w:val="0"/>
          <w:numId w:val="48"/>
        </w:numPr>
        <w:ind w:left="709" w:hanging="283"/>
        <w:rPr>
          <w:lang w:val="en-US"/>
        </w:rPr>
      </w:pPr>
      <w:bookmarkStart w:id="1765" w:name="_Ref320290456"/>
      <w:r w:rsidRPr="00A3271C">
        <w:rPr>
          <w:lang w:val="en-US"/>
        </w:rPr>
        <w:t xml:space="preserve">Production, including the </w:t>
      </w:r>
      <w:r w:rsidR="00AE03E1" w:rsidRPr="00A3271C">
        <w:rPr>
          <w:lang w:val="en-US"/>
        </w:rPr>
        <w:t xml:space="preserve">Production </w:t>
      </w:r>
      <w:r w:rsidR="002D0C1A" w:rsidRPr="00A3271C">
        <w:rPr>
          <w:lang w:val="en-US"/>
        </w:rPr>
        <w:t>Flow System</w:t>
      </w:r>
      <w:r w:rsidR="006247BA">
        <w:rPr>
          <w:lang w:val="en-US"/>
        </w:rPr>
        <w:t xml:space="preserve">, </w:t>
      </w:r>
      <w:r w:rsidR="006247BA" w:rsidRPr="006247BA">
        <w:rPr>
          <w:lang w:val="en-US"/>
        </w:rPr>
        <w:t>provided it is upstream of the Sharing Point</w:t>
      </w:r>
      <w:r w:rsidR="00AE03E1" w:rsidRPr="00A3271C">
        <w:rPr>
          <w:lang w:val="en-US"/>
        </w:rPr>
        <w:t>;</w:t>
      </w:r>
      <w:bookmarkEnd w:id="1765"/>
      <w:r w:rsidR="00AE03E1" w:rsidRPr="00A3271C">
        <w:rPr>
          <w:lang w:val="en-US"/>
        </w:rPr>
        <w:t xml:space="preserve"> and</w:t>
      </w:r>
    </w:p>
    <w:p w14:paraId="0FE239B9" w14:textId="77777777" w:rsidR="00D87094" w:rsidRPr="00A3271C" w:rsidRDefault="00250725" w:rsidP="00160EA0">
      <w:pPr>
        <w:pStyle w:val="Contrato-Alnea"/>
        <w:numPr>
          <w:ilvl w:val="0"/>
          <w:numId w:val="48"/>
        </w:numPr>
        <w:ind w:left="709" w:hanging="283"/>
        <w:rPr>
          <w:lang w:val="en-US"/>
        </w:rPr>
      </w:pPr>
      <w:r w:rsidRPr="00A3271C">
        <w:rPr>
          <w:lang w:val="en-US"/>
        </w:rPr>
        <w:t>Decommissioning of facilities</w:t>
      </w:r>
      <w:r w:rsidR="00AE03E1" w:rsidRPr="00A3271C">
        <w:rPr>
          <w:lang w:val="en-US"/>
        </w:rPr>
        <w:t>, including the amount deposited in the provisioning fund.</w:t>
      </w:r>
    </w:p>
    <w:p w14:paraId="74CD1B3C" w14:textId="77777777" w:rsidR="00D87094" w:rsidRPr="00A3271C" w:rsidRDefault="00250725">
      <w:pPr>
        <w:pStyle w:val="Contrato-AnexoVII-Nvel2"/>
        <w:rPr>
          <w:lang w:val="en-US"/>
        </w:rPr>
      </w:pPr>
      <w:bookmarkStart w:id="1766" w:name="_Ref320181192"/>
      <w:r w:rsidRPr="00A3271C">
        <w:rPr>
          <w:lang w:val="en-US"/>
        </w:rPr>
        <w:t>As long as they are related to the activities listed in paragraph 3.1, the following expenses, among others, may be recognized as Oil Costs:</w:t>
      </w:r>
      <w:bookmarkEnd w:id="1766"/>
    </w:p>
    <w:p w14:paraId="7B9AD35D" w14:textId="77777777" w:rsidR="00D87094" w:rsidRPr="00A3271C" w:rsidRDefault="00250725" w:rsidP="00160EA0">
      <w:pPr>
        <w:pStyle w:val="Contrato-Alnea"/>
        <w:numPr>
          <w:ilvl w:val="0"/>
          <w:numId w:val="49"/>
        </w:numPr>
        <w:ind w:left="709" w:hanging="283"/>
        <w:rPr>
          <w:lang w:val="en-US"/>
        </w:rPr>
      </w:pPr>
      <w:bookmarkStart w:id="1767" w:name="_Ref320292232"/>
      <w:r w:rsidRPr="00A3271C">
        <w:rPr>
          <w:lang w:val="en-US"/>
        </w:rPr>
        <w:t>purchase of inputs for Operations</w:t>
      </w:r>
      <w:r w:rsidR="00AE03E1" w:rsidRPr="00A3271C">
        <w:rPr>
          <w:lang w:val="en-US"/>
        </w:rPr>
        <w:t>;</w:t>
      </w:r>
      <w:bookmarkEnd w:id="1767"/>
    </w:p>
    <w:p w14:paraId="7DAB9FAD" w14:textId="77777777" w:rsidR="00D87094" w:rsidRPr="00A3271C" w:rsidRDefault="00250725" w:rsidP="00160EA0">
      <w:pPr>
        <w:pStyle w:val="Contrato-Alnea"/>
        <w:numPr>
          <w:ilvl w:val="0"/>
          <w:numId w:val="49"/>
        </w:numPr>
        <w:ind w:left="709" w:hanging="283"/>
        <w:rPr>
          <w:lang w:val="en-US"/>
        </w:rPr>
      </w:pPr>
      <w:bookmarkStart w:id="1768" w:name="_Ref320292237"/>
      <w:r w:rsidRPr="00A3271C">
        <w:rPr>
          <w:lang w:val="en-US"/>
        </w:rPr>
        <w:t>rental, chartering and leasing of goods and equipment used in Operations;</w:t>
      </w:r>
      <w:bookmarkEnd w:id="1768"/>
    </w:p>
    <w:p w14:paraId="3C19AAA8" w14:textId="77777777" w:rsidR="00D87094" w:rsidRPr="00A3271C" w:rsidRDefault="00250725" w:rsidP="00160EA0">
      <w:pPr>
        <w:pStyle w:val="Contrato-Alnea"/>
        <w:numPr>
          <w:ilvl w:val="0"/>
          <w:numId w:val="49"/>
        </w:numPr>
        <w:ind w:left="709" w:hanging="283"/>
        <w:rPr>
          <w:lang w:val="en-US"/>
        </w:rPr>
      </w:pPr>
      <w:r w:rsidRPr="00A3271C">
        <w:rPr>
          <w:lang w:val="en-US"/>
        </w:rPr>
        <w:t>acquisition, processing and interpretation of geological, geophysical and geochemical data;</w:t>
      </w:r>
    </w:p>
    <w:p w14:paraId="3FB4BDC8" w14:textId="77777777" w:rsidR="00D87094" w:rsidRPr="00A3271C" w:rsidRDefault="00250725" w:rsidP="00160EA0">
      <w:pPr>
        <w:pStyle w:val="Contrato-Alnea"/>
        <w:numPr>
          <w:ilvl w:val="0"/>
          <w:numId w:val="49"/>
        </w:numPr>
        <w:ind w:left="709" w:hanging="283"/>
        <w:rPr>
          <w:lang w:val="en-US"/>
        </w:rPr>
      </w:pPr>
      <w:r w:rsidRPr="00A3271C">
        <w:rPr>
          <w:lang w:val="en-US"/>
        </w:rPr>
        <w:t>goods incorporated into fixed assets, spare parts and stocks of spare parts used in Operations</w:t>
      </w:r>
      <w:r w:rsidR="00AE03E1" w:rsidRPr="00A3271C">
        <w:rPr>
          <w:lang w:val="en-US"/>
        </w:rPr>
        <w:t>;</w:t>
      </w:r>
    </w:p>
    <w:p w14:paraId="13E177D4" w14:textId="77777777" w:rsidR="00D87094" w:rsidRPr="00A3271C" w:rsidRDefault="00250725" w:rsidP="00160EA0">
      <w:pPr>
        <w:pStyle w:val="Contrato-Alnea"/>
        <w:numPr>
          <w:ilvl w:val="0"/>
          <w:numId w:val="49"/>
        </w:numPr>
        <w:ind w:left="709" w:hanging="283"/>
        <w:rPr>
          <w:lang w:val="en-US"/>
        </w:rPr>
      </w:pPr>
      <w:r w:rsidRPr="00A3271C">
        <w:rPr>
          <w:lang w:val="en-US"/>
        </w:rPr>
        <w:t>conservation, maintenance and repair of goods, equipment and facilities;</w:t>
      </w:r>
    </w:p>
    <w:p w14:paraId="4BBEAF25" w14:textId="77777777" w:rsidR="00D87094" w:rsidRPr="00A3271C" w:rsidRDefault="00250725" w:rsidP="00160EA0">
      <w:pPr>
        <w:pStyle w:val="Contrato-Alnea"/>
        <w:numPr>
          <w:ilvl w:val="0"/>
          <w:numId w:val="49"/>
        </w:numPr>
        <w:ind w:left="709" w:hanging="283"/>
        <w:rPr>
          <w:lang w:val="en-US"/>
        </w:rPr>
      </w:pPr>
      <w:r w:rsidRPr="00A3271C">
        <w:rPr>
          <w:lang w:val="en-US"/>
        </w:rPr>
        <w:t>replacement and repair of goods and equipment lost or damaged in the routine execution of Operations;</w:t>
      </w:r>
    </w:p>
    <w:p w14:paraId="6D5201F2" w14:textId="77777777" w:rsidR="00D87094" w:rsidRDefault="00250725" w:rsidP="00160EA0">
      <w:pPr>
        <w:pStyle w:val="Contrato-Alnea"/>
        <w:numPr>
          <w:ilvl w:val="0"/>
          <w:numId w:val="49"/>
        </w:numPr>
        <w:ind w:left="709" w:hanging="283"/>
      </w:pPr>
      <w:r w:rsidRPr="007C648C">
        <w:t>acquisition and maintenance of insurance;</w:t>
      </w:r>
    </w:p>
    <w:p w14:paraId="7E218324" w14:textId="77777777" w:rsidR="00D87094" w:rsidRPr="00A3271C" w:rsidRDefault="00250725" w:rsidP="00160EA0">
      <w:pPr>
        <w:pStyle w:val="Contrato-Alnea"/>
        <w:numPr>
          <w:ilvl w:val="0"/>
          <w:numId w:val="49"/>
        </w:numPr>
        <w:ind w:left="709" w:hanging="283"/>
        <w:rPr>
          <w:lang w:val="en-US"/>
        </w:rPr>
      </w:pPr>
      <w:r w:rsidRPr="00A3271C">
        <w:rPr>
          <w:lang w:val="en-US"/>
        </w:rPr>
        <w:t>vessels and aircraft to support operations</w:t>
      </w:r>
      <w:r w:rsidR="00AE03E1" w:rsidRPr="00A3271C">
        <w:rPr>
          <w:lang w:val="en-US"/>
        </w:rPr>
        <w:t xml:space="preserve">; </w:t>
      </w:r>
    </w:p>
    <w:p w14:paraId="66B10160" w14:textId="77777777" w:rsidR="00D87094" w:rsidRPr="00A3271C" w:rsidRDefault="00250725" w:rsidP="00160EA0">
      <w:pPr>
        <w:pStyle w:val="Contrato-Alnea"/>
        <w:numPr>
          <w:ilvl w:val="0"/>
          <w:numId w:val="49"/>
        </w:numPr>
        <w:ind w:left="709" w:hanging="283"/>
        <w:rPr>
          <w:lang w:val="en-US"/>
        </w:rPr>
      </w:pPr>
      <w:r w:rsidRPr="00A3271C">
        <w:rPr>
          <w:lang w:val="en-US"/>
        </w:rPr>
        <w:t>inspection, storage, handling and transportation of materials and equipment;</w:t>
      </w:r>
    </w:p>
    <w:p w14:paraId="2F8E9F1C" w14:textId="77777777" w:rsidR="00D87094" w:rsidRPr="00A3271C" w:rsidRDefault="00250725" w:rsidP="00160EA0">
      <w:pPr>
        <w:pStyle w:val="Contrato-Alnea"/>
        <w:numPr>
          <w:ilvl w:val="0"/>
          <w:numId w:val="49"/>
        </w:numPr>
        <w:ind w:left="709" w:hanging="283"/>
        <w:rPr>
          <w:lang w:val="en-US"/>
        </w:rPr>
      </w:pPr>
      <w:r w:rsidRPr="00A3271C">
        <w:rPr>
          <w:lang w:val="en-US"/>
        </w:rPr>
        <w:t>obtaining permits, easements and expropriation of real estate and the like;</w:t>
      </w:r>
    </w:p>
    <w:p w14:paraId="0D7AC9D8" w14:textId="77777777" w:rsidR="00D87094" w:rsidRPr="00A3271C" w:rsidRDefault="00250725" w:rsidP="00160EA0">
      <w:pPr>
        <w:pStyle w:val="Contrato-Alnea"/>
        <w:numPr>
          <w:ilvl w:val="0"/>
          <w:numId w:val="49"/>
        </w:numPr>
        <w:ind w:left="709" w:hanging="283"/>
        <w:rPr>
          <w:lang w:val="en-US"/>
        </w:rPr>
      </w:pPr>
      <w:r w:rsidRPr="00A3271C">
        <w:rPr>
          <w:lang w:val="en-US"/>
        </w:rPr>
        <w:t>training related to the activities listed in paragraph 3.1;</w:t>
      </w:r>
    </w:p>
    <w:p w14:paraId="3A9E20B0" w14:textId="77777777" w:rsidR="00D87094" w:rsidRPr="00A3271C" w:rsidRDefault="00250725" w:rsidP="00160EA0">
      <w:pPr>
        <w:pStyle w:val="Contrato-Alnea"/>
        <w:numPr>
          <w:ilvl w:val="0"/>
          <w:numId w:val="49"/>
        </w:numPr>
        <w:ind w:left="709" w:hanging="283"/>
        <w:rPr>
          <w:lang w:val="en-US"/>
        </w:rPr>
      </w:pPr>
      <w:r w:rsidRPr="00A3271C">
        <w:rPr>
          <w:lang w:val="en-US"/>
        </w:rPr>
        <w:t>personnel directly related to the activities listed in paragraph 3.1, provided that:</w:t>
      </w:r>
    </w:p>
    <w:p w14:paraId="5F58C2C6" w14:textId="77777777" w:rsidR="00D87094" w:rsidRPr="00A3271C" w:rsidRDefault="00250725" w:rsidP="00160EA0">
      <w:pPr>
        <w:pStyle w:val="Contrato-Alnea"/>
        <w:numPr>
          <w:ilvl w:val="0"/>
          <w:numId w:val="57"/>
        </w:numPr>
        <w:ind w:left="1134" w:hanging="425"/>
        <w:rPr>
          <w:lang w:val="en-US"/>
        </w:rPr>
      </w:pPr>
      <w:r w:rsidRPr="00A3271C">
        <w:rPr>
          <w:lang w:val="en-US"/>
        </w:rPr>
        <w:t>These expenses will consist exclusively of the following:</w:t>
      </w:r>
    </w:p>
    <w:p w14:paraId="6B3500AA" w14:textId="77777777" w:rsidR="00D87094" w:rsidRPr="00A3271C" w:rsidRDefault="00250725">
      <w:pPr>
        <w:pStyle w:val="Contrato-Alnea"/>
        <w:ind w:left="1701" w:hanging="567"/>
        <w:rPr>
          <w:lang w:val="en-US"/>
        </w:rPr>
      </w:pPr>
      <w:r w:rsidRPr="00A3271C">
        <w:rPr>
          <w:lang w:val="en-US"/>
        </w:rPr>
        <w:t xml:space="preserve">l.1.1) salaries </w:t>
      </w:r>
      <w:r w:rsidR="00034EA0" w:rsidRPr="00A3271C">
        <w:rPr>
          <w:lang w:val="en-US"/>
        </w:rPr>
        <w:t xml:space="preserve">(including </w:t>
      </w:r>
      <w:r w:rsidRPr="00A3271C">
        <w:rPr>
          <w:lang w:val="en-US"/>
        </w:rPr>
        <w:t>vacation pay</w:t>
      </w:r>
      <w:r w:rsidR="00034EA0" w:rsidRPr="00A3271C">
        <w:rPr>
          <w:lang w:val="en-US"/>
        </w:rPr>
        <w:t>)</w:t>
      </w:r>
      <w:r w:rsidR="0019299E" w:rsidRPr="00A3271C">
        <w:rPr>
          <w:lang w:val="en-US"/>
        </w:rPr>
        <w:t>;</w:t>
      </w:r>
    </w:p>
    <w:p w14:paraId="6B6778AF" w14:textId="77777777" w:rsidR="00D87094" w:rsidRPr="00A3271C" w:rsidRDefault="00250725">
      <w:pPr>
        <w:pStyle w:val="Contrato-Alnea"/>
        <w:ind w:left="1701" w:hanging="567"/>
        <w:rPr>
          <w:lang w:val="en-US"/>
        </w:rPr>
      </w:pPr>
      <w:r w:rsidRPr="00A3271C">
        <w:rPr>
          <w:lang w:val="en-US"/>
        </w:rPr>
        <w:t xml:space="preserve">l.1.2) </w:t>
      </w:r>
      <w:r w:rsidR="00A524C4" w:rsidRPr="00A3271C">
        <w:rPr>
          <w:lang w:val="en-US"/>
        </w:rPr>
        <w:t xml:space="preserve">benefits </w:t>
      </w:r>
      <w:r w:rsidR="00577332" w:rsidRPr="00A3271C">
        <w:rPr>
          <w:lang w:val="en-US"/>
        </w:rPr>
        <w:t xml:space="preserve">(including: </w:t>
      </w:r>
      <w:r w:rsidR="00AE03E1" w:rsidRPr="00A3271C">
        <w:rPr>
          <w:lang w:val="en-US"/>
        </w:rPr>
        <w:t xml:space="preserve">overtime, bonuses </w:t>
      </w:r>
      <w:r w:rsidR="005357D0" w:rsidRPr="00A3271C">
        <w:rPr>
          <w:lang w:val="en-US"/>
        </w:rPr>
        <w:t xml:space="preserve">- </w:t>
      </w:r>
      <w:r w:rsidR="00AE03E1" w:rsidRPr="00A3271C">
        <w:rPr>
          <w:lang w:val="en-US"/>
        </w:rPr>
        <w:t xml:space="preserve">including vacation </w:t>
      </w:r>
      <w:r w:rsidR="006E2652" w:rsidRPr="00A3271C">
        <w:rPr>
          <w:lang w:val="en-US"/>
        </w:rPr>
        <w:t xml:space="preserve">bonuses </w:t>
      </w:r>
      <w:r w:rsidR="009539DE" w:rsidRPr="00A3271C">
        <w:rPr>
          <w:lang w:val="en-US"/>
        </w:rPr>
        <w:t>-</w:t>
      </w:r>
      <w:r w:rsidR="00AE03E1" w:rsidRPr="00A3271C">
        <w:rPr>
          <w:lang w:val="en-US"/>
        </w:rPr>
        <w:t>, commissions</w:t>
      </w:r>
      <w:r w:rsidR="006E2652" w:rsidRPr="00A3271C">
        <w:rPr>
          <w:lang w:val="en-US"/>
        </w:rPr>
        <w:t xml:space="preserve">, bonuses </w:t>
      </w:r>
      <w:r w:rsidR="006003F1" w:rsidRPr="00A3271C">
        <w:rPr>
          <w:lang w:val="en-US"/>
        </w:rPr>
        <w:t xml:space="preserve">- </w:t>
      </w:r>
      <w:r w:rsidR="00AE03E1" w:rsidRPr="00A3271C">
        <w:rPr>
          <w:lang w:val="en-US"/>
        </w:rPr>
        <w:t xml:space="preserve">including Christmas </w:t>
      </w:r>
      <w:r w:rsidR="006E2652" w:rsidRPr="00A3271C">
        <w:rPr>
          <w:lang w:val="en-US"/>
        </w:rPr>
        <w:t xml:space="preserve">bonuses -, bonuses, prizes, </w:t>
      </w:r>
      <w:r w:rsidR="00AC5B18" w:rsidRPr="00A3271C">
        <w:rPr>
          <w:lang w:val="en-US"/>
        </w:rPr>
        <w:t>variable remuneration</w:t>
      </w:r>
      <w:r w:rsidR="001E4FD4" w:rsidRPr="00A3271C">
        <w:rPr>
          <w:lang w:val="en-US"/>
        </w:rPr>
        <w:t xml:space="preserve">, </w:t>
      </w:r>
      <w:r w:rsidR="00AE03E1" w:rsidRPr="00A3271C">
        <w:rPr>
          <w:lang w:val="en-US"/>
        </w:rPr>
        <w:t xml:space="preserve">insurance </w:t>
      </w:r>
      <w:r w:rsidR="002A6676" w:rsidRPr="00A3271C">
        <w:rPr>
          <w:lang w:val="en-US"/>
        </w:rPr>
        <w:t xml:space="preserve">- </w:t>
      </w:r>
      <w:r w:rsidR="00AE03E1" w:rsidRPr="00A3271C">
        <w:rPr>
          <w:lang w:val="en-US"/>
        </w:rPr>
        <w:t xml:space="preserve">including medical, life and health insurance -, </w:t>
      </w:r>
      <w:r w:rsidR="00F47307" w:rsidRPr="00A3271C">
        <w:rPr>
          <w:lang w:val="en-US"/>
        </w:rPr>
        <w:t xml:space="preserve">allowances </w:t>
      </w:r>
      <w:r w:rsidR="002A6676" w:rsidRPr="00A3271C">
        <w:rPr>
          <w:lang w:val="en-US"/>
        </w:rPr>
        <w:t>- including housing and transportation</w:t>
      </w:r>
      <w:r w:rsidR="007B2E61" w:rsidRPr="00A3271C">
        <w:rPr>
          <w:lang w:val="en-US"/>
        </w:rPr>
        <w:t>);</w:t>
      </w:r>
    </w:p>
    <w:p w14:paraId="7B8DC662" w14:textId="77777777" w:rsidR="00D87094" w:rsidRPr="00A3271C" w:rsidRDefault="00250725">
      <w:pPr>
        <w:pStyle w:val="Contrato-Alnea"/>
        <w:ind w:left="1701" w:hanging="567"/>
        <w:rPr>
          <w:lang w:val="en-US"/>
        </w:rPr>
      </w:pPr>
      <w:r w:rsidRPr="00A3271C">
        <w:rPr>
          <w:lang w:val="en-US"/>
        </w:rPr>
        <w:t xml:space="preserve">l.1.3) </w:t>
      </w:r>
      <w:r w:rsidR="00DF77CB" w:rsidRPr="00A3271C">
        <w:rPr>
          <w:lang w:val="en-US"/>
        </w:rPr>
        <w:t xml:space="preserve">charges (including </w:t>
      </w:r>
      <w:r w:rsidR="007A46BC" w:rsidRPr="00A3271C">
        <w:rPr>
          <w:lang w:val="en-US"/>
        </w:rPr>
        <w:t xml:space="preserve">FGTS </w:t>
      </w:r>
      <w:r w:rsidR="00AE03E1" w:rsidRPr="00A3271C">
        <w:rPr>
          <w:lang w:val="en-US"/>
        </w:rPr>
        <w:t>contributions</w:t>
      </w:r>
      <w:r w:rsidR="001E504D" w:rsidRPr="00A3271C">
        <w:rPr>
          <w:lang w:val="en-US"/>
        </w:rPr>
        <w:t>,</w:t>
      </w:r>
      <w:r w:rsidR="00AE03E1" w:rsidRPr="00A3271C">
        <w:rPr>
          <w:lang w:val="en-US"/>
        </w:rPr>
        <w:t xml:space="preserve"> mandatory and supplementary social security contributions, </w:t>
      </w:r>
      <w:r w:rsidR="00F1544F" w:rsidRPr="00A3271C">
        <w:rPr>
          <w:lang w:val="en-US"/>
        </w:rPr>
        <w:t xml:space="preserve">and </w:t>
      </w:r>
      <w:r w:rsidR="00AE03E1" w:rsidRPr="00A3271C">
        <w:rPr>
          <w:lang w:val="en-US"/>
        </w:rPr>
        <w:t>payroll taxes</w:t>
      </w:r>
      <w:r w:rsidR="009A2C73" w:rsidRPr="00A3271C">
        <w:rPr>
          <w:lang w:val="en-US"/>
        </w:rPr>
        <w:t>)</w:t>
      </w:r>
      <w:r w:rsidR="00AE03E1" w:rsidRPr="00A3271C">
        <w:rPr>
          <w:lang w:val="en-US"/>
        </w:rPr>
        <w:t xml:space="preserve">; </w:t>
      </w:r>
      <w:r w:rsidR="00362716" w:rsidRPr="00A3271C">
        <w:rPr>
          <w:lang w:val="en-US"/>
        </w:rPr>
        <w:t>and</w:t>
      </w:r>
    </w:p>
    <w:p w14:paraId="0900A4B3" w14:textId="77777777" w:rsidR="00D87094" w:rsidRPr="00A3271C" w:rsidRDefault="00250725">
      <w:pPr>
        <w:pStyle w:val="Contrato-Alnea"/>
        <w:ind w:left="1701" w:hanging="567"/>
        <w:rPr>
          <w:lang w:val="en-US"/>
        </w:rPr>
      </w:pPr>
      <w:r w:rsidRPr="00A3271C">
        <w:rPr>
          <w:lang w:val="en-US"/>
        </w:rPr>
        <w:t>l.1.4)</w:t>
      </w:r>
      <w:r w:rsidRPr="00A3271C">
        <w:rPr>
          <w:lang w:val="en-US"/>
        </w:rPr>
        <w:tab/>
      </w:r>
      <w:r w:rsidR="00AE03E1" w:rsidRPr="00A3271C">
        <w:rPr>
          <w:lang w:val="en-US"/>
        </w:rPr>
        <w:t>support costs for personnel directly related to the activities listed in paragraph 3.1, provided that such costs are easily identifiable.</w:t>
      </w:r>
    </w:p>
    <w:p w14:paraId="78BB2DAE" w14:textId="77777777" w:rsidR="00D87094" w:rsidRPr="00A3271C" w:rsidRDefault="00250725" w:rsidP="00160EA0">
      <w:pPr>
        <w:pStyle w:val="Contrato-Alnea"/>
        <w:numPr>
          <w:ilvl w:val="0"/>
          <w:numId w:val="57"/>
        </w:numPr>
        <w:ind w:left="1134" w:hanging="425"/>
        <w:rPr>
          <w:lang w:val="en-US"/>
        </w:rPr>
      </w:pPr>
      <w:r w:rsidRPr="00A3271C">
        <w:rPr>
          <w:lang w:val="en-US"/>
        </w:rPr>
        <w:t>the expenses will be appropriated based on the hours worked by the personnel directly related to the activities listed in paragraph 3.1, based on the average cost of the expenses listed in item "l.1" per employee, considering each category and work regime;</w:t>
      </w:r>
    </w:p>
    <w:p w14:paraId="3FD4776E" w14:textId="77777777" w:rsidR="00D87094" w:rsidRPr="00A3271C" w:rsidRDefault="00250725">
      <w:pPr>
        <w:pStyle w:val="Contrato-Alnea"/>
        <w:ind w:left="1701" w:hanging="567"/>
        <w:rPr>
          <w:lang w:val="en-US"/>
        </w:rPr>
      </w:pPr>
      <w:r w:rsidRPr="00A3271C">
        <w:rPr>
          <w:lang w:val="en-US"/>
        </w:rPr>
        <w:lastRenderedPageBreak/>
        <w:t>l.2.1) the average cost of the expenses listed in item "</w:t>
      </w:r>
      <w:r w:rsidR="006A54E5" w:rsidRPr="00A3271C">
        <w:rPr>
          <w:lang w:val="en-US"/>
        </w:rPr>
        <w:t>l.1.4</w:t>
      </w:r>
      <w:r w:rsidRPr="00A3271C">
        <w:rPr>
          <w:lang w:val="en-US"/>
        </w:rPr>
        <w:t>" per employee must be proven by the Operator submitting, in detail and format approved by the Manager, the calculation memory of the support costs per workstation used in the composition of the man-hour cost table.</w:t>
      </w:r>
    </w:p>
    <w:p w14:paraId="54F67D51" w14:textId="77777777" w:rsidR="00D87094" w:rsidRPr="00A3271C" w:rsidRDefault="00250725" w:rsidP="00160EA0">
      <w:pPr>
        <w:pStyle w:val="Contrato-Alnea"/>
        <w:numPr>
          <w:ilvl w:val="0"/>
          <w:numId w:val="57"/>
        </w:numPr>
        <w:ind w:left="1134" w:hanging="425"/>
        <w:rPr>
          <w:lang w:val="en-US"/>
        </w:rPr>
      </w:pPr>
      <w:r w:rsidRPr="00A3271C">
        <w:rPr>
          <w:lang w:val="en-US"/>
        </w:rPr>
        <w:t>the man-hour cost table will be reviewed annually and its effectiveness for the purposes of recognizing personnel expenses as an Oil Cost will be conditional on the express approval of the calculation memory by the Manager;</w:t>
      </w:r>
    </w:p>
    <w:p w14:paraId="0F327BC6" w14:textId="77777777" w:rsidR="00D87094" w:rsidRPr="00A3271C" w:rsidRDefault="00250725">
      <w:pPr>
        <w:pStyle w:val="Contrato-Alnea"/>
        <w:ind w:left="1701" w:hanging="567"/>
        <w:rPr>
          <w:lang w:val="en-US"/>
        </w:rPr>
      </w:pPr>
      <w:r w:rsidRPr="00A3271C">
        <w:rPr>
          <w:lang w:val="en-US"/>
        </w:rPr>
        <w:t>l.3.1) the calculation memory of such costs is confidential information and the property of the Operator and its use, disclosure and/or access must be limited to the Operator and the Manager.</w:t>
      </w:r>
    </w:p>
    <w:p w14:paraId="1EC30B43" w14:textId="77777777" w:rsidR="00D87094" w:rsidRPr="00A3271C" w:rsidRDefault="00250725" w:rsidP="00160EA0">
      <w:pPr>
        <w:pStyle w:val="Contrato-Alnea"/>
        <w:numPr>
          <w:ilvl w:val="0"/>
          <w:numId w:val="57"/>
        </w:numPr>
        <w:ind w:left="1134" w:hanging="425"/>
        <w:rPr>
          <w:lang w:val="en-US"/>
        </w:rPr>
      </w:pPr>
      <w:r w:rsidRPr="00A3271C">
        <w:rPr>
          <w:lang w:val="en-US"/>
        </w:rPr>
        <w:t>without prejudice to the provisions of paragraph "l.2.1", the Operator shall provide, during the Cost and Oil Surplus Audit process, a demonstration that the average value of personnel costs directly related to the activities listed in paragraph 3.1 corresponds exclusively to the costs incurred, and does not include any element of profit or duplication of costs. This statement may, at the Manager's discretion, be made via a report issued by an independent external auditor on the composition of the man-hour cost.</w:t>
      </w:r>
    </w:p>
    <w:p w14:paraId="3B93C2E3" w14:textId="77777777" w:rsidR="00D87094" w:rsidRPr="00A3271C" w:rsidRDefault="00250725" w:rsidP="007E3A0F">
      <w:pPr>
        <w:pStyle w:val="Contrato-AnexoVII-Nvel3"/>
        <w:ind w:left="1049" w:hanging="624"/>
        <w:rPr>
          <w:lang w:val="en-US"/>
        </w:rPr>
      </w:pPr>
      <w:bookmarkStart w:id="1769" w:name="_Ref353290928"/>
      <w:r w:rsidRPr="00A3271C">
        <w:rPr>
          <w:lang w:val="en-US"/>
        </w:rPr>
        <w:t xml:space="preserve">Expenses incurred by the Operator that are not easily identifiable and are not directly associated with the Operations will be recovered according to the following percentages on the total </w:t>
      </w:r>
      <w:r w:rsidR="005D1C4C" w:rsidRPr="00A3271C">
        <w:rPr>
          <w:lang w:val="en-US"/>
        </w:rPr>
        <w:t xml:space="preserve">monthly </w:t>
      </w:r>
      <w:r w:rsidRPr="00A3271C">
        <w:rPr>
          <w:lang w:val="en-US"/>
        </w:rPr>
        <w:t>expenses recognized as Cost in Oil:</w:t>
      </w:r>
    </w:p>
    <w:bookmarkEnd w:id="1769"/>
    <w:p w14:paraId="2EA84520" w14:textId="77777777" w:rsidR="00D87094" w:rsidRDefault="00250725" w:rsidP="00160EA0">
      <w:pPr>
        <w:pStyle w:val="Contrato-Alnea"/>
        <w:numPr>
          <w:ilvl w:val="0"/>
          <w:numId w:val="50"/>
        </w:numPr>
        <w:ind w:left="1361" w:hanging="284"/>
      </w:pPr>
      <w:r w:rsidRPr="007C648C">
        <w:t>Exploration phase:</w:t>
      </w:r>
    </w:p>
    <w:p w14:paraId="08709B1E" w14:textId="77777777" w:rsidR="00D87094" w:rsidRPr="00A3271C" w:rsidRDefault="00250725" w:rsidP="00160EA0">
      <w:pPr>
        <w:pStyle w:val="Contrato-Alnea"/>
        <w:numPr>
          <w:ilvl w:val="0"/>
          <w:numId w:val="51"/>
        </w:numPr>
        <w:ind w:left="1843" w:hanging="482"/>
        <w:rPr>
          <w:lang w:val="en-US"/>
        </w:rPr>
      </w:pPr>
      <w:r w:rsidRPr="00A3271C">
        <w:rPr>
          <w:lang w:val="en-US"/>
        </w:rPr>
        <w:t>3% (three percent), for expenses up to R$ 5,000,000.00 (five million reais);</w:t>
      </w:r>
    </w:p>
    <w:p w14:paraId="62FB941B" w14:textId="77777777" w:rsidR="00D87094" w:rsidRPr="00A3271C" w:rsidRDefault="00250725" w:rsidP="00160EA0">
      <w:pPr>
        <w:pStyle w:val="Contrato-Alnea"/>
        <w:numPr>
          <w:ilvl w:val="0"/>
          <w:numId w:val="51"/>
        </w:numPr>
        <w:ind w:left="1843" w:hanging="482"/>
        <w:rPr>
          <w:lang w:val="en-US"/>
        </w:rPr>
      </w:pPr>
      <w:r w:rsidRPr="00A3271C">
        <w:rPr>
          <w:lang w:val="en-US"/>
        </w:rPr>
        <w:t>2% (two percent), for expenses above R$ 5,000,000.00 (five million reais) up to R$ 15,000,000.00 (fifteen million reais);</w:t>
      </w:r>
    </w:p>
    <w:p w14:paraId="686DB137" w14:textId="77777777" w:rsidR="00D87094" w:rsidRPr="00A3271C" w:rsidRDefault="00250725" w:rsidP="00160EA0">
      <w:pPr>
        <w:pStyle w:val="Contrato-Alnea"/>
        <w:numPr>
          <w:ilvl w:val="0"/>
          <w:numId w:val="51"/>
        </w:numPr>
        <w:ind w:left="1843" w:hanging="482"/>
        <w:rPr>
          <w:lang w:val="en-US"/>
        </w:rPr>
      </w:pPr>
      <w:r w:rsidRPr="00A3271C">
        <w:rPr>
          <w:lang w:val="en-US"/>
        </w:rPr>
        <w:t>1% (one percent), for expenses above R$ 15,000,000.00 (fifteen million reais).</w:t>
      </w:r>
    </w:p>
    <w:p w14:paraId="533469EA" w14:textId="77777777" w:rsidR="00D87094" w:rsidRDefault="00250725" w:rsidP="00160EA0">
      <w:pPr>
        <w:pStyle w:val="Contrato-Alnea"/>
        <w:numPr>
          <w:ilvl w:val="0"/>
          <w:numId w:val="50"/>
        </w:numPr>
        <w:ind w:left="1361" w:hanging="284"/>
      </w:pPr>
      <w:r w:rsidRPr="007C648C">
        <w:t>Production phase:</w:t>
      </w:r>
    </w:p>
    <w:p w14:paraId="1CD0152B" w14:textId="77777777" w:rsidR="00D87094" w:rsidRPr="00A3271C" w:rsidRDefault="00250725" w:rsidP="00160EA0">
      <w:pPr>
        <w:pStyle w:val="Contrato-Alnea"/>
        <w:numPr>
          <w:ilvl w:val="0"/>
          <w:numId w:val="52"/>
        </w:numPr>
        <w:ind w:left="1843" w:hanging="482"/>
        <w:rPr>
          <w:lang w:val="en-US"/>
        </w:rPr>
      </w:pPr>
      <w:r w:rsidRPr="00A3271C">
        <w:rPr>
          <w:lang w:val="en-US"/>
        </w:rPr>
        <w:t>1% (one percent) of the costs of the Production Phase.</w:t>
      </w:r>
    </w:p>
    <w:p w14:paraId="77517DD0" w14:textId="2564E7A5" w:rsidR="007D1318" w:rsidRDefault="00DE5268" w:rsidP="00160EA0">
      <w:pPr>
        <w:pStyle w:val="Contrato-AnexoVII-Nvel3"/>
        <w:ind w:left="1049" w:hanging="624"/>
        <w:rPr>
          <w:lang w:val="en-US"/>
        </w:rPr>
      </w:pPr>
      <w:r w:rsidRPr="00DE5268">
        <w:rPr>
          <w:lang w:val="en-US"/>
        </w:rPr>
        <w:t>When a Consortium Member directly supplies fuel or another product with commodity characteristics to the Consortium's activities and cannot prove its acquisition cost because it is the producer of the good or for another justified reason, it may propose that such supply be computed, for purposes of recognition as Cost in Oil, at the average monthly price of the public quotation of said product in the market covering the location of supply.</w:t>
      </w:r>
    </w:p>
    <w:p w14:paraId="73610C3E" w14:textId="0B2C8ED8" w:rsidR="00DE5268" w:rsidRDefault="00763971" w:rsidP="00DE5268">
      <w:pPr>
        <w:pStyle w:val="Contrato-AnexoVII-Nvel4"/>
        <w:rPr>
          <w:lang w:val="en-US"/>
        </w:rPr>
      </w:pPr>
      <w:r w:rsidRPr="00763971">
        <w:rPr>
          <w:lang w:val="en-US"/>
        </w:rPr>
        <w:t>The computation in accordance with paragraph 3.2.2 shall depend on prior approval by the Operating Committee, including by the Manager, which shall assess:</w:t>
      </w:r>
    </w:p>
    <w:p w14:paraId="27D72B13" w14:textId="1A9B4653" w:rsidR="00763971" w:rsidRDefault="00CA0918" w:rsidP="00160EA0">
      <w:pPr>
        <w:pStyle w:val="Contrato-AnexoVII-Nvel4"/>
        <w:numPr>
          <w:ilvl w:val="5"/>
          <w:numId w:val="47"/>
        </w:numPr>
        <w:rPr>
          <w:lang w:val="en-US"/>
        </w:rPr>
      </w:pPr>
      <w:r w:rsidRPr="00CA0918">
        <w:rPr>
          <w:lang w:val="en-US"/>
        </w:rPr>
        <w:t>the independence, reliability and broad market acceptance of the source that discloses the quotations; and</w:t>
      </w:r>
    </w:p>
    <w:p w14:paraId="1DFBEC09" w14:textId="5AB5E72E" w:rsidR="00CA0918" w:rsidRPr="00A3271C" w:rsidRDefault="00CA0918" w:rsidP="00160EA0">
      <w:pPr>
        <w:pStyle w:val="Contrato-AnexoVII-Nvel4"/>
        <w:numPr>
          <w:ilvl w:val="5"/>
          <w:numId w:val="47"/>
        </w:numPr>
        <w:rPr>
          <w:lang w:val="en-US"/>
        </w:rPr>
      </w:pPr>
      <w:r w:rsidRPr="00CA0918">
        <w:rPr>
          <w:lang w:val="en-US"/>
        </w:rPr>
        <w:t>the Economic Advantage for Operations, in view of third-party supply alternatives that may be available.</w:t>
      </w:r>
    </w:p>
    <w:p w14:paraId="61E45EB6" w14:textId="77777777" w:rsidR="007E3A0F" w:rsidRPr="00A3271C" w:rsidRDefault="007E3A0F" w:rsidP="00501B1E">
      <w:pPr>
        <w:pStyle w:val="Contrato-Normal"/>
        <w:rPr>
          <w:lang w:val="en-US"/>
        </w:rPr>
      </w:pPr>
    </w:p>
    <w:p w14:paraId="3652917E" w14:textId="77777777" w:rsidR="00D87094" w:rsidRDefault="00250725">
      <w:pPr>
        <w:pStyle w:val="Contrato-Subtitulo"/>
      </w:pPr>
      <w:bookmarkStart w:id="1770" w:name="_Toc341191493"/>
      <w:bookmarkStart w:id="1771" w:name="_Toc353521757"/>
      <w:bookmarkStart w:id="1772" w:name="_Toc359173802"/>
      <w:bookmarkStart w:id="1773" w:name="_Toc361060507"/>
      <w:bookmarkStart w:id="1774" w:name="_Toc364678531"/>
      <w:bookmarkStart w:id="1775" w:name="_Toc472098346"/>
      <w:bookmarkStart w:id="1776" w:name="_Toc193130812"/>
      <w:r w:rsidRPr="007C648C">
        <w:lastRenderedPageBreak/>
        <w:t>Exploration and Evaluation Activities</w:t>
      </w:r>
      <w:bookmarkEnd w:id="1770"/>
      <w:bookmarkEnd w:id="1771"/>
      <w:bookmarkEnd w:id="1772"/>
      <w:bookmarkEnd w:id="1773"/>
      <w:bookmarkEnd w:id="1774"/>
      <w:bookmarkEnd w:id="1775"/>
      <w:bookmarkEnd w:id="1776"/>
    </w:p>
    <w:p w14:paraId="18A4513D" w14:textId="77777777" w:rsidR="00D87094" w:rsidRPr="00A3271C" w:rsidRDefault="00250725">
      <w:pPr>
        <w:pStyle w:val="Contrato-AnexoVII-Nvel2"/>
        <w:rPr>
          <w:lang w:val="en-US"/>
        </w:rPr>
      </w:pPr>
      <w:bookmarkStart w:id="1777" w:name="_Ref319602081"/>
      <w:r w:rsidRPr="00A3271C">
        <w:rPr>
          <w:lang w:val="en-US"/>
        </w:rPr>
        <w:t>The Exploration and Evaluation activities referred to in point "a" of paragraph 3.1 are included:</w:t>
      </w:r>
      <w:bookmarkEnd w:id="1777"/>
    </w:p>
    <w:p w14:paraId="72CD490E" w14:textId="77777777" w:rsidR="00D87094" w:rsidRPr="00A3271C" w:rsidRDefault="00250725" w:rsidP="00160EA0">
      <w:pPr>
        <w:pStyle w:val="Contrato-Alnea"/>
        <w:numPr>
          <w:ilvl w:val="0"/>
          <w:numId w:val="53"/>
        </w:numPr>
        <w:ind w:hanging="294"/>
        <w:rPr>
          <w:lang w:val="en-US"/>
        </w:rPr>
      </w:pPr>
      <w:r w:rsidRPr="00A3271C">
        <w:rPr>
          <w:lang w:val="en-US"/>
        </w:rPr>
        <w:t>acquisition, processing, reprocessing and interpretation of geological, geochemical and geophysical data;</w:t>
      </w:r>
    </w:p>
    <w:p w14:paraId="48788B42" w14:textId="77777777" w:rsidR="00D87094" w:rsidRPr="00A3271C" w:rsidRDefault="00250725" w:rsidP="00160EA0">
      <w:pPr>
        <w:pStyle w:val="Contrato-Alnea"/>
        <w:numPr>
          <w:ilvl w:val="0"/>
          <w:numId w:val="53"/>
        </w:numPr>
        <w:ind w:hanging="294"/>
        <w:rPr>
          <w:lang w:val="en-US"/>
        </w:rPr>
      </w:pPr>
      <w:r w:rsidRPr="00A3271C">
        <w:rPr>
          <w:lang w:val="en-US"/>
        </w:rPr>
        <w:t>drilling, completing and abandoning exploratory wells;</w:t>
      </w:r>
    </w:p>
    <w:p w14:paraId="53832F7A" w14:textId="150A7537" w:rsidR="00D87094" w:rsidRPr="00A3271C" w:rsidRDefault="00250725" w:rsidP="00160EA0">
      <w:pPr>
        <w:pStyle w:val="Contrato-Alnea"/>
        <w:numPr>
          <w:ilvl w:val="0"/>
          <w:numId w:val="53"/>
        </w:numPr>
        <w:ind w:hanging="294"/>
        <w:rPr>
          <w:lang w:val="en-US"/>
        </w:rPr>
      </w:pPr>
      <w:r w:rsidRPr="00A3271C">
        <w:rPr>
          <w:lang w:val="en-US"/>
        </w:rPr>
        <w:t xml:space="preserve">execution of training tests, </w:t>
      </w:r>
      <w:r w:rsidR="005E7A4F">
        <w:rPr>
          <w:lang w:val="en-US"/>
        </w:rPr>
        <w:t>Extend</w:t>
      </w:r>
      <w:r w:rsidR="009C0536">
        <w:rPr>
          <w:lang w:val="en-US"/>
        </w:rPr>
        <w:t>ed</w:t>
      </w:r>
      <w:r w:rsidR="005E7A4F">
        <w:rPr>
          <w:lang w:val="en-US"/>
        </w:rPr>
        <w:t xml:space="preserve"> Well</w:t>
      </w:r>
      <w:r w:rsidRPr="00A3271C">
        <w:rPr>
          <w:lang w:val="en-US"/>
        </w:rPr>
        <w:t xml:space="preserve"> Tests and Production Tests for the Discovery Assessment; and</w:t>
      </w:r>
    </w:p>
    <w:p w14:paraId="6AC1469E" w14:textId="77777777" w:rsidR="00D87094" w:rsidRPr="00A3271C" w:rsidRDefault="00250725" w:rsidP="00160EA0">
      <w:pPr>
        <w:pStyle w:val="Contrato-Alnea"/>
        <w:numPr>
          <w:ilvl w:val="0"/>
          <w:numId w:val="53"/>
        </w:numPr>
        <w:ind w:hanging="294"/>
        <w:rPr>
          <w:lang w:val="en-US"/>
        </w:rPr>
      </w:pPr>
      <w:r w:rsidRPr="00A3271C">
        <w:rPr>
          <w:lang w:val="en-US"/>
        </w:rPr>
        <w:t>implementation of facilities used to support the activities listed, including civil engineering services and works.</w:t>
      </w:r>
    </w:p>
    <w:p w14:paraId="13BEF970" w14:textId="77777777" w:rsidR="00A60157" w:rsidRPr="00A3271C" w:rsidRDefault="00A60157" w:rsidP="00A60157">
      <w:pPr>
        <w:pStyle w:val="Contrato-Normal"/>
        <w:rPr>
          <w:lang w:val="en-US"/>
        </w:rPr>
      </w:pPr>
    </w:p>
    <w:p w14:paraId="2073EF98" w14:textId="77777777" w:rsidR="00D87094" w:rsidRDefault="00250725">
      <w:pPr>
        <w:pStyle w:val="Contrato-Subtitulo"/>
      </w:pPr>
      <w:bookmarkStart w:id="1778" w:name="_Toc341191494"/>
      <w:bookmarkStart w:id="1779" w:name="_Toc353521758"/>
      <w:bookmarkStart w:id="1780" w:name="_Toc359173803"/>
      <w:bookmarkStart w:id="1781" w:name="_Toc361060508"/>
      <w:bookmarkStart w:id="1782" w:name="_Toc364678532"/>
      <w:bookmarkStart w:id="1783" w:name="_Toc472098347"/>
      <w:bookmarkStart w:id="1784" w:name="_Toc193130813"/>
      <w:r w:rsidRPr="007C648C">
        <w:t>Development Activities</w:t>
      </w:r>
      <w:bookmarkEnd w:id="1778"/>
      <w:bookmarkEnd w:id="1779"/>
      <w:bookmarkEnd w:id="1780"/>
      <w:bookmarkEnd w:id="1781"/>
      <w:bookmarkEnd w:id="1782"/>
      <w:bookmarkEnd w:id="1783"/>
      <w:bookmarkEnd w:id="1784"/>
    </w:p>
    <w:p w14:paraId="1ABB4CA6" w14:textId="77777777" w:rsidR="00D87094" w:rsidRPr="00A3271C" w:rsidRDefault="00250725">
      <w:pPr>
        <w:pStyle w:val="Contrato-AnexoVII-Nvel2"/>
        <w:rPr>
          <w:lang w:val="en-US"/>
        </w:rPr>
      </w:pPr>
      <w:bookmarkStart w:id="1785" w:name="_Toc341191495"/>
      <w:bookmarkStart w:id="1786" w:name="_Toc353521759"/>
      <w:bookmarkStart w:id="1787" w:name="_Toc359173804"/>
      <w:bookmarkStart w:id="1788" w:name="_Toc361060509"/>
      <w:bookmarkStart w:id="1789" w:name="_Toc364678533"/>
      <w:r w:rsidRPr="00A3271C">
        <w:rPr>
          <w:lang w:val="en-US"/>
        </w:rPr>
        <w:t>The Development activities referred to in point "b" of paragraph 3.1 include:</w:t>
      </w:r>
    </w:p>
    <w:p w14:paraId="1E783926" w14:textId="77777777" w:rsidR="00D87094" w:rsidRPr="00A3271C" w:rsidRDefault="00250725" w:rsidP="00160EA0">
      <w:pPr>
        <w:pStyle w:val="Contrato-Alnea"/>
        <w:numPr>
          <w:ilvl w:val="0"/>
          <w:numId w:val="54"/>
        </w:numPr>
        <w:ind w:hanging="294"/>
        <w:rPr>
          <w:lang w:val="en-US"/>
        </w:rPr>
      </w:pPr>
      <w:r w:rsidRPr="00A3271C">
        <w:rPr>
          <w:lang w:val="en-US"/>
        </w:rPr>
        <w:t>studies and projects for setting up production facilities;</w:t>
      </w:r>
    </w:p>
    <w:p w14:paraId="05352D2B" w14:textId="77777777" w:rsidR="00D87094" w:rsidRPr="00A3271C" w:rsidRDefault="00250725" w:rsidP="00160EA0">
      <w:pPr>
        <w:pStyle w:val="Contrato-Alnea"/>
        <w:numPr>
          <w:ilvl w:val="0"/>
          <w:numId w:val="54"/>
        </w:numPr>
        <w:ind w:hanging="294"/>
        <w:rPr>
          <w:lang w:val="en-US"/>
        </w:rPr>
      </w:pPr>
      <w:r w:rsidRPr="00A3271C">
        <w:rPr>
          <w:lang w:val="en-US"/>
        </w:rPr>
        <w:t>drilling and completion of production and injection wells; and</w:t>
      </w:r>
    </w:p>
    <w:p w14:paraId="64126D3C" w14:textId="77777777" w:rsidR="00D87094" w:rsidRPr="00A3271C" w:rsidRDefault="00250725" w:rsidP="00160EA0">
      <w:pPr>
        <w:pStyle w:val="Contrato-Alnea"/>
        <w:numPr>
          <w:ilvl w:val="0"/>
          <w:numId w:val="54"/>
        </w:numPr>
        <w:ind w:hanging="294"/>
        <w:rPr>
          <w:lang w:val="en-US"/>
        </w:rPr>
      </w:pPr>
      <w:r w:rsidRPr="00A3271C">
        <w:rPr>
          <w:lang w:val="en-US"/>
        </w:rPr>
        <w:t xml:space="preserve">installation of extraction equipment and vessels, </w:t>
      </w:r>
      <w:r w:rsidR="00C21DCC" w:rsidRPr="00A3271C">
        <w:rPr>
          <w:lang w:val="en-US"/>
        </w:rPr>
        <w:t>Production Gathering System</w:t>
      </w:r>
      <w:r w:rsidRPr="00A3271C">
        <w:rPr>
          <w:lang w:val="en-US"/>
        </w:rPr>
        <w:t xml:space="preserve">, </w:t>
      </w:r>
      <w:r w:rsidR="00C21DCC" w:rsidRPr="00A3271C">
        <w:rPr>
          <w:lang w:val="en-US"/>
        </w:rPr>
        <w:t>primary processing</w:t>
      </w:r>
      <w:r w:rsidR="00B31B24" w:rsidRPr="00A3271C">
        <w:rPr>
          <w:lang w:val="en-US"/>
        </w:rPr>
        <w:t xml:space="preserve">, </w:t>
      </w:r>
      <w:r w:rsidRPr="00A3271C">
        <w:rPr>
          <w:lang w:val="en-US"/>
        </w:rPr>
        <w:t xml:space="preserve">storage and </w:t>
      </w:r>
      <w:r w:rsidR="00B31B24" w:rsidRPr="00A3271C">
        <w:rPr>
          <w:lang w:val="en-US"/>
        </w:rPr>
        <w:t xml:space="preserve">Transfer of </w:t>
      </w:r>
      <w:r w:rsidRPr="00A3271C">
        <w:rPr>
          <w:lang w:val="en-US"/>
        </w:rPr>
        <w:t>Oil and Natural Gas.</w:t>
      </w:r>
    </w:p>
    <w:p w14:paraId="31F593DA" w14:textId="77777777" w:rsidR="00D87094" w:rsidRDefault="00250725" w:rsidP="00BE2B7B">
      <w:pPr>
        <w:pStyle w:val="Contrato-AnexoVII-Nvel3"/>
        <w:ind w:left="1049" w:hanging="624"/>
        <w:rPr>
          <w:lang w:val="en-US"/>
        </w:rPr>
      </w:pPr>
      <w:r w:rsidRPr="00A3271C">
        <w:rPr>
          <w:lang w:val="en-US"/>
        </w:rPr>
        <w:t xml:space="preserve">The facilities referred to in subparagraph "c" of </w:t>
      </w:r>
      <w:r w:rsidR="00390E81" w:rsidRPr="00A3271C">
        <w:rPr>
          <w:lang w:val="en-US"/>
        </w:rPr>
        <w:t xml:space="preserve">paragraph 3.4 </w:t>
      </w:r>
      <w:r w:rsidRPr="00A3271C">
        <w:rPr>
          <w:lang w:val="en-US"/>
        </w:rPr>
        <w:t xml:space="preserve">include, but are not limited to, offshore platforms, pipelines, Oil and Natural Gas </w:t>
      </w:r>
      <w:r w:rsidR="00390E81" w:rsidRPr="00A3271C">
        <w:rPr>
          <w:lang w:val="en-US"/>
        </w:rPr>
        <w:t xml:space="preserve">primary processing </w:t>
      </w:r>
      <w:r w:rsidRPr="00A3271C">
        <w:rPr>
          <w:lang w:val="en-US"/>
        </w:rPr>
        <w:t xml:space="preserve">units, equipment and facilities for measuring supervised Production, wellhead equipment, production pipes, flow lines, tanks and other facilities exclusively intended for extraction, as well as oil and gas pipelines </w:t>
      </w:r>
      <w:r w:rsidR="007119E3" w:rsidRPr="00A3271C">
        <w:rPr>
          <w:lang w:val="en-US"/>
        </w:rPr>
        <w:t xml:space="preserve">of the </w:t>
      </w:r>
      <w:r w:rsidRPr="00A3271C">
        <w:rPr>
          <w:lang w:val="en-US"/>
        </w:rPr>
        <w:t xml:space="preserve">Production Flow </w:t>
      </w:r>
      <w:r w:rsidR="007119E3" w:rsidRPr="00A3271C">
        <w:rPr>
          <w:lang w:val="en-US"/>
        </w:rPr>
        <w:t xml:space="preserve">System </w:t>
      </w:r>
      <w:r w:rsidRPr="00A3271C">
        <w:rPr>
          <w:lang w:val="en-US"/>
        </w:rPr>
        <w:t>and their respective compressor and pumping stations.</w:t>
      </w:r>
    </w:p>
    <w:p w14:paraId="7AB744C4" w14:textId="3706320B" w:rsidR="00782D8D" w:rsidRPr="00A3271C" w:rsidRDefault="00BE2B7B" w:rsidP="00BE2B7B">
      <w:pPr>
        <w:pStyle w:val="Contrato-AnexoVII-Nvel3"/>
        <w:ind w:left="1049" w:hanging="624"/>
        <w:rPr>
          <w:lang w:val="en-US"/>
        </w:rPr>
      </w:pPr>
      <w:r w:rsidRPr="00BE2B7B">
        <w:rPr>
          <w:lang w:val="en-US"/>
        </w:rPr>
        <w:t>In relation to the gas pipelines of the Production Flow System, even if they extend beyond the Contract Area, as long as they are upstream of the Sharing Point, and are not owned by the Contractors, the cost associated with their access may be recoverable as Cost Oil.</w:t>
      </w:r>
    </w:p>
    <w:p w14:paraId="3535F21B" w14:textId="77777777" w:rsidR="00AE03E1" w:rsidRPr="00A3271C" w:rsidRDefault="00AE03E1" w:rsidP="00AE03E1">
      <w:pPr>
        <w:pStyle w:val="Contrato-Normal"/>
        <w:rPr>
          <w:lang w:val="en-US"/>
        </w:rPr>
      </w:pPr>
    </w:p>
    <w:p w14:paraId="7195BC77" w14:textId="77777777" w:rsidR="00D87094" w:rsidRDefault="00250725">
      <w:pPr>
        <w:pStyle w:val="Contrato-Subtitulo"/>
      </w:pPr>
      <w:bookmarkStart w:id="1790" w:name="_Toc472098348"/>
      <w:bookmarkStart w:id="1791" w:name="_Toc193130814"/>
      <w:r w:rsidRPr="007C648C">
        <w:t>Production Activities</w:t>
      </w:r>
      <w:bookmarkEnd w:id="1785"/>
      <w:bookmarkEnd w:id="1786"/>
      <w:bookmarkEnd w:id="1787"/>
      <w:bookmarkEnd w:id="1788"/>
      <w:bookmarkEnd w:id="1789"/>
      <w:bookmarkEnd w:id="1790"/>
      <w:bookmarkEnd w:id="1791"/>
    </w:p>
    <w:p w14:paraId="186C0616" w14:textId="77777777" w:rsidR="00D87094" w:rsidRPr="00A3271C" w:rsidRDefault="00250725">
      <w:pPr>
        <w:pStyle w:val="Contrato-AnexoVII-Nvel2"/>
        <w:rPr>
          <w:lang w:val="en-US"/>
        </w:rPr>
      </w:pPr>
      <w:r w:rsidRPr="00A3271C">
        <w:rPr>
          <w:lang w:val="en-US"/>
        </w:rPr>
        <w:t xml:space="preserve">The Production activities </w:t>
      </w:r>
      <w:r w:rsidR="005A6BF3" w:rsidRPr="00A3271C">
        <w:rPr>
          <w:lang w:val="en-US"/>
        </w:rPr>
        <w:t xml:space="preserve">referred to in point "c" of paragraph 3.1 </w:t>
      </w:r>
      <w:r w:rsidR="00C12A55" w:rsidRPr="00A3271C">
        <w:rPr>
          <w:lang w:val="en-US"/>
        </w:rPr>
        <w:t>are</w:t>
      </w:r>
      <w:r w:rsidRPr="00A3271C">
        <w:rPr>
          <w:lang w:val="en-US"/>
        </w:rPr>
        <w:t xml:space="preserve"> </w:t>
      </w:r>
      <w:r w:rsidR="005A6BF3" w:rsidRPr="00A3271C">
        <w:rPr>
          <w:lang w:val="en-US"/>
        </w:rPr>
        <w:t>included:</w:t>
      </w:r>
    </w:p>
    <w:p w14:paraId="0332405B" w14:textId="77777777" w:rsidR="00D87094" w:rsidRPr="00A3271C" w:rsidRDefault="00250725" w:rsidP="00160EA0">
      <w:pPr>
        <w:pStyle w:val="Contrato-Alnea"/>
        <w:numPr>
          <w:ilvl w:val="0"/>
          <w:numId w:val="58"/>
        </w:numPr>
        <w:ind w:hanging="294"/>
        <w:rPr>
          <w:lang w:val="en-US"/>
        </w:rPr>
      </w:pPr>
      <w:r w:rsidRPr="00A3271C">
        <w:rPr>
          <w:lang w:val="en-US"/>
        </w:rPr>
        <w:t xml:space="preserve">Routine Production Operations, comprising Oil and Natural Gas Production, </w:t>
      </w:r>
      <w:r w:rsidR="0076723B" w:rsidRPr="00A3271C">
        <w:rPr>
          <w:lang w:val="en-US"/>
        </w:rPr>
        <w:t xml:space="preserve">both </w:t>
      </w:r>
      <w:r w:rsidRPr="00A3271C">
        <w:rPr>
          <w:lang w:val="en-US"/>
        </w:rPr>
        <w:t xml:space="preserve">by natural and artificial lift, </w:t>
      </w:r>
      <w:r w:rsidR="004227FD" w:rsidRPr="00A3271C">
        <w:rPr>
          <w:lang w:val="en-US"/>
        </w:rPr>
        <w:t>primary processing</w:t>
      </w:r>
      <w:r w:rsidRPr="00A3271C">
        <w:rPr>
          <w:lang w:val="en-US"/>
        </w:rPr>
        <w:t xml:space="preserve">, compression, control, measurement, testing, </w:t>
      </w:r>
      <w:r w:rsidR="00EB3FAC" w:rsidRPr="00A3271C">
        <w:rPr>
          <w:lang w:val="en-US"/>
        </w:rPr>
        <w:t>Production Gathering System</w:t>
      </w:r>
      <w:r w:rsidRPr="00A3271C">
        <w:rPr>
          <w:lang w:val="en-US"/>
        </w:rPr>
        <w:t>,</w:t>
      </w:r>
      <w:r w:rsidR="00EB3FAC" w:rsidRPr="00A3271C">
        <w:rPr>
          <w:lang w:val="en-US"/>
        </w:rPr>
        <w:t xml:space="preserve"> </w:t>
      </w:r>
      <w:r w:rsidR="007901CE" w:rsidRPr="00A3271C">
        <w:rPr>
          <w:lang w:val="en-US"/>
        </w:rPr>
        <w:t xml:space="preserve">Production </w:t>
      </w:r>
      <w:r w:rsidR="00136321" w:rsidRPr="00A3271C">
        <w:rPr>
          <w:lang w:val="en-US"/>
        </w:rPr>
        <w:t xml:space="preserve">Flow </w:t>
      </w:r>
      <w:r w:rsidR="007901CE" w:rsidRPr="00A3271C">
        <w:rPr>
          <w:lang w:val="en-US"/>
        </w:rPr>
        <w:t>System</w:t>
      </w:r>
      <w:r w:rsidRPr="00A3271C">
        <w:rPr>
          <w:lang w:val="en-US"/>
        </w:rPr>
        <w:t xml:space="preserve">, storage and </w:t>
      </w:r>
      <w:r w:rsidR="007901CE" w:rsidRPr="00A3271C">
        <w:rPr>
          <w:lang w:val="en-US"/>
        </w:rPr>
        <w:t xml:space="preserve">Transfer </w:t>
      </w:r>
      <w:r w:rsidRPr="00A3271C">
        <w:rPr>
          <w:lang w:val="en-US"/>
        </w:rPr>
        <w:t xml:space="preserve">of Oil </w:t>
      </w:r>
      <w:r w:rsidR="0076723B" w:rsidRPr="00A3271C">
        <w:rPr>
          <w:lang w:val="en-US"/>
        </w:rPr>
        <w:t xml:space="preserve">and </w:t>
      </w:r>
      <w:r w:rsidRPr="00A3271C">
        <w:rPr>
          <w:lang w:val="en-US"/>
        </w:rPr>
        <w:t>Natural Gas</w:t>
      </w:r>
      <w:r w:rsidR="0076723B" w:rsidRPr="00A3271C">
        <w:rPr>
          <w:lang w:val="en-US"/>
        </w:rPr>
        <w:t xml:space="preserve">; </w:t>
      </w:r>
      <w:r w:rsidR="00C12A55" w:rsidRPr="00A3271C">
        <w:rPr>
          <w:lang w:val="en-US"/>
        </w:rPr>
        <w:t>and</w:t>
      </w:r>
    </w:p>
    <w:p w14:paraId="39DB85AD" w14:textId="77777777" w:rsidR="00D87094" w:rsidRPr="00A3271C" w:rsidRDefault="00250725" w:rsidP="00160EA0">
      <w:pPr>
        <w:pStyle w:val="Contrato-Alnea"/>
        <w:numPr>
          <w:ilvl w:val="0"/>
          <w:numId w:val="58"/>
        </w:numPr>
        <w:ind w:hanging="294"/>
        <w:rPr>
          <w:lang w:val="en-US"/>
        </w:rPr>
      </w:pPr>
      <w:r w:rsidRPr="00A3271C">
        <w:rPr>
          <w:lang w:val="en-US"/>
        </w:rPr>
        <w:t xml:space="preserve">interventions </w:t>
      </w:r>
      <w:r w:rsidR="00943027" w:rsidRPr="00A3271C">
        <w:rPr>
          <w:lang w:val="en-US"/>
        </w:rPr>
        <w:t xml:space="preserve">in Production and injection wells and </w:t>
      </w:r>
      <w:r w:rsidR="0076723B" w:rsidRPr="00A3271C">
        <w:rPr>
          <w:lang w:val="en-US"/>
        </w:rPr>
        <w:t xml:space="preserve">routine </w:t>
      </w:r>
      <w:r w:rsidR="00943027" w:rsidRPr="00A3271C">
        <w:rPr>
          <w:lang w:val="en-US"/>
        </w:rPr>
        <w:t>maintenance and repair of Production equipment and facilities</w:t>
      </w:r>
      <w:r w:rsidR="009B4C22" w:rsidRPr="00A3271C">
        <w:rPr>
          <w:lang w:val="en-US"/>
        </w:rPr>
        <w:t>.</w:t>
      </w:r>
    </w:p>
    <w:p w14:paraId="35A4148B" w14:textId="77777777" w:rsidR="00A60157" w:rsidRPr="00A3271C" w:rsidRDefault="00A60157" w:rsidP="00A60157">
      <w:pPr>
        <w:pStyle w:val="Contrato-Normal"/>
        <w:rPr>
          <w:lang w:val="en-US"/>
        </w:rPr>
      </w:pPr>
    </w:p>
    <w:p w14:paraId="72B4E90B" w14:textId="77777777" w:rsidR="00D87094" w:rsidRDefault="00250725">
      <w:pPr>
        <w:pStyle w:val="Contrato-Subtitulo"/>
      </w:pPr>
      <w:bookmarkStart w:id="1792" w:name="_Toc472098350"/>
      <w:bookmarkStart w:id="1793" w:name="_Toc341191498"/>
      <w:bookmarkStart w:id="1794" w:name="_Toc353521761"/>
      <w:bookmarkStart w:id="1795" w:name="_Toc359173806"/>
      <w:bookmarkStart w:id="1796" w:name="_Toc361060511"/>
      <w:bookmarkStart w:id="1797" w:name="_Toc364678535"/>
      <w:bookmarkStart w:id="1798" w:name="_Toc193130815"/>
      <w:r w:rsidRPr="007C648C">
        <w:lastRenderedPageBreak/>
        <w:t>Rentals, charters and leases</w:t>
      </w:r>
      <w:bookmarkEnd w:id="1792"/>
      <w:bookmarkEnd w:id="1793"/>
      <w:bookmarkEnd w:id="1794"/>
      <w:bookmarkEnd w:id="1795"/>
      <w:bookmarkEnd w:id="1796"/>
      <w:bookmarkEnd w:id="1797"/>
      <w:bookmarkEnd w:id="1798"/>
    </w:p>
    <w:p w14:paraId="215D2EF4" w14:textId="77777777" w:rsidR="00D87094" w:rsidRPr="00A3271C" w:rsidRDefault="00250725">
      <w:pPr>
        <w:pStyle w:val="Contrato-AnexoVII-Nvel2"/>
        <w:rPr>
          <w:lang w:val="en-US"/>
        </w:rPr>
      </w:pPr>
      <w:bookmarkStart w:id="1799" w:name="_Ref319794286"/>
      <w:r w:rsidRPr="00A3271C">
        <w:rPr>
          <w:lang w:val="en-US"/>
        </w:rPr>
        <w:t>Expenses with rentals, charters and leases are recoverable as Oil Costs, exclusively during the period in which the asset or right is in service or available for Operations, including mobilization and demobilization costs and expenses, and with early contractual termination .</w:t>
      </w:r>
      <w:bookmarkStart w:id="1800" w:name="_Ref341176163"/>
      <w:bookmarkEnd w:id="1799"/>
      <w:bookmarkEnd w:id="1800"/>
    </w:p>
    <w:p w14:paraId="0EDF061C" w14:textId="77777777" w:rsidR="00A60157" w:rsidRPr="00A3271C" w:rsidRDefault="00A60157" w:rsidP="00A60157">
      <w:pPr>
        <w:pStyle w:val="Contrato-Normal"/>
        <w:rPr>
          <w:lang w:val="en-US"/>
        </w:rPr>
      </w:pPr>
    </w:p>
    <w:p w14:paraId="1CFA0DE1" w14:textId="77777777" w:rsidR="00D87094" w:rsidRDefault="00250725">
      <w:pPr>
        <w:pStyle w:val="Contrato-Subtitulo"/>
      </w:pPr>
      <w:bookmarkStart w:id="1801" w:name="_Toc341191502"/>
      <w:bookmarkStart w:id="1802" w:name="_Toc353521765"/>
      <w:bookmarkStart w:id="1803" w:name="_Toc359173810"/>
      <w:bookmarkStart w:id="1804" w:name="_Toc361060512"/>
      <w:bookmarkStart w:id="1805" w:name="_Toc364678536"/>
      <w:bookmarkStart w:id="1806" w:name="_Toc472098351"/>
      <w:bookmarkStart w:id="1807" w:name="_Toc193130816"/>
      <w:r w:rsidRPr="007C648C">
        <w:t>Payments to Affiliates</w:t>
      </w:r>
      <w:bookmarkEnd w:id="1801"/>
      <w:bookmarkEnd w:id="1802"/>
      <w:bookmarkEnd w:id="1803"/>
      <w:bookmarkEnd w:id="1804"/>
      <w:bookmarkEnd w:id="1805"/>
      <w:bookmarkEnd w:id="1806"/>
      <w:bookmarkEnd w:id="1807"/>
    </w:p>
    <w:p w14:paraId="3FF342EF" w14:textId="179AD2B8" w:rsidR="00D87094" w:rsidRPr="00A3271C" w:rsidRDefault="00250725">
      <w:pPr>
        <w:pStyle w:val="Contrato-AnexoVII-Nvel2"/>
        <w:rPr>
          <w:lang w:val="en-US"/>
        </w:rPr>
      </w:pPr>
      <w:bookmarkStart w:id="1808" w:name="_Ref341177549"/>
      <w:r w:rsidRPr="00A3271C">
        <w:rPr>
          <w:lang w:val="en-US"/>
        </w:rPr>
        <w:t>Expenses incurred by Contractors in transactions with Affiliates who have complied with the approval and verification procedures set out in paragraphs 3.</w:t>
      </w:r>
      <w:r w:rsidR="007B7CEA" w:rsidRPr="00A3271C">
        <w:rPr>
          <w:lang w:val="en-US"/>
        </w:rPr>
        <w:t>2</w:t>
      </w:r>
      <w:r w:rsidR="007B7CEA">
        <w:rPr>
          <w:lang w:val="en-US"/>
        </w:rPr>
        <w:t>7</w:t>
      </w:r>
      <w:r w:rsidR="007B7CEA" w:rsidRPr="00A3271C">
        <w:rPr>
          <w:lang w:val="en-US"/>
        </w:rPr>
        <w:t xml:space="preserve"> </w:t>
      </w:r>
      <w:r w:rsidRPr="00A3271C">
        <w:rPr>
          <w:lang w:val="en-US"/>
        </w:rPr>
        <w:t>to 3.</w:t>
      </w:r>
      <w:r w:rsidR="007B7CEA" w:rsidRPr="00A3271C">
        <w:rPr>
          <w:lang w:val="en-US"/>
        </w:rPr>
        <w:t>3</w:t>
      </w:r>
      <w:r w:rsidR="007B7CEA">
        <w:rPr>
          <w:lang w:val="en-US"/>
        </w:rPr>
        <w:t>4</w:t>
      </w:r>
      <w:r w:rsidR="007B7CEA" w:rsidRPr="00A3271C">
        <w:rPr>
          <w:lang w:val="en-US"/>
        </w:rPr>
        <w:t xml:space="preserve"> </w:t>
      </w:r>
      <w:r w:rsidRPr="00A3271C">
        <w:rPr>
          <w:lang w:val="en-US"/>
        </w:rPr>
        <w:t>of Annex IX</w:t>
      </w:r>
      <w:r w:rsidR="00FF4964">
        <w:rPr>
          <w:lang w:val="en-US"/>
        </w:rPr>
        <w:t xml:space="preserve"> of the agreement</w:t>
      </w:r>
      <w:r w:rsidRPr="00A3271C">
        <w:rPr>
          <w:lang w:val="en-US"/>
        </w:rPr>
        <w:t xml:space="preserve"> shall be recognized as Oil Costs</w:t>
      </w:r>
      <w:r w:rsidR="00AE03E1" w:rsidRPr="00A3271C">
        <w:rPr>
          <w:lang w:val="en-US"/>
        </w:rPr>
        <w:t xml:space="preserve">. </w:t>
      </w:r>
    </w:p>
    <w:p w14:paraId="725BAEA0" w14:textId="77777777" w:rsidR="00A60157" w:rsidRPr="00A3271C" w:rsidRDefault="00A60157" w:rsidP="00A60157">
      <w:pPr>
        <w:pStyle w:val="Contrato-Normal"/>
        <w:rPr>
          <w:lang w:val="en-US"/>
        </w:rPr>
      </w:pPr>
    </w:p>
    <w:p w14:paraId="42472E3B" w14:textId="77777777" w:rsidR="00D87094" w:rsidRPr="00A3271C" w:rsidRDefault="00250725">
      <w:pPr>
        <w:pStyle w:val="Contrato-Subtitulo"/>
        <w:rPr>
          <w:lang w:val="en-US"/>
        </w:rPr>
      </w:pPr>
      <w:bookmarkStart w:id="1809" w:name="_Toc341191503"/>
      <w:bookmarkStart w:id="1810" w:name="_Toc353521766"/>
      <w:bookmarkStart w:id="1811" w:name="_Toc359173811"/>
      <w:bookmarkStart w:id="1812" w:name="_Toc361060513"/>
      <w:bookmarkStart w:id="1813" w:name="_Toc364678537"/>
      <w:bookmarkStart w:id="1814" w:name="_Toc472098352"/>
      <w:bookmarkStart w:id="1815" w:name="_Toc193130817"/>
      <w:bookmarkEnd w:id="1808"/>
      <w:r w:rsidRPr="00A3271C">
        <w:rPr>
          <w:lang w:val="en-US"/>
        </w:rPr>
        <w:t xml:space="preserve">Expenses </w:t>
      </w:r>
      <w:r w:rsidR="00943027" w:rsidRPr="00A3271C">
        <w:rPr>
          <w:lang w:val="en-US"/>
        </w:rPr>
        <w:t>that are not part of the Cost of Oil</w:t>
      </w:r>
      <w:bookmarkEnd w:id="1809"/>
      <w:bookmarkEnd w:id="1810"/>
      <w:bookmarkEnd w:id="1811"/>
      <w:bookmarkEnd w:id="1812"/>
      <w:bookmarkEnd w:id="1813"/>
      <w:bookmarkEnd w:id="1814"/>
      <w:bookmarkEnd w:id="1815"/>
    </w:p>
    <w:p w14:paraId="3FC55BE2" w14:textId="77777777" w:rsidR="00D87094" w:rsidRDefault="00250725">
      <w:pPr>
        <w:pStyle w:val="Contrato-AnexoVII-Nvel2"/>
      </w:pPr>
      <w:bookmarkStart w:id="1816" w:name="_Ref320290660"/>
      <w:r w:rsidRPr="007C648C">
        <w:t>Expenses incurred with:</w:t>
      </w:r>
      <w:bookmarkEnd w:id="1816"/>
    </w:p>
    <w:p w14:paraId="1162CDC3" w14:textId="77777777" w:rsidR="00D87094" w:rsidRDefault="00250725" w:rsidP="00160EA0">
      <w:pPr>
        <w:pStyle w:val="Contrato-Alnea"/>
        <w:numPr>
          <w:ilvl w:val="0"/>
          <w:numId w:val="55"/>
        </w:numPr>
        <w:ind w:left="709" w:hanging="283"/>
      </w:pPr>
      <w:r w:rsidRPr="007C648C">
        <w:t>Royalties;</w:t>
      </w:r>
    </w:p>
    <w:p w14:paraId="167C7175" w14:textId="77777777" w:rsidR="00D87094" w:rsidRDefault="00250725" w:rsidP="00160EA0">
      <w:pPr>
        <w:pStyle w:val="Contrato-Alnea"/>
        <w:numPr>
          <w:ilvl w:val="0"/>
          <w:numId w:val="55"/>
        </w:numPr>
        <w:ind w:left="709" w:hanging="283"/>
      </w:pPr>
      <w:r w:rsidRPr="007C648C">
        <w:t>Signature Bonus;</w:t>
      </w:r>
    </w:p>
    <w:p w14:paraId="3F195126" w14:textId="77777777" w:rsidR="00D87094" w:rsidRPr="00A3271C" w:rsidRDefault="00250725" w:rsidP="00160EA0">
      <w:pPr>
        <w:pStyle w:val="Contrato-Alnea"/>
        <w:numPr>
          <w:ilvl w:val="0"/>
          <w:numId w:val="55"/>
        </w:numPr>
        <w:ind w:left="709" w:hanging="283"/>
        <w:rPr>
          <w:lang w:val="en-US"/>
        </w:rPr>
      </w:pPr>
      <w:r w:rsidRPr="00A3271C">
        <w:rPr>
          <w:lang w:val="en-US"/>
        </w:rPr>
        <w:t>commercial royalties paid to Affiliates;</w:t>
      </w:r>
    </w:p>
    <w:p w14:paraId="494AE8C2" w14:textId="523908BE" w:rsidR="00D87094" w:rsidRPr="00A3271C" w:rsidRDefault="00250725" w:rsidP="00160EA0">
      <w:pPr>
        <w:pStyle w:val="Contrato-Alnea"/>
        <w:numPr>
          <w:ilvl w:val="0"/>
          <w:numId w:val="55"/>
        </w:numPr>
        <w:ind w:left="709" w:hanging="283"/>
        <w:rPr>
          <w:lang w:val="en-US"/>
        </w:rPr>
      </w:pPr>
      <w:r w:rsidRPr="00A3271C">
        <w:rPr>
          <w:lang w:val="en-US"/>
        </w:rPr>
        <w:t>additional information obtained pursuant to paragraph 2.</w:t>
      </w:r>
      <w:r w:rsidR="004A1405" w:rsidRPr="00A3271C">
        <w:rPr>
          <w:lang w:val="en-US"/>
        </w:rPr>
        <w:t xml:space="preserve">5 </w:t>
      </w:r>
      <w:r w:rsidRPr="00A3271C">
        <w:rPr>
          <w:lang w:val="en-US"/>
        </w:rPr>
        <w:t>of Annex IX</w:t>
      </w:r>
      <w:r w:rsidR="00E7187E">
        <w:rPr>
          <w:lang w:val="en-US"/>
        </w:rPr>
        <w:t xml:space="preserve"> of the Agreement</w:t>
      </w:r>
      <w:r w:rsidRPr="00A3271C">
        <w:rPr>
          <w:lang w:val="en-US"/>
        </w:rPr>
        <w:t xml:space="preserve">; </w:t>
      </w:r>
    </w:p>
    <w:p w14:paraId="59D03F07" w14:textId="77777777" w:rsidR="00D87094" w:rsidRPr="00A3271C" w:rsidRDefault="00250725" w:rsidP="00160EA0">
      <w:pPr>
        <w:pStyle w:val="Contrato-Alnea"/>
        <w:numPr>
          <w:ilvl w:val="0"/>
          <w:numId w:val="55"/>
        </w:numPr>
        <w:ind w:left="709" w:hanging="283"/>
        <w:rPr>
          <w:lang w:val="en-US"/>
        </w:rPr>
      </w:pPr>
      <w:r w:rsidRPr="00A3271C">
        <w:rPr>
          <w:lang w:val="en-US"/>
        </w:rPr>
        <w:t>financial charges and amortization of loans and financing;</w:t>
      </w:r>
    </w:p>
    <w:p w14:paraId="250EE69B" w14:textId="2992A2FA" w:rsidR="00D87094" w:rsidRPr="00A3271C" w:rsidRDefault="00250725" w:rsidP="00160EA0">
      <w:pPr>
        <w:pStyle w:val="Contrato-Alnea"/>
        <w:numPr>
          <w:ilvl w:val="0"/>
          <w:numId w:val="55"/>
        </w:numPr>
        <w:ind w:left="709" w:hanging="283"/>
        <w:rPr>
          <w:lang w:val="en-US"/>
        </w:rPr>
      </w:pPr>
      <w:r w:rsidRPr="00A3271C">
        <w:rPr>
          <w:lang w:val="en-US"/>
        </w:rPr>
        <w:t xml:space="preserve">research, development and innovation contracted under the terms of Clause Seven of this </w:t>
      </w:r>
      <w:r w:rsidR="00FF6CF2">
        <w:rPr>
          <w:lang w:val="en-US"/>
        </w:rPr>
        <w:t>Agreement</w:t>
      </w:r>
      <w:r w:rsidRPr="00A3271C">
        <w:rPr>
          <w:lang w:val="en-US"/>
        </w:rPr>
        <w:t>;</w:t>
      </w:r>
    </w:p>
    <w:p w14:paraId="47B193D6" w14:textId="77777777" w:rsidR="00D87094" w:rsidRPr="00A3271C" w:rsidRDefault="00250725" w:rsidP="00160EA0">
      <w:pPr>
        <w:pStyle w:val="Contrato-Alnea"/>
        <w:numPr>
          <w:ilvl w:val="0"/>
          <w:numId w:val="55"/>
        </w:numPr>
        <w:ind w:left="709" w:hanging="283"/>
        <w:rPr>
          <w:lang w:val="en-US"/>
        </w:rPr>
      </w:pPr>
      <w:r w:rsidRPr="00A3271C">
        <w:rPr>
          <w:lang w:val="en-US"/>
        </w:rPr>
        <w:t>fixed assets that are not directly related to the activities set out in paragraph 3.1;</w:t>
      </w:r>
    </w:p>
    <w:p w14:paraId="0281562F" w14:textId="77777777" w:rsidR="00D87094" w:rsidRPr="00A3271C" w:rsidRDefault="00250725" w:rsidP="00160EA0">
      <w:pPr>
        <w:pStyle w:val="Contrato-Alnea"/>
        <w:numPr>
          <w:ilvl w:val="0"/>
          <w:numId w:val="55"/>
        </w:numPr>
        <w:ind w:left="709" w:hanging="283"/>
        <w:rPr>
          <w:lang w:val="en-US"/>
        </w:rPr>
      </w:pPr>
      <w:r w:rsidRPr="00A3271C">
        <w:rPr>
          <w:lang w:val="en-US"/>
        </w:rPr>
        <w:t>judicial or extrajudicial costs, conciliations, arbitrations, expert opinions, attorney's fees, succumbence and indemnities arising from a judicial or arbitral decision, even if merely homologatory of a judicial agreement, or arising from an extrajudicial agreement</w:t>
      </w:r>
      <w:r w:rsidR="00B557CE" w:rsidRPr="00A3271C">
        <w:rPr>
          <w:lang w:val="en-US"/>
        </w:rPr>
        <w:t>;</w:t>
      </w:r>
    </w:p>
    <w:p w14:paraId="36D3E998" w14:textId="79832B41" w:rsidR="00D87094" w:rsidRPr="00A3271C" w:rsidRDefault="00250725" w:rsidP="00160EA0">
      <w:pPr>
        <w:pStyle w:val="Contrato-Alnea"/>
        <w:numPr>
          <w:ilvl w:val="0"/>
          <w:numId w:val="55"/>
        </w:numPr>
        <w:ind w:left="709" w:hanging="283"/>
        <w:rPr>
          <w:lang w:val="en-US"/>
        </w:rPr>
      </w:pPr>
      <w:r w:rsidRPr="00A3271C">
        <w:rPr>
          <w:lang w:val="en-US"/>
        </w:rPr>
        <w:t xml:space="preserve">fines, sanctions and penalties of any kind, unless otherwise provided for in this </w:t>
      </w:r>
      <w:r w:rsidR="00FF6CF2">
        <w:rPr>
          <w:lang w:val="en-US"/>
        </w:rPr>
        <w:t>Agreement</w:t>
      </w:r>
      <w:r w:rsidR="00B557CE" w:rsidRPr="00A3271C">
        <w:rPr>
          <w:lang w:val="en-US"/>
        </w:rPr>
        <w:t>;</w:t>
      </w:r>
    </w:p>
    <w:p w14:paraId="7AB53F9D" w14:textId="77777777" w:rsidR="00D87094" w:rsidRPr="00A3271C" w:rsidRDefault="00250725" w:rsidP="00160EA0">
      <w:pPr>
        <w:pStyle w:val="Contrato-Alnea"/>
        <w:numPr>
          <w:ilvl w:val="0"/>
          <w:numId w:val="55"/>
        </w:numPr>
        <w:ind w:left="709" w:hanging="283"/>
        <w:rPr>
          <w:lang w:val="en-US"/>
        </w:rPr>
      </w:pPr>
      <w:bookmarkStart w:id="1817" w:name="_Ref320290127"/>
      <w:r w:rsidRPr="00A3271C">
        <w:rPr>
          <w:lang w:val="en-US"/>
        </w:rPr>
        <w:t>replacement of goods, equipment and supplies that are lost, damaged or rendered unusable due to unforeseeable circumstances, force majeure or similar causes, as well as willful misconduct, malpractice, negligence or recklessness on the part of the Operator, its agents, contractors, Affiliates or associates and the related services;</w:t>
      </w:r>
      <w:bookmarkEnd w:id="1817"/>
    </w:p>
    <w:p w14:paraId="16566140" w14:textId="77777777" w:rsidR="00D87094" w:rsidRPr="00A3271C" w:rsidRDefault="00250725" w:rsidP="00160EA0">
      <w:pPr>
        <w:pStyle w:val="Contrato-Alnea"/>
        <w:numPr>
          <w:ilvl w:val="0"/>
          <w:numId w:val="55"/>
        </w:numPr>
        <w:ind w:left="709" w:hanging="283"/>
        <w:rPr>
          <w:lang w:val="en-US"/>
        </w:rPr>
      </w:pPr>
      <w:r w:rsidRPr="00A3271C">
        <w:rPr>
          <w:lang w:val="en-US"/>
        </w:rPr>
        <w:t>waiting time resulting from point "j";</w:t>
      </w:r>
    </w:p>
    <w:p w14:paraId="0ADD876E" w14:textId="77777777" w:rsidR="00D87094" w:rsidRPr="00A3271C" w:rsidRDefault="00250725" w:rsidP="00160EA0">
      <w:pPr>
        <w:pStyle w:val="Contrato-Alnea"/>
        <w:numPr>
          <w:ilvl w:val="0"/>
          <w:numId w:val="55"/>
        </w:numPr>
        <w:ind w:left="709" w:hanging="283"/>
        <w:rPr>
          <w:lang w:val="en-US"/>
        </w:rPr>
      </w:pPr>
      <w:r w:rsidRPr="00A3271C">
        <w:rPr>
          <w:lang w:val="en-US"/>
        </w:rPr>
        <w:t xml:space="preserve">taxes on income, as well as the taxes that encumber purchases and generate credits that can be used </w:t>
      </w:r>
      <w:r w:rsidR="00850EC2" w:rsidRPr="00A3271C">
        <w:rPr>
          <w:lang w:val="en-US"/>
        </w:rPr>
        <w:t>by Contractors</w:t>
      </w:r>
      <w:r w:rsidRPr="00A3271C">
        <w:rPr>
          <w:lang w:val="en-US"/>
        </w:rPr>
        <w:t>;</w:t>
      </w:r>
    </w:p>
    <w:p w14:paraId="6FA13CC2" w14:textId="77777777" w:rsidR="00D87094" w:rsidRPr="00A3271C" w:rsidRDefault="00250725" w:rsidP="00160EA0">
      <w:pPr>
        <w:pStyle w:val="Contrato-Alnea"/>
        <w:numPr>
          <w:ilvl w:val="0"/>
          <w:numId w:val="55"/>
        </w:numPr>
        <w:ind w:left="709" w:hanging="283"/>
        <w:rPr>
          <w:lang w:val="en-US"/>
        </w:rPr>
      </w:pPr>
      <w:r w:rsidRPr="00A3271C">
        <w:rPr>
          <w:lang w:val="en-US"/>
        </w:rPr>
        <w:t>marketing or transportation of oil and natural gas;</w:t>
      </w:r>
    </w:p>
    <w:p w14:paraId="17A4C85A" w14:textId="11C6F852" w:rsidR="00D87094" w:rsidRPr="00A3271C" w:rsidRDefault="00250725" w:rsidP="00160EA0">
      <w:pPr>
        <w:pStyle w:val="Contrato-Alnea"/>
        <w:numPr>
          <w:ilvl w:val="0"/>
          <w:numId w:val="55"/>
        </w:numPr>
        <w:ind w:left="709" w:hanging="283"/>
        <w:rPr>
          <w:lang w:val="en-US"/>
        </w:rPr>
      </w:pPr>
      <w:r w:rsidRPr="00A3271C">
        <w:rPr>
          <w:lang w:val="en-US"/>
        </w:rPr>
        <w:t xml:space="preserve">items covered by the percentage defined in paragraph </w:t>
      </w:r>
      <w:r w:rsidR="00973490">
        <w:fldChar w:fldCharType="begin"/>
      </w:r>
      <w:r w:rsidR="00973490" w:rsidRPr="00A3271C">
        <w:rPr>
          <w:lang w:val="en-US"/>
        </w:rPr>
        <w:instrText xml:space="preserve"> REF _Ref353290928 \n \h  \* MERGEFORMAT </w:instrText>
      </w:r>
      <w:r w:rsidR="00973490">
        <w:fldChar w:fldCharType="separate"/>
      </w:r>
      <w:r w:rsidR="00B76CF1">
        <w:rPr>
          <w:cs/>
          <w:lang w:val="en-US"/>
        </w:rPr>
        <w:t>‎</w:t>
      </w:r>
      <w:r w:rsidR="00B76CF1">
        <w:rPr>
          <w:lang w:val="en-US"/>
        </w:rPr>
        <w:t>3.2.1</w:t>
      </w:r>
      <w:r w:rsidR="00973490">
        <w:fldChar w:fldCharType="end"/>
      </w:r>
      <w:r w:rsidRPr="00A3271C">
        <w:rPr>
          <w:lang w:val="en-US"/>
        </w:rPr>
        <w:t>;</w:t>
      </w:r>
    </w:p>
    <w:p w14:paraId="27A6F180" w14:textId="77777777" w:rsidR="00D87094" w:rsidRPr="00A3271C" w:rsidRDefault="00250725" w:rsidP="00160EA0">
      <w:pPr>
        <w:pStyle w:val="Contrato-Alnea"/>
        <w:numPr>
          <w:ilvl w:val="0"/>
          <w:numId w:val="55"/>
        </w:numPr>
        <w:ind w:left="709" w:hanging="283"/>
        <w:rPr>
          <w:lang w:val="en-US"/>
        </w:rPr>
      </w:pPr>
      <w:bookmarkStart w:id="1818" w:name="_Ref320291836"/>
      <w:r w:rsidRPr="00A3271C">
        <w:rPr>
          <w:lang w:val="en-US"/>
        </w:rPr>
        <w:t>tax credits that can be used by Contractors as a result of non-cumulative tax credits, which aim to recover the tax burden levied in the previous stage, with the exception of credits that must be annulled or reversed;</w:t>
      </w:r>
      <w:bookmarkEnd w:id="1818"/>
    </w:p>
    <w:p w14:paraId="4A8B75F2" w14:textId="381F6608" w:rsidR="00D87094" w:rsidRPr="00A3271C" w:rsidRDefault="00250725" w:rsidP="00160EA0">
      <w:pPr>
        <w:pStyle w:val="Contrato-Alnea"/>
        <w:numPr>
          <w:ilvl w:val="0"/>
          <w:numId w:val="55"/>
        </w:numPr>
        <w:ind w:left="709" w:hanging="283"/>
        <w:rPr>
          <w:lang w:val="en-US"/>
        </w:rPr>
      </w:pPr>
      <w:r w:rsidRPr="00A3271C">
        <w:rPr>
          <w:lang w:val="en-US"/>
        </w:rPr>
        <w:lastRenderedPageBreak/>
        <w:t xml:space="preserve">performance guarantees, financial guarantees for compliance with the Minimum Exploration Program and for the counterparts to the extension of the Exploration Phase and guarantees for the </w:t>
      </w:r>
      <w:r w:rsidR="00A110AC" w:rsidRPr="00A3271C">
        <w:rPr>
          <w:lang w:val="en-US"/>
        </w:rPr>
        <w:t>Decommissioning of Facilities</w:t>
      </w:r>
      <w:r w:rsidRPr="00A3271C">
        <w:rPr>
          <w:lang w:val="en-US"/>
        </w:rPr>
        <w:t xml:space="preserve">, with the exception of the provisioning fund; </w:t>
      </w:r>
    </w:p>
    <w:p w14:paraId="63389277" w14:textId="77777777" w:rsidR="00D87094" w:rsidRDefault="00250725" w:rsidP="00160EA0">
      <w:pPr>
        <w:pStyle w:val="Contrato-Alnea"/>
        <w:numPr>
          <w:ilvl w:val="0"/>
          <w:numId w:val="55"/>
        </w:numPr>
        <w:ind w:left="709" w:hanging="283"/>
        <w:rPr>
          <w:lang w:val="en-US"/>
        </w:rPr>
      </w:pPr>
      <w:r w:rsidRPr="00A3271C">
        <w:rPr>
          <w:lang w:val="en-US"/>
        </w:rPr>
        <w:t>premium paid by Contractors who do not initially sign up for Exclusive Risk Transactions.</w:t>
      </w:r>
    </w:p>
    <w:p w14:paraId="551303AE" w14:textId="1382791D" w:rsidR="00DC37DF" w:rsidRDefault="003A10A6" w:rsidP="00160EA0">
      <w:pPr>
        <w:pStyle w:val="Contrato-Alnea"/>
        <w:numPr>
          <w:ilvl w:val="0"/>
          <w:numId w:val="55"/>
        </w:numPr>
        <w:ind w:left="709" w:hanging="283"/>
        <w:rPr>
          <w:lang w:val="en-US"/>
        </w:rPr>
      </w:pPr>
      <w:r w:rsidRPr="003A10A6">
        <w:rPr>
          <w:lang w:val="en-US"/>
        </w:rPr>
        <w:t>cash amount paid as consideration for exemption from compliance with part of the Minimum Exploration Program, pursuant to paragraph 10.12.1.1 of the Contract; and</w:t>
      </w:r>
    </w:p>
    <w:p w14:paraId="3BCEEBC0" w14:textId="44C15A48" w:rsidR="003A10A6" w:rsidRPr="00A3271C" w:rsidRDefault="001564AB" w:rsidP="00160EA0">
      <w:pPr>
        <w:pStyle w:val="Contrato-Alnea"/>
        <w:numPr>
          <w:ilvl w:val="0"/>
          <w:numId w:val="55"/>
        </w:numPr>
        <w:ind w:left="709" w:hanging="283"/>
        <w:rPr>
          <w:lang w:val="en-US"/>
        </w:rPr>
      </w:pPr>
      <w:r w:rsidRPr="001564AB">
        <w:rPr>
          <w:lang w:val="en-US"/>
        </w:rPr>
        <w:t xml:space="preserve">amounts related to volumes of Oil and Natural Gas used pursuant to paragraph 17.8. of the </w:t>
      </w:r>
      <w:r>
        <w:rPr>
          <w:lang w:val="en-US"/>
        </w:rPr>
        <w:t>Agreement</w:t>
      </w:r>
      <w:r w:rsidRPr="001564AB">
        <w:rPr>
          <w:lang w:val="en-US"/>
        </w:rPr>
        <w:t>.</w:t>
      </w:r>
    </w:p>
    <w:p w14:paraId="0C57B8FF" w14:textId="77777777" w:rsidR="00760BC9" w:rsidRPr="00A3271C" w:rsidRDefault="00760BC9" w:rsidP="00760BC9">
      <w:pPr>
        <w:pStyle w:val="Contrato-Normal"/>
        <w:rPr>
          <w:lang w:val="en-US"/>
        </w:rPr>
      </w:pPr>
    </w:p>
    <w:p w14:paraId="1C60D958" w14:textId="77777777" w:rsidR="00D87094" w:rsidRPr="00A3271C" w:rsidRDefault="00250725">
      <w:pPr>
        <w:pStyle w:val="Contrato-AnexoVII-Seo"/>
        <w:rPr>
          <w:lang w:val="en-US"/>
        </w:rPr>
      </w:pPr>
      <w:bookmarkStart w:id="1819" w:name="_Toc341191506"/>
      <w:bookmarkStart w:id="1820" w:name="_Toc353521769"/>
      <w:bookmarkStart w:id="1821" w:name="_Toc359173814"/>
      <w:bookmarkStart w:id="1822" w:name="_Toc361060516"/>
      <w:bookmarkStart w:id="1823" w:name="_Toc364678540"/>
      <w:r w:rsidRPr="00A3271C">
        <w:rPr>
          <w:lang w:val="en-US"/>
        </w:rPr>
        <w:t xml:space="preserve">Section </w:t>
      </w:r>
      <w:r w:rsidR="00986113" w:rsidRPr="00A3271C">
        <w:rPr>
          <w:lang w:val="en-US"/>
        </w:rPr>
        <w:t xml:space="preserve">IV </w:t>
      </w:r>
      <w:r w:rsidRPr="00A3271C">
        <w:rPr>
          <w:lang w:val="en-US"/>
        </w:rPr>
        <w:t>- Systematizing the Cost of Oil</w:t>
      </w:r>
      <w:bookmarkEnd w:id="1819"/>
      <w:bookmarkEnd w:id="1820"/>
      <w:bookmarkEnd w:id="1821"/>
      <w:bookmarkEnd w:id="1822"/>
      <w:bookmarkEnd w:id="1823"/>
    </w:p>
    <w:p w14:paraId="4A7EBC1E" w14:textId="77777777" w:rsidR="00D87094" w:rsidRPr="00A3271C" w:rsidRDefault="00250725">
      <w:pPr>
        <w:pStyle w:val="Contrato-AnexoVII-Nvel2"/>
        <w:rPr>
          <w:lang w:val="en-US"/>
        </w:rPr>
      </w:pPr>
      <w:r w:rsidRPr="00A3271C">
        <w:rPr>
          <w:lang w:val="en-US"/>
        </w:rPr>
        <w:t>Control of the Cost of Oil will be carried out by means of an information system, managed and designed by the Manager and uploaded by the Operator</w:t>
      </w:r>
      <w:r w:rsidR="00B557CE" w:rsidRPr="00A3271C">
        <w:rPr>
          <w:lang w:val="en-US"/>
        </w:rPr>
        <w:t>.</w:t>
      </w:r>
    </w:p>
    <w:p w14:paraId="7B0398BF" w14:textId="77777777" w:rsidR="00D87094" w:rsidRPr="00A3271C" w:rsidRDefault="00250725">
      <w:pPr>
        <w:pStyle w:val="Contrato-AnexoVII-Nvel2"/>
        <w:rPr>
          <w:lang w:val="en-US"/>
        </w:rPr>
      </w:pPr>
      <w:bookmarkStart w:id="1824" w:name="_Ref353290825"/>
      <w:r w:rsidRPr="00A3271C">
        <w:rPr>
          <w:lang w:val="en-US"/>
        </w:rPr>
        <w:t>The Operator must upload to the information system, in the format, detail and periodicity determined by the Manager, all the expenses incurred in the immediately preceding period.</w:t>
      </w:r>
    </w:p>
    <w:p w14:paraId="5407CD06" w14:textId="77777777" w:rsidR="00D87094" w:rsidRPr="00A3271C" w:rsidRDefault="00250725">
      <w:pPr>
        <w:pStyle w:val="Contrato-AnexoVII-Nvel3"/>
        <w:rPr>
          <w:lang w:val="en-US"/>
        </w:rPr>
      </w:pPr>
      <w:r w:rsidRPr="00A3271C">
        <w:rPr>
          <w:lang w:val="en-US"/>
        </w:rPr>
        <w:t>The information system should be uploaded at least once a month.</w:t>
      </w:r>
    </w:p>
    <w:p w14:paraId="4A513FE9" w14:textId="77777777" w:rsidR="00D87094" w:rsidRPr="00A3271C" w:rsidRDefault="00250725">
      <w:pPr>
        <w:pStyle w:val="Contrato-AnexoVII-Nvel3"/>
        <w:rPr>
          <w:lang w:val="en-US"/>
        </w:rPr>
      </w:pPr>
      <w:r w:rsidRPr="00A3271C">
        <w:rPr>
          <w:lang w:val="en-US"/>
        </w:rPr>
        <w:t>By the 25th (twenty-fifth) day of the month following the occurrence of the entries, the Operator must load the information system with said entries.</w:t>
      </w:r>
    </w:p>
    <w:p w14:paraId="2A0DBA98" w14:textId="279A1FD8" w:rsidR="00D87094" w:rsidRPr="00A3271C" w:rsidRDefault="00250725">
      <w:pPr>
        <w:pStyle w:val="Contrato-AnexoVII-Nvel3"/>
        <w:rPr>
          <w:lang w:val="en-US"/>
        </w:rPr>
      </w:pPr>
      <w:r w:rsidRPr="00A3271C">
        <w:rPr>
          <w:lang w:val="en-US"/>
        </w:rPr>
        <w:t xml:space="preserve">Monetary data shall be uploaded to the information system in national currency or in US Dollars in the manner prescribed in paragraph 5.4.2 et seq. of the </w:t>
      </w:r>
      <w:r w:rsidR="00FF6CF2">
        <w:rPr>
          <w:lang w:val="en-US"/>
        </w:rPr>
        <w:t>Agreement</w:t>
      </w:r>
      <w:r w:rsidRPr="00A3271C">
        <w:rPr>
          <w:lang w:val="en-US"/>
        </w:rPr>
        <w:t>.</w:t>
      </w:r>
    </w:p>
    <w:p w14:paraId="6BBC10BD" w14:textId="77777777" w:rsidR="00D87094" w:rsidRPr="00A3271C" w:rsidRDefault="00250725">
      <w:pPr>
        <w:pStyle w:val="Contrato-AnexoVII-Nvel3"/>
        <w:rPr>
          <w:lang w:val="en-US"/>
        </w:rPr>
      </w:pPr>
      <w:r w:rsidRPr="00A3271C">
        <w:rPr>
          <w:lang w:val="en-US"/>
        </w:rPr>
        <w:t>In the case of purchases of goods and services and payments in another foreign currency, the charge in the information system will be in US Dollars, converted using the official exchange rates for purchases set by the Central Bank of Brazil on the date the expense is incurred.</w:t>
      </w:r>
    </w:p>
    <w:bookmarkEnd w:id="1824"/>
    <w:p w14:paraId="28DB135B" w14:textId="77777777" w:rsidR="00D87094" w:rsidRPr="00A3271C" w:rsidRDefault="00250725">
      <w:pPr>
        <w:pStyle w:val="Contrato-AnexoVII-Nvel2"/>
        <w:rPr>
          <w:lang w:val="en-US"/>
        </w:rPr>
      </w:pPr>
      <w:r w:rsidRPr="00A3271C">
        <w:rPr>
          <w:lang w:val="en-US"/>
        </w:rPr>
        <w:t>The Manager shall have 15 (fifteen) working days from receipt of the consolidated database with the expenses incurred to request additional information from the Operator.</w:t>
      </w:r>
    </w:p>
    <w:p w14:paraId="778244B9" w14:textId="77777777" w:rsidR="00D87094" w:rsidRPr="00A3271C" w:rsidRDefault="00250725">
      <w:pPr>
        <w:pStyle w:val="Contrato-AnexoVII-Nvel3"/>
        <w:rPr>
          <w:lang w:val="en-US"/>
        </w:rPr>
      </w:pPr>
      <w:r w:rsidRPr="00A3271C">
        <w:rPr>
          <w:lang w:val="en-US"/>
        </w:rPr>
        <w:t>Once the requested information has been received, the Manager will have 15 (fifteen) working days to justify any non-recognition of expenses as Oil Costs.</w:t>
      </w:r>
    </w:p>
    <w:p w14:paraId="5B937606" w14:textId="77777777" w:rsidR="00D87094" w:rsidRPr="00A3271C" w:rsidRDefault="00250725">
      <w:pPr>
        <w:pStyle w:val="Contrato-AnexoVII-Nvel3"/>
        <w:rPr>
          <w:lang w:val="en-US"/>
        </w:rPr>
      </w:pPr>
      <w:r w:rsidRPr="00A3271C">
        <w:rPr>
          <w:lang w:val="en-US"/>
        </w:rPr>
        <w:t>Entries not challenged within 15 (fifteen) working days will be recognized as Oil Costs.</w:t>
      </w:r>
    </w:p>
    <w:p w14:paraId="4323B818" w14:textId="77777777" w:rsidR="00D87094" w:rsidRPr="00A3271C" w:rsidRDefault="00250725">
      <w:pPr>
        <w:pStyle w:val="Contrato-AnexoVII-Nvel3"/>
        <w:rPr>
          <w:lang w:val="en-US"/>
        </w:rPr>
      </w:pPr>
      <w:r w:rsidRPr="00A3271C">
        <w:rPr>
          <w:lang w:val="en-US"/>
        </w:rPr>
        <w:t>Contractors may request a review of the Manager's decision, as stipulated in the Operating Committee's Internal Regulations.</w:t>
      </w:r>
    </w:p>
    <w:p w14:paraId="4C5A4A7B" w14:textId="77777777" w:rsidR="00D87094" w:rsidRPr="00A3271C" w:rsidRDefault="00250725">
      <w:pPr>
        <w:pStyle w:val="Contrato-AnexoVII-Nvel2"/>
        <w:rPr>
          <w:lang w:val="en-US"/>
        </w:rPr>
      </w:pPr>
      <w:r w:rsidRPr="00A3271C">
        <w:rPr>
          <w:lang w:val="en-US"/>
        </w:rPr>
        <w:t>The Manager's actions in recognizing or not recognizing the expenses will become final after the expiry of the five (5) year limitation period or their verification by the Cost and Oil Surplus Audit.</w:t>
      </w:r>
    </w:p>
    <w:p w14:paraId="3EE841C0" w14:textId="2DC7B068" w:rsidR="00D87094" w:rsidRPr="00A3271C" w:rsidRDefault="00250725">
      <w:pPr>
        <w:pStyle w:val="Contrato-AnexoVII-Nvel2"/>
        <w:rPr>
          <w:lang w:val="en-US"/>
        </w:rPr>
      </w:pPr>
      <w:r w:rsidRPr="00A3271C">
        <w:rPr>
          <w:lang w:val="en-US"/>
        </w:rPr>
        <w:t>If goods and materials are disposed of such as spare parts and spare parts inventories - whose acquisition costs have been recognized as Cost in Oil, the disposal value will be written off the balance of the Cost in Oil account, regardless of the provisions of paragraph 4.4</w:t>
      </w:r>
      <w:r w:rsidR="007C4565" w:rsidRPr="007C4565">
        <w:rPr>
          <w:lang w:val="en-US"/>
        </w:rPr>
        <w:t>and limited to the value of the recognized expense and its effects, as determined by the Manager.</w:t>
      </w:r>
    </w:p>
    <w:p w14:paraId="6F2F4042" w14:textId="580032B9" w:rsidR="00D87094" w:rsidRPr="00A3271C" w:rsidRDefault="00250725">
      <w:pPr>
        <w:pStyle w:val="Contrato-AnexoVII-Nvel2"/>
        <w:rPr>
          <w:lang w:val="en-US"/>
        </w:rPr>
      </w:pPr>
      <w:r w:rsidRPr="00A3271C">
        <w:rPr>
          <w:lang w:val="en-US"/>
        </w:rPr>
        <w:lastRenderedPageBreak/>
        <w:t xml:space="preserve">The Operator must keep at the disposal of the Manager and ANP, for a period of 10 (ten) years after the end of the term of the </w:t>
      </w:r>
      <w:r w:rsidR="00FF6CF2">
        <w:rPr>
          <w:lang w:val="en-US"/>
        </w:rPr>
        <w:t>Agreement</w:t>
      </w:r>
      <w:r w:rsidRPr="00A3271C">
        <w:rPr>
          <w:lang w:val="en-US"/>
        </w:rPr>
        <w:t>, all the records proving the amounts uploaded to the system.</w:t>
      </w:r>
    </w:p>
    <w:p w14:paraId="02C11832" w14:textId="77777777" w:rsidR="00B557CE" w:rsidRPr="00A3271C" w:rsidRDefault="00B557CE" w:rsidP="00B557CE">
      <w:pPr>
        <w:pStyle w:val="Contrato-Normal"/>
        <w:rPr>
          <w:lang w:val="en-US"/>
        </w:rPr>
      </w:pPr>
    </w:p>
    <w:p w14:paraId="44C9DF26" w14:textId="1AA6C178" w:rsidR="00D87094" w:rsidRPr="0054351B" w:rsidRDefault="00250725">
      <w:pPr>
        <w:pStyle w:val="Contrato-Subtitulo"/>
        <w:rPr>
          <w:lang w:val="en-US"/>
        </w:rPr>
      </w:pPr>
      <w:bookmarkStart w:id="1825" w:name="_Toc341191507"/>
      <w:bookmarkStart w:id="1826" w:name="_Toc353521770"/>
      <w:bookmarkStart w:id="1827" w:name="_Toc359173815"/>
      <w:bookmarkStart w:id="1828" w:name="_Toc361060517"/>
      <w:bookmarkStart w:id="1829" w:name="_Toc364678541"/>
      <w:bookmarkStart w:id="1830" w:name="_Toc472098353"/>
      <w:bookmarkStart w:id="1831" w:name="_Toc193130818"/>
      <w:r w:rsidRPr="0054351B">
        <w:rPr>
          <w:lang w:val="en-US"/>
        </w:rPr>
        <w:t xml:space="preserve">Calculating the </w:t>
      </w:r>
      <w:r w:rsidR="00CF25B7" w:rsidRPr="0054351B">
        <w:rPr>
          <w:lang w:val="en-US"/>
        </w:rPr>
        <w:t xml:space="preserve">Federal Government's </w:t>
      </w:r>
      <w:r w:rsidRPr="0054351B">
        <w:rPr>
          <w:lang w:val="en-US"/>
        </w:rPr>
        <w:t>Oil Surplus</w:t>
      </w:r>
      <w:bookmarkEnd w:id="1825"/>
      <w:bookmarkEnd w:id="1826"/>
      <w:bookmarkEnd w:id="1827"/>
      <w:bookmarkEnd w:id="1828"/>
      <w:bookmarkEnd w:id="1829"/>
      <w:bookmarkEnd w:id="1830"/>
      <w:bookmarkEnd w:id="1831"/>
    </w:p>
    <w:p w14:paraId="0F829C5C" w14:textId="77777777" w:rsidR="00D87094" w:rsidRPr="00A3271C" w:rsidRDefault="00250725">
      <w:pPr>
        <w:pStyle w:val="Contrato-AnexoVII-Nvel2"/>
        <w:rPr>
          <w:lang w:val="en-US"/>
        </w:rPr>
      </w:pPr>
      <w:r w:rsidRPr="00A3271C">
        <w:rPr>
          <w:lang w:val="en-US"/>
        </w:rPr>
        <w:t>The Operator must upload the following Production data to the information system for the previous month, among others:</w:t>
      </w:r>
    </w:p>
    <w:p w14:paraId="20B540F4" w14:textId="77777777" w:rsidR="00D87094" w:rsidRPr="00A3271C" w:rsidRDefault="00250725">
      <w:pPr>
        <w:pStyle w:val="Contrato-Alnea"/>
        <w:ind w:left="709" w:hanging="283"/>
        <w:rPr>
          <w:lang w:val="en-US"/>
        </w:rPr>
      </w:pPr>
      <w:r w:rsidRPr="00A3271C">
        <w:rPr>
          <w:lang w:val="en-US"/>
        </w:rPr>
        <w:t>a)</w:t>
      </w:r>
      <w:r w:rsidRPr="00A3271C">
        <w:rPr>
          <w:lang w:val="en-US"/>
        </w:rPr>
        <w:tab/>
        <w:t>Production volume;</w:t>
      </w:r>
    </w:p>
    <w:p w14:paraId="648987B6" w14:textId="77777777" w:rsidR="00D87094" w:rsidRPr="00A3271C" w:rsidRDefault="00250725">
      <w:pPr>
        <w:pStyle w:val="Contrato-Alnea"/>
        <w:ind w:left="709" w:hanging="283"/>
        <w:rPr>
          <w:lang w:val="en-US"/>
        </w:rPr>
      </w:pPr>
      <w:r w:rsidRPr="00A3271C">
        <w:rPr>
          <w:lang w:val="en-US"/>
        </w:rPr>
        <w:t>b) Oil and Natural Gas Reference Prices;</w:t>
      </w:r>
    </w:p>
    <w:p w14:paraId="0B283E5E" w14:textId="77777777" w:rsidR="00D87094" w:rsidRPr="00A3271C" w:rsidRDefault="00250725">
      <w:pPr>
        <w:pStyle w:val="Contrato-Alnea"/>
        <w:ind w:left="709" w:hanging="283"/>
        <w:rPr>
          <w:lang w:val="en-US"/>
        </w:rPr>
      </w:pPr>
      <w:r w:rsidRPr="00A3271C">
        <w:rPr>
          <w:lang w:val="en-US"/>
        </w:rPr>
        <w:t>c)</w:t>
      </w:r>
      <w:r w:rsidRPr="00A3271C">
        <w:rPr>
          <w:lang w:val="en-US"/>
        </w:rPr>
        <w:tab/>
        <w:t>Royalties due;</w:t>
      </w:r>
    </w:p>
    <w:p w14:paraId="21ED492F" w14:textId="77777777" w:rsidR="00D87094" w:rsidRPr="00A3271C" w:rsidRDefault="00250725">
      <w:pPr>
        <w:pStyle w:val="Contrato-Alnea"/>
        <w:ind w:left="709" w:hanging="283"/>
        <w:rPr>
          <w:lang w:val="en-US"/>
        </w:rPr>
      </w:pPr>
      <w:r w:rsidRPr="00A3271C">
        <w:rPr>
          <w:lang w:val="en-US"/>
        </w:rPr>
        <w:t>d)</w:t>
      </w:r>
      <w:r w:rsidRPr="00A3271C">
        <w:rPr>
          <w:lang w:val="en-US"/>
        </w:rPr>
        <w:tab/>
        <w:t>Production of each producing well, highlighting the wells that have restricted production; and</w:t>
      </w:r>
    </w:p>
    <w:p w14:paraId="271D49EC" w14:textId="77777777" w:rsidR="00D87094" w:rsidRPr="00A3271C" w:rsidRDefault="00250725">
      <w:pPr>
        <w:pStyle w:val="Contrato-Alnea"/>
        <w:ind w:left="709" w:hanging="283"/>
        <w:rPr>
          <w:lang w:val="en-US"/>
        </w:rPr>
      </w:pPr>
      <w:r w:rsidRPr="00A3271C">
        <w:rPr>
          <w:lang w:val="en-US"/>
        </w:rPr>
        <w:t>e) average daily productivity of the wells in the Contract Area, as well as the specification of the producing wells, excluding wells with production restricted by technical and operational issues and which are computing losses, at the Manager's discretion.</w:t>
      </w:r>
    </w:p>
    <w:p w14:paraId="29A99EE7" w14:textId="77777777" w:rsidR="00D87094" w:rsidRPr="00A3271C" w:rsidRDefault="00250725">
      <w:pPr>
        <w:pStyle w:val="Contrato-AnexoVII-Nvel3"/>
        <w:rPr>
          <w:lang w:val="en-US"/>
        </w:rPr>
      </w:pPr>
      <w:r w:rsidRPr="00A3271C">
        <w:rPr>
          <w:lang w:val="en-US"/>
        </w:rPr>
        <w:t>The Production data in "a", "c", "d" and "e" must be uploaded by the 15th (fifteenth) working day of each month.</w:t>
      </w:r>
    </w:p>
    <w:p w14:paraId="6B41D849" w14:textId="0A58DF68" w:rsidR="00D87094" w:rsidRPr="00A3271C" w:rsidRDefault="00250725">
      <w:pPr>
        <w:pStyle w:val="Contrato-AnexoVII-Nvel3"/>
        <w:rPr>
          <w:lang w:val="en-US"/>
        </w:rPr>
      </w:pPr>
      <w:r w:rsidRPr="00A3271C">
        <w:rPr>
          <w:lang w:val="en-US"/>
        </w:rPr>
        <w:t>The Production data in point "b" must be uploaded as soon as it is published by ANP.</w:t>
      </w:r>
    </w:p>
    <w:p w14:paraId="58135697" w14:textId="77777777" w:rsidR="00D87094" w:rsidRPr="00A3271C" w:rsidRDefault="00250725">
      <w:pPr>
        <w:pStyle w:val="Contrato-AnexoVII-Nvel3"/>
        <w:rPr>
          <w:lang w:val="en-US"/>
        </w:rPr>
      </w:pPr>
      <w:r w:rsidRPr="00A3271C">
        <w:rPr>
          <w:lang w:val="en-US"/>
        </w:rPr>
        <w:t>Average daily well productivity is the ratio, calculated for each well, of the monthly average of the well's daily production divided by the monthly average of the well's daily potential.</w:t>
      </w:r>
    </w:p>
    <w:p w14:paraId="78EDB23F" w14:textId="77777777" w:rsidR="00D87094" w:rsidRPr="00A3271C" w:rsidRDefault="00250725">
      <w:pPr>
        <w:pStyle w:val="Contrato-AnexoVII-Nvel2"/>
        <w:rPr>
          <w:lang w:val="en-US"/>
        </w:rPr>
      </w:pPr>
      <w:r w:rsidRPr="00A3271C">
        <w:rPr>
          <w:lang w:val="en-US"/>
        </w:rPr>
        <w:t>By the last working day of each month "m+1", the Manager, through the information system, will send the Contractors the report on the calculation of the Contractor's Oil Surplus for month "m+1", referring to Production in the previous month "m", containing the following information</w:t>
      </w:r>
      <w:r w:rsidR="00030D3A" w:rsidRPr="00A3271C">
        <w:rPr>
          <w:lang w:val="en-US"/>
        </w:rPr>
        <w:t>:</w:t>
      </w:r>
    </w:p>
    <w:p w14:paraId="51DC2175" w14:textId="77777777" w:rsidR="00D87094" w:rsidRPr="00A3271C" w:rsidRDefault="00250725" w:rsidP="00160EA0">
      <w:pPr>
        <w:pStyle w:val="Contrato-Alnea"/>
        <w:numPr>
          <w:ilvl w:val="0"/>
          <w:numId w:val="56"/>
        </w:numPr>
        <w:ind w:left="851" w:hanging="284"/>
        <w:rPr>
          <w:lang w:val="en-US"/>
        </w:rPr>
      </w:pPr>
      <w:r w:rsidRPr="00A3271C">
        <w:rPr>
          <w:lang w:val="en-US"/>
        </w:rPr>
        <w:t>accumulated balance of the Cost of Oil account in month "m": CO ;</w:t>
      </w:r>
      <w:r w:rsidRPr="00A3271C">
        <w:rPr>
          <w:vertAlign w:val="subscript"/>
          <w:lang w:val="en-US"/>
        </w:rPr>
        <w:t>m</w:t>
      </w:r>
    </w:p>
    <w:p w14:paraId="04FC680A" w14:textId="77777777" w:rsidR="00D87094" w:rsidRPr="00A3271C" w:rsidRDefault="00250725" w:rsidP="00160EA0">
      <w:pPr>
        <w:pStyle w:val="Contrato-Alnea"/>
        <w:numPr>
          <w:ilvl w:val="0"/>
          <w:numId w:val="56"/>
        </w:numPr>
        <w:ind w:left="851" w:hanging="284"/>
        <w:rPr>
          <w:lang w:val="en-US"/>
        </w:rPr>
      </w:pPr>
      <w:r w:rsidRPr="00A3271C">
        <w:rPr>
          <w:lang w:val="en-US"/>
        </w:rPr>
        <w:t>total Royalties owed by Contractors in month "m": Roy ;</w:t>
      </w:r>
      <w:r w:rsidRPr="00A3271C">
        <w:rPr>
          <w:vertAlign w:val="subscript"/>
          <w:lang w:val="en-US"/>
        </w:rPr>
        <w:t>m</w:t>
      </w:r>
    </w:p>
    <w:p w14:paraId="622FF5A3" w14:textId="77777777" w:rsidR="00D87094" w:rsidRPr="00A3271C" w:rsidRDefault="00250725" w:rsidP="00160EA0">
      <w:pPr>
        <w:pStyle w:val="Contrato-Alnea"/>
        <w:numPr>
          <w:ilvl w:val="0"/>
          <w:numId w:val="56"/>
        </w:numPr>
        <w:ind w:left="851" w:hanging="284"/>
        <w:rPr>
          <w:lang w:val="en-US"/>
        </w:rPr>
      </w:pPr>
      <w:r w:rsidRPr="00A3271C">
        <w:rPr>
          <w:lang w:val="en-US"/>
        </w:rPr>
        <w:t>Gross Production Value in month "m": GPV ;</w:t>
      </w:r>
      <w:r w:rsidRPr="00A3271C">
        <w:rPr>
          <w:vertAlign w:val="subscript"/>
          <w:lang w:val="en-US"/>
        </w:rPr>
        <w:t>m</w:t>
      </w:r>
    </w:p>
    <w:p w14:paraId="64EF5C48" w14:textId="77777777" w:rsidR="00D87094" w:rsidRPr="00A3271C" w:rsidRDefault="00250725" w:rsidP="00160EA0">
      <w:pPr>
        <w:pStyle w:val="Contrato-Alnea"/>
        <w:numPr>
          <w:ilvl w:val="0"/>
          <w:numId w:val="56"/>
        </w:numPr>
        <w:ind w:left="851" w:hanging="284"/>
        <w:rPr>
          <w:lang w:val="en-US"/>
        </w:rPr>
      </w:pPr>
      <w:r w:rsidRPr="00A3271C">
        <w:rPr>
          <w:lang w:val="en-US"/>
        </w:rPr>
        <w:t xml:space="preserve">Surplus Oil </w:t>
      </w:r>
      <w:r w:rsidR="00B92685" w:rsidRPr="00A3271C">
        <w:rPr>
          <w:lang w:val="en-US"/>
        </w:rPr>
        <w:t>(EO</w:t>
      </w:r>
      <w:r w:rsidR="00B92685" w:rsidRPr="00A3271C">
        <w:rPr>
          <w:vertAlign w:val="subscript"/>
          <w:lang w:val="en-US"/>
        </w:rPr>
        <w:t>m</w:t>
      </w:r>
      <w:r w:rsidR="00463DD8" w:rsidRPr="00A3271C">
        <w:rPr>
          <w:lang w:val="en-US"/>
        </w:rPr>
        <w:t xml:space="preserve"> ) in month "m"</w:t>
      </w:r>
      <w:r w:rsidR="00B92685" w:rsidRPr="00A3271C">
        <w:rPr>
          <w:lang w:val="en-US"/>
        </w:rPr>
        <w:t>, equivalent to</w:t>
      </w:r>
      <w:r w:rsidRPr="00A3271C">
        <w:rPr>
          <w:lang w:val="en-US"/>
        </w:rPr>
        <w:t>: EO</w:t>
      </w:r>
      <w:r w:rsidRPr="00A3271C">
        <w:rPr>
          <w:vertAlign w:val="subscript"/>
          <w:lang w:val="en-US"/>
        </w:rPr>
        <w:t>m</w:t>
      </w:r>
      <w:r w:rsidRPr="00A3271C">
        <w:rPr>
          <w:lang w:val="en-US"/>
        </w:rPr>
        <w:t xml:space="preserve"> = VBP</w:t>
      </w:r>
      <w:r w:rsidRPr="00A3271C">
        <w:rPr>
          <w:vertAlign w:val="subscript"/>
          <w:lang w:val="en-US"/>
        </w:rPr>
        <w:t>m</w:t>
      </w:r>
      <w:r w:rsidRPr="00A3271C">
        <w:rPr>
          <w:lang w:val="en-US"/>
        </w:rPr>
        <w:t xml:space="preserve"> - Roy</w:t>
      </w:r>
      <w:r w:rsidRPr="00A3271C">
        <w:rPr>
          <w:vertAlign w:val="subscript"/>
          <w:lang w:val="en-US"/>
        </w:rPr>
        <w:t>m</w:t>
      </w:r>
      <w:r w:rsidRPr="00A3271C">
        <w:rPr>
          <w:lang w:val="en-US"/>
        </w:rPr>
        <w:t xml:space="preserve"> - LESS [CO</w:t>
      </w:r>
      <w:r w:rsidRPr="00A3271C">
        <w:rPr>
          <w:vertAlign w:val="subscript"/>
          <w:lang w:val="en-US"/>
        </w:rPr>
        <w:t>m</w:t>
      </w:r>
      <w:r w:rsidRPr="00A3271C">
        <w:rPr>
          <w:lang w:val="en-US"/>
        </w:rPr>
        <w:t xml:space="preserve"> ;NN%*VBP</w:t>
      </w:r>
      <w:r w:rsidRPr="00A3271C">
        <w:rPr>
          <w:vertAlign w:val="subscript"/>
          <w:lang w:val="en-US"/>
        </w:rPr>
        <w:t>m</w:t>
      </w:r>
      <w:r w:rsidR="00463DD8" w:rsidRPr="00A3271C">
        <w:rPr>
          <w:lang w:val="en-US"/>
        </w:rPr>
        <w:t xml:space="preserve"> ];</w:t>
      </w:r>
    </w:p>
    <w:p w14:paraId="4DB42FD7" w14:textId="0E7F3ED9" w:rsidR="00D87094" w:rsidRPr="00A3271C" w:rsidRDefault="00250725" w:rsidP="00160EA0">
      <w:pPr>
        <w:pStyle w:val="Contrato-Alnea"/>
        <w:numPr>
          <w:ilvl w:val="0"/>
          <w:numId w:val="56"/>
        </w:numPr>
        <w:ind w:left="851" w:hanging="284"/>
        <w:rPr>
          <w:lang w:val="en-US"/>
        </w:rPr>
      </w:pPr>
      <w:r w:rsidRPr="00A3271C">
        <w:rPr>
          <w:lang w:val="en-US"/>
        </w:rPr>
        <w:t xml:space="preserve">rate for sharing the Oil Surplus </w:t>
      </w:r>
      <w:r w:rsidR="00463DD8" w:rsidRPr="00A3271C">
        <w:rPr>
          <w:lang w:val="en-US"/>
        </w:rPr>
        <w:t>in month "m</w:t>
      </w:r>
      <w:r w:rsidRPr="00A3271C">
        <w:rPr>
          <w:lang w:val="en-US"/>
        </w:rPr>
        <w:t>": Ali</w:t>
      </w:r>
      <w:r w:rsidRPr="00A3271C">
        <w:rPr>
          <w:vertAlign w:val="subscript"/>
          <w:lang w:val="en-US"/>
        </w:rPr>
        <w:t>m</w:t>
      </w:r>
      <w:r w:rsidRPr="00A3271C">
        <w:rPr>
          <w:lang w:val="en-US"/>
        </w:rPr>
        <w:t xml:space="preserve"> (calculated based on </w:t>
      </w:r>
      <w:r w:rsidR="005E1F5B" w:rsidRPr="00A3271C">
        <w:rPr>
          <w:lang w:val="en-US"/>
        </w:rPr>
        <w:t xml:space="preserve">the table </w:t>
      </w:r>
      <w:r w:rsidRPr="00A3271C">
        <w:rPr>
          <w:lang w:val="en-US"/>
        </w:rPr>
        <w:t xml:space="preserve">in Annex </w:t>
      </w:r>
      <w:r w:rsidR="005E2C5A" w:rsidRPr="00A3271C">
        <w:rPr>
          <w:lang w:val="en-US"/>
        </w:rPr>
        <w:t xml:space="preserve">X </w:t>
      </w:r>
      <w:r w:rsidRPr="00A3271C">
        <w:rPr>
          <w:lang w:val="en-US"/>
        </w:rPr>
        <w:t xml:space="preserve">of the </w:t>
      </w:r>
      <w:r w:rsidR="00FF6CF2">
        <w:rPr>
          <w:lang w:val="en-US"/>
        </w:rPr>
        <w:t>Agreement</w:t>
      </w:r>
      <w:r w:rsidRPr="00A3271C">
        <w:rPr>
          <w:lang w:val="en-US"/>
        </w:rPr>
        <w:t>);</w:t>
      </w:r>
    </w:p>
    <w:p w14:paraId="149C2459" w14:textId="77777777" w:rsidR="00D87094" w:rsidRPr="00A3271C" w:rsidRDefault="00250725" w:rsidP="00160EA0">
      <w:pPr>
        <w:pStyle w:val="Contrato-Alnea"/>
        <w:numPr>
          <w:ilvl w:val="0"/>
          <w:numId w:val="56"/>
        </w:numPr>
        <w:ind w:left="851" w:hanging="284"/>
        <w:rPr>
          <w:lang w:val="en-US"/>
        </w:rPr>
      </w:pPr>
      <w:r w:rsidRPr="00A3271C">
        <w:rPr>
          <w:lang w:val="en-US"/>
        </w:rPr>
        <w:t xml:space="preserve">monthly limit for recovery of the Cost in Oil </w:t>
      </w:r>
      <w:r w:rsidR="00B92685" w:rsidRPr="00A3271C">
        <w:rPr>
          <w:lang w:val="en-US"/>
        </w:rPr>
        <w:t>in month 'm</w:t>
      </w:r>
      <w:r w:rsidRPr="00A3271C">
        <w:rPr>
          <w:lang w:val="en-US"/>
        </w:rPr>
        <w:t>': NN%;</w:t>
      </w:r>
    </w:p>
    <w:p w14:paraId="452B2A9F" w14:textId="77777777" w:rsidR="00D87094" w:rsidRPr="00A3271C" w:rsidRDefault="00250725" w:rsidP="00160EA0">
      <w:pPr>
        <w:pStyle w:val="Contrato-Alnea"/>
        <w:numPr>
          <w:ilvl w:val="0"/>
          <w:numId w:val="56"/>
        </w:numPr>
        <w:ind w:left="851" w:hanging="284"/>
        <w:rPr>
          <w:lang w:val="en-US"/>
        </w:rPr>
      </w:pPr>
      <w:r w:rsidRPr="00A3271C">
        <w:rPr>
          <w:lang w:val="en-US"/>
        </w:rPr>
        <w:t xml:space="preserve">Contractor's Oil Surplus </w:t>
      </w:r>
      <w:r w:rsidR="00463DD8" w:rsidRPr="00A3271C">
        <w:rPr>
          <w:lang w:val="en-US"/>
        </w:rPr>
        <w:t>in month "m"</w:t>
      </w:r>
      <w:r w:rsidRPr="00A3271C">
        <w:rPr>
          <w:lang w:val="en-US"/>
        </w:rPr>
        <w:t>: EOU</w:t>
      </w:r>
      <w:r w:rsidRPr="00A3271C">
        <w:rPr>
          <w:vertAlign w:val="subscript"/>
          <w:lang w:val="en-US"/>
        </w:rPr>
        <w:t xml:space="preserve">m </w:t>
      </w:r>
      <w:r w:rsidRPr="00A3271C">
        <w:rPr>
          <w:lang w:val="en-US"/>
        </w:rPr>
        <w:t xml:space="preserve"> = Ali</w:t>
      </w:r>
      <w:r w:rsidRPr="00A3271C">
        <w:rPr>
          <w:vertAlign w:val="subscript"/>
          <w:lang w:val="en-US"/>
        </w:rPr>
        <w:t>m</w:t>
      </w:r>
      <w:r w:rsidRPr="00A3271C">
        <w:rPr>
          <w:lang w:val="en-US"/>
        </w:rPr>
        <w:t xml:space="preserve"> * EO ;</w:t>
      </w:r>
      <w:r w:rsidRPr="00A3271C">
        <w:rPr>
          <w:vertAlign w:val="subscript"/>
          <w:lang w:val="en-US"/>
        </w:rPr>
        <w:t>m;</w:t>
      </w:r>
    </w:p>
    <w:p w14:paraId="240EE9C2" w14:textId="77777777" w:rsidR="00D87094" w:rsidRPr="00A3271C" w:rsidRDefault="00250725" w:rsidP="00160EA0">
      <w:pPr>
        <w:pStyle w:val="Contrato-Alnea"/>
        <w:numPr>
          <w:ilvl w:val="0"/>
          <w:numId w:val="56"/>
        </w:numPr>
        <w:ind w:left="851" w:hanging="284"/>
        <w:rPr>
          <w:lang w:val="en-US"/>
        </w:rPr>
      </w:pPr>
      <w:r w:rsidRPr="00A3271C">
        <w:rPr>
          <w:lang w:val="en-US"/>
        </w:rPr>
        <w:t xml:space="preserve">Contractor's Oil </w:t>
      </w:r>
      <w:r w:rsidR="001D0BEF" w:rsidRPr="00A3271C">
        <w:rPr>
          <w:lang w:val="en-US"/>
        </w:rPr>
        <w:t xml:space="preserve">and Natural Gas </w:t>
      </w:r>
      <w:r w:rsidRPr="00A3271C">
        <w:rPr>
          <w:lang w:val="en-US"/>
        </w:rPr>
        <w:t xml:space="preserve">sharing fraction in month "m+2": </w:t>
      </w:r>
      <w:r w:rsidR="00030D3A" w:rsidRPr="00A3271C">
        <w:rPr>
          <w:lang w:val="en-US"/>
        </w:rPr>
        <w:t>Sharing</w:t>
      </w:r>
      <w:r w:rsidR="00030D3A" w:rsidRPr="00A3271C">
        <w:rPr>
          <w:vertAlign w:val="subscript"/>
          <w:lang w:val="en-US"/>
        </w:rPr>
        <w:t>m+</w:t>
      </w:r>
      <w:r w:rsidRPr="00A3271C">
        <w:rPr>
          <w:vertAlign w:val="subscript"/>
          <w:lang w:val="en-US"/>
        </w:rPr>
        <w:t>2</w:t>
      </w:r>
      <w:r w:rsidR="00030D3A" w:rsidRPr="00A3271C">
        <w:rPr>
          <w:lang w:val="en-US"/>
        </w:rPr>
        <w:t xml:space="preserve"> = EOU</w:t>
      </w:r>
      <w:r w:rsidR="00030D3A" w:rsidRPr="00A3271C">
        <w:rPr>
          <w:vertAlign w:val="subscript"/>
          <w:lang w:val="en-US"/>
        </w:rPr>
        <w:t>m</w:t>
      </w:r>
      <w:r w:rsidR="00030D3A" w:rsidRPr="00A3271C">
        <w:rPr>
          <w:lang w:val="en-US"/>
        </w:rPr>
        <w:t xml:space="preserve"> / </w:t>
      </w:r>
      <w:r w:rsidR="00882D71" w:rsidRPr="00A3271C">
        <w:rPr>
          <w:lang w:val="en-US"/>
        </w:rPr>
        <w:t>VBP .</w:t>
      </w:r>
      <w:r w:rsidR="00030D3A" w:rsidRPr="00A3271C">
        <w:rPr>
          <w:vertAlign w:val="subscript"/>
          <w:lang w:val="en-US"/>
        </w:rPr>
        <w:t xml:space="preserve">m  </w:t>
      </w:r>
    </w:p>
    <w:p w14:paraId="6B2A82B4" w14:textId="47161C44" w:rsidR="00D87094" w:rsidRPr="00A3271C" w:rsidRDefault="00250725">
      <w:pPr>
        <w:pStyle w:val="Contrato-AnexoVII-Nvel2-1Dezena"/>
        <w:rPr>
          <w:lang w:val="en-US"/>
        </w:rPr>
      </w:pPr>
      <w:r w:rsidRPr="00A3271C">
        <w:rPr>
          <w:lang w:val="en-US"/>
        </w:rPr>
        <w:t xml:space="preserve">Each month "m+2", the Oil and Natural Gas produced in the Contract Area will be originally acquired by the </w:t>
      </w:r>
      <w:r w:rsidR="00CF25B7">
        <w:rPr>
          <w:lang w:val="en-US"/>
        </w:rPr>
        <w:t>Federal Government</w:t>
      </w:r>
      <w:r w:rsidR="00CF25B7" w:rsidRPr="00A3271C">
        <w:rPr>
          <w:lang w:val="en-US"/>
        </w:rPr>
        <w:t xml:space="preserve"> </w:t>
      </w:r>
      <w:r w:rsidRPr="00A3271C">
        <w:rPr>
          <w:lang w:val="en-US"/>
        </w:rPr>
        <w:t xml:space="preserve">in proportion to the sharing fraction defined in the </w:t>
      </w:r>
      <w:r w:rsidR="001D148A">
        <w:rPr>
          <w:lang w:val="en-US"/>
        </w:rPr>
        <w:lastRenderedPageBreak/>
        <w:t>Federal Government</w:t>
      </w:r>
      <w:r w:rsidR="001D148A" w:rsidRPr="00A3271C">
        <w:rPr>
          <w:lang w:val="en-US"/>
        </w:rPr>
        <w:t xml:space="preserve">'s </w:t>
      </w:r>
      <w:r w:rsidRPr="00A3271C">
        <w:rPr>
          <w:lang w:val="en-US"/>
        </w:rPr>
        <w:t xml:space="preserve">Oil Surplus calculation report for the immediately preceding month "m+1", </w:t>
      </w:r>
      <w:r w:rsidR="00066A8F" w:rsidRPr="00A3271C">
        <w:rPr>
          <w:lang w:val="en-US"/>
        </w:rPr>
        <w:t>in</w:t>
      </w:r>
      <w:r w:rsidRPr="00A3271C">
        <w:rPr>
          <w:lang w:val="en-US"/>
        </w:rPr>
        <w:t xml:space="preserve"> accordance with paragraph 4.8 "h", and this rule must be included in the Oil or Natural Gas Production Availability Agreement to be signed between the Consortium Members</w:t>
      </w:r>
      <w:r w:rsidR="00030D3A" w:rsidRPr="00A3271C">
        <w:rPr>
          <w:lang w:val="en-US"/>
        </w:rPr>
        <w:t>.</w:t>
      </w:r>
    </w:p>
    <w:p w14:paraId="58E51B51" w14:textId="77777777" w:rsidR="00D87094" w:rsidRPr="00A3271C" w:rsidRDefault="00250725">
      <w:pPr>
        <w:pStyle w:val="Contrato-AnexoVII-Nvel3"/>
        <w:rPr>
          <w:lang w:val="en-US"/>
        </w:rPr>
      </w:pPr>
      <w:r w:rsidRPr="00A3271C">
        <w:rPr>
          <w:lang w:val="en-US"/>
        </w:rPr>
        <w:t>In the first two months of the start of Production, Oil and Natural Gas will be shared based on the percentage offered in the bidding process.</w:t>
      </w:r>
    </w:p>
    <w:p w14:paraId="6855C9DD" w14:textId="77777777" w:rsidR="00463DD8" w:rsidRPr="00A3271C" w:rsidRDefault="00463DD8" w:rsidP="00463DD8">
      <w:pPr>
        <w:pStyle w:val="Contrato-Normal"/>
        <w:rPr>
          <w:lang w:val="en-US"/>
        </w:rPr>
      </w:pPr>
    </w:p>
    <w:p w14:paraId="3E2E2284" w14:textId="77777777" w:rsidR="00D87094" w:rsidRPr="00A3271C" w:rsidRDefault="00250725">
      <w:pPr>
        <w:pStyle w:val="Contrato-AnexoVII-Seo"/>
        <w:ind w:left="360" w:hanging="360"/>
        <w:rPr>
          <w:lang w:val="en-US"/>
        </w:rPr>
      </w:pPr>
      <w:r w:rsidRPr="00A3271C">
        <w:rPr>
          <w:lang w:val="en-US"/>
        </w:rPr>
        <w:t>Section v - Asset and Contract Register</w:t>
      </w:r>
    </w:p>
    <w:p w14:paraId="0AEEE5C4" w14:textId="77777777" w:rsidR="00D87094" w:rsidRPr="00A3271C" w:rsidRDefault="00850EC2">
      <w:pPr>
        <w:pStyle w:val="Contrato-AnexoVII-Nvel2"/>
        <w:rPr>
          <w:lang w:val="en-US"/>
        </w:rPr>
      </w:pPr>
      <w:r w:rsidRPr="00A3271C">
        <w:rPr>
          <w:lang w:val="en-US"/>
        </w:rPr>
        <w:t xml:space="preserve">Contractors must keep </w:t>
      </w:r>
      <w:r w:rsidR="006B5097" w:rsidRPr="00A3271C">
        <w:rPr>
          <w:lang w:val="en-US"/>
        </w:rPr>
        <w:t>a record of all</w:t>
      </w:r>
      <w:r w:rsidRPr="00A3271C">
        <w:rPr>
          <w:lang w:val="en-US"/>
        </w:rPr>
        <w:t>:</w:t>
      </w:r>
    </w:p>
    <w:p w14:paraId="09F15272" w14:textId="0EC3F871" w:rsidR="00D87094" w:rsidRPr="00A3271C" w:rsidRDefault="00250725" w:rsidP="00160EA0">
      <w:pPr>
        <w:pStyle w:val="Contrato-Alnea"/>
        <w:numPr>
          <w:ilvl w:val="0"/>
          <w:numId w:val="78"/>
        </w:numPr>
        <w:ind w:left="709" w:hanging="283"/>
        <w:rPr>
          <w:lang w:val="en-US"/>
        </w:rPr>
      </w:pPr>
      <w:r w:rsidRPr="00A3271C">
        <w:rPr>
          <w:lang w:val="en-US"/>
        </w:rPr>
        <w:t xml:space="preserve">assets used in the activities listed in paragraph </w:t>
      </w:r>
      <w:r w:rsidR="00973490">
        <w:fldChar w:fldCharType="begin"/>
      </w:r>
      <w:r w:rsidR="00973490" w:rsidRPr="00A3271C">
        <w:rPr>
          <w:lang w:val="en-US"/>
        </w:rPr>
        <w:instrText xml:space="preserve"> REF _Ref319709345 \n \h  \* MERGEFORMAT </w:instrText>
      </w:r>
      <w:r w:rsidR="00973490">
        <w:fldChar w:fldCharType="separate"/>
      </w:r>
      <w:r w:rsidR="00B76CF1">
        <w:rPr>
          <w:cs/>
          <w:lang w:val="en-US"/>
        </w:rPr>
        <w:t>‎</w:t>
      </w:r>
      <w:r w:rsidR="00B76CF1">
        <w:rPr>
          <w:lang w:val="en-US"/>
        </w:rPr>
        <w:t>3.1</w:t>
      </w:r>
      <w:r w:rsidR="00973490">
        <w:fldChar w:fldCharType="end"/>
      </w:r>
      <w:r w:rsidRPr="00A3271C">
        <w:rPr>
          <w:lang w:val="en-US"/>
        </w:rPr>
        <w:t>; e</w:t>
      </w:r>
    </w:p>
    <w:p w14:paraId="09F48269" w14:textId="77777777" w:rsidR="00D87094" w:rsidRPr="00A3271C" w:rsidRDefault="00250725" w:rsidP="00160EA0">
      <w:pPr>
        <w:pStyle w:val="Contrato-Alnea"/>
        <w:numPr>
          <w:ilvl w:val="0"/>
          <w:numId w:val="78"/>
        </w:numPr>
        <w:ind w:left="709" w:hanging="283"/>
        <w:rPr>
          <w:lang w:val="en-US"/>
        </w:rPr>
      </w:pPr>
      <w:r w:rsidRPr="00A3271C">
        <w:rPr>
          <w:lang w:val="en-US"/>
        </w:rPr>
        <w:t>contracts signed to carry out the activities listed in paragraph 3.1.</w:t>
      </w:r>
    </w:p>
    <w:p w14:paraId="043BA2F5" w14:textId="77777777" w:rsidR="00D87094" w:rsidRPr="00A3271C" w:rsidRDefault="00250725">
      <w:pPr>
        <w:pStyle w:val="Contrato-AnexoVII-Nvel3"/>
        <w:rPr>
          <w:lang w:val="en-US"/>
        </w:rPr>
      </w:pPr>
      <w:r w:rsidRPr="00A3271C">
        <w:rPr>
          <w:lang w:val="en-US"/>
        </w:rPr>
        <w:t>The content of this register will be defined by the Manager.</w:t>
      </w:r>
    </w:p>
    <w:p w14:paraId="7EE735F1" w14:textId="77777777" w:rsidR="00986113" w:rsidRPr="00A3271C" w:rsidRDefault="00986113" w:rsidP="00986113">
      <w:pPr>
        <w:pStyle w:val="Contrato-Normal"/>
        <w:rPr>
          <w:lang w:val="en-US"/>
        </w:rPr>
      </w:pPr>
    </w:p>
    <w:p w14:paraId="070D4D73" w14:textId="77777777" w:rsidR="00D87094" w:rsidRPr="00A3271C" w:rsidRDefault="00250725">
      <w:pPr>
        <w:pStyle w:val="Contrato-AnexoVII-Seo"/>
        <w:rPr>
          <w:lang w:val="en-US"/>
        </w:rPr>
      </w:pPr>
      <w:r w:rsidRPr="00A3271C">
        <w:rPr>
          <w:lang w:val="en-US"/>
        </w:rPr>
        <w:t>Section VI - Auditing the Cost and Oil Surplus</w:t>
      </w:r>
    </w:p>
    <w:p w14:paraId="2460E1A9" w14:textId="77777777" w:rsidR="00D87094" w:rsidRPr="00A3271C" w:rsidRDefault="00250725">
      <w:pPr>
        <w:pStyle w:val="Contrato-AnexoVII-Nvel2"/>
        <w:rPr>
          <w:lang w:val="en-US"/>
        </w:rPr>
      </w:pPr>
      <w:r w:rsidRPr="00A3271C">
        <w:rPr>
          <w:lang w:val="en-US"/>
        </w:rPr>
        <w:t>The Operator must keep at the disposal of the Manager, for a period of 10 (ten) years after uploading to the information system, all the supporting documents for the expenses incurred</w:t>
      </w:r>
      <w:r w:rsidR="002864C3" w:rsidRPr="00A3271C">
        <w:rPr>
          <w:lang w:val="en-US"/>
        </w:rPr>
        <w:t>.</w:t>
      </w:r>
    </w:p>
    <w:p w14:paraId="33BDE2AB" w14:textId="64B98787" w:rsidR="00D87094" w:rsidRPr="00A3271C" w:rsidRDefault="00250725">
      <w:pPr>
        <w:pStyle w:val="Contrato-AnexoVII-Nvel2"/>
        <w:rPr>
          <w:lang w:val="en-US"/>
        </w:rPr>
      </w:pPr>
      <w:r w:rsidRPr="00A3271C">
        <w:rPr>
          <w:lang w:val="en-US"/>
        </w:rPr>
        <w:t xml:space="preserve">The Cost and Oil Surplus Audit will be carried out by the Manager at any time, either directly or through a specialized consultancy, requiring prior notification to the Operator at least </w:t>
      </w:r>
      <w:r w:rsidR="00551300">
        <w:rPr>
          <w:lang w:val="en-US"/>
        </w:rPr>
        <w:t>9</w:t>
      </w:r>
      <w:r w:rsidR="00551300" w:rsidRPr="00A3271C">
        <w:rPr>
          <w:lang w:val="en-US"/>
        </w:rPr>
        <w:t xml:space="preserve">0 </w:t>
      </w:r>
      <w:r w:rsidRPr="00A3271C">
        <w:rPr>
          <w:lang w:val="en-US"/>
        </w:rPr>
        <w:t>(</w:t>
      </w:r>
      <w:r w:rsidR="00FA4E11">
        <w:rPr>
          <w:lang w:val="en-US"/>
        </w:rPr>
        <w:t>ninety</w:t>
      </w:r>
      <w:r w:rsidRPr="00A3271C">
        <w:rPr>
          <w:lang w:val="en-US"/>
        </w:rPr>
        <w:t>) days in advance.</w:t>
      </w:r>
    </w:p>
    <w:p w14:paraId="16AD7E89" w14:textId="77777777" w:rsidR="00D87094" w:rsidRPr="00A3271C" w:rsidRDefault="00250725">
      <w:pPr>
        <w:pStyle w:val="Contrato-AnexoVII-Nvel3"/>
        <w:rPr>
          <w:lang w:val="en-US"/>
        </w:rPr>
      </w:pPr>
      <w:r w:rsidRPr="00A3271C">
        <w:rPr>
          <w:lang w:val="en-US"/>
        </w:rPr>
        <w:t>The maximum periodicity for the Cost and Oil Surplus Audit is five (5) years.</w:t>
      </w:r>
    </w:p>
    <w:p w14:paraId="18DBFB07" w14:textId="77777777" w:rsidR="00D87094" w:rsidRPr="00A3271C" w:rsidRDefault="00250725">
      <w:pPr>
        <w:pStyle w:val="Contrato-AnexoVII-Nvel2"/>
        <w:rPr>
          <w:lang w:val="en-US"/>
        </w:rPr>
      </w:pPr>
      <w:r w:rsidRPr="00A3271C">
        <w:rPr>
          <w:lang w:val="en-US"/>
        </w:rPr>
        <w:t>In relation to expenses previously recognized as Cost in Oil, the Audit of Cost and Surplus in Oil will result in:</w:t>
      </w:r>
    </w:p>
    <w:p w14:paraId="4A3A0A4B" w14:textId="77777777" w:rsidR="00D87094" w:rsidRPr="00A3271C" w:rsidRDefault="00250725" w:rsidP="00160EA0">
      <w:pPr>
        <w:pStyle w:val="Contrato-Alnea"/>
        <w:numPr>
          <w:ilvl w:val="0"/>
          <w:numId w:val="59"/>
        </w:numPr>
        <w:ind w:hanging="294"/>
        <w:rPr>
          <w:lang w:val="en-US"/>
        </w:rPr>
      </w:pPr>
      <w:r w:rsidRPr="00A3271C">
        <w:rPr>
          <w:lang w:val="en-US"/>
        </w:rPr>
        <w:t>reversal of unduly recognized expenses; or</w:t>
      </w:r>
    </w:p>
    <w:p w14:paraId="2FA9B56A" w14:textId="77777777" w:rsidR="00D87094" w:rsidRPr="00A3271C" w:rsidRDefault="00250725" w:rsidP="00160EA0">
      <w:pPr>
        <w:pStyle w:val="Contrato-Alnea"/>
        <w:numPr>
          <w:ilvl w:val="0"/>
          <w:numId w:val="59"/>
        </w:numPr>
        <w:ind w:hanging="294"/>
        <w:rPr>
          <w:lang w:val="en-US"/>
        </w:rPr>
      </w:pPr>
      <w:r w:rsidRPr="00A3271C">
        <w:rPr>
          <w:lang w:val="en-US"/>
        </w:rPr>
        <w:t>definitive acceptance of the recognized expenses.</w:t>
      </w:r>
    </w:p>
    <w:p w14:paraId="1CA17901" w14:textId="3C913DDB" w:rsidR="00D87094" w:rsidRPr="00A3271C" w:rsidRDefault="00250725">
      <w:pPr>
        <w:pStyle w:val="Contrato-AnexoVII-Nvel2"/>
        <w:rPr>
          <w:lang w:val="en-US"/>
        </w:rPr>
      </w:pPr>
      <w:r w:rsidRPr="00A3271C">
        <w:rPr>
          <w:lang w:val="en-US"/>
        </w:rPr>
        <w:t>In relation to the Volume of Production Inspected, any inspections carried out by ANP may result in the correction of the Volume of Production Inspected that was improperly computed</w:t>
      </w:r>
      <w:r w:rsidR="00F441BF" w:rsidRPr="00A3271C">
        <w:rPr>
          <w:lang w:val="en-US"/>
        </w:rPr>
        <w:t>.</w:t>
      </w:r>
    </w:p>
    <w:p w14:paraId="79ABD880" w14:textId="77777777" w:rsidR="00D87094" w:rsidRDefault="00250725">
      <w:pPr>
        <w:pStyle w:val="Contrato-AnexoVII-Nvel2"/>
        <w:rPr>
          <w:lang w:val="en-US"/>
        </w:rPr>
      </w:pPr>
      <w:r w:rsidRPr="00A3271C">
        <w:rPr>
          <w:lang w:val="en-US"/>
        </w:rPr>
        <w:t>Any corrections to the Volume of Production Inspected must be informed by the Contractors to the Manager.</w:t>
      </w:r>
    </w:p>
    <w:p w14:paraId="423EE674" w14:textId="78A45D19" w:rsidR="00182446" w:rsidRPr="00A3271C" w:rsidRDefault="00182446">
      <w:pPr>
        <w:pStyle w:val="Contrato-AnexoVII-Nvel2"/>
        <w:rPr>
          <w:lang w:val="en-US"/>
        </w:rPr>
      </w:pPr>
      <w:r w:rsidRPr="00182446">
        <w:rPr>
          <w:lang w:val="en-US"/>
        </w:rPr>
        <w:t>Any information obtained by the Manager under the provisions of Section VI that does not directly relate to Cost Oil and Surplus Oil shall be kept confidential under this Agreement and may not be shared except as permitted by this Agreement.</w:t>
      </w:r>
    </w:p>
    <w:p w14:paraId="509DAF18" w14:textId="77777777" w:rsidR="00D87094" w:rsidRDefault="00250725">
      <w:pPr>
        <w:pStyle w:val="Contrato-Anexo"/>
      </w:pPr>
      <w:r w:rsidRPr="00A3271C">
        <w:rPr>
          <w:lang w:val="en-US"/>
        </w:rPr>
        <w:br w:type="page"/>
      </w:r>
      <w:bookmarkStart w:id="1832" w:name="_Toc267663165"/>
      <w:bookmarkStart w:id="1833" w:name="_Toc319309218"/>
      <w:bookmarkStart w:id="1834" w:name="_Toc319309260"/>
      <w:bookmarkStart w:id="1835" w:name="_Toc320382878"/>
      <w:bookmarkStart w:id="1836" w:name="_Toc472098355"/>
      <w:bookmarkStart w:id="1837" w:name="_Toc193130819"/>
      <w:r w:rsidR="00E406E9" w:rsidRPr="000538A0">
        <w:lastRenderedPageBreak/>
        <w:t xml:space="preserve">ANNEX </w:t>
      </w:r>
      <w:r w:rsidR="00D62BC6">
        <w:t>VII</w:t>
      </w:r>
      <w:bookmarkStart w:id="1838" w:name="_Ref341108575"/>
      <w:bookmarkStart w:id="1839" w:name="_Ref341108609"/>
      <w:r w:rsidR="00CC6C5A" w:rsidRPr="000538A0">
        <w:t xml:space="preserve"> - Local Content Commitment</w:t>
      </w:r>
      <w:bookmarkEnd w:id="1832"/>
      <w:bookmarkEnd w:id="1833"/>
      <w:bookmarkEnd w:id="1834"/>
      <w:bookmarkEnd w:id="1835"/>
      <w:bookmarkEnd w:id="1836"/>
      <w:bookmarkEnd w:id="1837"/>
      <w:bookmarkEnd w:id="1838"/>
      <w:bookmarkEnd w:id="1839"/>
    </w:p>
    <w:p w14:paraId="4C530AA7" w14:textId="77777777" w:rsidR="00532136" w:rsidRDefault="00532136" w:rsidP="00E406E9">
      <w:pPr>
        <w:pStyle w:val="Contrato-Anexo"/>
      </w:pPr>
    </w:p>
    <w:p w14:paraId="28CC87D4" w14:textId="77777777" w:rsidR="00977DAF" w:rsidRPr="00532136" w:rsidRDefault="00977DAF" w:rsidP="00532136">
      <w:pPr>
        <w:pStyle w:val="Contrato-Normal"/>
        <w:jc w:val="center"/>
        <w:rPr>
          <w:rFonts w:cs="Arial"/>
          <w:b/>
        </w:rPr>
      </w:pPr>
    </w:p>
    <w:tbl>
      <w:tblPr>
        <w:tblStyle w:val="Tabelacomgrade"/>
        <w:tblW w:w="5000" w:type="pct"/>
        <w:jc w:val="center"/>
        <w:tblLook w:val="04A0" w:firstRow="1" w:lastRow="0" w:firstColumn="1" w:lastColumn="0" w:noHBand="0" w:noVBand="1"/>
      </w:tblPr>
      <w:tblGrid>
        <w:gridCol w:w="3012"/>
        <w:gridCol w:w="4662"/>
        <w:gridCol w:w="1728"/>
      </w:tblGrid>
      <w:tr w:rsidR="000538A0" w14:paraId="59465D2E" w14:textId="77777777" w:rsidTr="787D1352">
        <w:trPr>
          <w:trHeight w:val="567"/>
          <w:jc w:val="center"/>
        </w:trPr>
        <w:tc>
          <w:tcPr>
            <w:tcW w:w="5000" w:type="pct"/>
            <w:gridSpan w:val="3"/>
            <w:vAlign w:val="center"/>
          </w:tcPr>
          <w:p w14:paraId="49839DB7" w14:textId="77777777" w:rsidR="00D87094" w:rsidRDefault="00250725">
            <w:pPr>
              <w:pStyle w:val="Contrato-Tabela"/>
              <w:rPr>
                <w:b/>
              </w:rPr>
            </w:pPr>
            <w:r w:rsidRPr="00141B4D">
              <w:rPr>
                <w:b/>
              </w:rPr>
              <w:t>Minimum Local Content (%)</w:t>
            </w:r>
          </w:p>
        </w:tc>
      </w:tr>
      <w:tr w:rsidR="000538A0" w14:paraId="1D40CDDE" w14:textId="77777777" w:rsidTr="787D1352">
        <w:trPr>
          <w:trHeight w:val="567"/>
          <w:jc w:val="center"/>
        </w:trPr>
        <w:tc>
          <w:tcPr>
            <w:tcW w:w="4081" w:type="pct"/>
            <w:gridSpan w:val="2"/>
            <w:vAlign w:val="center"/>
          </w:tcPr>
          <w:p w14:paraId="7B719688" w14:textId="77777777" w:rsidR="00D87094" w:rsidRDefault="00250725">
            <w:pPr>
              <w:pStyle w:val="Contrato-Tabela"/>
              <w:jc w:val="left"/>
            </w:pPr>
            <w:r w:rsidRPr="002F365F">
              <w:rPr>
                <w:bCs/>
              </w:rPr>
              <w:t>Exploration phase</w:t>
            </w:r>
          </w:p>
        </w:tc>
        <w:tc>
          <w:tcPr>
            <w:tcW w:w="919" w:type="pct"/>
            <w:vAlign w:val="center"/>
          </w:tcPr>
          <w:p w14:paraId="4FA8E407" w14:textId="65EE229C" w:rsidR="000538A0" w:rsidRPr="000538A0" w:rsidRDefault="3E512B19" w:rsidP="00141B4D">
            <w:pPr>
              <w:pStyle w:val="Contrato-Tabela"/>
            </w:pPr>
            <w:r>
              <w:t>30</w:t>
            </w:r>
          </w:p>
        </w:tc>
      </w:tr>
      <w:tr w:rsidR="005A2D6F" w14:paraId="75C4A2A4" w14:textId="77777777" w:rsidTr="787D1352">
        <w:trPr>
          <w:trHeight w:val="567"/>
          <w:jc w:val="center"/>
        </w:trPr>
        <w:tc>
          <w:tcPr>
            <w:tcW w:w="1602" w:type="pct"/>
            <w:vMerge w:val="restart"/>
            <w:vAlign w:val="center"/>
          </w:tcPr>
          <w:p w14:paraId="5A2671A6" w14:textId="2AFEBF0B" w:rsidR="00D87094" w:rsidRDefault="00250725">
            <w:pPr>
              <w:pStyle w:val="Contrato-Tabela"/>
              <w:jc w:val="left"/>
            </w:pPr>
            <w:r w:rsidRPr="002F365F">
              <w:rPr>
                <w:bCs/>
              </w:rPr>
              <w:t xml:space="preserve">Development </w:t>
            </w:r>
            <w:r w:rsidR="00A26D98">
              <w:rPr>
                <w:bCs/>
              </w:rPr>
              <w:t>P</w:t>
            </w:r>
            <w:r w:rsidR="00D95BCD">
              <w:rPr>
                <w:bCs/>
              </w:rPr>
              <w:t>hase</w:t>
            </w:r>
          </w:p>
        </w:tc>
        <w:tc>
          <w:tcPr>
            <w:tcW w:w="2479" w:type="pct"/>
            <w:vAlign w:val="center"/>
          </w:tcPr>
          <w:p w14:paraId="0FE2C965" w14:textId="77777777" w:rsidR="00D87094" w:rsidRDefault="00250725">
            <w:pPr>
              <w:pStyle w:val="Contrato-Tabela"/>
              <w:jc w:val="left"/>
            </w:pPr>
            <w:r w:rsidRPr="000538A0">
              <w:t>Well construction</w:t>
            </w:r>
          </w:p>
        </w:tc>
        <w:tc>
          <w:tcPr>
            <w:tcW w:w="919" w:type="pct"/>
            <w:vAlign w:val="center"/>
          </w:tcPr>
          <w:p w14:paraId="0A54E43D" w14:textId="580DE5F8" w:rsidR="000538A0" w:rsidRPr="000538A0" w:rsidRDefault="1D825517" w:rsidP="00141B4D">
            <w:pPr>
              <w:pStyle w:val="Contrato-Tabela"/>
            </w:pPr>
            <w:r>
              <w:t>30</w:t>
            </w:r>
          </w:p>
        </w:tc>
      </w:tr>
      <w:tr w:rsidR="005A2D6F" w:rsidRPr="00A3271C" w14:paraId="35FAE346" w14:textId="77777777" w:rsidTr="787D1352">
        <w:trPr>
          <w:trHeight w:val="567"/>
          <w:jc w:val="center"/>
        </w:trPr>
        <w:tc>
          <w:tcPr>
            <w:tcW w:w="1602" w:type="pct"/>
            <w:vMerge/>
            <w:vAlign w:val="center"/>
          </w:tcPr>
          <w:p w14:paraId="13A06D69" w14:textId="77777777" w:rsidR="005A2D6F" w:rsidRDefault="005A2D6F" w:rsidP="00141B4D">
            <w:pPr>
              <w:pStyle w:val="Contrato-Tabela"/>
              <w:jc w:val="left"/>
            </w:pPr>
          </w:p>
        </w:tc>
        <w:tc>
          <w:tcPr>
            <w:tcW w:w="2479" w:type="pct"/>
            <w:vAlign w:val="center"/>
          </w:tcPr>
          <w:p w14:paraId="0C920421" w14:textId="77777777" w:rsidR="00D87094" w:rsidRPr="00A3271C" w:rsidRDefault="00250725">
            <w:pPr>
              <w:pStyle w:val="Contrato-Tabela"/>
              <w:jc w:val="left"/>
              <w:rPr>
                <w:lang w:val="en-US"/>
              </w:rPr>
            </w:pPr>
            <w:r w:rsidRPr="00A3271C">
              <w:rPr>
                <w:lang w:val="en-US"/>
              </w:rPr>
              <w:t>Production Collection and Disposal System</w:t>
            </w:r>
          </w:p>
        </w:tc>
        <w:tc>
          <w:tcPr>
            <w:tcW w:w="919" w:type="pct"/>
            <w:vAlign w:val="center"/>
          </w:tcPr>
          <w:p w14:paraId="58B51531" w14:textId="6A78C7C9" w:rsidR="005A2D6F" w:rsidRPr="00A3271C" w:rsidRDefault="7356E702" w:rsidP="00141B4D">
            <w:pPr>
              <w:pStyle w:val="Contrato-Tabela"/>
              <w:rPr>
                <w:lang w:val="en-US"/>
              </w:rPr>
            </w:pPr>
            <w:r w:rsidRPr="787D1352">
              <w:rPr>
                <w:lang w:val="en-US"/>
              </w:rPr>
              <w:t>40</w:t>
            </w:r>
          </w:p>
        </w:tc>
      </w:tr>
      <w:tr w:rsidR="005A2D6F" w14:paraId="62D7E660" w14:textId="77777777" w:rsidTr="787D1352">
        <w:trPr>
          <w:trHeight w:val="567"/>
          <w:jc w:val="center"/>
        </w:trPr>
        <w:tc>
          <w:tcPr>
            <w:tcW w:w="1602" w:type="pct"/>
            <w:vMerge/>
            <w:vAlign w:val="center"/>
          </w:tcPr>
          <w:p w14:paraId="74EDD289" w14:textId="77777777" w:rsidR="005A2D6F" w:rsidRPr="00A3271C" w:rsidRDefault="005A2D6F" w:rsidP="00141B4D">
            <w:pPr>
              <w:pStyle w:val="Contrato-Tabela"/>
              <w:jc w:val="left"/>
              <w:rPr>
                <w:lang w:val="en-US"/>
              </w:rPr>
            </w:pPr>
          </w:p>
        </w:tc>
        <w:tc>
          <w:tcPr>
            <w:tcW w:w="2479" w:type="pct"/>
            <w:vAlign w:val="center"/>
          </w:tcPr>
          <w:p w14:paraId="62B2D75D" w14:textId="77777777" w:rsidR="00D87094" w:rsidRDefault="00250725">
            <w:pPr>
              <w:pStyle w:val="Contrato-Tabela"/>
              <w:jc w:val="left"/>
            </w:pPr>
            <w:r w:rsidRPr="000538A0">
              <w:rPr>
                <w:lang w:val="pt-PT"/>
              </w:rPr>
              <w:t>Stationary Production Unit</w:t>
            </w:r>
          </w:p>
        </w:tc>
        <w:tc>
          <w:tcPr>
            <w:tcW w:w="919" w:type="pct"/>
            <w:vAlign w:val="center"/>
          </w:tcPr>
          <w:p w14:paraId="01FD05E5" w14:textId="351F230D" w:rsidR="005A2D6F" w:rsidRPr="000538A0" w:rsidRDefault="7FD124C7" w:rsidP="00141B4D">
            <w:pPr>
              <w:pStyle w:val="Contrato-Tabela"/>
            </w:pPr>
            <w:r>
              <w:t>25</w:t>
            </w:r>
          </w:p>
        </w:tc>
      </w:tr>
    </w:tbl>
    <w:p w14:paraId="0FADD5F5" w14:textId="77777777" w:rsidR="00F97271" w:rsidRPr="009F328F" w:rsidRDefault="00F97271" w:rsidP="009F328F">
      <w:pPr>
        <w:pStyle w:val="Contrato-Normal"/>
        <w:rPr>
          <w:color w:val="000000" w:themeColor="text1"/>
        </w:rPr>
      </w:pPr>
    </w:p>
    <w:p w14:paraId="1AF5E3C2" w14:textId="77777777" w:rsidR="00060753" w:rsidRDefault="00060753" w:rsidP="00060753">
      <w:pPr>
        <w:jc w:val="center"/>
        <w:rPr>
          <w:rFonts w:ascii="Arial" w:hAnsi="Arial" w:cs="Arial"/>
          <w:b/>
          <w:color w:val="000000"/>
          <w:sz w:val="22"/>
          <w:highlight w:val="lightGray"/>
        </w:rPr>
      </w:pPr>
    </w:p>
    <w:p w14:paraId="662F5574" w14:textId="77777777" w:rsidR="00060753" w:rsidRDefault="00060753" w:rsidP="00060753">
      <w:pPr>
        <w:jc w:val="center"/>
        <w:rPr>
          <w:rFonts w:ascii="Arial" w:hAnsi="Arial" w:cs="Arial"/>
          <w:b/>
          <w:color w:val="000000"/>
          <w:sz w:val="22"/>
          <w:highlight w:val="lightGray"/>
        </w:rPr>
      </w:pPr>
    </w:p>
    <w:p w14:paraId="40EE2406" w14:textId="77777777" w:rsidR="00060753" w:rsidRDefault="00060753" w:rsidP="00060753">
      <w:pPr>
        <w:pStyle w:val="Contrato-Normal"/>
      </w:pPr>
    </w:p>
    <w:p w14:paraId="0AE8CEB4" w14:textId="77777777" w:rsidR="00060753" w:rsidRDefault="00060753" w:rsidP="00532136">
      <w:pPr>
        <w:pStyle w:val="Contrato-Normal"/>
      </w:pPr>
    </w:p>
    <w:p w14:paraId="204E7EAC" w14:textId="77777777" w:rsidR="00532136" w:rsidRPr="00532136" w:rsidRDefault="00532136" w:rsidP="00532136">
      <w:pPr>
        <w:rPr>
          <w:rFonts w:ascii="Arial" w:hAnsi="Arial" w:cs="Arial"/>
          <w:color w:val="000000"/>
          <w:sz w:val="22"/>
        </w:rPr>
      </w:pPr>
    </w:p>
    <w:p w14:paraId="7E5E578F" w14:textId="77777777" w:rsidR="002E2155" w:rsidRDefault="002E2155" w:rsidP="00E438D2">
      <w:pPr>
        <w:pStyle w:val="Contrato-Normal"/>
        <w:rPr>
          <w:rFonts w:cs="Arial"/>
          <w:color w:val="000000"/>
        </w:rPr>
      </w:pPr>
    </w:p>
    <w:p w14:paraId="0452094E" w14:textId="77777777" w:rsidR="002E2155" w:rsidRDefault="002E2155" w:rsidP="00E438D2">
      <w:pPr>
        <w:pStyle w:val="Contrato-Normal"/>
        <w:rPr>
          <w:rFonts w:cs="Arial"/>
          <w:color w:val="000000"/>
        </w:rPr>
      </w:pPr>
    </w:p>
    <w:p w14:paraId="5A3BAEA8" w14:textId="77777777" w:rsidR="003A2711" w:rsidRDefault="003A2711" w:rsidP="00E438D2">
      <w:pPr>
        <w:pStyle w:val="Contrato-Normal"/>
        <w:rPr>
          <w:rFonts w:cs="Arial"/>
          <w:color w:val="000000"/>
        </w:rPr>
      </w:pPr>
    </w:p>
    <w:p w14:paraId="3EA83B26" w14:textId="77777777" w:rsidR="003A2711" w:rsidRDefault="003A2711" w:rsidP="00E438D2">
      <w:pPr>
        <w:pStyle w:val="Contrato-Normal"/>
        <w:rPr>
          <w:rFonts w:cs="Arial"/>
          <w:color w:val="000000"/>
        </w:rPr>
      </w:pPr>
    </w:p>
    <w:p w14:paraId="56F1EBA8" w14:textId="77777777" w:rsidR="003A2711" w:rsidRDefault="003A2711" w:rsidP="00E438D2">
      <w:pPr>
        <w:pStyle w:val="Contrato-Normal"/>
        <w:rPr>
          <w:rFonts w:cs="Arial"/>
          <w:color w:val="000000"/>
        </w:rPr>
      </w:pPr>
    </w:p>
    <w:p w14:paraId="19EA777B" w14:textId="77777777" w:rsidR="003A2711" w:rsidRDefault="003A2711" w:rsidP="00E438D2">
      <w:pPr>
        <w:pStyle w:val="Contrato-Normal"/>
        <w:rPr>
          <w:rFonts w:cs="Arial"/>
          <w:color w:val="000000"/>
        </w:rPr>
      </w:pPr>
    </w:p>
    <w:p w14:paraId="52F66F4B" w14:textId="77777777" w:rsidR="003A2711" w:rsidRDefault="003A2711" w:rsidP="00E438D2">
      <w:pPr>
        <w:pStyle w:val="Contrato-Normal"/>
        <w:rPr>
          <w:rFonts w:cs="Arial"/>
          <w:color w:val="000000"/>
        </w:rPr>
      </w:pPr>
    </w:p>
    <w:p w14:paraId="53186045" w14:textId="77777777" w:rsidR="003A2711" w:rsidRDefault="003A2711" w:rsidP="00E438D2">
      <w:pPr>
        <w:pStyle w:val="Contrato-Normal"/>
        <w:rPr>
          <w:rFonts w:cs="Arial"/>
          <w:color w:val="000000"/>
        </w:rPr>
      </w:pPr>
    </w:p>
    <w:p w14:paraId="6932109B" w14:textId="77777777" w:rsidR="003A2711" w:rsidRDefault="003A2711" w:rsidP="00E438D2">
      <w:pPr>
        <w:pStyle w:val="Contrato-Normal"/>
        <w:rPr>
          <w:rFonts w:cs="Arial"/>
          <w:color w:val="000000"/>
        </w:rPr>
      </w:pPr>
    </w:p>
    <w:p w14:paraId="40B3E678" w14:textId="77777777" w:rsidR="003A2711" w:rsidRDefault="003A2711" w:rsidP="00E438D2">
      <w:pPr>
        <w:pStyle w:val="Contrato-Normal"/>
        <w:rPr>
          <w:rFonts w:cs="Arial"/>
          <w:color w:val="000000"/>
        </w:rPr>
      </w:pPr>
    </w:p>
    <w:p w14:paraId="509D7377" w14:textId="77777777" w:rsidR="003A2711" w:rsidRDefault="003A2711" w:rsidP="00E438D2">
      <w:pPr>
        <w:pStyle w:val="Contrato-Normal"/>
        <w:rPr>
          <w:rFonts w:cs="Arial"/>
          <w:color w:val="000000"/>
        </w:rPr>
      </w:pPr>
    </w:p>
    <w:p w14:paraId="43638F52" w14:textId="77777777" w:rsidR="003A2711" w:rsidRDefault="003A2711" w:rsidP="00E438D2">
      <w:pPr>
        <w:pStyle w:val="Contrato-Normal"/>
        <w:rPr>
          <w:rFonts w:cs="Arial"/>
          <w:color w:val="000000"/>
        </w:rPr>
      </w:pPr>
    </w:p>
    <w:p w14:paraId="5D7E16A0" w14:textId="77777777" w:rsidR="002E2155" w:rsidRDefault="002E2155" w:rsidP="00E438D2">
      <w:pPr>
        <w:pStyle w:val="Contrato-Normal"/>
        <w:rPr>
          <w:rFonts w:cs="Arial"/>
          <w:color w:val="000000"/>
        </w:rPr>
      </w:pPr>
    </w:p>
    <w:p w14:paraId="4936F029" w14:textId="77777777" w:rsidR="002E2155" w:rsidRDefault="002E2155" w:rsidP="00E438D2">
      <w:pPr>
        <w:pStyle w:val="Contrato-Normal"/>
        <w:rPr>
          <w:rFonts w:cs="Arial"/>
          <w:color w:val="000000"/>
        </w:rPr>
      </w:pPr>
    </w:p>
    <w:p w14:paraId="5BA82E48" w14:textId="77777777" w:rsidR="002E2155" w:rsidRDefault="002E2155" w:rsidP="00E438D2">
      <w:pPr>
        <w:pStyle w:val="Contrato-Normal"/>
        <w:rPr>
          <w:rFonts w:cs="Arial"/>
          <w:color w:val="000000"/>
        </w:rPr>
      </w:pPr>
    </w:p>
    <w:p w14:paraId="5E0474BE" w14:textId="77777777" w:rsidR="00D87094" w:rsidRDefault="00250725">
      <w:pPr>
        <w:pStyle w:val="Contrato-Anexo"/>
      </w:pPr>
      <w:bookmarkStart w:id="1840" w:name="_Ref341106623"/>
      <w:bookmarkStart w:id="1841" w:name="_Ref341106633"/>
      <w:bookmarkStart w:id="1842" w:name="_Ref341106649"/>
      <w:bookmarkStart w:id="1843" w:name="_Toc472098356"/>
      <w:bookmarkStart w:id="1844" w:name="_Toc193130820"/>
      <w:r>
        <w:lastRenderedPageBreak/>
        <w:t xml:space="preserve">ANNEX </w:t>
      </w:r>
      <w:r w:rsidR="00D62BC6">
        <w:t xml:space="preserve">VIII </w:t>
      </w:r>
      <w:r>
        <w:t xml:space="preserve">- </w:t>
      </w:r>
      <w:r w:rsidR="00CC6C5A" w:rsidRPr="00F73532">
        <w:t>Consortium contract</w:t>
      </w:r>
      <w:bookmarkEnd w:id="1840"/>
      <w:bookmarkEnd w:id="1841"/>
      <w:bookmarkEnd w:id="1842"/>
      <w:bookmarkEnd w:id="1843"/>
      <w:bookmarkEnd w:id="1844"/>
    </w:p>
    <w:p w14:paraId="6BFF8F23" w14:textId="77777777" w:rsidR="00CC6C5A" w:rsidRPr="00F73532" w:rsidRDefault="00CC6C5A" w:rsidP="00CC6C5A">
      <w:pPr>
        <w:jc w:val="both"/>
      </w:pPr>
    </w:p>
    <w:p w14:paraId="4623240E"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2"/>
          <w:szCs w:val="24"/>
        </w:rPr>
      </w:pPr>
    </w:p>
    <w:p w14:paraId="4D2B0E1E" w14:textId="77777777" w:rsidR="00D87094" w:rsidRDefault="00250725">
      <w:pPr>
        <w:pBdr>
          <w:top w:val="single" w:sz="4" w:space="0" w:color="auto"/>
          <w:left w:val="single" w:sz="4" w:space="4" w:color="auto"/>
          <w:bottom w:val="single" w:sz="4" w:space="31" w:color="auto"/>
          <w:right w:val="single" w:sz="4" w:space="4" w:color="auto"/>
        </w:pBdr>
        <w:jc w:val="center"/>
        <w:rPr>
          <w:b/>
          <w:bCs/>
          <w:color w:val="000000"/>
          <w:sz w:val="44"/>
        </w:rPr>
      </w:pPr>
      <w:r w:rsidRPr="00F73532">
        <w:rPr>
          <w:b/>
          <w:bCs/>
          <w:color w:val="000000"/>
          <w:sz w:val="44"/>
        </w:rPr>
        <w:t>CONSORTIUM CONTRACT</w:t>
      </w:r>
    </w:p>
    <w:p w14:paraId="07C9775C"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56F4AB75"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036299B3"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78AF149B" w14:textId="77777777" w:rsidR="00D87094" w:rsidRDefault="00250725">
      <w:pPr>
        <w:pBdr>
          <w:top w:val="single" w:sz="4" w:space="0" w:color="auto"/>
          <w:left w:val="single" w:sz="4" w:space="4" w:color="auto"/>
          <w:bottom w:val="single" w:sz="4" w:space="31" w:color="auto"/>
          <w:right w:val="single" w:sz="4" w:space="4" w:color="auto"/>
        </w:pBdr>
        <w:jc w:val="center"/>
        <w:rPr>
          <w:b/>
          <w:color w:val="000000"/>
          <w:sz w:val="44"/>
          <w:szCs w:val="48"/>
        </w:rPr>
      </w:pPr>
      <w:r w:rsidRPr="00F73532">
        <w:rPr>
          <w:b/>
          <w:color w:val="000000"/>
          <w:sz w:val="44"/>
          <w:szCs w:val="48"/>
        </w:rPr>
        <w:t>[name]</w:t>
      </w:r>
    </w:p>
    <w:p w14:paraId="6FB6816E"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4790545E"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07017A49"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5EBCF7B8"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12782656" w14:textId="09F3E397" w:rsidR="00D87094" w:rsidRDefault="00250725">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 xml:space="preserve">REGARDING THE PRODUCTION SHARING </w:t>
      </w:r>
      <w:r w:rsidR="00DE6160">
        <w:rPr>
          <w:b/>
          <w:bCs/>
          <w:color w:val="000000"/>
          <w:sz w:val="24"/>
          <w:szCs w:val="28"/>
        </w:rPr>
        <w:t>AGREEMENT</w:t>
      </w:r>
    </w:p>
    <w:p w14:paraId="26637893"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p>
    <w:p w14:paraId="5115763E" w14:textId="77777777" w:rsidR="00D87094" w:rsidRDefault="00250725">
      <w:pPr>
        <w:pBdr>
          <w:top w:val="single" w:sz="4" w:space="0" w:color="auto"/>
          <w:left w:val="single" w:sz="4" w:space="4" w:color="auto"/>
          <w:bottom w:val="single" w:sz="4" w:space="31" w:color="auto"/>
          <w:right w:val="single" w:sz="4" w:space="4" w:color="auto"/>
        </w:pBdr>
        <w:jc w:val="center"/>
        <w:rPr>
          <w:b/>
          <w:color w:val="000000"/>
          <w:sz w:val="24"/>
          <w:szCs w:val="28"/>
        </w:rPr>
      </w:pPr>
      <w:r w:rsidRPr="00F73532">
        <w:rPr>
          <w:b/>
          <w:color w:val="000000"/>
          <w:sz w:val="24"/>
          <w:szCs w:val="28"/>
        </w:rPr>
        <w:t>Nº _________________</w:t>
      </w:r>
    </w:p>
    <w:p w14:paraId="3F66165E"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4A74F8ED"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047E81B4"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0442958F" w14:textId="77777777" w:rsidR="00D87094" w:rsidRPr="00A3271C" w:rsidRDefault="00250725">
      <w:pPr>
        <w:pBdr>
          <w:top w:val="single" w:sz="4" w:space="0" w:color="auto"/>
          <w:left w:val="single" w:sz="4" w:space="4" w:color="auto"/>
          <w:bottom w:val="single" w:sz="4" w:space="31" w:color="auto"/>
          <w:right w:val="single" w:sz="4" w:space="4" w:color="auto"/>
        </w:pBdr>
        <w:jc w:val="center"/>
        <w:rPr>
          <w:b/>
          <w:bCs/>
          <w:color w:val="000000"/>
          <w:sz w:val="24"/>
          <w:szCs w:val="28"/>
          <w:lang w:val="en-US"/>
        </w:rPr>
      </w:pPr>
      <w:r w:rsidRPr="00A3271C">
        <w:rPr>
          <w:b/>
          <w:bCs/>
          <w:color w:val="000000"/>
          <w:sz w:val="24"/>
          <w:szCs w:val="28"/>
          <w:lang w:val="en-US"/>
        </w:rPr>
        <w:t>[areas covered by the consortium]</w:t>
      </w:r>
    </w:p>
    <w:p w14:paraId="09704726" w14:textId="77777777" w:rsidR="00CC6C5A" w:rsidRPr="00A3271C"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lang w:val="en-US"/>
        </w:rPr>
      </w:pPr>
    </w:p>
    <w:p w14:paraId="33663920" w14:textId="77777777" w:rsidR="00CC6C5A" w:rsidRPr="00A3271C"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lang w:val="en-US"/>
        </w:rPr>
      </w:pPr>
    </w:p>
    <w:p w14:paraId="73AA3C91" w14:textId="77777777" w:rsidR="00D87094" w:rsidRDefault="00250725">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color w:val="000000"/>
          <w:sz w:val="24"/>
          <w:szCs w:val="28"/>
        </w:rPr>
        <w:t>BACIA ______________</w:t>
      </w:r>
    </w:p>
    <w:p w14:paraId="64E26C80"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5D696502"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2F54D6E4" w14:textId="77777777" w:rsidR="00D87094" w:rsidRDefault="00250725">
      <w:pPr>
        <w:pBdr>
          <w:top w:val="single" w:sz="4" w:space="0" w:color="auto"/>
          <w:left w:val="single" w:sz="4" w:space="4" w:color="auto"/>
          <w:bottom w:val="single" w:sz="4" w:space="31" w:color="auto"/>
          <w:right w:val="single" w:sz="4" w:space="4" w:color="auto"/>
        </w:pBdr>
        <w:jc w:val="center"/>
        <w:rPr>
          <w:b/>
          <w:color w:val="000000"/>
          <w:sz w:val="24"/>
          <w:szCs w:val="28"/>
        </w:rPr>
      </w:pPr>
      <w:r w:rsidRPr="00F73532">
        <w:rPr>
          <w:b/>
          <w:color w:val="000000"/>
          <w:sz w:val="24"/>
          <w:szCs w:val="28"/>
        </w:rPr>
        <w:t>between</w:t>
      </w:r>
    </w:p>
    <w:p w14:paraId="64C4C882"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6C4D21B4" w14:textId="77777777" w:rsidR="00D87094" w:rsidRDefault="00250725">
      <w:pPr>
        <w:pBdr>
          <w:top w:val="single" w:sz="4" w:space="0" w:color="auto"/>
          <w:left w:val="single" w:sz="4" w:space="4" w:color="auto"/>
          <w:bottom w:val="single" w:sz="4" w:space="31" w:color="auto"/>
          <w:right w:val="single" w:sz="4" w:space="4" w:color="auto"/>
        </w:pBdr>
        <w:jc w:val="center"/>
        <w:rPr>
          <w:color w:val="000000"/>
          <w:sz w:val="24"/>
          <w:szCs w:val="28"/>
        </w:rPr>
      </w:pPr>
      <w:r w:rsidRPr="00F73532">
        <w:rPr>
          <w:color w:val="000000"/>
          <w:sz w:val="24"/>
          <w:szCs w:val="28"/>
        </w:rPr>
        <w:t>Empresa Brasileira de Administração de Petróleo e Gás Natural S.A. - Pré-Sal Petróleo S.A. - PPSA,</w:t>
      </w:r>
    </w:p>
    <w:p w14:paraId="6612E79B" w14:textId="77777777" w:rsidR="001C652D" w:rsidRPr="00F73532" w:rsidRDefault="001C652D"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472E87F5"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5F228E0E" w14:textId="77777777" w:rsidR="00CC6C5A" w:rsidRPr="006D7F0C"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4BB096F0"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509B4596" w14:textId="77777777" w:rsidR="00D87094" w:rsidRPr="0054351B" w:rsidRDefault="00250725">
      <w:pPr>
        <w:pBdr>
          <w:top w:val="single" w:sz="4" w:space="0" w:color="auto"/>
          <w:left w:val="single" w:sz="4" w:space="4" w:color="auto"/>
          <w:bottom w:val="single" w:sz="4" w:space="31" w:color="auto"/>
          <w:right w:val="single" w:sz="4" w:space="4" w:color="auto"/>
        </w:pBdr>
        <w:jc w:val="center"/>
        <w:rPr>
          <w:color w:val="000000"/>
          <w:sz w:val="24"/>
          <w:szCs w:val="28"/>
          <w:lang w:val="en-US"/>
        </w:rPr>
      </w:pPr>
      <w:r w:rsidRPr="0054351B">
        <w:rPr>
          <w:color w:val="000000"/>
          <w:sz w:val="24"/>
          <w:szCs w:val="28"/>
          <w:lang w:val="en-US"/>
        </w:rPr>
        <w:t>e</w:t>
      </w:r>
    </w:p>
    <w:p w14:paraId="6FC96182" w14:textId="77777777" w:rsidR="00CC6C5A" w:rsidRPr="0054351B"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lang w:val="en-US"/>
        </w:rPr>
      </w:pPr>
    </w:p>
    <w:p w14:paraId="1BAEA626" w14:textId="77777777" w:rsidR="00CC6C5A" w:rsidRPr="0054351B"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lang w:val="en-US"/>
        </w:rPr>
      </w:pPr>
    </w:p>
    <w:p w14:paraId="1628C544" w14:textId="77777777" w:rsidR="00D87094" w:rsidRPr="00A3271C" w:rsidRDefault="00250725">
      <w:pPr>
        <w:pBdr>
          <w:top w:val="single" w:sz="4" w:space="0" w:color="auto"/>
          <w:left w:val="single" w:sz="4" w:space="4" w:color="auto"/>
          <w:bottom w:val="single" w:sz="4" w:space="31" w:color="auto"/>
          <w:right w:val="single" w:sz="4" w:space="4" w:color="auto"/>
        </w:pBdr>
        <w:jc w:val="center"/>
        <w:rPr>
          <w:b/>
          <w:bCs/>
          <w:color w:val="000000"/>
          <w:sz w:val="24"/>
          <w:szCs w:val="28"/>
          <w:lang w:val="en-US"/>
        </w:rPr>
      </w:pPr>
      <w:r w:rsidRPr="00A3271C">
        <w:rPr>
          <w:b/>
          <w:bCs/>
          <w:color w:val="000000"/>
          <w:sz w:val="24"/>
          <w:szCs w:val="28"/>
          <w:lang w:val="en-US"/>
        </w:rPr>
        <w:t>_____________________________</w:t>
      </w:r>
    </w:p>
    <w:p w14:paraId="352483CA" w14:textId="77777777" w:rsidR="00CC6C5A" w:rsidRPr="00A3271C"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lang w:val="en-US"/>
        </w:rPr>
      </w:pPr>
    </w:p>
    <w:p w14:paraId="54E0BE2A" w14:textId="77777777" w:rsidR="00CC6C5A" w:rsidRPr="00A3271C"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lang w:val="en-US"/>
        </w:rPr>
      </w:pPr>
    </w:p>
    <w:p w14:paraId="4CEC2CAB" w14:textId="77777777" w:rsidR="00CC6C5A" w:rsidRPr="00A3271C"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lang w:val="en-US"/>
        </w:rPr>
      </w:pPr>
    </w:p>
    <w:p w14:paraId="1B7A8D0A" w14:textId="77777777" w:rsidR="00CC6C5A" w:rsidRPr="00A3271C"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lang w:val="en-US"/>
        </w:rPr>
      </w:pPr>
    </w:p>
    <w:p w14:paraId="47818835" w14:textId="77777777" w:rsidR="00CC6C5A" w:rsidRPr="00A3271C"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lang w:val="en-US"/>
        </w:rPr>
      </w:pPr>
    </w:p>
    <w:p w14:paraId="4F532F59" w14:textId="77777777" w:rsidR="007C648C" w:rsidRPr="00A3271C" w:rsidRDefault="007C648C" w:rsidP="00FA7851">
      <w:pPr>
        <w:jc w:val="center"/>
        <w:outlineLvl w:val="0"/>
        <w:rPr>
          <w:b/>
          <w:sz w:val="28"/>
          <w:lang w:val="en-US"/>
        </w:rPr>
      </w:pPr>
      <w:bookmarkStart w:id="1845" w:name="_Toc364678545"/>
    </w:p>
    <w:p w14:paraId="454C37DB" w14:textId="77777777" w:rsidR="007C648C" w:rsidRPr="00A3271C" w:rsidRDefault="007C648C" w:rsidP="00FA7851">
      <w:pPr>
        <w:jc w:val="center"/>
        <w:outlineLvl w:val="0"/>
        <w:rPr>
          <w:b/>
          <w:sz w:val="28"/>
          <w:lang w:val="en-US"/>
        </w:rPr>
      </w:pPr>
    </w:p>
    <w:p w14:paraId="1807B430" w14:textId="5C91B4EE" w:rsidR="00D87094" w:rsidRPr="00A3271C" w:rsidRDefault="00250725">
      <w:pPr>
        <w:jc w:val="center"/>
        <w:outlineLvl w:val="0"/>
        <w:rPr>
          <w:b/>
          <w:sz w:val="28"/>
          <w:lang w:val="en-US"/>
        </w:rPr>
      </w:pPr>
      <w:r w:rsidRPr="00A3271C">
        <w:rPr>
          <w:b/>
          <w:sz w:val="28"/>
          <w:lang w:val="en-US"/>
        </w:rPr>
        <w:t>CONSORTIUM CONTRACT</w:t>
      </w:r>
      <w:bookmarkEnd w:id="1845"/>
    </w:p>
    <w:p w14:paraId="7A9850ED" w14:textId="77777777" w:rsidR="0092310C" w:rsidRPr="00A3271C" w:rsidRDefault="0092310C" w:rsidP="0092310C">
      <w:pPr>
        <w:jc w:val="center"/>
        <w:rPr>
          <w:b/>
          <w:sz w:val="24"/>
          <w:lang w:val="en-US"/>
        </w:rPr>
      </w:pPr>
    </w:p>
    <w:p w14:paraId="40659CD8" w14:textId="77777777" w:rsidR="0092310C" w:rsidRPr="00A3271C" w:rsidRDefault="0092310C" w:rsidP="0092310C">
      <w:pPr>
        <w:jc w:val="center"/>
        <w:rPr>
          <w:b/>
          <w:sz w:val="24"/>
          <w:lang w:val="en-US"/>
        </w:rPr>
      </w:pPr>
    </w:p>
    <w:p w14:paraId="153ED0FB" w14:textId="77777777" w:rsidR="00D87094" w:rsidRPr="00A3271C" w:rsidRDefault="00250725">
      <w:pPr>
        <w:jc w:val="both"/>
        <w:rPr>
          <w:b/>
          <w:color w:val="000000"/>
          <w:sz w:val="24"/>
          <w:szCs w:val="24"/>
          <w:lang w:val="en-US"/>
        </w:rPr>
      </w:pPr>
      <w:r w:rsidRPr="00A3271C">
        <w:rPr>
          <w:b/>
          <w:color w:val="000000"/>
          <w:sz w:val="24"/>
          <w:szCs w:val="24"/>
          <w:lang w:val="en-US"/>
        </w:rPr>
        <w:t>PARTIES</w:t>
      </w:r>
    </w:p>
    <w:p w14:paraId="25E3DDBD" w14:textId="77777777" w:rsidR="0092310C" w:rsidRPr="00A3271C" w:rsidRDefault="0092310C" w:rsidP="0092310C">
      <w:pPr>
        <w:jc w:val="both"/>
        <w:rPr>
          <w:b/>
          <w:color w:val="000000"/>
          <w:sz w:val="24"/>
          <w:szCs w:val="24"/>
          <w:lang w:val="en-US"/>
        </w:rPr>
      </w:pPr>
    </w:p>
    <w:p w14:paraId="31BE6A1C" w14:textId="77777777" w:rsidR="00D87094" w:rsidRPr="00A3271C" w:rsidRDefault="00250725">
      <w:pPr>
        <w:jc w:val="both"/>
        <w:rPr>
          <w:color w:val="000000"/>
          <w:sz w:val="24"/>
          <w:szCs w:val="24"/>
          <w:lang w:val="en-US"/>
        </w:rPr>
      </w:pPr>
      <w:r w:rsidRPr="00A3271C">
        <w:rPr>
          <w:color w:val="000000"/>
          <w:sz w:val="24"/>
          <w:szCs w:val="24"/>
          <w:lang w:val="en-US"/>
        </w:rPr>
        <w:t xml:space="preserve">The Parties to this Consortium Agreement are hereinafter referred to as Parties or Consortium </w:t>
      </w:r>
      <w:r w:rsidR="009760B1" w:rsidRPr="00A3271C">
        <w:rPr>
          <w:color w:val="000000"/>
          <w:sz w:val="24"/>
          <w:szCs w:val="24"/>
          <w:lang w:val="en-US"/>
        </w:rPr>
        <w:t>Members</w:t>
      </w:r>
      <w:r w:rsidRPr="00A3271C">
        <w:rPr>
          <w:color w:val="000000"/>
          <w:sz w:val="24"/>
          <w:szCs w:val="24"/>
          <w:lang w:val="en-US"/>
        </w:rPr>
        <w:t xml:space="preserve">, when jointly, or Party or </w:t>
      </w:r>
      <w:r w:rsidR="009760B1" w:rsidRPr="00A3271C">
        <w:rPr>
          <w:color w:val="000000"/>
          <w:sz w:val="24"/>
          <w:szCs w:val="24"/>
          <w:lang w:val="en-US"/>
        </w:rPr>
        <w:t xml:space="preserve">Consortium </w:t>
      </w:r>
      <w:r w:rsidRPr="00A3271C">
        <w:rPr>
          <w:color w:val="000000"/>
          <w:sz w:val="24"/>
          <w:szCs w:val="24"/>
          <w:lang w:val="en-US"/>
        </w:rPr>
        <w:t>Member, when referred to individually,</w:t>
      </w:r>
    </w:p>
    <w:p w14:paraId="70F994D4" w14:textId="77777777" w:rsidR="0092310C" w:rsidRPr="00A3271C" w:rsidRDefault="0092310C" w:rsidP="0092310C">
      <w:pPr>
        <w:jc w:val="both"/>
        <w:rPr>
          <w:color w:val="000000"/>
          <w:sz w:val="24"/>
          <w:szCs w:val="24"/>
          <w:lang w:val="en-US"/>
        </w:rPr>
      </w:pPr>
    </w:p>
    <w:p w14:paraId="31CF6EFF" w14:textId="6C6EBC1E" w:rsidR="00D87094" w:rsidRPr="00A3271C" w:rsidRDefault="00250725">
      <w:pPr>
        <w:autoSpaceDE w:val="0"/>
        <w:autoSpaceDN w:val="0"/>
        <w:adjustRightInd w:val="0"/>
        <w:jc w:val="both"/>
        <w:rPr>
          <w:sz w:val="24"/>
          <w:szCs w:val="24"/>
          <w:lang w:val="en-US"/>
        </w:rPr>
      </w:pPr>
      <w:r w:rsidRPr="00A3271C">
        <w:rPr>
          <w:b/>
          <w:sz w:val="24"/>
          <w:szCs w:val="24"/>
          <w:lang w:val="en-US"/>
        </w:rPr>
        <w:t>EMPRESA BRASILEIRA DE ADMINISTRAÇÃO DE PETRÓLEO E GÁS NATURAL S.A. -PRÉ-SAL PETRÓLEO S.A. - PPSA</w:t>
      </w:r>
      <w:r w:rsidRPr="00A3271C">
        <w:rPr>
          <w:sz w:val="24"/>
          <w:szCs w:val="24"/>
          <w:lang w:val="en-US"/>
        </w:rPr>
        <w:t>, a company incorporated under the laws of Brazil</w:t>
      </w:r>
      <w:r w:rsidR="008947AE" w:rsidRPr="00A3271C">
        <w:rPr>
          <w:sz w:val="24"/>
          <w:szCs w:val="24"/>
          <w:lang w:val="en-US"/>
        </w:rPr>
        <w:t>,</w:t>
      </w:r>
      <w:r w:rsidRPr="00A3271C">
        <w:rPr>
          <w:sz w:val="24"/>
          <w:szCs w:val="24"/>
          <w:lang w:val="en-US"/>
        </w:rPr>
        <w:t xml:space="preserve"> headquartered </w:t>
      </w:r>
      <w:r w:rsidR="00273535" w:rsidRPr="00A3271C">
        <w:rPr>
          <w:sz w:val="24"/>
          <w:szCs w:val="24"/>
          <w:lang w:val="en-US"/>
        </w:rPr>
        <w:t xml:space="preserve">at </w:t>
      </w:r>
      <w:r w:rsidR="00A17066" w:rsidRPr="00A3271C">
        <w:rPr>
          <w:sz w:val="24"/>
          <w:szCs w:val="24"/>
          <w:lang w:val="en-US"/>
        </w:rPr>
        <w:t>Setor Bancário Sul</w:t>
      </w:r>
      <w:r w:rsidR="00DF4749" w:rsidRPr="00A3271C">
        <w:rPr>
          <w:sz w:val="24"/>
          <w:szCs w:val="24"/>
          <w:lang w:val="en-US"/>
        </w:rPr>
        <w:t xml:space="preserve">, Quadra 02, Bloco E, Edifício Prime, nº 206, </w:t>
      </w:r>
      <w:r w:rsidR="005F6B3A" w:rsidRPr="00A3271C">
        <w:rPr>
          <w:sz w:val="24"/>
          <w:szCs w:val="24"/>
          <w:lang w:val="en-US"/>
        </w:rPr>
        <w:t xml:space="preserve">14° andar, </w:t>
      </w:r>
      <w:r w:rsidR="00DF4749" w:rsidRPr="00A3271C">
        <w:rPr>
          <w:sz w:val="24"/>
          <w:szCs w:val="24"/>
          <w:lang w:val="en-US"/>
        </w:rPr>
        <w:t>sala 1404</w:t>
      </w:r>
      <w:r w:rsidR="00273535" w:rsidRPr="00A3271C">
        <w:rPr>
          <w:sz w:val="24"/>
          <w:szCs w:val="24"/>
          <w:lang w:val="en-US"/>
        </w:rPr>
        <w:t xml:space="preserve">, Brasília, DF and Central Office at Avenida Rio Branco, nº 1, 4º andar, Centro, Rio de Janeiro, RJ, </w:t>
      </w:r>
      <w:r w:rsidRPr="00A3271C">
        <w:rPr>
          <w:sz w:val="24"/>
          <w:szCs w:val="24"/>
          <w:lang w:val="en-US"/>
        </w:rPr>
        <w:t xml:space="preserve">registered with the National Register of Legal Entities (CNPJ/MF) under No. </w:t>
      </w:r>
      <w:r w:rsidR="00273535" w:rsidRPr="00A3271C">
        <w:rPr>
          <w:sz w:val="24"/>
          <w:szCs w:val="24"/>
          <w:lang w:val="en-US"/>
        </w:rPr>
        <w:t xml:space="preserve">18.738.727/0001-36, </w:t>
      </w:r>
      <w:r w:rsidRPr="00A3271C">
        <w:rPr>
          <w:sz w:val="24"/>
          <w:szCs w:val="24"/>
          <w:lang w:val="en-US"/>
        </w:rPr>
        <w:t xml:space="preserve">in its capacity as Manager of the Production Sharing </w:t>
      </w:r>
      <w:r w:rsidR="008977C8">
        <w:rPr>
          <w:sz w:val="24"/>
          <w:szCs w:val="24"/>
          <w:lang w:val="en-US"/>
        </w:rPr>
        <w:t>Agreement</w:t>
      </w:r>
      <w:r w:rsidR="008977C8" w:rsidRPr="00A3271C">
        <w:rPr>
          <w:sz w:val="24"/>
          <w:szCs w:val="24"/>
          <w:lang w:val="en-US"/>
        </w:rPr>
        <w:t xml:space="preserve"> </w:t>
      </w:r>
      <w:r w:rsidRPr="00A3271C">
        <w:rPr>
          <w:sz w:val="24"/>
          <w:szCs w:val="24"/>
          <w:lang w:val="en-US"/>
        </w:rPr>
        <w:t xml:space="preserve">under the terms of article 2 of Law 12.304/2010, hereinafter referred to as Manager, </w:t>
      </w:r>
      <w:r w:rsidR="00407478" w:rsidRPr="00A3271C">
        <w:rPr>
          <w:sz w:val="24"/>
          <w:szCs w:val="24"/>
          <w:lang w:val="en-US"/>
        </w:rPr>
        <w:t>hereby represented by _____.</w:t>
      </w:r>
    </w:p>
    <w:p w14:paraId="415EBA79" w14:textId="77777777" w:rsidR="0092310C" w:rsidRPr="00A3271C" w:rsidRDefault="0092310C" w:rsidP="0092310C">
      <w:pPr>
        <w:autoSpaceDE w:val="0"/>
        <w:autoSpaceDN w:val="0"/>
        <w:adjustRightInd w:val="0"/>
        <w:jc w:val="both"/>
        <w:rPr>
          <w:color w:val="000000"/>
          <w:sz w:val="24"/>
          <w:szCs w:val="24"/>
          <w:lang w:val="en-US"/>
        </w:rPr>
      </w:pPr>
    </w:p>
    <w:p w14:paraId="6A247BF6" w14:textId="77777777" w:rsidR="00D87094" w:rsidRDefault="0092310C">
      <w:pPr>
        <w:autoSpaceDE w:val="0"/>
        <w:autoSpaceDN w:val="0"/>
        <w:adjustRightInd w:val="0"/>
        <w:jc w:val="both"/>
        <w:rPr>
          <w:sz w:val="24"/>
          <w:szCs w:val="24"/>
        </w:rPr>
      </w:pPr>
      <w:r w:rsidRPr="00A3271C">
        <w:rPr>
          <w:sz w:val="24"/>
          <w:szCs w:val="24"/>
          <w:lang w:val="en-US"/>
        </w:rPr>
        <w:t xml:space="preserve">_____, a company incorporated under the laws of Brazil, with registered office at _____, registered with the National Register of Legal Entities (CNPJ/MF) under no. </w:t>
      </w:r>
      <w:r w:rsidRPr="00F73532">
        <w:rPr>
          <w:sz w:val="24"/>
          <w:szCs w:val="24"/>
        </w:rPr>
        <w:t xml:space="preserve">_____, hereinafter referred to as the </w:t>
      </w:r>
      <w:r w:rsidR="00372D25">
        <w:rPr>
          <w:sz w:val="24"/>
          <w:szCs w:val="24"/>
        </w:rPr>
        <w:t>Contractor</w:t>
      </w:r>
      <w:r w:rsidRPr="00F73532">
        <w:rPr>
          <w:sz w:val="24"/>
          <w:szCs w:val="24"/>
        </w:rPr>
        <w:t xml:space="preserve">, hereby represented by </w:t>
      </w:r>
      <w:r>
        <w:rPr>
          <w:sz w:val="24"/>
          <w:szCs w:val="24"/>
        </w:rPr>
        <w:t>_____.</w:t>
      </w:r>
    </w:p>
    <w:p w14:paraId="14B47B90" w14:textId="77777777" w:rsidR="0092310C" w:rsidRPr="00F73532" w:rsidRDefault="0092310C" w:rsidP="0092310C">
      <w:pPr>
        <w:jc w:val="both"/>
        <w:rPr>
          <w:color w:val="000000"/>
          <w:sz w:val="24"/>
          <w:szCs w:val="24"/>
        </w:rPr>
      </w:pPr>
    </w:p>
    <w:p w14:paraId="6AF50C11" w14:textId="77777777" w:rsidR="0092310C" w:rsidRPr="00F73532" w:rsidRDefault="0092310C" w:rsidP="0092310C">
      <w:pPr>
        <w:jc w:val="both"/>
        <w:rPr>
          <w:color w:val="000000"/>
          <w:sz w:val="24"/>
          <w:szCs w:val="24"/>
        </w:rPr>
      </w:pPr>
    </w:p>
    <w:p w14:paraId="55DCD053" w14:textId="77777777" w:rsidR="0092310C" w:rsidRDefault="0092310C" w:rsidP="0092310C">
      <w:pPr>
        <w:jc w:val="both"/>
        <w:rPr>
          <w:color w:val="000000"/>
          <w:sz w:val="24"/>
          <w:szCs w:val="24"/>
        </w:rPr>
      </w:pPr>
      <w:bookmarkStart w:id="1846" w:name="_Toc9743401"/>
      <w:bookmarkStart w:id="1847" w:name="_Toc9755044"/>
      <w:bookmarkStart w:id="1848" w:name="_Toc9755347"/>
      <w:bookmarkStart w:id="1849" w:name="_Toc10254558"/>
      <w:bookmarkStart w:id="1850" w:name="_Toc10254630"/>
    </w:p>
    <w:p w14:paraId="1330EC94" w14:textId="77777777" w:rsidR="00ED00C3" w:rsidRPr="00F73532" w:rsidRDefault="00ED00C3" w:rsidP="0092310C">
      <w:pPr>
        <w:jc w:val="both"/>
        <w:rPr>
          <w:color w:val="000000"/>
          <w:sz w:val="24"/>
          <w:szCs w:val="24"/>
        </w:rPr>
      </w:pPr>
    </w:p>
    <w:p w14:paraId="56F096DF" w14:textId="77777777" w:rsidR="00D87094" w:rsidRPr="00A3271C" w:rsidRDefault="00250725">
      <w:pPr>
        <w:pStyle w:val="CTO-TxtClau-N1"/>
        <w:numPr>
          <w:ilvl w:val="0"/>
          <w:numId w:val="23"/>
        </w:numPr>
        <w:ind w:left="567" w:hanging="567"/>
        <w:outlineLvl w:val="0"/>
        <w:rPr>
          <w:lang w:val="en-US"/>
        </w:rPr>
      </w:pPr>
      <w:bookmarkStart w:id="1851" w:name="_Toc361060522"/>
      <w:bookmarkStart w:id="1852" w:name="_Toc364678546"/>
      <w:r w:rsidRPr="00A3271C">
        <w:rPr>
          <w:lang w:val="en-US"/>
        </w:rPr>
        <w:t>CLAUSE ONE - NAME OF THE CONSORTIUM</w:t>
      </w:r>
      <w:bookmarkEnd w:id="1846"/>
      <w:bookmarkEnd w:id="1847"/>
      <w:bookmarkEnd w:id="1848"/>
      <w:bookmarkEnd w:id="1849"/>
      <w:bookmarkEnd w:id="1850"/>
      <w:bookmarkEnd w:id="1851"/>
      <w:bookmarkEnd w:id="1852"/>
    </w:p>
    <w:p w14:paraId="66D8D030" w14:textId="77777777" w:rsidR="00D87094" w:rsidRPr="00A3271C" w:rsidRDefault="00250725">
      <w:pPr>
        <w:pStyle w:val="CTO-TxtClau"/>
        <w:numPr>
          <w:ilvl w:val="1"/>
          <w:numId w:val="23"/>
        </w:numPr>
        <w:ind w:left="1134" w:hanging="567"/>
        <w:rPr>
          <w:lang w:val="en-US"/>
        </w:rPr>
      </w:pPr>
      <w:r w:rsidRPr="00A3271C">
        <w:rPr>
          <w:lang w:val="en-US"/>
        </w:rPr>
        <w:t xml:space="preserve">The </w:t>
      </w:r>
      <w:r w:rsidR="0092310C" w:rsidRPr="00A3271C">
        <w:rPr>
          <w:lang w:val="en-US"/>
        </w:rPr>
        <w:t>Consortium will be called "Consortium __________".</w:t>
      </w:r>
    </w:p>
    <w:p w14:paraId="26B79FD9" w14:textId="77777777" w:rsidR="00D87094" w:rsidRPr="00A3271C" w:rsidRDefault="00250725">
      <w:pPr>
        <w:pStyle w:val="CTO-TxtClau-N1"/>
        <w:numPr>
          <w:ilvl w:val="0"/>
          <w:numId w:val="23"/>
        </w:numPr>
        <w:ind w:left="567" w:hanging="567"/>
        <w:outlineLvl w:val="0"/>
        <w:rPr>
          <w:lang w:val="en-US"/>
        </w:rPr>
      </w:pPr>
      <w:bookmarkStart w:id="1853" w:name="_Toc361060523"/>
      <w:bookmarkStart w:id="1854" w:name="_Toc364678547"/>
      <w:r w:rsidRPr="00A3271C">
        <w:rPr>
          <w:lang w:val="en-US"/>
        </w:rPr>
        <w:t>CLAUSE TWO - OBJECT OF THE CONSORTIUM</w:t>
      </w:r>
      <w:bookmarkEnd w:id="1853"/>
      <w:bookmarkEnd w:id="1854"/>
    </w:p>
    <w:p w14:paraId="6D7C1C93" w14:textId="77777777" w:rsidR="00D87094" w:rsidRDefault="00250725">
      <w:pPr>
        <w:pStyle w:val="CTO-TxtClau"/>
        <w:numPr>
          <w:ilvl w:val="1"/>
          <w:numId w:val="23"/>
        </w:numPr>
        <w:ind w:left="1134" w:hanging="567"/>
      </w:pPr>
      <w:r w:rsidRPr="00A3271C">
        <w:rPr>
          <w:lang w:val="en-US"/>
        </w:rPr>
        <w:t xml:space="preserve">The purpose of this Consortium Agreement is to associate the Parties in order to comply with the Production Sharing Agreement for the Exploration and Production of Oil and Natural Gas No. </w:t>
      </w:r>
      <w:r w:rsidR="00407478">
        <w:t xml:space="preserve">__________________, </w:t>
      </w:r>
      <w:r w:rsidRPr="00F73532">
        <w:t xml:space="preserve">hereinafter referred to as the </w:t>
      </w:r>
      <w:r w:rsidR="0029554D">
        <w:t>"</w:t>
      </w:r>
      <w:r w:rsidRPr="00F73532">
        <w:t>Production Sharing Agreement</w:t>
      </w:r>
      <w:r w:rsidR="0029554D">
        <w:t>"</w:t>
      </w:r>
      <w:r w:rsidRPr="00F73532">
        <w:t>.</w:t>
      </w:r>
    </w:p>
    <w:p w14:paraId="4D611DF3" w14:textId="6F33C7CD" w:rsidR="00D87094" w:rsidRPr="00A3271C" w:rsidRDefault="0092310C">
      <w:pPr>
        <w:pStyle w:val="CTO-TxtClau"/>
        <w:numPr>
          <w:ilvl w:val="1"/>
          <w:numId w:val="23"/>
        </w:numPr>
        <w:ind w:left="1134" w:hanging="567"/>
        <w:rPr>
          <w:lang w:val="en-US"/>
        </w:rPr>
      </w:pPr>
      <w:r w:rsidRPr="00A3271C">
        <w:rPr>
          <w:lang w:val="en-US"/>
        </w:rPr>
        <w:t xml:space="preserve">The </w:t>
      </w:r>
      <w:r w:rsidR="009760B1" w:rsidRPr="00A3271C">
        <w:rPr>
          <w:lang w:val="en-US"/>
        </w:rPr>
        <w:t xml:space="preserve">Consortium Members </w:t>
      </w:r>
      <w:r w:rsidRPr="00A3271C">
        <w:rPr>
          <w:lang w:val="en-US"/>
        </w:rPr>
        <w:t xml:space="preserve">have established and will establish, in specific documents, without prejudice to the documents and commitments assumed in the Production Sharing </w:t>
      </w:r>
      <w:r w:rsidR="008977C8">
        <w:rPr>
          <w:lang w:val="en-US"/>
        </w:rPr>
        <w:t>Agreement</w:t>
      </w:r>
      <w:r w:rsidRPr="00A3271C">
        <w:rPr>
          <w:lang w:val="en-US"/>
        </w:rPr>
        <w:t>, particular rules and conditions to internally regulate individual relations, considering their capacity as Consortium</w:t>
      </w:r>
      <w:r w:rsidR="009760B1" w:rsidRPr="00A3271C">
        <w:rPr>
          <w:lang w:val="en-US"/>
        </w:rPr>
        <w:t xml:space="preserve"> Members, </w:t>
      </w:r>
      <w:r w:rsidRPr="00A3271C">
        <w:rPr>
          <w:lang w:val="en-US"/>
        </w:rPr>
        <w:t>as well as the conduct of the Consortium's Operations.</w:t>
      </w:r>
    </w:p>
    <w:p w14:paraId="21C6D882" w14:textId="77777777" w:rsidR="00D87094" w:rsidRPr="00A3271C" w:rsidRDefault="00250725">
      <w:pPr>
        <w:pStyle w:val="CTO-TxtClau-N1"/>
        <w:numPr>
          <w:ilvl w:val="0"/>
          <w:numId w:val="23"/>
        </w:numPr>
        <w:ind w:left="567" w:hanging="567"/>
        <w:outlineLvl w:val="0"/>
        <w:rPr>
          <w:lang w:val="en-US"/>
        </w:rPr>
      </w:pPr>
      <w:bookmarkStart w:id="1855" w:name="_Toc9743403"/>
      <w:bookmarkStart w:id="1856" w:name="_Toc9755046"/>
      <w:bookmarkStart w:id="1857" w:name="_Toc9755349"/>
      <w:bookmarkStart w:id="1858" w:name="_Toc10254560"/>
      <w:bookmarkStart w:id="1859" w:name="_Toc10254632"/>
      <w:bookmarkStart w:id="1860" w:name="_Toc361060524"/>
      <w:bookmarkStart w:id="1861" w:name="_Toc364678548"/>
      <w:r w:rsidRPr="00A3271C">
        <w:rPr>
          <w:lang w:val="en-US"/>
        </w:rPr>
        <w:t xml:space="preserve">CLAUSE </w:t>
      </w:r>
      <w:r w:rsidR="008331E2" w:rsidRPr="00A3271C">
        <w:rPr>
          <w:lang w:val="en-US"/>
        </w:rPr>
        <w:t xml:space="preserve">THREE </w:t>
      </w:r>
      <w:r w:rsidRPr="00A3271C">
        <w:rPr>
          <w:lang w:val="en-US"/>
        </w:rPr>
        <w:t>- CONSTITUTION OF THE CONSORTIUM</w:t>
      </w:r>
      <w:bookmarkEnd w:id="1855"/>
      <w:bookmarkEnd w:id="1856"/>
      <w:bookmarkEnd w:id="1857"/>
      <w:bookmarkEnd w:id="1858"/>
      <w:bookmarkEnd w:id="1859"/>
      <w:bookmarkEnd w:id="1860"/>
      <w:bookmarkEnd w:id="1861"/>
    </w:p>
    <w:p w14:paraId="646CB5E9" w14:textId="77777777" w:rsidR="00D87094" w:rsidRPr="00A3271C" w:rsidRDefault="00250725">
      <w:pPr>
        <w:pStyle w:val="CTO-TxtClau"/>
        <w:numPr>
          <w:ilvl w:val="1"/>
          <w:numId w:val="23"/>
        </w:numPr>
        <w:ind w:left="1134" w:hanging="567"/>
        <w:rPr>
          <w:lang w:val="en-US"/>
        </w:rPr>
      </w:pPr>
      <w:r w:rsidRPr="00A3271C">
        <w:rPr>
          <w:lang w:val="en-US"/>
        </w:rPr>
        <w:t xml:space="preserve">The </w:t>
      </w:r>
      <w:r w:rsidR="0092310C" w:rsidRPr="00A3271C">
        <w:rPr>
          <w:lang w:val="en-US"/>
        </w:rPr>
        <w:t xml:space="preserve">Consortium will be based in the city of _________ </w:t>
      </w:r>
      <w:r w:rsidR="00407478" w:rsidRPr="00A3271C">
        <w:rPr>
          <w:lang w:val="en-US"/>
        </w:rPr>
        <w:t>(Brasília-DF or Rio de Janeiro-RJ)</w:t>
      </w:r>
      <w:r w:rsidR="0092310C" w:rsidRPr="00A3271C">
        <w:rPr>
          <w:lang w:val="en-US"/>
        </w:rPr>
        <w:t>, Brazil.</w:t>
      </w:r>
    </w:p>
    <w:p w14:paraId="398B9ECF" w14:textId="77777777" w:rsidR="00D87094" w:rsidRPr="00A3271C" w:rsidRDefault="00250725">
      <w:pPr>
        <w:pStyle w:val="CTO-TxtClau"/>
        <w:numPr>
          <w:ilvl w:val="1"/>
          <w:numId w:val="23"/>
        </w:numPr>
        <w:ind w:left="1134" w:hanging="567"/>
        <w:rPr>
          <w:lang w:val="en-US"/>
        </w:rPr>
      </w:pPr>
      <w:r w:rsidRPr="00A3271C">
        <w:rPr>
          <w:lang w:val="en-US"/>
        </w:rPr>
        <w:t xml:space="preserve">The Consortium, as well as the execution of the object of the Consortium Agreement and the use of the Common Assets, does not constitute a business company between the Parties. </w:t>
      </w:r>
    </w:p>
    <w:p w14:paraId="3C584C02" w14:textId="77777777" w:rsidR="00D87094" w:rsidRPr="00A3271C" w:rsidRDefault="00250725">
      <w:pPr>
        <w:pStyle w:val="CTO-TxtClau-N1"/>
        <w:numPr>
          <w:ilvl w:val="0"/>
          <w:numId w:val="23"/>
        </w:numPr>
        <w:ind w:left="567" w:hanging="567"/>
        <w:outlineLvl w:val="0"/>
        <w:rPr>
          <w:lang w:val="en-US"/>
        </w:rPr>
      </w:pPr>
      <w:bookmarkStart w:id="1862" w:name="_Toc361060525"/>
      <w:bookmarkStart w:id="1863" w:name="_Toc364678549"/>
      <w:r w:rsidRPr="00A3271C">
        <w:rPr>
          <w:lang w:val="en-US"/>
        </w:rPr>
        <w:t xml:space="preserve">CLAUSE </w:t>
      </w:r>
      <w:r w:rsidR="00E726B3" w:rsidRPr="00A3271C">
        <w:rPr>
          <w:lang w:val="en-US"/>
        </w:rPr>
        <w:t xml:space="preserve">FOUR </w:t>
      </w:r>
      <w:r w:rsidRPr="00A3271C">
        <w:rPr>
          <w:lang w:val="en-US"/>
        </w:rPr>
        <w:t>- OPERATIONAL MANAGEMENT - OPERATOR AND OPERATIONS COMMITTEE</w:t>
      </w:r>
      <w:bookmarkEnd w:id="1862"/>
      <w:bookmarkEnd w:id="1863"/>
    </w:p>
    <w:p w14:paraId="2268B648" w14:textId="0F41A43F" w:rsidR="00D87094" w:rsidRPr="00A3271C" w:rsidRDefault="00630CFD">
      <w:pPr>
        <w:pStyle w:val="CTO-TxtClau"/>
        <w:numPr>
          <w:ilvl w:val="1"/>
          <w:numId w:val="23"/>
        </w:numPr>
        <w:ind w:left="1134" w:hanging="567"/>
        <w:rPr>
          <w:lang w:val="en-US"/>
        </w:rPr>
      </w:pPr>
      <w:r w:rsidRPr="00630CFD">
        <w:rPr>
          <w:lang w:val="en-US"/>
        </w:rPr>
        <w:t>The parties elect __________ as leader of the Consortium and Operator, who accepts to work as such.</w:t>
      </w:r>
    </w:p>
    <w:p w14:paraId="26259B8F" w14:textId="78BFE30B" w:rsidR="00D87094" w:rsidRPr="00A3271C" w:rsidRDefault="00250725">
      <w:pPr>
        <w:pStyle w:val="CTO-TxtClau"/>
        <w:numPr>
          <w:ilvl w:val="1"/>
          <w:numId w:val="23"/>
        </w:numPr>
        <w:ind w:left="1134" w:hanging="567"/>
        <w:rPr>
          <w:lang w:val="en-US"/>
        </w:rPr>
      </w:pPr>
      <w:r w:rsidRPr="00A3271C">
        <w:rPr>
          <w:lang w:val="en-US"/>
        </w:rPr>
        <w:lastRenderedPageBreak/>
        <w:t>The Operator is responsible for conducting and executing the Operations, carrying out acts, entering into legal transactions and representing the Consortium before ANP, the Federal, State and Municipal Governments, as well as before third parties, as from the date this Consortium Agreement comes into force.</w:t>
      </w:r>
    </w:p>
    <w:p w14:paraId="0BCD87A8" w14:textId="747603F2" w:rsidR="00D87094" w:rsidRPr="00A3271C" w:rsidRDefault="00250725">
      <w:pPr>
        <w:pStyle w:val="CTO-TxtClau"/>
        <w:numPr>
          <w:ilvl w:val="1"/>
          <w:numId w:val="23"/>
        </w:numPr>
        <w:ind w:left="1134" w:hanging="567"/>
        <w:rPr>
          <w:lang w:val="en-US"/>
        </w:rPr>
      </w:pPr>
      <w:r w:rsidRPr="00A3271C">
        <w:rPr>
          <w:lang w:val="en-US"/>
        </w:rPr>
        <w:t xml:space="preserve">The Operational Committee shall be responsible for resolutions relating to the administration of the Consortium, whose formation, competence, powers, areas of activity, composition, frequency of meetings, voting procedures and matters specifically subject to its deliberation shall be defined in specific documents to be signed between the Parties insofar as they do not contradict the terms of the Production Sharing </w:t>
      </w:r>
      <w:r w:rsidR="008977C8">
        <w:rPr>
          <w:lang w:val="en-US"/>
        </w:rPr>
        <w:t>Agreement</w:t>
      </w:r>
      <w:r w:rsidRPr="00A3271C">
        <w:rPr>
          <w:lang w:val="en-US"/>
        </w:rPr>
        <w:t xml:space="preserve">. </w:t>
      </w:r>
    </w:p>
    <w:p w14:paraId="66D9EF2D" w14:textId="6E824AEE" w:rsidR="00D87094" w:rsidRPr="00A3271C" w:rsidRDefault="00250725">
      <w:pPr>
        <w:pStyle w:val="CTO-TxtClau"/>
        <w:numPr>
          <w:ilvl w:val="1"/>
          <w:numId w:val="23"/>
        </w:numPr>
        <w:ind w:left="1134" w:hanging="567"/>
        <w:rPr>
          <w:lang w:val="en-US"/>
        </w:rPr>
      </w:pPr>
      <w:r w:rsidRPr="00A3271C">
        <w:rPr>
          <w:lang w:val="en-US"/>
        </w:rPr>
        <w:t xml:space="preserve">Annex </w:t>
      </w:r>
      <w:r w:rsidR="005E2C5A" w:rsidRPr="00A3271C">
        <w:rPr>
          <w:lang w:val="en-US"/>
        </w:rPr>
        <w:t xml:space="preserve">IX </w:t>
      </w:r>
      <w:r w:rsidRPr="00A3271C">
        <w:rPr>
          <w:lang w:val="en-US"/>
        </w:rPr>
        <w:t xml:space="preserve">of the Production Sharing </w:t>
      </w:r>
      <w:r w:rsidR="008977C8">
        <w:rPr>
          <w:lang w:val="en-US"/>
        </w:rPr>
        <w:t>Agreement</w:t>
      </w:r>
      <w:r w:rsidR="008977C8" w:rsidRPr="00A3271C">
        <w:rPr>
          <w:lang w:val="en-US"/>
        </w:rPr>
        <w:t xml:space="preserve"> </w:t>
      </w:r>
      <w:r w:rsidRPr="00A3271C">
        <w:rPr>
          <w:lang w:val="en-US"/>
        </w:rPr>
        <w:t>is an integral part of this Consortium Contract.</w:t>
      </w:r>
    </w:p>
    <w:p w14:paraId="51B98590" w14:textId="5D6EC4FD" w:rsidR="00D87094" w:rsidRPr="00A3271C" w:rsidRDefault="00250725">
      <w:pPr>
        <w:pStyle w:val="CTO-TxtClau"/>
        <w:numPr>
          <w:ilvl w:val="1"/>
          <w:numId w:val="23"/>
        </w:numPr>
        <w:ind w:left="1134" w:hanging="567"/>
        <w:rPr>
          <w:lang w:val="en-US"/>
        </w:rPr>
      </w:pPr>
      <w:r w:rsidRPr="00A3271C">
        <w:rPr>
          <w:lang w:val="en-US"/>
        </w:rPr>
        <w:t xml:space="preserve">The Consortium's decisions will be approved by vote as established in Annex </w:t>
      </w:r>
      <w:r w:rsidR="005E2C5A" w:rsidRPr="00A3271C">
        <w:rPr>
          <w:lang w:val="en-US"/>
        </w:rPr>
        <w:t xml:space="preserve">IX </w:t>
      </w:r>
      <w:r w:rsidRPr="00A3271C">
        <w:rPr>
          <w:lang w:val="en-US"/>
        </w:rPr>
        <w:t xml:space="preserve">of the Production Sharing </w:t>
      </w:r>
      <w:r w:rsidR="008977C8">
        <w:rPr>
          <w:lang w:val="en-US"/>
        </w:rPr>
        <w:t>Agreement</w:t>
      </w:r>
      <w:r w:rsidR="008977C8" w:rsidRPr="00A3271C">
        <w:rPr>
          <w:lang w:val="en-US"/>
        </w:rPr>
        <w:t xml:space="preserve"> </w:t>
      </w:r>
      <w:r w:rsidRPr="00A3271C">
        <w:rPr>
          <w:lang w:val="en-US"/>
        </w:rPr>
        <w:t xml:space="preserve">and in accordance with the criteria, forms and procedures that will be established in specific documents, insofar as they do not contradict the terms of the Production Sharing </w:t>
      </w:r>
      <w:r w:rsidR="008977C8">
        <w:rPr>
          <w:lang w:val="en-US"/>
        </w:rPr>
        <w:t>Agreement</w:t>
      </w:r>
      <w:r w:rsidR="008977C8" w:rsidRPr="00A3271C">
        <w:rPr>
          <w:lang w:val="en-US"/>
        </w:rPr>
        <w:t xml:space="preserve"> </w:t>
      </w:r>
      <w:r w:rsidRPr="00A3271C">
        <w:rPr>
          <w:lang w:val="en-US"/>
        </w:rPr>
        <w:t>and its annexes.</w:t>
      </w:r>
    </w:p>
    <w:p w14:paraId="5545B496" w14:textId="77777777" w:rsidR="00D87094" w:rsidRPr="00A3271C" w:rsidRDefault="00250725">
      <w:pPr>
        <w:pStyle w:val="CTO-TxtClau-N1"/>
        <w:numPr>
          <w:ilvl w:val="0"/>
          <w:numId w:val="23"/>
        </w:numPr>
        <w:ind w:left="567" w:hanging="567"/>
        <w:outlineLvl w:val="0"/>
        <w:rPr>
          <w:b/>
          <w:color w:val="000000"/>
          <w:sz w:val="24"/>
          <w:lang w:val="en-US"/>
        </w:rPr>
      </w:pPr>
      <w:bookmarkStart w:id="1864" w:name="_Toc9743404"/>
      <w:bookmarkStart w:id="1865" w:name="_Toc9755047"/>
      <w:bookmarkStart w:id="1866" w:name="_Toc9755350"/>
      <w:bookmarkStart w:id="1867" w:name="_Toc10254561"/>
      <w:bookmarkStart w:id="1868" w:name="_Toc10254633"/>
      <w:bookmarkStart w:id="1869" w:name="_Toc361060526"/>
      <w:bookmarkStart w:id="1870" w:name="_Toc364678550"/>
      <w:r w:rsidRPr="00A3271C">
        <w:rPr>
          <w:lang w:val="en-US"/>
        </w:rPr>
        <w:t xml:space="preserve">CLAUSE </w:t>
      </w:r>
      <w:r w:rsidR="00E726B3" w:rsidRPr="00A3271C">
        <w:rPr>
          <w:lang w:val="en-US"/>
        </w:rPr>
        <w:t xml:space="preserve">FIVE </w:t>
      </w:r>
      <w:r w:rsidR="00FB7ABC" w:rsidRPr="00A3271C">
        <w:rPr>
          <w:lang w:val="en-US"/>
        </w:rPr>
        <w:t xml:space="preserve">- </w:t>
      </w:r>
      <w:r w:rsidRPr="00A3271C">
        <w:rPr>
          <w:lang w:val="en-US"/>
        </w:rPr>
        <w:t xml:space="preserve">PARTICIPATIONS AND CONTRIBUTIONS OF </w:t>
      </w:r>
      <w:r w:rsidR="00372D25" w:rsidRPr="00A3271C">
        <w:rPr>
          <w:lang w:val="en-US"/>
        </w:rPr>
        <w:t>THE</w:t>
      </w:r>
      <w:bookmarkEnd w:id="1864"/>
      <w:bookmarkEnd w:id="1865"/>
      <w:bookmarkEnd w:id="1866"/>
      <w:bookmarkEnd w:id="1867"/>
      <w:bookmarkEnd w:id="1868"/>
      <w:bookmarkEnd w:id="1869"/>
      <w:r w:rsidR="00372D25" w:rsidRPr="00A3271C">
        <w:rPr>
          <w:lang w:val="en-US"/>
        </w:rPr>
        <w:t xml:space="preserve"> CONSORTIUM MEMBERS</w:t>
      </w:r>
      <w:bookmarkEnd w:id="1870"/>
    </w:p>
    <w:p w14:paraId="6E2DBF12" w14:textId="7D881125" w:rsidR="00D87094" w:rsidRPr="00A3271C" w:rsidRDefault="00250725">
      <w:pPr>
        <w:pStyle w:val="CTO-TxtClau"/>
        <w:numPr>
          <w:ilvl w:val="1"/>
          <w:numId w:val="23"/>
        </w:numPr>
        <w:ind w:left="1134" w:hanging="567"/>
        <w:rPr>
          <w:lang w:val="en-US"/>
        </w:rPr>
      </w:pPr>
      <w:bookmarkStart w:id="1871" w:name="_Ref360715661"/>
      <w:r w:rsidRPr="00A3271C">
        <w:rPr>
          <w:lang w:val="en-US"/>
        </w:rPr>
        <w:t xml:space="preserve">The </w:t>
      </w:r>
      <w:r w:rsidR="009760B1" w:rsidRPr="00A3271C">
        <w:rPr>
          <w:lang w:val="en-US"/>
        </w:rPr>
        <w:t xml:space="preserve">Consortium Members </w:t>
      </w:r>
      <w:r w:rsidRPr="00A3271C">
        <w:rPr>
          <w:lang w:val="en-US"/>
        </w:rPr>
        <w:t xml:space="preserve">shall have undivided participation in the rights and obligations arising from </w:t>
      </w:r>
      <w:r w:rsidR="00237442" w:rsidRPr="00A3271C">
        <w:rPr>
          <w:lang w:val="en-US"/>
        </w:rPr>
        <w:t xml:space="preserve">the </w:t>
      </w:r>
      <w:r w:rsidRPr="00A3271C">
        <w:rPr>
          <w:lang w:val="en-US"/>
        </w:rPr>
        <w:t xml:space="preserve">Contractors in the Production Sharing </w:t>
      </w:r>
      <w:r w:rsidR="008977C8">
        <w:rPr>
          <w:lang w:val="en-US"/>
        </w:rPr>
        <w:t>Agreement</w:t>
      </w:r>
      <w:r w:rsidRPr="00A3271C">
        <w:rPr>
          <w:lang w:val="en-US"/>
        </w:rPr>
        <w:t>, according to the proportions established below, hereinafter referred to as Proportional Participations or Proportional Participation:</w:t>
      </w:r>
      <w:bookmarkEnd w:id="1871"/>
    </w:p>
    <w:tbl>
      <w:tblPr>
        <w:tblW w:w="0" w:type="auto"/>
        <w:tblInd w:w="-70" w:type="dxa"/>
        <w:tblLayout w:type="fixed"/>
        <w:tblCellMar>
          <w:left w:w="70" w:type="dxa"/>
          <w:right w:w="70" w:type="dxa"/>
        </w:tblCellMar>
        <w:tblLook w:val="0000" w:firstRow="0" w:lastRow="0" w:firstColumn="0" w:lastColumn="0" w:noHBand="0" w:noVBand="0"/>
      </w:tblPr>
      <w:tblGrid>
        <w:gridCol w:w="2053"/>
        <w:gridCol w:w="2977"/>
        <w:gridCol w:w="2693"/>
      </w:tblGrid>
      <w:tr w:rsidR="00556D71" w:rsidRPr="00F73532" w14:paraId="313909B3" w14:textId="77777777" w:rsidTr="00556D71">
        <w:trPr>
          <w:trHeight w:val="447"/>
        </w:trPr>
        <w:tc>
          <w:tcPr>
            <w:tcW w:w="5030" w:type="dxa"/>
            <w:gridSpan w:val="2"/>
            <w:vAlign w:val="center"/>
          </w:tcPr>
          <w:p w14:paraId="6C081AE9" w14:textId="77777777" w:rsidR="00D87094" w:rsidRDefault="00250725">
            <w:pPr>
              <w:ind w:left="64"/>
              <w:jc w:val="center"/>
              <w:rPr>
                <w:b/>
                <w:bCs/>
                <w:color w:val="000000"/>
                <w:sz w:val="24"/>
              </w:rPr>
            </w:pPr>
            <w:r w:rsidRPr="00F73532">
              <w:rPr>
                <w:b/>
                <w:bCs/>
                <w:color w:val="000000"/>
                <w:sz w:val="24"/>
              </w:rPr>
              <w:t>PPSA</w:t>
            </w:r>
          </w:p>
          <w:p w14:paraId="0DFD42C6" w14:textId="77777777" w:rsidR="00556D71" w:rsidRDefault="00556D71" w:rsidP="005B7DC2">
            <w:pPr>
              <w:ind w:left="64"/>
              <w:jc w:val="center"/>
              <w:rPr>
                <w:b/>
                <w:bCs/>
                <w:color w:val="000000"/>
                <w:sz w:val="24"/>
              </w:rPr>
            </w:pPr>
          </w:p>
          <w:p w14:paraId="47F76F96" w14:textId="6446AD0C" w:rsidR="00D87094" w:rsidRDefault="00D87094">
            <w:pPr>
              <w:ind w:left="64"/>
              <w:jc w:val="center"/>
              <w:rPr>
                <w:b/>
                <w:bCs/>
                <w:color w:val="000000"/>
                <w:sz w:val="24"/>
              </w:rPr>
            </w:pPr>
          </w:p>
        </w:tc>
        <w:tc>
          <w:tcPr>
            <w:tcW w:w="2693" w:type="dxa"/>
            <w:vAlign w:val="center"/>
          </w:tcPr>
          <w:p w14:paraId="7A80962B" w14:textId="77777777" w:rsidR="00D87094" w:rsidRDefault="00250725">
            <w:pPr>
              <w:jc w:val="center"/>
              <w:rPr>
                <w:b/>
                <w:color w:val="000000"/>
                <w:sz w:val="24"/>
              </w:rPr>
            </w:pPr>
            <w:r w:rsidRPr="00F73532">
              <w:rPr>
                <w:b/>
                <w:color w:val="000000"/>
                <w:sz w:val="24"/>
              </w:rPr>
              <w:t>0%</w:t>
            </w:r>
          </w:p>
          <w:p w14:paraId="320DF72B" w14:textId="77777777" w:rsidR="00556D71" w:rsidRDefault="00556D71" w:rsidP="005B7DC2">
            <w:pPr>
              <w:jc w:val="center"/>
              <w:rPr>
                <w:b/>
                <w:color w:val="000000"/>
                <w:sz w:val="24"/>
              </w:rPr>
            </w:pPr>
          </w:p>
          <w:p w14:paraId="5CCFF6B9" w14:textId="06698CFD" w:rsidR="00D87094" w:rsidRDefault="00D87094">
            <w:pPr>
              <w:jc w:val="center"/>
              <w:rPr>
                <w:b/>
                <w:color w:val="000000"/>
                <w:sz w:val="24"/>
              </w:rPr>
            </w:pPr>
          </w:p>
        </w:tc>
      </w:tr>
      <w:tr w:rsidR="00556D71" w:rsidRPr="00596C72" w14:paraId="429263B2" w14:textId="77777777" w:rsidTr="00556D71">
        <w:trPr>
          <w:trHeight w:val="447"/>
        </w:trPr>
        <w:tc>
          <w:tcPr>
            <w:tcW w:w="5030" w:type="dxa"/>
            <w:gridSpan w:val="2"/>
            <w:vAlign w:val="center"/>
          </w:tcPr>
          <w:p w14:paraId="7435E07B" w14:textId="77777777" w:rsidR="00D87094" w:rsidRDefault="00250725">
            <w:pPr>
              <w:ind w:left="64"/>
              <w:jc w:val="center"/>
              <w:rPr>
                <w:b/>
                <w:bCs/>
                <w:color w:val="000000"/>
                <w:sz w:val="24"/>
                <w:highlight w:val="cyan"/>
              </w:rPr>
            </w:pPr>
            <w:r w:rsidRPr="00F73532">
              <w:rPr>
                <w:b/>
                <w:bCs/>
                <w:color w:val="000000"/>
                <w:sz w:val="24"/>
              </w:rPr>
              <w:t>________</w:t>
            </w:r>
          </w:p>
        </w:tc>
        <w:tc>
          <w:tcPr>
            <w:tcW w:w="2693" w:type="dxa"/>
            <w:vAlign w:val="center"/>
          </w:tcPr>
          <w:p w14:paraId="51F1C153" w14:textId="77777777" w:rsidR="00D87094" w:rsidRDefault="00250725">
            <w:pPr>
              <w:jc w:val="center"/>
              <w:rPr>
                <w:b/>
                <w:color w:val="000000"/>
                <w:sz w:val="24"/>
                <w:highlight w:val="cyan"/>
              </w:rPr>
            </w:pPr>
            <w:r w:rsidRPr="00F73532">
              <w:rPr>
                <w:b/>
                <w:color w:val="000000"/>
                <w:sz w:val="24"/>
              </w:rPr>
              <w:t>__%</w:t>
            </w:r>
          </w:p>
        </w:tc>
      </w:tr>
      <w:tr w:rsidR="0092310C" w:rsidRPr="00F73532" w14:paraId="3DBBE5A4" w14:textId="77777777" w:rsidTr="00556D71">
        <w:trPr>
          <w:gridBefore w:val="1"/>
          <w:wBefore w:w="2053" w:type="dxa"/>
          <w:trHeight w:val="447"/>
        </w:trPr>
        <w:tc>
          <w:tcPr>
            <w:tcW w:w="2977" w:type="dxa"/>
            <w:vAlign w:val="center"/>
          </w:tcPr>
          <w:p w14:paraId="050775A4" w14:textId="77777777" w:rsidR="0092310C" w:rsidRPr="00F73532" w:rsidRDefault="0092310C" w:rsidP="0022619D">
            <w:pPr>
              <w:ind w:left="64"/>
              <w:jc w:val="center"/>
              <w:rPr>
                <w:b/>
                <w:bCs/>
                <w:color w:val="000000"/>
                <w:sz w:val="24"/>
              </w:rPr>
            </w:pPr>
          </w:p>
        </w:tc>
        <w:tc>
          <w:tcPr>
            <w:tcW w:w="2693" w:type="dxa"/>
            <w:vAlign w:val="center"/>
          </w:tcPr>
          <w:p w14:paraId="0A38BD1E" w14:textId="77777777" w:rsidR="0092310C" w:rsidRPr="00F73532" w:rsidRDefault="0092310C" w:rsidP="0022619D">
            <w:pPr>
              <w:jc w:val="center"/>
              <w:rPr>
                <w:b/>
                <w:color w:val="000000"/>
                <w:sz w:val="24"/>
              </w:rPr>
            </w:pPr>
          </w:p>
        </w:tc>
      </w:tr>
    </w:tbl>
    <w:p w14:paraId="6C6591D4" w14:textId="77777777" w:rsidR="00D87094" w:rsidRPr="00A3271C" w:rsidRDefault="00372D25">
      <w:pPr>
        <w:pStyle w:val="CTO-TxtClau"/>
        <w:numPr>
          <w:ilvl w:val="2"/>
          <w:numId w:val="23"/>
        </w:numPr>
        <w:ind w:left="1843" w:hanging="709"/>
        <w:rPr>
          <w:lang w:val="en-US"/>
        </w:rPr>
      </w:pPr>
      <w:r w:rsidRPr="00A3271C">
        <w:rPr>
          <w:lang w:val="en-US"/>
        </w:rPr>
        <w:t xml:space="preserve">Contractors may agree to percentages other than those mentioned above in the case of Exclusive Risk Transactions. </w:t>
      </w:r>
    </w:p>
    <w:p w14:paraId="0F985646" w14:textId="77777777" w:rsidR="00D87094" w:rsidRPr="00A3271C" w:rsidRDefault="00250725">
      <w:pPr>
        <w:pStyle w:val="CTO-TxtClau"/>
        <w:numPr>
          <w:ilvl w:val="2"/>
          <w:numId w:val="23"/>
        </w:numPr>
        <w:ind w:left="1843" w:hanging="709"/>
        <w:rPr>
          <w:lang w:val="en-US"/>
        </w:rPr>
      </w:pPr>
      <w:r w:rsidRPr="00A3271C">
        <w:rPr>
          <w:lang w:val="en-US"/>
        </w:rPr>
        <w:t xml:space="preserve">The </w:t>
      </w:r>
      <w:r w:rsidR="009760B1" w:rsidRPr="00A3271C">
        <w:rPr>
          <w:lang w:val="en-US"/>
        </w:rPr>
        <w:t xml:space="preserve">Consortium Members </w:t>
      </w:r>
      <w:r w:rsidRPr="00A3271C">
        <w:rPr>
          <w:lang w:val="en-US"/>
        </w:rPr>
        <w:t>shall keep their own accounting records and financial statements, with express reference to their Proportional Interests.</w:t>
      </w:r>
    </w:p>
    <w:p w14:paraId="62327067" w14:textId="77777777" w:rsidR="00D87094" w:rsidRPr="00A3271C" w:rsidRDefault="00250725">
      <w:pPr>
        <w:pStyle w:val="CTO-TxtClau"/>
        <w:numPr>
          <w:ilvl w:val="1"/>
          <w:numId w:val="23"/>
        </w:numPr>
        <w:ind w:left="1134" w:hanging="567"/>
        <w:rPr>
          <w:lang w:val="en-US"/>
        </w:rPr>
      </w:pPr>
      <w:r w:rsidRPr="00A3271C">
        <w:rPr>
          <w:lang w:val="en-US"/>
        </w:rPr>
        <w:t>The Common Assets will be exclusively used and/or consumed in the Consortium's Operations</w:t>
      </w:r>
    </w:p>
    <w:p w14:paraId="440F095E" w14:textId="6806C694" w:rsidR="00D87094" w:rsidRPr="00A3271C" w:rsidRDefault="00250725">
      <w:pPr>
        <w:pStyle w:val="CTO-TxtClau"/>
        <w:numPr>
          <w:ilvl w:val="1"/>
          <w:numId w:val="23"/>
        </w:numPr>
        <w:ind w:left="1134" w:hanging="567"/>
        <w:rPr>
          <w:lang w:val="en-US"/>
        </w:rPr>
      </w:pPr>
      <w:r w:rsidRPr="00A3271C">
        <w:rPr>
          <w:lang w:val="en-US"/>
        </w:rPr>
        <w:t xml:space="preserve">The Manager will have 0% (zero percent) undivided interest in the Consortium's rights and obligations and 50% (fifty percent) of the votes in the Operating Committee's resolutions, as well as a casting vote and veto power, as stipulated in the Production Sharing </w:t>
      </w:r>
      <w:r w:rsidR="008977C8">
        <w:rPr>
          <w:lang w:val="en-US"/>
        </w:rPr>
        <w:t>Agreement</w:t>
      </w:r>
      <w:r w:rsidR="008977C8" w:rsidRPr="00A3271C">
        <w:rPr>
          <w:lang w:val="en-US"/>
        </w:rPr>
        <w:t xml:space="preserve"> </w:t>
      </w:r>
      <w:r w:rsidRPr="00A3271C">
        <w:rPr>
          <w:lang w:val="en-US"/>
        </w:rPr>
        <w:t>and its annexes.</w:t>
      </w:r>
    </w:p>
    <w:p w14:paraId="0FE72ED9" w14:textId="77777777" w:rsidR="00D87094" w:rsidRPr="00A3271C" w:rsidRDefault="00250725">
      <w:pPr>
        <w:pStyle w:val="CTO-TxtClau"/>
        <w:numPr>
          <w:ilvl w:val="2"/>
          <w:numId w:val="23"/>
        </w:numPr>
        <w:ind w:left="1843" w:hanging="709"/>
        <w:rPr>
          <w:lang w:val="en-US"/>
        </w:rPr>
      </w:pPr>
      <w:r w:rsidRPr="00A3271C">
        <w:rPr>
          <w:lang w:val="en-US"/>
        </w:rPr>
        <w:t xml:space="preserve">The </w:t>
      </w:r>
      <w:r w:rsidR="0092310C" w:rsidRPr="00A3271C">
        <w:rPr>
          <w:lang w:val="en-US"/>
        </w:rPr>
        <w:t xml:space="preserve">vote of the representatives of the other </w:t>
      </w:r>
      <w:r w:rsidR="009760B1" w:rsidRPr="00A3271C">
        <w:rPr>
          <w:lang w:val="en-US"/>
        </w:rPr>
        <w:t xml:space="preserve">Consortium Members </w:t>
      </w:r>
      <w:r w:rsidR="0092310C" w:rsidRPr="00A3271C">
        <w:rPr>
          <w:lang w:val="en-US"/>
        </w:rPr>
        <w:t xml:space="preserve">will have a weight of 50% </w:t>
      </w:r>
      <w:r w:rsidR="00513E35" w:rsidRPr="00A3271C">
        <w:rPr>
          <w:lang w:val="en-US"/>
        </w:rPr>
        <w:t xml:space="preserve">(fifty percent) of </w:t>
      </w:r>
      <w:r w:rsidR="0092310C" w:rsidRPr="00A3271C">
        <w:rPr>
          <w:lang w:val="en-US"/>
        </w:rPr>
        <w:t xml:space="preserve">the decision, so that each </w:t>
      </w:r>
      <w:r w:rsidR="009760B1" w:rsidRPr="00A3271C">
        <w:rPr>
          <w:lang w:val="en-US"/>
        </w:rPr>
        <w:t xml:space="preserve">Consortium </w:t>
      </w:r>
      <w:r w:rsidR="0092310C" w:rsidRPr="00A3271C">
        <w:rPr>
          <w:lang w:val="en-US"/>
        </w:rPr>
        <w:t>Member will have a voting share corresponding to half of its proportional share, as follows:</w:t>
      </w:r>
    </w:p>
    <w:tbl>
      <w:tblPr>
        <w:tblW w:w="0" w:type="auto"/>
        <w:tblInd w:w="1913" w:type="dxa"/>
        <w:tblLayout w:type="fixed"/>
        <w:tblCellMar>
          <w:left w:w="70" w:type="dxa"/>
          <w:right w:w="70" w:type="dxa"/>
        </w:tblCellMar>
        <w:tblLook w:val="0000" w:firstRow="0" w:lastRow="0" w:firstColumn="0" w:lastColumn="0" w:noHBand="0" w:noVBand="0"/>
      </w:tblPr>
      <w:tblGrid>
        <w:gridCol w:w="2977"/>
        <w:gridCol w:w="2693"/>
      </w:tblGrid>
      <w:tr w:rsidR="004B31CE" w:rsidRPr="00F73532" w14:paraId="79BC3589" w14:textId="77777777" w:rsidTr="00C970C6">
        <w:trPr>
          <w:trHeight w:val="447"/>
        </w:trPr>
        <w:tc>
          <w:tcPr>
            <w:tcW w:w="2977" w:type="dxa"/>
            <w:vAlign w:val="center"/>
          </w:tcPr>
          <w:p w14:paraId="32FCEA30" w14:textId="77777777" w:rsidR="00D87094" w:rsidRDefault="00250725">
            <w:pPr>
              <w:ind w:left="64"/>
              <w:jc w:val="center"/>
              <w:rPr>
                <w:b/>
                <w:bCs/>
                <w:color w:val="000000"/>
                <w:sz w:val="24"/>
              </w:rPr>
            </w:pPr>
            <w:r w:rsidRPr="00F73532">
              <w:rPr>
                <w:b/>
                <w:bCs/>
                <w:color w:val="000000"/>
                <w:sz w:val="24"/>
              </w:rPr>
              <w:lastRenderedPageBreak/>
              <w:t>PPSA</w:t>
            </w:r>
          </w:p>
          <w:p w14:paraId="2BB1057C" w14:textId="77777777" w:rsidR="004B31CE" w:rsidRDefault="004B31CE" w:rsidP="004B31CE">
            <w:pPr>
              <w:ind w:left="64"/>
              <w:jc w:val="center"/>
              <w:rPr>
                <w:b/>
                <w:bCs/>
                <w:color w:val="000000"/>
                <w:sz w:val="24"/>
              </w:rPr>
            </w:pPr>
          </w:p>
          <w:p w14:paraId="412C3BEA" w14:textId="1A528168" w:rsidR="00D87094" w:rsidRDefault="00D87094">
            <w:pPr>
              <w:ind w:left="64"/>
              <w:jc w:val="center"/>
              <w:rPr>
                <w:b/>
                <w:bCs/>
                <w:color w:val="000000"/>
                <w:sz w:val="24"/>
              </w:rPr>
            </w:pPr>
          </w:p>
        </w:tc>
        <w:tc>
          <w:tcPr>
            <w:tcW w:w="2693" w:type="dxa"/>
            <w:vAlign w:val="center"/>
          </w:tcPr>
          <w:p w14:paraId="59035FFD" w14:textId="77777777" w:rsidR="00D87094" w:rsidRDefault="00250725">
            <w:pPr>
              <w:jc w:val="center"/>
              <w:rPr>
                <w:b/>
                <w:color w:val="000000"/>
                <w:sz w:val="24"/>
              </w:rPr>
            </w:pPr>
            <w:r w:rsidRPr="00F73532">
              <w:rPr>
                <w:b/>
                <w:color w:val="000000"/>
                <w:sz w:val="24"/>
              </w:rPr>
              <w:t>50%</w:t>
            </w:r>
          </w:p>
          <w:p w14:paraId="718660E5" w14:textId="77777777" w:rsidR="004B31CE" w:rsidRDefault="004B31CE" w:rsidP="004B31CE">
            <w:pPr>
              <w:jc w:val="center"/>
              <w:rPr>
                <w:b/>
                <w:color w:val="000000"/>
                <w:sz w:val="24"/>
              </w:rPr>
            </w:pPr>
          </w:p>
          <w:p w14:paraId="4B403849" w14:textId="6A3B2ECC" w:rsidR="00D87094" w:rsidRDefault="00D87094">
            <w:pPr>
              <w:jc w:val="center"/>
              <w:rPr>
                <w:b/>
                <w:color w:val="000000"/>
                <w:sz w:val="24"/>
              </w:rPr>
            </w:pPr>
          </w:p>
        </w:tc>
      </w:tr>
      <w:tr w:rsidR="004B31CE" w:rsidRPr="00F73532" w14:paraId="1FDBBB0D" w14:textId="77777777" w:rsidTr="00C970C6">
        <w:trPr>
          <w:trHeight w:val="447"/>
        </w:trPr>
        <w:tc>
          <w:tcPr>
            <w:tcW w:w="2977" w:type="dxa"/>
            <w:vAlign w:val="center"/>
          </w:tcPr>
          <w:p w14:paraId="445ED3FD" w14:textId="77777777" w:rsidR="00D87094" w:rsidRDefault="00250725">
            <w:pPr>
              <w:ind w:left="64"/>
              <w:jc w:val="center"/>
              <w:rPr>
                <w:b/>
                <w:bCs/>
                <w:color w:val="000000"/>
                <w:sz w:val="24"/>
                <w:highlight w:val="cyan"/>
              </w:rPr>
            </w:pPr>
            <w:r w:rsidRPr="00F73532">
              <w:rPr>
                <w:b/>
                <w:bCs/>
                <w:color w:val="000000"/>
                <w:sz w:val="24"/>
              </w:rPr>
              <w:t>________</w:t>
            </w:r>
          </w:p>
        </w:tc>
        <w:tc>
          <w:tcPr>
            <w:tcW w:w="2693" w:type="dxa"/>
            <w:vAlign w:val="center"/>
          </w:tcPr>
          <w:p w14:paraId="04F75746" w14:textId="77777777" w:rsidR="00D87094" w:rsidRDefault="00250725">
            <w:pPr>
              <w:jc w:val="center"/>
              <w:rPr>
                <w:b/>
                <w:color w:val="000000"/>
                <w:sz w:val="24"/>
                <w:highlight w:val="cyan"/>
              </w:rPr>
            </w:pPr>
            <w:r w:rsidRPr="00F73532">
              <w:rPr>
                <w:b/>
                <w:color w:val="000000"/>
                <w:sz w:val="24"/>
              </w:rPr>
              <w:t>__%</w:t>
            </w:r>
          </w:p>
        </w:tc>
      </w:tr>
      <w:tr w:rsidR="004B31CE" w:rsidRPr="00F73532" w14:paraId="36EAF983" w14:textId="77777777" w:rsidTr="00C970C6">
        <w:tc>
          <w:tcPr>
            <w:tcW w:w="2977" w:type="dxa"/>
            <w:vAlign w:val="center"/>
          </w:tcPr>
          <w:p w14:paraId="4BA3920D" w14:textId="77777777" w:rsidR="004B31CE" w:rsidRPr="00F73532" w:rsidRDefault="004B31CE" w:rsidP="004B31CE">
            <w:pPr>
              <w:ind w:left="64"/>
              <w:jc w:val="center"/>
              <w:rPr>
                <w:b/>
                <w:bCs/>
                <w:color w:val="000000"/>
                <w:sz w:val="24"/>
              </w:rPr>
            </w:pPr>
          </w:p>
        </w:tc>
        <w:tc>
          <w:tcPr>
            <w:tcW w:w="2693" w:type="dxa"/>
            <w:vAlign w:val="center"/>
          </w:tcPr>
          <w:p w14:paraId="5D26DCA1" w14:textId="77777777" w:rsidR="004B31CE" w:rsidRPr="00F73532" w:rsidRDefault="004B31CE" w:rsidP="004B31CE">
            <w:pPr>
              <w:jc w:val="center"/>
              <w:rPr>
                <w:b/>
                <w:color w:val="000000"/>
                <w:sz w:val="24"/>
              </w:rPr>
            </w:pPr>
          </w:p>
        </w:tc>
      </w:tr>
    </w:tbl>
    <w:p w14:paraId="6F72D514" w14:textId="77777777" w:rsidR="00D87094" w:rsidRPr="00A3271C" w:rsidRDefault="00250725">
      <w:pPr>
        <w:pStyle w:val="CTO-TxtClau-N1"/>
        <w:numPr>
          <w:ilvl w:val="0"/>
          <w:numId w:val="23"/>
        </w:numPr>
        <w:ind w:left="567" w:hanging="567"/>
        <w:outlineLvl w:val="0"/>
        <w:rPr>
          <w:lang w:val="en-US"/>
        </w:rPr>
      </w:pPr>
      <w:bookmarkStart w:id="1872" w:name="_Toc361060527"/>
      <w:bookmarkStart w:id="1873" w:name="_Toc364678551"/>
      <w:r w:rsidRPr="00A3271C">
        <w:rPr>
          <w:lang w:val="en-US"/>
        </w:rPr>
        <w:t xml:space="preserve">CLAUSE </w:t>
      </w:r>
      <w:r w:rsidR="00E726B3" w:rsidRPr="00A3271C">
        <w:rPr>
          <w:lang w:val="en-US"/>
        </w:rPr>
        <w:t xml:space="preserve">SIX </w:t>
      </w:r>
      <w:r w:rsidR="00FB7ABC" w:rsidRPr="00A3271C">
        <w:rPr>
          <w:lang w:val="en-US"/>
        </w:rPr>
        <w:t xml:space="preserve">- </w:t>
      </w:r>
      <w:r w:rsidRPr="00A3271C">
        <w:rPr>
          <w:lang w:val="en-US"/>
        </w:rPr>
        <w:t>AUDIT AND ACCOUNTING RECORDS</w:t>
      </w:r>
      <w:bookmarkEnd w:id="1872"/>
      <w:bookmarkEnd w:id="1873"/>
    </w:p>
    <w:p w14:paraId="23654CD7" w14:textId="77777777" w:rsidR="00D87094" w:rsidRPr="00A3271C" w:rsidRDefault="00250725">
      <w:pPr>
        <w:pStyle w:val="CTO-TxtClau"/>
        <w:numPr>
          <w:ilvl w:val="1"/>
          <w:numId w:val="23"/>
        </w:numPr>
        <w:ind w:left="1134" w:hanging="567"/>
        <w:rPr>
          <w:lang w:val="en-US"/>
        </w:rPr>
      </w:pPr>
      <w:r w:rsidRPr="00A3271C">
        <w:rPr>
          <w:lang w:val="en-US"/>
        </w:rPr>
        <w:t xml:space="preserve">The Operator shall maintain, in an autonomous and identified manner, accounting records relating to the Consortium's activities, which shall follow the accounting principles commonly accepted by international </w:t>
      </w:r>
      <w:r w:rsidR="000D6111" w:rsidRPr="00A3271C">
        <w:rPr>
          <w:lang w:val="en-US"/>
        </w:rPr>
        <w:t xml:space="preserve">petroleum </w:t>
      </w:r>
      <w:r w:rsidRPr="00A3271C">
        <w:rPr>
          <w:lang w:val="en-US"/>
        </w:rPr>
        <w:t xml:space="preserve">industry practices, in accordance with specific documents signed between the Parties. The accounting principles shall not conflict with Brazilian legislation. Unless otherwise provided by law or contract, the Consortium's financial statements shall be drawn up each calendar year. </w:t>
      </w:r>
    </w:p>
    <w:p w14:paraId="00418F3A" w14:textId="77777777" w:rsidR="00D87094" w:rsidRPr="00A3271C" w:rsidRDefault="00250725">
      <w:pPr>
        <w:pStyle w:val="CTO-TxtClau"/>
        <w:numPr>
          <w:ilvl w:val="1"/>
          <w:numId w:val="23"/>
        </w:numPr>
        <w:ind w:left="1134" w:hanging="567"/>
        <w:rPr>
          <w:lang w:val="en-US"/>
        </w:rPr>
      </w:pPr>
      <w:r w:rsidRPr="00A3271C">
        <w:rPr>
          <w:lang w:val="en-US"/>
        </w:rPr>
        <w:t xml:space="preserve">Each </w:t>
      </w:r>
      <w:r w:rsidR="009760B1" w:rsidRPr="00A3271C">
        <w:rPr>
          <w:lang w:val="en-US"/>
        </w:rPr>
        <w:t xml:space="preserve">Member </w:t>
      </w:r>
      <w:r w:rsidRPr="00A3271C">
        <w:rPr>
          <w:lang w:val="en-US"/>
        </w:rPr>
        <w:t xml:space="preserve">shall keep its own accounting records for accounting and tax purposes with regard to its Proportional Share. The </w:t>
      </w:r>
      <w:r w:rsidR="009760B1" w:rsidRPr="00A3271C">
        <w:rPr>
          <w:lang w:val="en-US"/>
        </w:rPr>
        <w:t xml:space="preserve">Consortium Members </w:t>
      </w:r>
      <w:r w:rsidRPr="00A3271C">
        <w:rPr>
          <w:lang w:val="en-US"/>
        </w:rPr>
        <w:t>must record in their respective accounting books the results earned from the consortium activity, including the amortization/depreciation quotas relating to the capital costs incurred, in accordance with their respective Proportional Participations.</w:t>
      </w:r>
    </w:p>
    <w:p w14:paraId="6E20639B" w14:textId="77777777" w:rsidR="00D87094" w:rsidRPr="00A3271C" w:rsidRDefault="00250725">
      <w:pPr>
        <w:pStyle w:val="CTO-TxtClau"/>
        <w:numPr>
          <w:ilvl w:val="1"/>
          <w:numId w:val="23"/>
        </w:numPr>
        <w:ind w:left="1134" w:hanging="567"/>
        <w:rPr>
          <w:lang w:val="en-US"/>
        </w:rPr>
      </w:pPr>
      <w:r w:rsidRPr="00A3271C">
        <w:rPr>
          <w:lang w:val="en-US"/>
        </w:rPr>
        <w:t xml:space="preserve">Each </w:t>
      </w:r>
      <w:r w:rsidR="009760B1" w:rsidRPr="00A3271C">
        <w:rPr>
          <w:lang w:val="en-US"/>
        </w:rPr>
        <w:t xml:space="preserve">Consortium Member </w:t>
      </w:r>
      <w:r w:rsidRPr="00A3271C">
        <w:rPr>
          <w:lang w:val="en-US"/>
        </w:rPr>
        <w:t>shall have the right, at its own expense, to examine, audit and verify the documentation supporting the Operator's entries and books relating to the Operation and functioning of the Consortium, in accordance with the applicable legal regulations and specific documents signed by the Parties.</w:t>
      </w:r>
    </w:p>
    <w:p w14:paraId="6B9A32B5" w14:textId="77777777" w:rsidR="00D87094" w:rsidRPr="00A3271C" w:rsidRDefault="00250725">
      <w:pPr>
        <w:pStyle w:val="CTO-TxtClau-N1"/>
        <w:numPr>
          <w:ilvl w:val="0"/>
          <w:numId w:val="23"/>
        </w:numPr>
        <w:ind w:left="567" w:hanging="567"/>
        <w:outlineLvl w:val="0"/>
        <w:rPr>
          <w:lang w:val="en-US"/>
        </w:rPr>
      </w:pPr>
      <w:bookmarkStart w:id="1874" w:name="_Toc361060528"/>
      <w:bookmarkStart w:id="1875" w:name="_Toc364678552"/>
      <w:r w:rsidRPr="00A3271C">
        <w:rPr>
          <w:lang w:val="en-US"/>
        </w:rPr>
        <w:t xml:space="preserve">CLAUSE </w:t>
      </w:r>
      <w:r w:rsidR="00E726B3" w:rsidRPr="00A3271C">
        <w:rPr>
          <w:lang w:val="en-US"/>
        </w:rPr>
        <w:t xml:space="preserve">SEVEN </w:t>
      </w:r>
      <w:r w:rsidRPr="00A3271C">
        <w:rPr>
          <w:lang w:val="en-US"/>
        </w:rPr>
        <w:t>- OWNERSHIP OF OIL AND NATURAL GAS</w:t>
      </w:r>
      <w:bookmarkEnd w:id="1874"/>
      <w:bookmarkEnd w:id="1875"/>
    </w:p>
    <w:p w14:paraId="15984CA8" w14:textId="66FD0BA2" w:rsidR="00D87094" w:rsidRPr="00A3271C" w:rsidRDefault="00250725">
      <w:pPr>
        <w:pStyle w:val="CTO-TxtClau"/>
        <w:numPr>
          <w:ilvl w:val="1"/>
          <w:numId w:val="23"/>
        </w:numPr>
        <w:ind w:left="1134" w:hanging="567"/>
        <w:rPr>
          <w:lang w:val="en-US"/>
        </w:rPr>
      </w:pPr>
      <w:r w:rsidRPr="00A3271C">
        <w:rPr>
          <w:lang w:val="en-US"/>
        </w:rPr>
        <w:t xml:space="preserve">The volumes of Oil and Natural Gas obtained at the Measuring Point will be distributed to the </w:t>
      </w:r>
      <w:r w:rsidR="00C76E2C" w:rsidRPr="00A3271C">
        <w:rPr>
          <w:lang w:val="en-US"/>
        </w:rPr>
        <w:t xml:space="preserve">Contractor </w:t>
      </w:r>
      <w:r w:rsidRPr="00A3271C">
        <w:rPr>
          <w:lang w:val="en-US"/>
        </w:rPr>
        <w:t xml:space="preserve">and </w:t>
      </w:r>
      <w:r w:rsidR="001D056A" w:rsidRPr="00A3271C">
        <w:rPr>
          <w:lang w:val="en-US"/>
        </w:rPr>
        <w:t>Contractors</w:t>
      </w:r>
      <w:r w:rsidR="00872C0A" w:rsidRPr="00A3271C">
        <w:rPr>
          <w:lang w:val="en-US"/>
        </w:rPr>
        <w:t xml:space="preserve">, </w:t>
      </w:r>
      <w:r w:rsidRPr="00A3271C">
        <w:rPr>
          <w:lang w:val="en-US"/>
        </w:rPr>
        <w:t xml:space="preserve">according to the percentages of Surplus Oil established in the Production Sharing </w:t>
      </w:r>
      <w:r w:rsidR="00B438AC">
        <w:rPr>
          <w:lang w:val="en-US"/>
        </w:rPr>
        <w:t>Agreement</w:t>
      </w:r>
      <w:r w:rsidRPr="00A3271C">
        <w:rPr>
          <w:lang w:val="en-US"/>
        </w:rPr>
        <w:t xml:space="preserve">. The Oil Surplus portion of the Oil and Natural Gas Production, added to the volumes relating to the refund of the Cost in Oil and the volume corresponding to the </w:t>
      </w:r>
      <w:r w:rsidR="00372D25" w:rsidRPr="00A3271C">
        <w:rPr>
          <w:lang w:val="en-US"/>
        </w:rPr>
        <w:t xml:space="preserve">Royalties </w:t>
      </w:r>
      <w:r w:rsidRPr="00A3271C">
        <w:rPr>
          <w:lang w:val="en-US"/>
        </w:rPr>
        <w:t xml:space="preserve">due from each </w:t>
      </w:r>
      <w:r w:rsidR="00372D25" w:rsidRPr="00A3271C">
        <w:rPr>
          <w:lang w:val="en-US"/>
        </w:rPr>
        <w:t>Contractor</w:t>
      </w:r>
      <w:r w:rsidRPr="00A3271C">
        <w:rPr>
          <w:lang w:val="en-US"/>
        </w:rPr>
        <w:t xml:space="preserve">, shall be distributed in accordance with the </w:t>
      </w:r>
      <w:r w:rsidR="00372D25" w:rsidRPr="00A3271C">
        <w:rPr>
          <w:lang w:val="en-US"/>
        </w:rPr>
        <w:t>Contractors</w:t>
      </w:r>
      <w:r w:rsidRPr="00A3271C">
        <w:rPr>
          <w:lang w:val="en-US"/>
        </w:rPr>
        <w:t>' Participations, as indicated in this Consortium Agreement.</w:t>
      </w:r>
    </w:p>
    <w:p w14:paraId="0EC18919" w14:textId="14B426F6" w:rsidR="00D87094" w:rsidRDefault="00250725">
      <w:pPr>
        <w:pStyle w:val="CTO-TxtClau"/>
        <w:numPr>
          <w:ilvl w:val="1"/>
          <w:numId w:val="23"/>
        </w:numPr>
        <w:ind w:left="1134" w:hanging="567"/>
        <w:rPr>
          <w:lang w:val="en-US"/>
        </w:rPr>
      </w:pPr>
      <w:r w:rsidRPr="00A3271C">
        <w:rPr>
          <w:lang w:val="en-US"/>
        </w:rPr>
        <w:t xml:space="preserve">Each </w:t>
      </w:r>
      <w:r w:rsidR="009760B1" w:rsidRPr="00A3271C">
        <w:rPr>
          <w:lang w:val="en-US"/>
        </w:rPr>
        <w:t xml:space="preserve">Consortium Member </w:t>
      </w:r>
      <w:r w:rsidRPr="00A3271C">
        <w:rPr>
          <w:lang w:val="en-US"/>
        </w:rPr>
        <w:t xml:space="preserve">shall be responsible for marketing its share of the Petroleum and Natural Gas produced. Each </w:t>
      </w:r>
      <w:r w:rsidR="009760B1" w:rsidRPr="00A3271C">
        <w:rPr>
          <w:lang w:val="en-US"/>
        </w:rPr>
        <w:t xml:space="preserve">Consortium Member </w:t>
      </w:r>
      <w:r w:rsidRPr="00A3271C">
        <w:rPr>
          <w:lang w:val="en-US"/>
        </w:rPr>
        <w:t xml:space="preserve">is free to sell its share of Production at the price, terms and conditions it deems appropriate, subject to the provisions of the Production Sharing </w:t>
      </w:r>
      <w:r w:rsidR="00B438AC">
        <w:rPr>
          <w:lang w:val="en-US"/>
        </w:rPr>
        <w:t>Agreement</w:t>
      </w:r>
      <w:r w:rsidR="00B438AC" w:rsidRPr="00A3271C">
        <w:rPr>
          <w:lang w:val="en-US"/>
        </w:rPr>
        <w:t xml:space="preserve"> </w:t>
      </w:r>
      <w:r w:rsidRPr="00A3271C">
        <w:rPr>
          <w:lang w:val="en-US"/>
        </w:rPr>
        <w:t>and Applicable Legislation.</w:t>
      </w:r>
    </w:p>
    <w:p w14:paraId="02E08927" w14:textId="6052AAD0" w:rsidR="00981817" w:rsidRDefault="00981817" w:rsidP="00981817">
      <w:pPr>
        <w:pStyle w:val="CTO-TxtClau"/>
        <w:numPr>
          <w:ilvl w:val="2"/>
          <w:numId w:val="23"/>
        </w:numPr>
        <w:ind w:left="1843" w:hanging="709"/>
        <w:rPr>
          <w:lang w:val="en-US"/>
        </w:rPr>
      </w:pPr>
      <w:r w:rsidRPr="00981817">
        <w:rPr>
          <w:lang w:val="en-US"/>
        </w:rPr>
        <w:t>Notwithstanding the provisions of paragraph 7.2, when scheduling the production survey as provided for in the terms of the Production Availability Agreement, the Manager may, at its sole discretion, demand that the Contractor acquire the volume of Oil owned by the Union that is in stock at the stationary production unit.</w:t>
      </w:r>
    </w:p>
    <w:p w14:paraId="0A2E2329" w14:textId="74070BE0" w:rsidR="00981817" w:rsidRDefault="001059A7" w:rsidP="003B620F">
      <w:pPr>
        <w:pStyle w:val="CTO-TxtClau"/>
        <w:numPr>
          <w:ilvl w:val="3"/>
          <w:numId w:val="23"/>
        </w:numPr>
        <w:ind w:left="2552" w:hanging="709"/>
        <w:rPr>
          <w:lang w:val="en-US"/>
        </w:rPr>
      </w:pPr>
      <w:r w:rsidRPr="001059A7">
        <w:rPr>
          <w:lang w:val="en-US"/>
        </w:rPr>
        <w:t>The Manager's demand provided for in paragraph 7.2.1 must be made by the eighth day of the month of cargo designation, in accordance with the terms of the Production Availability Agreement.</w:t>
      </w:r>
    </w:p>
    <w:p w14:paraId="781888C2" w14:textId="77777777" w:rsidR="001059A7" w:rsidRPr="001059A7" w:rsidRDefault="001059A7" w:rsidP="003B620F">
      <w:pPr>
        <w:pStyle w:val="CTO-TxtClau"/>
        <w:numPr>
          <w:ilvl w:val="3"/>
          <w:numId w:val="23"/>
        </w:numPr>
        <w:ind w:left="2552" w:hanging="709"/>
        <w:rPr>
          <w:lang w:val="en-US"/>
        </w:rPr>
      </w:pPr>
      <w:r w:rsidRPr="001059A7">
        <w:rPr>
          <w:lang w:val="en-US"/>
        </w:rPr>
        <w:lastRenderedPageBreak/>
        <w:t>In the event of paragraph 7.2.1, the sale shall be made 2 (two) months after the month of cargo designation and at the Reference Price in effect in the month of loading.</w:t>
      </w:r>
    </w:p>
    <w:p w14:paraId="60437488" w14:textId="5E023993" w:rsidR="001059A7" w:rsidRPr="001059A7" w:rsidRDefault="001059A7" w:rsidP="003B620F">
      <w:pPr>
        <w:pStyle w:val="CTO-TxtClau"/>
        <w:numPr>
          <w:ilvl w:val="3"/>
          <w:numId w:val="23"/>
        </w:numPr>
        <w:ind w:left="2552" w:hanging="709"/>
        <w:rPr>
          <w:lang w:val="en-US"/>
        </w:rPr>
      </w:pPr>
      <w:r w:rsidRPr="001059A7">
        <w:rPr>
          <w:lang w:val="en-US"/>
        </w:rPr>
        <w:t>In the case of more than one Contractor, the criteria for determining the buyer will be determined in the Production Availability Agreement or the purchase obligation will be assumed jointly by all Contractors.</w:t>
      </w:r>
    </w:p>
    <w:p w14:paraId="5F06C0EB" w14:textId="42F0B865" w:rsidR="001059A7" w:rsidRDefault="001059A7" w:rsidP="003B620F">
      <w:pPr>
        <w:pStyle w:val="CTO-TxtClau"/>
        <w:numPr>
          <w:ilvl w:val="3"/>
          <w:numId w:val="23"/>
        </w:numPr>
        <w:ind w:left="2552" w:hanging="709"/>
        <w:rPr>
          <w:lang w:val="en-US"/>
        </w:rPr>
      </w:pPr>
      <w:r w:rsidRPr="001059A7">
        <w:rPr>
          <w:lang w:val="en-US"/>
        </w:rPr>
        <w:t>The Manager's demands provided for in paragraph 7.2.1 may not exceed 80,000 m3 (eighty thousand cubic meters) per stationary production unit in the calendar year.</w:t>
      </w:r>
    </w:p>
    <w:p w14:paraId="43FA83F0" w14:textId="77777777" w:rsidR="00981817" w:rsidRPr="00A3271C" w:rsidRDefault="00981817" w:rsidP="00981817">
      <w:pPr>
        <w:pStyle w:val="CTO-TxtClau"/>
        <w:numPr>
          <w:ilvl w:val="0"/>
          <w:numId w:val="0"/>
        </w:numPr>
        <w:ind w:left="680" w:hanging="680"/>
        <w:rPr>
          <w:lang w:val="en-US"/>
        </w:rPr>
      </w:pPr>
    </w:p>
    <w:p w14:paraId="31B5432C" w14:textId="77777777" w:rsidR="00D87094" w:rsidRDefault="00250725">
      <w:pPr>
        <w:pStyle w:val="CTO-TxtClau-N1"/>
        <w:numPr>
          <w:ilvl w:val="0"/>
          <w:numId w:val="23"/>
        </w:numPr>
        <w:ind w:left="567" w:hanging="567"/>
        <w:outlineLvl w:val="0"/>
      </w:pPr>
      <w:bookmarkStart w:id="1876" w:name="_Toc361060529"/>
      <w:bookmarkStart w:id="1877" w:name="_Toc364678553"/>
      <w:r w:rsidRPr="00F73532">
        <w:t xml:space="preserve">CLAUSE </w:t>
      </w:r>
      <w:r w:rsidR="00E726B3" w:rsidRPr="00F73532">
        <w:t xml:space="preserve">EIGHT </w:t>
      </w:r>
      <w:r w:rsidRPr="00F73532">
        <w:t>- PERIOD OF VALIDITY</w:t>
      </w:r>
      <w:bookmarkEnd w:id="1876"/>
      <w:bookmarkEnd w:id="1877"/>
    </w:p>
    <w:p w14:paraId="11DEC694" w14:textId="77777777" w:rsidR="00D87094" w:rsidRPr="00A3271C" w:rsidRDefault="00250725">
      <w:pPr>
        <w:pStyle w:val="CTO-TxtClau"/>
        <w:numPr>
          <w:ilvl w:val="1"/>
          <w:numId w:val="23"/>
        </w:numPr>
        <w:ind w:left="1134" w:hanging="567"/>
        <w:rPr>
          <w:lang w:val="en-US"/>
        </w:rPr>
      </w:pPr>
      <w:r w:rsidRPr="00A3271C">
        <w:rPr>
          <w:lang w:val="en-US"/>
        </w:rPr>
        <w:t xml:space="preserve">This Consortium Agreement shall enter into force on the date it is signed and shall remain in force for 40 </w:t>
      </w:r>
      <w:r w:rsidR="00ED00C3" w:rsidRPr="00A3271C">
        <w:rPr>
          <w:lang w:val="en-US"/>
        </w:rPr>
        <w:t xml:space="preserve">(forty) </w:t>
      </w:r>
      <w:r w:rsidRPr="00A3271C">
        <w:rPr>
          <w:lang w:val="en-US"/>
        </w:rPr>
        <w:t xml:space="preserve">years or until all the obligations arising from the Production Sharing Agreement have been fulfilled. </w:t>
      </w:r>
    </w:p>
    <w:p w14:paraId="2A74DC35" w14:textId="5E476E6D" w:rsidR="00D87094" w:rsidRPr="00A3271C" w:rsidRDefault="009760B1">
      <w:pPr>
        <w:pStyle w:val="CTO-TxtClau"/>
        <w:numPr>
          <w:ilvl w:val="1"/>
          <w:numId w:val="23"/>
        </w:numPr>
        <w:ind w:left="1134" w:hanging="567"/>
        <w:rPr>
          <w:lang w:val="en-US"/>
        </w:rPr>
      </w:pPr>
      <w:r w:rsidRPr="00A3271C">
        <w:rPr>
          <w:lang w:val="en-US"/>
        </w:rPr>
        <w:t xml:space="preserve">Consortium members may terminate the contract provided that they have previously reached an agreement and fulfilled their obligations under the Production Sharing </w:t>
      </w:r>
      <w:r w:rsidR="00B438AC">
        <w:rPr>
          <w:lang w:val="en-US"/>
        </w:rPr>
        <w:t>Agreement</w:t>
      </w:r>
      <w:r w:rsidRPr="00A3271C">
        <w:rPr>
          <w:lang w:val="en-US"/>
        </w:rPr>
        <w:t xml:space="preserve">. </w:t>
      </w:r>
    </w:p>
    <w:p w14:paraId="603098D2" w14:textId="75643B3D" w:rsidR="00D87094" w:rsidRPr="00A3271C" w:rsidRDefault="00250725">
      <w:pPr>
        <w:pStyle w:val="CTO-TxtClau"/>
        <w:numPr>
          <w:ilvl w:val="1"/>
          <w:numId w:val="23"/>
        </w:numPr>
        <w:ind w:left="1134" w:hanging="567"/>
        <w:rPr>
          <w:lang w:val="en-US"/>
        </w:rPr>
      </w:pPr>
      <w:r w:rsidRPr="00A3271C">
        <w:rPr>
          <w:lang w:val="en-US"/>
        </w:rPr>
        <w:t xml:space="preserve">Upon its termination, the Common Assets shall be liquidated by the Operator in an orderly manner, and the revenues obtained from the sale of the Common Assets that are not reverted to the </w:t>
      </w:r>
      <w:r w:rsidR="00DB4E14" w:rsidRPr="00A3271C">
        <w:rPr>
          <w:lang w:val="en-US"/>
        </w:rPr>
        <w:t>Contractor</w:t>
      </w:r>
      <w:r w:rsidRPr="00A3271C">
        <w:rPr>
          <w:lang w:val="en-US"/>
        </w:rPr>
        <w:t xml:space="preserve">, under the terms of the Production Sharing </w:t>
      </w:r>
      <w:r w:rsidR="00B438AC">
        <w:rPr>
          <w:lang w:val="en-US"/>
        </w:rPr>
        <w:t>Agreeent</w:t>
      </w:r>
      <w:r w:rsidRPr="00A3271C">
        <w:rPr>
          <w:lang w:val="en-US"/>
        </w:rPr>
        <w:t xml:space="preserve">, shall be divided among the </w:t>
      </w:r>
      <w:r w:rsidR="009760B1" w:rsidRPr="00A3271C">
        <w:rPr>
          <w:lang w:val="en-US"/>
        </w:rPr>
        <w:t xml:space="preserve">Consortium Members in </w:t>
      </w:r>
      <w:r w:rsidRPr="00A3271C">
        <w:rPr>
          <w:lang w:val="en-US"/>
        </w:rPr>
        <w:t xml:space="preserve">accordance with their shareholdings. </w:t>
      </w:r>
    </w:p>
    <w:p w14:paraId="436399A3" w14:textId="77777777" w:rsidR="00D87094" w:rsidRPr="00A3271C" w:rsidRDefault="00A95332">
      <w:pPr>
        <w:pStyle w:val="CTO-TxtClau"/>
        <w:numPr>
          <w:ilvl w:val="1"/>
          <w:numId w:val="23"/>
        </w:numPr>
        <w:ind w:left="1134" w:hanging="567"/>
        <w:rPr>
          <w:lang w:val="en-US"/>
        </w:rPr>
      </w:pPr>
      <w:r w:rsidRPr="00A3271C">
        <w:rPr>
          <w:lang w:val="en-US"/>
        </w:rPr>
        <w:t xml:space="preserve">If </w:t>
      </w:r>
      <w:r w:rsidR="00784EE9" w:rsidRPr="00A3271C">
        <w:rPr>
          <w:lang w:val="en-US"/>
        </w:rPr>
        <w:t xml:space="preserve">this Consortium Agreement is </w:t>
      </w:r>
      <w:r w:rsidRPr="00A3271C">
        <w:rPr>
          <w:lang w:val="en-US"/>
        </w:rPr>
        <w:t>terminated, the Parties shall file a declaration of termination with the competent Commercial Registry.</w:t>
      </w:r>
    </w:p>
    <w:p w14:paraId="5F09EAE3" w14:textId="77777777" w:rsidR="00D87094" w:rsidRDefault="00250725">
      <w:pPr>
        <w:pStyle w:val="CTO-TxtClau-N1"/>
        <w:numPr>
          <w:ilvl w:val="0"/>
          <w:numId w:val="23"/>
        </w:numPr>
        <w:ind w:left="567" w:hanging="567"/>
        <w:outlineLvl w:val="0"/>
      </w:pPr>
      <w:bookmarkStart w:id="1878" w:name="_Toc361060530"/>
      <w:bookmarkStart w:id="1879" w:name="_Toc364678554"/>
      <w:r w:rsidRPr="00F73532">
        <w:t xml:space="preserve">CLAUSE </w:t>
      </w:r>
      <w:r w:rsidR="00E726B3" w:rsidRPr="007C648C">
        <w:t xml:space="preserve">NINE </w:t>
      </w:r>
      <w:r w:rsidRPr="007C648C">
        <w:t>- FORCE MAJEURE</w:t>
      </w:r>
      <w:bookmarkEnd w:id="1878"/>
      <w:bookmarkEnd w:id="1879"/>
    </w:p>
    <w:p w14:paraId="1A84FD27" w14:textId="214185BA" w:rsidR="00D87094" w:rsidRPr="00A3271C" w:rsidRDefault="00250725">
      <w:pPr>
        <w:pStyle w:val="CTO-TxtClau"/>
        <w:numPr>
          <w:ilvl w:val="1"/>
          <w:numId w:val="23"/>
        </w:numPr>
        <w:ind w:left="1134" w:hanging="567"/>
        <w:rPr>
          <w:lang w:val="en-US"/>
        </w:rPr>
      </w:pPr>
      <w:r w:rsidRPr="00A3271C">
        <w:rPr>
          <w:lang w:val="en-US"/>
        </w:rPr>
        <w:t xml:space="preserve">If any acts or performance provided for in this Consortium Agreement are delayed, reduced or prevented by reason of unforeseeable circumstances or force majeure, the non-performance </w:t>
      </w:r>
      <w:r w:rsidR="00372D25" w:rsidRPr="00A3271C">
        <w:rPr>
          <w:lang w:val="en-US"/>
        </w:rPr>
        <w:t>by the affected Consortium</w:t>
      </w:r>
      <w:r w:rsidRPr="00A3271C">
        <w:rPr>
          <w:lang w:val="en-US"/>
        </w:rPr>
        <w:t xml:space="preserve"> Member shall only be relieved if the reason of unforeseeable circumstances or force majeure is recognized and declared in accordance with the Production Sharing </w:t>
      </w:r>
      <w:r w:rsidR="00B438AC">
        <w:rPr>
          <w:lang w:val="en-US"/>
        </w:rPr>
        <w:t>Agreement</w:t>
      </w:r>
      <w:r w:rsidRPr="00A3271C">
        <w:rPr>
          <w:lang w:val="en-US"/>
        </w:rPr>
        <w:t>.</w:t>
      </w:r>
    </w:p>
    <w:p w14:paraId="7AF09037" w14:textId="77777777" w:rsidR="00D87094" w:rsidRPr="00A3271C" w:rsidRDefault="00250725">
      <w:pPr>
        <w:pStyle w:val="CTO-TxtClau-N1"/>
        <w:numPr>
          <w:ilvl w:val="0"/>
          <w:numId w:val="23"/>
        </w:numPr>
        <w:ind w:left="567" w:hanging="567"/>
        <w:outlineLvl w:val="0"/>
        <w:rPr>
          <w:lang w:val="en-US"/>
        </w:rPr>
      </w:pPr>
      <w:bookmarkStart w:id="1880" w:name="_Toc361060532"/>
      <w:bookmarkStart w:id="1881" w:name="_Toc364678556"/>
      <w:r w:rsidRPr="00A3271C">
        <w:rPr>
          <w:lang w:val="en-US"/>
        </w:rPr>
        <w:t xml:space="preserve">CLAUSE TEN - </w:t>
      </w:r>
      <w:r w:rsidR="0092310C" w:rsidRPr="00A3271C">
        <w:rPr>
          <w:lang w:val="en-US"/>
        </w:rPr>
        <w:t xml:space="preserve">ARBITRATION AND APPLICABLE LAW </w:t>
      </w:r>
      <w:bookmarkEnd w:id="1880"/>
      <w:bookmarkEnd w:id="1881"/>
    </w:p>
    <w:p w14:paraId="79D98005" w14:textId="69B40011" w:rsidR="00D87094" w:rsidRPr="00A3271C" w:rsidRDefault="00250725">
      <w:pPr>
        <w:pStyle w:val="CTO-TxtClau"/>
        <w:numPr>
          <w:ilvl w:val="1"/>
          <w:numId w:val="23"/>
        </w:numPr>
        <w:ind w:left="1134" w:hanging="567"/>
        <w:rPr>
          <w:lang w:val="en-US"/>
        </w:rPr>
      </w:pPr>
      <w:r w:rsidRPr="00A3271C">
        <w:rPr>
          <w:lang w:val="en-US"/>
        </w:rPr>
        <w:t xml:space="preserve">Any dispute, controversy or claim arising out of or relating to this Consortium Agreement, including any question concerning its existence, validity or termination, shall be dealt with in accordance with </w:t>
      </w:r>
      <w:r w:rsidR="004D217C" w:rsidRPr="00A3271C">
        <w:rPr>
          <w:lang w:val="en-US"/>
        </w:rPr>
        <w:t xml:space="preserve">Clause </w:t>
      </w:r>
      <w:r w:rsidR="002B7442" w:rsidRPr="00A3271C">
        <w:rPr>
          <w:lang w:val="en-US"/>
        </w:rPr>
        <w:t xml:space="preserve">Thirty-six </w:t>
      </w:r>
      <w:r w:rsidRPr="00A3271C">
        <w:rPr>
          <w:lang w:val="en-US"/>
        </w:rPr>
        <w:t xml:space="preserve">of the Production Sharing </w:t>
      </w:r>
      <w:r w:rsidR="00B438AC">
        <w:rPr>
          <w:lang w:val="en-US"/>
        </w:rPr>
        <w:t>Agreement</w:t>
      </w:r>
      <w:r w:rsidRPr="00A3271C">
        <w:rPr>
          <w:lang w:val="en-US"/>
        </w:rPr>
        <w:t>.</w:t>
      </w:r>
    </w:p>
    <w:p w14:paraId="28112B57" w14:textId="77777777" w:rsidR="00D87094" w:rsidRPr="00A3271C" w:rsidRDefault="00250725">
      <w:pPr>
        <w:pStyle w:val="CTO-TxtClau"/>
        <w:numPr>
          <w:ilvl w:val="1"/>
          <w:numId w:val="23"/>
        </w:numPr>
        <w:ind w:left="1134" w:hanging="567"/>
        <w:rPr>
          <w:lang w:val="en-US"/>
        </w:rPr>
      </w:pPr>
      <w:r w:rsidRPr="00A3271C">
        <w:rPr>
          <w:lang w:val="en-US"/>
        </w:rPr>
        <w:t>The law applicable to this Consortium Agreement is Brazilian law.</w:t>
      </w:r>
    </w:p>
    <w:p w14:paraId="35B87542" w14:textId="77777777" w:rsidR="00D87094" w:rsidRPr="00A3271C" w:rsidRDefault="00250725">
      <w:pPr>
        <w:pStyle w:val="CTO-TxtClau-N1"/>
        <w:numPr>
          <w:ilvl w:val="0"/>
          <w:numId w:val="23"/>
        </w:numPr>
        <w:ind w:left="567" w:hanging="567"/>
        <w:outlineLvl w:val="0"/>
        <w:rPr>
          <w:lang w:val="en-US"/>
        </w:rPr>
      </w:pPr>
      <w:bookmarkStart w:id="1882" w:name="_Toc361060533"/>
      <w:bookmarkStart w:id="1883" w:name="_Toc364678557"/>
      <w:r w:rsidRPr="00A3271C">
        <w:rPr>
          <w:lang w:val="en-US"/>
        </w:rPr>
        <w:t xml:space="preserve">CLAUSE </w:t>
      </w:r>
      <w:r w:rsidR="00ED00C3" w:rsidRPr="00A3271C">
        <w:rPr>
          <w:lang w:val="en-US"/>
        </w:rPr>
        <w:t xml:space="preserve">ELEVEN </w:t>
      </w:r>
      <w:r w:rsidRPr="00A3271C">
        <w:rPr>
          <w:lang w:val="en-US"/>
        </w:rPr>
        <w:t xml:space="preserve">- OBLIGATIONS AND RESPONSIBILITIES OF </w:t>
      </w:r>
      <w:r w:rsidR="009760B1" w:rsidRPr="00A3271C">
        <w:rPr>
          <w:lang w:val="en-US"/>
        </w:rPr>
        <w:t>CONSORTIUM MEMBERS</w:t>
      </w:r>
      <w:bookmarkEnd w:id="1882"/>
      <w:bookmarkEnd w:id="1883"/>
    </w:p>
    <w:p w14:paraId="007737DA" w14:textId="77777777" w:rsidR="00D87094" w:rsidRPr="00A3271C" w:rsidRDefault="00250725">
      <w:pPr>
        <w:pStyle w:val="CTO-TxtClau"/>
        <w:numPr>
          <w:ilvl w:val="1"/>
          <w:numId w:val="23"/>
        </w:numPr>
        <w:ind w:left="1134" w:hanging="567"/>
        <w:rPr>
          <w:lang w:val="en-US"/>
        </w:rPr>
      </w:pPr>
      <w:r w:rsidRPr="00A3271C">
        <w:rPr>
          <w:lang w:val="en-US"/>
        </w:rPr>
        <w:lastRenderedPageBreak/>
        <w:t xml:space="preserve">The </w:t>
      </w:r>
      <w:r w:rsidR="00372D25" w:rsidRPr="00A3271C">
        <w:rPr>
          <w:lang w:val="en-US"/>
        </w:rPr>
        <w:t xml:space="preserve">Contractors </w:t>
      </w:r>
      <w:r w:rsidR="00D77E99" w:rsidRPr="00A3271C">
        <w:rPr>
          <w:lang w:val="en-US"/>
        </w:rPr>
        <w:t xml:space="preserve">undertake </w:t>
      </w:r>
      <w:r w:rsidRPr="00A3271C">
        <w:rPr>
          <w:lang w:val="en-US"/>
        </w:rPr>
        <w:t>to provide the Operator for the benefit of the Consortium, in proportion to their shareholdings, with the resources necessary to meet the objectives of this Consortium Contract.</w:t>
      </w:r>
    </w:p>
    <w:p w14:paraId="78A6559F" w14:textId="397381AA" w:rsidR="00D87094" w:rsidRPr="00A3271C" w:rsidRDefault="00250725">
      <w:pPr>
        <w:pStyle w:val="CTO-TxtClau"/>
        <w:numPr>
          <w:ilvl w:val="1"/>
          <w:numId w:val="23"/>
        </w:numPr>
        <w:ind w:left="1134" w:hanging="567"/>
        <w:rPr>
          <w:lang w:val="en-US"/>
        </w:rPr>
      </w:pPr>
      <w:r w:rsidRPr="00A3271C">
        <w:rPr>
          <w:lang w:val="en-US"/>
        </w:rPr>
        <w:t xml:space="preserve">The </w:t>
      </w:r>
      <w:r w:rsidR="0092310C" w:rsidRPr="00A3271C">
        <w:rPr>
          <w:lang w:val="en-US"/>
        </w:rPr>
        <w:t xml:space="preserve">Operator shall conduct the Consortium's Operations with fidelity to the objectives of the Production Sharing </w:t>
      </w:r>
      <w:r w:rsidR="00B438AC">
        <w:rPr>
          <w:lang w:val="en-US"/>
        </w:rPr>
        <w:t>Agreement</w:t>
      </w:r>
      <w:r w:rsidR="00B438AC" w:rsidRPr="00A3271C">
        <w:rPr>
          <w:lang w:val="en-US"/>
        </w:rPr>
        <w:t xml:space="preserve"> </w:t>
      </w:r>
      <w:r w:rsidR="0092310C" w:rsidRPr="00A3271C">
        <w:rPr>
          <w:lang w:val="en-US"/>
        </w:rPr>
        <w:t xml:space="preserve">and </w:t>
      </w:r>
      <w:r w:rsidR="00850C4B" w:rsidRPr="00A3271C">
        <w:rPr>
          <w:lang w:val="en-US"/>
        </w:rPr>
        <w:t xml:space="preserve">the </w:t>
      </w:r>
      <w:r w:rsidR="0092310C" w:rsidRPr="00A3271C">
        <w:rPr>
          <w:lang w:val="en-US"/>
        </w:rPr>
        <w:t xml:space="preserve">Consortium </w:t>
      </w:r>
      <w:r w:rsidR="00850C4B" w:rsidRPr="00A3271C">
        <w:rPr>
          <w:lang w:val="en-US"/>
        </w:rPr>
        <w:t xml:space="preserve">Contract </w:t>
      </w:r>
      <w:r w:rsidR="0092310C" w:rsidRPr="00A3271C">
        <w:rPr>
          <w:lang w:val="en-US"/>
        </w:rPr>
        <w:t xml:space="preserve">entered into herein, without earning gains or incurring losses when and as a result of acting in the capacity of Operator.  </w:t>
      </w:r>
    </w:p>
    <w:p w14:paraId="202FB425" w14:textId="77777777" w:rsidR="00D87094" w:rsidRPr="00A3271C" w:rsidRDefault="00250725">
      <w:pPr>
        <w:pStyle w:val="CTO-TxtClau"/>
        <w:numPr>
          <w:ilvl w:val="1"/>
          <w:numId w:val="23"/>
        </w:numPr>
        <w:ind w:left="1134" w:hanging="567"/>
        <w:rPr>
          <w:lang w:val="en-US"/>
        </w:rPr>
      </w:pPr>
      <w:r w:rsidRPr="00A3271C">
        <w:rPr>
          <w:lang w:val="en-US"/>
        </w:rPr>
        <w:t xml:space="preserve">The activities carried out by the Operator, in this capacity, for the benefit of the Consortium, shall at no time and for any legal purposes characterize the provision of services, the management of third-party businesses or the employment of employees or agents of any </w:t>
      </w:r>
      <w:r w:rsidR="009760B1" w:rsidRPr="00A3271C">
        <w:rPr>
          <w:lang w:val="en-US"/>
        </w:rPr>
        <w:t>Consortium Member</w:t>
      </w:r>
      <w:r w:rsidRPr="00A3271C">
        <w:rPr>
          <w:lang w:val="en-US"/>
        </w:rPr>
        <w:t>, one in relation to the other.</w:t>
      </w:r>
    </w:p>
    <w:p w14:paraId="611EA65D" w14:textId="1F422968" w:rsidR="00D87094" w:rsidRPr="00A3271C" w:rsidRDefault="00250725">
      <w:pPr>
        <w:pStyle w:val="CTO-TxtClau"/>
        <w:numPr>
          <w:ilvl w:val="1"/>
          <w:numId w:val="23"/>
        </w:numPr>
        <w:ind w:left="1134" w:hanging="567"/>
        <w:rPr>
          <w:lang w:val="en-US"/>
        </w:rPr>
      </w:pPr>
      <w:r w:rsidRPr="00A3271C">
        <w:rPr>
          <w:lang w:val="en-US"/>
        </w:rPr>
        <w:t xml:space="preserve">The </w:t>
      </w:r>
      <w:r w:rsidR="00372D25" w:rsidRPr="00A3271C">
        <w:rPr>
          <w:lang w:val="en-US"/>
        </w:rPr>
        <w:t xml:space="preserve">Contractors </w:t>
      </w:r>
      <w:r w:rsidRPr="00A3271C">
        <w:rPr>
          <w:lang w:val="en-US"/>
        </w:rPr>
        <w:t>are jointly and severally liable for the obligations arising from this Consortium Contract vis-à-vis ANP, the Contracting Party and third parties.</w:t>
      </w:r>
    </w:p>
    <w:p w14:paraId="6FE11D17" w14:textId="77777777" w:rsidR="00D87094" w:rsidRDefault="00ED00C3">
      <w:pPr>
        <w:pStyle w:val="CTO-TxtClau-N1"/>
        <w:numPr>
          <w:ilvl w:val="0"/>
          <w:numId w:val="23"/>
        </w:numPr>
        <w:ind w:left="567" w:hanging="567"/>
        <w:outlineLvl w:val="0"/>
        <w:rPr>
          <w:b/>
          <w:color w:val="000000"/>
          <w:sz w:val="24"/>
        </w:rPr>
      </w:pPr>
      <w:bookmarkStart w:id="1884" w:name="_Toc361060534"/>
      <w:bookmarkStart w:id="1885" w:name="_Toc364678558"/>
      <w:r>
        <w:t xml:space="preserve">TWELFTH </w:t>
      </w:r>
      <w:r w:rsidRPr="007C648C">
        <w:t>CLAUSE - ADDITIONAL PROVISIONS</w:t>
      </w:r>
      <w:bookmarkEnd w:id="1884"/>
      <w:bookmarkEnd w:id="1885"/>
    </w:p>
    <w:p w14:paraId="2A25FD5C" w14:textId="77777777" w:rsidR="00D87094" w:rsidRPr="00A3271C" w:rsidRDefault="00250725">
      <w:pPr>
        <w:pStyle w:val="CTO-TxtClau"/>
        <w:numPr>
          <w:ilvl w:val="1"/>
          <w:numId w:val="23"/>
        </w:numPr>
        <w:ind w:left="1134" w:hanging="567"/>
        <w:rPr>
          <w:lang w:val="en-US"/>
        </w:rPr>
      </w:pPr>
      <w:r w:rsidRPr="00A3271C">
        <w:rPr>
          <w:lang w:val="en-US"/>
        </w:rPr>
        <w:t xml:space="preserve">The Operator shall be responsible for entering, calculating and paying the taxes arising from the Consortium's Operations, and the other </w:t>
      </w:r>
      <w:r w:rsidR="00372D25" w:rsidRPr="00A3271C">
        <w:rPr>
          <w:lang w:val="en-US"/>
        </w:rPr>
        <w:t xml:space="preserve">Contractors </w:t>
      </w:r>
      <w:r w:rsidRPr="00A3271C">
        <w:rPr>
          <w:lang w:val="en-US"/>
        </w:rPr>
        <w:t xml:space="preserve">shall contribute the financial resources for such disbursements in accordance with procedures to be established in specific documents signed by the Parties, according to the participation percentages established in </w:t>
      </w:r>
      <w:r w:rsidR="00C57B71" w:rsidRPr="00A3271C">
        <w:rPr>
          <w:lang w:val="en-US"/>
        </w:rPr>
        <w:t>paragraph 5.1</w:t>
      </w:r>
      <w:r w:rsidRPr="00A3271C">
        <w:rPr>
          <w:lang w:val="en-US"/>
        </w:rPr>
        <w:t>.</w:t>
      </w:r>
    </w:p>
    <w:p w14:paraId="0E756B98" w14:textId="483B3BAB" w:rsidR="00D87094" w:rsidRPr="00A3271C" w:rsidRDefault="00250725">
      <w:pPr>
        <w:pStyle w:val="CTO-TxtClau"/>
        <w:numPr>
          <w:ilvl w:val="2"/>
          <w:numId w:val="23"/>
        </w:numPr>
        <w:ind w:left="1843" w:hanging="709"/>
        <w:rPr>
          <w:lang w:val="en-US"/>
        </w:rPr>
      </w:pPr>
      <w:r w:rsidRPr="00A3271C">
        <w:rPr>
          <w:lang w:val="en-US"/>
        </w:rPr>
        <w:t xml:space="preserve">The Operator shall be responsible for providing a statement of the taxes that may be used, accompanied by the respective tax documents, so as to enable the </w:t>
      </w:r>
      <w:r w:rsidR="00372D25" w:rsidRPr="00A3271C">
        <w:rPr>
          <w:lang w:val="en-US"/>
        </w:rPr>
        <w:t xml:space="preserve">other Contractors </w:t>
      </w:r>
      <w:r w:rsidRPr="00A3271C">
        <w:rPr>
          <w:lang w:val="en-US"/>
        </w:rPr>
        <w:t xml:space="preserve">to use the tax credits in accordance with the provisions of </w:t>
      </w:r>
      <w:r w:rsidR="00C57B71" w:rsidRPr="00A3271C">
        <w:rPr>
          <w:lang w:val="en-US"/>
        </w:rPr>
        <w:t xml:space="preserve">Clause Eight of </w:t>
      </w:r>
      <w:r w:rsidRPr="00A3271C">
        <w:rPr>
          <w:lang w:val="en-US"/>
        </w:rPr>
        <w:t xml:space="preserve">the Production Sharing </w:t>
      </w:r>
      <w:r w:rsidR="00B438AC">
        <w:rPr>
          <w:lang w:val="en-US"/>
        </w:rPr>
        <w:t>Agreement</w:t>
      </w:r>
      <w:r w:rsidRPr="00A3271C">
        <w:rPr>
          <w:lang w:val="en-US"/>
        </w:rPr>
        <w:t>.</w:t>
      </w:r>
    </w:p>
    <w:p w14:paraId="49AD7066" w14:textId="77777777" w:rsidR="00D87094" w:rsidRDefault="00250725">
      <w:pPr>
        <w:pStyle w:val="CTO-TxtClau-N1"/>
        <w:numPr>
          <w:ilvl w:val="0"/>
          <w:numId w:val="23"/>
        </w:numPr>
        <w:outlineLvl w:val="0"/>
      </w:pPr>
      <w:bookmarkStart w:id="1886" w:name="_Toc361060535"/>
      <w:bookmarkStart w:id="1887" w:name="_Toc364678559"/>
      <w:r w:rsidRPr="007C648C">
        <w:t xml:space="preserve">CLAUSE </w:t>
      </w:r>
      <w:r w:rsidR="00ED00C3">
        <w:t xml:space="preserve">THIRTEEN </w:t>
      </w:r>
      <w:r w:rsidRPr="007C648C">
        <w:t>- NOTIFICATIONS</w:t>
      </w:r>
      <w:bookmarkEnd w:id="1886"/>
      <w:bookmarkEnd w:id="1887"/>
    </w:p>
    <w:p w14:paraId="1DBDCC27" w14:textId="77777777" w:rsidR="00D87094" w:rsidRPr="00A3271C" w:rsidRDefault="00250725">
      <w:pPr>
        <w:pStyle w:val="CTO-TxtClau"/>
        <w:numPr>
          <w:ilvl w:val="1"/>
          <w:numId w:val="23"/>
        </w:numPr>
        <w:ind w:left="1134" w:hanging="567"/>
        <w:rPr>
          <w:lang w:val="en-US"/>
        </w:rPr>
      </w:pPr>
      <w:r w:rsidRPr="00A3271C">
        <w:rPr>
          <w:lang w:val="en-US"/>
        </w:rPr>
        <w:t xml:space="preserve">Notices and communications shall be in writing and may be sent by </w:t>
      </w:r>
      <w:r w:rsidR="009E1DD4" w:rsidRPr="00A3271C">
        <w:rPr>
          <w:lang w:val="en-US"/>
        </w:rPr>
        <w:t xml:space="preserve">e-mail, provided that the security of the information is guaranteed, </w:t>
      </w:r>
      <w:r w:rsidRPr="00A3271C">
        <w:rPr>
          <w:lang w:val="en-US"/>
        </w:rPr>
        <w:t xml:space="preserve">or sent to the addresses mentioned below. Notices and communications shall be deemed to have been given when delivered by hand or on the first working day following confirmation of receipt. </w:t>
      </w:r>
    </w:p>
    <w:p w14:paraId="154DB881" w14:textId="77777777" w:rsidR="00D87094" w:rsidRPr="00A3271C" w:rsidRDefault="00250725">
      <w:pPr>
        <w:pStyle w:val="CTO-TxtClau"/>
        <w:numPr>
          <w:ilvl w:val="1"/>
          <w:numId w:val="23"/>
        </w:numPr>
        <w:ind w:left="1134" w:hanging="567"/>
        <w:rPr>
          <w:lang w:val="en-US"/>
        </w:rPr>
      </w:pPr>
      <w:r w:rsidRPr="00A3271C">
        <w:rPr>
          <w:lang w:val="en-US"/>
        </w:rPr>
        <w:t>Any Party shall have the right to change its address at any time and/or to have copies of such notices sent to another person at any other address, provided that written notice is given to all other Parties.</w:t>
      </w:r>
    </w:p>
    <w:p w14:paraId="61ABF983" w14:textId="77777777" w:rsidR="0092310C" w:rsidRPr="00A3271C" w:rsidRDefault="0092310C" w:rsidP="0092310C">
      <w:pPr>
        <w:autoSpaceDE w:val="0"/>
        <w:autoSpaceDN w:val="0"/>
        <w:adjustRightInd w:val="0"/>
        <w:jc w:val="both"/>
        <w:rPr>
          <w:color w:val="000000"/>
          <w:sz w:val="24"/>
          <w:lang w:val="en-US"/>
        </w:rPr>
      </w:pPr>
    </w:p>
    <w:p w14:paraId="1D900FD4" w14:textId="77777777" w:rsidR="00D87094" w:rsidRPr="0054351B" w:rsidRDefault="00250725">
      <w:pPr>
        <w:ind w:left="1134" w:hanging="425"/>
        <w:jc w:val="both"/>
        <w:rPr>
          <w:b/>
          <w:color w:val="000000"/>
          <w:sz w:val="24"/>
          <w:lang w:val="en-US"/>
        </w:rPr>
      </w:pPr>
      <w:r w:rsidRPr="0054351B">
        <w:rPr>
          <w:b/>
          <w:color w:val="000000"/>
          <w:sz w:val="24"/>
          <w:lang w:val="en-US"/>
        </w:rPr>
        <w:t>Pré-Sal Petróleo S.A. (COMPANY INFORMATION)</w:t>
      </w:r>
    </w:p>
    <w:p w14:paraId="3ABBE772" w14:textId="77777777" w:rsidR="0092310C" w:rsidRPr="0054351B" w:rsidRDefault="0092310C" w:rsidP="0092310C">
      <w:pPr>
        <w:ind w:left="1134" w:hanging="425"/>
        <w:jc w:val="both"/>
        <w:rPr>
          <w:b/>
          <w:color w:val="000000"/>
          <w:sz w:val="24"/>
          <w:lang w:val="en-US"/>
        </w:rPr>
      </w:pPr>
    </w:p>
    <w:p w14:paraId="6A21B595" w14:textId="77777777" w:rsidR="0076742A" w:rsidRPr="00A3271C" w:rsidRDefault="0076742A" w:rsidP="00C57B71">
      <w:pPr>
        <w:ind w:left="1134" w:hanging="425"/>
        <w:jc w:val="both"/>
        <w:rPr>
          <w:b/>
          <w:color w:val="000000"/>
          <w:sz w:val="24"/>
          <w:lang w:val="en-US"/>
        </w:rPr>
      </w:pPr>
    </w:p>
    <w:p w14:paraId="2A3FFF87" w14:textId="77777777" w:rsidR="00D87094" w:rsidRPr="00A3271C" w:rsidRDefault="00250725">
      <w:pPr>
        <w:ind w:left="1134" w:hanging="425"/>
        <w:jc w:val="both"/>
        <w:rPr>
          <w:color w:val="000000"/>
          <w:sz w:val="24"/>
          <w:lang w:val="en-US"/>
        </w:rPr>
      </w:pPr>
      <w:r w:rsidRPr="00A3271C">
        <w:rPr>
          <w:b/>
          <w:color w:val="000000"/>
          <w:sz w:val="24"/>
          <w:lang w:val="en-US"/>
        </w:rPr>
        <w:t>&lt;contractor's company name&gt;</w:t>
      </w:r>
    </w:p>
    <w:p w14:paraId="743AB52F" w14:textId="77777777" w:rsidR="00D87094" w:rsidRPr="00A3271C" w:rsidRDefault="00250725">
      <w:pPr>
        <w:ind w:left="1134" w:hanging="425"/>
        <w:jc w:val="both"/>
        <w:rPr>
          <w:color w:val="000000"/>
          <w:sz w:val="24"/>
          <w:lang w:val="en-US"/>
        </w:rPr>
      </w:pPr>
      <w:r w:rsidRPr="00A3271C">
        <w:rPr>
          <w:color w:val="000000"/>
          <w:sz w:val="24"/>
          <w:lang w:val="en-US"/>
        </w:rPr>
        <w:t>&lt;address&gt;</w:t>
      </w:r>
    </w:p>
    <w:p w14:paraId="0B45AF6F" w14:textId="77777777" w:rsidR="00D87094" w:rsidRPr="00A3271C" w:rsidRDefault="00250725">
      <w:pPr>
        <w:ind w:left="1134" w:hanging="425"/>
        <w:jc w:val="both"/>
        <w:rPr>
          <w:color w:val="000000"/>
          <w:sz w:val="24"/>
          <w:lang w:val="en-US"/>
        </w:rPr>
      </w:pPr>
      <w:r w:rsidRPr="00A3271C">
        <w:rPr>
          <w:color w:val="000000"/>
          <w:sz w:val="24"/>
          <w:lang w:val="en-US"/>
        </w:rPr>
        <w:t>&lt;CEP&gt; - &lt;city&gt; - &lt;UF</w:t>
      </w:r>
      <w:r w:rsidR="0092310C" w:rsidRPr="00A3271C">
        <w:rPr>
          <w:color w:val="000000"/>
          <w:sz w:val="24"/>
          <w:lang w:val="en-US"/>
        </w:rPr>
        <w:t>&gt;, Brazil</w:t>
      </w:r>
    </w:p>
    <w:p w14:paraId="0B67E369" w14:textId="77777777" w:rsidR="00D87094" w:rsidRPr="00A3271C" w:rsidRDefault="00250725">
      <w:pPr>
        <w:autoSpaceDE w:val="0"/>
        <w:autoSpaceDN w:val="0"/>
        <w:adjustRightInd w:val="0"/>
        <w:ind w:left="1134" w:hanging="425"/>
        <w:jc w:val="both"/>
        <w:rPr>
          <w:sz w:val="24"/>
          <w:lang w:val="en-US"/>
        </w:rPr>
      </w:pPr>
      <w:r w:rsidRPr="00A3271C">
        <w:rPr>
          <w:color w:val="000000"/>
          <w:sz w:val="24"/>
          <w:szCs w:val="24"/>
          <w:lang w:val="en-US"/>
        </w:rPr>
        <w:t>A/C</w:t>
      </w:r>
      <w:r w:rsidR="0092310C" w:rsidRPr="00A3271C">
        <w:rPr>
          <w:color w:val="000000"/>
          <w:sz w:val="24"/>
          <w:szCs w:val="24"/>
          <w:lang w:val="en-US"/>
        </w:rPr>
        <w:t xml:space="preserve">: </w:t>
      </w:r>
      <w:r w:rsidRPr="00A3271C">
        <w:rPr>
          <w:sz w:val="24"/>
          <w:lang w:val="en-US"/>
        </w:rPr>
        <w:t>&lt;representative&gt;</w:t>
      </w:r>
    </w:p>
    <w:p w14:paraId="2B8BDB75" w14:textId="77777777" w:rsidR="00D87094" w:rsidRPr="00A3271C" w:rsidRDefault="00250725">
      <w:pPr>
        <w:autoSpaceDE w:val="0"/>
        <w:autoSpaceDN w:val="0"/>
        <w:adjustRightInd w:val="0"/>
        <w:ind w:left="1134" w:hanging="425"/>
        <w:jc w:val="both"/>
        <w:rPr>
          <w:sz w:val="24"/>
          <w:lang w:val="en-US"/>
        </w:rPr>
      </w:pPr>
      <w:r w:rsidRPr="00A3271C">
        <w:rPr>
          <w:sz w:val="24"/>
          <w:lang w:val="en-US"/>
        </w:rPr>
        <w:t xml:space="preserve">Tel: </w:t>
      </w:r>
      <w:r w:rsidR="00C57B71" w:rsidRPr="00A3271C">
        <w:rPr>
          <w:sz w:val="24"/>
          <w:lang w:val="en-US"/>
        </w:rPr>
        <w:t>&lt;telephone&gt;</w:t>
      </w:r>
    </w:p>
    <w:p w14:paraId="2F6EE6B4" w14:textId="77777777" w:rsidR="00D87094" w:rsidRPr="00A3271C" w:rsidRDefault="00250725">
      <w:pPr>
        <w:autoSpaceDE w:val="0"/>
        <w:autoSpaceDN w:val="0"/>
        <w:adjustRightInd w:val="0"/>
        <w:ind w:left="1134" w:hanging="425"/>
        <w:jc w:val="both"/>
        <w:rPr>
          <w:color w:val="000000"/>
          <w:sz w:val="24"/>
          <w:lang w:val="en-US"/>
        </w:rPr>
      </w:pPr>
      <w:r w:rsidRPr="00A3271C">
        <w:rPr>
          <w:color w:val="000000"/>
          <w:sz w:val="24"/>
          <w:lang w:val="en-US"/>
        </w:rPr>
        <w:t xml:space="preserve">Fax: </w:t>
      </w:r>
      <w:r w:rsidR="00C57B71" w:rsidRPr="00A3271C">
        <w:rPr>
          <w:color w:val="000000"/>
          <w:sz w:val="24"/>
          <w:lang w:val="en-US"/>
        </w:rPr>
        <w:t>&lt;fax&gt;</w:t>
      </w:r>
    </w:p>
    <w:p w14:paraId="4C956101" w14:textId="77777777" w:rsidR="0092310C" w:rsidRPr="00A3271C" w:rsidRDefault="0092310C" w:rsidP="0092310C">
      <w:pPr>
        <w:jc w:val="both"/>
        <w:rPr>
          <w:b/>
          <w:color w:val="000000"/>
          <w:sz w:val="24"/>
          <w:lang w:val="en-US"/>
        </w:rPr>
      </w:pPr>
    </w:p>
    <w:p w14:paraId="19B7467F" w14:textId="77777777" w:rsidR="00D87094" w:rsidRPr="00A3271C" w:rsidRDefault="00250725">
      <w:pPr>
        <w:jc w:val="both"/>
        <w:rPr>
          <w:color w:val="000000"/>
          <w:sz w:val="24"/>
          <w:lang w:val="en-US"/>
        </w:rPr>
      </w:pPr>
      <w:r w:rsidRPr="00A3271C">
        <w:rPr>
          <w:color w:val="000000"/>
          <w:sz w:val="24"/>
          <w:lang w:val="en-US"/>
        </w:rPr>
        <w:lastRenderedPageBreak/>
        <w:t>And, because they are in agreement, the Parties sign this Consortium Agreement, through their legal representatives, on the date below, in</w:t>
      </w:r>
      <w:r w:rsidR="00C57B71" w:rsidRPr="00A3271C">
        <w:rPr>
          <w:color w:val="000000"/>
          <w:sz w:val="24"/>
          <w:lang w:val="en-US"/>
        </w:rPr>
        <w:t xml:space="preserve"> __ </w:t>
      </w:r>
      <w:r w:rsidRPr="00A3271C">
        <w:rPr>
          <w:color w:val="000000"/>
          <w:sz w:val="24"/>
          <w:lang w:val="en-US"/>
        </w:rPr>
        <w:t>(___________) original copies of equal content and form, together with the witnesses who also sign it</w:t>
      </w:r>
      <w:r w:rsidR="00DE697C" w:rsidRPr="00A3271C">
        <w:rPr>
          <w:color w:val="000000"/>
          <w:sz w:val="24"/>
          <w:lang w:val="en-US"/>
        </w:rPr>
        <w:t xml:space="preserve">, recognizing the </w:t>
      </w:r>
      <w:r w:rsidR="00655AD9" w:rsidRPr="00A3271C">
        <w:rPr>
          <w:color w:val="000000"/>
          <w:sz w:val="24"/>
          <w:lang w:val="en-US"/>
        </w:rPr>
        <w:t>signature</w:t>
      </w:r>
      <w:r w:rsidR="00DE697C" w:rsidRPr="00A3271C">
        <w:rPr>
          <w:color w:val="000000"/>
          <w:sz w:val="24"/>
          <w:lang w:val="en-US"/>
        </w:rPr>
        <w:t xml:space="preserve"> system adopted as legally valid</w:t>
      </w:r>
      <w:r w:rsidRPr="00A3271C">
        <w:rPr>
          <w:color w:val="000000"/>
          <w:sz w:val="24"/>
          <w:lang w:val="en-US"/>
        </w:rPr>
        <w:t>.</w:t>
      </w:r>
    </w:p>
    <w:p w14:paraId="27183587" w14:textId="77777777" w:rsidR="0092310C" w:rsidRPr="00A3271C" w:rsidRDefault="0092310C" w:rsidP="0092310C">
      <w:pPr>
        <w:jc w:val="both"/>
        <w:rPr>
          <w:color w:val="000000"/>
          <w:sz w:val="24"/>
          <w:lang w:val="en-US"/>
        </w:rPr>
      </w:pPr>
    </w:p>
    <w:p w14:paraId="66CA4924" w14:textId="77777777" w:rsidR="0092310C" w:rsidRPr="00A3271C" w:rsidRDefault="0092310C" w:rsidP="0092310C">
      <w:pPr>
        <w:jc w:val="both"/>
        <w:rPr>
          <w:color w:val="000000"/>
          <w:sz w:val="24"/>
          <w:lang w:val="en-US"/>
        </w:rPr>
      </w:pPr>
    </w:p>
    <w:p w14:paraId="7964E6C1" w14:textId="77777777" w:rsidR="00D87094" w:rsidRDefault="00250725">
      <w:pPr>
        <w:jc w:val="center"/>
        <w:rPr>
          <w:color w:val="000000"/>
          <w:sz w:val="24"/>
        </w:rPr>
      </w:pPr>
      <w:r w:rsidRPr="007C648C">
        <w:rPr>
          <w:color w:val="000000"/>
          <w:sz w:val="24"/>
        </w:rPr>
        <w:t>Brasília or Rio de Janeiro, __ of ___________ of 20__.</w:t>
      </w:r>
    </w:p>
    <w:p w14:paraId="2EF583E8" w14:textId="77777777" w:rsidR="0092310C" w:rsidRPr="007C648C" w:rsidRDefault="0092310C" w:rsidP="0092310C">
      <w:pPr>
        <w:jc w:val="both"/>
        <w:rPr>
          <w:color w:val="000000"/>
          <w:sz w:val="24"/>
        </w:rPr>
      </w:pPr>
    </w:p>
    <w:p w14:paraId="1BD2369F" w14:textId="77777777" w:rsidR="0092310C" w:rsidRDefault="0092310C" w:rsidP="0092310C">
      <w:pPr>
        <w:jc w:val="both"/>
        <w:rPr>
          <w:color w:val="000000"/>
          <w:sz w:val="24"/>
        </w:rPr>
      </w:pPr>
    </w:p>
    <w:p w14:paraId="6A863558" w14:textId="77777777" w:rsidR="00D87094" w:rsidRDefault="00250725">
      <w:pPr>
        <w:jc w:val="center"/>
        <w:rPr>
          <w:color w:val="000000"/>
          <w:sz w:val="24"/>
        </w:rPr>
      </w:pPr>
      <w:r w:rsidRPr="007C648C">
        <w:rPr>
          <w:color w:val="000000"/>
          <w:sz w:val="24"/>
        </w:rPr>
        <w:t>________________________________</w:t>
      </w:r>
    </w:p>
    <w:p w14:paraId="39B96B07" w14:textId="77777777" w:rsidR="00D87094" w:rsidRDefault="00250725">
      <w:pPr>
        <w:jc w:val="center"/>
        <w:rPr>
          <w:color w:val="000000"/>
          <w:sz w:val="24"/>
        </w:rPr>
      </w:pPr>
      <w:r w:rsidRPr="007C648C">
        <w:rPr>
          <w:color w:val="000000"/>
          <w:sz w:val="24"/>
        </w:rPr>
        <w:t>Representative of Pré-Sal Petróleo S.A.</w:t>
      </w:r>
    </w:p>
    <w:p w14:paraId="194BC143" w14:textId="77777777" w:rsidR="00FC74EE" w:rsidRPr="007C648C" w:rsidRDefault="00FC74EE" w:rsidP="0092310C">
      <w:pPr>
        <w:jc w:val="center"/>
        <w:rPr>
          <w:color w:val="000000"/>
          <w:sz w:val="24"/>
        </w:rPr>
      </w:pPr>
    </w:p>
    <w:tbl>
      <w:tblPr>
        <w:tblW w:w="4926" w:type="dxa"/>
        <w:jc w:val="center"/>
        <w:tblCellMar>
          <w:left w:w="70" w:type="dxa"/>
          <w:right w:w="70" w:type="dxa"/>
        </w:tblCellMar>
        <w:tblLook w:val="00A0" w:firstRow="1" w:lastRow="0" w:firstColumn="1" w:lastColumn="0" w:noHBand="0" w:noVBand="0"/>
      </w:tblPr>
      <w:tblGrid>
        <w:gridCol w:w="4926"/>
      </w:tblGrid>
      <w:tr w:rsidR="00C57B71" w:rsidRPr="007C648C" w14:paraId="2D018014" w14:textId="77777777" w:rsidTr="00C970C6">
        <w:trPr>
          <w:jc w:val="center"/>
        </w:trPr>
        <w:tc>
          <w:tcPr>
            <w:tcW w:w="4926" w:type="dxa"/>
          </w:tcPr>
          <w:p w14:paraId="0A41F964" w14:textId="77777777" w:rsidR="00DB1835" w:rsidRDefault="00DB1835" w:rsidP="00DB1835">
            <w:pPr>
              <w:spacing w:before="120"/>
              <w:rPr>
                <w:color w:val="000000"/>
                <w:sz w:val="24"/>
              </w:rPr>
            </w:pPr>
          </w:p>
          <w:p w14:paraId="7D3B26B1" w14:textId="77777777" w:rsidR="00AB0B4B" w:rsidRDefault="00AB0B4B" w:rsidP="00DB1835">
            <w:pPr>
              <w:spacing w:before="120"/>
              <w:rPr>
                <w:color w:val="000000"/>
                <w:sz w:val="24"/>
              </w:rPr>
            </w:pPr>
          </w:p>
          <w:p w14:paraId="61484810" w14:textId="77777777" w:rsidR="00D87094" w:rsidRDefault="00250725">
            <w:pPr>
              <w:spacing w:before="120"/>
              <w:jc w:val="center"/>
              <w:rPr>
                <w:color w:val="000000"/>
                <w:sz w:val="24"/>
              </w:rPr>
            </w:pPr>
            <w:r w:rsidRPr="007C648C">
              <w:rPr>
                <w:color w:val="000000"/>
                <w:sz w:val="24"/>
              </w:rPr>
              <w:t>______________________________________</w:t>
            </w:r>
          </w:p>
        </w:tc>
      </w:tr>
      <w:tr w:rsidR="00C57B71" w:rsidRPr="007C648C" w14:paraId="3BB9125A" w14:textId="77777777" w:rsidTr="00C970C6">
        <w:trPr>
          <w:jc w:val="center"/>
        </w:trPr>
        <w:tc>
          <w:tcPr>
            <w:tcW w:w="4926" w:type="dxa"/>
          </w:tcPr>
          <w:p w14:paraId="2D9B592E" w14:textId="77777777" w:rsidR="00D87094" w:rsidRDefault="00250725">
            <w:pPr>
              <w:spacing w:before="120"/>
              <w:jc w:val="center"/>
              <w:rPr>
                <w:color w:val="000000"/>
                <w:sz w:val="24"/>
              </w:rPr>
            </w:pPr>
            <w:r w:rsidRPr="007C648C">
              <w:rPr>
                <w:color w:val="000000"/>
                <w:sz w:val="24"/>
              </w:rPr>
              <w:t>Name</w:t>
            </w:r>
          </w:p>
        </w:tc>
      </w:tr>
      <w:tr w:rsidR="00C57B71" w:rsidRPr="007C648C" w14:paraId="50606154" w14:textId="77777777" w:rsidTr="00C970C6">
        <w:trPr>
          <w:jc w:val="center"/>
        </w:trPr>
        <w:tc>
          <w:tcPr>
            <w:tcW w:w="4926" w:type="dxa"/>
          </w:tcPr>
          <w:p w14:paraId="4601DBF7" w14:textId="77777777" w:rsidR="00D87094" w:rsidRDefault="00250725">
            <w:pPr>
              <w:spacing w:before="120"/>
              <w:jc w:val="center"/>
              <w:rPr>
                <w:color w:val="000000"/>
                <w:sz w:val="24"/>
              </w:rPr>
            </w:pPr>
            <w:r w:rsidRPr="007C648C">
              <w:rPr>
                <w:color w:val="000000"/>
                <w:sz w:val="24"/>
              </w:rPr>
              <w:t>Position</w:t>
            </w:r>
          </w:p>
        </w:tc>
      </w:tr>
      <w:tr w:rsidR="00C57B71" w:rsidRPr="007C648C" w14:paraId="5F5D89E8" w14:textId="77777777" w:rsidTr="00C970C6">
        <w:trPr>
          <w:jc w:val="center"/>
        </w:trPr>
        <w:tc>
          <w:tcPr>
            <w:tcW w:w="4926" w:type="dxa"/>
          </w:tcPr>
          <w:p w14:paraId="1C82C21D" w14:textId="77777777" w:rsidR="00D87094" w:rsidRDefault="00250725">
            <w:pPr>
              <w:spacing w:before="120"/>
              <w:jc w:val="center"/>
              <w:rPr>
                <w:color w:val="000000"/>
                <w:sz w:val="24"/>
              </w:rPr>
            </w:pPr>
            <w:r w:rsidRPr="007C648C">
              <w:rPr>
                <w:color w:val="000000"/>
                <w:sz w:val="24"/>
              </w:rPr>
              <w:t xml:space="preserve">Contractor's </w:t>
            </w:r>
            <w:r w:rsidR="00BF242C">
              <w:rPr>
                <w:color w:val="000000"/>
                <w:sz w:val="24"/>
              </w:rPr>
              <w:t xml:space="preserve">company </w:t>
            </w:r>
            <w:r w:rsidRPr="007C648C">
              <w:rPr>
                <w:color w:val="000000"/>
                <w:sz w:val="24"/>
              </w:rPr>
              <w:t>name</w:t>
            </w:r>
          </w:p>
        </w:tc>
      </w:tr>
    </w:tbl>
    <w:p w14:paraId="22806C0A" w14:textId="77777777" w:rsidR="0092310C" w:rsidRPr="007C648C" w:rsidRDefault="0092310C" w:rsidP="0092310C">
      <w:pPr>
        <w:jc w:val="both"/>
        <w:rPr>
          <w:color w:val="000000"/>
          <w:sz w:val="24"/>
        </w:rPr>
      </w:pPr>
    </w:p>
    <w:p w14:paraId="33BD7E8B" w14:textId="77777777" w:rsidR="00D87094" w:rsidRDefault="00250725">
      <w:pPr>
        <w:jc w:val="both"/>
        <w:rPr>
          <w:color w:val="000000"/>
          <w:sz w:val="24"/>
        </w:rPr>
      </w:pPr>
      <w:r w:rsidRPr="007C648C">
        <w:rPr>
          <w:color w:val="000000"/>
          <w:sz w:val="24"/>
        </w:rPr>
        <w:t>Witnesses:</w:t>
      </w:r>
    </w:p>
    <w:tbl>
      <w:tblPr>
        <w:tblW w:w="0" w:type="auto"/>
        <w:tblCellMar>
          <w:left w:w="70" w:type="dxa"/>
          <w:right w:w="70" w:type="dxa"/>
        </w:tblCellMar>
        <w:tblLook w:val="0000" w:firstRow="0" w:lastRow="0" w:firstColumn="0" w:lastColumn="0" w:noHBand="0" w:noVBand="0"/>
      </w:tblPr>
      <w:tblGrid>
        <w:gridCol w:w="4592"/>
        <w:gridCol w:w="4820"/>
      </w:tblGrid>
      <w:tr w:rsidR="0092310C" w:rsidRPr="007C648C" w14:paraId="632AD0EA" w14:textId="77777777" w:rsidTr="00C970C6">
        <w:tc>
          <w:tcPr>
            <w:tcW w:w="4748" w:type="dxa"/>
          </w:tcPr>
          <w:p w14:paraId="07AC7C35" w14:textId="77777777" w:rsidR="00D87094" w:rsidRDefault="00250725">
            <w:pPr>
              <w:spacing w:before="120"/>
              <w:jc w:val="both"/>
              <w:rPr>
                <w:color w:val="000000"/>
                <w:sz w:val="24"/>
              </w:rPr>
            </w:pPr>
            <w:r w:rsidRPr="007C648C">
              <w:rPr>
                <w:color w:val="000000"/>
                <w:sz w:val="24"/>
              </w:rPr>
              <w:t>___________________________________</w:t>
            </w:r>
          </w:p>
        </w:tc>
        <w:tc>
          <w:tcPr>
            <w:tcW w:w="4894" w:type="dxa"/>
          </w:tcPr>
          <w:p w14:paraId="7F25AB55" w14:textId="77777777" w:rsidR="00D87094" w:rsidRDefault="00250725">
            <w:pPr>
              <w:spacing w:before="120"/>
              <w:jc w:val="both"/>
              <w:rPr>
                <w:color w:val="000000"/>
                <w:sz w:val="24"/>
              </w:rPr>
            </w:pPr>
            <w:r w:rsidRPr="007C648C">
              <w:rPr>
                <w:color w:val="000000"/>
                <w:sz w:val="24"/>
              </w:rPr>
              <w:t>______________________________________</w:t>
            </w:r>
          </w:p>
        </w:tc>
      </w:tr>
      <w:tr w:rsidR="0092310C" w:rsidRPr="007C648C" w14:paraId="146515BB" w14:textId="77777777" w:rsidTr="00C970C6">
        <w:tc>
          <w:tcPr>
            <w:tcW w:w="4748" w:type="dxa"/>
          </w:tcPr>
          <w:p w14:paraId="7C9D96B7" w14:textId="77777777" w:rsidR="00D87094" w:rsidRDefault="00250725">
            <w:pPr>
              <w:spacing w:before="120"/>
              <w:jc w:val="both"/>
              <w:rPr>
                <w:color w:val="000000"/>
                <w:sz w:val="24"/>
              </w:rPr>
            </w:pPr>
            <w:r w:rsidRPr="007C648C">
              <w:rPr>
                <w:color w:val="000000"/>
                <w:sz w:val="24"/>
              </w:rPr>
              <w:t>Name:</w:t>
            </w:r>
          </w:p>
        </w:tc>
        <w:tc>
          <w:tcPr>
            <w:tcW w:w="4894" w:type="dxa"/>
          </w:tcPr>
          <w:p w14:paraId="44ABF865" w14:textId="77777777" w:rsidR="00D87094" w:rsidRDefault="00250725">
            <w:pPr>
              <w:spacing w:before="120"/>
              <w:jc w:val="both"/>
              <w:rPr>
                <w:color w:val="000000"/>
                <w:sz w:val="24"/>
              </w:rPr>
            </w:pPr>
            <w:r w:rsidRPr="007C648C">
              <w:rPr>
                <w:color w:val="000000"/>
                <w:sz w:val="24"/>
              </w:rPr>
              <w:t>Name:</w:t>
            </w:r>
          </w:p>
        </w:tc>
      </w:tr>
      <w:tr w:rsidR="0092310C" w:rsidRPr="007C648C" w14:paraId="350DE580" w14:textId="77777777" w:rsidTr="00C970C6">
        <w:tc>
          <w:tcPr>
            <w:tcW w:w="4748" w:type="dxa"/>
          </w:tcPr>
          <w:p w14:paraId="04FF7503" w14:textId="77777777" w:rsidR="00D87094" w:rsidRDefault="00250725">
            <w:pPr>
              <w:spacing w:before="120"/>
              <w:jc w:val="both"/>
              <w:rPr>
                <w:color w:val="000000"/>
                <w:sz w:val="24"/>
              </w:rPr>
            </w:pPr>
            <w:r w:rsidRPr="007C648C">
              <w:rPr>
                <w:color w:val="000000"/>
                <w:sz w:val="24"/>
              </w:rPr>
              <w:t>Id:</w:t>
            </w:r>
          </w:p>
        </w:tc>
        <w:tc>
          <w:tcPr>
            <w:tcW w:w="4894" w:type="dxa"/>
          </w:tcPr>
          <w:p w14:paraId="5738B1E8" w14:textId="77777777" w:rsidR="00D87094" w:rsidRDefault="00250725">
            <w:pPr>
              <w:spacing w:before="120"/>
              <w:jc w:val="both"/>
              <w:rPr>
                <w:color w:val="000000"/>
                <w:sz w:val="24"/>
              </w:rPr>
            </w:pPr>
            <w:r w:rsidRPr="007C648C">
              <w:rPr>
                <w:color w:val="000000"/>
                <w:sz w:val="24"/>
              </w:rPr>
              <w:t>Identity</w:t>
            </w:r>
          </w:p>
        </w:tc>
      </w:tr>
      <w:tr w:rsidR="0092310C" w:rsidRPr="007C648C" w14:paraId="06548C27" w14:textId="77777777" w:rsidTr="00C970C6">
        <w:trPr>
          <w:trHeight w:val="221"/>
        </w:trPr>
        <w:tc>
          <w:tcPr>
            <w:tcW w:w="4748" w:type="dxa"/>
          </w:tcPr>
          <w:p w14:paraId="712A3FA1" w14:textId="77777777" w:rsidR="00D87094" w:rsidRDefault="00250725">
            <w:pPr>
              <w:spacing w:before="120"/>
              <w:jc w:val="both"/>
              <w:rPr>
                <w:color w:val="000000"/>
                <w:sz w:val="24"/>
              </w:rPr>
            </w:pPr>
            <w:r w:rsidRPr="007C648C">
              <w:rPr>
                <w:color w:val="000000"/>
                <w:sz w:val="24"/>
              </w:rPr>
              <w:t>CPF:</w:t>
            </w:r>
          </w:p>
        </w:tc>
        <w:tc>
          <w:tcPr>
            <w:tcW w:w="4894" w:type="dxa"/>
          </w:tcPr>
          <w:p w14:paraId="7CD80569" w14:textId="77777777" w:rsidR="00D87094" w:rsidRDefault="00250725">
            <w:pPr>
              <w:spacing w:before="120"/>
              <w:jc w:val="both"/>
              <w:rPr>
                <w:color w:val="000000"/>
                <w:sz w:val="24"/>
              </w:rPr>
            </w:pPr>
            <w:r w:rsidRPr="007C648C">
              <w:rPr>
                <w:color w:val="000000"/>
                <w:sz w:val="24"/>
              </w:rPr>
              <w:t>CPF:</w:t>
            </w:r>
          </w:p>
        </w:tc>
      </w:tr>
    </w:tbl>
    <w:p w14:paraId="74916325" w14:textId="77777777" w:rsidR="006A1377" w:rsidRDefault="006A1377" w:rsidP="00460FCA">
      <w:pPr>
        <w:pStyle w:val="Contrato-Anexo"/>
      </w:pPr>
      <w:bookmarkStart w:id="1888" w:name="_Ref341105966"/>
      <w:bookmarkStart w:id="1889" w:name="_Ref341105981"/>
      <w:bookmarkStart w:id="1890" w:name="_Ref341107727"/>
      <w:bookmarkStart w:id="1891" w:name="_Ref341107739"/>
      <w:bookmarkStart w:id="1892" w:name="_Ref341108134"/>
      <w:bookmarkStart w:id="1893" w:name="_Ref341108145"/>
      <w:bookmarkStart w:id="1894" w:name="_Ref341175656"/>
      <w:bookmarkStart w:id="1895" w:name="_Toc353521774"/>
      <w:bookmarkStart w:id="1896" w:name="_Toc472098357"/>
    </w:p>
    <w:p w14:paraId="08957E60" w14:textId="77777777" w:rsidR="006A1377" w:rsidRDefault="006A1377" w:rsidP="00460FCA">
      <w:pPr>
        <w:pStyle w:val="Contrato-Anexo"/>
      </w:pPr>
    </w:p>
    <w:p w14:paraId="6A1DED22" w14:textId="77777777" w:rsidR="009D265E" w:rsidRDefault="009D265E" w:rsidP="00460FCA">
      <w:pPr>
        <w:pStyle w:val="Contrato-Anexo"/>
      </w:pPr>
    </w:p>
    <w:p w14:paraId="191F1D67" w14:textId="77777777" w:rsidR="009D265E" w:rsidRDefault="009D265E" w:rsidP="00460FCA">
      <w:pPr>
        <w:pStyle w:val="Contrato-Anexo"/>
      </w:pPr>
    </w:p>
    <w:p w14:paraId="59B7A90C" w14:textId="77777777" w:rsidR="009D265E" w:rsidRDefault="009D265E" w:rsidP="00460FCA">
      <w:pPr>
        <w:pStyle w:val="Contrato-Anexo"/>
      </w:pPr>
    </w:p>
    <w:p w14:paraId="75DD06C6" w14:textId="77777777" w:rsidR="009D265E" w:rsidRDefault="009D265E" w:rsidP="00460FCA">
      <w:pPr>
        <w:pStyle w:val="Contrato-Anexo"/>
      </w:pPr>
    </w:p>
    <w:p w14:paraId="3B59DCD4" w14:textId="77777777" w:rsidR="006A1377" w:rsidRDefault="006A1377" w:rsidP="00460FCA">
      <w:pPr>
        <w:pStyle w:val="Contrato-Anexo"/>
      </w:pPr>
    </w:p>
    <w:p w14:paraId="01799772" w14:textId="77777777" w:rsidR="006A1377" w:rsidRDefault="006A1377" w:rsidP="00460FCA">
      <w:pPr>
        <w:pStyle w:val="Contrato-Anexo"/>
      </w:pPr>
    </w:p>
    <w:bookmarkEnd w:id="1888"/>
    <w:bookmarkEnd w:id="1889"/>
    <w:bookmarkEnd w:id="1890"/>
    <w:bookmarkEnd w:id="1891"/>
    <w:bookmarkEnd w:id="1892"/>
    <w:bookmarkEnd w:id="1893"/>
    <w:bookmarkEnd w:id="1894"/>
    <w:bookmarkEnd w:id="1895"/>
    <w:bookmarkEnd w:id="1896"/>
    <w:p w14:paraId="30B3AF81" w14:textId="77777777" w:rsidR="009326B9" w:rsidRPr="007C648C" w:rsidRDefault="009326B9" w:rsidP="009326B9">
      <w:pPr>
        <w:pStyle w:val="Contrato-Normal"/>
      </w:pPr>
    </w:p>
    <w:p w14:paraId="7860BF74" w14:textId="77777777" w:rsidR="00D87094" w:rsidRDefault="00250725">
      <w:pPr>
        <w:pStyle w:val="Contrato-Anexo"/>
      </w:pPr>
      <w:bookmarkStart w:id="1897" w:name="_Toc193130821"/>
      <w:bookmarkStart w:id="1898" w:name="_Toc320382895"/>
      <w:bookmarkStart w:id="1899" w:name="_Ref320873395"/>
      <w:r>
        <w:lastRenderedPageBreak/>
        <w:t>annex ix - consortium rules</w:t>
      </w:r>
      <w:bookmarkEnd w:id="1897"/>
    </w:p>
    <w:p w14:paraId="329DB772" w14:textId="77777777" w:rsidR="00D87094" w:rsidRDefault="00250725">
      <w:pPr>
        <w:pStyle w:val="Contrato-AnexoXI-Seo"/>
      </w:pPr>
      <w:r w:rsidRPr="00140970">
        <w:t>section i - Operational Committee</w:t>
      </w:r>
    </w:p>
    <w:p w14:paraId="67935AAA" w14:textId="77777777" w:rsidR="00D87094" w:rsidRDefault="00250725">
      <w:pPr>
        <w:pStyle w:val="Contrato-Subtitulo"/>
      </w:pPr>
      <w:bookmarkStart w:id="1900" w:name="_Toc193130822"/>
      <w:r w:rsidRPr="007C648C">
        <w:t xml:space="preserve">Composition </w:t>
      </w:r>
      <w:r>
        <w:t>and duties</w:t>
      </w:r>
      <w:bookmarkEnd w:id="1900"/>
    </w:p>
    <w:p w14:paraId="1B0A2C30" w14:textId="77777777" w:rsidR="00D87094" w:rsidRPr="00A3271C" w:rsidRDefault="00250725">
      <w:pPr>
        <w:pStyle w:val="Contrato-AnexoXI-Nvel2"/>
        <w:ind w:left="567" w:hanging="567"/>
        <w:rPr>
          <w:lang w:val="en-US"/>
        </w:rPr>
      </w:pPr>
      <w:r w:rsidRPr="00A3271C">
        <w:rPr>
          <w:lang w:val="en-US"/>
        </w:rPr>
        <w:t>The Operating Committee, the Consortium's administrative and decision-making body, is made up of representatives of the Manager, the Operator and the other Consortium members.</w:t>
      </w:r>
    </w:p>
    <w:p w14:paraId="704DEDA6" w14:textId="77777777" w:rsidR="00D87094" w:rsidRPr="00A3271C" w:rsidRDefault="00250725">
      <w:pPr>
        <w:pStyle w:val="Contrato-AnexoXI-Nvel3"/>
        <w:ind w:left="1276" w:hanging="709"/>
        <w:rPr>
          <w:lang w:val="en-US"/>
        </w:rPr>
      </w:pPr>
      <w:r w:rsidRPr="00A3271C">
        <w:rPr>
          <w:lang w:val="en-US"/>
        </w:rPr>
        <w:t>The Operating Committee will be made up of one (1) full member from each Consortium Member.</w:t>
      </w:r>
    </w:p>
    <w:p w14:paraId="78A2ECB1" w14:textId="77777777" w:rsidR="00D87094" w:rsidRPr="00A3271C" w:rsidRDefault="00250725">
      <w:pPr>
        <w:pStyle w:val="Contrato-AnexoXI-Nvel3"/>
        <w:ind w:left="1276" w:hanging="709"/>
        <w:rPr>
          <w:lang w:val="en-US"/>
        </w:rPr>
      </w:pPr>
      <w:r w:rsidRPr="00A3271C">
        <w:rPr>
          <w:lang w:val="en-US"/>
        </w:rPr>
        <w:t>Each full member may be replaced by one (1) substitute member.</w:t>
      </w:r>
    </w:p>
    <w:p w14:paraId="1D5F3804" w14:textId="77777777" w:rsidR="00D87094" w:rsidRPr="00A3271C" w:rsidRDefault="00250725">
      <w:pPr>
        <w:pStyle w:val="Contrato-AnexoXI-Nvel3"/>
        <w:ind w:left="1276" w:hanging="709"/>
        <w:rPr>
          <w:lang w:val="en-US"/>
        </w:rPr>
      </w:pPr>
      <w:r w:rsidRPr="00A3271C">
        <w:rPr>
          <w:lang w:val="en-US"/>
        </w:rPr>
        <w:t>Any Consortium member may appoint or replace their representatives and alternates on the Operating Committee at any time.</w:t>
      </w:r>
    </w:p>
    <w:p w14:paraId="68F4B2B7" w14:textId="77777777" w:rsidR="00D87094" w:rsidRPr="00A3271C" w:rsidRDefault="00250725">
      <w:pPr>
        <w:pStyle w:val="Contrato-AnexoXI-Nvel3"/>
        <w:ind w:left="1276" w:hanging="709"/>
        <w:rPr>
          <w:lang w:val="en-US"/>
        </w:rPr>
      </w:pPr>
      <w:r w:rsidRPr="00A3271C">
        <w:rPr>
          <w:lang w:val="en-US"/>
        </w:rPr>
        <w:t>Each full member shall have the right to be accompanied by advisors at any meeting of the Operating Committee.</w:t>
      </w:r>
    </w:p>
    <w:p w14:paraId="0E78F857" w14:textId="77777777" w:rsidR="00D87094" w:rsidRPr="00A3271C" w:rsidRDefault="00250725">
      <w:pPr>
        <w:pStyle w:val="Contrato-AnexoXI-Nvel2"/>
        <w:ind w:left="567" w:hanging="567"/>
        <w:rPr>
          <w:lang w:val="en-US"/>
        </w:rPr>
      </w:pPr>
      <w:r w:rsidRPr="00A3271C">
        <w:rPr>
          <w:lang w:val="en-US"/>
        </w:rPr>
        <w:t>The Operating Committee will be chaired by the Manager's representative.</w:t>
      </w:r>
    </w:p>
    <w:p w14:paraId="51DBDD9F" w14:textId="77777777" w:rsidR="00D87094" w:rsidRPr="00A3271C" w:rsidRDefault="00250725">
      <w:pPr>
        <w:pStyle w:val="Contrato-AnexoXI-Nvel2"/>
        <w:ind w:left="567" w:hanging="567"/>
        <w:rPr>
          <w:lang w:val="en-US"/>
        </w:rPr>
      </w:pPr>
      <w:bookmarkStart w:id="1901" w:name="_Ref320887918"/>
      <w:r w:rsidRPr="00A3271C">
        <w:rPr>
          <w:lang w:val="en-US"/>
        </w:rPr>
        <w:t xml:space="preserve">The Manager's actions in the Operating Committee will be guided by the principles of legality, morality, reasonableness, proportionality, economy, efficiency and impersonality, in line with the Best Practices of the Oil Industry. </w:t>
      </w:r>
    </w:p>
    <w:p w14:paraId="7AD2098E" w14:textId="77777777" w:rsidR="00D87094" w:rsidRPr="00A3271C" w:rsidRDefault="00250725">
      <w:pPr>
        <w:pStyle w:val="Contrato-AnexoXI-Nvel2"/>
        <w:ind w:left="567" w:hanging="567"/>
        <w:rPr>
          <w:lang w:val="en-US"/>
        </w:rPr>
      </w:pPr>
      <w:r w:rsidRPr="00A3271C">
        <w:rPr>
          <w:lang w:val="en-US"/>
        </w:rPr>
        <w:t>The Manager's actions affecting the Contractors' rights shall be motivated.</w:t>
      </w:r>
    </w:p>
    <w:p w14:paraId="66C582E5" w14:textId="77777777" w:rsidR="00D87094" w:rsidRPr="00A3271C" w:rsidRDefault="00250725">
      <w:pPr>
        <w:pStyle w:val="Contrato-AnexoXI-Nvel2"/>
        <w:ind w:left="567" w:hanging="567"/>
        <w:rPr>
          <w:lang w:val="en-US"/>
        </w:rPr>
      </w:pPr>
      <w:r w:rsidRPr="00A3271C">
        <w:rPr>
          <w:lang w:val="en-US"/>
        </w:rPr>
        <w:t>It will be up to the Operational Committee:</w:t>
      </w:r>
    </w:p>
    <w:p w14:paraId="423B8433" w14:textId="77777777" w:rsidR="00D87094" w:rsidRPr="00A3271C" w:rsidRDefault="00250725" w:rsidP="00160EA0">
      <w:pPr>
        <w:pStyle w:val="Contrato-Alnea"/>
        <w:numPr>
          <w:ilvl w:val="0"/>
          <w:numId w:val="79"/>
        </w:numPr>
        <w:ind w:left="851" w:hanging="284"/>
        <w:rPr>
          <w:lang w:val="en-US"/>
        </w:rPr>
      </w:pPr>
      <w:r w:rsidRPr="00A3271C">
        <w:rPr>
          <w:lang w:val="en-US"/>
        </w:rPr>
        <w:t>deliberate on the issues listed in the Table of Powers and Resolutions;</w:t>
      </w:r>
    </w:p>
    <w:p w14:paraId="004B7FC8" w14:textId="25ECA320" w:rsidR="00D87094" w:rsidRPr="00A3271C" w:rsidRDefault="00250725" w:rsidP="00160EA0">
      <w:pPr>
        <w:pStyle w:val="Contrato-Alnea"/>
        <w:numPr>
          <w:ilvl w:val="0"/>
          <w:numId w:val="79"/>
        </w:numPr>
        <w:ind w:left="851" w:hanging="284"/>
        <w:rPr>
          <w:lang w:val="en-US"/>
        </w:rPr>
      </w:pPr>
      <w:r w:rsidRPr="00A3271C">
        <w:rPr>
          <w:lang w:val="en-US"/>
        </w:rPr>
        <w:t>ensure full compliance with the terms of th</w:t>
      </w:r>
      <w:r w:rsidR="00C31BCD">
        <w:rPr>
          <w:lang w:val="en-US"/>
        </w:rPr>
        <w:t>e</w:t>
      </w:r>
      <w:r w:rsidRPr="00A3271C">
        <w:rPr>
          <w:lang w:val="en-US"/>
        </w:rPr>
        <w:t xml:space="preserve"> </w:t>
      </w:r>
      <w:r w:rsidR="00B3445E">
        <w:rPr>
          <w:lang w:val="en-US"/>
        </w:rPr>
        <w:t>Agreement</w:t>
      </w:r>
      <w:r w:rsidRPr="00A3271C">
        <w:rPr>
          <w:lang w:val="en-US"/>
        </w:rPr>
        <w:t>;</w:t>
      </w:r>
    </w:p>
    <w:p w14:paraId="6B71DAAB" w14:textId="77777777" w:rsidR="00D87094" w:rsidRDefault="00250725" w:rsidP="00160EA0">
      <w:pPr>
        <w:pStyle w:val="Contrato-Alnea"/>
        <w:numPr>
          <w:ilvl w:val="0"/>
          <w:numId w:val="79"/>
        </w:numPr>
        <w:ind w:left="851" w:hanging="284"/>
      </w:pPr>
      <w:r w:rsidRPr="00B440DF">
        <w:t>Supervising operations ;</w:t>
      </w:r>
      <w:bookmarkStart w:id="1902" w:name="_Ref320887929"/>
      <w:bookmarkEnd w:id="1901"/>
    </w:p>
    <w:p w14:paraId="09DEC91D" w14:textId="77777777" w:rsidR="00D87094" w:rsidRPr="00A3271C" w:rsidRDefault="00250725" w:rsidP="00160EA0">
      <w:pPr>
        <w:pStyle w:val="Contrato-Alnea"/>
        <w:numPr>
          <w:ilvl w:val="0"/>
          <w:numId w:val="79"/>
        </w:numPr>
        <w:ind w:left="851" w:hanging="284"/>
        <w:rPr>
          <w:lang w:val="en-US"/>
        </w:rPr>
      </w:pPr>
      <w:r w:rsidRPr="00A3271C">
        <w:rPr>
          <w:lang w:val="en-US"/>
        </w:rPr>
        <w:t>deliberate on the plans, programs, reports, projects and other matters necessary for the development of the Operations that are the object of this Agreement;</w:t>
      </w:r>
      <w:bookmarkEnd w:id="1902"/>
    </w:p>
    <w:p w14:paraId="42D60A1E" w14:textId="23F837A2" w:rsidR="00D87094" w:rsidRPr="00A3271C" w:rsidRDefault="00250725" w:rsidP="00160EA0">
      <w:pPr>
        <w:pStyle w:val="Contrato-Alnea"/>
        <w:numPr>
          <w:ilvl w:val="0"/>
          <w:numId w:val="79"/>
        </w:numPr>
        <w:ind w:left="851" w:hanging="284"/>
        <w:rPr>
          <w:lang w:val="en-US"/>
        </w:rPr>
      </w:pPr>
      <w:r w:rsidRPr="00A3271C">
        <w:rPr>
          <w:lang w:val="en-US"/>
        </w:rPr>
        <w:t>monitor compliance with the contracted Local Content, under the terms of Clause Twenty-Five of th</w:t>
      </w:r>
      <w:r w:rsidR="00304F7B">
        <w:rPr>
          <w:lang w:val="en-US"/>
        </w:rPr>
        <w:t>e</w:t>
      </w:r>
      <w:r w:rsidRPr="00A3271C">
        <w:rPr>
          <w:lang w:val="en-US"/>
        </w:rPr>
        <w:t xml:space="preserve"> </w:t>
      </w:r>
      <w:r w:rsidR="00B3445E">
        <w:rPr>
          <w:lang w:val="en-US"/>
        </w:rPr>
        <w:t>Agreement</w:t>
      </w:r>
      <w:r w:rsidRPr="00A3271C">
        <w:rPr>
          <w:lang w:val="en-US"/>
        </w:rPr>
        <w:t>, in addition to the provisions of the following paragraphs and Annex VII</w:t>
      </w:r>
      <w:r w:rsidR="00594B12" w:rsidRPr="00A3271C">
        <w:rPr>
          <w:lang w:val="en-US"/>
        </w:rPr>
        <w:t>.</w:t>
      </w:r>
    </w:p>
    <w:p w14:paraId="284EFDA9" w14:textId="77777777" w:rsidR="00D87094" w:rsidRPr="00A3271C" w:rsidRDefault="00250725">
      <w:pPr>
        <w:pStyle w:val="Contrato-AnexoXI-Nvel2"/>
        <w:ind w:left="567" w:hanging="567"/>
        <w:rPr>
          <w:lang w:val="en-US"/>
        </w:rPr>
      </w:pPr>
      <w:r w:rsidRPr="00A3271C">
        <w:rPr>
          <w:lang w:val="en-US"/>
        </w:rPr>
        <w:t>The Development alternatives to be studied must be presented and discussed in good time within the Operational Committee and the relevant subcommittee, as the case may be, regardless of the project management methodology used.</w:t>
      </w:r>
    </w:p>
    <w:p w14:paraId="79661149" w14:textId="77777777" w:rsidR="00D87094" w:rsidRPr="00A3271C" w:rsidRDefault="00250725">
      <w:pPr>
        <w:pStyle w:val="Contrato-AnexoXI-Nvel3"/>
        <w:ind w:left="1276" w:hanging="709"/>
        <w:rPr>
          <w:lang w:val="en-US"/>
        </w:rPr>
      </w:pPr>
      <w:r w:rsidRPr="00A3271C">
        <w:rPr>
          <w:lang w:val="en-US"/>
        </w:rPr>
        <w:t>Any Consortium Member may propose Development alternatives for study.</w:t>
      </w:r>
    </w:p>
    <w:p w14:paraId="5BB21601" w14:textId="047B085E" w:rsidR="00D87094" w:rsidRPr="00A3271C" w:rsidRDefault="00250725">
      <w:pPr>
        <w:pStyle w:val="Contrato-AnexoXI-Nvel2"/>
        <w:ind w:left="567" w:hanging="567"/>
        <w:rPr>
          <w:lang w:val="en-US"/>
        </w:rPr>
      </w:pPr>
      <w:r w:rsidRPr="00A3271C">
        <w:rPr>
          <w:lang w:val="en-US"/>
        </w:rPr>
        <w:t xml:space="preserve">The expenses approved by the Operating Committee shall be recognized as an Oil Cost in accordance with Section IV of Annex </w:t>
      </w:r>
      <w:r w:rsidR="00C41411" w:rsidRPr="00A3271C">
        <w:rPr>
          <w:lang w:val="en-US"/>
        </w:rPr>
        <w:t xml:space="preserve">VI </w:t>
      </w:r>
      <w:r w:rsidRPr="00A3271C">
        <w:rPr>
          <w:lang w:val="en-US"/>
        </w:rPr>
        <w:t>to th</w:t>
      </w:r>
      <w:r w:rsidR="00304F7B">
        <w:rPr>
          <w:lang w:val="en-US"/>
        </w:rPr>
        <w:t>e</w:t>
      </w:r>
      <w:r w:rsidRPr="00A3271C">
        <w:rPr>
          <w:lang w:val="en-US"/>
        </w:rPr>
        <w:t xml:space="preserve"> Agreement, except for the situations expressly provided for in this Agreement or those explained by the Manager in the Operating Committee</w:t>
      </w:r>
      <w:r w:rsidRPr="00A3271C" w:rsidDel="00E10656">
        <w:rPr>
          <w:lang w:val="en-US"/>
        </w:rPr>
        <w:t xml:space="preserve">. </w:t>
      </w:r>
    </w:p>
    <w:p w14:paraId="5A030133" w14:textId="77777777" w:rsidR="00594B12" w:rsidRPr="00A3271C" w:rsidRDefault="00594B12" w:rsidP="00594B12">
      <w:pPr>
        <w:pStyle w:val="Contrato-Normal"/>
        <w:rPr>
          <w:lang w:val="en-US"/>
        </w:rPr>
      </w:pPr>
    </w:p>
    <w:p w14:paraId="4051DD64" w14:textId="77777777" w:rsidR="00D87094" w:rsidRDefault="00250725">
      <w:pPr>
        <w:pStyle w:val="Contrato-Subtitulo"/>
      </w:pPr>
      <w:bookmarkStart w:id="1903" w:name="_Toc312419774"/>
      <w:bookmarkStart w:id="1904" w:name="_Toc316979971"/>
      <w:bookmarkStart w:id="1905" w:name="_Toc317168153"/>
      <w:bookmarkStart w:id="1906" w:name="_Toc320868444"/>
      <w:bookmarkStart w:id="1907" w:name="_Toc322704675"/>
      <w:bookmarkStart w:id="1908" w:name="_Toc193130823"/>
      <w:r w:rsidRPr="007C648C">
        <w:lastRenderedPageBreak/>
        <w:t>Installation deadline</w:t>
      </w:r>
      <w:bookmarkEnd w:id="1903"/>
      <w:bookmarkEnd w:id="1904"/>
      <w:bookmarkEnd w:id="1905"/>
      <w:bookmarkEnd w:id="1906"/>
      <w:bookmarkEnd w:id="1907"/>
      <w:bookmarkEnd w:id="1908"/>
    </w:p>
    <w:p w14:paraId="1FA71355" w14:textId="77777777" w:rsidR="00D87094" w:rsidRPr="00A3271C" w:rsidRDefault="00250725">
      <w:pPr>
        <w:pStyle w:val="Contrato-AnexoXI-Nvel2"/>
        <w:ind w:left="567" w:hanging="567"/>
        <w:rPr>
          <w:lang w:val="en-US"/>
        </w:rPr>
      </w:pPr>
      <w:bookmarkStart w:id="1909" w:name="_Ref265828258"/>
      <w:r w:rsidRPr="00A3271C">
        <w:rPr>
          <w:lang w:val="en-US"/>
        </w:rPr>
        <w:t>The Operating Committee shall be set up by the Consortium Members within 60 (sixty) days of the date of signature of this Agreement.</w:t>
      </w:r>
      <w:bookmarkEnd w:id="1909"/>
    </w:p>
    <w:p w14:paraId="679D5AB9" w14:textId="77777777" w:rsidR="00D87094" w:rsidRPr="00A3271C" w:rsidRDefault="00250725">
      <w:pPr>
        <w:pStyle w:val="Contrato-AnexoXI-Nvel3"/>
        <w:ind w:left="1276" w:hanging="709"/>
        <w:rPr>
          <w:lang w:val="en-US"/>
        </w:rPr>
      </w:pPr>
      <w:r w:rsidRPr="00A3271C">
        <w:rPr>
          <w:lang w:val="en-US"/>
        </w:rPr>
        <w:t>The Operational Committee is considered installed after its inaugural meeting.</w:t>
      </w:r>
    </w:p>
    <w:p w14:paraId="1AAE69EA" w14:textId="7EFC9F57" w:rsidR="00D87094" w:rsidRPr="00A3271C" w:rsidRDefault="00250725">
      <w:pPr>
        <w:pStyle w:val="Contrato-AnexoXI-Nvel3"/>
        <w:ind w:left="1276" w:hanging="709"/>
        <w:rPr>
          <w:lang w:val="en-US"/>
        </w:rPr>
      </w:pPr>
      <w:r w:rsidRPr="00A3271C">
        <w:rPr>
          <w:lang w:val="en-US"/>
        </w:rPr>
        <w:t xml:space="preserve">Failure to install the Operating Committee within the established timeframe shall not result in an extension of the timeframes established in this </w:t>
      </w:r>
      <w:r w:rsidR="00B3445E">
        <w:rPr>
          <w:lang w:val="en-US"/>
        </w:rPr>
        <w:t>Agreement</w:t>
      </w:r>
      <w:r w:rsidRPr="00A3271C">
        <w:rPr>
          <w:lang w:val="en-US"/>
        </w:rPr>
        <w:t>.</w:t>
      </w:r>
      <w:bookmarkStart w:id="1910" w:name="_Toc312419777"/>
      <w:bookmarkStart w:id="1911" w:name="_Toc316979973"/>
      <w:bookmarkStart w:id="1912" w:name="_Toc317168155"/>
      <w:bookmarkStart w:id="1913" w:name="_Toc320868446"/>
      <w:bookmarkStart w:id="1914" w:name="_Toc322704677"/>
    </w:p>
    <w:p w14:paraId="3021EF67" w14:textId="77777777" w:rsidR="009C1F1E" w:rsidRPr="00A3271C" w:rsidRDefault="009C1F1E" w:rsidP="009C1F1E">
      <w:pPr>
        <w:pStyle w:val="Contrato-Normal"/>
        <w:rPr>
          <w:lang w:val="en-US"/>
        </w:rPr>
      </w:pPr>
    </w:p>
    <w:p w14:paraId="20EA2181" w14:textId="77777777" w:rsidR="00D87094" w:rsidRDefault="00250725">
      <w:pPr>
        <w:pStyle w:val="Contrato-Subtitulo"/>
      </w:pPr>
      <w:bookmarkStart w:id="1915" w:name="_Toc193130824"/>
      <w:r w:rsidRPr="007C648C">
        <w:t>Meetings</w:t>
      </w:r>
      <w:bookmarkEnd w:id="1910"/>
      <w:bookmarkEnd w:id="1911"/>
      <w:bookmarkEnd w:id="1912"/>
      <w:bookmarkEnd w:id="1913"/>
      <w:bookmarkEnd w:id="1914"/>
      <w:bookmarkEnd w:id="1915"/>
    </w:p>
    <w:p w14:paraId="51141898" w14:textId="77777777" w:rsidR="00D87094" w:rsidRPr="00A3271C" w:rsidRDefault="00250725">
      <w:pPr>
        <w:pStyle w:val="Contrato-AnexoXI-Nvel2"/>
        <w:ind w:left="567" w:hanging="567"/>
        <w:rPr>
          <w:lang w:val="en-US"/>
        </w:rPr>
      </w:pPr>
      <w:r w:rsidRPr="00A3271C">
        <w:rPr>
          <w:lang w:val="en-US"/>
        </w:rPr>
        <w:t>The chairman of the Operating Committee may propose a schedule of ordinary meetings for each calendar year, and the Operating Committee shall take decisions at the first meeting of that calendar year</w:t>
      </w:r>
      <w:r w:rsidR="00594B12" w:rsidRPr="00A3271C">
        <w:rPr>
          <w:lang w:val="en-US"/>
        </w:rPr>
        <w:t>.</w:t>
      </w:r>
    </w:p>
    <w:p w14:paraId="0B006B0B" w14:textId="77777777" w:rsidR="00D87094" w:rsidRPr="00A3271C" w:rsidRDefault="00250725">
      <w:pPr>
        <w:pStyle w:val="Contrato-AnexoXI-Nvel2"/>
        <w:ind w:left="567" w:hanging="567"/>
        <w:rPr>
          <w:lang w:val="en-US"/>
        </w:rPr>
      </w:pPr>
      <w:r w:rsidRPr="00A3271C">
        <w:rPr>
          <w:lang w:val="en-US"/>
        </w:rPr>
        <w:t>The chairman of the Operating Committee shall send a notice to the Consortium members of the ordinary meeting at least 15 (fifteen) days in advance, containing:</w:t>
      </w:r>
    </w:p>
    <w:p w14:paraId="2A174716" w14:textId="77777777" w:rsidR="00D87094" w:rsidRPr="00A3271C" w:rsidRDefault="00250725">
      <w:pPr>
        <w:pStyle w:val="Contrato-Alnea"/>
        <w:ind w:left="567"/>
        <w:rPr>
          <w:lang w:val="en-US"/>
        </w:rPr>
      </w:pPr>
      <w:r w:rsidRPr="00A3271C">
        <w:rPr>
          <w:lang w:val="en-US"/>
        </w:rPr>
        <w:t>a) date, time and place of the meeting;</w:t>
      </w:r>
    </w:p>
    <w:p w14:paraId="5A0ED269" w14:textId="77777777" w:rsidR="00D87094" w:rsidRPr="00A3271C" w:rsidRDefault="00250725">
      <w:pPr>
        <w:pStyle w:val="Contrato-Alnea"/>
        <w:ind w:left="567"/>
        <w:rPr>
          <w:lang w:val="en-US"/>
        </w:rPr>
      </w:pPr>
      <w:r w:rsidRPr="00A3271C">
        <w:rPr>
          <w:lang w:val="en-US"/>
        </w:rPr>
        <w:t>b) the agenda of matters and proposals to be discussed; and</w:t>
      </w:r>
    </w:p>
    <w:p w14:paraId="05AAE190" w14:textId="77777777" w:rsidR="00D87094" w:rsidRPr="00A3271C" w:rsidRDefault="00250725">
      <w:pPr>
        <w:pStyle w:val="Contrato-Clausula-Nvel2"/>
        <w:ind w:left="567" w:firstLine="0"/>
        <w:rPr>
          <w:lang w:val="en-US"/>
        </w:rPr>
      </w:pPr>
      <w:r w:rsidRPr="00A3271C">
        <w:rPr>
          <w:lang w:val="en-US"/>
        </w:rPr>
        <w:t>c) a copy of all documentation relating to the issues and proposals to be discussed.</w:t>
      </w:r>
    </w:p>
    <w:p w14:paraId="079BF582" w14:textId="77777777" w:rsidR="00D87094" w:rsidRPr="00A3271C" w:rsidRDefault="00250725" w:rsidP="00160EA0">
      <w:pPr>
        <w:pStyle w:val="Contrato-AnexoVIII-Nvel2-1Dezena"/>
        <w:numPr>
          <w:ilvl w:val="1"/>
          <w:numId w:val="61"/>
        </w:numPr>
        <w:ind w:left="567" w:hanging="567"/>
        <w:rPr>
          <w:lang w:val="en-US"/>
        </w:rPr>
      </w:pPr>
      <w:r w:rsidRPr="00A3271C">
        <w:rPr>
          <w:lang w:val="en-US"/>
        </w:rPr>
        <w:t>Any Consortium member may ask the Operating Committee to include additional matters on the agenda by notifying its chairman at least five (5) days before the scheduled meeting date, stating the additional matters on the agenda and the reasons for their inclusion.</w:t>
      </w:r>
    </w:p>
    <w:p w14:paraId="05262571" w14:textId="77777777" w:rsidR="00D87094" w:rsidRPr="00A3271C" w:rsidRDefault="00250725" w:rsidP="00160EA0">
      <w:pPr>
        <w:pStyle w:val="Contrato-AnexoVIII-Nvel2-1Dezena"/>
        <w:numPr>
          <w:ilvl w:val="1"/>
          <w:numId w:val="61"/>
        </w:numPr>
        <w:ind w:left="567" w:hanging="567"/>
        <w:rPr>
          <w:lang w:val="en-US"/>
        </w:rPr>
      </w:pPr>
      <w:r w:rsidRPr="00A3271C">
        <w:rPr>
          <w:lang w:val="en-US"/>
        </w:rPr>
        <w:t>Changes to the date of ordinary meetings must be motivated and notified by the chairman of the Operational Committee at least ten (10) days in advance.</w:t>
      </w:r>
    </w:p>
    <w:p w14:paraId="23770FC8" w14:textId="77777777" w:rsidR="00D87094" w:rsidRPr="00A3271C" w:rsidRDefault="00250725" w:rsidP="00160EA0">
      <w:pPr>
        <w:pStyle w:val="Contrato-AnexoVIII-Nvel2-1Dezena"/>
        <w:numPr>
          <w:ilvl w:val="1"/>
          <w:numId w:val="61"/>
        </w:numPr>
        <w:ind w:left="567" w:hanging="567"/>
        <w:rPr>
          <w:lang w:val="en-US"/>
        </w:rPr>
      </w:pPr>
      <w:r w:rsidRPr="00A3271C">
        <w:rPr>
          <w:lang w:val="en-US"/>
        </w:rPr>
        <w:t>Extraordinary meetings may be requested at any time by any Consortium member by notifying its president, with a copy to the executive secretary and the representatives of the other Consortium members.</w:t>
      </w:r>
    </w:p>
    <w:p w14:paraId="29A53A2F" w14:textId="77777777" w:rsidR="00D87094" w:rsidRPr="00A3271C" w:rsidRDefault="00250725" w:rsidP="00160EA0">
      <w:pPr>
        <w:pStyle w:val="Contrato-AnexoVIII-Nvel3-1Dezena"/>
        <w:numPr>
          <w:ilvl w:val="2"/>
          <w:numId w:val="61"/>
        </w:numPr>
        <w:ind w:left="1276" w:hanging="709"/>
        <w:rPr>
          <w:lang w:val="en-US"/>
        </w:rPr>
      </w:pPr>
      <w:r w:rsidRPr="00A3271C">
        <w:rPr>
          <w:lang w:val="en-US"/>
        </w:rPr>
        <w:t>The request for an extraordinary meeting must contain the subject and the reasons for the urgency of the meeting.</w:t>
      </w:r>
    </w:p>
    <w:p w14:paraId="42B5DE56" w14:textId="77777777" w:rsidR="00D87094" w:rsidRPr="00A3271C" w:rsidRDefault="00250725" w:rsidP="00160EA0">
      <w:pPr>
        <w:pStyle w:val="Contrato-AnexoVIII-Nvel2-1Dezena"/>
        <w:numPr>
          <w:ilvl w:val="1"/>
          <w:numId w:val="61"/>
        </w:numPr>
        <w:ind w:left="567" w:hanging="567"/>
        <w:rPr>
          <w:lang w:val="en-US"/>
        </w:rPr>
      </w:pPr>
      <w:r w:rsidRPr="00A3271C">
        <w:rPr>
          <w:lang w:val="en-US"/>
        </w:rPr>
        <w:t>The extraordinary meeting shall be convened by the chairman of the Operating Committee no later than five (5) days after receipt of the notification referred to in paragraph 1.</w:t>
      </w:r>
      <w:r w:rsidR="00E862A9" w:rsidRPr="00A3271C">
        <w:rPr>
          <w:lang w:val="en-US"/>
        </w:rPr>
        <w:t>13</w:t>
      </w:r>
      <w:r w:rsidRPr="00A3271C">
        <w:rPr>
          <w:lang w:val="en-US"/>
        </w:rPr>
        <w:t>, and shall be held no later than fifteen (15) days after receipt of said notification.</w:t>
      </w:r>
    </w:p>
    <w:p w14:paraId="561F6B19" w14:textId="77777777" w:rsidR="00D87094" w:rsidRPr="00A3271C" w:rsidRDefault="00250725">
      <w:pPr>
        <w:pStyle w:val="Contrato-AnexoXI-Nvel2-1Dezena"/>
        <w:rPr>
          <w:lang w:val="en-US"/>
        </w:rPr>
      </w:pPr>
      <w:bookmarkStart w:id="1916" w:name="_Ref320887898"/>
      <w:r w:rsidRPr="00A3271C">
        <w:rPr>
          <w:lang w:val="en-US"/>
        </w:rPr>
        <w:t xml:space="preserve">The discussions and decisions made at the meetings of the Operating Committee must be recorded in meeting minutes and voting records, signed by the full members present at the meeting or their respective alternates, when in office, in accordance with the terms of </w:t>
      </w:r>
      <w:r w:rsidR="00A97D55" w:rsidRPr="00A3271C">
        <w:rPr>
          <w:lang w:val="en-US"/>
        </w:rPr>
        <w:t xml:space="preserve">this Annex </w:t>
      </w:r>
      <w:r w:rsidR="0009310A" w:rsidRPr="00A3271C">
        <w:rPr>
          <w:lang w:val="en-US"/>
        </w:rPr>
        <w:t>IX</w:t>
      </w:r>
      <w:r w:rsidRPr="00A3271C">
        <w:rPr>
          <w:lang w:val="en-US"/>
        </w:rPr>
        <w:t>.</w:t>
      </w:r>
      <w:bookmarkEnd w:id="1916"/>
    </w:p>
    <w:p w14:paraId="0E5C8077" w14:textId="3C79B85A" w:rsidR="00D87094" w:rsidRPr="00A3271C" w:rsidRDefault="00250725">
      <w:pPr>
        <w:pStyle w:val="Contrato-AnexoXI-Nvel3-1Dezena"/>
        <w:ind w:left="1276" w:hanging="709"/>
        <w:rPr>
          <w:lang w:val="en-US"/>
        </w:rPr>
      </w:pPr>
      <w:r w:rsidRPr="00A3271C">
        <w:rPr>
          <w:lang w:val="en-US"/>
        </w:rPr>
        <w:t xml:space="preserve">Meeting minutes and voting records must be kept by the Operating Committee for the duration of the </w:t>
      </w:r>
      <w:r w:rsidR="00B3445E">
        <w:rPr>
          <w:lang w:val="en-US"/>
        </w:rPr>
        <w:t>Agreement</w:t>
      </w:r>
      <w:r w:rsidRPr="00A3271C">
        <w:rPr>
          <w:lang w:val="en-US"/>
        </w:rPr>
        <w:t>.</w:t>
      </w:r>
    </w:p>
    <w:p w14:paraId="0DB91BAB" w14:textId="77777777" w:rsidR="00D87094" w:rsidRPr="00A3271C" w:rsidRDefault="00250725">
      <w:pPr>
        <w:pStyle w:val="Contrato-AnexoXI-Nvel2-1Dezena"/>
        <w:rPr>
          <w:lang w:val="en-US"/>
        </w:rPr>
      </w:pPr>
      <w:r w:rsidRPr="00A3271C">
        <w:rPr>
          <w:lang w:val="en-US"/>
        </w:rPr>
        <w:t>Upon termination of the Agreement, the collection of meeting minutes and voting records shall be handed over to the custody of the Manager.</w:t>
      </w:r>
    </w:p>
    <w:p w14:paraId="116718B6" w14:textId="77777777" w:rsidR="00D87094" w:rsidRPr="00A3271C" w:rsidRDefault="00250725">
      <w:pPr>
        <w:pStyle w:val="Contrato-AnexoXI-Nvel2-1Dezena"/>
        <w:rPr>
          <w:lang w:val="en-US"/>
        </w:rPr>
      </w:pPr>
      <w:bookmarkStart w:id="1917" w:name="_Ref320887037"/>
      <w:r w:rsidRPr="00A3271C">
        <w:rPr>
          <w:lang w:val="en-US"/>
        </w:rPr>
        <w:t>At the meetings, the chairman of the Operational Committee will be responsible, among other things:</w:t>
      </w:r>
      <w:bookmarkEnd w:id="1917"/>
    </w:p>
    <w:p w14:paraId="3B2BAA53" w14:textId="77777777" w:rsidR="00D87094" w:rsidRPr="00A3271C" w:rsidRDefault="00250725" w:rsidP="00160EA0">
      <w:pPr>
        <w:pStyle w:val="Contrato-Alnea"/>
        <w:numPr>
          <w:ilvl w:val="0"/>
          <w:numId w:val="62"/>
        </w:numPr>
        <w:ind w:left="851" w:hanging="284"/>
        <w:rPr>
          <w:lang w:val="en-US"/>
        </w:rPr>
      </w:pPr>
      <w:r w:rsidRPr="00A3271C">
        <w:rPr>
          <w:lang w:val="en-US"/>
        </w:rPr>
        <w:lastRenderedPageBreak/>
        <w:t>setting agendas, convening, drawing up and distributing meeting agendas;</w:t>
      </w:r>
    </w:p>
    <w:p w14:paraId="15321270" w14:textId="77777777" w:rsidR="00D87094" w:rsidRDefault="00250725" w:rsidP="00160EA0">
      <w:pPr>
        <w:pStyle w:val="Contrato-Alnea"/>
        <w:numPr>
          <w:ilvl w:val="0"/>
          <w:numId w:val="62"/>
        </w:numPr>
        <w:ind w:left="851" w:hanging="284"/>
      </w:pPr>
      <w:r w:rsidRPr="007C648C">
        <w:t>coordinate and guide meetings</w:t>
      </w:r>
      <w:r w:rsidR="00D01E9B">
        <w:t>.</w:t>
      </w:r>
    </w:p>
    <w:p w14:paraId="3CFA15D3" w14:textId="77777777" w:rsidR="00D87094" w:rsidRPr="00A3271C" w:rsidRDefault="00250725">
      <w:pPr>
        <w:pStyle w:val="Contrato-AnexoXI-Nvel2-1Dezena"/>
        <w:rPr>
          <w:lang w:val="en-US"/>
        </w:rPr>
      </w:pPr>
      <w:r w:rsidRPr="00A3271C">
        <w:rPr>
          <w:lang w:val="en-US"/>
        </w:rPr>
        <w:t>The Operator shall appoint an executive secretary, without voting rights, with the following duties, among others:</w:t>
      </w:r>
    </w:p>
    <w:p w14:paraId="61240FE6" w14:textId="77777777" w:rsidR="00D87094" w:rsidRPr="00A3271C" w:rsidRDefault="00250725" w:rsidP="00160EA0">
      <w:pPr>
        <w:pStyle w:val="Contrato-Alnea"/>
        <w:numPr>
          <w:ilvl w:val="0"/>
          <w:numId w:val="63"/>
        </w:numPr>
        <w:ind w:left="851" w:hanging="284"/>
        <w:rPr>
          <w:rFonts w:eastAsia="Calibri"/>
          <w:lang w:val="en-US"/>
        </w:rPr>
      </w:pPr>
      <w:r w:rsidRPr="00A3271C">
        <w:rPr>
          <w:rFonts w:eastAsia="Calibri"/>
          <w:lang w:val="en-US"/>
        </w:rPr>
        <w:t>preparing meeting minutes and voting records;</w:t>
      </w:r>
    </w:p>
    <w:p w14:paraId="3F82D900" w14:textId="77777777" w:rsidR="00D87094" w:rsidRPr="00A3271C" w:rsidRDefault="00250725" w:rsidP="00160EA0">
      <w:pPr>
        <w:pStyle w:val="Contrato-Alnea"/>
        <w:numPr>
          <w:ilvl w:val="0"/>
          <w:numId w:val="63"/>
        </w:numPr>
        <w:ind w:left="851" w:hanging="284"/>
        <w:rPr>
          <w:rFonts w:eastAsia="Calibri"/>
          <w:lang w:val="en-US"/>
        </w:rPr>
      </w:pPr>
      <w:r w:rsidRPr="00A3271C">
        <w:rPr>
          <w:rFonts w:eastAsia="Calibri"/>
          <w:lang w:val="en-US"/>
        </w:rPr>
        <w:t>preparing and distributing draft meeting minutes;</w:t>
      </w:r>
    </w:p>
    <w:p w14:paraId="19CBA4CD" w14:textId="77777777" w:rsidR="00D87094" w:rsidRPr="00A3271C" w:rsidRDefault="00250725" w:rsidP="00160EA0">
      <w:pPr>
        <w:pStyle w:val="Contrato-Alnea"/>
        <w:numPr>
          <w:ilvl w:val="0"/>
          <w:numId w:val="63"/>
        </w:numPr>
        <w:ind w:left="851" w:hanging="284"/>
        <w:rPr>
          <w:rFonts w:eastAsia="Calibri"/>
          <w:lang w:val="en-US"/>
        </w:rPr>
      </w:pPr>
      <w:r w:rsidRPr="00A3271C">
        <w:rPr>
          <w:rFonts w:eastAsia="Calibri"/>
          <w:lang w:val="en-US"/>
        </w:rPr>
        <w:t xml:space="preserve">consolidate the meeting minutes once the comments have been received; </w:t>
      </w:r>
    </w:p>
    <w:p w14:paraId="347E111C" w14:textId="77777777" w:rsidR="00D87094" w:rsidRPr="00A3271C" w:rsidRDefault="00250725" w:rsidP="00160EA0">
      <w:pPr>
        <w:pStyle w:val="Contrato-Alnea"/>
        <w:numPr>
          <w:ilvl w:val="0"/>
          <w:numId w:val="63"/>
        </w:numPr>
        <w:ind w:left="851" w:hanging="284"/>
        <w:rPr>
          <w:rFonts w:eastAsia="Calibri"/>
          <w:lang w:val="en-US"/>
        </w:rPr>
      </w:pPr>
      <w:r w:rsidRPr="00A3271C">
        <w:rPr>
          <w:rFonts w:eastAsia="Calibri"/>
          <w:lang w:val="en-US"/>
        </w:rPr>
        <w:t xml:space="preserve">drawing up the voting record; </w:t>
      </w:r>
    </w:p>
    <w:p w14:paraId="63632155" w14:textId="77777777" w:rsidR="00D87094" w:rsidRPr="00A3271C" w:rsidRDefault="00250725" w:rsidP="00160EA0">
      <w:pPr>
        <w:pStyle w:val="Contrato-Alnea"/>
        <w:numPr>
          <w:ilvl w:val="0"/>
          <w:numId w:val="63"/>
        </w:numPr>
        <w:ind w:left="851" w:hanging="284"/>
        <w:rPr>
          <w:rFonts w:eastAsia="Calibri"/>
          <w:lang w:val="en-US"/>
        </w:rPr>
      </w:pPr>
      <w:r w:rsidRPr="00A3271C">
        <w:rPr>
          <w:rFonts w:eastAsia="Calibri"/>
          <w:lang w:val="en-US"/>
        </w:rPr>
        <w:t>provide the members of the Operating Committee with a copy of the meeting minutes and voting records</w:t>
      </w:r>
      <w:r w:rsidR="000D6D67" w:rsidRPr="00A3271C">
        <w:rPr>
          <w:rFonts w:eastAsia="Calibri"/>
          <w:lang w:val="en-US"/>
        </w:rPr>
        <w:t>;</w:t>
      </w:r>
    </w:p>
    <w:p w14:paraId="6D02A2A0" w14:textId="24A23654" w:rsidR="00D87094" w:rsidRPr="00A3271C" w:rsidRDefault="00250725" w:rsidP="00160EA0">
      <w:pPr>
        <w:pStyle w:val="Contrato-Alnea"/>
        <w:numPr>
          <w:ilvl w:val="0"/>
          <w:numId w:val="63"/>
        </w:numPr>
        <w:ind w:left="851" w:hanging="284"/>
        <w:rPr>
          <w:rFonts w:eastAsia="Calibri"/>
          <w:lang w:val="en-US"/>
        </w:rPr>
      </w:pPr>
      <w:r w:rsidRPr="00A3271C">
        <w:rPr>
          <w:rFonts w:eastAsia="Calibri"/>
          <w:lang w:val="en-US"/>
        </w:rPr>
        <w:t>coordinate, where appropriate, the postal votes provided for in paragraphs 1.31 to 1.</w:t>
      </w:r>
      <w:r w:rsidR="008A77F1" w:rsidRPr="00A3271C">
        <w:rPr>
          <w:rFonts w:eastAsia="Calibri"/>
          <w:lang w:val="en-US"/>
        </w:rPr>
        <w:t>3</w:t>
      </w:r>
      <w:r w:rsidR="008A77F1">
        <w:rPr>
          <w:rFonts w:eastAsia="Calibri"/>
          <w:lang w:val="en-US"/>
        </w:rPr>
        <w:t>8</w:t>
      </w:r>
      <w:r w:rsidRPr="00A3271C">
        <w:rPr>
          <w:rFonts w:eastAsia="Calibri"/>
          <w:lang w:val="en-US"/>
        </w:rPr>
        <w:t>.</w:t>
      </w:r>
    </w:p>
    <w:p w14:paraId="1925D1C8" w14:textId="77777777" w:rsidR="00594B12" w:rsidRPr="00A3271C" w:rsidRDefault="00594B12" w:rsidP="0057088E">
      <w:pPr>
        <w:rPr>
          <w:rFonts w:eastAsia="Calibri"/>
          <w:lang w:val="en-US"/>
        </w:rPr>
      </w:pPr>
    </w:p>
    <w:p w14:paraId="5AEDB0A8" w14:textId="77777777" w:rsidR="00D87094" w:rsidRDefault="00250725">
      <w:pPr>
        <w:pStyle w:val="Contrato-Subtitulo"/>
      </w:pPr>
      <w:bookmarkStart w:id="1918" w:name="_Toc14274772"/>
      <w:bookmarkStart w:id="1919" w:name="_Toc79762813"/>
      <w:bookmarkStart w:id="1920" w:name="_Toc193130825"/>
      <w:r w:rsidRPr="004D25C3">
        <w:t>Meeting venue</w:t>
      </w:r>
      <w:bookmarkEnd w:id="1918"/>
      <w:bookmarkEnd w:id="1919"/>
      <w:bookmarkEnd w:id="1920"/>
    </w:p>
    <w:p w14:paraId="6B9F166A" w14:textId="77777777" w:rsidR="00D87094" w:rsidRPr="00A3271C" w:rsidRDefault="00250725" w:rsidP="00160EA0">
      <w:pPr>
        <w:pStyle w:val="Contrato-AnexoVIII-Nvel2-1Dezena"/>
        <w:numPr>
          <w:ilvl w:val="1"/>
          <w:numId w:val="61"/>
        </w:numPr>
        <w:ind w:left="567" w:hanging="567"/>
        <w:rPr>
          <w:lang w:val="en-US"/>
        </w:rPr>
      </w:pPr>
      <w:r w:rsidRPr="00A3271C">
        <w:rPr>
          <w:lang w:val="en-US"/>
        </w:rPr>
        <w:t>All meetings of the Operational Committee will be held in person in the city of Rio de Janeiro (RJ/Brazil) or at any other location agreed upon by the Consortium Members, or even remotely or in hybrid form</w:t>
      </w:r>
      <w:r w:rsidR="00526BEC" w:rsidRPr="00A3271C">
        <w:rPr>
          <w:lang w:val="en-US"/>
        </w:rPr>
        <w:t>.</w:t>
      </w:r>
    </w:p>
    <w:p w14:paraId="512BC43D" w14:textId="77777777" w:rsidR="00D87094" w:rsidRPr="00A3271C" w:rsidRDefault="00250725" w:rsidP="00160EA0">
      <w:pPr>
        <w:pStyle w:val="Contrato-AnexoVIII-Nvel3-1Dezena"/>
        <w:numPr>
          <w:ilvl w:val="2"/>
          <w:numId w:val="61"/>
        </w:numPr>
        <w:ind w:left="1276" w:hanging="709"/>
        <w:rPr>
          <w:lang w:val="en-US"/>
        </w:rPr>
      </w:pPr>
      <w:r w:rsidRPr="00A3271C">
        <w:rPr>
          <w:lang w:val="en-US"/>
        </w:rPr>
        <w:t>If there is no agreement between the Consortium Members, the Manager will determine the place or medium in which the meeting will be held</w:t>
      </w:r>
      <w:r w:rsidR="00526BEC" w:rsidRPr="00A3271C">
        <w:rPr>
          <w:lang w:val="en-US"/>
        </w:rPr>
        <w:t>.</w:t>
      </w:r>
    </w:p>
    <w:p w14:paraId="17142903" w14:textId="77777777" w:rsidR="00D87094" w:rsidRPr="00A3271C" w:rsidRDefault="00250725" w:rsidP="00160EA0">
      <w:pPr>
        <w:pStyle w:val="Contrato-AnexoVIII-Nvel3-1Dezena"/>
        <w:numPr>
          <w:ilvl w:val="2"/>
          <w:numId w:val="61"/>
        </w:numPr>
        <w:ind w:left="1276" w:hanging="709"/>
        <w:rPr>
          <w:lang w:val="en-US"/>
        </w:rPr>
      </w:pPr>
      <w:r w:rsidRPr="00A3271C">
        <w:rPr>
          <w:lang w:val="en-US"/>
        </w:rPr>
        <w:t>For all intents and purposes, meetings held remotely or hybridly shall be deemed to have been held in the city of Rio de Janeiro (RJ/Brazil).</w:t>
      </w:r>
    </w:p>
    <w:p w14:paraId="7B760B30" w14:textId="77777777" w:rsidR="00594B12" w:rsidRPr="00A3271C" w:rsidRDefault="00594B12" w:rsidP="00594B12">
      <w:pPr>
        <w:pStyle w:val="Contrato-Normal"/>
        <w:rPr>
          <w:lang w:val="en-US"/>
        </w:rPr>
      </w:pPr>
    </w:p>
    <w:p w14:paraId="7A982BFE" w14:textId="77777777" w:rsidR="00D87094" w:rsidRDefault="00250725">
      <w:pPr>
        <w:pStyle w:val="Contrato-Subtitulo"/>
      </w:pPr>
      <w:bookmarkStart w:id="1921" w:name="_Toc312419778"/>
      <w:bookmarkStart w:id="1922" w:name="_Toc316979974"/>
      <w:bookmarkStart w:id="1923" w:name="_Toc317168156"/>
      <w:bookmarkStart w:id="1924" w:name="_Toc320868447"/>
      <w:bookmarkStart w:id="1925" w:name="_Toc322704678"/>
      <w:bookmarkStart w:id="1926" w:name="_Toc193130826"/>
      <w:r w:rsidRPr="007C648C">
        <w:t>Quorum for a meeting</w:t>
      </w:r>
      <w:bookmarkEnd w:id="1921"/>
      <w:bookmarkEnd w:id="1922"/>
      <w:bookmarkEnd w:id="1923"/>
      <w:bookmarkEnd w:id="1924"/>
      <w:bookmarkEnd w:id="1925"/>
      <w:bookmarkEnd w:id="1926"/>
    </w:p>
    <w:p w14:paraId="3ADC9D58" w14:textId="77777777" w:rsidR="00D87094" w:rsidRPr="00A3271C" w:rsidRDefault="00250725">
      <w:pPr>
        <w:pStyle w:val="Contrato-AnexoXI-Nvel2-1Dezena"/>
        <w:rPr>
          <w:lang w:val="en-US"/>
        </w:rPr>
      </w:pPr>
      <w:bookmarkStart w:id="1927" w:name="_Ref320887109"/>
      <w:r w:rsidRPr="00A3271C">
        <w:rPr>
          <w:lang w:val="en-US"/>
        </w:rPr>
        <w:t>The presence of the chairman of the Operating Committee or his substitute is mandatory at meetings.</w:t>
      </w:r>
      <w:bookmarkEnd w:id="1927"/>
    </w:p>
    <w:p w14:paraId="3C8D0C5D" w14:textId="77777777" w:rsidR="00D87094" w:rsidRPr="00A3271C" w:rsidRDefault="00250725">
      <w:pPr>
        <w:pStyle w:val="Contrato-AnexoXI-Nvel2-1Dezena"/>
        <w:rPr>
          <w:lang w:val="en-US"/>
        </w:rPr>
      </w:pPr>
      <w:r w:rsidRPr="00A3271C">
        <w:rPr>
          <w:lang w:val="en-US"/>
        </w:rPr>
        <w:t xml:space="preserve">Provided that the provisions of paragraph </w:t>
      </w:r>
      <w:r w:rsidR="00170553" w:rsidRPr="00A3271C">
        <w:rPr>
          <w:lang w:val="en-US"/>
        </w:rPr>
        <w:t>1.</w:t>
      </w:r>
      <w:r w:rsidR="00C77972" w:rsidRPr="00A3271C">
        <w:rPr>
          <w:lang w:val="en-US"/>
        </w:rPr>
        <w:t xml:space="preserve">20 </w:t>
      </w:r>
      <w:r w:rsidRPr="00A3271C">
        <w:rPr>
          <w:lang w:val="en-US"/>
        </w:rPr>
        <w:t>are complied with, meetings of the Operating Committee may be held with any quorum.</w:t>
      </w:r>
    </w:p>
    <w:p w14:paraId="0A202BFF" w14:textId="77777777" w:rsidR="00594B12" w:rsidRPr="00A3271C" w:rsidRDefault="00594B12" w:rsidP="00594B12">
      <w:pPr>
        <w:pStyle w:val="Contrato-Normal"/>
        <w:rPr>
          <w:lang w:val="en-US"/>
        </w:rPr>
      </w:pPr>
    </w:p>
    <w:p w14:paraId="0F4491CF" w14:textId="77777777" w:rsidR="00D87094" w:rsidRPr="00A3271C" w:rsidRDefault="00250725">
      <w:pPr>
        <w:pStyle w:val="Contrato-Subtitulo"/>
        <w:rPr>
          <w:lang w:val="en-US"/>
        </w:rPr>
      </w:pPr>
      <w:bookmarkStart w:id="1928" w:name="_Toc312419779"/>
      <w:bookmarkStart w:id="1929" w:name="_Toc316979975"/>
      <w:bookmarkStart w:id="1930" w:name="_Toc317168157"/>
      <w:bookmarkStart w:id="1931" w:name="_Toc320868448"/>
      <w:bookmarkStart w:id="1932" w:name="_Toc322704679"/>
      <w:bookmarkStart w:id="1933" w:name="_Toc193130827"/>
      <w:r w:rsidRPr="00A3271C">
        <w:rPr>
          <w:lang w:val="en-US"/>
        </w:rPr>
        <w:t>Voting rights at meetings and their weight in deliberations</w:t>
      </w:r>
      <w:bookmarkEnd w:id="1928"/>
      <w:bookmarkEnd w:id="1929"/>
      <w:bookmarkEnd w:id="1930"/>
      <w:bookmarkEnd w:id="1931"/>
      <w:bookmarkEnd w:id="1932"/>
      <w:bookmarkEnd w:id="1933"/>
    </w:p>
    <w:p w14:paraId="549A6034" w14:textId="77777777" w:rsidR="00D87094" w:rsidRPr="00A3271C" w:rsidRDefault="00250725">
      <w:pPr>
        <w:pStyle w:val="Contrato-AnexoXI-Nvel2-1Dezena"/>
        <w:rPr>
          <w:lang w:val="en-US"/>
        </w:rPr>
      </w:pPr>
      <w:r w:rsidRPr="00A3271C">
        <w:rPr>
          <w:lang w:val="en-US"/>
        </w:rPr>
        <w:t>Each Consortium Member shall have one (1) vote, exercised by its representative on the Operating Committee.</w:t>
      </w:r>
    </w:p>
    <w:p w14:paraId="416998F6" w14:textId="77777777" w:rsidR="00D87094" w:rsidRPr="00A3271C" w:rsidRDefault="007F498F">
      <w:pPr>
        <w:pStyle w:val="Contrato-AnexoXI-Nvel3-1Dezena"/>
        <w:ind w:left="1276" w:hanging="709"/>
        <w:rPr>
          <w:lang w:val="en-US"/>
        </w:rPr>
      </w:pPr>
      <w:r w:rsidRPr="00A3271C">
        <w:rPr>
          <w:lang w:val="en-US"/>
        </w:rPr>
        <w:t>Contractors who remain in default after five (5) days from the notification of default issued by the Operator shall lose their right to vote at meetings of the Operating Committee.</w:t>
      </w:r>
    </w:p>
    <w:p w14:paraId="0B1DE8B1" w14:textId="77777777" w:rsidR="00D87094" w:rsidRPr="00A3271C" w:rsidRDefault="00250725">
      <w:pPr>
        <w:pStyle w:val="Contrato-AnexoXI-Nvel2-1Dezena"/>
        <w:rPr>
          <w:lang w:val="en-US"/>
        </w:rPr>
      </w:pPr>
      <w:r w:rsidRPr="00A3271C">
        <w:rPr>
          <w:lang w:val="en-US"/>
        </w:rPr>
        <w:t xml:space="preserve">The vote of the Manager's representative will have a weight of 50% (fifty percent) of the decision, with the remaining 50% (fifty percent) being divided among the other members present at the meeting, in proportion to the </w:t>
      </w:r>
      <w:r w:rsidR="00F61536" w:rsidRPr="00A3271C">
        <w:rPr>
          <w:lang w:val="en-US"/>
        </w:rPr>
        <w:t xml:space="preserve">participation of </w:t>
      </w:r>
      <w:r w:rsidRPr="00A3271C">
        <w:rPr>
          <w:lang w:val="en-US"/>
        </w:rPr>
        <w:t>each Contractor.</w:t>
      </w:r>
    </w:p>
    <w:p w14:paraId="1574812E" w14:textId="77777777" w:rsidR="00D87094" w:rsidRPr="00A3271C" w:rsidRDefault="00250725">
      <w:pPr>
        <w:pStyle w:val="Contrato-AnexoXI-Nvel3-1Dezena"/>
        <w:ind w:left="1276" w:hanging="709"/>
        <w:rPr>
          <w:lang w:val="en-US"/>
        </w:rPr>
      </w:pPr>
      <w:r w:rsidRPr="00A3271C">
        <w:rPr>
          <w:lang w:val="en-US"/>
        </w:rPr>
        <w:lastRenderedPageBreak/>
        <w:t>If any member of the Operating Committee participating in the meeting abstains from deliberating on a certain matter or is in default, their participation will be divided among the other members participating in the meeting, in proportion to the weight of each Consortium Member's vote as per paragraph 5.3.1 of the Consortium Agreement</w:t>
      </w:r>
      <w:r w:rsidR="00594B12" w:rsidRPr="00A3271C">
        <w:rPr>
          <w:lang w:val="en-US"/>
        </w:rPr>
        <w:t>.</w:t>
      </w:r>
    </w:p>
    <w:p w14:paraId="318C8200" w14:textId="77777777" w:rsidR="00D87094" w:rsidRPr="00A3271C" w:rsidRDefault="00250725">
      <w:pPr>
        <w:pStyle w:val="Contrato-AnexoXI-Nvel3-1Dezena"/>
        <w:ind w:left="1276" w:hanging="709"/>
        <w:rPr>
          <w:lang w:val="en-US"/>
        </w:rPr>
      </w:pPr>
      <w:r w:rsidRPr="00A3271C">
        <w:rPr>
          <w:lang w:val="en-US"/>
        </w:rPr>
        <w:t xml:space="preserve">The provisions of paragraph </w:t>
      </w:r>
      <w:r w:rsidR="0013117F" w:rsidRPr="00A3271C">
        <w:rPr>
          <w:lang w:val="en-US"/>
        </w:rPr>
        <w:t>1.</w:t>
      </w:r>
      <w:r w:rsidR="00DE3A21" w:rsidRPr="00A3271C">
        <w:rPr>
          <w:lang w:val="en-US"/>
        </w:rPr>
        <w:t>23</w:t>
      </w:r>
      <w:r w:rsidR="0013117F" w:rsidRPr="00A3271C">
        <w:rPr>
          <w:lang w:val="en-US"/>
        </w:rPr>
        <w:t xml:space="preserve">.1 </w:t>
      </w:r>
      <w:r w:rsidRPr="00A3271C">
        <w:rPr>
          <w:lang w:val="en-US"/>
        </w:rPr>
        <w:t xml:space="preserve">also apply in the case of abstentions in postal votes. </w:t>
      </w:r>
    </w:p>
    <w:p w14:paraId="76640DFE" w14:textId="77777777" w:rsidR="003220E0" w:rsidRPr="00A3271C" w:rsidRDefault="003220E0" w:rsidP="00C970C6">
      <w:pPr>
        <w:pStyle w:val="Contrato-Normal"/>
        <w:rPr>
          <w:lang w:val="en-US"/>
        </w:rPr>
      </w:pPr>
    </w:p>
    <w:p w14:paraId="7779BADD" w14:textId="77777777" w:rsidR="00D87094" w:rsidRDefault="00250725">
      <w:pPr>
        <w:pStyle w:val="Contrato-Subtitulo"/>
      </w:pPr>
      <w:bookmarkStart w:id="1934" w:name="_Toc312419780"/>
      <w:bookmarkStart w:id="1935" w:name="_Toc316979976"/>
      <w:bookmarkStart w:id="1936" w:name="_Toc317168158"/>
      <w:bookmarkStart w:id="1937" w:name="_Toc320868449"/>
      <w:bookmarkStart w:id="1938" w:name="_Toc322704680"/>
      <w:bookmarkStart w:id="1939" w:name="_Toc193130828"/>
      <w:r w:rsidRPr="007C648C">
        <w:t>Deliberations</w:t>
      </w:r>
      <w:bookmarkEnd w:id="1934"/>
      <w:bookmarkEnd w:id="1935"/>
      <w:bookmarkEnd w:id="1936"/>
      <w:bookmarkEnd w:id="1937"/>
      <w:bookmarkEnd w:id="1938"/>
      <w:bookmarkEnd w:id="1939"/>
    </w:p>
    <w:p w14:paraId="14029837" w14:textId="77777777" w:rsidR="00D87094" w:rsidRPr="00A3271C" w:rsidRDefault="00250725">
      <w:pPr>
        <w:pStyle w:val="Contrato-AnexoXI-Nvel2-1Dezena"/>
        <w:rPr>
          <w:lang w:val="en-US"/>
        </w:rPr>
      </w:pPr>
      <w:bookmarkStart w:id="1940" w:name="_Ref320887852"/>
      <w:r w:rsidRPr="00A3271C">
        <w:rPr>
          <w:lang w:val="en-US"/>
        </w:rPr>
        <w:t>The proposals for deliberation will be forwarded by the Operator to the Operating Committee.</w:t>
      </w:r>
    </w:p>
    <w:p w14:paraId="4296270F" w14:textId="77777777" w:rsidR="00D87094" w:rsidRPr="00A3271C" w:rsidRDefault="00250725">
      <w:pPr>
        <w:pStyle w:val="Contrato-AnexoXI-Nvel3-1Dezena"/>
        <w:ind w:left="1276" w:hanging="709"/>
        <w:rPr>
          <w:lang w:val="en-US"/>
        </w:rPr>
      </w:pPr>
      <w:r w:rsidRPr="00A3271C">
        <w:rPr>
          <w:lang w:val="en-US"/>
        </w:rPr>
        <w:t>Any issue concerning the Consortium may be raised by the members of the Operating Committee.</w:t>
      </w:r>
    </w:p>
    <w:p w14:paraId="15654351" w14:textId="77777777" w:rsidR="00D87094" w:rsidRPr="00A3271C" w:rsidRDefault="00250725">
      <w:pPr>
        <w:pStyle w:val="Contrato-AnexoXI-Nvel2-1Dezena"/>
        <w:rPr>
          <w:lang w:val="en-US"/>
        </w:rPr>
      </w:pPr>
      <w:r w:rsidRPr="00A3271C">
        <w:rPr>
          <w:lang w:val="en-US"/>
        </w:rPr>
        <w:t>The matters set out in the Table of Powers and Resolutions shall be decided in accordance with the quorums established in paragraph 1.26</w:t>
      </w:r>
      <w:r w:rsidR="00594B12" w:rsidRPr="00A3271C">
        <w:rPr>
          <w:lang w:val="en-US"/>
        </w:rPr>
        <w:t>.</w:t>
      </w:r>
    </w:p>
    <w:p w14:paraId="68D43E3C" w14:textId="77777777" w:rsidR="00EA5C10" w:rsidRPr="00A3271C" w:rsidRDefault="00EA5C10" w:rsidP="009F328F">
      <w:pPr>
        <w:pStyle w:val="Contrato-AnexoXI-Nvel2-1Dezena"/>
        <w:numPr>
          <w:ilvl w:val="0"/>
          <w:numId w:val="0"/>
        </w:numPr>
        <w:rPr>
          <w:lang w:val="en-US"/>
        </w:rPr>
      </w:pPr>
    </w:p>
    <w:tbl>
      <w:tblPr>
        <w:tblStyle w:val="Tabelacomgrade"/>
        <w:tblW w:w="5000" w:type="pct"/>
        <w:jc w:val="center"/>
        <w:tblLayout w:type="fixed"/>
        <w:tblLook w:val="04A0" w:firstRow="1" w:lastRow="0" w:firstColumn="1" w:lastColumn="0" w:noHBand="0" w:noVBand="1"/>
      </w:tblPr>
      <w:tblGrid>
        <w:gridCol w:w="703"/>
        <w:gridCol w:w="7371"/>
        <w:gridCol w:w="1328"/>
      </w:tblGrid>
      <w:tr w:rsidR="00EA5C10" w:rsidRPr="0054351B" w14:paraId="749F4E68" w14:textId="77777777" w:rsidTr="787D1352">
        <w:trPr>
          <w:trHeight w:val="454"/>
          <w:jc w:val="center"/>
        </w:trPr>
        <w:tc>
          <w:tcPr>
            <w:tcW w:w="5000" w:type="pct"/>
            <w:gridSpan w:val="3"/>
            <w:vAlign w:val="center"/>
          </w:tcPr>
          <w:p w14:paraId="31646C66" w14:textId="77777777" w:rsidR="00D87094" w:rsidRPr="00A3271C" w:rsidRDefault="00250725">
            <w:pPr>
              <w:pStyle w:val="Contrato-Tabela"/>
              <w:rPr>
                <w:b/>
                <w:lang w:val="en-US"/>
              </w:rPr>
            </w:pPr>
            <w:r w:rsidRPr="00A3271C">
              <w:rPr>
                <w:b/>
                <w:sz w:val="20"/>
                <w:lang w:val="en-US"/>
              </w:rPr>
              <w:t>Table of Powers and Resolutions</w:t>
            </w:r>
          </w:p>
        </w:tc>
      </w:tr>
      <w:tr w:rsidR="00EA5C10" w:rsidRPr="006D3F81" w14:paraId="6712A941" w14:textId="77777777" w:rsidTr="787D1352">
        <w:trPr>
          <w:trHeight w:val="454"/>
          <w:jc w:val="center"/>
        </w:trPr>
        <w:tc>
          <w:tcPr>
            <w:tcW w:w="374" w:type="pct"/>
            <w:vAlign w:val="center"/>
          </w:tcPr>
          <w:p w14:paraId="1E8FE551" w14:textId="77777777" w:rsidR="00D87094" w:rsidRDefault="00250725">
            <w:pPr>
              <w:pStyle w:val="Contrato-Tabela"/>
            </w:pPr>
            <w:r w:rsidRPr="00B812CC">
              <w:rPr>
                <w:sz w:val="20"/>
              </w:rPr>
              <w:t>Item</w:t>
            </w:r>
          </w:p>
        </w:tc>
        <w:tc>
          <w:tcPr>
            <w:tcW w:w="3920" w:type="pct"/>
            <w:vAlign w:val="center"/>
          </w:tcPr>
          <w:p w14:paraId="115D1FE2" w14:textId="77777777" w:rsidR="00D87094" w:rsidRDefault="00250725">
            <w:pPr>
              <w:pStyle w:val="Contrato-Tabela"/>
            </w:pPr>
            <w:r w:rsidRPr="00B812CC">
              <w:rPr>
                <w:sz w:val="20"/>
              </w:rPr>
              <w:t>Deliberations</w:t>
            </w:r>
          </w:p>
        </w:tc>
        <w:tc>
          <w:tcPr>
            <w:tcW w:w="706" w:type="pct"/>
            <w:vAlign w:val="center"/>
          </w:tcPr>
          <w:p w14:paraId="3C9CD135" w14:textId="77777777" w:rsidR="00D87094" w:rsidRDefault="00250725">
            <w:pPr>
              <w:pStyle w:val="Contrato-Tabela"/>
            </w:pPr>
            <w:r w:rsidRPr="00B812CC">
              <w:rPr>
                <w:sz w:val="20"/>
              </w:rPr>
              <w:t>Decision</w:t>
            </w:r>
          </w:p>
        </w:tc>
      </w:tr>
      <w:tr w:rsidR="00EA5C10" w:rsidRPr="006D3F81" w14:paraId="7D47AF3A" w14:textId="77777777" w:rsidTr="787D1352">
        <w:trPr>
          <w:trHeight w:val="454"/>
          <w:jc w:val="center"/>
        </w:trPr>
        <w:tc>
          <w:tcPr>
            <w:tcW w:w="374" w:type="pct"/>
            <w:vAlign w:val="center"/>
          </w:tcPr>
          <w:p w14:paraId="51F41BFF" w14:textId="4658C0CC" w:rsidR="00D87094" w:rsidRDefault="27FBCCEA">
            <w:pPr>
              <w:pStyle w:val="Contrato-Tabela"/>
            </w:pPr>
            <w:r>
              <w:t>1</w:t>
            </w:r>
          </w:p>
        </w:tc>
        <w:tc>
          <w:tcPr>
            <w:tcW w:w="3920" w:type="pct"/>
            <w:vAlign w:val="center"/>
          </w:tcPr>
          <w:p w14:paraId="1CE2E95E" w14:textId="77777777" w:rsidR="00D87094" w:rsidRDefault="00250725">
            <w:pPr>
              <w:pStyle w:val="Contrato-Tabela"/>
              <w:jc w:val="both"/>
            </w:pPr>
            <w:r w:rsidRPr="00B812CC">
              <w:rPr>
                <w:sz w:val="20"/>
              </w:rPr>
              <w:t>Commerciality of the deposit</w:t>
            </w:r>
          </w:p>
        </w:tc>
        <w:tc>
          <w:tcPr>
            <w:tcW w:w="706" w:type="pct"/>
            <w:vAlign w:val="center"/>
          </w:tcPr>
          <w:p w14:paraId="481F8BEC" w14:textId="369E1DB5" w:rsidR="00EA5C10" w:rsidRDefault="1AC1CADA" w:rsidP="00F67ADD">
            <w:pPr>
              <w:pStyle w:val="Contrato-Tabela"/>
            </w:pPr>
            <w:r>
              <w:t>D4</w:t>
            </w:r>
          </w:p>
        </w:tc>
      </w:tr>
      <w:tr w:rsidR="00EA5C10" w:rsidRPr="00A3271C" w14:paraId="1CA30F8D" w14:textId="77777777" w:rsidTr="787D1352">
        <w:trPr>
          <w:trHeight w:val="454"/>
          <w:jc w:val="center"/>
        </w:trPr>
        <w:tc>
          <w:tcPr>
            <w:tcW w:w="374" w:type="pct"/>
            <w:vAlign w:val="center"/>
          </w:tcPr>
          <w:p w14:paraId="421A43C0" w14:textId="099D4623" w:rsidR="00D87094" w:rsidRDefault="27FBCCEA">
            <w:pPr>
              <w:pStyle w:val="Contrato-Tabela"/>
            </w:pPr>
            <w:r>
              <w:t>2</w:t>
            </w:r>
          </w:p>
        </w:tc>
        <w:tc>
          <w:tcPr>
            <w:tcW w:w="3920" w:type="pct"/>
            <w:vAlign w:val="center"/>
          </w:tcPr>
          <w:p w14:paraId="04A5E403" w14:textId="77777777" w:rsidR="00D87094" w:rsidRPr="00A3271C" w:rsidRDefault="00250725">
            <w:pPr>
              <w:pStyle w:val="Contrato-Tabela"/>
              <w:jc w:val="both"/>
              <w:rPr>
                <w:lang w:val="en-US"/>
              </w:rPr>
            </w:pPr>
            <w:r w:rsidRPr="00A3271C">
              <w:rPr>
                <w:sz w:val="20"/>
                <w:lang w:val="en-US"/>
              </w:rPr>
              <w:t>Development Plan and its revisions</w:t>
            </w:r>
          </w:p>
        </w:tc>
        <w:tc>
          <w:tcPr>
            <w:tcW w:w="706" w:type="pct"/>
            <w:vAlign w:val="center"/>
          </w:tcPr>
          <w:p w14:paraId="6B28F099" w14:textId="0BE21F9B" w:rsidR="00EA5C10" w:rsidRPr="00A3271C" w:rsidRDefault="395D7FF7" w:rsidP="00F67ADD">
            <w:pPr>
              <w:pStyle w:val="Contrato-Tabela"/>
              <w:rPr>
                <w:lang w:val="en-US"/>
              </w:rPr>
            </w:pPr>
            <w:r w:rsidRPr="787D1352">
              <w:rPr>
                <w:lang w:val="en-US"/>
              </w:rPr>
              <w:t>D1</w:t>
            </w:r>
          </w:p>
        </w:tc>
      </w:tr>
      <w:tr w:rsidR="00EA5C10" w:rsidRPr="006D3F81" w14:paraId="3007F6E4" w14:textId="77777777" w:rsidTr="787D1352">
        <w:trPr>
          <w:trHeight w:val="454"/>
          <w:jc w:val="center"/>
        </w:trPr>
        <w:tc>
          <w:tcPr>
            <w:tcW w:w="374" w:type="pct"/>
            <w:vAlign w:val="center"/>
          </w:tcPr>
          <w:p w14:paraId="36985257" w14:textId="385FE042" w:rsidR="00D87094" w:rsidRPr="00A3271C" w:rsidRDefault="27FBCCEA">
            <w:pPr>
              <w:pStyle w:val="Contrato-Tabela"/>
              <w:rPr>
                <w:lang w:val="en-US"/>
              </w:rPr>
            </w:pPr>
            <w:r w:rsidRPr="787D1352">
              <w:rPr>
                <w:lang w:val="en-US"/>
              </w:rPr>
              <w:t>3</w:t>
            </w:r>
          </w:p>
        </w:tc>
        <w:tc>
          <w:tcPr>
            <w:tcW w:w="3920" w:type="pct"/>
            <w:vAlign w:val="center"/>
          </w:tcPr>
          <w:p w14:paraId="0C9B9D57" w14:textId="77777777" w:rsidR="00D87094" w:rsidRDefault="00250725">
            <w:pPr>
              <w:pStyle w:val="Contrato-Tabela"/>
              <w:jc w:val="both"/>
            </w:pPr>
            <w:r w:rsidRPr="00B812CC">
              <w:rPr>
                <w:sz w:val="20"/>
              </w:rPr>
              <w:t>Production Individualization Agreement</w:t>
            </w:r>
          </w:p>
        </w:tc>
        <w:tc>
          <w:tcPr>
            <w:tcW w:w="706" w:type="pct"/>
            <w:vAlign w:val="center"/>
          </w:tcPr>
          <w:p w14:paraId="48EFBBE4" w14:textId="08EDA5B5" w:rsidR="00EA5C10" w:rsidRDefault="40BEC323" w:rsidP="00F67ADD">
            <w:pPr>
              <w:pStyle w:val="Contrato-Tabela"/>
            </w:pPr>
            <w:r>
              <w:t>D1</w:t>
            </w:r>
          </w:p>
        </w:tc>
      </w:tr>
      <w:tr w:rsidR="00EA5C10" w:rsidRPr="00A3271C" w14:paraId="79C0372B" w14:textId="77777777" w:rsidTr="787D1352">
        <w:trPr>
          <w:trHeight w:val="454"/>
          <w:jc w:val="center"/>
        </w:trPr>
        <w:tc>
          <w:tcPr>
            <w:tcW w:w="374" w:type="pct"/>
            <w:vAlign w:val="center"/>
          </w:tcPr>
          <w:p w14:paraId="3C97533C" w14:textId="731F5861" w:rsidR="00D87094" w:rsidRDefault="1560ACD9">
            <w:pPr>
              <w:pStyle w:val="Contrato-Tabela"/>
            </w:pPr>
            <w:r>
              <w:t>4</w:t>
            </w:r>
          </w:p>
        </w:tc>
        <w:tc>
          <w:tcPr>
            <w:tcW w:w="3920" w:type="pct"/>
            <w:vAlign w:val="center"/>
          </w:tcPr>
          <w:p w14:paraId="1460E670" w14:textId="7E0B01FD" w:rsidR="00D87094" w:rsidRPr="00A3271C" w:rsidRDefault="00250725">
            <w:pPr>
              <w:pStyle w:val="Contrato-Tabela"/>
              <w:jc w:val="both"/>
              <w:rPr>
                <w:lang w:val="en-US"/>
              </w:rPr>
            </w:pPr>
            <w:r w:rsidRPr="00A3271C">
              <w:rPr>
                <w:sz w:val="20"/>
                <w:lang w:val="en-US"/>
              </w:rPr>
              <w:t xml:space="preserve">Termination of the Production Sharing </w:t>
            </w:r>
            <w:r w:rsidR="00005D9F">
              <w:rPr>
                <w:sz w:val="20"/>
                <w:lang w:val="en-US"/>
              </w:rPr>
              <w:t>Agreement</w:t>
            </w:r>
          </w:p>
        </w:tc>
        <w:tc>
          <w:tcPr>
            <w:tcW w:w="706" w:type="pct"/>
            <w:vAlign w:val="center"/>
          </w:tcPr>
          <w:p w14:paraId="64750EA8" w14:textId="50A7A56B" w:rsidR="00EA5C10" w:rsidRPr="00A3271C" w:rsidRDefault="37A5CA82" w:rsidP="00F67ADD">
            <w:pPr>
              <w:pStyle w:val="Contrato-Tabela"/>
              <w:rPr>
                <w:lang w:val="en-US"/>
              </w:rPr>
            </w:pPr>
            <w:r w:rsidRPr="787D1352">
              <w:rPr>
                <w:lang w:val="en-US"/>
              </w:rPr>
              <w:t>D2</w:t>
            </w:r>
          </w:p>
        </w:tc>
      </w:tr>
      <w:tr w:rsidR="00EA5C10" w:rsidRPr="00A3271C" w14:paraId="49F74E2A" w14:textId="77777777" w:rsidTr="787D1352">
        <w:trPr>
          <w:trHeight w:val="454"/>
          <w:jc w:val="center"/>
        </w:trPr>
        <w:tc>
          <w:tcPr>
            <w:tcW w:w="374" w:type="pct"/>
            <w:vAlign w:val="center"/>
          </w:tcPr>
          <w:p w14:paraId="5E115B4A" w14:textId="6B0B5148" w:rsidR="00D87094" w:rsidRPr="00A3271C" w:rsidRDefault="1560ACD9">
            <w:pPr>
              <w:pStyle w:val="Contrato-Tabela"/>
              <w:rPr>
                <w:lang w:val="en-US"/>
              </w:rPr>
            </w:pPr>
            <w:r w:rsidRPr="787D1352">
              <w:rPr>
                <w:lang w:val="en-US"/>
              </w:rPr>
              <w:t>5</w:t>
            </w:r>
          </w:p>
        </w:tc>
        <w:tc>
          <w:tcPr>
            <w:tcW w:w="3920" w:type="pct"/>
            <w:vAlign w:val="center"/>
          </w:tcPr>
          <w:p w14:paraId="5AE80AA9" w14:textId="77777777" w:rsidR="00D87094" w:rsidRPr="00A3271C" w:rsidRDefault="00250725">
            <w:pPr>
              <w:pStyle w:val="Contrato-Tabela"/>
              <w:jc w:val="both"/>
              <w:rPr>
                <w:lang w:val="en-US"/>
              </w:rPr>
            </w:pPr>
            <w:r w:rsidRPr="00A3271C">
              <w:rPr>
                <w:sz w:val="20"/>
                <w:lang w:val="en-US"/>
              </w:rPr>
              <w:t>Oil or Natural Gas Production Release Agreement</w:t>
            </w:r>
          </w:p>
        </w:tc>
        <w:tc>
          <w:tcPr>
            <w:tcW w:w="706" w:type="pct"/>
            <w:vAlign w:val="center"/>
          </w:tcPr>
          <w:p w14:paraId="12EDDB00" w14:textId="5357B19E" w:rsidR="00EA5C10" w:rsidRPr="00A3271C" w:rsidRDefault="02F84FC2" w:rsidP="00F67ADD">
            <w:pPr>
              <w:pStyle w:val="Contrato-Tabela"/>
              <w:rPr>
                <w:lang w:val="en-US"/>
              </w:rPr>
            </w:pPr>
            <w:r w:rsidRPr="787D1352">
              <w:rPr>
                <w:lang w:val="en-US"/>
              </w:rPr>
              <w:t>D3</w:t>
            </w:r>
          </w:p>
        </w:tc>
      </w:tr>
      <w:tr w:rsidR="00EA5C10" w:rsidRPr="00A3271C" w14:paraId="0533E7DE" w14:textId="77777777" w:rsidTr="787D1352">
        <w:trPr>
          <w:trHeight w:val="454"/>
          <w:jc w:val="center"/>
        </w:trPr>
        <w:tc>
          <w:tcPr>
            <w:tcW w:w="374" w:type="pct"/>
            <w:vAlign w:val="center"/>
          </w:tcPr>
          <w:p w14:paraId="2F7E7FD2" w14:textId="3DD97B8C" w:rsidR="00D87094" w:rsidRPr="00A3271C" w:rsidRDefault="5FDB3433">
            <w:pPr>
              <w:pStyle w:val="Contrato-Tabela"/>
              <w:rPr>
                <w:lang w:val="en-US"/>
              </w:rPr>
            </w:pPr>
            <w:r w:rsidRPr="787D1352">
              <w:rPr>
                <w:lang w:val="en-US"/>
              </w:rPr>
              <w:t>6</w:t>
            </w:r>
          </w:p>
        </w:tc>
        <w:tc>
          <w:tcPr>
            <w:tcW w:w="3920" w:type="pct"/>
            <w:vAlign w:val="center"/>
          </w:tcPr>
          <w:p w14:paraId="22FA579C" w14:textId="77777777" w:rsidR="00D87094" w:rsidRPr="00A3271C" w:rsidRDefault="00250725">
            <w:pPr>
              <w:pStyle w:val="Contrato-Tabela"/>
              <w:jc w:val="both"/>
              <w:rPr>
                <w:lang w:val="en-US"/>
              </w:rPr>
            </w:pPr>
            <w:r w:rsidRPr="00A3271C">
              <w:rPr>
                <w:sz w:val="20"/>
                <w:lang w:val="en-US"/>
              </w:rPr>
              <w:t>Annual Work Program and Production Phase Budget</w:t>
            </w:r>
          </w:p>
        </w:tc>
        <w:tc>
          <w:tcPr>
            <w:tcW w:w="706" w:type="pct"/>
            <w:vAlign w:val="center"/>
          </w:tcPr>
          <w:p w14:paraId="78FFB79D" w14:textId="6ED80C32" w:rsidR="00EA5C10" w:rsidRPr="00A3271C" w:rsidRDefault="34C4768C" w:rsidP="00F67ADD">
            <w:pPr>
              <w:pStyle w:val="Contrato-Tabela"/>
              <w:rPr>
                <w:lang w:val="en-US"/>
              </w:rPr>
            </w:pPr>
            <w:r w:rsidRPr="787D1352">
              <w:rPr>
                <w:lang w:val="en-US"/>
              </w:rPr>
              <w:t>D3</w:t>
            </w:r>
          </w:p>
        </w:tc>
      </w:tr>
      <w:tr w:rsidR="00EA5C10" w:rsidRPr="006D3F81" w14:paraId="50F4DBD0" w14:textId="77777777" w:rsidTr="787D1352">
        <w:trPr>
          <w:trHeight w:val="454"/>
          <w:jc w:val="center"/>
        </w:trPr>
        <w:tc>
          <w:tcPr>
            <w:tcW w:w="374" w:type="pct"/>
            <w:vAlign w:val="center"/>
          </w:tcPr>
          <w:p w14:paraId="3352DD6E" w14:textId="4213178C" w:rsidR="00D87094" w:rsidRPr="00A3271C" w:rsidRDefault="5FDB3433">
            <w:pPr>
              <w:pStyle w:val="Contrato-Tabela"/>
              <w:rPr>
                <w:lang w:val="en-US"/>
              </w:rPr>
            </w:pPr>
            <w:r w:rsidRPr="787D1352">
              <w:rPr>
                <w:lang w:val="en-US"/>
              </w:rPr>
              <w:t>7</w:t>
            </w:r>
          </w:p>
        </w:tc>
        <w:tc>
          <w:tcPr>
            <w:tcW w:w="3920" w:type="pct"/>
            <w:vAlign w:val="center"/>
          </w:tcPr>
          <w:p w14:paraId="0D059E21" w14:textId="77777777" w:rsidR="00D87094" w:rsidRDefault="00250725">
            <w:pPr>
              <w:pStyle w:val="Contrato-Tabela"/>
              <w:jc w:val="both"/>
            </w:pPr>
            <w:r w:rsidRPr="00B812CC">
              <w:rPr>
                <w:sz w:val="20"/>
              </w:rPr>
              <w:t>Annual Production Program</w:t>
            </w:r>
          </w:p>
        </w:tc>
        <w:tc>
          <w:tcPr>
            <w:tcW w:w="706" w:type="pct"/>
            <w:vAlign w:val="center"/>
          </w:tcPr>
          <w:p w14:paraId="2B90114F" w14:textId="1DA7BD05" w:rsidR="00EA5C10" w:rsidRDefault="38E680A8" w:rsidP="00F67ADD">
            <w:pPr>
              <w:pStyle w:val="Contrato-Tabela"/>
            </w:pPr>
            <w:r>
              <w:t>D3</w:t>
            </w:r>
          </w:p>
        </w:tc>
      </w:tr>
      <w:tr w:rsidR="00EA5C10" w:rsidRPr="006D3F81" w14:paraId="0B2C58E1" w14:textId="77777777" w:rsidTr="787D1352">
        <w:trPr>
          <w:trHeight w:val="454"/>
          <w:jc w:val="center"/>
        </w:trPr>
        <w:tc>
          <w:tcPr>
            <w:tcW w:w="374" w:type="pct"/>
            <w:vAlign w:val="center"/>
          </w:tcPr>
          <w:p w14:paraId="5CA1ABC7" w14:textId="792AC781" w:rsidR="00D87094" w:rsidRDefault="5FDB3433">
            <w:pPr>
              <w:pStyle w:val="Contrato-Tabela"/>
            </w:pPr>
            <w:r>
              <w:t>8</w:t>
            </w:r>
          </w:p>
        </w:tc>
        <w:tc>
          <w:tcPr>
            <w:tcW w:w="3920" w:type="pct"/>
            <w:vAlign w:val="center"/>
          </w:tcPr>
          <w:p w14:paraId="4147DCBE" w14:textId="77777777" w:rsidR="00D87094" w:rsidRDefault="00250725">
            <w:pPr>
              <w:pStyle w:val="Contrato-Tabela"/>
              <w:jc w:val="both"/>
            </w:pPr>
            <w:r>
              <w:rPr>
                <w:sz w:val="20"/>
              </w:rPr>
              <w:t xml:space="preserve">Facility Decommissioning </w:t>
            </w:r>
            <w:r w:rsidRPr="00B812CC">
              <w:rPr>
                <w:sz w:val="20"/>
              </w:rPr>
              <w:t>Program</w:t>
            </w:r>
          </w:p>
        </w:tc>
        <w:tc>
          <w:tcPr>
            <w:tcW w:w="706" w:type="pct"/>
            <w:tcBorders>
              <w:bottom w:val="single" w:sz="4" w:space="0" w:color="000000" w:themeColor="text1"/>
            </w:tcBorders>
            <w:vAlign w:val="center"/>
          </w:tcPr>
          <w:p w14:paraId="7CEC2AA1" w14:textId="20509F33" w:rsidR="00EA5C10" w:rsidRDefault="38F5FF22" w:rsidP="00F67ADD">
            <w:pPr>
              <w:pStyle w:val="Contrato-Tabela"/>
            </w:pPr>
            <w:r>
              <w:t>D3</w:t>
            </w:r>
          </w:p>
        </w:tc>
      </w:tr>
      <w:tr w:rsidR="00EA5C10" w:rsidRPr="006D3F81" w14:paraId="7D97E2DC" w14:textId="77777777" w:rsidTr="787D1352">
        <w:trPr>
          <w:trHeight w:val="454"/>
          <w:jc w:val="center"/>
        </w:trPr>
        <w:tc>
          <w:tcPr>
            <w:tcW w:w="374" w:type="pct"/>
            <w:vAlign w:val="center"/>
          </w:tcPr>
          <w:p w14:paraId="3F5A62EA" w14:textId="76FFF761" w:rsidR="00D87094" w:rsidRDefault="5FDB3433">
            <w:pPr>
              <w:pStyle w:val="Contrato-Tabela"/>
            </w:pPr>
            <w:r>
              <w:t>9</w:t>
            </w:r>
          </w:p>
        </w:tc>
        <w:tc>
          <w:tcPr>
            <w:tcW w:w="3920" w:type="pct"/>
            <w:vAlign w:val="center"/>
          </w:tcPr>
          <w:p w14:paraId="0991872C" w14:textId="77777777" w:rsidR="00D87094" w:rsidRDefault="00250725">
            <w:pPr>
              <w:pStyle w:val="Contrato-Tabela"/>
              <w:jc w:val="both"/>
            </w:pPr>
            <w:r w:rsidRPr="00B812CC">
              <w:rPr>
                <w:sz w:val="20"/>
              </w:rPr>
              <w:t>Expenditure Authorization</w:t>
            </w:r>
          </w:p>
        </w:tc>
        <w:tc>
          <w:tcPr>
            <w:tcW w:w="706" w:type="pct"/>
            <w:vAlign w:val="center"/>
          </w:tcPr>
          <w:p w14:paraId="2EFB667F" w14:textId="23F70E0A" w:rsidR="00EA5C10" w:rsidRDefault="1057E1F2" w:rsidP="00F67ADD">
            <w:pPr>
              <w:pStyle w:val="Contrato-Tabela"/>
            </w:pPr>
            <w:r>
              <w:t>D4</w:t>
            </w:r>
          </w:p>
        </w:tc>
      </w:tr>
      <w:tr w:rsidR="00EA5C10" w:rsidRPr="00A3271C" w14:paraId="1D80001E" w14:textId="77777777" w:rsidTr="787D1352">
        <w:trPr>
          <w:trHeight w:val="454"/>
          <w:jc w:val="center"/>
        </w:trPr>
        <w:tc>
          <w:tcPr>
            <w:tcW w:w="374" w:type="pct"/>
            <w:vAlign w:val="center"/>
          </w:tcPr>
          <w:p w14:paraId="46E71220" w14:textId="200106D0" w:rsidR="00D87094" w:rsidRDefault="4A85DDD2">
            <w:pPr>
              <w:pStyle w:val="Contrato-Tabela"/>
            </w:pPr>
            <w:r>
              <w:t>10</w:t>
            </w:r>
          </w:p>
        </w:tc>
        <w:tc>
          <w:tcPr>
            <w:tcW w:w="3920" w:type="pct"/>
            <w:vAlign w:val="center"/>
          </w:tcPr>
          <w:p w14:paraId="29AF2760" w14:textId="77777777" w:rsidR="00D87094" w:rsidRPr="00A3271C" w:rsidRDefault="00250725">
            <w:pPr>
              <w:pStyle w:val="Contrato-Tabela"/>
              <w:jc w:val="both"/>
              <w:rPr>
                <w:lang w:val="en-US"/>
              </w:rPr>
            </w:pPr>
            <w:r w:rsidRPr="00A3271C">
              <w:rPr>
                <w:sz w:val="20"/>
                <w:lang w:val="en-US"/>
              </w:rPr>
              <w:t>Procurement of goods and services</w:t>
            </w:r>
          </w:p>
        </w:tc>
        <w:tc>
          <w:tcPr>
            <w:tcW w:w="706" w:type="pct"/>
            <w:vAlign w:val="center"/>
          </w:tcPr>
          <w:p w14:paraId="3F8647DF" w14:textId="0E418568" w:rsidR="00EA5C10" w:rsidRPr="00A3271C" w:rsidRDefault="015BA795" w:rsidP="00F67ADD">
            <w:pPr>
              <w:pStyle w:val="Contrato-Tabela"/>
              <w:rPr>
                <w:lang w:val="en-US"/>
              </w:rPr>
            </w:pPr>
            <w:r w:rsidRPr="787D1352">
              <w:rPr>
                <w:lang w:val="en-US"/>
              </w:rPr>
              <w:t>D3</w:t>
            </w:r>
          </w:p>
        </w:tc>
      </w:tr>
      <w:tr w:rsidR="00EA5C10" w:rsidRPr="006D3F81" w14:paraId="24914A30" w14:textId="77777777" w:rsidTr="787D1352">
        <w:trPr>
          <w:trHeight w:val="454"/>
          <w:jc w:val="center"/>
        </w:trPr>
        <w:tc>
          <w:tcPr>
            <w:tcW w:w="374" w:type="pct"/>
            <w:vAlign w:val="center"/>
          </w:tcPr>
          <w:p w14:paraId="52914B06" w14:textId="749E04E5" w:rsidR="00D87094" w:rsidRPr="00A3271C" w:rsidRDefault="653AF272">
            <w:pPr>
              <w:pStyle w:val="Contrato-Tabela"/>
              <w:rPr>
                <w:lang w:val="en-US"/>
              </w:rPr>
            </w:pPr>
            <w:r w:rsidRPr="787D1352">
              <w:rPr>
                <w:lang w:val="en-US"/>
              </w:rPr>
              <w:t>11</w:t>
            </w:r>
          </w:p>
        </w:tc>
        <w:tc>
          <w:tcPr>
            <w:tcW w:w="3920" w:type="pct"/>
            <w:vAlign w:val="center"/>
          </w:tcPr>
          <w:p w14:paraId="2AF81400" w14:textId="77777777" w:rsidR="00D87094" w:rsidRDefault="00250725">
            <w:pPr>
              <w:pStyle w:val="Contrato-Tabela"/>
              <w:jc w:val="both"/>
            </w:pPr>
            <w:r w:rsidRPr="00B812CC">
              <w:rPr>
                <w:sz w:val="20"/>
              </w:rPr>
              <w:t>Creation of subcommittees</w:t>
            </w:r>
          </w:p>
        </w:tc>
        <w:tc>
          <w:tcPr>
            <w:tcW w:w="706" w:type="pct"/>
            <w:vAlign w:val="center"/>
          </w:tcPr>
          <w:p w14:paraId="0A241048" w14:textId="1BC568D6" w:rsidR="00EA5C10" w:rsidRDefault="01C3BFC5" w:rsidP="00F67ADD">
            <w:pPr>
              <w:pStyle w:val="Contrato-Tabela"/>
            </w:pPr>
            <w:r>
              <w:t>D3</w:t>
            </w:r>
          </w:p>
        </w:tc>
      </w:tr>
      <w:tr w:rsidR="00EA5C10" w:rsidRPr="00A3271C" w14:paraId="758D0AD9" w14:textId="77777777" w:rsidTr="787D1352">
        <w:trPr>
          <w:trHeight w:val="454"/>
          <w:jc w:val="center"/>
        </w:trPr>
        <w:tc>
          <w:tcPr>
            <w:tcW w:w="374" w:type="pct"/>
            <w:vAlign w:val="center"/>
          </w:tcPr>
          <w:p w14:paraId="74D7D778" w14:textId="33243D68" w:rsidR="00D87094" w:rsidRDefault="653AF272">
            <w:pPr>
              <w:pStyle w:val="Contrato-Tabela"/>
            </w:pPr>
            <w:r>
              <w:t>12</w:t>
            </w:r>
          </w:p>
        </w:tc>
        <w:tc>
          <w:tcPr>
            <w:tcW w:w="3920" w:type="pct"/>
            <w:vAlign w:val="center"/>
          </w:tcPr>
          <w:p w14:paraId="1772141A" w14:textId="77777777" w:rsidR="00D87094" w:rsidRPr="00A3271C" w:rsidRDefault="00250725">
            <w:pPr>
              <w:pStyle w:val="Contrato-Tabela"/>
              <w:jc w:val="both"/>
              <w:rPr>
                <w:lang w:val="en-US"/>
              </w:rPr>
            </w:pPr>
            <w:r w:rsidRPr="00A3271C">
              <w:rPr>
                <w:sz w:val="20"/>
                <w:lang w:val="en-US"/>
              </w:rPr>
              <w:t>Drafting and Amending the Operating Committee's Rules of Procedure</w:t>
            </w:r>
          </w:p>
        </w:tc>
        <w:tc>
          <w:tcPr>
            <w:tcW w:w="706" w:type="pct"/>
            <w:vAlign w:val="center"/>
          </w:tcPr>
          <w:p w14:paraId="0E79E684" w14:textId="3881EE21" w:rsidR="00EA5C10" w:rsidRPr="00A3271C" w:rsidRDefault="59FCC6E9" w:rsidP="00F67ADD">
            <w:pPr>
              <w:pStyle w:val="Contrato-Tabela"/>
              <w:rPr>
                <w:lang w:val="en-US"/>
              </w:rPr>
            </w:pPr>
            <w:r w:rsidRPr="787D1352">
              <w:rPr>
                <w:lang w:val="en-US"/>
              </w:rPr>
              <w:t>D3</w:t>
            </w:r>
          </w:p>
        </w:tc>
      </w:tr>
      <w:tr w:rsidR="00EA5C10" w:rsidRPr="00A3271C" w14:paraId="783AA967" w14:textId="77777777" w:rsidTr="787D1352">
        <w:trPr>
          <w:trHeight w:val="454"/>
          <w:jc w:val="center"/>
        </w:trPr>
        <w:tc>
          <w:tcPr>
            <w:tcW w:w="374" w:type="pct"/>
            <w:vAlign w:val="center"/>
          </w:tcPr>
          <w:p w14:paraId="3EE6302D" w14:textId="39FBCC78" w:rsidR="00D87094" w:rsidRPr="00A3271C" w:rsidRDefault="038A033F">
            <w:pPr>
              <w:pStyle w:val="Contrato-Tabela"/>
              <w:rPr>
                <w:lang w:val="en-US"/>
              </w:rPr>
            </w:pPr>
            <w:r w:rsidRPr="787D1352">
              <w:rPr>
                <w:lang w:val="en-US"/>
              </w:rPr>
              <w:t>13</w:t>
            </w:r>
          </w:p>
        </w:tc>
        <w:tc>
          <w:tcPr>
            <w:tcW w:w="3920" w:type="pct"/>
            <w:vAlign w:val="center"/>
          </w:tcPr>
          <w:p w14:paraId="1FD3063E" w14:textId="77777777" w:rsidR="00D87094" w:rsidRPr="00A3271C" w:rsidRDefault="00250725">
            <w:pPr>
              <w:pStyle w:val="Contrato-Tabela"/>
              <w:jc w:val="both"/>
              <w:rPr>
                <w:lang w:val="en-US"/>
              </w:rPr>
            </w:pPr>
            <w:r w:rsidRPr="00A3271C">
              <w:rPr>
                <w:sz w:val="20"/>
                <w:lang w:val="en-US"/>
              </w:rPr>
              <w:t>Other matters within its competence</w:t>
            </w:r>
          </w:p>
        </w:tc>
        <w:tc>
          <w:tcPr>
            <w:tcW w:w="706" w:type="pct"/>
            <w:vAlign w:val="center"/>
          </w:tcPr>
          <w:p w14:paraId="7DA32E78" w14:textId="6CF84186" w:rsidR="00EA5C10" w:rsidRPr="00A3271C" w:rsidRDefault="28F4A3DA" w:rsidP="00F67ADD">
            <w:pPr>
              <w:pStyle w:val="Contrato-Tabela"/>
              <w:rPr>
                <w:lang w:val="en-US"/>
              </w:rPr>
            </w:pPr>
            <w:r w:rsidRPr="787D1352">
              <w:rPr>
                <w:lang w:val="en-US"/>
              </w:rPr>
              <w:t>D3</w:t>
            </w:r>
          </w:p>
        </w:tc>
      </w:tr>
      <w:tr w:rsidR="00EA5C10" w:rsidRPr="00A3271C" w14:paraId="307FEAF5" w14:textId="77777777" w:rsidTr="787D1352">
        <w:trPr>
          <w:trHeight w:val="454"/>
          <w:jc w:val="center"/>
        </w:trPr>
        <w:tc>
          <w:tcPr>
            <w:tcW w:w="374" w:type="pct"/>
            <w:vAlign w:val="center"/>
          </w:tcPr>
          <w:p w14:paraId="7D81BF56" w14:textId="763D8EAF" w:rsidR="00D87094" w:rsidRPr="00A3271C" w:rsidRDefault="3701F16C">
            <w:pPr>
              <w:pStyle w:val="Contrato-Tabela"/>
              <w:rPr>
                <w:lang w:val="en-US"/>
              </w:rPr>
            </w:pPr>
            <w:r w:rsidRPr="787D1352">
              <w:rPr>
                <w:lang w:val="en-US"/>
              </w:rPr>
              <w:t>14</w:t>
            </w:r>
          </w:p>
        </w:tc>
        <w:tc>
          <w:tcPr>
            <w:tcW w:w="3920" w:type="pct"/>
            <w:vAlign w:val="center"/>
          </w:tcPr>
          <w:p w14:paraId="75964E3C" w14:textId="77777777" w:rsidR="00D87094" w:rsidRPr="00A3271C" w:rsidRDefault="00250725">
            <w:pPr>
              <w:pStyle w:val="Contrato-Tabela"/>
              <w:jc w:val="both"/>
              <w:rPr>
                <w:lang w:val="en-US"/>
              </w:rPr>
            </w:pPr>
            <w:r w:rsidRPr="00A3271C">
              <w:rPr>
                <w:sz w:val="20"/>
                <w:lang w:val="en-US"/>
              </w:rPr>
              <w:t>Early closure of the Exploration Phase</w:t>
            </w:r>
          </w:p>
        </w:tc>
        <w:tc>
          <w:tcPr>
            <w:tcW w:w="706" w:type="pct"/>
            <w:vAlign w:val="center"/>
          </w:tcPr>
          <w:p w14:paraId="224447B7" w14:textId="753A910F" w:rsidR="00EA5C10" w:rsidRPr="00A3271C" w:rsidRDefault="4ABDAEF0" w:rsidP="00F67ADD">
            <w:pPr>
              <w:pStyle w:val="Contrato-Tabela"/>
              <w:rPr>
                <w:lang w:val="en-US"/>
              </w:rPr>
            </w:pPr>
            <w:r w:rsidRPr="787D1352">
              <w:rPr>
                <w:lang w:val="en-US"/>
              </w:rPr>
              <w:t>D2</w:t>
            </w:r>
          </w:p>
        </w:tc>
      </w:tr>
      <w:tr w:rsidR="00EA5C10" w:rsidRPr="00A3271C" w14:paraId="016BB3B9" w14:textId="77777777" w:rsidTr="787D1352">
        <w:trPr>
          <w:trHeight w:val="454"/>
          <w:jc w:val="center"/>
        </w:trPr>
        <w:tc>
          <w:tcPr>
            <w:tcW w:w="374" w:type="pct"/>
            <w:vAlign w:val="center"/>
          </w:tcPr>
          <w:p w14:paraId="36658AAD" w14:textId="06614DB5" w:rsidR="00D87094" w:rsidRPr="00A3271C" w:rsidRDefault="5CAF219B">
            <w:pPr>
              <w:pStyle w:val="Contrato-Tabela"/>
              <w:rPr>
                <w:lang w:val="en-US"/>
              </w:rPr>
            </w:pPr>
            <w:r w:rsidRPr="787D1352">
              <w:rPr>
                <w:lang w:val="en-US"/>
              </w:rPr>
              <w:t>15</w:t>
            </w:r>
          </w:p>
        </w:tc>
        <w:tc>
          <w:tcPr>
            <w:tcW w:w="3920" w:type="pct"/>
            <w:vAlign w:val="center"/>
          </w:tcPr>
          <w:p w14:paraId="7085E83C" w14:textId="77777777" w:rsidR="00D87094" w:rsidRPr="00A3271C" w:rsidRDefault="00250725">
            <w:pPr>
              <w:pStyle w:val="Contrato-Tabela"/>
              <w:jc w:val="both"/>
              <w:rPr>
                <w:lang w:val="en-US"/>
              </w:rPr>
            </w:pPr>
            <w:r w:rsidRPr="00A3271C">
              <w:rPr>
                <w:sz w:val="20"/>
                <w:lang w:val="en-US"/>
              </w:rPr>
              <w:t xml:space="preserve">Evaluation Plan for </w:t>
            </w:r>
            <w:r w:rsidRPr="00A3271C">
              <w:rPr>
                <w:sz w:val="20"/>
                <w:szCs w:val="20"/>
                <w:lang w:val="en-US"/>
              </w:rPr>
              <w:t xml:space="preserve">Oil or Natural Gas Discoveries </w:t>
            </w:r>
            <w:r w:rsidRPr="00A3271C">
              <w:rPr>
                <w:sz w:val="20"/>
                <w:lang w:val="en-US"/>
              </w:rPr>
              <w:t>and its revisions</w:t>
            </w:r>
          </w:p>
        </w:tc>
        <w:tc>
          <w:tcPr>
            <w:tcW w:w="706" w:type="pct"/>
            <w:vAlign w:val="center"/>
          </w:tcPr>
          <w:p w14:paraId="5C2B3A62" w14:textId="4E449B95" w:rsidR="00EA5C10" w:rsidRPr="00A3271C" w:rsidRDefault="7692D31E" w:rsidP="00F67ADD">
            <w:pPr>
              <w:pStyle w:val="Contrato-Tabela"/>
              <w:rPr>
                <w:lang w:val="en-US"/>
              </w:rPr>
            </w:pPr>
            <w:r w:rsidRPr="787D1352">
              <w:rPr>
                <w:lang w:val="en-US"/>
              </w:rPr>
              <w:t>D4, D3*</w:t>
            </w:r>
          </w:p>
        </w:tc>
      </w:tr>
      <w:tr w:rsidR="00EA5C10" w:rsidRPr="00A3271C" w14:paraId="38A27CA8" w14:textId="77777777" w:rsidTr="787D1352">
        <w:trPr>
          <w:trHeight w:val="454"/>
          <w:jc w:val="center"/>
        </w:trPr>
        <w:tc>
          <w:tcPr>
            <w:tcW w:w="374" w:type="pct"/>
            <w:vAlign w:val="center"/>
          </w:tcPr>
          <w:p w14:paraId="1BDA65D3" w14:textId="1417C998" w:rsidR="00D87094" w:rsidRPr="00A3271C" w:rsidRDefault="3E4DCBC7">
            <w:pPr>
              <w:pStyle w:val="Contrato-Tabela"/>
              <w:rPr>
                <w:lang w:val="en-US"/>
              </w:rPr>
            </w:pPr>
            <w:r w:rsidRPr="787D1352">
              <w:rPr>
                <w:lang w:val="en-US"/>
              </w:rPr>
              <w:lastRenderedPageBreak/>
              <w:t>16</w:t>
            </w:r>
          </w:p>
        </w:tc>
        <w:tc>
          <w:tcPr>
            <w:tcW w:w="3920" w:type="pct"/>
            <w:vAlign w:val="center"/>
          </w:tcPr>
          <w:p w14:paraId="24810A2D" w14:textId="77777777" w:rsidR="00D87094" w:rsidRPr="00A3271C" w:rsidRDefault="00250725">
            <w:pPr>
              <w:pStyle w:val="Contrato-Tabela"/>
              <w:jc w:val="both"/>
              <w:rPr>
                <w:lang w:val="en-US"/>
              </w:rPr>
            </w:pPr>
            <w:r w:rsidRPr="00A3271C">
              <w:rPr>
                <w:sz w:val="20"/>
                <w:lang w:val="en-US"/>
              </w:rPr>
              <w:t>Exploratory Work Plan and its revisions</w:t>
            </w:r>
          </w:p>
        </w:tc>
        <w:tc>
          <w:tcPr>
            <w:tcW w:w="706" w:type="pct"/>
            <w:vAlign w:val="center"/>
          </w:tcPr>
          <w:p w14:paraId="05701A02" w14:textId="62861AEE" w:rsidR="00EA5C10" w:rsidRPr="00A3271C" w:rsidRDefault="7CD8451A" w:rsidP="00F67ADD">
            <w:pPr>
              <w:pStyle w:val="Contrato-Tabela"/>
              <w:rPr>
                <w:lang w:val="en-US"/>
              </w:rPr>
            </w:pPr>
            <w:r w:rsidRPr="787D1352">
              <w:rPr>
                <w:lang w:val="en-US"/>
              </w:rPr>
              <w:t>D4, D3**</w:t>
            </w:r>
          </w:p>
        </w:tc>
      </w:tr>
      <w:tr w:rsidR="00EA5C10" w:rsidRPr="00A3271C" w14:paraId="5EE89E2E" w14:textId="77777777" w:rsidTr="787D1352">
        <w:trPr>
          <w:trHeight w:val="454"/>
          <w:jc w:val="center"/>
        </w:trPr>
        <w:tc>
          <w:tcPr>
            <w:tcW w:w="374" w:type="pct"/>
            <w:vAlign w:val="center"/>
          </w:tcPr>
          <w:p w14:paraId="4C950485" w14:textId="73084AB1" w:rsidR="00D87094" w:rsidRPr="00A3271C" w:rsidRDefault="5D9E1E7B">
            <w:pPr>
              <w:pStyle w:val="Contrato-Tabela"/>
              <w:rPr>
                <w:lang w:val="en-US"/>
              </w:rPr>
            </w:pPr>
            <w:r w:rsidRPr="787D1352">
              <w:rPr>
                <w:lang w:val="en-US"/>
              </w:rPr>
              <w:t>17</w:t>
            </w:r>
          </w:p>
        </w:tc>
        <w:tc>
          <w:tcPr>
            <w:tcW w:w="3920" w:type="pct"/>
            <w:vAlign w:val="center"/>
          </w:tcPr>
          <w:p w14:paraId="0BDB4F6A" w14:textId="77777777" w:rsidR="00D87094" w:rsidRPr="00A3271C" w:rsidRDefault="00250725">
            <w:pPr>
              <w:pStyle w:val="Contrato-Tabela"/>
              <w:jc w:val="both"/>
              <w:rPr>
                <w:lang w:val="en-US"/>
              </w:rPr>
            </w:pPr>
            <w:r w:rsidRPr="00A3271C">
              <w:rPr>
                <w:sz w:val="20"/>
                <w:lang w:val="en-US"/>
              </w:rPr>
              <w:t>Acquisition of geological and geophysical data</w:t>
            </w:r>
          </w:p>
        </w:tc>
        <w:tc>
          <w:tcPr>
            <w:tcW w:w="706" w:type="pct"/>
            <w:vAlign w:val="center"/>
          </w:tcPr>
          <w:p w14:paraId="77825AF7" w14:textId="259059D4" w:rsidR="00EA5C10" w:rsidRPr="00A3271C" w:rsidRDefault="41A866FD" w:rsidP="00F67ADD">
            <w:pPr>
              <w:pStyle w:val="Contrato-Tabela"/>
              <w:rPr>
                <w:lang w:val="en-US"/>
              </w:rPr>
            </w:pPr>
            <w:r w:rsidRPr="787D1352">
              <w:rPr>
                <w:lang w:val="en-US"/>
              </w:rPr>
              <w:t>D4, D3*</w:t>
            </w:r>
          </w:p>
        </w:tc>
      </w:tr>
      <w:tr w:rsidR="00EA5C10" w:rsidRPr="00A3271C" w14:paraId="2C51F041" w14:textId="77777777" w:rsidTr="787D1352">
        <w:trPr>
          <w:trHeight w:val="454"/>
          <w:jc w:val="center"/>
        </w:trPr>
        <w:tc>
          <w:tcPr>
            <w:tcW w:w="374" w:type="pct"/>
            <w:vAlign w:val="center"/>
          </w:tcPr>
          <w:p w14:paraId="1D092CA5" w14:textId="5C75CB2E" w:rsidR="00D87094" w:rsidRPr="00A3271C" w:rsidRDefault="40E48B05">
            <w:pPr>
              <w:pStyle w:val="Contrato-Tabela"/>
              <w:rPr>
                <w:lang w:val="en-US"/>
              </w:rPr>
            </w:pPr>
            <w:r w:rsidRPr="787D1352">
              <w:rPr>
                <w:lang w:val="en-US"/>
              </w:rPr>
              <w:t>18</w:t>
            </w:r>
          </w:p>
        </w:tc>
        <w:tc>
          <w:tcPr>
            <w:tcW w:w="3920" w:type="pct"/>
            <w:vAlign w:val="center"/>
          </w:tcPr>
          <w:p w14:paraId="040278EE" w14:textId="77777777" w:rsidR="00D87094" w:rsidRPr="00A3271C" w:rsidRDefault="00250725">
            <w:pPr>
              <w:pStyle w:val="Contrato-Tabela"/>
              <w:jc w:val="both"/>
              <w:rPr>
                <w:lang w:val="en-US"/>
              </w:rPr>
            </w:pPr>
            <w:r w:rsidRPr="00A3271C">
              <w:rPr>
                <w:sz w:val="20"/>
                <w:lang w:val="en-US"/>
              </w:rPr>
              <w:t>Partial or total return of the Contract Area, including evaluation of the respective return report</w:t>
            </w:r>
          </w:p>
        </w:tc>
        <w:tc>
          <w:tcPr>
            <w:tcW w:w="706" w:type="pct"/>
            <w:vAlign w:val="center"/>
          </w:tcPr>
          <w:p w14:paraId="6DE604C5" w14:textId="7529358B" w:rsidR="00EA5C10" w:rsidRPr="00A3271C" w:rsidRDefault="3FDE3BC6" w:rsidP="00F67ADD">
            <w:pPr>
              <w:pStyle w:val="Contrato-Tabela"/>
              <w:rPr>
                <w:lang w:val="en-US"/>
              </w:rPr>
            </w:pPr>
            <w:r w:rsidRPr="787D1352">
              <w:rPr>
                <w:lang w:val="en-US"/>
              </w:rPr>
              <w:t>D2</w:t>
            </w:r>
          </w:p>
        </w:tc>
      </w:tr>
      <w:tr w:rsidR="00EA5C10" w:rsidRPr="00A3271C" w14:paraId="1414A3AC" w14:textId="77777777" w:rsidTr="787D1352">
        <w:trPr>
          <w:trHeight w:val="454"/>
          <w:jc w:val="center"/>
        </w:trPr>
        <w:tc>
          <w:tcPr>
            <w:tcW w:w="374" w:type="pct"/>
            <w:vAlign w:val="center"/>
          </w:tcPr>
          <w:p w14:paraId="5E7ABCA9" w14:textId="44E56BAF" w:rsidR="00D87094" w:rsidRPr="00A3271C" w:rsidRDefault="4D2D8F12">
            <w:pPr>
              <w:pStyle w:val="Contrato-Tabela"/>
              <w:rPr>
                <w:lang w:val="en-US"/>
              </w:rPr>
            </w:pPr>
            <w:r w:rsidRPr="787D1352">
              <w:rPr>
                <w:lang w:val="en-US"/>
              </w:rPr>
              <w:t>19</w:t>
            </w:r>
          </w:p>
        </w:tc>
        <w:tc>
          <w:tcPr>
            <w:tcW w:w="3920" w:type="pct"/>
            <w:vAlign w:val="center"/>
          </w:tcPr>
          <w:p w14:paraId="25A49170" w14:textId="77777777" w:rsidR="00D87094" w:rsidRPr="00A3271C" w:rsidRDefault="00250725">
            <w:pPr>
              <w:pStyle w:val="Contrato-Tabela"/>
              <w:jc w:val="both"/>
              <w:rPr>
                <w:lang w:val="en-US"/>
              </w:rPr>
            </w:pPr>
            <w:r w:rsidRPr="00A3271C">
              <w:rPr>
                <w:sz w:val="20"/>
                <w:lang w:val="en-US"/>
              </w:rPr>
              <w:t>Request for extension of the Exploration Phase deadline</w:t>
            </w:r>
          </w:p>
        </w:tc>
        <w:tc>
          <w:tcPr>
            <w:tcW w:w="706" w:type="pct"/>
            <w:vAlign w:val="center"/>
          </w:tcPr>
          <w:p w14:paraId="356C3AB3" w14:textId="05A8B471" w:rsidR="00EA5C10" w:rsidRPr="00A3271C" w:rsidRDefault="7874DC3D" w:rsidP="00F67ADD">
            <w:pPr>
              <w:pStyle w:val="Contrato-Tabela"/>
              <w:rPr>
                <w:lang w:val="en-US"/>
              </w:rPr>
            </w:pPr>
            <w:r w:rsidRPr="787D1352">
              <w:rPr>
                <w:lang w:val="en-US"/>
              </w:rPr>
              <w:t>D4, D3*</w:t>
            </w:r>
          </w:p>
        </w:tc>
      </w:tr>
      <w:tr w:rsidR="00EA5C10" w:rsidRPr="00A3271C" w14:paraId="12C3D0BD" w14:textId="77777777" w:rsidTr="787D1352">
        <w:trPr>
          <w:trHeight w:val="454"/>
          <w:jc w:val="center"/>
        </w:trPr>
        <w:tc>
          <w:tcPr>
            <w:tcW w:w="374" w:type="pct"/>
            <w:vAlign w:val="center"/>
          </w:tcPr>
          <w:p w14:paraId="76D7AB43" w14:textId="4935A3E3" w:rsidR="00D87094" w:rsidRPr="00A3271C" w:rsidRDefault="50FD0A69">
            <w:pPr>
              <w:pStyle w:val="Contrato-Tabela"/>
              <w:rPr>
                <w:lang w:val="en-US"/>
              </w:rPr>
            </w:pPr>
            <w:r w:rsidRPr="787D1352">
              <w:rPr>
                <w:lang w:val="en-US"/>
              </w:rPr>
              <w:t>20</w:t>
            </w:r>
          </w:p>
        </w:tc>
        <w:tc>
          <w:tcPr>
            <w:tcW w:w="3920" w:type="pct"/>
            <w:vAlign w:val="center"/>
          </w:tcPr>
          <w:p w14:paraId="4AD228DE" w14:textId="77777777" w:rsidR="00D87094" w:rsidRPr="00A3271C" w:rsidRDefault="00250725">
            <w:pPr>
              <w:pStyle w:val="Contrato-Tabela"/>
              <w:jc w:val="both"/>
              <w:rPr>
                <w:lang w:val="en-US"/>
              </w:rPr>
            </w:pPr>
            <w:r w:rsidRPr="00A3271C">
              <w:rPr>
                <w:sz w:val="20"/>
                <w:lang w:val="en-US"/>
              </w:rPr>
              <w:t xml:space="preserve">Other matters related to the Exploration Phase that may be deliberated up to and including the </w:t>
            </w:r>
            <w:r w:rsidRPr="00A3271C">
              <w:rPr>
                <w:sz w:val="20"/>
                <w:szCs w:val="20"/>
                <w:lang w:val="en-US"/>
              </w:rPr>
              <w:t xml:space="preserve">submission of an Oil or Natural Gas Discovery Evaluation Plan to the </w:t>
            </w:r>
            <w:r w:rsidRPr="00A3271C">
              <w:rPr>
                <w:sz w:val="20"/>
                <w:lang w:val="en-US"/>
              </w:rPr>
              <w:t>Operating Committee</w:t>
            </w:r>
          </w:p>
        </w:tc>
        <w:tc>
          <w:tcPr>
            <w:tcW w:w="706" w:type="pct"/>
            <w:vAlign w:val="center"/>
          </w:tcPr>
          <w:p w14:paraId="7B76AC7A" w14:textId="488E8E46" w:rsidR="00EA5C10" w:rsidRPr="00A3271C" w:rsidRDefault="117F2EAD" w:rsidP="00F67ADD">
            <w:pPr>
              <w:pStyle w:val="Contrato-Tabela"/>
              <w:rPr>
                <w:lang w:val="en-US"/>
              </w:rPr>
            </w:pPr>
            <w:r w:rsidRPr="787D1352">
              <w:rPr>
                <w:lang w:val="en-US"/>
              </w:rPr>
              <w:t>D4</w:t>
            </w:r>
          </w:p>
        </w:tc>
      </w:tr>
      <w:tr w:rsidR="00B845A2" w:rsidRPr="00A3271C" w14:paraId="59012B63" w14:textId="77777777" w:rsidTr="787D1352">
        <w:trPr>
          <w:trHeight w:val="454"/>
          <w:jc w:val="center"/>
        </w:trPr>
        <w:tc>
          <w:tcPr>
            <w:tcW w:w="374" w:type="pct"/>
            <w:vAlign w:val="center"/>
          </w:tcPr>
          <w:p w14:paraId="7D2BA56B" w14:textId="30804359" w:rsidR="00D87094" w:rsidRPr="00A3271C" w:rsidRDefault="5B3DCA7E" w:rsidP="787D1352">
            <w:pPr>
              <w:pStyle w:val="Contrato-Tabela"/>
              <w:rPr>
                <w:sz w:val="20"/>
                <w:szCs w:val="20"/>
                <w:lang w:val="en-US"/>
              </w:rPr>
            </w:pPr>
            <w:r w:rsidRPr="787D1352">
              <w:rPr>
                <w:sz w:val="20"/>
                <w:szCs w:val="20"/>
                <w:lang w:val="en-US"/>
              </w:rPr>
              <w:t>21</w:t>
            </w:r>
          </w:p>
        </w:tc>
        <w:tc>
          <w:tcPr>
            <w:tcW w:w="3920" w:type="pct"/>
            <w:vAlign w:val="center"/>
          </w:tcPr>
          <w:p w14:paraId="0E75F402" w14:textId="77777777" w:rsidR="00D87094" w:rsidRPr="00A3271C" w:rsidRDefault="00250725">
            <w:pPr>
              <w:pStyle w:val="Contrato-Tabela"/>
              <w:jc w:val="both"/>
              <w:rPr>
                <w:sz w:val="20"/>
                <w:lang w:val="en-US"/>
              </w:rPr>
            </w:pPr>
            <w:r w:rsidRPr="00A3271C">
              <w:rPr>
                <w:sz w:val="20"/>
                <w:lang w:val="en-US"/>
              </w:rPr>
              <w:t>Disclosure of a public announcement or statement relating to the Agreement or the Transactions, in the absence of consensus between the Consortium Members</w:t>
            </w:r>
          </w:p>
        </w:tc>
        <w:tc>
          <w:tcPr>
            <w:tcW w:w="706" w:type="pct"/>
            <w:vAlign w:val="center"/>
          </w:tcPr>
          <w:p w14:paraId="5E1EA733" w14:textId="176A34F6" w:rsidR="00B845A2" w:rsidRPr="00A3271C" w:rsidRDefault="403B8D6F" w:rsidP="787D1352">
            <w:pPr>
              <w:pStyle w:val="Contrato-Tabela"/>
              <w:rPr>
                <w:sz w:val="20"/>
                <w:szCs w:val="20"/>
                <w:lang w:val="en-US"/>
              </w:rPr>
            </w:pPr>
            <w:r w:rsidRPr="787D1352">
              <w:rPr>
                <w:sz w:val="20"/>
                <w:szCs w:val="20"/>
                <w:lang w:val="en-US"/>
              </w:rPr>
              <w:t>D3</w:t>
            </w:r>
          </w:p>
        </w:tc>
      </w:tr>
      <w:tr w:rsidR="009B7D3D" w:rsidRPr="00A3271C" w14:paraId="1FA29D68" w14:textId="77777777" w:rsidTr="787D1352">
        <w:trPr>
          <w:trHeight w:val="454"/>
          <w:jc w:val="center"/>
        </w:trPr>
        <w:tc>
          <w:tcPr>
            <w:tcW w:w="374" w:type="pct"/>
            <w:vAlign w:val="center"/>
          </w:tcPr>
          <w:p w14:paraId="1CEA6955" w14:textId="430A425D" w:rsidR="00D87094" w:rsidRPr="00A3271C" w:rsidRDefault="37EDD998" w:rsidP="787D1352">
            <w:pPr>
              <w:pStyle w:val="Contrato-Tabela"/>
              <w:rPr>
                <w:sz w:val="20"/>
                <w:szCs w:val="20"/>
                <w:lang w:val="en-US"/>
              </w:rPr>
            </w:pPr>
            <w:r w:rsidRPr="787D1352">
              <w:rPr>
                <w:sz w:val="20"/>
                <w:szCs w:val="20"/>
                <w:lang w:val="en-US"/>
              </w:rPr>
              <w:t>22</w:t>
            </w:r>
          </w:p>
        </w:tc>
        <w:tc>
          <w:tcPr>
            <w:tcW w:w="3920" w:type="pct"/>
            <w:vAlign w:val="center"/>
          </w:tcPr>
          <w:p w14:paraId="67D798B9" w14:textId="77777777" w:rsidR="00D87094" w:rsidRPr="00A3271C" w:rsidRDefault="00250725">
            <w:pPr>
              <w:pStyle w:val="Contrato-Tabela"/>
              <w:jc w:val="both"/>
              <w:rPr>
                <w:sz w:val="20"/>
                <w:lang w:val="en-US"/>
              </w:rPr>
            </w:pPr>
            <w:r w:rsidRPr="00A3271C">
              <w:rPr>
                <w:sz w:val="20"/>
                <w:lang w:val="en-US"/>
              </w:rPr>
              <w:t>Definition of the exploratory objective of the wells to be drilled</w:t>
            </w:r>
          </w:p>
        </w:tc>
        <w:tc>
          <w:tcPr>
            <w:tcW w:w="706" w:type="pct"/>
            <w:vAlign w:val="center"/>
          </w:tcPr>
          <w:p w14:paraId="550AEFE9" w14:textId="1542EE3C" w:rsidR="009B7D3D" w:rsidRPr="00A3271C" w:rsidRDefault="7814C4E3" w:rsidP="787D1352">
            <w:pPr>
              <w:pStyle w:val="Contrato-Tabela"/>
              <w:rPr>
                <w:sz w:val="20"/>
                <w:szCs w:val="20"/>
                <w:lang w:val="en-US"/>
              </w:rPr>
            </w:pPr>
            <w:r w:rsidRPr="787D1352">
              <w:rPr>
                <w:sz w:val="20"/>
                <w:szCs w:val="20"/>
                <w:lang w:val="en-US"/>
              </w:rPr>
              <w:t>D3</w:t>
            </w:r>
          </w:p>
        </w:tc>
      </w:tr>
    </w:tbl>
    <w:p w14:paraId="3C7D5781" w14:textId="5F9EC170" w:rsidR="00D87094" w:rsidRPr="00A3271C" w:rsidRDefault="004739F3">
      <w:pPr>
        <w:pStyle w:val="Contrato-Normal"/>
        <w:rPr>
          <w:sz w:val="20"/>
          <w:lang w:val="en-US"/>
        </w:rPr>
      </w:pPr>
      <w:r w:rsidRPr="00A3271C">
        <w:rPr>
          <w:sz w:val="20"/>
          <w:lang w:val="en-US"/>
        </w:rPr>
        <w:t xml:space="preserve">* </w:t>
      </w:r>
      <w:r w:rsidR="00B449EB" w:rsidRPr="00B449EB">
        <w:rPr>
          <w:sz w:val="20"/>
          <w:lang w:val="en-US"/>
        </w:rPr>
        <w:t>In this case, paragraph 1.26.2 applies.</w:t>
      </w:r>
    </w:p>
    <w:p w14:paraId="2F92B699" w14:textId="686FC9CA" w:rsidR="00D87094" w:rsidRPr="00A3271C" w:rsidRDefault="001D0CC8">
      <w:pPr>
        <w:pStyle w:val="Contrato-AnexoXI-Nvel2-1Dezena"/>
        <w:numPr>
          <w:ilvl w:val="0"/>
          <w:numId w:val="0"/>
        </w:numPr>
        <w:rPr>
          <w:lang w:val="en-US"/>
        </w:rPr>
      </w:pPr>
      <w:r w:rsidRPr="00A3271C">
        <w:rPr>
          <w:sz w:val="20"/>
          <w:lang w:val="en-US"/>
        </w:rPr>
        <w:t xml:space="preserve">** </w:t>
      </w:r>
      <w:r w:rsidR="003B38E1" w:rsidRPr="003B38E1">
        <w:rPr>
          <w:sz w:val="20"/>
          <w:lang w:val="en-US"/>
        </w:rPr>
        <w:t>In this case, paragraph 1.26.3 applies.</w:t>
      </w:r>
    </w:p>
    <w:p w14:paraId="2A73D10B" w14:textId="77777777" w:rsidR="00D87094" w:rsidRPr="00A3271C" w:rsidRDefault="00250725">
      <w:pPr>
        <w:pStyle w:val="Contrato-AnexoXI-Nvel2-1Dezena"/>
        <w:rPr>
          <w:lang w:val="en-US"/>
        </w:rPr>
      </w:pPr>
      <w:r w:rsidRPr="00A3271C">
        <w:rPr>
          <w:lang w:val="en-US"/>
        </w:rPr>
        <w:t>For the matter to be considered approved within the Consortium, the quorums indicated in the "decision" column of the Table of Powers and Resolutions must be reached:</w:t>
      </w:r>
    </w:p>
    <w:p w14:paraId="38275515" w14:textId="77777777" w:rsidR="00D87094" w:rsidRPr="00A3271C" w:rsidRDefault="00250725">
      <w:pPr>
        <w:pStyle w:val="Contrato-Alnea"/>
        <w:ind w:left="851" w:hanging="284"/>
        <w:rPr>
          <w:lang w:val="en-US"/>
        </w:rPr>
      </w:pPr>
      <w:r w:rsidRPr="00A3271C">
        <w:rPr>
          <w:lang w:val="en-US"/>
        </w:rPr>
        <w:t>a) "D1" corresponding to a decision percentage equal to 91% (ninety-one percent);</w:t>
      </w:r>
    </w:p>
    <w:p w14:paraId="57F7E869" w14:textId="77777777" w:rsidR="00D87094" w:rsidRPr="00A3271C" w:rsidRDefault="00250725">
      <w:pPr>
        <w:pStyle w:val="Contrato-Alnea"/>
        <w:ind w:left="851" w:hanging="284"/>
        <w:rPr>
          <w:lang w:val="en-US"/>
        </w:rPr>
      </w:pPr>
      <w:r w:rsidRPr="00A3271C">
        <w:rPr>
          <w:lang w:val="en-US"/>
        </w:rPr>
        <w:t>b) "D2" corresponding to a decision percentage equal to 41% (forty-one percent), without the participation of the Manager;</w:t>
      </w:r>
    </w:p>
    <w:p w14:paraId="5C9BDF8E" w14:textId="77777777" w:rsidR="00D87094" w:rsidRPr="00A3271C" w:rsidRDefault="00250725">
      <w:pPr>
        <w:pStyle w:val="Contrato-Alnea"/>
        <w:ind w:left="851" w:hanging="284"/>
        <w:rPr>
          <w:lang w:val="en-US"/>
        </w:rPr>
      </w:pPr>
      <w:r w:rsidRPr="00A3271C">
        <w:rPr>
          <w:lang w:val="en-US"/>
        </w:rPr>
        <w:t>c) "D3" corresponding to a decision percentage equal to 82.5% (eighty-two whole points and five tenths of a percent); and</w:t>
      </w:r>
    </w:p>
    <w:p w14:paraId="62DC3B80" w14:textId="77777777" w:rsidR="00D87094" w:rsidRPr="00A3271C" w:rsidRDefault="00250725">
      <w:pPr>
        <w:pStyle w:val="Contrato-Alnea"/>
        <w:ind w:left="851" w:hanging="284"/>
        <w:rPr>
          <w:lang w:val="en-US"/>
        </w:rPr>
      </w:pPr>
      <w:r w:rsidRPr="00A3271C">
        <w:rPr>
          <w:lang w:val="en-US"/>
        </w:rPr>
        <w:t>d) "D4" corresponding to the decision percentage equal to 32.5% (thirty-two and five-tenths percent), without the participation of the Manager.</w:t>
      </w:r>
    </w:p>
    <w:p w14:paraId="35E39370" w14:textId="77777777" w:rsidR="00D87094" w:rsidRDefault="00250725">
      <w:pPr>
        <w:pStyle w:val="Contrato-AnexoXI-Nvel3-1Dezena"/>
        <w:ind w:left="1276" w:hanging="709"/>
        <w:rPr>
          <w:lang w:val="en-US"/>
        </w:rPr>
      </w:pPr>
      <w:r w:rsidRPr="00A3271C">
        <w:rPr>
          <w:lang w:val="en-US"/>
        </w:rPr>
        <w:t xml:space="preserve">In the "D2" and "D4" quorums, in which the Manager does not participate, the maximum percentage to be considered in the voting process will be 50% </w:t>
      </w:r>
      <w:r w:rsidR="00E45929" w:rsidRPr="00A3271C">
        <w:rPr>
          <w:lang w:val="en-US"/>
        </w:rPr>
        <w:t>(fifty percent)</w:t>
      </w:r>
      <w:r w:rsidRPr="00A3271C">
        <w:rPr>
          <w:lang w:val="en-US"/>
        </w:rPr>
        <w:t>.</w:t>
      </w:r>
    </w:p>
    <w:p w14:paraId="58A97022" w14:textId="6FECFC9C" w:rsidR="00E94FC9" w:rsidRDefault="00D91C93" w:rsidP="003F5E32">
      <w:pPr>
        <w:pStyle w:val="Contrato-AnexoXI-Nvel3-1Dezena"/>
        <w:ind w:left="1276" w:hanging="709"/>
        <w:rPr>
          <w:lang w:val="en-US"/>
        </w:rPr>
      </w:pPr>
      <w:r w:rsidRPr="00D91C93">
        <w:rPr>
          <w:lang w:val="en-US"/>
        </w:rPr>
        <w:t>As indicated in the Table of Competencies and Deliberations, certain decisions are subject to a quorum:</w:t>
      </w:r>
    </w:p>
    <w:p w14:paraId="2DEE65F1" w14:textId="77777777" w:rsidR="003F5E32" w:rsidRPr="003F5E32" w:rsidRDefault="003F5E32" w:rsidP="00F22BC2">
      <w:pPr>
        <w:pStyle w:val="Contrato-AnexoXI-Nvel3-1Dezena"/>
        <w:numPr>
          <w:ilvl w:val="0"/>
          <w:numId w:val="86"/>
        </w:numPr>
        <w:rPr>
          <w:lang w:val="en-US"/>
        </w:rPr>
      </w:pPr>
      <w:r w:rsidRPr="003F5E32">
        <w:rPr>
          <w:lang w:val="en-US"/>
        </w:rPr>
        <w:t xml:space="preserve">“D4”, when they occur before the submission of an Oil or Natural Gas Discovery Assessment Plan to the Operating Committee; and </w:t>
      </w:r>
    </w:p>
    <w:p w14:paraId="12B4F97F" w14:textId="239D3E00" w:rsidR="00E94FC9" w:rsidRDefault="003F5E32" w:rsidP="00F22BC2">
      <w:pPr>
        <w:pStyle w:val="Contrato-AnexoXI-Nvel3-1Dezena"/>
        <w:numPr>
          <w:ilvl w:val="0"/>
          <w:numId w:val="86"/>
        </w:numPr>
        <w:rPr>
          <w:lang w:val="en-US"/>
        </w:rPr>
      </w:pPr>
      <w:r w:rsidRPr="003F5E32">
        <w:rPr>
          <w:lang w:val="en-US"/>
        </w:rPr>
        <w:t>“D3”, when they occur after the submission of an Oil or Natural Gas Discovery Assessment Plan to the Operating Committee, even if they are decisions related to compliance with the Minimum Exploration Program.</w:t>
      </w:r>
      <w:bookmarkStart w:id="1941" w:name="_Ref289435217"/>
      <w:bookmarkEnd w:id="1940"/>
    </w:p>
    <w:p w14:paraId="199EB45E" w14:textId="04C010B3" w:rsidR="000C3637" w:rsidRDefault="008D1FCF" w:rsidP="008D1FCF">
      <w:pPr>
        <w:pStyle w:val="Contrato-AnexoXI-Nvel3-1Dezena"/>
        <w:rPr>
          <w:lang w:val="en-US"/>
        </w:rPr>
      </w:pPr>
      <w:r w:rsidRPr="008D1FCF">
        <w:rPr>
          <w:lang w:val="en-US"/>
        </w:rPr>
        <w:t>As indicated in the Table of Competencies and Deliberations, certain decisions are subject to a quorum:</w:t>
      </w:r>
    </w:p>
    <w:p w14:paraId="144E090E" w14:textId="77777777" w:rsidR="00381009" w:rsidRPr="00381009" w:rsidRDefault="00381009" w:rsidP="00F22BC2">
      <w:pPr>
        <w:pStyle w:val="Contrato-AnexoXI-Nvel3-1Dezena"/>
        <w:numPr>
          <w:ilvl w:val="0"/>
          <w:numId w:val="87"/>
        </w:numPr>
        <w:rPr>
          <w:lang w:val="en-US"/>
        </w:rPr>
      </w:pPr>
      <w:r w:rsidRPr="00381009">
        <w:rPr>
          <w:lang w:val="en-US"/>
        </w:rPr>
        <w:t xml:space="preserve">“D4”, when (i) the Exploration Work Plan proposal includes drilling of at least 1 (one) well and (ii) the decisions occur before the submission of an Oil or Natural Gas Discovery Assessment Plan to the Operating Committee, jointly; and </w:t>
      </w:r>
    </w:p>
    <w:p w14:paraId="72914C6D" w14:textId="10BE1875" w:rsidR="00E94FC9" w:rsidRDefault="00381009" w:rsidP="00F22BC2">
      <w:pPr>
        <w:pStyle w:val="Contrato-AnexoXI-Nvel3-1Dezena"/>
        <w:numPr>
          <w:ilvl w:val="0"/>
          <w:numId w:val="87"/>
        </w:numPr>
        <w:rPr>
          <w:lang w:val="en-US"/>
        </w:rPr>
      </w:pPr>
      <w:r w:rsidRPr="00381009">
        <w:rPr>
          <w:lang w:val="en-US"/>
        </w:rPr>
        <w:t>b) “D3”, when (i) the Exploration Work Plan does not include drilling activities or (ii) decisions are made after the presentation of an Oil or Natural Gas Discovery Assessment Plan to the Operational Committee.</w:t>
      </w:r>
    </w:p>
    <w:p w14:paraId="71FE68DE" w14:textId="592EA48A" w:rsidR="00E41F11" w:rsidRDefault="00E41F11" w:rsidP="00E41F11">
      <w:pPr>
        <w:pStyle w:val="Contrato-AnexoXI-Nvel4"/>
        <w:rPr>
          <w:lang w:val="en-US"/>
        </w:rPr>
      </w:pPr>
      <w:r w:rsidRPr="00E41F11">
        <w:rPr>
          <w:lang w:val="en-US"/>
        </w:rPr>
        <w:lastRenderedPageBreak/>
        <w:t>The Manager’s participation in the vote regarding the Exploration Work Plan will not imply a requirement on its part to carry out exploration activities that exceed the number of Work Units established in the bidding notice within the scope of compliance with the Minimum Exploration Program.</w:t>
      </w:r>
    </w:p>
    <w:p w14:paraId="769C05C7" w14:textId="5AB3B54B" w:rsidR="00D87094" w:rsidRPr="00A3271C" w:rsidRDefault="00250725">
      <w:pPr>
        <w:pStyle w:val="Contrato-AnexoXI-Nvel2-1Dezena"/>
        <w:rPr>
          <w:lang w:val="en-US"/>
        </w:rPr>
      </w:pPr>
      <w:r w:rsidRPr="00A3271C">
        <w:rPr>
          <w:lang w:val="en-US"/>
        </w:rPr>
        <w:t>In resolutions D</w:t>
      </w:r>
      <w:r w:rsidRPr="00A3271C">
        <w:rPr>
          <w:vertAlign w:val="subscript"/>
          <w:lang w:val="en-US"/>
        </w:rPr>
        <w:t>4</w:t>
      </w:r>
      <w:r w:rsidRPr="00A3271C">
        <w:rPr>
          <w:lang w:val="en-US"/>
        </w:rPr>
        <w:t xml:space="preserve"> , except for the Declaration of Commerciality of the Reservoir, the chairman of the Operating Committee may exercise his veto power from the moment an </w:t>
      </w:r>
      <w:r w:rsidR="008B7FD8" w:rsidRPr="00A3271C">
        <w:rPr>
          <w:lang w:val="en-US"/>
        </w:rPr>
        <w:t xml:space="preserve">Oil or Natural Gas </w:t>
      </w:r>
      <w:r w:rsidRPr="00A3271C">
        <w:rPr>
          <w:lang w:val="en-US"/>
        </w:rPr>
        <w:t>Discovery Evaluation Plan is submitted to the Operating Committee.</w:t>
      </w:r>
    </w:p>
    <w:p w14:paraId="5A96982E" w14:textId="77777777" w:rsidR="00D87094" w:rsidRPr="00A3271C" w:rsidRDefault="00250725">
      <w:pPr>
        <w:pStyle w:val="Contrato-AnexoXI-Nvel2-1Dezena"/>
        <w:rPr>
          <w:lang w:val="en-US"/>
        </w:rPr>
      </w:pPr>
      <w:r w:rsidRPr="00A3271C">
        <w:rPr>
          <w:lang w:val="en-US"/>
        </w:rPr>
        <w:t>If the chairman of the Operating Committee exercises the power of veto, a new meeting must be convened for further deliberation on the vetoed matter.</w:t>
      </w:r>
    </w:p>
    <w:p w14:paraId="5E590456" w14:textId="77777777" w:rsidR="00D87094" w:rsidRPr="00A3271C" w:rsidRDefault="00250725">
      <w:pPr>
        <w:pStyle w:val="Contrato-AnexoXI-Nvel2-1Dezena"/>
        <w:rPr>
          <w:lang w:val="en-US"/>
        </w:rPr>
      </w:pPr>
      <w:r w:rsidRPr="00A3271C">
        <w:rPr>
          <w:lang w:val="en-US"/>
        </w:rPr>
        <w:t>In any type of decision, the Consortium members who voted against the approval of the matter must submit a report to the others, within five (5) days, explaining the reasons for their vote.</w:t>
      </w:r>
    </w:p>
    <w:p w14:paraId="1808391A" w14:textId="77777777" w:rsidR="00D87094" w:rsidRPr="00A3271C" w:rsidRDefault="00250725">
      <w:pPr>
        <w:pStyle w:val="Contrato-AnexoXI-Nvel2-1Dezena"/>
        <w:rPr>
          <w:lang w:val="en-US"/>
        </w:rPr>
      </w:pPr>
      <w:r w:rsidRPr="00A3271C">
        <w:rPr>
          <w:lang w:val="en-US"/>
        </w:rPr>
        <w:t xml:space="preserve">When the proposals do not reach the minimum percentage for approval within the Consortium, the Operator must draw up a new proposal, necessarily taking into account the opinions of the Consortium members who voted against the original proposal. </w:t>
      </w:r>
    </w:p>
    <w:p w14:paraId="0E835677" w14:textId="77777777" w:rsidR="00D87094" w:rsidRPr="00A3271C" w:rsidRDefault="00250725">
      <w:pPr>
        <w:pStyle w:val="Contrato-AnexoXI-Nvel3-1Dezena"/>
        <w:ind w:left="1276" w:hanging="709"/>
        <w:rPr>
          <w:lang w:val="en-US"/>
        </w:rPr>
      </w:pPr>
      <w:r w:rsidRPr="00A3271C">
        <w:rPr>
          <w:lang w:val="en-US"/>
        </w:rPr>
        <w:t xml:space="preserve">The new proposal must be made available to the Consortium Members within 15 (fifteen) days from the date of the disapproval of the matter and must be voted on within 15 (fifteen) days from the date it is made available, unless other deadlines are set </w:t>
      </w:r>
      <w:r w:rsidR="00A75C55" w:rsidRPr="00A3271C">
        <w:rPr>
          <w:lang w:val="en-US"/>
        </w:rPr>
        <w:t xml:space="preserve">by the </w:t>
      </w:r>
      <w:r w:rsidRPr="00A3271C">
        <w:rPr>
          <w:lang w:val="en-US"/>
        </w:rPr>
        <w:t>Operating Committee.</w:t>
      </w:r>
    </w:p>
    <w:p w14:paraId="5F98D9A9" w14:textId="77777777" w:rsidR="00D87094" w:rsidRPr="00A3271C" w:rsidRDefault="00250725">
      <w:pPr>
        <w:pStyle w:val="Contrato-AnexoXI-Nvel3-1Dezena"/>
        <w:ind w:left="1276" w:hanging="709"/>
        <w:rPr>
          <w:lang w:val="en-US"/>
        </w:rPr>
      </w:pPr>
      <w:r w:rsidRPr="00A3271C">
        <w:rPr>
          <w:lang w:val="en-US"/>
        </w:rPr>
        <w:t xml:space="preserve">In the event that the new proposal does not obtain the minimum percentage, the </w:t>
      </w:r>
      <w:r w:rsidR="00E030BB" w:rsidRPr="00A3271C">
        <w:rPr>
          <w:lang w:val="en-US"/>
        </w:rPr>
        <w:t>operating directors</w:t>
      </w:r>
      <w:r w:rsidRPr="00A3271C">
        <w:rPr>
          <w:lang w:val="en-US"/>
        </w:rPr>
        <w:t xml:space="preserve">, or equivalent, of each Consortium Member must meet to consider the matter and submit a new proposal to the Operating Committee within 10 (ten) days of the last vote, unless other deadlines are set </w:t>
      </w:r>
      <w:r w:rsidR="003760AA" w:rsidRPr="00A3271C">
        <w:rPr>
          <w:lang w:val="en-US"/>
        </w:rPr>
        <w:t xml:space="preserve">by the </w:t>
      </w:r>
      <w:r w:rsidRPr="00A3271C">
        <w:rPr>
          <w:lang w:val="en-US"/>
        </w:rPr>
        <w:t>Operating Committee.</w:t>
      </w:r>
    </w:p>
    <w:p w14:paraId="05E31EB6" w14:textId="77777777" w:rsidR="00D87094" w:rsidRPr="00A3271C" w:rsidRDefault="00250725">
      <w:pPr>
        <w:pStyle w:val="Contrato-AnexoXI-Nvel3-1Dezena"/>
        <w:ind w:left="1276" w:hanging="709"/>
        <w:rPr>
          <w:lang w:val="en-US"/>
        </w:rPr>
      </w:pPr>
      <w:r w:rsidRPr="00A3271C">
        <w:rPr>
          <w:lang w:val="en-US"/>
        </w:rPr>
        <w:t>If the new proposal does not achieve the minimum percentage of votes, the matter may be referred to the House of Representatives:</w:t>
      </w:r>
    </w:p>
    <w:p w14:paraId="751DD852" w14:textId="77777777" w:rsidR="00D87094" w:rsidRDefault="00250725" w:rsidP="00160EA0">
      <w:pPr>
        <w:pStyle w:val="Contrato-Alnea"/>
        <w:numPr>
          <w:ilvl w:val="0"/>
          <w:numId w:val="64"/>
        </w:numPr>
        <w:ind w:left="1588" w:hanging="284"/>
      </w:pPr>
      <w:r w:rsidRPr="007C648C">
        <w:t>considered rejected;</w:t>
      </w:r>
    </w:p>
    <w:p w14:paraId="1500C870" w14:textId="2B00F968" w:rsidR="00D87094" w:rsidRPr="00A3271C" w:rsidRDefault="00250725" w:rsidP="00160EA0">
      <w:pPr>
        <w:pStyle w:val="Contrato-Alnea"/>
        <w:numPr>
          <w:ilvl w:val="0"/>
          <w:numId w:val="64"/>
        </w:numPr>
        <w:ind w:left="1588" w:hanging="284"/>
        <w:rPr>
          <w:lang w:val="en-US"/>
        </w:rPr>
      </w:pPr>
      <w:r w:rsidRPr="00A3271C">
        <w:rPr>
          <w:lang w:val="en-US"/>
        </w:rPr>
        <w:t>submitted as an Exclusive Risk Operation</w:t>
      </w:r>
      <w:r w:rsidR="00C2672A">
        <w:rPr>
          <w:lang w:val="en-US"/>
        </w:rPr>
        <w:t xml:space="preserve">, </w:t>
      </w:r>
      <w:r w:rsidR="00C2672A" w:rsidRPr="00C2672A">
        <w:rPr>
          <w:lang w:val="en-US"/>
        </w:rPr>
        <w:t>in accordance with the procedure set forth in paragraphs 4.2 and 4.3 of Section IV of this Annex IX</w:t>
      </w:r>
      <w:r w:rsidRPr="00A3271C">
        <w:rPr>
          <w:lang w:val="en-US"/>
        </w:rPr>
        <w:t xml:space="preserve">; </w:t>
      </w:r>
    </w:p>
    <w:p w14:paraId="5A1633E6" w14:textId="626043E4" w:rsidR="00D87094" w:rsidRPr="00A3271C" w:rsidRDefault="00250725" w:rsidP="00160EA0">
      <w:pPr>
        <w:pStyle w:val="Contrato-Alnea"/>
        <w:numPr>
          <w:ilvl w:val="0"/>
          <w:numId w:val="64"/>
        </w:numPr>
        <w:ind w:left="1588" w:hanging="284"/>
        <w:rPr>
          <w:lang w:val="en-US"/>
        </w:rPr>
      </w:pPr>
      <w:r w:rsidRPr="00A3271C">
        <w:rPr>
          <w:lang w:val="en-US"/>
        </w:rPr>
        <w:t xml:space="preserve">submitted to the procedure referred to in Clause </w:t>
      </w:r>
      <w:r w:rsidR="004B1BD0" w:rsidRPr="00A3271C">
        <w:rPr>
          <w:lang w:val="en-US"/>
        </w:rPr>
        <w:t xml:space="preserve">Thirty-six </w:t>
      </w:r>
      <w:r w:rsidRPr="00A3271C">
        <w:rPr>
          <w:lang w:val="en-US"/>
        </w:rPr>
        <w:t xml:space="preserve">of the </w:t>
      </w:r>
      <w:r w:rsidR="00996C46">
        <w:rPr>
          <w:lang w:val="en-US"/>
        </w:rPr>
        <w:t>Agreement</w:t>
      </w:r>
      <w:r w:rsidRPr="00A3271C">
        <w:rPr>
          <w:lang w:val="en-US"/>
        </w:rPr>
        <w:t>; or</w:t>
      </w:r>
    </w:p>
    <w:p w14:paraId="20D1D5C6" w14:textId="22195D05" w:rsidR="00D87094" w:rsidRPr="00A3271C" w:rsidRDefault="00250725" w:rsidP="00160EA0">
      <w:pPr>
        <w:pStyle w:val="Contrato-Alnea"/>
        <w:numPr>
          <w:ilvl w:val="0"/>
          <w:numId w:val="64"/>
        </w:numPr>
        <w:ind w:left="1588" w:hanging="284"/>
        <w:rPr>
          <w:lang w:val="en-US"/>
        </w:rPr>
      </w:pPr>
      <w:r w:rsidRPr="00A3271C">
        <w:rPr>
          <w:lang w:val="en-US"/>
        </w:rPr>
        <w:t xml:space="preserve">approved by at least the vote of the Manager plus a simple majority of the Contractors' </w:t>
      </w:r>
      <w:r w:rsidR="00912991" w:rsidRPr="00A3271C">
        <w:rPr>
          <w:lang w:val="en-US"/>
        </w:rPr>
        <w:t>undivided shareholding</w:t>
      </w:r>
      <w:r w:rsidRPr="00A3271C">
        <w:rPr>
          <w:lang w:val="en-US"/>
        </w:rPr>
        <w:t>, in the case of an obligation with a deadline set by ANP.</w:t>
      </w:r>
    </w:p>
    <w:p w14:paraId="2D02D0E4" w14:textId="77777777" w:rsidR="00594B12" w:rsidRPr="00A3271C" w:rsidRDefault="00594B12" w:rsidP="00594B12">
      <w:pPr>
        <w:pStyle w:val="Contrato-Normal"/>
        <w:rPr>
          <w:lang w:val="en-US"/>
        </w:rPr>
      </w:pPr>
    </w:p>
    <w:p w14:paraId="60148B00" w14:textId="77777777" w:rsidR="00D87094" w:rsidRDefault="00250725">
      <w:pPr>
        <w:pStyle w:val="Contrato-Subtitulo"/>
      </w:pPr>
      <w:bookmarkStart w:id="1942" w:name="_Toc312419782"/>
      <w:bookmarkStart w:id="1943" w:name="_Toc316979977"/>
      <w:bookmarkStart w:id="1944" w:name="_Toc317168159"/>
      <w:bookmarkStart w:id="1945" w:name="_Toc320868450"/>
      <w:bookmarkStart w:id="1946" w:name="_Toc322704681"/>
      <w:bookmarkStart w:id="1947" w:name="_Toc193130829"/>
      <w:bookmarkEnd w:id="1941"/>
      <w:r w:rsidRPr="007C648C">
        <w:t>Postal voting</w:t>
      </w:r>
      <w:bookmarkEnd w:id="1942"/>
      <w:bookmarkEnd w:id="1943"/>
      <w:bookmarkEnd w:id="1944"/>
      <w:bookmarkEnd w:id="1945"/>
      <w:bookmarkEnd w:id="1946"/>
      <w:bookmarkEnd w:id="1947"/>
    </w:p>
    <w:p w14:paraId="0F25667B" w14:textId="77777777" w:rsidR="00D87094" w:rsidRPr="00A3271C" w:rsidRDefault="00250725">
      <w:pPr>
        <w:pStyle w:val="Contrato-AnexoXI-Nvel2-1Dezena"/>
        <w:rPr>
          <w:lang w:val="en-US"/>
        </w:rPr>
      </w:pPr>
      <w:bookmarkStart w:id="1948" w:name="_Ref289435055"/>
      <w:r w:rsidRPr="00A3271C">
        <w:rPr>
          <w:lang w:val="en-US"/>
        </w:rPr>
        <w:t>For the convenience of the Consortium members, the decision may be taken by means of a postal vote, in accordance with the notification sent by the executive secretary to the other Consortium members</w:t>
      </w:r>
      <w:r w:rsidR="00594B12" w:rsidRPr="00A3271C">
        <w:rPr>
          <w:lang w:val="en-US"/>
        </w:rPr>
        <w:t>.</w:t>
      </w:r>
      <w:bookmarkEnd w:id="1948"/>
    </w:p>
    <w:p w14:paraId="28D92A3E" w14:textId="77777777" w:rsidR="00D87094" w:rsidRPr="00A3271C" w:rsidRDefault="00250725">
      <w:pPr>
        <w:pStyle w:val="Contrato-AnexoXI-Nvel3-1Dezena"/>
        <w:ind w:left="1276" w:hanging="709"/>
        <w:rPr>
          <w:lang w:val="en-US"/>
        </w:rPr>
      </w:pPr>
      <w:r w:rsidRPr="00A3271C">
        <w:rPr>
          <w:lang w:val="en-US"/>
        </w:rPr>
        <w:t>Correspondence is understood to be communication sent through voting systems or the use of electronic mail, provided that the security of the information is guaranteed</w:t>
      </w:r>
      <w:r w:rsidR="00594B12" w:rsidRPr="00A3271C">
        <w:rPr>
          <w:lang w:val="en-US"/>
        </w:rPr>
        <w:t xml:space="preserve">. </w:t>
      </w:r>
    </w:p>
    <w:p w14:paraId="2E3650C9" w14:textId="77777777" w:rsidR="00D87094" w:rsidRPr="00A3271C" w:rsidRDefault="00250725">
      <w:pPr>
        <w:pStyle w:val="Contrato-AnexoXI-Nvel2-1Dezena"/>
        <w:rPr>
          <w:lang w:val="en-US"/>
        </w:rPr>
      </w:pPr>
      <w:r w:rsidRPr="00A3271C">
        <w:rPr>
          <w:lang w:val="en-US"/>
        </w:rPr>
        <w:t>Any Consortium member may, with good reason, ask the other Consortium members to hold a postal vote.</w:t>
      </w:r>
    </w:p>
    <w:p w14:paraId="74C5F4B3" w14:textId="77777777" w:rsidR="00D87094" w:rsidRPr="00A3271C" w:rsidRDefault="00250725">
      <w:pPr>
        <w:pStyle w:val="Contrato-AnexoXI-Nvel2-1Dezena"/>
        <w:rPr>
          <w:lang w:val="en-US"/>
        </w:rPr>
      </w:pPr>
      <w:r w:rsidRPr="00A3271C">
        <w:rPr>
          <w:lang w:val="en-US"/>
        </w:rPr>
        <w:lastRenderedPageBreak/>
        <w:t>The request for a postal vote shall contain a detailed description of the matter, with the technical and financial information necessary for its proper analysis and deliberation.</w:t>
      </w:r>
    </w:p>
    <w:p w14:paraId="69497461" w14:textId="77777777" w:rsidR="00D87094" w:rsidRPr="00A3271C" w:rsidRDefault="00250725">
      <w:pPr>
        <w:pStyle w:val="Contrato-AnexoXI-Nvel2"/>
        <w:ind w:left="567" w:hanging="567"/>
        <w:rPr>
          <w:lang w:val="en-US"/>
        </w:rPr>
      </w:pPr>
      <w:r w:rsidRPr="00A3271C">
        <w:rPr>
          <w:lang w:val="en-US"/>
        </w:rPr>
        <w:t>The votes of the Consortium members will be informed to the executive secretary by means of a notification, within a period of:</w:t>
      </w:r>
    </w:p>
    <w:p w14:paraId="4202A918" w14:textId="77777777" w:rsidR="00D87094" w:rsidRPr="00A3271C" w:rsidRDefault="00250725">
      <w:pPr>
        <w:pStyle w:val="Contrato-Alnea"/>
        <w:ind w:left="851" w:hanging="284"/>
        <w:rPr>
          <w:lang w:val="en-US"/>
        </w:rPr>
      </w:pPr>
      <w:r w:rsidRPr="00A3271C">
        <w:rPr>
          <w:lang w:val="en-US"/>
        </w:rPr>
        <w:t>a) 48 (forty-eight) hours in the case of decisions related to Operations involving the use of drilling rigs, vessels or other equipment on standby and involving risks of additional costs; and</w:t>
      </w:r>
    </w:p>
    <w:p w14:paraId="7B1DE138" w14:textId="77777777" w:rsidR="00D87094" w:rsidRPr="00A3271C" w:rsidRDefault="00250725">
      <w:pPr>
        <w:pStyle w:val="Contrato-Alnea"/>
        <w:ind w:left="851" w:hanging="284"/>
        <w:rPr>
          <w:lang w:val="en-US"/>
        </w:rPr>
      </w:pPr>
      <w:r w:rsidRPr="00A3271C">
        <w:rPr>
          <w:lang w:val="en-US"/>
        </w:rPr>
        <w:t>b) 10 (ten) working days for other matters.</w:t>
      </w:r>
    </w:p>
    <w:p w14:paraId="445629F0" w14:textId="77777777" w:rsidR="00D87094" w:rsidRPr="00A3271C" w:rsidRDefault="00250725">
      <w:pPr>
        <w:pStyle w:val="Contrato-AnexoXI-Nvel3-1Dezena"/>
        <w:ind w:left="1276" w:hanging="709"/>
        <w:rPr>
          <w:lang w:val="en-US"/>
        </w:rPr>
      </w:pPr>
      <w:r w:rsidRPr="00A3271C">
        <w:rPr>
          <w:lang w:val="en-US"/>
        </w:rPr>
        <w:t xml:space="preserve">The time limits referred to </w:t>
      </w:r>
      <w:r w:rsidR="00D64259" w:rsidRPr="00A3271C">
        <w:rPr>
          <w:lang w:val="en-US"/>
        </w:rPr>
        <w:t xml:space="preserve">in paragraph 1.34 </w:t>
      </w:r>
      <w:r w:rsidRPr="00A3271C">
        <w:rPr>
          <w:lang w:val="en-US"/>
        </w:rPr>
        <w:t>shall run from receipt of the notification referred to in paragraph 1.31.</w:t>
      </w:r>
    </w:p>
    <w:p w14:paraId="3893BB1F" w14:textId="77777777" w:rsidR="00D87094" w:rsidRPr="00A3271C" w:rsidRDefault="00250725" w:rsidP="00160EA0">
      <w:pPr>
        <w:pStyle w:val="Contrato-AnexoVIII-Nvel2-1Dezena"/>
        <w:numPr>
          <w:ilvl w:val="1"/>
          <w:numId w:val="61"/>
        </w:numPr>
        <w:ind w:left="567" w:hanging="567"/>
        <w:rPr>
          <w:lang w:val="en-US"/>
        </w:rPr>
      </w:pPr>
      <w:r w:rsidRPr="00A3271C">
        <w:rPr>
          <w:lang w:val="en-US"/>
        </w:rPr>
        <w:t>The executive secretary shall send notification of the results of the postal vote to each Member on the business day following the expiry of the deadline provided for in paragraph 1.</w:t>
      </w:r>
      <w:r w:rsidR="00FD7D10" w:rsidRPr="00A3271C">
        <w:rPr>
          <w:lang w:val="en-US"/>
        </w:rPr>
        <w:t>34</w:t>
      </w:r>
      <w:r w:rsidR="007A3A16" w:rsidRPr="00A3271C">
        <w:rPr>
          <w:lang w:val="en-US"/>
        </w:rPr>
        <w:t>(a</w:t>
      </w:r>
      <w:r w:rsidRPr="00A3271C">
        <w:rPr>
          <w:lang w:val="en-US"/>
        </w:rPr>
        <w:t>) or no later than five (5) days after the deadline provided for in paragraph 1.</w:t>
      </w:r>
      <w:r w:rsidR="00FD7D10" w:rsidRPr="00A3271C">
        <w:rPr>
          <w:lang w:val="en-US"/>
        </w:rPr>
        <w:t>34</w:t>
      </w:r>
      <w:r w:rsidR="007A3A16" w:rsidRPr="00A3271C">
        <w:rPr>
          <w:lang w:val="en-US"/>
        </w:rPr>
        <w:t>(b)</w:t>
      </w:r>
      <w:r w:rsidRPr="00A3271C">
        <w:rPr>
          <w:lang w:val="en-US"/>
        </w:rPr>
        <w:t>.</w:t>
      </w:r>
    </w:p>
    <w:p w14:paraId="167E736C" w14:textId="77777777" w:rsidR="00D87094" w:rsidRPr="00A3271C" w:rsidRDefault="00250725" w:rsidP="00160EA0">
      <w:pPr>
        <w:pStyle w:val="Contrato-AnexoVIII-Nvel3"/>
        <w:numPr>
          <w:ilvl w:val="2"/>
          <w:numId w:val="61"/>
        </w:numPr>
        <w:ind w:left="1276" w:hanging="709"/>
        <w:rPr>
          <w:lang w:val="en-US"/>
        </w:rPr>
      </w:pPr>
      <w:r w:rsidRPr="00A3271C">
        <w:rPr>
          <w:lang w:val="en-US"/>
        </w:rPr>
        <w:t>The Consortium Members shall have 5 (five) days from receipt of the result of the vote pursuant to paragraph 1.</w:t>
      </w:r>
      <w:r w:rsidR="006D1843" w:rsidRPr="00A3271C">
        <w:rPr>
          <w:lang w:val="en-US"/>
        </w:rPr>
        <w:t xml:space="preserve">35 </w:t>
      </w:r>
      <w:r w:rsidRPr="00A3271C">
        <w:rPr>
          <w:lang w:val="en-US"/>
        </w:rPr>
        <w:t xml:space="preserve">to </w:t>
      </w:r>
      <w:r w:rsidR="007B433A" w:rsidRPr="00A3271C">
        <w:rPr>
          <w:lang w:val="en-US"/>
        </w:rPr>
        <w:t xml:space="preserve">justifiably </w:t>
      </w:r>
      <w:r w:rsidRPr="00A3271C">
        <w:rPr>
          <w:lang w:val="en-US"/>
        </w:rPr>
        <w:t>challenge the vote of another Consortium Member.</w:t>
      </w:r>
    </w:p>
    <w:p w14:paraId="0C1EC3F0" w14:textId="77777777" w:rsidR="00D87094" w:rsidRPr="00A3271C" w:rsidRDefault="00250725" w:rsidP="00160EA0">
      <w:pPr>
        <w:pStyle w:val="Contrato-AnexoVIII-Nvel2-1Dezena"/>
        <w:numPr>
          <w:ilvl w:val="1"/>
          <w:numId w:val="61"/>
        </w:numPr>
        <w:ind w:left="567" w:hanging="567"/>
        <w:rPr>
          <w:lang w:val="en-US"/>
        </w:rPr>
      </w:pPr>
      <w:r w:rsidRPr="00A3271C">
        <w:rPr>
          <w:lang w:val="en-US"/>
        </w:rPr>
        <w:t>In the event that the Manager requests the Operator to send additional information or clarifications, the term set out in paragraph 1.34(</w:t>
      </w:r>
      <w:r w:rsidR="00B251EA" w:rsidRPr="00A3271C">
        <w:rPr>
          <w:lang w:val="en-US"/>
        </w:rPr>
        <w:t xml:space="preserve">b) </w:t>
      </w:r>
      <w:r w:rsidRPr="00A3271C">
        <w:rPr>
          <w:lang w:val="en-US"/>
        </w:rPr>
        <w:t>shall be interrupted and returned in full, with the new term starting to run from the first business day following the date on which the Manager receives the additional information or clarifications</w:t>
      </w:r>
      <w:r w:rsidR="00663C7F" w:rsidRPr="00A3271C">
        <w:rPr>
          <w:lang w:val="en-US"/>
        </w:rPr>
        <w:t>.</w:t>
      </w:r>
    </w:p>
    <w:p w14:paraId="134F8F87" w14:textId="77777777" w:rsidR="00D87094" w:rsidRPr="00A3271C" w:rsidRDefault="00250725" w:rsidP="00160EA0">
      <w:pPr>
        <w:pStyle w:val="Contrato-AnexoVIII-Nvel3"/>
        <w:numPr>
          <w:ilvl w:val="2"/>
          <w:numId w:val="61"/>
        </w:numPr>
        <w:ind w:left="1276" w:hanging="709"/>
        <w:rPr>
          <w:lang w:val="en-US"/>
        </w:rPr>
      </w:pPr>
      <w:r w:rsidRPr="00A3271C">
        <w:rPr>
          <w:lang w:val="en-US"/>
        </w:rPr>
        <w:t>In the event that the Operator notifies the Manager of the absence of new information or clarifications to be provided, the Manager must approve or reject the proposal sent for resolution within the time limits set out in paragraph 1.34</w:t>
      </w:r>
      <w:r w:rsidR="00663C7F" w:rsidRPr="00A3271C">
        <w:rPr>
          <w:lang w:val="en-US"/>
        </w:rPr>
        <w:t>.</w:t>
      </w:r>
    </w:p>
    <w:p w14:paraId="6E41F080" w14:textId="77777777" w:rsidR="00D87094" w:rsidRPr="00A3271C" w:rsidRDefault="00250725">
      <w:pPr>
        <w:pStyle w:val="Contrato-AnexoXI-Nvel2-1Dezena"/>
        <w:rPr>
          <w:lang w:val="en-US"/>
        </w:rPr>
      </w:pPr>
      <w:bookmarkStart w:id="1949" w:name="_Ref289435086"/>
      <w:r w:rsidRPr="00A3271C">
        <w:rPr>
          <w:lang w:val="en-US"/>
        </w:rPr>
        <w:t>The untimely vote of any Contractor shall be considered an abstention provided that it is contested by any of the Members.</w:t>
      </w:r>
    </w:p>
    <w:p w14:paraId="72B4631F" w14:textId="77777777" w:rsidR="00D87094" w:rsidRPr="00A3271C" w:rsidRDefault="00250725" w:rsidP="00160EA0">
      <w:pPr>
        <w:pStyle w:val="Contrato-AnexoVIII-Nvel2-1Dezena"/>
        <w:numPr>
          <w:ilvl w:val="1"/>
          <w:numId w:val="61"/>
        </w:numPr>
        <w:ind w:left="567" w:hanging="567"/>
        <w:rPr>
          <w:lang w:val="en-US"/>
        </w:rPr>
      </w:pPr>
      <w:r w:rsidRPr="00A3271C">
        <w:rPr>
          <w:lang w:val="en-US"/>
        </w:rPr>
        <w:t>The chairman of the Operating Committee may submit or, at the request of one or more Consortium members, shall submit matters for deliberation by the Operating Committee by means of a postal vote.</w:t>
      </w:r>
    </w:p>
    <w:p w14:paraId="0D4B8996" w14:textId="77777777" w:rsidR="00594B12" w:rsidRPr="00A3271C" w:rsidRDefault="00594B12" w:rsidP="00594B12">
      <w:pPr>
        <w:pStyle w:val="Contrato-Normal"/>
        <w:rPr>
          <w:lang w:val="en-US"/>
        </w:rPr>
      </w:pPr>
      <w:r w:rsidRPr="00A3271C">
        <w:rPr>
          <w:lang w:val="en-US"/>
        </w:rPr>
        <w:t xml:space="preserve"> </w:t>
      </w:r>
      <w:bookmarkStart w:id="1950" w:name="_Toc312419783"/>
      <w:bookmarkStart w:id="1951" w:name="_Toc316979978"/>
      <w:bookmarkStart w:id="1952" w:name="_Toc317168160"/>
      <w:bookmarkStart w:id="1953" w:name="_Toc320868451"/>
      <w:bookmarkStart w:id="1954" w:name="_Toc322704682"/>
      <w:bookmarkEnd w:id="1949"/>
    </w:p>
    <w:p w14:paraId="25E9F392" w14:textId="77777777" w:rsidR="00D87094" w:rsidRDefault="00250725">
      <w:pPr>
        <w:pStyle w:val="Contrato-Subtitulo"/>
      </w:pPr>
      <w:bookmarkStart w:id="1955" w:name="_Toc193130830"/>
      <w:r w:rsidRPr="007C648C">
        <w:t>Effects of the vote</w:t>
      </w:r>
      <w:bookmarkEnd w:id="1950"/>
      <w:bookmarkEnd w:id="1951"/>
      <w:bookmarkEnd w:id="1952"/>
      <w:bookmarkEnd w:id="1953"/>
      <w:bookmarkEnd w:id="1954"/>
      <w:bookmarkEnd w:id="1955"/>
    </w:p>
    <w:p w14:paraId="1B31E4BC" w14:textId="77777777" w:rsidR="00D87094" w:rsidRPr="00A3271C" w:rsidRDefault="00250725">
      <w:pPr>
        <w:pStyle w:val="Contrato-AnexoXI-Nvel2-1Dezena"/>
        <w:rPr>
          <w:lang w:val="en-US"/>
        </w:rPr>
      </w:pPr>
      <w:r w:rsidRPr="00A3271C">
        <w:rPr>
          <w:lang w:val="en-US"/>
        </w:rPr>
        <w:t>The resolutions of the Operating Committee are binding on the Consortium Members, with the exception of cases in which a certain proposal not approved by the Operating Committee is assumed by the Contractors as Exclusive Risk Operations</w:t>
      </w:r>
      <w:r w:rsidR="00594B12" w:rsidRPr="00A3271C">
        <w:rPr>
          <w:lang w:val="en-US"/>
        </w:rPr>
        <w:t>.</w:t>
      </w:r>
    </w:p>
    <w:p w14:paraId="6420B8B7" w14:textId="77777777" w:rsidR="00594B12" w:rsidRPr="00A3271C" w:rsidRDefault="00594B12" w:rsidP="00594B12">
      <w:pPr>
        <w:pStyle w:val="Contrato-Normal"/>
        <w:rPr>
          <w:lang w:val="en-US"/>
        </w:rPr>
      </w:pPr>
    </w:p>
    <w:p w14:paraId="565B3C11" w14:textId="77777777" w:rsidR="00D87094" w:rsidRDefault="00250725">
      <w:pPr>
        <w:pStyle w:val="Contrato-Subtitulo"/>
      </w:pPr>
      <w:bookmarkStart w:id="1956" w:name="_Toc312419784"/>
      <w:bookmarkStart w:id="1957" w:name="_Toc316979979"/>
      <w:bookmarkStart w:id="1958" w:name="_Toc317168161"/>
      <w:bookmarkStart w:id="1959" w:name="_Toc320868452"/>
      <w:bookmarkStart w:id="1960" w:name="_Toc322704683"/>
      <w:bookmarkStart w:id="1961" w:name="_Toc193130831"/>
      <w:r w:rsidRPr="007C648C">
        <w:t>Creation of Subcommittees</w:t>
      </w:r>
      <w:bookmarkEnd w:id="1956"/>
      <w:bookmarkEnd w:id="1957"/>
      <w:bookmarkEnd w:id="1958"/>
      <w:bookmarkEnd w:id="1959"/>
      <w:bookmarkEnd w:id="1960"/>
      <w:bookmarkEnd w:id="1961"/>
    </w:p>
    <w:p w14:paraId="051C2E1F" w14:textId="77777777" w:rsidR="00D87094" w:rsidRPr="00A3271C" w:rsidRDefault="00250725">
      <w:pPr>
        <w:pStyle w:val="Contrato-AnexoXI-Nvel2-1Dezena"/>
        <w:rPr>
          <w:lang w:val="en-US"/>
        </w:rPr>
      </w:pPr>
      <w:r w:rsidRPr="00A3271C">
        <w:rPr>
          <w:lang w:val="en-US"/>
        </w:rPr>
        <w:t xml:space="preserve">The Operational Committee may set up sub-committees with the function of supporting the </w:t>
      </w:r>
      <w:r w:rsidR="008B10EC" w:rsidRPr="00A3271C">
        <w:rPr>
          <w:lang w:val="en-US"/>
        </w:rPr>
        <w:t>decisions to be taken</w:t>
      </w:r>
      <w:r w:rsidR="009B08A2" w:rsidRPr="00A3271C">
        <w:rPr>
          <w:lang w:val="en-US"/>
        </w:rPr>
        <w:t>.</w:t>
      </w:r>
    </w:p>
    <w:p w14:paraId="25221BDA" w14:textId="77777777" w:rsidR="00D87094" w:rsidRPr="00A3271C" w:rsidRDefault="00250725">
      <w:pPr>
        <w:pStyle w:val="Contrato-AnexoXI-Nvel3-1Dezena"/>
        <w:ind w:left="1304" w:hanging="737"/>
        <w:rPr>
          <w:lang w:val="en-US"/>
        </w:rPr>
      </w:pPr>
      <w:r w:rsidRPr="00A3271C">
        <w:rPr>
          <w:lang w:val="en-US"/>
        </w:rPr>
        <w:t xml:space="preserve">The subcommittees will have an advisory role, within the </w:t>
      </w:r>
      <w:r w:rsidR="00E349F4" w:rsidRPr="00A3271C">
        <w:rPr>
          <w:lang w:val="en-US"/>
        </w:rPr>
        <w:t xml:space="preserve">scope of the powers conferred on them, and must provide input to the </w:t>
      </w:r>
      <w:r w:rsidR="00594B12" w:rsidRPr="00A3271C">
        <w:rPr>
          <w:lang w:val="en-US"/>
        </w:rPr>
        <w:t>deliberations of the Operational Committee.</w:t>
      </w:r>
    </w:p>
    <w:p w14:paraId="289343B4" w14:textId="77777777" w:rsidR="00D87094" w:rsidRPr="00A3271C" w:rsidRDefault="00250725">
      <w:pPr>
        <w:pStyle w:val="Contrato-AnexoXI-Nvel2-1Dezena"/>
        <w:rPr>
          <w:lang w:val="en-US"/>
        </w:rPr>
      </w:pPr>
      <w:r w:rsidRPr="00A3271C">
        <w:rPr>
          <w:lang w:val="en-US"/>
        </w:rPr>
        <w:lastRenderedPageBreak/>
        <w:t>The Operational Committee may call on experts to give their opinion in an advisory capacity.</w:t>
      </w:r>
    </w:p>
    <w:p w14:paraId="34990B23" w14:textId="77777777" w:rsidR="00594B12" w:rsidRPr="00A3271C" w:rsidRDefault="00594B12" w:rsidP="00594B12">
      <w:pPr>
        <w:pStyle w:val="Contrato-Normal"/>
        <w:rPr>
          <w:lang w:val="en-US"/>
        </w:rPr>
      </w:pPr>
    </w:p>
    <w:p w14:paraId="6E4D00C6" w14:textId="77777777" w:rsidR="00D87094" w:rsidRPr="00A3271C" w:rsidRDefault="00250725">
      <w:pPr>
        <w:pStyle w:val="Contrato-Subtitulo"/>
        <w:rPr>
          <w:lang w:val="en-US"/>
        </w:rPr>
      </w:pPr>
      <w:bookmarkStart w:id="1962" w:name="_Toc312419785"/>
      <w:bookmarkStart w:id="1963" w:name="_Toc316979980"/>
      <w:bookmarkStart w:id="1964" w:name="_Toc317168162"/>
      <w:bookmarkStart w:id="1965" w:name="_Toc320868453"/>
      <w:bookmarkStart w:id="1966" w:name="_Toc322704684"/>
      <w:bookmarkStart w:id="1967" w:name="_Toc193130832"/>
      <w:r w:rsidRPr="00A3271C">
        <w:rPr>
          <w:lang w:val="en-US"/>
        </w:rPr>
        <w:t>Rules of Procedure of the Operational Committee</w:t>
      </w:r>
      <w:bookmarkEnd w:id="1962"/>
      <w:bookmarkEnd w:id="1963"/>
      <w:bookmarkEnd w:id="1964"/>
      <w:bookmarkEnd w:id="1965"/>
      <w:bookmarkEnd w:id="1966"/>
      <w:bookmarkEnd w:id="1967"/>
    </w:p>
    <w:p w14:paraId="1B239B93" w14:textId="77777777" w:rsidR="00D87094" w:rsidRPr="00A3271C" w:rsidRDefault="00250725">
      <w:pPr>
        <w:pStyle w:val="Contrato-AnexoXI-Nvel2-1Dezena"/>
        <w:rPr>
          <w:lang w:val="en-US"/>
        </w:rPr>
      </w:pPr>
      <w:r w:rsidRPr="00A3271C">
        <w:rPr>
          <w:lang w:val="en-US"/>
        </w:rPr>
        <w:t xml:space="preserve">The Consortium Members </w:t>
      </w:r>
      <w:r w:rsidR="00F8782C" w:rsidRPr="00A3271C">
        <w:rPr>
          <w:lang w:val="en-US"/>
        </w:rPr>
        <w:t xml:space="preserve">may </w:t>
      </w:r>
      <w:r w:rsidRPr="00A3271C">
        <w:rPr>
          <w:lang w:val="en-US"/>
        </w:rPr>
        <w:t xml:space="preserve">agree </w:t>
      </w:r>
      <w:r w:rsidR="005205A5" w:rsidRPr="00A3271C">
        <w:rPr>
          <w:lang w:val="en-US"/>
        </w:rPr>
        <w:t xml:space="preserve">on </w:t>
      </w:r>
      <w:r w:rsidRPr="00A3271C">
        <w:rPr>
          <w:lang w:val="en-US"/>
        </w:rPr>
        <w:t xml:space="preserve">Internal Regulations for the Operating Committee with provisions complementary to those in this Annex </w:t>
      </w:r>
      <w:r w:rsidR="0009310A" w:rsidRPr="00A3271C">
        <w:rPr>
          <w:lang w:val="en-US"/>
        </w:rPr>
        <w:t>IX</w:t>
      </w:r>
      <w:r w:rsidRPr="00A3271C">
        <w:rPr>
          <w:lang w:val="en-US"/>
        </w:rPr>
        <w:t>.</w:t>
      </w:r>
    </w:p>
    <w:p w14:paraId="401422C1" w14:textId="751916F1" w:rsidR="00D87094" w:rsidRPr="00A3271C" w:rsidRDefault="00250725" w:rsidP="00160EA0">
      <w:pPr>
        <w:pStyle w:val="Contrato-AnexoVIII-Nvel3-1Dezena"/>
        <w:numPr>
          <w:ilvl w:val="2"/>
          <w:numId w:val="61"/>
        </w:numPr>
        <w:ind w:left="1276" w:hanging="709"/>
        <w:rPr>
          <w:lang w:val="en-US"/>
        </w:rPr>
      </w:pPr>
      <w:r w:rsidRPr="00A3271C">
        <w:rPr>
          <w:lang w:val="en-US"/>
        </w:rPr>
        <w:t>The Rules of Procedure of the Operating Committee may amend the provisions set out in paragraphs 1.</w:t>
      </w:r>
      <w:r w:rsidR="00393AD3">
        <w:rPr>
          <w:lang w:val="en-US"/>
        </w:rPr>
        <w:t>9</w:t>
      </w:r>
      <w:r w:rsidR="00393AD3" w:rsidRPr="00A3271C">
        <w:rPr>
          <w:lang w:val="en-US"/>
        </w:rPr>
        <w:t xml:space="preserve"> </w:t>
      </w:r>
      <w:r w:rsidRPr="00A3271C">
        <w:rPr>
          <w:lang w:val="en-US"/>
        </w:rPr>
        <w:t>to 1.</w:t>
      </w:r>
      <w:r w:rsidR="00844558" w:rsidRPr="00A3271C">
        <w:rPr>
          <w:lang w:val="en-US"/>
        </w:rPr>
        <w:t>1</w:t>
      </w:r>
      <w:r w:rsidR="00844558">
        <w:rPr>
          <w:lang w:val="en-US"/>
        </w:rPr>
        <w:t>6</w:t>
      </w:r>
      <w:r w:rsidRPr="00A3271C">
        <w:rPr>
          <w:lang w:val="en-US"/>
        </w:rPr>
        <w:t>, 1.</w:t>
      </w:r>
      <w:r w:rsidR="00844558" w:rsidRPr="00A3271C">
        <w:rPr>
          <w:lang w:val="en-US"/>
        </w:rPr>
        <w:t>4</w:t>
      </w:r>
      <w:r w:rsidR="00844558">
        <w:rPr>
          <w:lang w:val="en-US"/>
        </w:rPr>
        <w:t>0</w:t>
      </w:r>
      <w:r w:rsidR="00844558" w:rsidRPr="00A3271C">
        <w:rPr>
          <w:lang w:val="en-US"/>
        </w:rPr>
        <w:t xml:space="preserve"> </w:t>
      </w:r>
      <w:r w:rsidRPr="00A3271C">
        <w:rPr>
          <w:lang w:val="en-US"/>
        </w:rPr>
        <w:t>and 1.</w:t>
      </w:r>
      <w:r w:rsidR="00844558" w:rsidRPr="00A3271C">
        <w:rPr>
          <w:lang w:val="en-US"/>
        </w:rPr>
        <w:t>4</w:t>
      </w:r>
      <w:r w:rsidR="00844558">
        <w:rPr>
          <w:lang w:val="en-US"/>
        </w:rPr>
        <w:t>1</w:t>
      </w:r>
      <w:r w:rsidR="00844558" w:rsidRPr="00A3271C">
        <w:rPr>
          <w:lang w:val="en-US"/>
        </w:rPr>
        <w:t xml:space="preserve"> </w:t>
      </w:r>
      <w:r w:rsidRPr="00A3271C">
        <w:rPr>
          <w:lang w:val="en-US"/>
        </w:rPr>
        <w:t>and their respective subparagraphs.</w:t>
      </w:r>
    </w:p>
    <w:p w14:paraId="5F862379" w14:textId="77777777" w:rsidR="00594B12" w:rsidRPr="00A3271C" w:rsidRDefault="00594B12" w:rsidP="00594B12">
      <w:pPr>
        <w:pStyle w:val="Contrato-Normal"/>
        <w:rPr>
          <w:lang w:val="en-US"/>
        </w:rPr>
      </w:pPr>
    </w:p>
    <w:p w14:paraId="380BBF3C" w14:textId="77777777" w:rsidR="00D87094" w:rsidRDefault="00250725">
      <w:pPr>
        <w:pStyle w:val="Contrato-Subtitulo"/>
      </w:pPr>
      <w:bookmarkStart w:id="1968" w:name="_Toc312419786"/>
      <w:bookmarkStart w:id="1969" w:name="_Toc316979981"/>
      <w:bookmarkStart w:id="1970" w:name="_Toc317168163"/>
      <w:bookmarkStart w:id="1971" w:name="_Toc320868454"/>
      <w:bookmarkStart w:id="1972" w:name="_Toc322704685"/>
      <w:bookmarkStart w:id="1973" w:name="_Toc193130833"/>
      <w:r w:rsidRPr="007C648C">
        <w:t>Operating Committee running costs</w:t>
      </w:r>
      <w:bookmarkEnd w:id="1968"/>
      <w:bookmarkEnd w:id="1969"/>
      <w:bookmarkEnd w:id="1970"/>
      <w:bookmarkEnd w:id="1971"/>
      <w:bookmarkEnd w:id="1972"/>
      <w:bookmarkEnd w:id="1973"/>
    </w:p>
    <w:p w14:paraId="35B43850" w14:textId="77777777" w:rsidR="00D87094" w:rsidRPr="00A3271C" w:rsidRDefault="00250725">
      <w:pPr>
        <w:pStyle w:val="Contrato-AnexoXI-Nvel2-1Dezena"/>
        <w:rPr>
          <w:lang w:val="en-US"/>
        </w:rPr>
      </w:pPr>
      <w:r w:rsidRPr="00A3271C">
        <w:rPr>
          <w:lang w:val="en-US"/>
        </w:rPr>
        <w:t xml:space="preserve">Expenses related to the functioning of the Operating Committee shall be borne by the Contractors in proportion to their </w:t>
      </w:r>
      <w:r w:rsidR="00DC7442" w:rsidRPr="00A3271C">
        <w:rPr>
          <w:lang w:val="en-US"/>
        </w:rPr>
        <w:t>participation</w:t>
      </w:r>
      <w:r w:rsidRPr="00A3271C">
        <w:rPr>
          <w:lang w:val="en-US"/>
        </w:rPr>
        <w:t>.</w:t>
      </w:r>
    </w:p>
    <w:p w14:paraId="23B71B3F" w14:textId="77777777" w:rsidR="00594B12" w:rsidRPr="00A3271C" w:rsidRDefault="00594B12" w:rsidP="00594B12">
      <w:pPr>
        <w:pStyle w:val="Contrato-Normal"/>
        <w:rPr>
          <w:lang w:val="en-US"/>
        </w:rPr>
      </w:pPr>
    </w:p>
    <w:p w14:paraId="429D0280" w14:textId="77777777" w:rsidR="00D87094" w:rsidRDefault="00250725">
      <w:pPr>
        <w:pStyle w:val="Contrato-Subtitulo"/>
      </w:pPr>
      <w:bookmarkStart w:id="1974" w:name="_Toc193130834"/>
      <w:r w:rsidRPr="007C648C">
        <w:t>Emergency Operations</w:t>
      </w:r>
      <w:bookmarkEnd w:id="1974"/>
    </w:p>
    <w:p w14:paraId="1C75AE56" w14:textId="3AAE477D" w:rsidR="00D87094" w:rsidRPr="00A3271C" w:rsidRDefault="00250725" w:rsidP="008361A5">
      <w:pPr>
        <w:pStyle w:val="Contrato-AnexoXI-Nvel2-1Dezena"/>
        <w:rPr>
          <w:lang w:val="en-US"/>
        </w:rPr>
      </w:pPr>
      <w:r w:rsidRPr="00A3271C">
        <w:rPr>
          <w:lang w:val="en-US"/>
        </w:rPr>
        <w:t xml:space="preserve">In the case of Emergency Operations, the Operator is authorized to carry out the activities necessary to protect human life, the environment and the property of the Consortium and third parties, regardless of prior approval </w:t>
      </w:r>
      <w:r w:rsidR="008361A5" w:rsidRPr="008361A5">
        <w:rPr>
          <w:lang w:val="en-US"/>
        </w:rPr>
        <w:t xml:space="preserve">or ratification </w:t>
      </w:r>
      <w:r w:rsidRPr="00A3271C">
        <w:rPr>
          <w:lang w:val="en-US"/>
        </w:rPr>
        <w:t>by the Operating Committee.</w:t>
      </w:r>
    </w:p>
    <w:p w14:paraId="69ADD7CE" w14:textId="77777777" w:rsidR="00D87094" w:rsidRPr="00A3271C" w:rsidRDefault="00250725">
      <w:pPr>
        <w:pStyle w:val="Contrato-AnexoXI-Nvel3-1Dezena"/>
        <w:ind w:left="1276" w:hanging="709"/>
        <w:rPr>
          <w:lang w:val="en-US"/>
        </w:rPr>
      </w:pPr>
      <w:r w:rsidRPr="00A3271C">
        <w:rPr>
          <w:lang w:val="en-US"/>
        </w:rPr>
        <w:t>The expenses incurred with such activities may be recognized as an Oil Cost, and the Operator is obliged to immediately notify the Operating Committee of the emergency situation and, within 10 (ten) days, report on the work carried out and the expenses incurred with the Emergency Operations.</w:t>
      </w:r>
    </w:p>
    <w:p w14:paraId="4D3CED60" w14:textId="77777777" w:rsidR="00594B12" w:rsidRPr="00A3271C" w:rsidRDefault="00594B12" w:rsidP="00594B12">
      <w:pPr>
        <w:pStyle w:val="Contrato-Normal"/>
        <w:rPr>
          <w:lang w:val="en-US"/>
        </w:rPr>
      </w:pPr>
    </w:p>
    <w:p w14:paraId="356B5929" w14:textId="77777777" w:rsidR="00D87094" w:rsidRDefault="00250725">
      <w:pPr>
        <w:pStyle w:val="Contrato-AnexoXI-Seo"/>
      </w:pPr>
      <w:bookmarkStart w:id="1975" w:name="_Ref304555425"/>
      <w:bookmarkStart w:id="1976" w:name="_Toc312419787"/>
      <w:bookmarkStart w:id="1977" w:name="_Toc341191513"/>
      <w:bookmarkStart w:id="1978" w:name="_Toc353521776"/>
      <w:r w:rsidRPr="007C648C">
        <w:t>section ii - Operator</w:t>
      </w:r>
      <w:bookmarkEnd w:id="1975"/>
      <w:bookmarkEnd w:id="1976"/>
      <w:bookmarkEnd w:id="1977"/>
      <w:bookmarkEnd w:id="1978"/>
    </w:p>
    <w:p w14:paraId="72485933" w14:textId="2107C35B" w:rsidR="00D87094" w:rsidRPr="00A3271C" w:rsidRDefault="00630CFD">
      <w:pPr>
        <w:pStyle w:val="Contrato-AnexoXI-Nvel2"/>
        <w:ind w:left="567" w:hanging="567"/>
        <w:rPr>
          <w:lang w:val="en-US"/>
        </w:rPr>
      </w:pPr>
      <w:r w:rsidRPr="0054351B">
        <w:rPr>
          <w:lang w:val="en-US"/>
        </w:rPr>
        <w:t>The Operator shall be the sole responsible, on behalf of the Consortium, for conducting and developing all activities of Exploration, Assessment, Development, Production, and decommissioning the facilities under the Agreement</w:t>
      </w:r>
      <w:r w:rsidR="00594B12" w:rsidRPr="00A3271C">
        <w:rPr>
          <w:lang w:val="en-US"/>
        </w:rPr>
        <w:t>.</w:t>
      </w:r>
    </w:p>
    <w:p w14:paraId="5C92FB87" w14:textId="77777777" w:rsidR="00D87094" w:rsidRPr="00A3271C" w:rsidRDefault="00250725">
      <w:pPr>
        <w:pStyle w:val="Contrato-AnexoXI-Nvel3"/>
        <w:ind w:left="1276" w:hanging="709"/>
        <w:rPr>
          <w:lang w:val="en-US"/>
        </w:rPr>
      </w:pPr>
      <w:r w:rsidRPr="00A3271C">
        <w:rPr>
          <w:lang w:val="en-US"/>
        </w:rPr>
        <w:t>The Operator is the only member of the Consortium who, on its behalf and within the limits defined by the Operating Committee, can sign contracts, execute or assume expenditure commitments and carry out other actions related to the performance of Oil and Natural Gas Exploration and Production activities in the Contract Area.</w:t>
      </w:r>
    </w:p>
    <w:p w14:paraId="0DC84994" w14:textId="77777777" w:rsidR="00D87094" w:rsidRPr="00A3271C" w:rsidRDefault="00250725">
      <w:pPr>
        <w:pStyle w:val="Contrato-AnexoXI-Nvel3"/>
        <w:ind w:left="1276" w:hanging="709"/>
        <w:rPr>
          <w:lang w:val="en-US"/>
        </w:rPr>
      </w:pPr>
      <w:r w:rsidRPr="00A3271C">
        <w:rPr>
          <w:lang w:val="en-US"/>
        </w:rPr>
        <w:t>The Operator will be responsible for representing the Consortium before regulatory and supervisory bodies and other external entities.</w:t>
      </w:r>
    </w:p>
    <w:p w14:paraId="57BB7CF2" w14:textId="77777777" w:rsidR="00D87094" w:rsidRPr="00A3271C" w:rsidRDefault="00250725">
      <w:pPr>
        <w:pStyle w:val="Contrato-AnexoXI-Nvel3"/>
        <w:ind w:left="1276" w:hanging="709"/>
        <w:rPr>
          <w:lang w:val="en-US"/>
        </w:rPr>
      </w:pPr>
      <w:r w:rsidRPr="00A3271C">
        <w:rPr>
          <w:lang w:val="en-US"/>
        </w:rPr>
        <w:t>The Operator will represent the Consortium Members in and out of court.</w:t>
      </w:r>
    </w:p>
    <w:p w14:paraId="4EB52302" w14:textId="0F50DB55" w:rsidR="00D87094" w:rsidRDefault="00250725">
      <w:pPr>
        <w:pStyle w:val="Contrato-AnexoXI-Nvel3"/>
        <w:ind w:left="1276" w:hanging="709"/>
        <w:rPr>
          <w:lang w:val="en-US"/>
        </w:rPr>
      </w:pPr>
      <w:r w:rsidRPr="00A3271C">
        <w:rPr>
          <w:lang w:val="en-US"/>
        </w:rPr>
        <w:t xml:space="preserve">The Operator of this </w:t>
      </w:r>
      <w:r w:rsidR="00996C46">
        <w:rPr>
          <w:lang w:val="en-US"/>
        </w:rPr>
        <w:t>Agreement</w:t>
      </w:r>
      <w:r w:rsidR="00996C46" w:rsidRPr="00A3271C">
        <w:rPr>
          <w:lang w:val="en-US"/>
        </w:rPr>
        <w:t xml:space="preserve"> </w:t>
      </w:r>
      <w:r w:rsidRPr="00A3271C">
        <w:rPr>
          <w:lang w:val="en-US"/>
        </w:rPr>
        <w:t>shall hold at least 30% (thirty percent) of the Consortium's equity rights and obligations in the Contract Area.</w:t>
      </w:r>
    </w:p>
    <w:p w14:paraId="61F357A9" w14:textId="62F9059B" w:rsidR="00AA42EE" w:rsidRPr="00A3271C" w:rsidRDefault="00AA42EE">
      <w:pPr>
        <w:pStyle w:val="Contrato-AnexoXI-Nvel3"/>
        <w:ind w:left="1276" w:hanging="709"/>
        <w:rPr>
          <w:lang w:val="en-US"/>
        </w:rPr>
      </w:pPr>
      <w:r w:rsidRPr="00AA42EE">
        <w:rPr>
          <w:lang w:val="en-US"/>
        </w:rPr>
        <w:t>The Operator may waive its status, submitting to the conditions required by the ANP.</w:t>
      </w:r>
    </w:p>
    <w:p w14:paraId="160CEE6D" w14:textId="77777777" w:rsidR="00D87094" w:rsidRDefault="00250725">
      <w:pPr>
        <w:pStyle w:val="Contrato-AnexoXI-Nvel2"/>
        <w:ind w:left="567" w:hanging="567"/>
      </w:pPr>
      <w:r w:rsidRPr="007C648C">
        <w:lastRenderedPageBreak/>
        <w:t>The Operator must:</w:t>
      </w:r>
    </w:p>
    <w:p w14:paraId="09239841" w14:textId="77777777" w:rsidR="00D87094" w:rsidRPr="00A3271C" w:rsidRDefault="00250725" w:rsidP="00160EA0">
      <w:pPr>
        <w:pStyle w:val="Contrato-Alnea"/>
        <w:numPr>
          <w:ilvl w:val="0"/>
          <w:numId w:val="65"/>
        </w:numPr>
        <w:ind w:left="851" w:hanging="284"/>
        <w:rPr>
          <w:lang w:val="en-US"/>
        </w:rPr>
      </w:pPr>
      <w:r w:rsidRPr="00A3271C">
        <w:rPr>
          <w:lang w:val="en-US"/>
        </w:rPr>
        <w:t>act in accordance with this Agreement, the Applicable Legislation and the determinations of the Operating Committee;</w:t>
      </w:r>
    </w:p>
    <w:p w14:paraId="3594A21F" w14:textId="77777777" w:rsidR="00D87094" w:rsidRPr="00A3271C" w:rsidRDefault="00250725" w:rsidP="00160EA0">
      <w:pPr>
        <w:pStyle w:val="Contrato-Alnea"/>
        <w:numPr>
          <w:ilvl w:val="0"/>
          <w:numId w:val="65"/>
        </w:numPr>
        <w:ind w:left="851" w:hanging="284"/>
        <w:rPr>
          <w:lang w:val="en-US"/>
        </w:rPr>
      </w:pPr>
      <w:r w:rsidRPr="00A3271C">
        <w:rPr>
          <w:lang w:val="en-US"/>
        </w:rPr>
        <w:t>to conduct Operations in a diligent, safe and efficient manner, in accordance with the Best Practices of the Petroleum Industry, observing the Principle of No Loss and No Gain by virtue of its status as Operator;</w:t>
      </w:r>
    </w:p>
    <w:p w14:paraId="221C550F" w14:textId="573456F4" w:rsidR="00D87094" w:rsidRPr="00A3271C" w:rsidRDefault="00250725" w:rsidP="00160EA0">
      <w:pPr>
        <w:pStyle w:val="Contrato-Alnea"/>
        <w:numPr>
          <w:ilvl w:val="0"/>
          <w:numId w:val="65"/>
        </w:numPr>
        <w:ind w:left="851" w:hanging="284"/>
        <w:rPr>
          <w:lang w:val="en-US"/>
        </w:rPr>
      </w:pPr>
      <w:r w:rsidRPr="00A3271C">
        <w:rPr>
          <w:lang w:val="en-US"/>
        </w:rPr>
        <w:t xml:space="preserve">notify the Operational Committee and ANP of any Discovery within the Contract Area, in accordance with Clause Twelve of the </w:t>
      </w:r>
      <w:r w:rsidR="00996C46">
        <w:rPr>
          <w:lang w:val="en-US"/>
        </w:rPr>
        <w:t>Agreement</w:t>
      </w:r>
      <w:r w:rsidRPr="00A3271C" w:rsidDel="00A969B2">
        <w:rPr>
          <w:lang w:val="en-US"/>
        </w:rPr>
        <w:t xml:space="preserve">; </w:t>
      </w:r>
    </w:p>
    <w:p w14:paraId="33F7D31A" w14:textId="77777777" w:rsidR="00D87094" w:rsidRPr="00A3271C" w:rsidRDefault="00250725" w:rsidP="00160EA0">
      <w:pPr>
        <w:pStyle w:val="Contrato-Alnea"/>
        <w:numPr>
          <w:ilvl w:val="0"/>
          <w:numId w:val="65"/>
        </w:numPr>
        <w:ind w:left="851" w:hanging="284"/>
        <w:rPr>
          <w:lang w:val="en-US"/>
        </w:rPr>
      </w:pPr>
      <w:r w:rsidRPr="00A3271C">
        <w:rPr>
          <w:lang w:val="en-US"/>
        </w:rPr>
        <w:t>carry out Exclusive Risk Transactions in accordance with Section IV;</w:t>
      </w:r>
    </w:p>
    <w:p w14:paraId="456A5E31" w14:textId="0DF8B5AC" w:rsidR="00D87094" w:rsidRPr="00A3271C" w:rsidRDefault="00250725" w:rsidP="00160EA0">
      <w:pPr>
        <w:pStyle w:val="Contrato-Alnea"/>
        <w:numPr>
          <w:ilvl w:val="0"/>
          <w:numId w:val="65"/>
        </w:numPr>
        <w:ind w:left="851" w:hanging="284"/>
        <w:rPr>
          <w:lang w:val="en-US"/>
        </w:rPr>
      </w:pPr>
      <w:r w:rsidRPr="00A3271C">
        <w:rPr>
          <w:lang w:val="en-US"/>
        </w:rPr>
        <w:t xml:space="preserve">prepare the Exploration Work Plan and the Annual Work Program and Budget for the Production Phase, under the terms of this </w:t>
      </w:r>
      <w:r w:rsidR="00996C46">
        <w:rPr>
          <w:lang w:val="en-US"/>
        </w:rPr>
        <w:t>Agreement</w:t>
      </w:r>
      <w:r w:rsidRPr="00A3271C">
        <w:rPr>
          <w:lang w:val="en-US"/>
        </w:rPr>
        <w:t>, and other documents to be submitted to the Operating Committee, including, but not limited to, additional instruments for the Consortium's internal planning and budgetary control (work program &amp; budget) and any others determined by the Operating Committee</w:t>
      </w:r>
      <w:r w:rsidR="00594B12" w:rsidRPr="00A3271C">
        <w:rPr>
          <w:lang w:val="en-US"/>
        </w:rPr>
        <w:t>;</w:t>
      </w:r>
    </w:p>
    <w:p w14:paraId="1CAC5E29" w14:textId="195E3199" w:rsidR="00D87094" w:rsidRPr="00A3271C" w:rsidRDefault="00250725" w:rsidP="00160EA0">
      <w:pPr>
        <w:pStyle w:val="Contrato-Alnea"/>
        <w:numPr>
          <w:ilvl w:val="0"/>
          <w:numId w:val="65"/>
        </w:numPr>
        <w:ind w:left="851" w:hanging="284"/>
        <w:rPr>
          <w:lang w:val="en-US"/>
        </w:rPr>
      </w:pPr>
      <w:r w:rsidRPr="00A3271C">
        <w:rPr>
          <w:lang w:val="en-US"/>
        </w:rPr>
        <w:t>prepare and send to ANP, after definition by the Operating Committee, the plans, programs and reports required by the regulatory body;</w:t>
      </w:r>
    </w:p>
    <w:p w14:paraId="1BA51500" w14:textId="77777777" w:rsidR="00D87094" w:rsidRPr="00A3271C" w:rsidRDefault="00250725" w:rsidP="00160EA0">
      <w:pPr>
        <w:pStyle w:val="Contrato-Alnea"/>
        <w:numPr>
          <w:ilvl w:val="0"/>
          <w:numId w:val="65"/>
        </w:numPr>
        <w:ind w:left="851" w:hanging="284"/>
        <w:rPr>
          <w:lang w:val="en-US"/>
        </w:rPr>
      </w:pPr>
      <w:r w:rsidRPr="00A3271C">
        <w:rPr>
          <w:lang w:val="en-US"/>
        </w:rPr>
        <w:t>issue Authorization for Expenditure to carry out the activities approved by the Operational Committee in the Annual Work Plan and make calls for funds to pay the Consortium's expenses;</w:t>
      </w:r>
    </w:p>
    <w:p w14:paraId="27236D21" w14:textId="77777777" w:rsidR="00D87094" w:rsidRPr="00A3271C" w:rsidRDefault="00250725" w:rsidP="00160EA0">
      <w:pPr>
        <w:pStyle w:val="Contrato-Alnea"/>
        <w:numPr>
          <w:ilvl w:val="0"/>
          <w:numId w:val="65"/>
        </w:numPr>
        <w:ind w:left="851" w:hanging="284"/>
        <w:rPr>
          <w:lang w:val="en-US"/>
        </w:rPr>
      </w:pPr>
      <w:r w:rsidRPr="00A3271C">
        <w:rPr>
          <w:lang w:val="en-US"/>
        </w:rPr>
        <w:t>render accounts to the Consortium, as established in this Agreement and by the Operating Committee;</w:t>
      </w:r>
    </w:p>
    <w:p w14:paraId="151E5372" w14:textId="77777777" w:rsidR="00D87094" w:rsidRPr="00A3271C" w:rsidRDefault="00250725" w:rsidP="00160EA0">
      <w:pPr>
        <w:pStyle w:val="Contrato-Alnea"/>
        <w:numPr>
          <w:ilvl w:val="0"/>
          <w:numId w:val="65"/>
        </w:numPr>
        <w:ind w:left="851" w:hanging="284"/>
        <w:rPr>
          <w:lang w:val="en-US"/>
        </w:rPr>
      </w:pPr>
      <w:r w:rsidRPr="00A3271C">
        <w:rPr>
          <w:lang w:val="en-US"/>
        </w:rPr>
        <w:t>obtain the appropriate licenses and legal permits necessary to conduct operations in the Contract Area;</w:t>
      </w:r>
    </w:p>
    <w:p w14:paraId="477408B1" w14:textId="77777777" w:rsidR="00D87094" w:rsidRPr="00A3271C" w:rsidRDefault="00250725" w:rsidP="00160EA0">
      <w:pPr>
        <w:pStyle w:val="Contrato-Alnea"/>
        <w:numPr>
          <w:ilvl w:val="0"/>
          <w:numId w:val="65"/>
        </w:numPr>
        <w:ind w:left="851" w:hanging="284"/>
        <w:rPr>
          <w:lang w:val="en-US"/>
        </w:rPr>
      </w:pPr>
      <w:r w:rsidRPr="00A3271C">
        <w:rPr>
          <w:lang w:val="en-US"/>
        </w:rPr>
        <w:t xml:space="preserve">provide non-operating Consortium Members with access to the facilities and records of the Transactions, upon their prior request </w:t>
      </w:r>
      <w:r w:rsidR="00C115E2" w:rsidRPr="00A3271C">
        <w:rPr>
          <w:lang w:val="en-US"/>
        </w:rPr>
        <w:t xml:space="preserve">and provided that </w:t>
      </w:r>
      <w:r w:rsidRPr="00A3271C">
        <w:rPr>
          <w:lang w:val="en-US"/>
        </w:rPr>
        <w:t xml:space="preserve">this </w:t>
      </w:r>
      <w:r w:rsidR="00C115E2" w:rsidRPr="00A3271C">
        <w:rPr>
          <w:lang w:val="en-US"/>
        </w:rPr>
        <w:t>does not interfere with or jeopardize the progress of the Transactions</w:t>
      </w:r>
      <w:r w:rsidRPr="00A3271C">
        <w:rPr>
          <w:lang w:val="en-US"/>
        </w:rPr>
        <w:t>;</w:t>
      </w:r>
    </w:p>
    <w:p w14:paraId="497E44B1" w14:textId="77777777" w:rsidR="00D87094" w:rsidRPr="00A3271C" w:rsidRDefault="00250725" w:rsidP="00160EA0">
      <w:pPr>
        <w:pStyle w:val="Contrato-Alnea"/>
        <w:numPr>
          <w:ilvl w:val="0"/>
          <w:numId w:val="65"/>
        </w:numPr>
        <w:ind w:left="851" w:hanging="284"/>
        <w:rPr>
          <w:lang w:val="en-US"/>
        </w:rPr>
      </w:pPr>
      <w:r w:rsidRPr="00A3271C">
        <w:rPr>
          <w:bCs/>
          <w:lang w:val="en-US"/>
        </w:rPr>
        <w:t>be responsible for the payment of royalties due on behalf of the Contractors;</w:t>
      </w:r>
    </w:p>
    <w:p w14:paraId="0C1E24B4" w14:textId="4DA17134" w:rsidR="00D87094" w:rsidRPr="00A3271C" w:rsidRDefault="00250725" w:rsidP="00160EA0">
      <w:pPr>
        <w:pStyle w:val="Contrato-Alnea"/>
        <w:numPr>
          <w:ilvl w:val="0"/>
          <w:numId w:val="65"/>
        </w:numPr>
        <w:ind w:left="851" w:hanging="284"/>
        <w:rPr>
          <w:lang w:val="en-US"/>
        </w:rPr>
      </w:pPr>
      <w:r w:rsidRPr="00A3271C">
        <w:rPr>
          <w:lang w:val="en-US"/>
        </w:rPr>
        <w:t>represent the non-operating Consortium Members in contacts with ANP;</w:t>
      </w:r>
    </w:p>
    <w:p w14:paraId="7B72BE2A" w14:textId="77777777" w:rsidR="00D87094" w:rsidRPr="00A3271C" w:rsidRDefault="00250725" w:rsidP="00160EA0">
      <w:pPr>
        <w:pStyle w:val="Contrato-Alnea"/>
        <w:numPr>
          <w:ilvl w:val="0"/>
          <w:numId w:val="65"/>
        </w:numPr>
        <w:ind w:left="851" w:hanging="284"/>
        <w:rPr>
          <w:lang w:val="en-US"/>
        </w:rPr>
      </w:pPr>
      <w:r w:rsidRPr="00A3271C">
        <w:rPr>
          <w:lang w:val="en-US"/>
        </w:rPr>
        <w:t>in the event of an emergency, take the necessary measures to protect life, the environment, installations and equipment;</w:t>
      </w:r>
    </w:p>
    <w:p w14:paraId="7BF65AF9" w14:textId="77777777" w:rsidR="00D87094" w:rsidRPr="00A3271C" w:rsidRDefault="00250725" w:rsidP="00160EA0">
      <w:pPr>
        <w:pStyle w:val="Contrato-Alnea"/>
        <w:numPr>
          <w:ilvl w:val="0"/>
          <w:numId w:val="65"/>
        </w:numPr>
        <w:ind w:left="851" w:hanging="284"/>
        <w:rPr>
          <w:lang w:val="en-US"/>
        </w:rPr>
      </w:pPr>
      <w:r w:rsidRPr="00A3271C">
        <w:rPr>
          <w:lang w:val="en-US"/>
        </w:rPr>
        <w:t>keep non-operating Consortium Members informed of ongoing activities arising from the execution of this Agreement;</w:t>
      </w:r>
    </w:p>
    <w:p w14:paraId="350CFD44" w14:textId="77777777" w:rsidR="00D87094" w:rsidRPr="00A3271C" w:rsidRDefault="00250725" w:rsidP="00160EA0">
      <w:pPr>
        <w:pStyle w:val="Contrato-Alnea"/>
        <w:numPr>
          <w:ilvl w:val="0"/>
          <w:numId w:val="65"/>
        </w:numPr>
        <w:ind w:left="851" w:hanging="284"/>
        <w:rPr>
          <w:lang w:val="en-US"/>
        </w:rPr>
      </w:pPr>
      <w:r w:rsidRPr="00A3271C">
        <w:rPr>
          <w:lang w:val="en-US"/>
        </w:rPr>
        <w:t>to propose to the Operational Committee the matters on the Table of Competences and Resolutions</w:t>
      </w:r>
      <w:r w:rsidR="000B5405" w:rsidRPr="00A3271C">
        <w:rPr>
          <w:lang w:val="en-US"/>
        </w:rPr>
        <w:t>;</w:t>
      </w:r>
    </w:p>
    <w:p w14:paraId="4E5CE874" w14:textId="7793690E" w:rsidR="00D87094" w:rsidRPr="00A3271C" w:rsidRDefault="00250725" w:rsidP="00160EA0">
      <w:pPr>
        <w:pStyle w:val="Contrato-Alnea"/>
        <w:numPr>
          <w:ilvl w:val="0"/>
          <w:numId w:val="65"/>
        </w:numPr>
        <w:ind w:left="851" w:hanging="284"/>
        <w:rPr>
          <w:lang w:val="en-US"/>
        </w:rPr>
      </w:pPr>
      <w:r w:rsidRPr="00A3271C">
        <w:rPr>
          <w:lang w:val="en-US"/>
        </w:rPr>
        <w:t xml:space="preserve">manage Exploration and Production projects related to the </w:t>
      </w:r>
      <w:r w:rsidR="007A7A20">
        <w:rPr>
          <w:lang w:val="en-US"/>
        </w:rPr>
        <w:t>Agreement</w:t>
      </w:r>
      <w:r w:rsidR="007A7A20" w:rsidRPr="00A3271C">
        <w:rPr>
          <w:lang w:val="en-US"/>
        </w:rPr>
        <w:t xml:space="preserve"> </w:t>
      </w:r>
      <w:r w:rsidR="00124647" w:rsidRPr="00A3271C">
        <w:rPr>
          <w:lang w:val="en-US"/>
        </w:rPr>
        <w:t xml:space="preserve">using a methodology </w:t>
      </w:r>
      <w:r w:rsidR="007045E2" w:rsidRPr="00A3271C">
        <w:rPr>
          <w:lang w:val="en-US"/>
        </w:rPr>
        <w:t xml:space="preserve">compatible with the best project management practices in the Petroleum Industry, the provisions of the </w:t>
      </w:r>
      <w:r w:rsidR="007A7A20">
        <w:rPr>
          <w:lang w:val="en-US"/>
        </w:rPr>
        <w:t>Agreement</w:t>
      </w:r>
      <w:r w:rsidR="007A7A20" w:rsidRPr="00A3271C">
        <w:rPr>
          <w:lang w:val="en-US"/>
        </w:rPr>
        <w:t xml:space="preserve"> </w:t>
      </w:r>
      <w:r w:rsidR="007045E2" w:rsidRPr="00A3271C">
        <w:rPr>
          <w:lang w:val="en-US"/>
        </w:rPr>
        <w:t>and Applicable Legislation</w:t>
      </w:r>
      <w:r w:rsidR="005F1275" w:rsidRPr="00A3271C">
        <w:rPr>
          <w:lang w:val="en-US"/>
        </w:rPr>
        <w:t>;</w:t>
      </w:r>
    </w:p>
    <w:p w14:paraId="5D4E804F" w14:textId="77777777" w:rsidR="00D87094" w:rsidRPr="00A3271C" w:rsidRDefault="00250725" w:rsidP="00160EA0">
      <w:pPr>
        <w:pStyle w:val="Contrato-Alnea"/>
        <w:numPr>
          <w:ilvl w:val="0"/>
          <w:numId w:val="65"/>
        </w:numPr>
        <w:ind w:left="851" w:hanging="284"/>
        <w:rPr>
          <w:lang w:val="en-US"/>
        </w:rPr>
      </w:pPr>
      <w:r w:rsidRPr="00A3271C">
        <w:rPr>
          <w:lang w:val="en-US"/>
        </w:rPr>
        <w:t>alert the Manager and encourage her participation in the discussions on the technical definition of the scope and parameterization of seismic acquisition and seismic processing or reprocessing, as well as in the technical monitoring of the execution and adjustment stages of seismic processing/reprocessing</w:t>
      </w:r>
      <w:r w:rsidR="00594B12" w:rsidRPr="00A3271C">
        <w:rPr>
          <w:lang w:val="en-US"/>
        </w:rPr>
        <w:t>.</w:t>
      </w:r>
    </w:p>
    <w:p w14:paraId="279D2C32" w14:textId="77777777" w:rsidR="00594B12" w:rsidRPr="00A3271C" w:rsidRDefault="00594B12" w:rsidP="00594B12">
      <w:pPr>
        <w:pStyle w:val="Contrato-Normal"/>
        <w:rPr>
          <w:lang w:val="en-US"/>
        </w:rPr>
      </w:pPr>
    </w:p>
    <w:p w14:paraId="53B5374E" w14:textId="77777777" w:rsidR="00D87094" w:rsidRDefault="00250725">
      <w:pPr>
        <w:pStyle w:val="Contrato-Subtitulo"/>
      </w:pPr>
      <w:bookmarkStart w:id="1979" w:name="_Toc312419789"/>
      <w:bookmarkStart w:id="1980" w:name="_Toc316979983"/>
      <w:bookmarkStart w:id="1981" w:name="_Toc317168165"/>
      <w:bookmarkStart w:id="1982" w:name="_Toc320868456"/>
      <w:bookmarkStart w:id="1983" w:name="_Toc322704687"/>
      <w:bookmarkStart w:id="1984" w:name="_Toc193130835"/>
      <w:r w:rsidRPr="007C648C">
        <w:t>Information provided by the Operator</w:t>
      </w:r>
      <w:bookmarkEnd w:id="1979"/>
      <w:bookmarkEnd w:id="1980"/>
      <w:bookmarkEnd w:id="1981"/>
      <w:bookmarkEnd w:id="1982"/>
      <w:bookmarkEnd w:id="1983"/>
      <w:bookmarkEnd w:id="1984"/>
    </w:p>
    <w:p w14:paraId="6A178D91" w14:textId="77777777" w:rsidR="00D87094" w:rsidRPr="00A3271C" w:rsidRDefault="00250725">
      <w:pPr>
        <w:pStyle w:val="Contrato-AnexoXI-Nvel2"/>
        <w:ind w:left="567" w:hanging="567"/>
        <w:rPr>
          <w:lang w:val="en-US"/>
        </w:rPr>
      </w:pPr>
      <w:r w:rsidRPr="00A3271C">
        <w:rPr>
          <w:lang w:val="en-US"/>
        </w:rPr>
        <w:t>The Operator must provide the other Consortium Members with the following data and reports as they are produced or compiled as a result of the execution of the Operations:</w:t>
      </w:r>
    </w:p>
    <w:p w14:paraId="249ED289" w14:textId="77777777" w:rsidR="00D87094" w:rsidRPr="00A3271C" w:rsidRDefault="00250725" w:rsidP="00160EA0">
      <w:pPr>
        <w:pStyle w:val="Contrato-Alnea"/>
        <w:numPr>
          <w:ilvl w:val="0"/>
          <w:numId w:val="66"/>
        </w:numPr>
        <w:ind w:left="851" w:hanging="284"/>
        <w:rPr>
          <w:lang w:val="en-US"/>
        </w:rPr>
      </w:pPr>
      <w:r w:rsidRPr="00A3271C">
        <w:rPr>
          <w:lang w:val="en-US"/>
        </w:rPr>
        <w:t>copies of all records or surveys, including in digital format, if any;</w:t>
      </w:r>
    </w:p>
    <w:p w14:paraId="7BFFA9F5" w14:textId="77777777" w:rsidR="00D87094" w:rsidRDefault="00250725" w:rsidP="00160EA0">
      <w:pPr>
        <w:pStyle w:val="Contrato-Alnea"/>
        <w:numPr>
          <w:ilvl w:val="0"/>
          <w:numId w:val="66"/>
        </w:numPr>
        <w:ind w:left="851" w:hanging="284"/>
      </w:pPr>
      <w:r w:rsidRPr="007C648C">
        <w:t>daily drilling reports;</w:t>
      </w:r>
    </w:p>
    <w:p w14:paraId="1A281431" w14:textId="77777777" w:rsidR="00D87094" w:rsidRPr="00A3271C" w:rsidRDefault="00250725" w:rsidP="00160EA0">
      <w:pPr>
        <w:pStyle w:val="Contrato-Alnea"/>
        <w:numPr>
          <w:ilvl w:val="0"/>
          <w:numId w:val="66"/>
        </w:numPr>
        <w:ind w:left="851" w:hanging="284"/>
        <w:rPr>
          <w:lang w:val="en-US"/>
        </w:rPr>
      </w:pPr>
      <w:r w:rsidRPr="00A3271C">
        <w:rPr>
          <w:lang w:val="en-US"/>
        </w:rPr>
        <w:t>copies of all essential tests and data and analysis reports, as well as laboratory reports on petrophysics (routine and special) and fluids (reservoir and injected)</w:t>
      </w:r>
      <w:r w:rsidR="00594B12" w:rsidRPr="00A3271C">
        <w:rPr>
          <w:lang w:val="en-US"/>
        </w:rPr>
        <w:t>;</w:t>
      </w:r>
    </w:p>
    <w:p w14:paraId="0E9B5CC4" w14:textId="77777777" w:rsidR="00D87094" w:rsidRDefault="00250725" w:rsidP="00160EA0">
      <w:pPr>
        <w:pStyle w:val="Contrato-Alnea"/>
        <w:numPr>
          <w:ilvl w:val="0"/>
          <w:numId w:val="66"/>
        </w:numPr>
        <w:ind w:left="851" w:hanging="284"/>
      </w:pPr>
      <w:r w:rsidRPr="007C648C">
        <w:t>final drilling report;</w:t>
      </w:r>
    </w:p>
    <w:p w14:paraId="7942912F" w14:textId="77777777" w:rsidR="00D87094" w:rsidRPr="00A3271C" w:rsidRDefault="00250725" w:rsidP="00160EA0">
      <w:pPr>
        <w:pStyle w:val="Contrato-Alnea"/>
        <w:numPr>
          <w:ilvl w:val="0"/>
          <w:numId w:val="66"/>
        </w:numPr>
        <w:ind w:left="851" w:hanging="284"/>
        <w:rPr>
          <w:lang w:val="en-US"/>
        </w:rPr>
      </w:pPr>
      <w:r w:rsidRPr="00A3271C">
        <w:rPr>
          <w:lang w:val="en-US"/>
        </w:rPr>
        <w:t>copies of the line interconnection reports;</w:t>
      </w:r>
    </w:p>
    <w:p w14:paraId="09C8AAF1" w14:textId="77777777" w:rsidR="00D87094" w:rsidRPr="00A3271C" w:rsidRDefault="00250725" w:rsidP="00160EA0">
      <w:pPr>
        <w:pStyle w:val="Contrato-Alnea"/>
        <w:numPr>
          <w:ilvl w:val="0"/>
          <w:numId w:val="66"/>
        </w:numPr>
        <w:ind w:left="851" w:hanging="284"/>
        <w:rPr>
          <w:lang w:val="en-US"/>
        </w:rPr>
      </w:pPr>
      <w:r w:rsidRPr="00A3271C">
        <w:rPr>
          <w:lang w:val="en-US"/>
        </w:rPr>
        <w:t>final copies of geological and geophysical maps, seismic sections and objectives;</w:t>
      </w:r>
    </w:p>
    <w:p w14:paraId="7252A48F" w14:textId="77777777" w:rsidR="00D87094" w:rsidRPr="00A3271C" w:rsidRDefault="00250725" w:rsidP="00160EA0">
      <w:pPr>
        <w:pStyle w:val="Contrato-Alnea"/>
        <w:numPr>
          <w:ilvl w:val="0"/>
          <w:numId w:val="66"/>
        </w:numPr>
        <w:ind w:left="851" w:hanging="284"/>
        <w:rPr>
          <w:lang w:val="en-US"/>
        </w:rPr>
      </w:pPr>
      <w:r w:rsidRPr="00A3271C">
        <w:rPr>
          <w:lang w:val="en-US"/>
        </w:rPr>
        <w:t>engineering studies, development projects and progress reports on development projects;</w:t>
      </w:r>
    </w:p>
    <w:p w14:paraId="677FE6F3" w14:textId="77777777" w:rsidR="00D87094" w:rsidRPr="00A3271C" w:rsidRDefault="00250725" w:rsidP="00160EA0">
      <w:pPr>
        <w:pStyle w:val="Contrato-Alnea"/>
        <w:numPr>
          <w:ilvl w:val="0"/>
          <w:numId w:val="66"/>
        </w:numPr>
        <w:ind w:left="851" w:hanging="284"/>
        <w:rPr>
          <w:lang w:val="en-US"/>
        </w:rPr>
      </w:pPr>
      <w:r w:rsidRPr="00A3271C">
        <w:rPr>
          <w:lang w:val="en-US"/>
        </w:rPr>
        <w:t>daily Oil and Natural Gas Production bulletin with records of production losses and flaring;</w:t>
      </w:r>
    </w:p>
    <w:p w14:paraId="30CBF2C9" w14:textId="77777777" w:rsidR="00D87094" w:rsidRPr="00A3271C" w:rsidRDefault="00250725" w:rsidP="00160EA0">
      <w:pPr>
        <w:pStyle w:val="Contrato-Alnea"/>
        <w:numPr>
          <w:ilvl w:val="0"/>
          <w:numId w:val="66"/>
        </w:numPr>
        <w:ind w:left="851" w:hanging="284"/>
        <w:rPr>
          <w:lang w:val="en-US"/>
        </w:rPr>
      </w:pPr>
      <w:r w:rsidRPr="00A3271C">
        <w:rPr>
          <w:lang w:val="en-US"/>
        </w:rPr>
        <w:t>Field data and also performance reports, including reservoir studies and reserve estimates</w:t>
      </w:r>
      <w:r w:rsidR="00594B12" w:rsidRPr="00A3271C">
        <w:rPr>
          <w:lang w:val="en-US"/>
        </w:rPr>
        <w:t>;</w:t>
      </w:r>
    </w:p>
    <w:p w14:paraId="1B2DE230" w14:textId="6D324268" w:rsidR="00D87094" w:rsidRPr="00A3271C" w:rsidRDefault="00250725" w:rsidP="00160EA0">
      <w:pPr>
        <w:pStyle w:val="Contrato-Alnea"/>
        <w:numPr>
          <w:ilvl w:val="0"/>
          <w:numId w:val="66"/>
        </w:numPr>
        <w:ind w:left="851" w:hanging="284"/>
        <w:rPr>
          <w:lang w:val="en-US"/>
        </w:rPr>
      </w:pPr>
      <w:r w:rsidRPr="00A3271C">
        <w:rPr>
          <w:lang w:val="en-US"/>
        </w:rPr>
        <w:t xml:space="preserve">copies of all reports relating to Operations material or supplied to </w:t>
      </w:r>
      <w:r w:rsidR="000B5405" w:rsidRPr="00A3271C">
        <w:rPr>
          <w:lang w:val="en-US"/>
        </w:rPr>
        <w:t>ANP</w:t>
      </w:r>
      <w:r w:rsidR="00594B12" w:rsidRPr="00A3271C">
        <w:rPr>
          <w:lang w:val="en-US"/>
        </w:rPr>
        <w:t xml:space="preserve">; </w:t>
      </w:r>
    </w:p>
    <w:p w14:paraId="4A4B04C2" w14:textId="77777777" w:rsidR="00D87094" w:rsidRPr="00A3271C" w:rsidRDefault="00250725" w:rsidP="00160EA0">
      <w:pPr>
        <w:pStyle w:val="Contrato-Alnea"/>
        <w:numPr>
          <w:ilvl w:val="0"/>
          <w:numId w:val="66"/>
        </w:numPr>
        <w:ind w:left="851" w:hanging="284"/>
        <w:rPr>
          <w:lang w:val="en-US"/>
        </w:rPr>
      </w:pPr>
      <w:r w:rsidRPr="00A3271C">
        <w:rPr>
          <w:lang w:val="en-US"/>
        </w:rPr>
        <w:t>copies of the engineering projects for each well, including any revisions;</w:t>
      </w:r>
    </w:p>
    <w:p w14:paraId="3B025E98" w14:textId="77777777" w:rsidR="00D87094" w:rsidRPr="00A3271C" w:rsidRDefault="00250725" w:rsidP="00160EA0">
      <w:pPr>
        <w:pStyle w:val="Contrato-Alnea"/>
        <w:numPr>
          <w:ilvl w:val="0"/>
          <w:numId w:val="66"/>
        </w:numPr>
        <w:ind w:left="851" w:hanging="284"/>
        <w:rPr>
          <w:lang w:val="en-US"/>
        </w:rPr>
      </w:pPr>
      <w:r w:rsidRPr="00A3271C">
        <w:rPr>
          <w:lang w:val="en-US"/>
        </w:rPr>
        <w:t>periodic reports with safety, health and environmental indicators relating to Operations; and</w:t>
      </w:r>
    </w:p>
    <w:p w14:paraId="64F3B812" w14:textId="77777777" w:rsidR="00D87094" w:rsidRPr="00A3271C" w:rsidRDefault="00250725" w:rsidP="00160EA0">
      <w:pPr>
        <w:pStyle w:val="Contrato-Alnea"/>
        <w:numPr>
          <w:ilvl w:val="0"/>
          <w:numId w:val="66"/>
        </w:numPr>
        <w:ind w:left="851" w:hanging="284"/>
        <w:rPr>
          <w:lang w:val="en-US"/>
        </w:rPr>
      </w:pPr>
      <w:r w:rsidRPr="00A3271C">
        <w:rPr>
          <w:lang w:val="en-US"/>
        </w:rPr>
        <w:t>other studies and reports determined by the Operating Committee.</w:t>
      </w:r>
    </w:p>
    <w:p w14:paraId="74E975FC" w14:textId="77777777" w:rsidR="00D87094" w:rsidRPr="00A3271C" w:rsidRDefault="00250725">
      <w:pPr>
        <w:pStyle w:val="Contrato-AnexoXI-Nvel2"/>
        <w:ind w:left="567" w:hanging="567"/>
        <w:rPr>
          <w:lang w:val="en-US"/>
        </w:rPr>
      </w:pPr>
      <w:r w:rsidRPr="00A3271C">
        <w:rPr>
          <w:lang w:val="en-US"/>
        </w:rPr>
        <w:t>The Operator will promptly notify the Consortium Members of administrative claims and legal actions relating to the Transactions. The Operator will provide quarterly reports to the Consortium Members updating them on administrative claims and legal actions relating to the Operations.</w:t>
      </w:r>
    </w:p>
    <w:p w14:paraId="3B603085" w14:textId="77777777" w:rsidR="00D87094" w:rsidRDefault="00250725">
      <w:pPr>
        <w:pStyle w:val="Contrato-AnexoXI-Nvel2"/>
        <w:ind w:left="567" w:hanging="567"/>
        <w:rPr>
          <w:lang w:val="en-US"/>
        </w:rPr>
      </w:pPr>
      <w:r w:rsidRPr="00A3271C">
        <w:rPr>
          <w:lang w:val="en-US"/>
        </w:rPr>
        <w:t>Additional information arising from the execution of the Transactions in the Contract Area may be requested at any time from the Operator by the Consortium Members, such provision being made to the Contractors at their own expense and to the Manager at no cost</w:t>
      </w:r>
      <w:r w:rsidR="00594B12" w:rsidRPr="00A3271C">
        <w:rPr>
          <w:lang w:val="en-US"/>
        </w:rPr>
        <w:t>.</w:t>
      </w:r>
    </w:p>
    <w:p w14:paraId="524405AC" w14:textId="19781600" w:rsidR="00710E4F" w:rsidRPr="00A3271C" w:rsidRDefault="00710E4F">
      <w:pPr>
        <w:pStyle w:val="Contrato-AnexoXI-Nvel2"/>
        <w:ind w:left="567" w:hanging="567"/>
        <w:rPr>
          <w:lang w:val="en-US"/>
        </w:rPr>
      </w:pPr>
      <w:r w:rsidRPr="00710E4F">
        <w:rPr>
          <w:lang w:val="en-US"/>
        </w:rPr>
        <w:t>The Operator shall provide information to the Manager in the format, detail and frequency determined by the Manager.</w:t>
      </w:r>
    </w:p>
    <w:p w14:paraId="533EDA05" w14:textId="77777777" w:rsidR="00594B12" w:rsidRPr="00A3271C" w:rsidRDefault="00594B12" w:rsidP="00594B12">
      <w:pPr>
        <w:pStyle w:val="Contrato-Normal"/>
        <w:rPr>
          <w:lang w:val="en-US"/>
        </w:rPr>
      </w:pPr>
    </w:p>
    <w:p w14:paraId="2D3EE163" w14:textId="77777777" w:rsidR="00D87094" w:rsidRPr="00A3271C" w:rsidRDefault="00250725">
      <w:pPr>
        <w:pStyle w:val="Contrato-AnexoXI-Seo"/>
        <w:rPr>
          <w:lang w:val="en-US"/>
        </w:rPr>
      </w:pPr>
      <w:bookmarkStart w:id="1985" w:name="_Ref304555532"/>
      <w:bookmarkStart w:id="1986" w:name="_Toc312419791"/>
      <w:bookmarkStart w:id="1987" w:name="_Toc341191514"/>
      <w:bookmarkStart w:id="1988" w:name="_Toc353521777"/>
      <w:r w:rsidRPr="00A3271C">
        <w:rPr>
          <w:lang w:val="en-US"/>
        </w:rPr>
        <w:t>section iii - planning and execution of activities within the consortium</w:t>
      </w:r>
      <w:bookmarkEnd w:id="1985"/>
      <w:bookmarkEnd w:id="1986"/>
      <w:bookmarkEnd w:id="1987"/>
      <w:bookmarkEnd w:id="1988"/>
    </w:p>
    <w:p w14:paraId="60595832" w14:textId="77777777" w:rsidR="00D87094" w:rsidRPr="00A3271C" w:rsidRDefault="00250725">
      <w:pPr>
        <w:pStyle w:val="Contrato-Subtitulo"/>
        <w:rPr>
          <w:lang w:val="en-US"/>
        </w:rPr>
      </w:pPr>
      <w:bookmarkStart w:id="1989" w:name="_Toc312419792"/>
      <w:bookmarkStart w:id="1990" w:name="_Toc316979985"/>
      <w:bookmarkStart w:id="1991" w:name="_Toc317168167"/>
      <w:bookmarkStart w:id="1992" w:name="_Toc320868458"/>
      <w:bookmarkStart w:id="1993" w:name="_Toc322704689"/>
      <w:bookmarkStart w:id="1994" w:name="_Toc193130836"/>
      <w:r w:rsidRPr="00A3271C">
        <w:rPr>
          <w:lang w:val="en-US"/>
        </w:rPr>
        <w:t>First Submission of the Exploratory Work Plan</w:t>
      </w:r>
      <w:bookmarkEnd w:id="1989"/>
      <w:bookmarkEnd w:id="1990"/>
      <w:bookmarkEnd w:id="1991"/>
      <w:bookmarkEnd w:id="1992"/>
      <w:bookmarkEnd w:id="1993"/>
      <w:bookmarkEnd w:id="1994"/>
    </w:p>
    <w:p w14:paraId="5E997012" w14:textId="77777777" w:rsidR="00D87094" w:rsidRPr="00A3271C" w:rsidRDefault="00250725">
      <w:pPr>
        <w:pStyle w:val="Contrato-AnexoXI-Nvel2"/>
        <w:ind w:left="567" w:hanging="567"/>
        <w:rPr>
          <w:lang w:val="en-US"/>
        </w:rPr>
      </w:pPr>
      <w:r w:rsidRPr="00A3271C">
        <w:rPr>
          <w:lang w:val="en-US"/>
        </w:rPr>
        <w:t xml:space="preserve">Within 30 (thirty) days of the date on which the Operating Committee is set up, the Operator must submit a proposal for </w:t>
      </w:r>
      <w:r w:rsidR="006E5AA8" w:rsidRPr="00A3271C">
        <w:rPr>
          <w:lang w:val="en-US"/>
        </w:rPr>
        <w:t xml:space="preserve">the first batch of the Exploratory Work Plan </w:t>
      </w:r>
      <w:r w:rsidRPr="00A3271C">
        <w:rPr>
          <w:lang w:val="en-US"/>
        </w:rPr>
        <w:t xml:space="preserve">to the other Consortium Members. </w:t>
      </w:r>
    </w:p>
    <w:p w14:paraId="3F6D50AF" w14:textId="77777777" w:rsidR="00D87094" w:rsidRPr="00A3271C" w:rsidRDefault="00250725">
      <w:pPr>
        <w:pStyle w:val="Contrato-AnexoXI-Nvel3"/>
        <w:ind w:left="1276" w:hanging="709"/>
        <w:rPr>
          <w:lang w:val="en-US"/>
        </w:rPr>
      </w:pPr>
      <w:r w:rsidRPr="00A3271C">
        <w:rPr>
          <w:lang w:val="en-US"/>
        </w:rPr>
        <w:lastRenderedPageBreak/>
        <w:t>Within a maximum period of 30 (thirty) days after delivery to the other Consortium Members, the Operating Committee must analyze and decide on the first delivery of the Exploratory Work Plan</w:t>
      </w:r>
      <w:r w:rsidR="00594B12" w:rsidRPr="00A3271C">
        <w:rPr>
          <w:lang w:val="en-US"/>
        </w:rPr>
        <w:t>.</w:t>
      </w:r>
    </w:p>
    <w:p w14:paraId="5FBD23DC" w14:textId="3C2A8798" w:rsidR="00D87094" w:rsidRPr="00A3271C" w:rsidRDefault="00250725">
      <w:pPr>
        <w:pStyle w:val="Contrato-AnexoXI-Nvel3"/>
        <w:ind w:left="1276" w:hanging="709"/>
        <w:rPr>
          <w:lang w:val="en-US"/>
        </w:rPr>
      </w:pPr>
      <w:r w:rsidRPr="00A3271C">
        <w:rPr>
          <w:lang w:val="en-US"/>
        </w:rPr>
        <w:t>If the first batch of the planned Exploratory Work Plan is approved by the Operating Committee, the Operator must take the necessary steps to submit it to ANP for analysis and approval.</w:t>
      </w:r>
    </w:p>
    <w:p w14:paraId="7615AA67" w14:textId="77777777" w:rsidR="00594B12" w:rsidRPr="00A3271C" w:rsidRDefault="00594B12" w:rsidP="00594B12">
      <w:pPr>
        <w:pStyle w:val="Contrato-Normal"/>
        <w:rPr>
          <w:lang w:val="en-US"/>
        </w:rPr>
      </w:pPr>
    </w:p>
    <w:p w14:paraId="38371872" w14:textId="77777777" w:rsidR="00D87094" w:rsidRPr="00A3271C" w:rsidRDefault="00BA5321">
      <w:pPr>
        <w:pStyle w:val="Contrato-Subtitulo"/>
        <w:rPr>
          <w:lang w:val="en-US"/>
        </w:rPr>
      </w:pPr>
      <w:bookmarkStart w:id="1995" w:name="_Toc193130837"/>
      <w:r w:rsidRPr="00A3271C">
        <w:rPr>
          <w:lang w:val="en-US"/>
        </w:rPr>
        <w:t>Planned Exploratory Work Plan Annual Remittances</w:t>
      </w:r>
      <w:bookmarkEnd w:id="1995"/>
    </w:p>
    <w:p w14:paraId="34B19DF7" w14:textId="77777777" w:rsidR="00D87094" w:rsidRPr="00A3271C" w:rsidRDefault="00250725">
      <w:pPr>
        <w:pStyle w:val="Contrato-AnexoXI-Nvel2"/>
        <w:ind w:left="567" w:hanging="567"/>
        <w:rPr>
          <w:lang w:val="en-US"/>
        </w:rPr>
      </w:pPr>
      <w:r w:rsidRPr="00A3271C">
        <w:rPr>
          <w:lang w:val="en-US"/>
        </w:rPr>
        <w:t>By September 1st of each calendar year, the Operator shall submit to the other Consortium Members a proposal for the annual submission of the planned Exploration Work Plan.</w:t>
      </w:r>
    </w:p>
    <w:p w14:paraId="1D05CA53" w14:textId="77777777" w:rsidR="00D87094" w:rsidRPr="00A3271C" w:rsidRDefault="00250725">
      <w:pPr>
        <w:pStyle w:val="Contrato-AnexoXI-Nvel3"/>
        <w:ind w:left="1276" w:hanging="709"/>
        <w:rPr>
          <w:lang w:val="en-US"/>
        </w:rPr>
      </w:pPr>
      <w:r w:rsidRPr="00A3271C">
        <w:rPr>
          <w:lang w:val="en-US"/>
        </w:rPr>
        <w:t>Within 30 (thirty) days of submission, the Operating Committee must analyze and decide on the annual submission of the planned Exploratory Work Plan</w:t>
      </w:r>
      <w:r w:rsidR="0071246D" w:rsidRPr="00A3271C">
        <w:rPr>
          <w:lang w:val="en-US"/>
        </w:rPr>
        <w:t>.</w:t>
      </w:r>
    </w:p>
    <w:p w14:paraId="022F9179" w14:textId="77777777" w:rsidR="00D87094" w:rsidRPr="00A3271C" w:rsidRDefault="00250725">
      <w:pPr>
        <w:pStyle w:val="Contrato-AnexoXI-Nvel2"/>
        <w:ind w:left="567" w:hanging="567"/>
        <w:rPr>
          <w:lang w:val="en-US"/>
        </w:rPr>
      </w:pPr>
      <w:r w:rsidRPr="00A3271C">
        <w:rPr>
          <w:lang w:val="en-US"/>
        </w:rPr>
        <w:t>In the event that the Operating Committee does not approve a particular Operation contained in the annual submission of the proposed Exploration Work Plan, any Contractor may subsequently propose to carry it out as an Exclusive Risk Operation pursuant to Section IV.</w:t>
      </w:r>
    </w:p>
    <w:p w14:paraId="75EC6EB9" w14:textId="46A096C7" w:rsidR="00D87094" w:rsidRPr="00A3271C" w:rsidRDefault="00250725">
      <w:pPr>
        <w:pStyle w:val="Contrato-AnexoXI-Nvel2"/>
        <w:ind w:left="567" w:hanging="567"/>
        <w:rPr>
          <w:lang w:val="en-US"/>
        </w:rPr>
      </w:pPr>
      <w:r w:rsidRPr="00A3271C">
        <w:rPr>
          <w:lang w:val="en-US"/>
        </w:rPr>
        <w:t>If the annual submission of the planned Exploration Work Plan is approved by the Operating Committee, the Operator must take the necessary steps to submit it to ANP for analysis and approval.</w:t>
      </w:r>
    </w:p>
    <w:p w14:paraId="0A60B004" w14:textId="19C531DA" w:rsidR="00D87094" w:rsidRPr="00A3271C" w:rsidRDefault="00250725">
      <w:pPr>
        <w:pStyle w:val="Contrato-AnexoXI-Nvel2"/>
        <w:ind w:left="567" w:hanging="567"/>
        <w:rPr>
          <w:lang w:val="en-US"/>
        </w:rPr>
      </w:pPr>
      <w:r w:rsidRPr="00A3271C">
        <w:rPr>
          <w:lang w:val="en-US"/>
        </w:rPr>
        <w:t>If ANP requires changes to the annual submission of the planned Exploratory Work Plan, the matter must be resubmitted to the Operational Committee for further analysis.</w:t>
      </w:r>
    </w:p>
    <w:p w14:paraId="3A4D36C9" w14:textId="77777777" w:rsidR="00D87094" w:rsidRPr="00A3271C" w:rsidRDefault="00250725">
      <w:pPr>
        <w:pStyle w:val="Contrato-AnexoXI-Nvel2"/>
        <w:ind w:left="567" w:hanging="567"/>
        <w:rPr>
          <w:lang w:val="en-US"/>
        </w:rPr>
      </w:pPr>
      <w:r w:rsidRPr="00A3271C">
        <w:rPr>
          <w:lang w:val="en-US"/>
        </w:rPr>
        <w:t>The annual submission of the approved Exploratory Work Plan may be revised by the Operating Committee.</w:t>
      </w:r>
    </w:p>
    <w:p w14:paraId="3F3B92BD" w14:textId="77777777" w:rsidR="00E800A4" w:rsidRPr="00A3271C" w:rsidRDefault="00E800A4" w:rsidP="00594B12">
      <w:pPr>
        <w:pStyle w:val="Contrato-Normal"/>
        <w:rPr>
          <w:lang w:val="en-US"/>
        </w:rPr>
      </w:pPr>
    </w:p>
    <w:p w14:paraId="6B792EB4" w14:textId="77777777" w:rsidR="00D87094" w:rsidRPr="00A3271C" w:rsidRDefault="00D4379C">
      <w:pPr>
        <w:pStyle w:val="Contrato-Subtitulo"/>
        <w:rPr>
          <w:lang w:val="en-US"/>
        </w:rPr>
      </w:pPr>
      <w:bookmarkStart w:id="1996" w:name="_Toc312419793"/>
      <w:bookmarkStart w:id="1997" w:name="_Toc316979986"/>
      <w:bookmarkStart w:id="1998" w:name="_Toc317168168"/>
      <w:bookmarkStart w:id="1999" w:name="_Toc320868459"/>
      <w:bookmarkStart w:id="2000" w:name="_Toc322704690"/>
      <w:bookmarkStart w:id="2001" w:name="_Toc193130838"/>
      <w:r w:rsidRPr="00A3271C">
        <w:rPr>
          <w:lang w:val="en-US"/>
        </w:rPr>
        <w:t>Annual Work Program and Budget</w:t>
      </w:r>
      <w:bookmarkEnd w:id="1996"/>
      <w:bookmarkEnd w:id="1997"/>
      <w:bookmarkEnd w:id="1998"/>
      <w:bookmarkEnd w:id="1999"/>
      <w:bookmarkEnd w:id="2000"/>
      <w:r w:rsidR="000167CA" w:rsidRPr="00A3271C">
        <w:rPr>
          <w:lang w:val="en-US"/>
        </w:rPr>
        <w:t xml:space="preserve"> Production Phase</w:t>
      </w:r>
      <w:bookmarkEnd w:id="2001"/>
    </w:p>
    <w:p w14:paraId="2301ABA0" w14:textId="77777777" w:rsidR="00D87094" w:rsidRPr="00A3271C" w:rsidRDefault="00250725">
      <w:pPr>
        <w:pStyle w:val="Contrato-AnexoXI-Nvel2"/>
        <w:ind w:left="567" w:hanging="567"/>
        <w:rPr>
          <w:lang w:val="en-US"/>
        </w:rPr>
      </w:pPr>
      <w:r w:rsidRPr="00A3271C">
        <w:rPr>
          <w:lang w:val="en-US"/>
        </w:rPr>
        <w:t xml:space="preserve">By September 1st of each calendar year, the Operator shall submit to the other Consortium Members a proposal for </w:t>
      </w:r>
      <w:r w:rsidR="00577D22" w:rsidRPr="00A3271C">
        <w:rPr>
          <w:lang w:val="en-US"/>
        </w:rPr>
        <w:t xml:space="preserve">the </w:t>
      </w:r>
      <w:r w:rsidR="00817BD0" w:rsidRPr="00A3271C">
        <w:rPr>
          <w:lang w:val="en-US"/>
        </w:rPr>
        <w:t xml:space="preserve">Annual </w:t>
      </w:r>
      <w:r w:rsidRPr="00A3271C">
        <w:rPr>
          <w:lang w:val="en-US"/>
        </w:rPr>
        <w:t xml:space="preserve">Work Program and Budget for </w:t>
      </w:r>
      <w:r w:rsidR="000B0E59" w:rsidRPr="00A3271C">
        <w:rPr>
          <w:lang w:val="en-US"/>
        </w:rPr>
        <w:t xml:space="preserve">the Production Phase </w:t>
      </w:r>
      <w:r w:rsidRPr="00A3271C">
        <w:rPr>
          <w:lang w:val="en-US"/>
        </w:rPr>
        <w:t xml:space="preserve">detailing the operations to be carried out in the following year. </w:t>
      </w:r>
    </w:p>
    <w:p w14:paraId="1221D2E6" w14:textId="77777777" w:rsidR="00D87094" w:rsidRPr="00A3271C" w:rsidRDefault="00250725">
      <w:pPr>
        <w:pStyle w:val="Contrato-AnexoXI-Nvel3"/>
        <w:ind w:left="1276" w:hanging="709"/>
        <w:rPr>
          <w:lang w:val="en-US"/>
        </w:rPr>
      </w:pPr>
      <w:r w:rsidRPr="00A3271C">
        <w:rPr>
          <w:lang w:val="en-US"/>
        </w:rPr>
        <w:t>Within 30 (thirty) days of delivery, the Operating Committee must analyze and decide on the Annual Work Program and Budget for the Production Phase</w:t>
      </w:r>
      <w:r w:rsidR="00594B12" w:rsidRPr="00A3271C">
        <w:rPr>
          <w:lang w:val="en-US"/>
        </w:rPr>
        <w:t>.</w:t>
      </w:r>
    </w:p>
    <w:p w14:paraId="36A476C1" w14:textId="77777777" w:rsidR="00D87094" w:rsidRPr="00A3271C" w:rsidRDefault="00250725">
      <w:pPr>
        <w:pStyle w:val="Contrato-AnexoXI-Nvel2"/>
        <w:ind w:left="567" w:hanging="567"/>
        <w:rPr>
          <w:lang w:val="en-US"/>
        </w:rPr>
      </w:pPr>
      <w:bookmarkStart w:id="2002" w:name="_Ref320888585"/>
      <w:r w:rsidRPr="00A3271C">
        <w:rPr>
          <w:lang w:val="en-US"/>
        </w:rPr>
        <w:t xml:space="preserve">In the event that the Operating Committee does not approve a certain Operation contained in the proposed </w:t>
      </w:r>
      <w:r w:rsidR="00A6180B" w:rsidRPr="00A3271C">
        <w:rPr>
          <w:lang w:val="en-US"/>
        </w:rPr>
        <w:t xml:space="preserve">Annual </w:t>
      </w:r>
      <w:r w:rsidRPr="00A3271C">
        <w:rPr>
          <w:lang w:val="en-US"/>
        </w:rPr>
        <w:t xml:space="preserve">Work Program and </w:t>
      </w:r>
      <w:r w:rsidR="00AC168E" w:rsidRPr="00A3271C">
        <w:rPr>
          <w:lang w:val="en-US"/>
        </w:rPr>
        <w:t xml:space="preserve">Production Phase </w:t>
      </w:r>
      <w:r w:rsidRPr="00A3271C">
        <w:rPr>
          <w:lang w:val="en-US"/>
        </w:rPr>
        <w:t>Budget, any Contractor may subsequently propose to carry it out as an Exclusive Risk Operation pursuant to Section IV.</w:t>
      </w:r>
      <w:bookmarkEnd w:id="2002"/>
    </w:p>
    <w:p w14:paraId="5E6CA29A" w14:textId="3D163EB4" w:rsidR="00D87094" w:rsidRPr="00A3271C" w:rsidRDefault="00250725">
      <w:pPr>
        <w:pStyle w:val="Contrato-AnexoXI-Nvel2"/>
        <w:ind w:left="567" w:hanging="567"/>
        <w:rPr>
          <w:lang w:val="en-US"/>
        </w:rPr>
      </w:pPr>
      <w:r w:rsidRPr="00A3271C">
        <w:rPr>
          <w:lang w:val="en-US"/>
        </w:rPr>
        <w:t xml:space="preserve">If the </w:t>
      </w:r>
      <w:r w:rsidR="00F26645" w:rsidRPr="00A3271C">
        <w:rPr>
          <w:lang w:val="en-US"/>
        </w:rPr>
        <w:t xml:space="preserve">Annual </w:t>
      </w:r>
      <w:r w:rsidRPr="00A3271C">
        <w:rPr>
          <w:lang w:val="en-US"/>
        </w:rPr>
        <w:t xml:space="preserve">Work Program and Budget for </w:t>
      </w:r>
      <w:r w:rsidR="00F26645" w:rsidRPr="00A3271C">
        <w:rPr>
          <w:lang w:val="en-US"/>
        </w:rPr>
        <w:t xml:space="preserve">the Production Phase </w:t>
      </w:r>
      <w:r w:rsidRPr="00A3271C">
        <w:rPr>
          <w:lang w:val="en-US"/>
        </w:rPr>
        <w:t xml:space="preserve">is approved by the Operating Committee, the Operator must take the necessary steps to submit it to ANP for </w:t>
      </w:r>
      <w:r w:rsidR="009019D1" w:rsidRPr="00A3271C">
        <w:rPr>
          <w:lang w:val="en-US"/>
        </w:rPr>
        <w:t xml:space="preserve">analysis and approval. </w:t>
      </w:r>
    </w:p>
    <w:p w14:paraId="08A6DBA5" w14:textId="1970564F" w:rsidR="00D87094" w:rsidRPr="00A3271C" w:rsidRDefault="00250725">
      <w:pPr>
        <w:pStyle w:val="Contrato-AnexoXI-Nvel2"/>
        <w:ind w:left="567" w:hanging="567"/>
        <w:rPr>
          <w:lang w:val="en-US"/>
        </w:rPr>
      </w:pPr>
      <w:r w:rsidRPr="00A3271C">
        <w:rPr>
          <w:lang w:val="en-US"/>
        </w:rPr>
        <w:t xml:space="preserve">If ANP requires changes to the </w:t>
      </w:r>
      <w:r w:rsidR="00E61861" w:rsidRPr="00A3271C">
        <w:rPr>
          <w:lang w:val="en-US"/>
        </w:rPr>
        <w:t xml:space="preserve">Annual </w:t>
      </w:r>
      <w:r w:rsidRPr="00A3271C">
        <w:rPr>
          <w:lang w:val="en-US"/>
        </w:rPr>
        <w:t xml:space="preserve">Work Program and Budget for </w:t>
      </w:r>
      <w:r w:rsidR="00E61861" w:rsidRPr="00A3271C">
        <w:rPr>
          <w:lang w:val="en-US"/>
        </w:rPr>
        <w:t>the Production Phase</w:t>
      </w:r>
      <w:r w:rsidRPr="00A3271C">
        <w:rPr>
          <w:lang w:val="en-US"/>
        </w:rPr>
        <w:t>, the matter must be resubmitted to the Operating Committee for further analysis, following the procedures and deadlines defined in the previous paragraphs.</w:t>
      </w:r>
    </w:p>
    <w:p w14:paraId="0444F96D" w14:textId="77777777" w:rsidR="00D87094" w:rsidRPr="00A3271C" w:rsidRDefault="00250725">
      <w:pPr>
        <w:pStyle w:val="Contrato-AnexoXI-Nvel2"/>
        <w:ind w:left="567" w:hanging="567"/>
        <w:rPr>
          <w:lang w:val="en-US"/>
        </w:rPr>
      </w:pPr>
      <w:r w:rsidRPr="00A3271C">
        <w:rPr>
          <w:lang w:val="en-US"/>
        </w:rPr>
        <w:t xml:space="preserve">The approved Annual </w:t>
      </w:r>
      <w:r w:rsidR="00594B12" w:rsidRPr="00A3271C">
        <w:rPr>
          <w:lang w:val="en-US"/>
        </w:rPr>
        <w:t xml:space="preserve">Work </w:t>
      </w:r>
      <w:r w:rsidRPr="00A3271C">
        <w:rPr>
          <w:lang w:val="en-US"/>
        </w:rPr>
        <w:t xml:space="preserve">Programs </w:t>
      </w:r>
      <w:r w:rsidR="00594B12" w:rsidRPr="00A3271C">
        <w:rPr>
          <w:lang w:val="en-US"/>
        </w:rPr>
        <w:t xml:space="preserve">and </w:t>
      </w:r>
      <w:r w:rsidRPr="00A3271C">
        <w:rPr>
          <w:lang w:val="en-US"/>
        </w:rPr>
        <w:t xml:space="preserve">Production Phase </w:t>
      </w:r>
      <w:r w:rsidR="00594B12" w:rsidRPr="00A3271C">
        <w:rPr>
          <w:lang w:val="en-US"/>
        </w:rPr>
        <w:t xml:space="preserve">Budget </w:t>
      </w:r>
      <w:r w:rsidRPr="00A3271C">
        <w:rPr>
          <w:lang w:val="en-US"/>
        </w:rPr>
        <w:t xml:space="preserve">may </w:t>
      </w:r>
      <w:r w:rsidR="00594B12" w:rsidRPr="00A3271C">
        <w:rPr>
          <w:lang w:val="en-US"/>
        </w:rPr>
        <w:t xml:space="preserve">be </w:t>
      </w:r>
      <w:r w:rsidRPr="00A3271C">
        <w:rPr>
          <w:lang w:val="en-US"/>
        </w:rPr>
        <w:t xml:space="preserve">revised </w:t>
      </w:r>
      <w:r w:rsidR="00594B12" w:rsidRPr="00A3271C">
        <w:rPr>
          <w:lang w:val="en-US"/>
        </w:rPr>
        <w:t>by the Operating Committee.</w:t>
      </w:r>
    </w:p>
    <w:p w14:paraId="65216BB7" w14:textId="05ABE327" w:rsidR="00D87094" w:rsidRDefault="00250725">
      <w:pPr>
        <w:pStyle w:val="Contrato-AnexoXI-Nvel3"/>
        <w:ind w:left="1276" w:hanging="709"/>
        <w:rPr>
          <w:lang w:val="en-US"/>
        </w:rPr>
      </w:pPr>
      <w:r w:rsidRPr="00A3271C">
        <w:rPr>
          <w:lang w:val="en-US"/>
        </w:rPr>
        <w:lastRenderedPageBreak/>
        <w:t xml:space="preserve">Whenever a revision is approved </w:t>
      </w:r>
      <w:r w:rsidR="00594B12" w:rsidRPr="00A3271C">
        <w:rPr>
          <w:lang w:val="en-US"/>
        </w:rPr>
        <w:t xml:space="preserve">by the Operating Committee, the </w:t>
      </w:r>
      <w:r w:rsidR="005D4FFB" w:rsidRPr="00A3271C">
        <w:rPr>
          <w:lang w:val="en-US"/>
        </w:rPr>
        <w:t xml:space="preserve">Annual </w:t>
      </w:r>
      <w:r w:rsidR="00594B12" w:rsidRPr="00A3271C">
        <w:rPr>
          <w:lang w:val="en-US"/>
        </w:rPr>
        <w:t xml:space="preserve">Work Program and Budget for </w:t>
      </w:r>
      <w:r w:rsidR="005D4FFB" w:rsidRPr="00A3271C">
        <w:rPr>
          <w:lang w:val="en-US"/>
        </w:rPr>
        <w:t xml:space="preserve">the Production Phase </w:t>
      </w:r>
      <w:r w:rsidR="00594B12" w:rsidRPr="00A3271C">
        <w:rPr>
          <w:lang w:val="en-US"/>
        </w:rPr>
        <w:t>must be amended, and the Operator must prepare and submit such amendments to ANP when this occurs.</w:t>
      </w:r>
    </w:p>
    <w:p w14:paraId="487C1F39" w14:textId="2E360977" w:rsidR="00310A0A" w:rsidRPr="00A3271C" w:rsidRDefault="00571083" w:rsidP="008A0DA6">
      <w:pPr>
        <w:pStyle w:val="Contrato-AnexoXI-Nvel2"/>
        <w:ind w:left="567" w:hanging="567"/>
        <w:rPr>
          <w:lang w:val="en-US"/>
        </w:rPr>
      </w:pPr>
      <w:r w:rsidRPr="00571083">
        <w:rPr>
          <w:lang w:val="en-US"/>
        </w:rPr>
        <w:t>The Manager may request the Operator to bring forward activities or perform additional activities to those provided for in the Annual Work Program and Budget for the Production Phase, when the delay or absence in performing activities negatively impacts the conduct of the Production Individualization processes.</w:t>
      </w:r>
    </w:p>
    <w:p w14:paraId="4E2E3042" w14:textId="77777777" w:rsidR="00594B12" w:rsidRPr="00A3271C" w:rsidRDefault="00594B12" w:rsidP="00310A0A">
      <w:pPr>
        <w:pStyle w:val="Contrato-AnexoXI-Nvel2"/>
        <w:numPr>
          <w:ilvl w:val="0"/>
          <w:numId w:val="0"/>
        </w:numPr>
        <w:ind w:left="567"/>
        <w:rPr>
          <w:lang w:val="en-US"/>
        </w:rPr>
      </w:pPr>
    </w:p>
    <w:p w14:paraId="5CFE3994" w14:textId="77777777" w:rsidR="00D87094" w:rsidRDefault="00250725">
      <w:pPr>
        <w:pStyle w:val="Contrato-Subtitulo"/>
      </w:pPr>
      <w:bookmarkStart w:id="2003" w:name="_Toc312419795"/>
      <w:bookmarkStart w:id="2004" w:name="_Toc316979988"/>
      <w:bookmarkStart w:id="2005" w:name="_Toc317168170"/>
      <w:bookmarkStart w:id="2006" w:name="_Toc320868461"/>
      <w:bookmarkStart w:id="2007" w:name="_Toc322704692"/>
      <w:bookmarkStart w:id="2008" w:name="_Toc193130839"/>
      <w:r w:rsidRPr="007C648C">
        <w:t>Discovery Notification</w:t>
      </w:r>
      <w:bookmarkEnd w:id="2003"/>
      <w:bookmarkEnd w:id="2004"/>
      <w:bookmarkEnd w:id="2005"/>
      <w:bookmarkEnd w:id="2006"/>
      <w:bookmarkEnd w:id="2007"/>
      <w:bookmarkEnd w:id="2008"/>
    </w:p>
    <w:p w14:paraId="1FF3C84C" w14:textId="6A15D9D8" w:rsidR="00D87094" w:rsidRPr="00A3271C" w:rsidRDefault="00250725" w:rsidP="00723100">
      <w:pPr>
        <w:pStyle w:val="Contrato-AnexoXI-Nvel2"/>
        <w:ind w:left="567" w:hanging="567"/>
        <w:rPr>
          <w:lang w:val="en-US"/>
        </w:rPr>
      </w:pPr>
      <w:r w:rsidRPr="00A3271C">
        <w:rPr>
          <w:lang w:val="en-US"/>
        </w:rPr>
        <w:t>Any Discovery in the Contract Area must be formally notified by the Operator to the other Consortium Members and to ANP within a maximum of 72 (seventy-two) hours. The notification shall be accompanied by all relevant data and information available.</w:t>
      </w:r>
    </w:p>
    <w:p w14:paraId="6657C3CE" w14:textId="77777777" w:rsidR="00140970" w:rsidRPr="00A3271C" w:rsidRDefault="00140970" w:rsidP="00140970">
      <w:pPr>
        <w:pStyle w:val="Contrato-Normal"/>
        <w:rPr>
          <w:lang w:val="en-US"/>
        </w:rPr>
      </w:pPr>
    </w:p>
    <w:p w14:paraId="4FFF9884" w14:textId="77777777" w:rsidR="00D87094" w:rsidRPr="00A3271C" w:rsidRDefault="00250725">
      <w:pPr>
        <w:pStyle w:val="Contrato-Subtitulo"/>
        <w:rPr>
          <w:lang w:val="en-US"/>
        </w:rPr>
      </w:pPr>
      <w:bookmarkStart w:id="2009" w:name="_Toc312419796"/>
      <w:bookmarkStart w:id="2010" w:name="_Toc316979989"/>
      <w:bookmarkStart w:id="2011" w:name="_Toc317168171"/>
      <w:bookmarkStart w:id="2012" w:name="_Toc320868462"/>
      <w:bookmarkStart w:id="2013" w:name="_Toc322704693"/>
      <w:bookmarkStart w:id="2014" w:name="_Toc193130840"/>
      <w:r w:rsidRPr="00A3271C">
        <w:rPr>
          <w:lang w:val="en-US"/>
        </w:rPr>
        <w:t>Evaluation Plan</w:t>
      </w:r>
      <w:bookmarkEnd w:id="2009"/>
      <w:bookmarkEnd w:id="2010"/>
      <w:bookmarkEnd w:id="2011"/>
      <w:bookmarkEnd w:id="2012"/>
      <w:bookmarkEnd w:id="2013"/>
      <w:r w:rsidR="00DC00BA" w:rsidRPr="00A3271C">
        <w:rPr>
          <w:lang w:val="en-US"/>
        </w:rPr>
        <w:t xml:space="preserve"> of Oil or Natural Gas Discoveries</w:t>
      </w:r>
      <w:bookmarkEnd w:id="2014"/>
    </w:p>
    <w:p w14:paraId="1B8AE243" w14:textId="77777777" w:rsidR="00D87094" w:rsidRPr="00A3271C" w:rsidRDefault="00250725" w:rsidP="00723100">
      <w:pPr>
        <w:pStyle w:val="Contrato-AnexoXI-Nvel2"/>
        <w:ind w:left="567" w:hanging="567"/>
        <w:rPr>
          <w:lang w:val="en-US"/>
        </w:rPr>
      </w:pPr>
      <w:r w:rsidRPr="00A3271C">
        <w:rPr>
          <w:lang w:val="en-US"/>
        </w:rPr>
        <w:t xml:space="preserve">If the Operating Committee deems that a Discovery deserves to be evaluated, the Operator will submit a detailed proposal for an Evaluation Plan </w:t>
      </w:r>
      <w:r w:rsidR="009B3A71" w:rsidRPr="00A3271C">
        <w:rPr>
          <w:lang w:val="en-US"/>
        </w:rPr>
        <w:t xml:space="preserve">for </w:t>
      </w:r>
      <w:r w:rsidR="00BD64F4" w:rsidRPr="00A3271C">
        <w:rPr>
          <w:lang w:val="en-US"/>
        </w:rPr>
        <w:t xml:space="preserve">Oil or Natural Gas </w:t>
      </w:r>
      <w:r w:rsidRPr="00A3271C">
        <w:rPr>
          <w:lang w:val="en-US"/>
        </w:rPr>
        <w:t xml:space="preserve">Discoveries to the other Consortium Members within 60 (sixty) days. </w:t>
      </w:r>
    </w:p>
    <w:p w14:paraId="3A16E3CE" w14:textId="77777777" w:rsidR="00D87094" w:rsidRPr="00A3271C" w:rsidRDefault="00250725">
      <w:pPr>
        <w:pStyle w:val="Contrato-AnexoXI-Nvel2-1Dezena"/>
        <w:rPr>
          <w:lang w:val="en-US"/>
        </w:rPr>
      </w:pPr>
      <w:r w:rsidRPr="00A3271C">
        <w:rPr>
          <w:lang w:val="en-US"/>
        </w:rPr>
        <w:t xml:space="preserve">Within 30 (thirty) days of the proposal being submitted, the Operating Committee shall meet to analyze and decide on the proposed </w:t>
      </w:r>
      <w:r w:rsidR="007921C2" w:rsidRPr="00A3271C">
        <w:rPr>
          <w:lang w:val="en-US"/>
        </w:rPr>
        <w:t xml:space="preserve">Oil or Natural Gas </w:t>
      </w:r>
      <w:r w:rsidRPr="00A3271C">
        <w:rPr>
          <w:lang w:val="en-US"/>
        </w:rPr>
        <w:t xml:space="preserve">Discovery Evaluation Plan. </w:t>
      </w:r>
    </w:p>
    <w:p w14:paraId="1B2E29E8" w14:textId="63531579" w:rsidR="00D87094" w:rsidRPr="00A3271C" w:rsidRDefault="00250725">
      <w:pPr>
        <w:pStyle w:val="Contrato-AnexoXI-Nvel2-1Dezena"/>
        <w:rPr>
          <w:lang w:val="en-US"/>
        </w:rPr>
      </w:pPr>
      <w:r w:rsidRPr="00A3271C">
        <w:rPr>
          <w:lang w:val="en-US"/>
        </w:rPr>
        <w:t xml:space="preserve">If the </w:t>
      </w:r>
      <w:r w:rsidR="00FE016B" w:rsidRPr="00A3271C">
        <w:rPr>
          <w:lang w:val="en-US"/>
        </w:rPr>
        <w:t xml:space="preserve">Oil or Natural Gas Discovery </w:t>
      </w:r>
      <w:r w:rsidRPr="00A3271C">
        <w:rPr>
          <w:lang w:val="en-US"/>
        </w:rPr>
        <w:t xml:space="preserve">Evaluation Plan is defined by the Operating Committee, the Operator must take the necessary steps to submit it to ANP for analysis and approval. </w:t>
      </w:r>
    </w:p>
    <w:p w14:paraId="550A7B7A" w14:textId="056BB347" w:rsidR="00D87094" w:rsidRPr="00A3271C" w:rsidRDefault="00250725">
      <w:pPr>
        <w:pStyle w:val="Contrato-AnexoXI-Nvel2-1Dezena"/>
        <w:rPr>
          <w:lang w:val="en-US"/>
        </w:rPr>
      </w:pPr>
      <w:r w:rsidRPr="00A3271C">
        <w:rPr>
          <w:lang w:val="en-US"/>
        </w:rPr>
        <w:t xml:space="preserve">If ANP requires changes to the </w:t>
      </w:r>
      <w:r w:rsidR="00FE016B" w:rsidRPr="00A3271C">
        <w:rPr>
          <w:lang w:val="en-US"/>
        </w:rPr>
        <w:t xml:space="preserve">Oil or Natural Gas Discovery </w:t>
      </w:r>
      <w:r w:rsidRPr="00A3271C">
        <w:rPr>
          <w:lang w:val="en-US"/>
        </w:rPr>
        <w:t xml:space="preserve">Evaluation Plan, the matter must be resubmitted to the Operating Committee for further analysis, following the procedures and deadlines set out in the previous paragraphs. </w:t>
      </w:r>
    </w:p>
    <w:p w14:paraId="0E2FDB21" w14:textId="77777777" w:rsidR="00140970" w:rsidRPr="00A3271C" w:rsidRDefault="00140970" w:rsidP="00140970">
      <w:pPr>
        <w:pStyle w:val="Contrato-Normal"/>
        <w:rPr>
          <w:lang w:val="en-US"/>
        </w:rPr>
      </w:pPr>
    </w:p>
    <w:p w14:paraId="5CF6325D" w14:textId="77777777" w:rsidR="00D87094" w:rsidRDefault="00250725">
      <w:pPr>
        <w:pStyle w:val="Contrato-Subtitulo"/>
      </w:pPr>
      <w:bookmarkStart w:id="2015" w:name="_Toc312419797"/>
      <w:bookmarkStart w:id="2016" w:name="_Toc316979990"/>
      <w:bookmarkStart w:id="2017" w:name="_Toc317168172"/>
      <w:bookmarkStart w:id="2018" w:name="_Toc320868463"/>
      <w:bookmarkStart w:id="2019" w:name="_Toc322704694"/>
      <w:bookmarkStart w:id="2020" w:name="_Toc193130841"/>
      <w:r w:rsidRPr="007C648C">
        <w:t>Development</w:t>
      </w:r>
      <w:bookmarkEnd w:id="2015"/>
      <w:bookmarkEnd w:id="2016"/>
      <w:bookmarkEnd w:id="2017"/>
      <w:bookmarkEnd w:id="2018"/>
      <w:bookmarkEnd w:id="2019"/>
      <w:bookmarkEnd w:id="2020"/>
    </w:p>
    <w:p w14:paraId="6BF70E85" w14:textId="0FC968FD" w:rsidR="00D87094" w:rsidRPr="00A3271C" w:rsidRDefault="00250725">
      <w:pPr>
        <w:pStyle w:val="Contrato-AnexoXI-Nvel2-1Dezena"/>
        <w:rPr>
          <w:lang w:val="en-US"/>
        </w:rPr>
      </w:pPr>
      <w:r w:rsidRPr="00A3271C">
        <w:rPr>
          <w:lang w:val="en-US"/>
        </w:rPr>
        <w:t xml:space="preserve">If the Operating Committee declares a Discovery to be commercial, the Operator shall, as soon as possible, submit a Development Plan to the other Consortium Members, under the terms of the </w:t>
      </w:r>
      <w:r w:rsidR="007A7A20">
        <w:rPr>
          <w:lang w:val="en-US"/>
        </w:rPr>
        <w:t>Agreement</w:t>
      </w:r>
      <w:r w:rsidRPr="00A3271C">
        <w:rPr>
          <w:lang w:val="en-US"/>
        </w:rPr>
        <w:t>.</w:t>
      </w:r>
    </w:p>
    <w:p w14:paraId="7FF5045E" w14:textId="3CCD5C3F" w:rsidR="00D87094" w:rsidRPr="00A3271C" w:rsidRDefault="00250725">
      <w:pPr>
        <w:pStyle w:val="Contrato-AnexoXI-Nvel2-1Dezena"/>
        <w:rPr>
          <w:lang w:val="en-US"/>
        </w:rPr>
      </w:pPr>
      <w:r w:rsidRPr="00A3271C">
        <w:rPr>
          <w:lang w:val="en-US"/>
        </w:rPr>
        <w:t xml:space="preserve">Upon receipt of the Development Plan and prior to any applicable deadline under the </w:t>
      </w:r>
      <w:r w:rsidR="007A7A20">
        <w:rPr>
          <w:lang w:val="en-US"/>
        </w:rPr>
        <w:t>Agreement</w:t>
      </w:r>
      <w:r w:rsidRPr="00A3271C">
        <w:rPr>
          <w:lang w:val="en-US"/>
        </w:rPr>
        <w:t>, the Operating Committee shall analyze and define the Development Plan</w:t>
      </w:r>
      <w:r w:rsidR="00594B12" w:rsidRPr="00A3271C">
        <w:rPr>
          <w:lang w:val="en-US"/>
        </w:rPr>
        <w:t>.</w:t>
      </w:r>
    </w:p>
    <w:p w14:paraId="75B57452" w14:textId="2D58A86A" w:rsidR="00D87094" w:rsidRPr="00A3271C" w:rsidRDefault="00250725">
      <w:pPr>
        <w:pStyle w:val="Contrato-AnexoXI-Nvel3-1Dezena"/>
        <w:ind w:left="1276" w:hanging="709"/>
        <w:rPr>
          <w:lang w:val="en-US"/>
        </w:rPr>
      </w:pPr>
      <w:r w:rsidRPr="00A3271C">
        <w:rPr>
          <w:lang w:val="en-US"/>
        </w:rPr>
        <w:t>If ANP requires changes to the Development Plan, the matter must be submitted to the Operational Committee for further analysis.</w:t>
      </w:r>
    </w:p>
    <w:p w14:paraId="4D3C5677" w14:textId="77777777" w:rsidR="00140970" w:rsidRPr="00A3271C" w:rsidRDefault="00140970" w:rsidP="00140970">
      <w:pPr>
        <w:pStyle w:val="Contrato-Normal"/>
        <w:rPr>
          <w:lang w:val="en-US"/>
        </w:rPr>
      </w:pPr>
    </w:p>
    <w:p w14:paraId="1ECDE3A2" w14:textId="77777777" w:rsidR="00D87094" w:rsidRDefault="00250725">
      <w:pPr>
        <w:pStyle w:val="Contrato-Subtitulo"/>
      </w:pPr>
      <w:bookmarkStart w:id="2021" w:name="_Toc312419799"/>
      <w:bookmarkStart w:id="2022" w:name="_Toc316979992"/>
      <w:bookmarkStart w:id="2023" w:name="_Toc317168174"/>
      <w:bookmarkStart w:id="2024" w:name="_Toc320868465"/>
      <w:bookmarkStart w:id="2025" w:name="_Toc322704696"/>
      <w:bookmarkStart w:id="2026" w:name="_Toc193130842"/>
      <w:r w:rsidRPr="007C648C">
        <w:t>Annual Production Program</w:t>
      </w:r>
      <w:bookmarkEnd w:id="2021"/>
      <w:bookmarkEnd w:id="2022"/>
      <w:bookmarkEnd w:id="2023"/>
      <w:bookmarkEnd w:id="2024"/>
      <w:bookmarkEnd w:id="2025"/>
      <w:bookmarkEnd w:id="2026"/>
    </w:p>
    <w:p w14:paraId="5BA26D81" w14:textId="1FA055CC" w:rsidR="00D87094" w:rsidRPr="00A3271C" w:rsidRDefault="00250725">
      <w:pPr>
        <w:pStyle w:val="Contrato-AnexoXI-Nvel2-1Dezena"/>
        <w:rPr>
          <w:lang w:val="en-US"/>
        </w:rPr>
      </w:pPr>
      <w:r w:rsidRPr="00A3271C">
        <w:rPr>
          <w:lang w:val="en-US"/>
        </w:rPr>
        <w:t xml:space="preserve">By September 1st of each calendar year, the Operator must deliver to the other Consortium Members a detailed proposal for the Annual Production Program for the Development Area or Field in the Contract Area, which must then be submitted to ANP </w:t>
      </w:r>
      <w:r w:rsidRPr="00A3271C">
        <w:rPr>
          <w:lang w:val="en-US"/>
        </w:rPr>
        <w:lastRenderedPageBreak/>
        <w:t xml:space="preserve">for analysis and approval, in accordance with the terms of Clause Sixteen of the </w:t>
      </w:r>
      <w:r w:rsidR="007A7A20">
        <w:rPr>
          <w:lang w:val="en-US"/>
        </w:rPr>
        <w:t>Agreement</w:t>
      </w:r>
      <w:r w:rsidRPr="00A3271C">
        <w:rPr>
          <w:lang w:val="en-US"/>
        </w:rPr>
        <w:t>.</w:t>
      </w:r>
    </w:p>
    <w:p w14:paraId="014FDBCA" w14:textId="65084681" w:rsidR="00D87094" w:rsidRPr="00A3271C" w:rsidRDefault="00250725">
      <w:pPr>
        <w:pStyle w:val="Contrato-AnexoXI-Nvel3-1Dezena"/>
        <w:ind w:left="1276" w:hanging="709"/>
        <w:rPr>
          <w:lang w:val="en-US"/>
        </w:rPr>
      </w:pPr>
      <w:r w:rsidRPr="00A3271C">
        <w:rPr>
          <w:lang w:val="en-US"/>
        </w:rPr>
        <w:t xml:space="preserve">Within a period of thirty (30) days from the submission of the Annual Production Program, or earlier if necessary to meet any applicable deadline under the </w:t>
      </w:r>
      <w:r w:rsidR="007A7A20">
        <w:rPr>
          <w:lang w:val="en-US"/>
        </w:rPr>
        <w:t>Agreement</w:t>
      </w:r>
      <w:r w:rsidRPr="00A3271C">
        <w:rPr>
          <w:lang w:val="en-US"/>
        </w:rPr>
        <w:t>, the Operating Committee shall review and decide on the revision of the Annual Production Program</w:t>
      </w:r>
      <w:r w:rsidR="00594B12" w:rsidRPr="00A3271C">
        <w:rPr>
          <w:lang w:val="en-US"/>
        </w:rPr>
        <w:t xml:space="preserve">. </w:t>
      </w:r>
    </w:p>
    <w:p w14:paraId="6FAF7367" w14:textId="0985A313" w:rsidR="00D87094" w:rsidRPr="00A3271C" w:rsidRDefault="00250725">
      <w:pPr>
        <w:pStyle w:val="Contrato-AnexoXI-Nvel2-1Dezena"/>
        <w:rPr>
          <w:lang w:val="en-US"/>
        </w:rPr>
      </w:pPr>
      <w:r w:rsidRPr="00A3271C">
        <w:rPr>
          <w:lang w:val="en-US"/>
        </w:rPr>
        <w:t xml:space="preserve">If the Annual Production Program is </w:t>
      </w:r>
      <w:r w:rsidR="005821FE" w:rsidRPr="00A3271C">
        <w:rPr>
          <w:lang w:val="en-US"/>
        </w:rPr>
        <w:t xml:space="preserve">approved </w:t>
      </w:r>
      <w:r w:rsidRPr="00A3271C">
        <w:rPr>
          <w:lang w:val="en-US"/>
        </w:rPr>
        <w:t xml:space="preserve">by the Operating Committee, the Operator must take the necessary steps to submit it to ANP for analysis and approval. </w:t>
      </w:r>
    </w:p>
    <w:p w14:paraId="38EB17E7" w14:textId="66CDCC11" w:rsidR="00D87094" w:rsidRPr="00A3271C" w:rsidRDefault="00250725">
      <w:pPr>
        <w:pStyle w:val="Contrato-AnexoXI-Nvel2-1Dezena"/>
        <w:rPr>
          <w:lang w:val="en-US"/>
        </w:rPr>
      </w:pPr>
      <w:r w:rsidRPr="00A3271C">
        <w:rPr>
          <w:lang w:val="en-US"/>
        </w:rPr>
        <w:t xml:space="preserve">If the requires </w:t>
      </w:r>
      <w:r w:rsidR="00C64020" w:rsidRPr="00A3271C">
        <w:rPr>
          <w:lang w:val="en-US"/>
        </w:rPr>
        <w:t xml:space="preserve">changes </w:t>
      </w:r>
      <w:r w:rsidRPr="00A3271C">
        <w:rPr>
          <w:lang w:val="en-US"/>
        </w:rPr>
        <w:t>to the Annual Production Program, the matter must be submitted again to the Operational Committee for further analysis, following the procedures and deadlines defined in the previous paragraphs.</w:t>
      </w:r>
    </w:p>
    <w:p w14:paraId="2E00C413" w14:textId="77777777" w:rsidR="00D87094" w:rsidRPr="00A3271C" w:rsidRDefault="00250725" w:rsidP="00160EA0">
      <w:pPr>
        <w:pStyle w:val="Contrato-AnexoVIII-Nvel2-1Dezena"/>
        <w:numPr>
          <w:ilvl w:val="1"/>
          <w:numId w:val="61"/>
        </w:numPr>
        <w:ind w:left="567" w:hanging="567"/>
        <w:rPr>
          <w:lang w:val="en-US"/>
        </w:rPr>
      </w:pPr>
      <w:r w:rsidRPr="00A3271C">
        <w:rPr>
          <w:lang w:val="en-US"/>
        </w:rPr>
        <w:t>The approved Annual Production Program may be revised by the Operating Committee.</w:t>
      </w:r>
    </w:p>
    <w:p w14:paraId="6E6EC77E" w14:textId="001AA2EA" w:rsidR="00D87094" w:rsidRPr="00A3271C" w:rsidRDefault="00250725" w:rsidP="00160EA0">
      <w:pPr>
        <w:pStyle w:val="Contrato-AnexoVIII-Nvel3-1Dezena"/>
        <w:numPr>
          <w:ilvl w:val="2"/>
          <w:numId w:val="61"/>
        </w:numPr>
        <w:ind w:left="1276" w:hanging="709"/>
        <w:rPr>
          <w:lang w:val="en-US"/>
        </w:rPr>
      </w:pPr>
      <w:r w:rsidRPr="00A3271C">
        <w:rPr>
          <w:lang w:val="en-US"/>
        </w:rPr>
        <w:t>Whenever a revision is approved by the Operational Committee, the Annual Production Program must be amended and, when this occurs, the Operator must prepare and submit such amendments to ANP.</w:t>
      </w:r>
    </w:p>
    <w:p w14:paraId="2AE82EA0" w14:textId="77777777" w:rsidR="00140970" w:rsidRPr="00A3271C" w:rsidRDefault="00140970" w:rsidP="00140970">
      <w:pPr>
        <w:pStyle w:val="Contrato-Normal"/>
        <w:rPr>
          <w:lang w:val="en-US"/>
        </w:rPr>
      </w:pPr>
    </w:p>
    <w:p w14:paraId="285181B9" w14:textId="77777777" w:rsidR="00D87094" w:rsidRDefault="00250725">
      <w:pPr>
        <w:pStyle w:val="Contrato-Subtitulo"/>
      </w:pPr>
      <w:bookmarkStart w:id="2027" w:name="_Toc312419800"/>
      <w:bookmarkStart w:id="2028" w:name="_Toc316979993"/>
      <w:bookmarkStart w:id="2029" w:name="_Toc317168175"/>
      <w:bookmarkStart w:id="2030" w:name="_Toc320868466"/>
      <w:bookmarkStart w:id="2031" w:name="_Toc322704697"/>
      <w:bookmarkStart w:id="2032" w:name="_Toc193130843"/>
      <w:r w:rsidRPr="007C648C">
        <w:t>Program of</w:t>
      </w:r>
      <w:bookmarkEnd w:id="2027"/>
      <w:bookmarkEnd w:id="2028"/>
      <w:bookmarkEnd w:id="2029"/>
      <w:bookmarkEnd w:id="2030"/>
      <w:bookmarkEnd w:id="2031"/>
      <w:r w:rsidR="00284ED5">
        <w:t xml:space="preserve"> Decommissioning of Facilities</w:t>
      </w:r>
      <w:bookmarkEnd w:id="2032"/>
    </w:p>
    <w:p w14:paraId="59EA68A0" w14:textId="18E88C5B" w:rsidR="00D87094" w:rsidRPr="00A3271C" w:rsidRDefault="00250725">
      <w:pPr>
        <w:pStyle w:val="Contrato-AnexoXI-Nvel2-1Dezena"/>
        <w:rPr>
          <w:lang w:val="en-US"/>
        </w:rPr>
      </w:pPr>
      <w:r w:rsidRPr="00A3271C">
        <w:rPr>
          <w:lang w:val="en-US"/>
        </w:rPr>
        <w:t>One year before the date laid down in the Applicable Legislation for submitting the Facility Decommissioning Program to ANP, the Operator must submit to the other Consortium Members a proposal for the Facility Decommissioning Program, detailing the Operations to be carried out in the Contract Area and the physical and financial schedule for the following year</w:t>
      </w:r>
      <w:r w:rsidR="00594B12" w:rsidRPr="00A3271C">
        <w:rPr>
          <w:lang w:val="en-US"/>
        </w:rPr>
        <w:t xml:space="preserve">. </w:t>
      </w:r>
    </w:p>
    <w:p w14:paraId="10BCBAD6" w14:textId="77777777" w:rsidR="00D87094" w:rsidRPr="00A3271C" w:rsidRDefault="00250725">
      <w:pPr>
        <w:pStyle w:val="Contrato-AnexoXI-Nvel3-1Dezena"/>
        <w:ind w:left="1276" w:hanging="709"/>
        <w:rPr>
          <w:lang w:val="en-US"/>
        </w:rPr>
      </w:pPr>
      <w:r w:rsidRPr="00A3271C">
        <w:rPr>
          <w:lang w:val="en-US"/>
        </w:rPr>
        <w:t>The Operating Committee must analyze and decide on the Facility Decommissioning Program within 60 (sixty) days of submission</w:t>
      </w:r>
      <w:r w:rsidR="00594B12" w:rsidRPr="00A3271C">
        <w:rPr>
          <w:lang w:val="en-US"/>
        </w:rPr>
        <w:t>.</w:t>
      </w:r>
    </w:p>
    <w:p w14:paraId="33586F1F" w14:textId="2C5D2C05" w:rsidR="00D87094" w:rsidRPr="00A3271C" w:rsidRDefault="00250725">
      <w:pPr>
        <w:pStyle w:val="Contrato-AnexoXI-Nvel2-1Dezena"/>
        <w:rPr>
          <w:lang w:val="en-US"/>
        </w:rPr>
      </w:pPr>
      <w:r w:rsidRPr="00A3271C">
        <w:rPr>
          <w:lang w:val="en-US"/>
        </w:rPr>
        <w:t xml:space="preserve">If the </w:t>
      </w:r>
      <w:r w:rsidR="00CD7DC7" w:rsidRPr="00A3271C">
        <w:rPr>
          <w:lang w:val="en-US"/>
        </w:rPr>
        <w:t xml:space="preserve">Facility Decommissioning </w:t>
      </w:r>
      <w:r w:rsidRPr="00A3271C">
        <w:rPr>
          <w:lang w:val="en-US"/>
        </w:rPr>
        <w:t>Program is defined by the Operating Committee, the Operator must take the necessary steps to submit it to ANP for analysis and approval.</w:t>
      </w:r>
    </w:p>
    <w:p w14:paraId="62ABC7C2" w14:textId="0D6E7D10" w:rsidR="00D87094" w:rsidRPr="00A3271C" w:rsidRDefault="00250725">
      <w:pPr>
        <w:pStyle w:val="Contrato-AnexoXI-Nvel2-1Dezena"/>
        <w:rPr>
          <w:lang w:val="en-US"/>
        </w:rPr>
      </w:pPr>
      <w:r w:rsidRPr="00A3271C">
        <w:rPr>
          <w:lang w:val="en-US"/>
        </w:rPr>
        <w:t xml:space="preserve">If ANP requires changes to the </w:t>
      </w:r>
      <w:r w:rsidR="00ED5149" w:rsidRPr="00A3271C">
        <w:rPr>
          <w:lang w:val="en-US"/>
        </w:rPr>
        <w:t xml:space="preserve">Facility Decommissioning </w:t>
      </w:r>
      <w:r w:rsidRPr="00A3271C">
        <w:rPr>
          <w:lang w:val="en-US"/>
        </w:rPr>
        <w:t>Program, the matter must be submitted again to the Operational Committee for further analysis, following the procedures and deadlines defined in the previous paragraphs.</w:t>
      </w:r>
    </w:p>
    <w:p w14:paraId="731B52F6" w14:textId="77777777" w:rsidR="00140970" w:rsidRPr="00A3271C" w:rsidRDefault="00140970" w:rsidP="00140970">
      <w:pPr>
        <w:pStyle w:val="Contrato-Normal"/>
        <w:rPr>
          <w:lang w:val="en-US"/>
        </w:rPr>
      </w:pPr>
    </w:p>
    <w:p w14:paraId="7A4AA060" w14:textId="77777777" w:rsidR="00D87094" w:rsidRDefault="00250725">
      <w:pPr>
        <w:pStyle w:val="Contrato-Subtitulo"/>
      </w:pPr>
      <w:bookmarkStart w:id="2033" w:name="_Toc312419803"/>
      <w:bookmarkStart w:id="2034" w:name="_Toc316979995"/>
      <w:bookmarkStart w:id="2035" w:name="_Toc317168177"/>
      <w:bookmarkStart w:id="2036" w:name="_Toc320868468"/>
      <w:bookmarkStart w:id="2037" w:name="_Toc322704699"/>
      <w:bookmarkStart w:id="2038" w:name="_Toc193130844"/>
      <w:r w:rsidRPr="007C648C">
        <w:t>Hiring Goods and Services</w:t>
      </w:r>
      <w:bookmarkEnd w:id="2033"/>
      <w:bookmarkEnd w:id="2034"/>
      <w:bookmarkEnd w:id="2035"/>
      <w:bookmarkEnd w:id="2036"/>
      <w:bookmarkEnd w:id="2037"/>
      <w:bookmarkEnd w:id="2038"/>
    </w:p>
    <w:p w14:paraId="1BF76A34" w14:textId="62C0922C" w:rsidR="00D87094" w:rsidRPr="00A3271C" w:rsidRDefault="00250725">
      <w:pPr>
        <w:pStyle w:val="Contrato-AnexoXI-Nvel2-1Dezena"/>
        <w:rPr>
          <w:lang w:val="en-US"/>
        </w:rPr>
      </w:pPr>
      <w:r w:rsidRPr="00A3271C">
        <w:rPr>
          <w:lang w:val="en-US"/>
        </w:rPr>
        <w:t>These are procedures for contracting the goods and services needed for Operations:</w:t>
      </w:r>
    </w:p>
    <w:p w14:paraId="7DB212F2" w14:textId="10B48724" w:rsidR="00D87094" w:rsidRPr="00A3271C" w:rsidRDefault="00250725" w:rsidP="00E62A39">
      <w:pPr>
        <w:pStyle w:val="Contrato-AnexoXI-Nvel3"/>
        <w:rPr>
          <w:lang w:val="en-US"/>
        </w:rPr>
      </w:pPr>
      <w:r w:rsidRPr="00A3271C">
        <w:rPr>
          <w:b/>
          <w:lang w:val="en-US"/>
        </w:rPr>
        <w:t>Procedure A</w:t>
      </w:r>
      <w:r w:rsidRPr="00A3271C">
        <w:rPr>
          <w:lang w:val="en-US"/>
        </w:rPr>
        <w:t xml:space="preserve">: The direct contracting of suppliers of goods and services </w:t>
      </w:r>
      <w:r w:rsidR="008D1C2B" w:rsidRPr="00A3271C">
        <w:rPr>
          <w:lang w:val="en-US"/>
        </w:rPr>
        <w:t xml:space="preserve">up to the amounts </w:t>
      </w:r>
      <w:r w:rsidR="00E253F9" w:rsidRPr="00A3271C">
        <w:rPr>
          <w:lang w:val="en-US"/>
        </w:rPr>
        <w:t>defined in the table in paragraph 3.</w:t>
      </w:r>
      <w:r w:rsidR="00903165">
        <w:rPr>
          <w:lang w:val="en-US"/>
        </w:rPr>
        <w:t>28</w:t>
      </w:r>
      <w:r w:rsidR="00903165" w:rsidRPr="00A3271C">
        <w:rPr>
          <w:lang w:val="en-US"/>
        </w:rPr>
        <w:t xml:space="preserve"> </w:t>
      </w:r>
      <w:r w:rsidRPr="00A3271C">
        <w:rPr>
          <w:lang w:val="en-US"/>
        </w:rPr>
        <w:t>is allowed, and the acquisition of the same good or service in installments is prohibited.</w:t>
      </w:r>
    </w:p>
    <w:p w14:paraId="338DC7C0" w14:textId="3FEA0208" w:rsidR="00D87094" w:rsidRDefault="00250725" w:rsidP="00E62A39">
      <w:pPr>
        <w:pStyle w:val="Contrato-AnexoXI-Nvel3"/>
        <w:rPr>
          <w:lang w:val="en-US"/>
        </w:rPr>
      </w:pPr>
      <w:r w:rsidRPr="00A3271C">
        <w:rPr>
          <w:b/>
          <w:lang w:val="en-US"/>
        </w:rPr>
        <w:t>Procedure B</w:t>
      </w:r>
      <w:r w:rsidRPr="00A3271C">
        <w:rPr>
          <w:lang w:val="en-US"/>
        </w:rPr>
        <w:t xml:space="preserve">: </w:t>
      </w:r>
      <w:r w:rsidR="00690EF1" w:rsidRPr="00690EF1">
        <w:rPr>
          <w:lang w:val="en-US"/>
        </w:rPr>
        <w:t>The Operator must contract the best qualified supplier of goods and services according to cost and quality criteria, chosen through a competitive procedure, with installment payments for the acquisition of the same good or service prohibited.</w:t>
      </w:r>
      <w:r w:rsidR="005D212E">
        <w:rPr>
          <w:lang w:val="en-US"/>
        </w:rPr>
        <w:t>]</w:t>
      </w:r>
    </w:p>
    <w:p w14:paraId="4E9EECD2" w14:textId="3CDAB950" w:rsidR="005D212E" w:rsidRDefault="005D212E" w:rsidP="005D212E">
      <w:pPr>
        <w:pStyle w:val="Contrato-AnexoXI-Nvel4"/>
        <w:rPr>
          <w:lang w:val="en-US"/>
        </w:rPr>
      </w:pPr>
      <w:r w:rsidRPr="005D212E">
        <w:rPr>
          <w:lang w:val="en-US"/>
        </w:rPr>
        <w:lastRenderedPageBreak/>
        <w:t>The Operating Committee must be informed of the contract within 30 (thirty) days from the date of execution of the respective contract.</w:t>
      </w:r>
    </w:p>
    <w:p w14:paraId="2551F7B0" w14:textId="63A13851" w:rsidR="005D212E" w:rsidRPr="00A3271C" w:rsidRDefault="000C031A" w:rsidP="000C031A">
      <w:pPr>
        <w:pStyle w:val="Contrato-AnexoXI-Nvel4"/>
        <w:numPr>
          <w:ilvl w:val="4"/>
          <w:numId w:val="61"/>
        </w:numPr>
        <w:rPr>
          <w:lang w:val="en-US"/>
        </w:rPr>
      </w:pPr>
      <w:r w:rsidRPr="000C031A">
        <w:rPr>
          <w:lang w:val="en-US"/>
        </w:rPr>
        <w:t>If the Operating Committee is not informed within the aforementioned period, the expenses related to the contract that can be recognized as Oil Cost will only be those incurred after notification of the contract to the Operating Committee.</w:t>
      </w:r>
    </w:p>
    <w:p w14:paraId="6134D1B6" w14:textId="0F5CCD58" w:rsidR="00D87094" w:rsidRPr="00A3271C" w:rsidRDefault="00232F1E" w:rsidP="00232F1E">
      <w:pPr>
        <w:pStyle w:val="Contrato-AnexoXI-Nvel4"/>
        <w:rPr>
          <w:lang w:val="en-US"/>
        </w:rPr>
      </w:pPr>
      <w:r w:rsidRPr="00232F1E">
        <w:rPr>
          <w:lang w:val="en-US"/>
        </w:rPr>
        <w:t>When the winning supplier of a Procedure B is an Affiliate of any of the Contractors and the value of the contract exceeds US$ 500,000.00 (five hundred thousand US dollars), prior approval of the contract by the Operational Committee is required, and installment payments for the acquisition of the same good or service are prohibited.</w:t>
      </w:r>
      <w:r w:rsidR="00250725" w:rsidRPr="00A3271C">
        <w:rPr>
          <w:lang w:val="en-US"/>
        </w:rPr>
        <w:t>.</w:t>
      </w:r>
    </w:p>
    <w:p w14:paraId="425E1F77" w14:textId="77777777" w:rsidR="00D87094" w:rsidRPr="00A3271C" w:rsidRDefault="00250725" w:rsidP="00232F1E">
      <w:pPr>
        <w:pStyle w:val="Contrato-AnexoXI-Nvel4"/>
        <w:rPr>
          <w:lang w:val="en-US"/>
        </w:rPr>
      </w:pPr>
      <w:r w:rsidRPr="00A3271C">
        <w:rPr>
          <w:lang w:val="en-US"/>
        </w:rPr>
        <w:t xml:space="preserve">In any event, the Operator must promote a contracting procedure with the participation of at least three </w:t>
      </w:r>
      <w:r w:rsidR="00085D27" w:rsidRPr="00A3271C">
        <w:rPr>
          <w:lang w:val="en-US"/>
        </w:rPr>
        <w:t>(</w:t>
      </w:r>
      <w:r w:rsidRPr="00A3271C">
        <w:rPr>
          <w:lang w:val="en-US"/>
        </w:rPr>
        <w:t>3</w:t>
      </w:r>
      <w:r w:rsidR="00085D27" w:rsidRPr="00A3271C">
        <w:rPr>
          <w:lang w:val="en-US"/>
        </w:rPr>
        <w:t xml:space="preserve">) </w:t>
      </w:r>
      <w:r w:rsidRPr="00A3271C">
        <w:rPr>
          <w:lang w:val="en-US"/>
        </w:rPr>
        <w:t>qualified suppliers.</w:t>
      </w:r>
    </w:p>
    <w:p w14:paraId="2FE9E4BC" w14:textId="77777777" w:rsidR="00D87094" w:rsidRDefault="00250725" w:rsidP="00A701FC">
      <w:pPr>
        <w:pStyle w:val="Contrato-AnexoXI-Nvel4"/>
        <w:numPr>
          <w:ilvl w:val="4"/>
          <w:numId w:val="61"/>
        </w:numPr>
        <w:rPr>
          <w:lang w:val="en-US"/>
        </w:rPr>
      </w:pPr>
      <w:r w:rsidRPr="00A3271C">
        <w:rPr>
          <w:lang w:val="en-US"/>
        </w:rPr>
        <w:t xml:space="preserve">In the event that the Operator finds a market situation in which there are fewer than three (3) suppliers for the procurement of a good or service, </w:t>
      </w:r>
      <w:r w:rsidR="00A33D08" w:rsidRPr="00A3271C">
        <w:rPr>
          <w:lang w:val="en-US"/>
        </w:rPr>
        <w:t xml:space="preserve">the Operator shall make available to the other Consortium Members a preliminary list of participants in the procurement procedure, which shall be completed with nominations from any of the Consortium Members upon request to the Operator within a maximum period of fifteen (15) days from receipt of the preliminary list. </w:t>
      </w:r>
    </w:p>
    <w:p w14:paraId="3F8AB501" w14:textId="19E90F8E" w:rsidR="004166D7" w:rsidRDefault="004166D7" w:rsidP="00A701FC">
      <w:pPr>
        <w:pStyle w:val="Contrato-AnexoXI-Nvel4"/>
        <w:numPr>
          <w:ilvl w:val="4"/>
          <w:numId w:val="61"/>
        </w:numPr>
        <w:rPr>
          <w:lang w:val="en-US"/>
        </w:rPr>
      </w:pPr>
      <w:r w:rsidRPr="004166D7">
        <w:rPr>
          <w:lang w:val="en-US"/>
        </w:rPr>
        <w:t>If, in the opinion of the Operator, there are not 3 (three) suppliers eligible to participate in the contracting procedure based on the analysis of the indications received in light of their qualification criteria, or if the period of 15 (fifteen) days has elapsed without indications, the Operator is authorized to proceed with 2 (two) suppliers, provided that the analysis on the lack of compliance with the aforementioned criteria is presented to the Operational Committee.</w:t>
      </w:r>
    </w:p>
    <w:p w14:paraId="32AC8F87" w14:textId="67C37ACC" w:rsidR="00F16400" w:rsidRPr="00A3271C" w:rsidRDefault="00F16400" w:rsidP="00A701FC">
      <w:pPr>
        <w:pStyle w:val="Contrato-AnexoXI-Nvel4"/>
        <w:numPr>
          <w:ilvl w:val="4"/>
          <w:numId w:val="61"/>
        </w:numPr>
        <w:rPr>
          <w:lang w:val="en-US"/>
        </w:rPr>
      </w:pPr>
      <w:r w:rsidRPr="00F16400">
        <w:rPr>
          <w:lang w:val="en-US"/>
        </w:rPr>
        <w:t>If only 1 (one) qualified supplier is identified, even after the application of the provisions of this paragraph 3.27.2.3, the rules established for Procedure D must be observed.</w:t>
      </w:r>
    </w:p>
    <w:p w14:paraId="74B34677" w14:textId="65B651F9" w:rsidR="00D87094" w:rsidRPr="00A3271C" w:rsidRDefault="00250725" w:rsidP="007373C6">
      <w:pPr>
        <w:pStyle w:val="Contrato-AnexoXI-Nvel3"/>
        <w:rPr>
          <w:lang w:val="en-US"/>
        </w:rPr>
      </w:pPr>
      <w:r w:rsidRPr="00A3271C">
        <w:rPr>
          <w:b/>
          <w:lang w:val="en-US"/>
        </w:rPr>
        <w:t>Procedure C</w:t>
      </w:r>
      <w:r w:rsidRPr="00A3271C">
        <w:rPr>
          <w:lang w:val="en-US"/>
        </w:rPr>
        <w:t xml:space="preserve">: </w:t>
      </w:r>
      <w:r w:rsidR="00930949" w:rsidRPr="00930949">
        <w:rPr>
          <w:lang w:val="en-US"/>
        </w:rPr>
        <w:t>The Operator shall contract the best qualified supplier of goods and services according to cost, quality and deadline criteria, chosen through a competitive process.</w:t>
      </w:r>
    </w:p>
    <w:p w14:paraId="1CA341DD" w14:textId="0865B4AE" w:rsidR="00D87094" w:rsidRPr="00A3271C" w:rsidRDefault="0085758A" w:rsidP="0085758A">
      <w:pPr>
        <w:pStyle w:val="Contrato-AnexoXI-Nvel4"/>
        <w:rPr>
          <w:lang w:val="en-US"/>
        </w:rPr>
      </w:pPr>
      <w:r w:rsidRPr="0085758A">
        <w:rPr>
          <w:lang w:val="en-US"/>
        </w:rPr>
        <w:t>The approval of the Operational Committee is required to start the contracting process, which must include the participation of at least 3 (three) qualified suppliers, whenever possible.</w:t>
      </w:r>
    </w:p>
    <w:p w14:paraId="3E226DDD" w14:textId="3384D1EE" w:rsidR="00D87094" w:rsidRPr="00A3271C" w:rsidRDefault="0085758A" w:rsidP="0085758A">
      <w:pPr>
        <w:pStyle w:val="Contrato-AnexoXI-Nvel4"/>
        <w:numPr>
          <w:ilvl w:val="4"/>
          <w:numId w:val="61"/>
        </w:numPr>
        <w:rPr>
          <w:lang w:val="en-US"/>
        </w:rPr>
      </w:pPr>
      <w:r w:rsidRPr="0085758A">
        <w:rPr>
          <w:lang w:val="en-US"/>
        </w:rPr>
        <w:t>The Operator shall ensure that the approval provided for in paragraph 3.27.3.1 is given in a timely manner to allow for any change in the contracting strategy without impacting the project schedule.</w:t>
      </w:r>
    </w:p>
    <w:p w14:paraId="49DD8210" w14:textId="77777777" w:rsidR="00D87094" w:rsidRDefault="00250725" w:rsidP="00FB5CE8">
      <w:pPr>
        <w:pStyle w:val="Contrato-AnexoXI-Nvel4"/>
        <w:rPr>
          <w:lang w:val="en-US"/>
        </w:rPr>
      </w:pPr>
      <w:r w:rsidRPr="00A3271C">
        <w:rPr>
          <w:lang w:val="en-US"/>
        </w:rPr>
        <w:t>The Operator shall make available to the other Consortium Members a preliminary list of the participants in the procurement procedure, which must be completed with nominations from any of the Consortium Members upon request to the Operator within a maximum period of 15 (fifteen) days from receipt of the preliminary list.</w:t>
      </w:r>
    </w:p>
    <w:p w14:paraId="13B362AF" w14:textId="4B801C8D" w:rsidR="00D958E7" w:rsidRDefault="00D958E7" w:rsidP="00D958E7">
      <w:pPr>
        <w:pStyle w:val="Contrato-AnexoXI-Nvel4"/>
        <w:numPr>
          <w:ilvl w:val="4"/>
          <w:numId w:val="61"/>
        </w:numPr>
        <w:rPr>
          <w:lang w:val="en-US"/>
        </w:rPr>
      </w:pPr>
      <w:r w:rsidRPr="00D958E7">
        <w:rPr>
          <w:lang w:val="en-US"/>
        </w:rPr>
        <w:t xml:space="preserve">If, in the opinion of the Operator, there are not 3 (three) suppliers eligible to participate in the contracting procedure in view of the analysis of </w:t>
      </w:r>
      <w:r w:rsidRPr="00D958E7">
        <w:rPr>
          <w:lang w:val="en-US"/>
        </w:rPr>
        <w:lastRenderedPageBreak/>
        <w:t>the indications received in view of their qualification criteria or if the period of 15 (fifteen) days has elapsed without indications, the Operator is authorized to proceed with 2 (two) suppliers, provided that the analysis on the lack of compliance with the aforementioned criteria is presented to the Operational Committee.</w:t>
      </w:r>
    </w:p>
    <w:p w14:paraId="520218A9" w14:textId="2B40564B" w:rsidR="00D958E7" w:rsidRPr="008C6414" w:rsidRDefault="008C6234" w:rsidP="00D958E7">
      <w:pPr>
        <w:pStyle w:val="Contrato-AnexoXI-Nvel4"/>
        <w:numPr>
          <w:ilvl w:val="4"/>
          <w:numId w:val="61"/>
        </w:numPr>
        <w:rPr>
          <w:lang w:val="en-US"/>
        </w:rPr>
      </w:pPr>
      <w:r w:rsidRPr="008C6414">
        <w:rPr>
          <w:lang w:val="en-US"/>
        </w:rPr>
        <w:t>If only 1 (one) qualified supplier is identified, even after the application of the provisions of this paragraph 3.27.3.2, the rules established for Procedure D must be observed.</w:t>
      </w:r>
    </w:p>
    <w:p w14:paraId="51D3844A" w14:textId="1D8CA3AD" w:rsidR="00D87094" w:rsidRPr="008C6414" w:rsidRDefault="00307FCF" w:rsidP="001C7667">
      <w:pPr>
        <w:pStyle w:val="Contrato-AnexoXI-Nvel4"/>
        <w:rPr>
          <w:lang w:val="en-US"/>
        </w:rPr>
      </w:pPr>
      <w:r w:rsidRPr="00307FCF">
        <w:rPr>
          <w:lang w:val="en-US"/>
        </w:rPr>
        <w:t>The Operator shall submit a procurement report to the Operating Committee, which shall include an analysis of the competitive procedure and the reasons for the choice of supplier.</w:t>
      </w:r>
      <w:r w:rsidR="00006CBA">
        <w:rPr>
          <w:lang w:val="en-US"/>
        </w:rPr>
        <w:t xml:space="preserve"> </w:t>
      </w:r>
      <w:r w:rsidR="00006CBA">
        <w:rPr>
          <w:lang w:val="en-US"/>
        </w:rPr>
        <w:tab/>
      </w:r>
    </w:p>
    <w:p w14:paraId="3A86FAFA" w14:textId="376FE82F" w:rsidR="00D87094" w:rsidRPr="008C6414" w:rsidRDefault="00A31CAD" w:rsidP="00A31CAD">
      <w:pPr>
        <w:pStyle w:val="Contrato-AnexoXI-Nvel4"/>
        <w:rPr>
          <w:lang w:val="en-US"/>
        </w:rPr>
      </w:pPr>
      <w:r w:rsidRPr="00A31CAD">
        <w:rPr>
          <w:lang w:val="en-US"/>
        </w:rPr>
        <w:t>The Operator must submit the conclusion of the contracting procedure to the Operating Committee for approval, after which it may sign the contract.</w:t>
      </w:r>
      <w:r w:rsidR="00250725" w:rsidRPr="008C6414">
        <w:rPr>
          <w:lang w:val="en-US"/>
        </w:rPr>
        <w:t>.</w:t>
      </w:r>
    </w:p>
    <w:p w14:paraId="135290A8" w14:textId="240E621B" w:rsidR="00D87094" w:rsidRPr="00A3271C" w:rsidRDefault="00250725" w:rsidP="00A1528F">
      <w:pPr>
        <w:pStyle w:val="Contrato-AnexoXI-Nvel4"/>
        <w:numPr>
          <w:ilvl w:val="4"/>
          <w:numId w:val="61"/>
        </w:numPr>
        <w:rPr>
          <w:lang w:val="en-US"/>
        </w:rPr>
      </w:pPr>
      <w:r w:rsidRPr="008C6414">
        <w:rPr>
          <w:lang w:val="en-US"/>
        </w:rPr>
        <w:t>I</w:t>
      </w:r>
      <w:r w:rsidR="00130293" w:rsidRPr="0054351B">
        <w:rPr>
          <w:lang w:val="en-US"/>
        </w:rPr>
        <w:t xml:space="preserve"> </w:t>
      </w:r>
      <w:r w:rsidR="00130293" w:rsidRPr="00130293">
        <w:rPr>
          <w:lang w:val="en-US"/>
        </w:rPr>
        <w:t>In the case of a contracting proposal based on Procedure C to meet the Consortium's demand, whether or not joint with other consortia, and which also includes the Operator's exclusive demand, the Operator may follow the contracting procedure provided for in Law no. 13. 303/2016, or whichever replaces it, in which case only the final approval of the contract by the Operating Committee, provided for in paragraph 3.27.3.4, is waived, and the need for approval for the start of the contracting procedure, provided for in paragraph 3.27.3.1, is maintained.</w:t>
      </w:r>
      <w:r w:rsidRPr="00A3271C">
        <w:rPr>
          <w:lang w:val="en-US"/>
        </w:rPr>
        <w:t>.</w:t>
      </w:r>
    </w:p>
    <w:p w14:paraId="6184476F" w14:textId="56D66FE9" w:rsidR="00D87094" w:rsidRPr="00A3271C" w:rsidRDefault="00BF3742" w:rsidP="0072457D">
      <w:pPr>
        <w:pStyle w:val="Contrato-AnexoXI-Nvel4"/>
        <w:numPr>
          <w:ilvl w:val="4"/>
          <w:numId w:val="61"/>
        </w:numPr>
        <w:rPr>
          <w:lang w:val="en-US"/>
        </w:rPr>
      </w:pPr>
      <w:r w:rsidRPr="00BF3742">
        <w:rPr>
          <w:lang w:val="en-US"/>
        </w:rPr>
        <w:t>Notwithstanding the provisions of paragraph 3.27.3.4.1, the Operator shall submit to the Operating Committee, by notification, a contracting report, which shall include an analysis of the competitive procedure, as well as the reasons for the choice of supplier. The expenses that may be recognized as Oil Costs in this case will only be those incurred after the contract has been notified to the Operating Committee.</w:t>
      </w:r>
    </w:p>
    <w:p w14:paraId="7DF5E425" w14:textId="3AA0839A" w:rsidR="00260E27" w:rsidRDefault="00F90A58" w:rsidP="005D4537">
      <w:pPr>
        <w:pStyle w:val="Contrato-AnexoXI-Nvel3"/>
        <w:rPr>
          <w:bCs/>
          <w:lang w:val="en-US"/>
        </w:rPr>
      </w:pPr>
      <w:r w:rsidRPr="00A3271C">
        <w:rPr>
          <w:b/>
          <w:lang w:val="en-US"/>
        </w:rPr>
        <w:t xml:space="preserve">Procedure </w:t>
      </w:r>
      <w:r>
        <w:rPr>
          <w:b/>
          <w:lang w:val="en-US"/>
        </w:rPr>
        <w:t>D</w:t>
      </w:r>
      <w:r w:rsidRPr="005D4537">
        <w:rPr>
          <w:b/>
          <w:lang w:val="en-US"/>
        </w:rPr>
        <w:t xml:space="preserve">: </w:t>
      </w:r>
      <w:r w:rsidR="006B2004" w:rsidRPr="005D4537">
        <w:rPr>
          <w:bCs/>
          <w:lang w:val="en-US"/>
        </w:rPr>
        <w:t>The Operator, for the benefit of the Operations, may propose to the Operating Committee:</w:t>
      </w:r>
    </w:p>
    <w:p w14:paraId="0F59F0B9" w14:textId="03F119BE" w:rsidR="00D87094" w:rsidRPr="00A3271C" w:rsidRDefault="00E4337F" w:rsidP="00F22BC2">
      <w:pPr>
        <w:pStyle w:val="Contrato-Alnea"/>
        <w:numPr>
          <w:ilvl w:val="0"/>
          <w:numId w:val="88"/>
        </w:numPr>
        <w:rPr>
          <w:lang w:val="en-US"/>
        </w:rPr>
      </w:pPr>
      <w:r w:rsidRPr="00E4337F">
        <w:rPr>
          <w:lang w:val="en-US"/>
        </w:rPr>
        <w:t>adherence to contracts for the supply of goods and services previously entered into by Contractors, their Affiliates or consortia in which they participate</w:t>
      </w:r>
      <w:r w:rsidR="00F4687E" w:rsidRPr="00A3271C">
        <w:rPr>
          <w:lang w:val="en-US"/>
        </w:rPr>
        <w:t>;</w:t>
      </w:r>
    </w:p>
    <w:p w14:paraId="0874B184" w14:textId="5E4B07F7" w:rsidR="00D87094" w:rsidRPr="00A3271C" w:rsidRDefault="00250725" w:rsidP="00F22BC2">
      <w:pPr>
        <w:pStyle w:val="Contrato-Alnea"/>
        <w:numPr>
          <w:ilvl w:val="0"/>
          <w:numId w:val="88"/>
        </w:numPr>
        <w:rPr>
          <w:lang w:val="en-US"/>
        </w:rPr>
      </w:pPr>
      <w:r w:rsidRPr="00A3271C">
        <w:rPr>
          <w:lang w:val="en-US"/>
        </w:rPr>
        <w:t xml:space="preserve">the </w:t>
      </w:r>
      <w:r w:rsidR="00B01B10" w:rsidRPr="00B01B10">
        <w:rPr>
          <w:lang w:val="en-US"/>
        </w:rPr>
        <w:t>purchase of goods from the stock of Contractors, their Affiliates or consortia in which they participate; and</w:t>
      </w:r>
    </w:p>
    <w:p w14:paraId="7FCAD34A" w14:textId="7F7D790D" w:rsidR="00D87094" w:rsidRPr="0054351B" w:rsidRDefault="00B01B10" w:rsidP="00F22BC2">
      <w:pPr>
        <w:pStyle w:val="Contrato-Alnea"/>
        <w:numPr>
          <w:ilvl w:val="0"/>
          <w:numId w:val="88"/>
        </w:numPr>
        <w:rPr>
          <w:lang w:val="en-US"/>
        </w:rPr>
      </w:pPr>
      <w:r w:rsidRPr="0054351B">
        <w:rPr>
          <w:lang w:val="en-US"/>
        </w:rPr>
        <w:t>direct contracting due to unfeasibility of competition, including, but not limited to, the exclusive supplier hypothesis.</w:t>
      </w:r>
    </w:p>
    <w:p w14:paraId="2318C2E2" w14:textId="0B99DE43" w:rsidR="00D87094" w:rsidRPr="00A3271C" w:rsidRDefault="003F0D33" w:rsidP="003F0D33">
      <w:pPr>
        <w:pStyle w:val="Contrato-AnexoXI-Nvel4"/>
        <w:rPr>
          <w:lang w:val="en-US"/>
        </w:rPr>
      </w:pPr>
      <w:r w:rsidRPr="003F0D33">
        <w:rPr>
          <w:lang w:val="en-US"/>
        </w:rPr>
        <w:t>Contracting based on this Procedure D must be approved by the Operating Committee and its price must be justified in relation to the values practiced in the market. This justification may also be based on Economic Advantage, which must be demonstrated</w:t>
      </w:r>
      <w:r w:rsidR="00594B12" w:rsidRPr="00A3271C">
        <w:rPr>
          <w:lang w:val="en-US"/>
        </w:rPr>
        <w:t>.</w:t>
      </w:r>
    </w:p>
    <w:p w14:paraId="07F91B77" w14:textId="44CF54DB" w:rsidR="00D87094" w:rsidRPr="00A3271C" w:rsidRDefault="00E27153" w:rsidP="003F0D33">
      <w:pPr>
        <w:pStyle w:val="Contrato-AnexoXI-Nvel4"/>
        <w:rPr>
          <w:lang w:val="en-US"/>
        </w:rPr>
      </w:pPr>
      <w:r w:rsidRPr="00E27153">
        <w:rPr>
          <w:lang w:val="en-US"/>
        </w:rPr>
        <w:t>In contracts based on the provisions of paragraph 3.27.4 “b”, the lower of the book value and the market value of the asset will be used to recognize the expense as an Oil Cost, except in cases involving the supply of a fuel or other product with commodity characteristics, in which case the provisions of paragraph 3.2.2 of Annex VI of the Contract will apply.</w:t>
      </w:r>
    </w:p>
    <w:p w14:paraId="7A9F6304" w14:textId="02F9AF3A" w:rsidR="00D87094" w:rsidRPr="00A3271C" w:rsidRDefault="00B161E1" w:rsidP="00E27153">
      <w:pPr>
        <w:pStyle w:val="Contrato-AnexoXI-Nvel4"/>
        <w:rPr>
          <w:lang w:val="en-US"/>
        </w:rPr>
      </w:pPr>
      <w:r w:rsidRPr="00B161E1">
        <w:rPr>
          <w:lang w:val="en-US"/>
        </w:rPr>
        <w:lastRenderedPageBreak/>
        <w:t>Without prejudice to the provisions of this paragraph 3.27.4, if the value of the contract falls within the limits stipulated for Procedure A, its approval by the Operating Committee is waived.</w:t>
      </w:r>
    </w:p>
    <w:p w14:paraId="4FA698E6" w14:textId="393A3D68" w:rsidR="00D87094" w:rsidRPr="00A3271C" w:rsidRDefault="003D5EAA" w:rsidP="003D5EAA">
      <w:pPr>
        <w:pStyle w:val="Contrato-AnexoXI-Nvel3"/>
        <w:rPr>
          <w:lang w:val="en-US"/>
        </w:rPr>
      </w:pPr>
      <w:r w:rsidRPr="00A3271C">
        <w:rPr>
          <w:b/>
          <w:lang w:val="en-US"/>
        </w:rPr>
        <w:t xml:space="preserve">Procedure </w:t>
      </w:r>
      <w:r>
        <w:rPr>
          <w:b/>
          <w:lang w:val="en-US"/>
        </w:rPr>
        <w:t>E</w:t>
      </w:r>
      <w:r w:rsidR="00522A74">
        <w:rPr>
          <w:b/>
          <w:lang w:val="en-US"/>
        </w:rPr>
        <w:t xml:space="preserve">: </w:t>
      </w:r>
      <w:r w:rsidRPr="00A3271C">
        <w:rPr>
          <w:lang w:val="en-US"/>
        </w:rPr>
        <w:t xml:space="preserve"> </w:t>
      </w:r>
      <w:r w:rsidR="00D66DE6" w:rsidRPr="00D66DE6">
        <w:rPr>
          <w:lang w:val="en-US"/>
        </w:rPr>
        <w:t>The Operator, for the benefit of the Transactions, may propose the contracting of services typically carried out by the Operator</w:t>
      </w:r>
      <w:r w:rsidR="00D66DE6" w:rsidRPr="00D66DE6" w:rsidDel="00D66DE6">
        <w:rPr>
          <w:lang w:val="en-US"/>
        </w:rPr>
        <w:t xml:space="preserve"> </w:t>
      </w:r>
      <w:r w:rsidR="00594B12" w:rsidRPr="00A3271C">
        <w:rPr>
          <w:lang w:val="en-US"/>
        </w:rPr>
        <w:t>.</w:t>
      </w:r>
    </w:p>
    <w:p w14:paraId="4544808D" w14:textId="0A5285F7" w:rsidR="00D87094" w:rsidRPr="00A3271C" w:rsidRDefault="009F10DB" w:rsidP="009F10DB">
      <w:pPr>
        <w:pStyle w:val="Contrato-AnexoXI-Nvel4"/>
        <w:rPr>
          <w:lang w:val="en-US"/>
        </w:rPr>
      </w:pPr>
      <w:r w:rsidRPr="009F10DB">
        <w:rPr>
          <w:lang w:val="en-US"/>
        </w:rPr>
        <w:t>The Operator shall propose to the Operating Committee the list of special services that may be used in the conduct of Operations. The special services listed shall not be contracted by means of a contracting procedure other than Procedure E</w:t>
      </w:r>
      <w:r w:rsidRPr="009F10DB" w:rsidDel="009F10DB">
        <w:rPr>
          <w:lang w:val="en-US"/>
        </w:rPr>
        <w:t xml:space="preserve"> </w:t>
      </w:r>
      <w:r w:rsidR="00250725" w:rsidRPr="00A3271C">
        <w:rPr>
          <w:lang w:val="en-US"/>
        </w:rPr>
        <w:t>.</w:t>
      </w:r>
    </w:p>
    <w:p w14:paraId="2C4366AC" w14:textId="4382F080" w:rsidR="00E529F2" w:rsidRDefault="00E529F2" w:rsidP="00E529F2">
      <w:pPr>
        <w:pStyle w:val="Contrato-AnexoXI-Nvel4"/>
        <w:rPr>
          <w:lang w:val="en-US"/>
        </w:rPr>
      </w:pPr>
      <w:r w:rsidRPr="00E529F2">
        <w:rPr>
          <w:rFonts w:cs="Arial"/>
          <w:szCs w:val="22"/>
          <w:lang w:val="en-US"/>
        </w:rPr>
        <w:t>Whenever necessary, the Operator shall submit for the approval of the Operating Committee the performance of special services, set out in the list approved by the Operating Committee, with values in excess of US$ 500,000.00 (five hundred thousand US dollars), with the provision of the same service not being allowed in installments. In this case, the Operator shall indicate:</w:t>
      </w:r>
      <w:r w:rsidRPr="00E529F2" w:rsidDel="00E529F2">
        <w:rPr>
          <w:rFonts w:cs="Arial"/>
          <w:szCs w:val="22"/>
          <w:lang w:val="en-US"/>
        </w:rPr>
        <w:t xml:space="preserve"> </w:t>
      </w:r>
    </w:p>
    <w:p w14:paraId="78FA2F13" w14:textId="11513951" w:rsidR="00D87094" w:rsidRPr="00A3271C" w:rsidRDefault="00E07825" w:rsidP="00F22BC2">
      <w:pPr>
        <w:pStyle w:val="Contrato-Alnea"/>
        <w:numPr>
          <w:ilvl w:val="0"/>
          <w:numId w:val="89"/>
        </w:numPr>
        <w:tabs>
          <w:tab w:val="left" w:pos="1134"/>
        </w:tabs>
        <w:rPr>
          <w:lang w:val="en-US"/>
        </w:rPr>
      </w:pPr>
      <w:r w:rsidRPr="00E07825">
        <w:rPr>
          <w:lang w:val="en-US"/>
        </w:rPr>
        <w:t>a description of the special services, which may be carried out directly by the Operator, by a non-Operator Contractor, by their respective Affiliates or by third parties;</w:t>
      </w:r>
      <w:r w:rsidRPr="00E07825" w:rsidDel="00E07825">
        <w:rPr>
          <w:lang w:val="en-US"/>
        </w:rPr>
        <w:t xml:space="preserve"> </w:t>
      </w:r>
      <w:r w:rsidR="00250725" w:rsidRPr="00A3271C">
        <w:rPr>
          <w:lang w:val="en-US"/>
        </w:rPr>
        <w:t>;</w:t>
      </w:r>
    </w:p>
    <w:p w14:paraId="30ECDAB9" w14:textId="74109198" w:rsidR="00D87094" w:rsidRPr="00A3271C" w:rsidRDefault="00EC1D22" w:rsidP="00F22BC2">
      <w:pPr>
        <w:pStyle w:val="Contrato-Alnea"/>
        <w:numPr>
          <w:ilvl w:val="0"/>
          <w:numId w:val="89"/>
        </w:numPr>
        <w:tabs>
          <w:tab w:val="left" w:pos="1134"/>
        </w:tabs>
        <w:rPr>
          <w:lang w:val="en-US"/>
        </w:rPr>
      </w:pPr>
      <w:r w:rsidRPr="00EC1D22">
        <w:rPr>
          <w:lang w:val="en-US"/>
        </w:rPr>
        <w:t>the value of the special services, which must exclusively include the costs of the Operator (and the non-Operator, as the case may be) for providing such services to the Consortium</w:t>
      </w:r>
      <w:r w:rsidRPr="00EC1D22" w:rsidDel="00EC1D22">
        <w:rPr>
          <w:lang w:val="en-US"/>
        </w:rPr>
        <w:t xml:space="preserve"> </w:t>
      </w:r>
      <w:r w:rsidR="00250725" w:rsidRPr="00A3271C">
        <w:rPr>
          <w:lang w:val="en-US"/>
        </w:rPr>
        <w:t>;</w:t>
      </w:r>
    </w:p>
    <w:p w14:paraId="098FB790" w14:textId="3AAE64C3" w:rsidR="00D87094" w:rsidRPr="00A3271C" w:rsidRDefault="00A90120" w:rsidP="00F22BC2">
      <w:pPr>
        <w:pStyle w:val="Contrato-Alnea"/>
        <w:numPr>
          <w:ilvl w:val="0"/>
          <w:numId w:val="89"/>
        </w:numPr>
        <w:tabs>
          <w:tab w:val="left" w:pos="1134"/>
        </w:tabs>
        <w:rPr>
          <w:lang w:val="en-US"/>
        </w:rPr>
      </w:pPr>
      <w:r w:rsidRPr="00A90120">
        <w:rPr>
          <w:lang w:val="en-US"/>
        </w:rPr>
        <w:t>the indication of the headings under which the annual budget of each special service will be allocated in the budget structure.</w:t>
      </w:r>
    </w:p>
    <w:p w14:paraId="6981C64F" w14:textId="77777777" w:rsidR="00D87094" w:rsidRPr="00A3271C" w:rsidRDefault="00250725" w:rsidP="00796D35">
      <w:pPr>
        <w:pStyle w:val="Contrato-AnexoXI-Nvel4"/>
        <w:rPr>
          <w:lang w:val="en-US"/>
        </w:rPr>
      </w:pPr>
      <w:r w:rsidRPr="00A3271C">
        <w:rPr>
          <w:lang w:val="en-US"/>
        </w:rPr>
        <w:t>The Operator shall provide the Manager with details of the special services, with their values and the charging methodology.</w:t>
      </w:r>
    </w:p>
    <w:p w14:paraId="32A1AAFA" w14:textId="77777777" w:rsidR="00D87094" w:rsidRPr="00A3271C" w:rsidRDefault="00250725" w:rsidP="00796D35">
      <w:pPr>
        <w:pStyle w:val="Contrato-AnexoXI-Nvel4"/>
        <w:rPr>
          <w:lang w:val="en-US"/>
        </w:rPr>
      </w:pPr>
      <w:r w:rsidRPr="00A3271C">
        <w:rPr>
          <w:lang w:val="en-US"/>
        </w:rPr>
        <w:t>If, after approval of the execution of the special services, the need to update the amounts originally planned is verified, the Operator must submit a new proposal regarding the amounts for approval by the Operating Committee.</w:t>
      </w:r>
    </w:p>
    <w:p w14:paraId="7F291055" w14:textId="77777777" w:rsidR="00D87094" w:rsidRPr="00A3271C" w:rsidRDefault="00250725" w:rsidP="00796D35">
      <w:pPr>
        <w:pStyle w:val="Contrato-AnexoXI-Nvel4"/>
        <w:rPr>
          <w:lang w:val="en-US"/>
        </w:rPr>
      </w:pPr>
      <w:r w:rsidRPr="00A3271C">
        <w:rPr>
          <w:lang w:val="en-US"/>
        </w:rPr>
        <w:t>For the purposes of proving expenses with special services, the Operator shall make available to the Manager, at any time or when Cost and Oil Surplus Audits are carried out, the relevant tax documents, including terms of supply containing at least:</w:t>
      </w:r>
    </w:p>
    <w:p w14:paraId="65649313" w14:textId="76CD3B1C" w:rsidR="00D87094" w:rsidRPr="00A3271C" w:rsidRDefault="00250725" w:rsidP="00F22BC2">
      <w:pPr>
        <w:pStyle w:val="Contrato-Alnea"/>
        <w:numPr>
          <w:ilvl w:val="3"/>
          <w:numId w:val="90"/>
        </w:numPr>
        <w:tabs>
          <w:tab w:val="left" w:pos="1134"/>
        </w:tabs>
        <w:rPr>
          <w:lang w:val="en-US"/>
        </w:rPr>
      </w:pPr>
      <w:r w:rsidRPr="00A3271C">
        <w:rPr>
          <w:lang w:val="en-US"/>
        </w:rPr>
        <w:t xml:space="preserve">the information listed in paragraph </w:t>
      </w:r>
      <w:r w:rsidR="00E0673E">
        <w:rPr>
          <w:lang w:val="en-US"/>
        </w:rPr>
        <w:t>27.5.2</w:t>
      </w:r>
      <w:r w:rsidRPr="00A3271C">
        <w:rPr>
          <w:lang w:val="en-US"/>
        </w:rPr>
        <w:t>;</w:t>
      </w:r>
    </w:p>
    <w:p w14:paraId="5E6B2607" w14:textId="77777777" w:rsidR="00D87094" w:rsidRPr="00A3271C" w:rsidRDefault="00250725" w:rsidP="00F22BC2">
      <w:pPr>
        <w:pStyle w:val="Contrato-Alnea"/>
        <w:numPr>
          <w:ilvl w:val="3"/>
          <w:numId w:val="90"/>
        </w:numPr>
        <w:tabs>
          <w:tab w:val="left" w:pos="1134"/>
        </w:tabs>
        <w:rPr>
          <w:lang w:val="en-US"/>
        </w:rPr>
      </w:pPr>
      <w:r w:rsidRPr="00A3271C">
        <w:rPr>
          <w:lang w:val="en-US"/>
        </w:rPr>
        <w:t>object of the special service provision;</w:t>
      </w:r>
    </w:p>
    <w:p w14:paraId="4F9ECA7C" w14:textId="77777777" w:rsidR="00D87094" w:rsidRDefault="00250725" w:rsidP="00F22BC2">
      <w:pPr>
        <w:pStyle w:val="Contrato-Alnea"/>
        <w:numPr>
          <w:ilvl w:val="3"/>
          <w:numId w:val="90"/>
        </w:numPr>
        <w:tabs>
          <w:tab w:val="left" w:pos="1134"/>
        </w:tabs>
      </w:pPr>
      <w:r w:rsidRPr="008E3560">
        <w:t>measurement period;</w:t>
      </w:r>
    </w:p>
    <w:p w14:paraId="19CADF20" w14:textId="77777777" w:rsidR="00D87094" w:rsidRPr="00A3271C" w:rsidRDefault="00250725" w:rsidP="00F22BC2">
      <w:pPr>
        <w:pStyle w:val="Contrato-Alnea"/>
        <w:numPr>
          <w:ilvl w:val="3"/>
          <w:numId w:val="90"/>
        </w:numPr>
        <w:tabs>
          <w:tab w:val="left" w:pos="1134"/>
        </w:tabs>
        <w:rPr>
          <w:lang w:val="en-US"/>
        </w:rPr>
      </w:pPr>
      <w:r w:rsidRPr="00A3271C">
        <w:rPr>
          <w:lang w:val="en-US"/>
        </w:rPr>
        <w:t>unit of measurement for allocating the expense;</w:t>
      </w:r>
    </w:p>
    <w:p w14:paraId="16DE8D91" w14:textId="77777777" w:rsidR="00D87094" w:rsidRPr="00A3271C" w:rsidRDefault="00250725" w:rsidP="00F22BC2">
      <w:pPr>
        <w:pStyle w:val="Contrato-Alnea"/>
        <w:numPr>
          <w:ilvl w:val="3"/>
          <w:numId w:val="90"/>
        </w:numPr>
        <w:tabs>
          <w:tab w:val="left" w:pos="1134"/>
        </w:tabs>
        <w:rPr>
          <w:lang w:val="en-US"/>
        </w:rPr>
      </w:pPr>
      <w:r w:rsidRPr="00A3271C">
        <w:rPr>
          <w:lang w:val="en-US"/>
        </w:rPr>
        <w:t>quantity used in the period.</w:t>
      </w:r>
    </w:p>
    <w:p w14:paraId="72E9BD54" w14:textId="4D8A1C48" w:rsidR="00D87094" w:rsidRPr="00A3271C" w:rsidRDefault="00D826A9" w:rsidP="00D826A9">
      <w:pPr>
        <w:pStyle w:val="Contrato-AnexoXI-Nvel4"/>
        <w:rPr>
          <w:lang w:val="en-US"/>
        </w:rPr>
      </w:pPr>
      <w:r w:rsidRPr="00D826A9">
        <w:rPr>
          <w:lang w:val="en-US"/>
        </w:rPr>
        <w:t>Within the scope of the provision of special services, the justification of the value in relation to the values practiced in the market and the absence of elements of profit must be demonstrated regardless of whether the special service is provided directly by the Operator, by the non-Operator Contractor, by its Affiliate or by a contracted third party. This justification may also be based on Economic Advantage, which must be demonstrated.</w:t>
      </w:r>
    </w:p>
    <w:p w14:paraId="0C112E90" w14:textId="325929A5" w:rsidR="00D87094" w:rsidRDefault="00B57164" w:rsidP="00B57164">
      <w:pPr>
        <w:pStyle w:val="Contrato-AnexoXI-Nvel2-1Dezena"/>
        <w:ind w:left="567" w:hanging="567"/>
        <w:rPr>
          <w:lang w:val="en-US"/>
        </w:rPr>
      </w:pPr>
      <w:r w:rsidRPr="00B57164">
        <w:rPr>
          <w:lang w:val="en-US"/>
        </w:rPr>
        <w:lastRenderedPageBreak/>
        <w:t>The value limits for determining the contracting procedure to be used by the Operator, which may be reviewed every 3 (three) years by the Operating Committee, are as follows:</w:t>
      </w:r>
    </w:p>
    <w:tbl>
      <w:tblPr>
        <w:tblStyle w:val="Tabelacomgrade"/>
        <w:tblW w:w="4238" w:type="pct"/>
        <w:jc w:val="center"/>
        <w:tblLayout w:type="fixed"/>
        <w:tblCellMar>
          <w:left w:w="57" w:type="dxa"/>
          <w:right w:w="57" w:type="dxa"/>
        </w:tblCellMar>
        <w:tblLook w:val="04A0" w:firstRow="1" w:lastRow="0" w:firstColumn="1" w:lastColumn="0" w:noHBand="0" w:noVBand="1"/>
      </w:tblPr>
      <w:tblGrid>
        <w:gridCol w:w="2002"/>
        <w:gridCol w:w="1959"/>
        <w:gridCol w:w="2099"/>
        <w:gridCol w:w="1909"/>
      </w:tblGrid>
      <w:tr w:rsidR="00674915" w:rsidRPr="00E22EE5" w14:paraId="536C3AF0" w14:textId="77777777" w:rsidTr="009F212C">
        <w:trPr>
          <w:trHeight w:val="1014"/>
          <w:jc w:val="center"/>
        </w:trPr>
        <w:tc>
          <w:tcPr>
            <w:tcW w:w="1256" w:type="pct"/>
            <w:vAlign w:val="center"/>
          </w:tcPr>
          <w:p w14:paraId="430C75F5" w14:textId="77777777" w:rsidR="00674915" w:rsidRDefault="00674915" w:rsidP="009F212C">
            <w:pPr>
              <w:pStyle w:val="Contrato-Tabela"/>
              <w:rPr>
                <w:b/>
                <w:sz w:val="20"/>
              </w:rPr>
            </w:pPr>
            <w:r w:rsidRPr="00C970C6">
              <w:rPr>
                <w:b/>
                <w:sz w:val="20"/>
              </w:rPr>
              <w:t>Type of operation</w:t>
            </w:r>
          </w:p>
        </w:tc>
        <w:tc>
          <w:tcPr>
            <w:tcW w:w="1229" w:type="pct"/>
            <w:vAlign w:val="center"/>
          </w:tcPr>
          <w:p w14:paraId="50160840" w14:textId="77777777" w:rsidR="00674915" w:rsidRDefault="00674915" w:rsidP="009F212C">
            <w:pPr>
              <w:pStyle w:val="Contrato-Tabela"/>
              <w:rPr>
                <w:b/>
                <w:sz w:val="20"/>
              </w:rPr>
            </w:pPr>
            <w:r w:rsidRPr="00C970C6">
              <w:rPr>
                <w:b/>
                <w:sz w:val="20"/>
              </w:rPr>
              <w:t>Procedure A</w:t>
            </w:r>
          </w:p>
        </w:tc>
        <w:tc>
          <w:tcPr>
            <w:tcW w:w="1317" w:type="pct"/>
            <w:vAlign w:val="center"/>
          </w:tcPr>
          <w:p w14:paraId="78476DB1" w14:textId="77777777" w:rsidR="00674915" w:rsidRDefault="00674915" w:rsidP="009F212C">
            <w:pPr>
              <w:pStyle w:val="Contrato-Tabela"/>
              <w:rPr>
                <w:b/>
                <w:sz w:val="20"/>
              </w:rPr>
            </w:pPr>
            <w:r w:rsidRPr="00C970C6">
              <w:rPr>
                <w:b/>
                <w:sz w:val="20"/>
              </w:rPr>
              <w:t>Procedure B</w:t>
            </w:r>
          </w:p>
        </w:tc>
        <w:tc>
          <w:tcPr>
            <w:tcW w:w="1198" w:type="pct"/>
            <w:vAlign w:val="center"/>
          </w:tcPr>
          <w:p w14:paraId="67481576" w14:textId="77777777" w:rsidR="00674915" w:rsidRDefault="00674915" w:rsidP="009F212C">
            <w:pPr>
              <w:pStyle w:val="Contrato-Tabela"/>
              <w:rPr>
                <w:b/>
                <w:sz w:val="20"/>
              </w:rPr>
            </w:pPr>
            <w:r w:rsidRPr="00C970C6">
              <w:rPr>
                <w:b/>
                <w:sz w:val="20"/>
              </w:rPr>
              <w:t>Procedure C</w:t>
            </w:r>
          </w:p>
        </w:tc>
      </w:tr>
      <w:tr w:rsidR="00674915" w:rsidRPr="00E22EE5" w14:paraId="4F4EE3D0" w14:textId="77777777" w:rsidTr="009F212C">
        <w:trPr>
          <w:trHeight w:val="737"/>
          <w:jc w:val="center"/>
        </w:trPr>
        <w:tc>
          <w:tcPr>
            <w:tcW w:w="1256" w:type="pct"/>
            <w:vAlign w:val="center"/>
          </w:tcPr>
          <w:p w14:paraId="7A1DF8AD" w14:textId="77777777" w:rsidR="00674915" w:rsidRDefault="00674915" w:rsidP="009F212C">
            <w:pPr>
              <w:pStyle w:val="Contrato-Tabela"/>
              <w:rPr>
                <w:sz w:val="20"/>
              </w:rPr>
            </w:pPr>
            <w:r w:rsidRPr="00C970C6">
              <w:rPr>
                <w:sz w:val="20"/>
              </w:rPr>
              <w:t>Exploration and Evaluation</w:t>
            </w:r>
          </w:p>
        </w:tc>
        <w:tc>
          <w:tcPr>
            <w:tcW w:w="1229" w:type="pct"/>
            <w:vAlign w:val="center"/>
          </w:tcPr>
          <w:p w14:paraId="6ADA0FD6" w14:textId="77777777" w:rsidR="00674915" w:rsidRDefault="00674915" w:rsidP="009F212C">
            <w:pPr>
              <w:pStyle w:val="Contrato-Tabela"/>
              <w:rPr>
                <w:sz w:val="20"/>
              </w:rPr>
            </w:pPr>
            <w:r w:rsidRPr="00D45F5C">
              <w:rPr>
                <w:sz w:val="20"/>
              </w:rPr>
              <w:t xml:space="preserve">Up to US$ </w:t>
            </w:r>
            <w:r>
              <w:rPr>
                <w:sz w:val="20"/>
              </w:rPr>
              <w:t xml:space="preserve">500 </w:t>
            </w:r>
            <w:r w:rsidRPr="00D45F5C">
              <w:rPr>
                <w:sz w:val="20"/>
              </w:rPr>
              <w:t>thousand</w:t>
            </w:r>
          </w:p>
        </w:tc>
        <w:tc>
          <w:tcPr>
            <w:tcW w:w="1317" w:type="pct"/>
            <w:vAlign w:val="center"/>
          </w:tcPr>
          <w:p w14:paraId="4A9E82D9" w14:textId="77777777" w:rsidR="00674915" w:rsidRPr="00A3271C" w:rsidRDefault="00674915" w:rsidP="009F212C">
            <w:pPr>
              <w:pStyle w:val="Contrato-Tabela"/>
              <w:rPr>
                <w:sz w:val="20"/>
                <w:lang w:val="en-US"/>
              </w:rPr>
            </w:pPr>
            <w:r w:rsidRPr="00A3271C">
              <w:rPr>
                <w:sz w:val="20"/>
                <w:lang w:val="en-US"/>
              </w:rPr>
              <w:t>Above US$ 500,000 up to US$ 5 million</w:t>
            </w:r>
          </w:p>
        </w:tc>
        <w:tc>
          <w:tcPr>
            <w:tcW w:w="1198" w:type="pct"/>
            <w:vAlign w:val="center"/>
          </w:tcPr>
          <w:p w14:paraId="3E0E8D48" w14:textId="77777777" w:rsidR="00674915" w:rsidRDefault="00674915" w:rsidP="009F212C">
            <w:pPr>
              <w:pStyle w:val="Contrato-Tabela"/>
              <w:rPr>
                <w:sz w:val="20"/>
              </w:rPr>
            </w:pPr>
            <w:r w:rsidRPr="00C970C6">
              <w:rPr>
                <w:sz w:val="20"/>
              </w:rPr>
              <w:t xml:space="preserve">Above US$ </w:t>
            </w:r>
            <w:r>
              <w:rPr>
                <w:sz w:val="20"/>
              </w:rPr>
              <w:t xml:space="preserve">5 </w:t>
            </w:r>
            <w:r w:rsidRPr="00C970C6">
              <w:rPr>
                <w:sz w:val="20"/>
              </w:rPr>
              <w:t>million</w:t>
            </w:r>
          </w:p>
        </w:tc>
      </w:tr>
      <w:tr w:rsidR="00674915" w:rsidRPr="00E22EE5" w14:paraId="64559990" w14:textId="77777777" w:rsidTr="009F212C">
        <w:trPr>
          <w:trHeight w:val="737"/>
          <w:jc w:val="center"/>
        </w:trPr>
        <w:tc>
          <w:tcPr>
            <w:tcW w:w="1256" w:type="pct"/>
            <w:vAlign w:val="center"/>
          </w:tcPr>
          <w:p w14:paraId="2086888B" w14:textId="77777777" w:rsidR="00674915" w:rsidRDefault="00674915" w:rsidP="009F212C">
            <w:pPr>
              <w:pStyle w:val="Contrato-Tabela"/>
              <w:rPr>
                <w:sz w:val="20"/>
              </w:rPr>
            </w:pPr>
            <w:r w:rsidRPr="00C970C6">
              <w:rPr>
                <w:sz w:val="20"/>
              </w:rPr>
              <w:t>Development</w:t>
            </w:r>
          </w:p>
        </w:tc>
        <w:tc>
          <w:tcPr>
            <w:tcW w:w="1229" w:type="pct"/>
            <w:vAlign w:val="center"/>
          </w:tcPr>
          <w:p w14:paraId="6430F823" w14:textId="77777777" w:rsidR="00674915" w:rsidRDefault="00674915" w:rsidP="009F212C">
            <w:pPr>
              <w:pStyle w:val="Contrato-Tabela"/>
              <w:rPr>
                <w:sz w:val="20"/>
              </w:rPr>
            </w:pPr>
            <w:r w:rsidRPr="00D45F5C">
              <w:rPr>
                <w:sz w:val="20"/>
              </w:rPr>
              <w:t xml:space="preserve">Up to US$ </w:t>
            </w:r>
            <w:r>
              <w:rPr>
                <w:sz w:val="20"/>
              </w:rPr>
              <w:t>1 million</w:t>
            </w:r>
          </w:p>
        </w:tc>
        <w:tc>
          <w:tcPr>
            <w:tcW w:w="1317" w:type="pct"/>
            <w:vAlign w:val="center"/>
          </w:tcPr>
          <w:p w14:paraId="45AC4708" w14:textId="77777777" w:rsidR="00674915" w:rsidRPr="00A3271C" w:rsidRDefault="00674915" w:rsidP="009F212C">
            <w:pPr>
              <w:pStyle w:val="Contrato-Tabela"/>
              <w:rPr>
                <w:sz w:val="20"/>
                <w:lang w:val="en-US"/>
              </w:rPr>
            </w:pPr>
            <w:r w:rsidRPr="00A3271C">
              <w:rPr>
                <w:sz w:val="20"/>
                <w:lang w:val="en-US"/>
              </w:rPr>
              <w:t>Above US$ 1 million up to US$ 10 million</w:t>
            </w:r>
          </w:p>
        </w:tc>
        <w:tc>
          <w:tcPr>
            <w:tcW w:w="1198" w:type="pct"/>
            <w:vAlign w:val="center"/>
          </w:tcPr>
          <w:p w14:paraId="7D2DE275" w14:textId="77777777" w:rsidR="00674915" w:rsidRDefault="00674915" w:rsidP="009F212C">
            <w:pPr>
              <w:pStyle w:val="Contrato-Tabela"/>
              <w:rPr>
                <w:sz w:val="20"/>
              </w:rPr>
            </w:pPr>
            <w:r w:rsidRPr="00C970C6">
              <w:rPr>
                <w:sz w:val="20"/>
              </w:rPr>
              <w:t xml:space="preserve">Above US$ </w:t>
            </w:r>
            <w:r>
              <w:rPr>
                <w:sz w:val="20"/>
              </w:rPr>
              <w:t xml:space="preserve">10 </w:t>
            </w:r>
            <w:r w:rsidRPr="00C970C6">
              <w:rPr>
                <w:sz w:val="20"/>
              </w:rPr>
              <w:t>million</w:t>
            </w:r>
          </w:p>
        </w:tc>
      </w:tr>
      <w:tr w:rsidR="00674915" w:rsidRPr="00E22EE5" w14:paraId="360B775B" w14:textId="77777777" w:rsidTr="009F212C">
        <w:trPr>
          <w:trHeight w:val="737"/>
          <w:jc w:val="center"/>
        </w:trPr>
        <w:tc>
          <w:tcPr>
            <w:tcW w:w="1256" w:type="pct"/>
            <w:vAlign w:val="center"/>
          </w:tcPr>
          <w:p w14:paraId="42F11B47" w14:textId="77777777" w:rsidR="00674915" w:rsidRDefault="00674915" w:rsidP="009F212C">
            <w:pPr>
              <w:pStyle w:val="Contrato-Tabela"/>
              <w:rPr>
                <w:sz w:val="20"/>
              </w:rPr>
            </w:pPr>
            <w:r w:rsidRPr="00C970C6">
              <w:rPr>
                <w:sz w:val="20"/>
              </w:rPr>
              <w:t>Production</w:t>
            </w:r>
          </w:p>
        </w:tc>
        <w:tc>
          <w:tcPr>
            <w:tcW w:w="1229" w:type="pct"/>
            <w:vAlign w:val="center"/>
          </w:tcPr>
          <w:p w14:paraId="36B05733" w14:textId="77777777" w:rsidR="00674915" w:rsidRDefault="00674915" w:rsidP="009F212C">
            <w:pPr>
              <w:pStyle w:val="Contrato-Tabela"/>
              <w:rPr>
                <w:sz w:val="20"/>
              </w:rPr>
            </w:pPr>
            <w:r w:rsidRPr="00D45F5C">
              <w:rPr>
                <w:sz w:val="20"/>
              </w:rPr>
              <w:t xml:space="preserve">Up to US$ </w:t>
            </w:r>
            <w:r>
              <w:rPr>
                <w:sz w:val="20"/>
              </w:rPr>
              <w:t xml:space="preserve">500 </w:t>
            </w:r>
            <w:r w:rsidRPr="00D45F5C">
              <w:rPr>
                <w:sz w:val="20"/>
              </w:rPr>
              <w:t>thousand</w:t>
            </w:r>
          </w:p>
        </w:tc>
        <w:tc>
          <w:tcPr>
            <w:tcW w:w="1317" w:type="pct"/>
            <w:vAlign w:val="center"/>
          </w:tcPr>
          <w:p w14:paraId="260E024A" w14:textId="77777777" w:rsidR="00674915" w:rsidRPr="00A3271C" w:rsidRDefault="00674915" w:rsidP="009F212C">
            <w:pPr>
              <w:pStyle w:val="Contrato-Tabela"/>
              <w:rPr>
                <w:sz w:val="20"/>
                <w:lang w:val="en-US"/>
              </w:rPr>
            </w:pPr>
            <w:r w:rsidRPr="00A3271C">
              <w:rPr>
                <w:sz w:val="20"/>
                <w:lang w:val="en-US"/>
              </w:rPr>
              <w:t>Above US$ 500,000 up to US$ 5 million</w:t>
            </w:r>
          </w:p>
        </w:tc>
        <w:tc>
          <w:tcPr>
            <w:tcW w:w="1198" w:type="pct"/>
            <w:vAlign w:val="center"/>
          </w:tcPr>
          <w:p w14:paraId="027AA4A8" w14:textId="77777777" w:rsidR="00674915" w:rsidRDefault="00674915" w:rsidP="009F212C">
            <w:pPr>
              <w:pStyle w:val="Contrato-Tabela"/>
              <w:rPr>
                <w:sz w:val="20"/>
              </w:rPr>
            </w:pPr>
            <w:r w:rsidRPr="00C970C6">
              <w:rPr>
                <w:sz w:val="20"/>
              </w:rPr>
              <w:t xml:space="preserve">Above US$ </w:t>
            </w:r>
            <w:r>
              <w:rPr>
                <w:sz w:val="20"/>
              </w:rPr>
              <w:t xml:space="preserve">5 </w:t>
            </w:r>
            <w:r w:rsidRPr="00C970C6">
              <w:rPr>
                <w:sz w:val="20"/>
              </w:rPr>
              <w:t>million</w:t>
            </w:r>
          </w:p>
        </w:tc>
      </w:tr>
    </w:tbl>
    <w:p w14:paraId="0A340549" w14:textId="7EA9F9A9" w:rsidR="00D87094" w:rsidRPr="00A3271C" w:rsidRDefault="00682534" w:rsidP="00682534">
      <w:pPr>
        <w:pStyle w:val="Contrato-AnexoXI-Nvel2"/>
        <w:rPr>
          <w:lang w:val="en-US"/>
        </w:rPr>
      </w:pPr>
      <w:r w:rsidRPr="00682534">
        <w:rPr>
          <w:lang w:val="en-US"/>
        </w:rPr>
        <w:t>The definition of the contracting procedure, including in the case of the exceptions provided for in paragraphs 3.27.2.2 and 3.27.5.2, shall take into account the buying exchange rate on the first working day of the month, which shall also set the value of the table in paragraph 3.28 for that month.</w:t>
      </w:r>
    </w:p>
    <w:p w14:paraId="1A3C4F8B" w14:textId="5E77D517" w:rsidR="00D87094" w:rsidRPr="00A3271C" w:rsidRDefault="007B6EB7" w:rsidP="007B6EB7">
      <w:pPr>
        <w:pStyle w:val="Contrato-AnexoXI-Nvel3"/>
        <w:rPr>
          <w:lang w:val="en-US"/>
        </w:rPr>
      </w:pPr>
      <w:r w:rsidRPr="007B6EB7">
        <w:rPr>
          <w:lang w:val="en-US"/>
        </w:rPr>
        <w:t>As a reference for defining the procedure to be adopted, the month of: (i) the date of issue of the contract or purchase order for Procedure A; (ii) the date of sending the request for proposal to suppliers for Procedure B; and (iii) the date of submission to the Operating Committee of the proposal for approval of the start of the procedure, pursuant to paragraph 3.27.3.1, for Procedure C</w:t>
      </w:r>
      <w:r w:rsidR="00250725" w:rsidRPr="00A3271C">
        <w:rPr>
          <w:lang w:val="en-US"/>
        </w:rPr>
        <w:t>.</w:t>
      </w:r>
    </w:p>
    <w:p w14:paraId="16C454D3" w14:textId="6D6528E4" w:rsidR="00D87094" w:rsidRDefault="00723877" w:rsidP="00723877">
      <w:pPr>
        <w:pStyle w:val="Contrato-AnexoXI-Nvel2"/>
        <w:rPr>
          <w:lang w:val="en-US"/>
        </w:rPr>
      </w:pPr>
      <w:r w:rsidRPr="00723877">
        <w:rPr>
          <w:lang w:val="en-US"/>
        </w:rPr>
        <w:t>In the case of the contracting of goods and services that is joint to more than one project, regardless of the contracting procedure adopted, the estimated value of the portion of the contract that is dedicated to the project must be presented to the Consortium, and it is certain that this amount, if approved by the Operating Committee, will be considered as the limit for the purposes of recognition as Cost in Oil, unless the Operator informs the Consortium in advance of the need to incur additional costs within the scope of the contracting already approved</w:t>
      </w:r>
      <w:r w:rsidR="00250725" w:rsidRPr="00A3271C">
        <w:rPr>
          <w:lang w:val="en-US"/>
        </w:rPr>
        <w:t>.</w:t>
      </w:r>
    </w:p>
    <w:p w14:paraId="2612BF0C" w14:textId="3288784A" w:rsidR="00723877" w:rsidRDefault="00700692" w:rsidP="00723877">
      <w:pPr>
        <w:pStyle w:val="Contrato-AnexoXI-Nvel3"/>
        <w:rPr>
          <w:lang w:val="en-US"/>
        </w:rPr>
      </w:pPr>
      <w:r w:rsidRPr="00700692">
        <w:rPr>
          <w:lang w:val="en-US"/>
        </w:rPr>
        <w:t>The estimated value of the portion of the contract that is dedicated to the project will also be used to define the contracting procedure to be followed on the basis of the table in paragraph 3.28.</w:t>
      </w:r>
    </w:p>
    <w:p w14:paraId="603470D9" w14:textId="07047C2E" w:rsidR="00700692" w:rsidRDefault="00700692" w:rsidP="00700692">
      <w:pPr>
        <w:pStyle w:val="Contrato-AnexoXI-Nvel2"/>
        <w:rPr>
          <w:lang w:val="en-US"/>
        </w:rPr>
      </w:pPr>
      <w:r w:rsidRPr="00700692">
        <w:rPr>
          <w:lang w:val="en-US"/>
        </w:rPr>
        <w:t>For the purposes of verifying the hypothesis of an installment plan mentioned in relation to Procedure A (including with regard to the provisions of paragraph 3.27.4.3), Procedure B, Procedure E and the provisions of paragraph 3.34.1, the annual period of the financial year will be taken into account, in accordance with the expenditure forecast in the approved budget.</w:t>
      </w:r>
    </w:p>
    <w:p w14:paraId="603192AD" w14:textId="5D467D5D" w:rsidR="00A7634C" w:rsidRDefault="00A7634C" w:rsidP="00700692">
      <w:pPr>
        <w:pStyle w:val="Contrato-AnexoXI-Nvel2"/>
        <w:rPr>
          <w:lang w:val="en-US"/>
        </w:rPr>
      </w:pPr>
      <w:r w:rsidRPr="00A7634C">
        <w:rPr>
          <w:lang w:val="en-US"/>
        </w:rPr>
        <w:t>Without prejudice to the obligations to provide information provided for in the Contract, especially to the Manager, any Consortium Member may have access to documents relating to contracts (including contracts, purchase or service orders, invoices and invoices, as the case may be), upon request to the Operator. The access provided for herein will be limited, for the other Contractors, to information considered by the Operator to be non-competitively sensitive.</w:t>
      </w:r>
    </w:p>
    <w:p w14:paraId="4DC909B1" w14:textId="4319C669" w:rsidR="00A7634C" w:rsidRDefault="00AD7A65" w:rsidP="00700692">
      <w:pPr>
        <w:pStyle w:val="Contrato-AnexoXI-Nvel2"/>
        <w:rPr>
          <w:lang w:val="en-US"/>
        </w:rPr>
      </w:pPr>
      <w:r w:rsidRPr="00AD7A65">
        <w:rPr>
          <w:lang w:val="en-US"/>
        </w:rPr>
        <w:t>The Operating Committee's approval of a proposal to enter into contractual amendments will be necessary if required within the scope of the procedure that underpinned the original contract.</w:t>
      </w:r>
    </w:p>
    <w:p w14:paraId="682E97DA" w14:textId="527D04DD" w:rsidR="00AD7A65" w:rsidRDefault="0052471C" w:rsidP="00AD7A65">
      <w:pPr>
        <w:pStyle w:val="Contrato-AnexoXI-Nvel3"/>
        <w:rPr>
          <w:lang w:val="en-US"/>
        </w:rPr>
      </w:pPr>
      <w:r w:rsidRPr="0052471C">
        <w:rPr>
          <w:lang w:val="en-US"/>
        </w:rPr>
        <w:lastRenderedPageBreak/>
        <w:t>The justification for the price in relation to the values practiced in the market must be presented. This justification may also be based on Economic Advantage, which must be demonstrated.</w:t>
      </w:r>
    </w:p>
    <w:p w14:paraId="1338085C" w14:textId="314F2E54" w:rsidR="0052471C" w:rsidRDefault="0052471C" w:rsidP="00AD7A65">
      <w:pPr>
        <w:pStyle w:val="Contrato-AnexoXI-Nvel3"/>
        <w:rPr>
          <w:lang w:val="en-US"/>
        </w:rPr>
      </w:pPr>
      <w:r w:rsidRPr="0052471C">
        <w:rPr>
          <w:lang w:val="en-US"/>
        </w:rPr>
        <w:t>Submission to the Operational Committee of a proposal to enter into an amendment that increases the value of the contract up to a limit equal to or less than 25% (twenty-five percent) of the original value of the contract is waived, provided that the amendment does not result in a change to the contractual object.</w:t>
      </w:r>
    </w:p>
    <w:p w14:paraId="15B181EC" w14:textId="67180049" w:rsidR="008B3481" w:rsidRDefault="0018412C" w:rsidP="008B3481">
      <w:pPr>
        <w:pStyle w:val="Contrato-AnexoXI-Nvel4"/>
        <w:rPr>
          <w:lang w:val="en-US"/>
        </w:rPr>
      </w:pPr>
      <w:r w:rsidRPr="0018412C">
        <w:rPr>
          <w:lang w:val="en-US"/>
        </w:rPr>
        <w:t>In the event of paragraph 3.33.2, the Operator must inform the Operating Committee of the conclusion of the amendment.</w:t>
      </w:r>
    </w:p>
    <w:p w14:paraId="09B6DDDD" w14:textId="18102639" w:rsidR="0018412C" w:rsidRDefault="0018412C" w:rsidP="008B3481">
      <w:pPr>
        <w:pStyle w:val="Contrato-AnexoXI-Nvel4"/>
        <w:rPr>
          <w:lang w:val="en-US"/>
        </w:rPr>
      </w:pPr>
      <w:r w:rsidRPr="0018412C">
        <w:rPr>
          <w:lang w:val="en-US"/>
        </w:rPr>
        <w:t>For the purposes of the provisions of paragraph 3.33.2, the original value of the contract will be considered, updated based on the updating indices provided for in the contract itself.</w:t>
      </w:r>
    </w:p>
    <w:p w14:paraId="4CF89D85" w14:textId="21F8DA74" w:rsidR="0018412C" w:rsidRDefault="00890B4C" w:rsidP="008B3481">
      <w:pPr>
        <w:pStyle w:val="Contrato-AnexoXI-Nvel4"/>
        <w:rPr>
          <w:lang w:val="en-US"/>
        </w:rPr>
      </w:pPr>
      <w:r w:rsidRPr="00890B4C">
        <w:rPr>
          <w:lang w:val="en-US"/>
        </w:rPr>
        <w:t>The specifications of goods and services will be taken into account when analyzing the modification of the contractual object.</w:t>
      </w:r>
    </w:p>
    <w:p w14:paraId="355B0299" w14:textId="0ADE65FF" w:rsidR="00890B4C" w:rsidRDefault="00890B4C" w:rsidP="008B3481">
      <w:pPr>
        <w:pStyle w:val="Contrato-AnexoXI-Nvel4"/>
        <w:rPr>
          <w:lang w:val="en-US"/>
        </w:rPr>
      </w:pPr>
      <w:r w:rsidRPr="00890B4C">
        <w:rPr>
          <w:lang w:val="en-US"/>
        </w:rPr>
        <w:t>Notwithstanding the provisions of paragraph 3.33.2, the Operator may submit to the Operating Committee a proposal to enter into amendments for an amount lower than the limit provided for in paragraph 3.33.2, and, if approved, the said limit will be considered unused.</w:t>
      </w:r>
    </w:p>
    <w:p w14:paraId="006BBE0D" w14:textId="658E0417" w:rsidR="00890B4C" w:rsidRDefault="0099095B" w:rsidP="00890B4C">
      <w:pPr>
        <w:pStyle w:val="Contrato-AnexoXI-Nvel3"/>
        <w:rPr>
          <w:lang w:val="en-US"/>
        </w:rPr>
      </w:pPr>
      <w:r w:rsidRPr="0099095B">
        <w:rPr>
          <w:lang w:val="en-US"/>
        </w:rPr>
        <w:t>When the sum of the original value of the contract and the added value results in a change in the framework of the original contracting procedure, the approval of the Operating Committee of the proposal to conclude contractual amendments will be required if it is requested in the procedure to which the contract would fall under based on the sum of the value.</w:t>
      </w:r>
    </w:p>
    <w:p w14:paraId="66F83A69" w14:textId="51C9ED3E" w:rsidR="0099095B" w:rsidRDefault="00AD03E1" w:rsidP="00AD03E1">
      <w:pPr>
        <w:pStyle w:val="Contrato-AnexoXI-Nvel2"/>
        <w:rPr>
          <w:lang w:val="en-US"/>
        </w:rPr>
      </w:pPr>
      <w:r w:rsidRPr="00AD03E1">
        <w:rPr>
          <w:lang w:val="en-US"/>
        </w:rPr>
        <w:t>The Operator may propose the sale/disposal of materials which have been acquired for the Operations and which are spare parts, provided that the sale/disposal of these goods is previously approved by the Operating Committee.</w:t>
      </w:r>
    </w:p>
    <w:p w14:paraId="13AC7E9D" w14:textId="7C347BAA" w:rsidR="00AD03E1" w:rsidRPr="00A3271C" w:rsidRDefault="000A073E" w:rsidP="00AD03E1">
      <w:pPr>
        <w:pStyle w:val="Contrato-AnexoXI-Nvel3"/>
        <w:rPr>
          <w:lang w:val="en-US"/>
        </w:rPr>
      </w:pPr>
      <w:r w:rsidRPr="000A073E">
        <w:rPr>
          <w:lang w:val="en-US"/>
        </w:rPr>
        <w:t>Approval of the sale/disposal of materials is waived if the value of the materials in stock is equal to or less than US$ 500,000.00 (five hundred thousand US dollars), with no installments, subject to the provisions of paragraph 3.31. In this case, the Operator must inform the Operating Committee of the sale/disposal.</w:t>
      </w:r>
    </w:p>
    <w:p w14:paraId="4ED82186" w14:textId="77777777" w:rsidR="00A43687" w:rsidRPr="00A3271C" w:rsidRDefault="00A43687" w:rsidP="00140970">
      <w:pPr>
        <w:pStyle w:val="Contrato-Normal"/>
        <w:rPr>
          <w:lang w:val="en-US"/>
        </w:rPr>
      </w:pPr>
    </w:p>
    <w:p w14:paraId="0F1C63A9" w14:textId="77777777" w:rsidR="00D87094" w:rsidRDefault="00250725">
      <w:pPr>
        <w:pStyle w:val="Contrato-Subtitulo"/>
      </w:pPr>
      <w:bookmarkStart w:id="2039" w:name="_Toc312419804"/>
      <w:bookmarkStart w:id="2040" w:name="_Toc316979996"/>
      <w:bookmarkStart w:id="2041" w:name="_Toc317168178"/>
      <w:bookmarkStart w:id="2042" w:name="_Toc320868469"/>
      <w:bookmarkStart w:id="2043" w:name="_Toc322704700"/>
      <w:bookmarkStart w:id="2044" w:name="_Toc193130845"/>
      <w:r w:rsidRPr="007C648C">
        <w:t>Expenditure Authorization</w:t>
      </w:r>
      <w:bookmarkEnd w:id="2039"/>
      <w:bookmarkEnd w:id="2040"/>
      <w:bookmarkEnd w:id="2041"/>
      <w:bookmarkEnd w:id="2042"/>
      <w:bookmarkEnd w:id="2043"/>
      <w:bookmarkEnd w:id="2044"/>
    </w:p>
    <w:p w14:paraId="4F28006B" w14:textId="47C6F914" w:rsidR="00D87094" w:rsidRPr="00A3271C" w:rsidRDefault="00E0499C">
      <w:pPr>
        <w:pStyle w:val="Contrato-AnexoXI-Nvel2-1Dezena"/>
        <w:rPr>
          <w:lang w:val="en-US"/>
        </w:rPr>
      </w:pPr>
      <w:bookmarkStart w:id="2045" w:name="_Ref289271166"/>
      <w:r w:rsidRPr="00E0499C">
        <w:rPr>
          <w:lang w:val="en-US"/>
        </w:rPr>
        <w:t>Before making an expenditure provided for in the previously approved Exploratory Work Plan or Annual Work Program and Production Phase Budget, the Operator must issue an Expenditure Authorization informing the Operating Committee if the amounts involved exceed US$ 30 million (thirty million US dollars), subject to paragraph 3.29.</w:t>
      </w:r>
      <w:bookmarkEnd w:id="2045"/>
    </w:p>
    <w:p w14:paraId="4CA4E149" w14:textId="77777777" w:rsidR="00D87094" w:rsidRPr="00A3271C" w:rsidRDefault="00250725">
      <w:pPr>
        <w:pStyle w:val="Contrato-AnexoXI-Nvel3-1Dezena"/>
        <w:ind w:left="1276" w:hanging="709"/>
        <w:rPr>
          <w:lang w:val="en-US"/>
        </w:rPr>
      </w:pPr>
      <w:r w:rsidRPr="00A3271C">
        <w:rPr>
          <w:lang w:val="en-US"/>
        </w:rPr>
        <w:t>The amounts may be reviewed by the Operating Committee at least every five (5) years.</w:t>
      </w:r>
    </w:p>
    <w:p w14:paraId="433B0FDA" w14:textId="54EB92E4" w:rsidR="00D87094" w:rsidRPr="00A3271C" w:rsidRDefault="008E5484" w:rsidP="00CD1DE1">
      <w:pPr>
        <w:pStyle w:val="Contrato-AnexoXI-Nvel2"/>
        <w:rPr>
          <w:lang w:val="en-US"/>
        </w:rPr>
      </w:pPr>
      <w:r w:rsidRPr="008E5484">
        <w:rPr>
          <w:lang w:val="en-US"/>
        </w:rPr>
        <w:t>The Operator shall send the Expenditure Authorizations, accompanied by any additional pertinent information, to the Manager at the same time as they are sent to the other Contractors, whether they are subject to approval by the Operating Committee or are for information purposes only</w:t>
      </w:r>
      <w:r w:rsidR="00250725" w:rsidRPr="00A3271C">
        <w:rPr>
          <w:lang w:val="en-US"/>
        </w:rPr>
        <w:t>.</w:t>
      </w:r>
    </w:p>
    <w:p w14:paraId="02B76212" w14:textId="335230BD" w:rsidR="00067108" w:rsidRPr="00A3271C" w:rsidRDefault="00067108">
      <w:pPr>
        <w:pStyle w:val="Contrato-AnexoXI-Nvel2-1Dezena"/>
        <w:rPr>
          <w:lang w:val="en-US"/>
        </w:rPr>
      </w:pPr>
      <w:r w:rsidRPr="00067108">
        <w:rPr>
          <w:lang w:val="en-US"/>
        </w:rPr>
        <w:t xml:space="preserve">The preparation of the Expenditure Authorization must be based on the Exploration Work Plan or the Annual Work Program and Budget for the Production Phase previously </w:t>
      </w:r>
      <w:r w:rsidRPr="00067108">
        <w:rPr>
          <w:lang w:val="en-US"/>
        </w:rPr>
        <w:lastRenderedPageBreak/>
        <w:t>defined by the Operating Committee, which must be revised if the total amount exceeds 10% (ten percent) of the approved budget.</w:t>
      </w:r>
    </w:p>
    <w:p w14:paraId="33295C0F" w14:textId="15AAAB1B" w:rsidR="00D87094" w:rsidRPr="00A3271C" w:rsidRDefault="00C37456" w:rsidP="00C37456">
      <w:pPr>
        <w:pStyle w:val="Contrato-AnexoXI-Nvel2-1Dezena"/>
        <w:rPr>
          <w:lang w:val="en-US"/>
        </w:rPr>
      </w:pPr>
      <w:bookmarkStart w:id="2046" w:name="_Ref304540765"/>
      <w:r w:rsidRPr="00C37456">
        <w:rPr>
          <w:lang w:val="en-US"/>
        </w:rPr>
        <w:t>The Operator is not obliged to issue an Expenditure Authorization for general and administrative expenses that are listed as separate items in the Exploratory Work Plan or in the approved Annual Work Program and Production Phase Budget.</w:t>
      </w:r>
      <w:bookmarkEnd w:id="2046"/>
    </w:p>
    <w:p w14:paraId="54BD697D" w14:textId="4F72F630" w:rsidR="00D87094" w:rsidRPr="00A3271C" w:rsidRDefault="005851DF" w:rsidP="005851DF">
      <w:pPr>
        <w:pStyle w:val="Contrato-AnexoXI-Nvel2-1Dezena"/>
        <w:rPr>
          <w:lang w:val="en-US"/>
        </w:rPr>
      </w:pPr>
      <w:bookmarkStart w:id="2047" w:name="_Ref360197030"/>
      <w:r w:rsidRPr="005851DF">
        <w:rPr>
          <w:lang w:val="en-US"/>
        </w:rPr>
        <w:t>Each Spending Authorization proposed by the Operator must:</w:t>
      </w:r>
      <w:bookmarkEnd w:id="2047"/>
    </w:p>
    <w:p w14:paraId="0184C98A" w14:textId="77777777" w:rsidR="00D87094" w:rsidRPr="00A3271C" w:rsidRDefault="00250725" w:rsidP="00F22BC2">
      <w:pPr>
        <w:pStyle w:val="Contrato-Alnea"/>
        <w:numPr>
          <w:ilvl w:val="0"/>
          <w:numId w:val="91"/>
        </w:numPr>
        <w:rPr>
          <w:lang w:val="en-US"/>
        </w:rPr>
      </w:pPr>
      <w:r w:rsidRPr="00A3271C">
        <w:rPr>
          <w:lang w:val="en-US"/>
        </w:rPr>
        <w:t xml:space="preserve">identify the Operation to be carried out under the applicable heading in the </w:t>
      </w:r>
      <w:r w:rsidR="00313644" w:rsidRPr="00A3271C">
        <w:rPr>
          <w:lang w:val="en-US"/>
        </w:rPr>
        <w:t xml:space="preserve">Exploration Work Plan or in the </w:t>
      </w:r>
      <w:r w:rsidR="009966FA" w:rsidRPr="00A3271C">
        <w:rPr>
          <w:lang w:val="en-US"/>
        </w:rPr>
        <w:t xml:space="preserve">Annual </w:t>
      </w:r>
      <w:r w:rsidRPr="00A3271C">
        <w:rPr>
          <w:lang w:val="en-US"/>
        </w:rPr>
        <w:t xml:space="preserve">Work Program and Budget for </w:t>
      </w:r>
      <w:r w:rsidR="009966FA" w:rsidRPr="00A3271C">
        <w:rPr>
          <w:lang w:val="en-US"/>
        </w:rPr>
        <w:t>the Production Phase</w:t>
      </w:r>
      <w:r w:rsidRPr="00A3271C">
        <w:rPr>
          <w:lang w:val="en-US"/>
        </w:rPr>
        <w:t>;</w:t>
      </w:r>
    </w:p>
    <w:p w14:paraId="5E34608A" w14:textId="77777777" w:rsidR="00D87094" w:rsidRPr="00A3271C" w:rsidRDefault="00250725" w:rsidP="00F22BC2">
      <w:pPr>
        <w:pStyle w:val="Contrato-Alnea"/>
        <w:numPr>
          <w:ilvl w:val="0"/>
          <w:numId w:val="91"/>
        </w:numPr>
        <w:rPr>
          <w:lang w:val="en-US"/>
        </w:rPr>
      </w:pPr>
      <w:r w:rsidRPr="00A3271C">
        <w:rPr>
          <w:lang w:val="en-US"/>
        </w:rPr>
        <w:t>describe the operation in detail;</w:t>
      </w:r>
    </w:p>
    <w:p w14:paraId="1A686AD3" w14:textId="77777777" w:rsidR="00D87094" w:rsidRPr="00A3271C" w:rsidRDefault="00250725" w:rsidP="00F22BC2">
      <w:pPr>
        <w:pStyle w:val="Contrato-Alnea"/>
        <w:numPr>
          <w:ilvl w:val="0"/>
          <w:numId w:val="91"/>
        </w:numPr>
        <w:rPr>
          <w:lang w:val="en-US"/>
        </w:rPr>
      </w:pPr>
      <w:r w:rsidRPr="00A3271C">
        <w:rPr>
          <w:lang w:val="en-US"/>
        </w:rPr>
        <w:t>contain the Operator's best estimate of the total resources required to carry out the Operation;</w:t>
      </w:r>
    </w:p>
    <w:p w14:paraId="32D6D3AE" w14:textId="77777777" w:rsidR="00D87094" w:rsidRPr="00A3271C" w:rsidRDefault="00250725" w:rsidP="00F22BC2">
      <w:pPr>
        <w:pStyle w:val="Contrato-Alnea"/>
        <w:numPr>
          <w:ilvl w:val="0"/>
          <w:numId w:val="91"/>
        </w:numPr>
        <w:rPr>
          <w:lang w:val="en-US"/>
        </w:rPr>
      </w:pPr>
      <w:r w:rsidRPr="00A3271C">
        <w:rPr>
          <w:lang w:val="en-US"/>
        </w:rPr>
        <w:t>outline the proposed physical and financial schedule;</w:t>
      </w:r>
    </w:p>
    <w:p w14:paraId="7683886F" w14:textId="77777777" w:rsidR="00D87094" w:rsidRPr="00A3271C" w:rsidRDefault="00250725" w:rsidP="00F22BC2">
      <w:pPr>
        <w:pStyle w:val="Contrato-Alnea"/>
        <w:numPr>
          <w:ilvl w:val="0"/>
          <w:numId w:val="91"/>
        </w:numPr>
        <w:rPr>
          <w:lang w:val="en-US"/>
        </w:rPr>
      </w:pPr>
      <w:r w:rsidRPr="00A3271C">
        <w:rPr>
          <w:lang w:val="en-US"/>
        </w:rPr>
        <w:t>contain additional information to support deliberation by the Operating Committee.</w:t>
      </w:r>
    </w:p>
    <w:p w14:paraId="2F15FC71" w14:textId="77777777" w:rsidR="003220E0" w:rsidRPr="00A3271C" w:rsidRDefault="003220E0" w:rsidP="00C970C6">
      <w:pPr>
        <w:pStyle w:val="Contrato-Normal"/>
        <w:rPr>
          <w:lang w:val="en-US"/>
        </w:rPr>
      </w:pPr>
    </w:p>
    <w:p w14:paraId="7982471A" w14:textId="77777777" w:rsidR="00D87094" w:rsidRDefault="00250725">
      <w:pPr>
        <w:pStyle w:val="Contrato-Subtitulo"/>
      </w:pPr>
      <w:bookmarkStart w:id="2048" w:name="_Toc312419805"/>
      <w:bookmarkStart w:id="2049" w:name="_Toc316979997"/>
      <w:bookmarkStart w:id="2050" w:name="_Toc317168179"/>
      <w:bookmarkStart w:id="2051" w:name="_Toc320868470"/>
      <w:bookmarkStart w:id="2052" w:name="_Toc322704701"/>
      <w:bookmarkStart w:id="2053" w:name="_Toc193130846"/>
      <w:r w:rsidRPr="007C648C">
        <w:t>Expenditure Above Plan</w:t>
      </w:r>
      <w:bookmarkEnd w:id="2048"/>
      <w:bookmarkEnd w:id="2049"/>
      <w:bookmarkEnd w:id="2050"/>
      <w:bookmarkEnd w:id="2051"/>
      <w:bookmarkEnd w:id="2052"/>
      <w:bookmarkEnd w:id="2053"/>
    </w:p>
    <w:p w14:paraId="15EE984D" w14:textId="77777777" w:rsidR="00D87094" w:rsidRPr="00A3271C" w:rsidRDefault="00250725">
      <w:pPr>
        <w:pStyle w:val="Contrato-AnexoXI-Nvel2-1Dezena"/>
        <w:rPr>
          <w:lang w:val="en-US"/>
        </w:rPr>
      </w:pPr>
      <w:r w:rsidRPr="00A3271C">
        <w:rPr>
          <w:lang w:val="en-US"/>
        </w:rPr>
        <w:t xml:space="preserve">For the expenses in the approved </w:t>
      </w:r>
      <w:r w:rsidR="00B75E88" w:rsidRPr="00A3271C">
        <w:rPr>
          <w:lang w:val="en-US"/>
        </w:rPr>
        <w:t xml:space="preserve">Exploration Work Plan </w:t>
      </w:r>
      <w:r w:rsidR="00450F8D" w:rsidRPr="00A3271C">
        <w:rPr>
          <w:lang w:val="en-US"/>
        </w:rPr>
        <w:t xml:space="preserve">or </w:t>
      </w:r>
      <w:r w:rsidR="00DB1ACF" w:rsidRPr="00A3271C">
        <w:rPr>
          <w:lang w:val="en-US"/>
        </w:rPr>
        <w:t xml:space="preserve">Annual </w:t>
      </w:r>
      <w:r w:rsidRPr="00A3271C">
        <w:rPr>
          <w:lang w:val="en-US"/>
        </w:rPr>
        <w:t xml:space="preserve">Work Program and </w:t>
      </w:r>
      <w:r w:rsidR="00DB1ACF" w:rsidRPr="00A3271C">
        <w:rPr>
          <w:lang w:val="en-US"/>
        </w:rPr>
        <w:t xml:space="preserve">Production Phase </w:t>
      </w:r>
      <w:r w:rsidRPr="00A3271C">
        <w:rPr>
          <w:lang w:val="en-US"/>
        </w:rPr>
        <w:t xml:space="preserve">Budget, the Operator shall be entitled to incur additional expenses for each item of up to 10% (ten percent) of the respective approved amount, without the need for a new approval from the Operating Committee, provided that the cumulative total of all expenses above those foreseen for the current calendar year does not exceed 5% (five percent) of the total of the </w:t>
      </w:r>
      <w:r w:rsidR="00DD409D" w:rsidRPr="00A3271C">
        <w:rPr>
          <w:lang w:val="en-US"/>
        </w:rPr>
        <w:t xml:space="preserve">Exploration Work Plan or </w:t>
      </w:r>
      <w:r w:rsidR="009966FA" w:rsidRPr="00A3271C">
        <w:rPr>
          <w:lang w:val="en-US"/>
        </w:rPr>
        <w:t xml:space="preserve">Annual </w:t>
      </w:r>
      <w:r w:rsidRPr="00A3271C">
        <w:rPr>
          <w:lang w:val="en-US"/>
        </w:rPr>
        <w:t xml:space="preserve">Work Program </w:t>
      </w:r>
      <w:r w:rsidR="009966FA" w:rsidRPr="00A3271C">
        <w:rPr>
          <w:lang w:val="en-US"/>
        </w:rPr>
        <w:t xml:space="preserve">and Production Phase </w:t>
      </w:r>
      <w:r w:rsidRPr="00A3271C">
        <w:rPr>
          <w:lang w:val="en-US"/>
        </w:rPr>
        <w:t xml:space="preserve">Budget. </w:t>
      </w:r>
    </w:p>
    <w:p w14:paraId="7D556C27" w14:textId="77777777" w:rsidR="00D87094" w:rsidRPr="00A3271C" w:rsidRDefault="00250725">
      <w:pPr>
        <w:pStyle w:val="Contrato-AnexoXI-Nvel3-1Dezena"/>
        <w:ind w:left="1276" w:hanging="709"/>
        <w:rPr>
          <w:lang w:val="en-US"/>
        </w:rPr>
      </w:pPr>
      <w:r w:rsidRPr="00A3271C">
        <w:rPr>
          <w:lang w:val="en-US"/>
        </w:rPr>
        <w:t xml:space="preserve">If the Operator foresees that the defined limits may be exceeded, a revision of the </w:t>
      </w:r>
      <w:r w:rsidR="00837EBD" w:rsidRPr="00A3271C">
        <w:rPr>
          <w:lang w:val="en-US"/>
        </w:rPr>
        <w:t xml:space="preserve">Exploratory Work Plan or the </w:t>
      </w:r>
      <w:r w:rsidR="00DB1ACF" w:rsidRPr="00A3271C">
        <w:rPr>
          <w:lang w:val="en-US"/>
        </w:rPr>
        <w:t xml:space="preserve">Annual </w:t>
      </w:r>
      <w:r w:rsidRPr="00A3271C">
        <w:rPr>
          <w:lang w:val="en-US"/>
        </w:rPr>
        <w:t xml:space="preserve">Work Program and Budget for </w:t>
      </w:r>
      <w:r w:rsidR="00DB1ACF" w:rsidRPr="00A3271C">
        <w:rPr>
          <w:lang w:val="en-US"/>
        </w:rPr>
        <w:t xml:space="preserve">the Production Phase </w:t>
      </w:r>
      <w:r w:rsidRPr="00A3271C">
        <w:rPr>
          <w:lang w:val="en-US"/>
        </w:rPr>
        <w:t>must be submitted to the Operating Committee.</w:t>
      </w:r>
    </w:p>
    <w:p w14:paraId="51231E7C" w14:textId="085B5EF1" w:rsidR="00D87094" w:rsidRPr="00A3271C" w:rsidRDefault="00250725">
      <w:pPr>
        <w:pStyle w:val="Contrato-AnexoXI-Nvel2-1Dezena"/>
        <w:rPr>
          <w:lang w:val="en-US"/>
        </w:rPr>
      </w:pPr>
      <w:r w:rsidRPr="00A3271C">
        <w:rPr>
          <w:lang w:val="en-US"/>
        </w:rPr>
        <w:t xml:space="preserve">The restrictions in paragraph </w:t>
      </w:r>
      <w:r w:rsidR="00CF128D" w:rsidRPr="00A3271C">
        <w:rPr>
          <w:lang w:val="en-US"/>
        </w:rPr>
        <w:t>3.</w:t>
      </w:r>
      <w:r w:rsidR="001B7A3E" w:rsidRPr="00A3271C">
        <w:rPr>
          <w:lang w:val="en-US"/>
        </w:rPr>
        <w:t>3</w:t>
      </w:r>
      <w:r w:rsidR="001B7A3E">
        <w:rPr>
          <w:lang w:val="en-US"/>
        </w:rPr>
        <w:t>5</w:t>
      </w:r>
      <w:r w:rsidR="001B7A3E" w:rsidRPr="00A3271C">
        <w:rPr>
          <w:lang w:val="en-US"/>
        </w:rPr>
        <w:t xml:space="preserve"> </w:t>
      </w:r>
      <w:r w:rsidRPr="00A3271C">
        <w:rPr>
          <w:lang w:val="en-US"/>
        </w:rPr>
        <w:t>shall be without prejudice to the Operator's obligation to incur expenses arising from Emergency Operations without the prior approval of the Operating Committee.</w:t>
      </w:r>
    </w:p>
    <w:p w14:paraId="4B5560E0" w14:textId="77777777" w:rsidR="00A75CA1" w:rsidRPr="00A3271C" w:rsidRDefault="00A75CA1" w:rsidP="00A75CA1">
      <w:pPr>
        <w:pStyle w:val="Contrato-AnexoXI-Nvel2-1Dezena"/>
        <w:numPr>
          <w:ilvl w:val="0"/>
          <w:numId w:val="0"/>
        </w:numPr>
        <w:ind w:left="567"/>
        <w:rPr>
          <w:lang w:val="en-US"/>
        </w:rPr>
      </w:pPr>
    </w:p>
    <w:p w14:paraId="25724572" w14:textId="77777777" w:rsidR="00D87094" w:rsidRDefault="00250725">
      <w:pPr>
        <w:pStyle w:val="Contrato-Subtitulo"/>
      </w:pPr>
      <w:bookmarkStart w:id="2054" w:name="_Toc193130847"/>
      <w:r w:rsidRPr="00C61945">
        <w:t>Employees of non-operator contractors</w:t>
      </w:r>
      <w:bookmarkEnd w:id="2054"/>
    </w:p>
    <w:p w14:paraId="2BDEF89D" w14:textId="77777777" w:rsidR="00D87094" w:rsidRPr="00A3271C" w:rsidRDefault="00250725">
      <w:pPr>
        <w:pStyle w:val="Contrato-AnexoXI-Nvel2-1Dezena"/>
        <w:rPr>
          <w:lang w:val="en-US"/>
        </w:rPr>
      </w:pPr>
      <w:r w:rsidRPr="00A3271C">
        <w:rPr>
          <w:lang w:val="en-US"/>
        </w:rPr>
        <w:t>Highly qualified technical and managerial professionals from the staff of non-operating Contractors may be assigned to the Operator's technical teams to conduct Operations, in accordance with the Annual Work Program and Budget for the Production Phase.</w:t>
      </w:r>
    </w:p>
    <w:p w14:paraId="23F45C7A" w14:textId="77777777" w:rsidR="00D87094" w:rsidRPr="00A3271C" w:rsidRDefault="00250725">
      <w:pPr>
        <w:pStyle w:val="Contrato-AnexoXI-Nvel3-1Dezena"/>
        <w:ind w:left="1276" w:hanging="709"/>
        <w:rPr>
          <w:lang w:val="en-US"/>
        </w:rPr>
      </w:pPr>
      <w:r w:rsidRPr="00A3271C">
        <w:rPr>
          <w:lang w:val="en-US"/>
        </w:rPr>
        <w:t>The allocation of non-operator contractors' labor will be recoverable as an oil cost.</w:t>
      </w:r>
    </w:p>
    <w:p w14:paraId="708C8C0F" w14:textId="3455EC50" w:rsidR="00D87094" w:rsidRPr="00A3271C" w:rsidRDefault="00C1271B" w:rsidP="00BE3BA2">
      <w:pPr>
        <w:pStyle w:val="Contrato-AnexoXI-Nvel3-1Dezena"/>
        <w:ind w:left="1276" w:hanging="709"/>
        <w:rPr>
          <w:lang w:val="en-US"/>
        </w:rPr>
      </w:pPr>
      <w:r w:rsidRPr="00C1271B">
        <w:rPr>
          <w:lang w:val="en-US"/>
        </w:rPr>
        <w:t>For the purposes of recognition as an Oil Cost, the unit cost of the employees of non-operator Contractors shall be limited to the unit cost of the Operator's employees, in accordance with the cost approved in the terms of Annex VI to the Contract, respecting the similarity of professional qualifications defined by the Operator</w:t>
      </w:r>
      <w:r w:rsidR="00250725" w:rsidRPr="00A3271C">
        <w:rPr>
          <w:lang w:val="en-US"/>
        </w:rPr>
        <w:t>.</w:t>
      </w:r>
    </w:p>
    <w:p w14:paraId="5AE61030" w14:textId="77777777" w:rsidR="003220E0" w:rsidRPr="00A3271C" w:rsidRDefault="003220E0" w:rsidP="00C970C6">
      <w:pPr>
        <w:pStyle w:val="Contrato-Normal"/>
        <w:rPr>
          <w:lang w:val="en-US"/>
        </w:rPr>
      </w:pPr>
    </w:p>
    <w:p w14:paraId="4707DB47" w14:textId="77777777" w:rsidR="00D87094" w:rsidRDefault="00250725">
      <w:pPr>
        <w:pStyle w:val="Contrato-Subtitulo"/>
      </w:pPr>
      <w:bookmarkStart w:id="2055" w:name="_Toc193130848"/>
      <w:r>
        <w:lastRenderedPageBreak/>
        <w:t>Public Announcements</w:t>
      </w:r>
      <w:bookmarkEnd w:id="2055"/>
    </w:p>
    <w:p w14:paraId="13740478" w14:textId="77777777" w:rsidR="00D87094" w:rsidRPr="00A3271C" w:rsidRDefault="00250725">
      <w:pPr>
        <w:pStyle w:val="Contrato-AnexoXI-Nvel2-1Dezena"/>
        <w:rPr>
          <w:lang w:val="en-US"/>
        </w:rPr>
      </w:pPr>
      <w:r w:rsidRPr="00A3271C">
        <w:rPr>
          <w:lang w:val="en-US"/>
        </w:rPr>
        <w:t>The Operator shall be responsible for the preparation and dissemination of all public announcements and statements relating to the Agreement or the Transactions.</w:t>
      </w:r>
    </w:p>
    <w:p w14:paraId="64DC229E" w14:textId="77777777" w:rsidR="00D87094" w:rsidRPr="00A3271C" w:rsidRDefault="00250725">
      <w:pPr>
        <w:pStyle w:val="Contrato-AnexoXI-Nvel3-1Dezena"/>
        <w:ind w:left="1276" w:hanging="709"/>
        <w:rPr>
          <w:lang w:val="en-US"/>
        </w:rPr>
      </w:pPr>
      <w:r w:rsidRPr="00A3271C">
        <w:rPr>
          <w:lang w:val="en-US"/>
        </w:rPr>
        <w:t>Any and all public announcements or statements shall be subject to the agreement of the Consortium Members.</w:t>
      </w:r>
    </w:p>
    <w:p w14:paraId="6C28FBFC" w14:textId="77777777" w:rsidR="00D87094" w:rsidRPr="00A3271C" w:rsidRDefault="00250725">
      <w:pPr>
        <w:pStyle w:val="Contrato-AnexoXI-Nvel4-1Dezena"/>
        <w:ind w:hanging="992"/>
        <w:rPr>
          <w:lang w:val="en-US"/>
        </w:rPr>
      </w:pPr>
      <w:r w:rsidRPr="00A3271C">
        <w:rPr>
          <w:lang w:val="en-US"/>
        </w:rPr>
        <w:t>In the absence of consensus, this intention will be submitted to the Operating Committee, which will decide by means of a D3 quorum.</w:t>
      </w:r>
    </w:p>
    <w:p w14:paraId="7B57E4A9" w14:textId="77777777" w:rsidR="00D87094" w:rsidRPr="00A3271C" w:rsidRDefault="00250725">
      <w:pPr>
        <w:pStyle w:val="Contrato-AnexoXI-Nvel3-1Dezena"/>
        <w:ind w:left="1276" w:hanging="709"/>
        <w:rPr>
          <w:lang w:val="en-US"/>
        </w:rPr>
      </w:pPr>
      <w:r w:rsidRPr="00A3271C">
        <w:rPr>
          <w:lang w:val="en-US"/>
        </w:rPr>
        <w:t>In the case of Emergency Operations, the Operator must prepare and publish the appropriate public announcement or declaration, without the prior approval of the other Consortium Members, and must promptly send a copy of said public announcement or declaration to all Consortium Members.</w:t>
      </w:r>
    </w:p>
    <w:p w14:paraId="75EC19CF" w14:textId="77777777" w:rsidR="00D87094" w:rsidRPr="00A3271C" w:rsidRDefault="00250725">
      <w:pPr>
        <w:pStyle w:val="Contrato-AnexoXI-Nvel2-1Dezena"/>
        <w:rPr>
          <w:lang w:val="en-US"/>
        </w:rPr>
      </w:pPr>
      <w:r w:rsidRPr="00A3271C">
        <w:rPr>
          <w:lang w:val="en-US"/>
        </w:rPr>
        <w:t>A Non-Operating Contractor wishing to make a public announcement or statement relating to the Agreement or the Transactions must submit the public announcement or statement to the Members for agreement.</w:t>
      </w:r>
    </w:p>
    <w:p w14:paraId="7DA7021F" w14:textId="77777777" w:rsidR="00D87094" w:rsidRPr="00A3271C" w:rsidRDefault="00250725">
      <w:pPr>
        <w:pStyle w:val="Contrato-AnexoXI-Nvel3-1Dezena"/>
        <w:ind w:left="1276" w:hanging="709"/>
        <w:rPr>
          <w:lang w:val="en-US"/>
        </w:rPr>
      </w:pPr>
      <w:r w:rsidRPr="00A3271C">
        <w:rPr>
          <w:lang w:val="en-US"/>
        </w:rPr>
        <w:t>In the absence of consensus, this intention will be submitted to the Operating Committee, which will decide by means of a D3 quorum.</w:t>
      </w:r>
    </w:p>
    <w:p w14:paraId="0B095D12" w14:textId="77777777" w:rsidR="00D87094" w:rsidRPr="00A3271C" w:rsidRDefault="00250725">
      <w:pPr>
        <w:pStyle w:val="Contrato-AnexoXI-Nvel2-1Dezena"/>
        <w:rPr>
          <w:lang w:val="en-US"/>
        </w:rPr>
      </w:pPr>
      <w:r w:rsidRPr="00A3271C">
        <w:rPr>
          <w:lang w:val="en-US"/>
        </w:rPr>
        <w:t>Without prejudice to the foregoing, no Consortium Member shall be prevented from making and disseminating any public announcement or statement necessary to comply with Applicable Law, including, but not necessarily limited to, the regulations of stock exchanges that have jurisdiction over said Consortium Member, pursuant to Clause Thirty-four of the Agreement.</w:t>
      </w:r>
    </w:p>
    <w:p w14:paraId="01442E1F" w14:textId="4AF981D7" w:rsidR="00D87094" w:rsidRPr="00A3271C" w:rsidRDefault="00545FD7" w:rsidP="00545FD7">
      <w:pPr>
        <w:pStyle w:val="Contrato-AnexoXI-Nvel2-1Dezena"/>
        <w:rPr>
          <w:lang w:val="en-US"/>
        </w:rPr>
      </w:pPr>
      <w:r w:rsidRPr="00545FD7">
        <w:rPr>
          <w:lang w:val="en-US"/>
        </w:rPr>
        <w:t>The Manager, in the exercise of its institutional duties, may prepare and disclose information relating to the Agreement and the Transactions with respect to the provisions of Law 12.304/2010, subject to the confidentiality of the information relating to the Transactions under the terms of Clause 34 of the Agreement.</w:t>
      </w:r>
    </w:p>
    <w:p w14:paraId="2FA9FFAE" w14:textId="77777777" w:rsidR="005D487C" w:rsidRPr="00A3271C" w:rsidRDefault="005D487C" w:rsidP="00C970C6">
      <w:pPr>
        <w:pStyle w:val="Contrato-Normal"/>
        <w:rPr>
          <w:lang w:val="en-US"/>
        </w:rPr>
      </w:pPr>
    </w:p>
    <w:p w14:paraId="27C27454" w14:textId="77777777" w:rsidR="00D87094" w:rsidRPr="00A3271C" w:rsidRDefault="00250725">
      <w:pPr>
        <w:pStyle w:val="Contrato-AnexoXI-Seo"/>
        <w:rPr>
          <w:lang w:val="en-US"/>
        </w:rPr>
      </w:pPr>
      <w:bookmarkStart w:id="2056" w:name="_Ref297300446"/>
      <w:bookmarkStart w:id="2057" w:name="_Ref289957553"/>
      <w:bookmarkStart w:id="2058" w:name="_Ref289957763"/>
      <w:bookmarkStart w:id="2059" w:name="_Ref289957855"/>
      <w:bookmarkStart w:id="2060" w:name="_Toc312419807"/>
      <w:bookmarkStart w:id="2061" w:name="_Toc341191515"/>
      <w:bookmarkStart w:id="2062" w:name="_Toc353521778"/>
      <w:r w:rsidRPr="00A3271C">
        <w:rPr>
          <w:lang w:val="en-US"/>
        </w:rPr>
        <w:t>section iV - Operations with Exclusive Risks</w:t>
      </w:r>
      <w:bookmarkEnd w:id="2056"/>
      <w:bookmarkEnd w:id="2057"/>
      <w:bookmarkEnd w:id="2058"/>
      <w:bookmarkEnd w:id="2059"/>
      <w:bookmarkEnd w:id="2060"/>
      <w:bookmarkEnd w:id="2061"/>
      <w:bookmarkEnd w:id="2062"/>
    </w:p>
    <w:p w14:paraId="69F58FBF" w14:textId="77777777" w:rsidR="00D87094" w:rsidRDefault="00250725">
      <w:pPr>
        <w:pStyle w:val="Contrato-Subtitulo"/>
      </w:pPr>
      <w:bookmarkStart w:id="2063" w:name="_Toc312419808"/>
      <w:bookmarkStart w:id="2064" w:name="_Toc316979999"/>
      <w:bookmarkStart w:id="2065" w:name="_Toc317168181"/>
      <w:bookmarkStart w:id="2066" w:name="_Toc320868471"/>
      <w:bookmarkStart w:id="2067" w:name="_Toc322704702"/>
      <w:bookmarkStart w:id="2068" w:name="_Toc193130849"/>
      <w:r w:rsidRPr="007C648C">
        <w:t>Limitation of Applicability</w:t>
      </w:r>
      <w:bookmarkEnd w:id="2063"/>
      <w:bookmarkEnd w:id="2064"/>
      <w:bookmarkEnd w:id="2065"/>
      <w:bookmarkEnd w:id="2066"/>
      <w:bookmarkEnd w:id="2067"/>
      <w:bookmarkEnd w:id="2068"/>
    </w:p>
    <w:p w14:paraId="0C9870B0" w14:textId="77777777" w:rsidR="00D87094" w:rsidRPr="00A3271C" w:rsidRDefault="00250725">
      <w:pPr>
        <w:pStyle w:val="Contrato-AnexoXI-Nvel2-1Dezena"/>
        <w:rPr>
          <w:lang w:val="en-US"/>
        </w:rPr>
      </w:pPr>
      <w:bookmarkStart w:id="2069" w:name="_Ref289435802"/>
      <w:r w:rsidRPr="00A3271C">
        <w:rPr>
          <w:lang w:val="en-US"/>
        </w:rPr>
        <w:t>Operations with Exclusive Risks may be proposed by any Contractor provided that the interested party or parties assume all the risks, responding for the costs, investments and taking responsibility for any damages related to the execution of the Operations and their consequences.</w:t>
      </w:r>
      <w:bookmarkEnd w:id="2069"/>
    </w:p>
    <w:p w14:paraId="50E281BE" w14:textId="77777777" w:rsidR="00D87094" w:rsidRPr="00A3271C" w:rsidRDefault="00250725">
      <w:pPr>
        <w:pStyle w:val="Contrato-AnexoXI-Nvel3"/>
        <w:ind w:left="1276" w:hanging="709"/>
        <w:rPr>
          <w:lang w:val="en-US"/>
        </w:rPr>
      </w:pPr>
      <w:r w:rsidRPr="00A3271C">
        <w:rPr>
          <w:lang w:val="en-US"/>
        </w:rPr>
        <w:t>The Manager may not propose an Exclusive Risk Transaction.</w:t>
      </w:r>
    </w:p>
    <w:p w14:paraId="1C98369C" w14:textId="77777777" w:rsidR="00D87094" w:rsidRPr="00A3271C" w:rsidRDefault="00250725">
      <w:pPr>
        <w:pStyle w:val="Contrato-AnexoXI-Nvel3"/>
        <w:ind w:left="1276" w:hanging="709"/>
        <w:rPr>
          <w:lang w:val="en-US"/>
        </w:rPr>
      </w:pPr>
      <w:r w:rsidRPr="00A3271C">
        <w:rPr>
          <w:lang w:val="en-US"/>
        </w:rPr>
        <w:t>Contractors who choose not to participate in an Operation with Exclusive Risk will not assume risks, nor will they be liable for costs, investments or any damages related to the execution of the Operation and its consequences.</w:t>
      </w:r>
    </w:p>
    <w:p w14:paraId="1673B752" w14:textId="77777777" w:rsidR="00D87094" w:rsidRPr="00A3271C" w:rsidRDefault="00250725">
      <w:pPr>
        <w:pStyle w:val="Contrato-AnexoXI-Nvel3"/>
        <w:ind w:left="1276" w:hanging="709"/>
        <w:rPr>
          <w:lang w:val="en-US"/>
        </w:rPr>
      </w:pPr>
      <w:r w:rsidRPr="00A3271C">
        <w:rPr>
          <w:lang w:val="en-US"/>
        </w:rPr>
        <w:t>Transactions carried out with the participation of all Contractors, but without the agreement of the Manager, shall be treated as Exclusive Risk Transactions.</w:t>
      </w:r>
    </w:p>
    <w:p w14:paraId="704C848D" w14:textId="77777777" w:rsidR="008428B8" w:rsidRPr="00A3271C" w:rsidRDefault="008428B8" w:rsidP="005A54A9">
      <w:pPr>
        <w:pStyle w:val="Contrato-AnexoXI-Nvel3"/>
        <w:numPr>
          <w:ilvl w:val="0"/>
          <w:numId w:val="0"/>
        </w:numPr>
        <w:ind w:left="1049"/>
        <w:rPr>
          <w:lang w:val="en-US"/>
        </w:rPr>
      </w:pPr>
    </w:p>
    <w:p w14:paraId="4286052A" w14:textId="77777777" w:rsidR="00D87094" w:rsidRPr="00A3271C" w:rsidRDefault="00250725">
      <w:pPr>
        <w:pStyle w:val="Contrato-Subtitulo"/>
        <w:rPr>
          <w:lang w:val="en-US"/>
        </w:rPr>
      </w:pPr>
      <w:bookmarkStart w:id="2070" w:name="_Toc312419809"/>
      <w:bookmarkStart w:id="2071" w:name="_Toc316980000"/>
      <w:bookmarkStart w:id="2072" w:name="_Toc317168182"/>
      <w:bookmarkStart w:id="2073" w:name="_Toc320868472"/>
      <w:bookmarkStart w:id="2074" w:name="_Toc322704703"/>
      <w:bookmarkStart w:id="2075" w:name="_Toc193130850"/>
      <w:r w:rsidRPr="00A3271C">
        <w:rPr>
          <w:lang w:val="en-US"/>
        </w:rPr>
        <w:lastRenderedPageBreak/>
        <w:t>Procedure for proposing Transactions with Exclusive Risks</w:t>
      </w:r>
      <w:bookmarkEnd w:id="2070"/>
      <w:bookmarkEnd w:id="2071"/>
      <w:bookmarkEnd w:id="2072"/>
      <w:bookmarkEnd w:id="2073"/>
      <w:bookmarkEnd w:id="2074"/>
      <w:bookmarkEnd w:id="2075"/>
    </w:p>
    <w:p w14:paraId="2A81047C" w14:textId="2AC3C940" w:rsidR="00D87094" w:rsidRPr="00A3271C" w:rsidRDefault="00250725">
      <w:pPr>
        <w:pStyle w:val="Contrato-AnexoXI-Nvel2"/>
        <w:ind w:left="567" w:hanging="567"/>
        <w:rPr>
          <w:lang w:val="en-US"/>
        </w:rPr>
      </w:pPr>
      <w:r w:rsidRPr="00A3271C">
        <w:rPr>
          <w:lang w:val="en-US"/>
        </w:rPr>
        <w:t xml:space="preserve">Observing the provisions of paragraph </w:t>
      </w:r>
      <w:r w:rsidR="00973490">
        <w:fldChar w:fldCharType="begin"/>
      </w:r>
      <w:r w:rsidR="00973490" w:rsidRPr="00A3271C">
        <w:rPr>
          <w:lang w:val="en-US"/>
        </w:rPr>
        <w:instrText xml:space="preserve"> REF _Ref289435802 \r \h  \* MERGEFORMAT </w:instrText>
      </w:r>
      <w:r w:rsidR="00973490">
        <w:fldChar w:fldCharType="separate"/>
      </w:r>
      <w:r w:rsidR="00B76CF1">
        <w:rPr>
          <w:cs/>
          <w:lang w:val="en-US"/>
        </w:rPr>
        <w:t>‎</w:t>
      </w:r>
      <w:r w:rsidR="00B76CF1">
        <w:rPr>
          <w:lang w:val="en-US"/>
        </w:rPr>
        <w:t>4.1</w:t>
      </w:r>
      <w:r w:rsidR="00973490">
        <w:fldChar w:fldCharType="end"/>
      </w:r>
      <w:r w:rsidRPr="00A3271C">
        <w:rPr>
          <w:lang w:val="en-US"/>
        </w:rPr>
        <w:t xml:space="preserve">In the event that any Contractor proposes to carry out an Operation with Exclusive Risk, it shall submit such proposal to the Manager for approval, who may only veto it if its execution implies a delay in the </w:t>
      </w:r>
      <w:r w:rsidR="00BD0D89" w:rsidRPr="00A3271C">
        <w:rPr>
          <w:lang w:val="en-US"/>
        </w:rPr>
        <w:t xml:space="preserve">Exploration Work Plan or in the </w:t>
      </w:r>
      <w:r w:rsidRPr="00A3271C">
        <w:rPr>
          <w:lang w:val="en-US"/>
        </w:rPr>
        <w:t xml:space="preserve">approved </w:t>
      </w:r>
      <w:r w:rsidR="0040574D" w:rsidRPr="00A3271C">
        <w:rPr>
          <w:lang w:val="en-US"/>
        </w:rPr>
        <w:t xml:space="preserve">Annual </w:t>
      </w:r>
      <w:r w:rsidRPr="00A3271C">
        <w:rPr>
          <w:lang w:val="en-US"/>
        </w:rPr>
        <w:t xml:space="preserve">Work Program and Budget for </w:t>
      </w:r>
      <w:r w:rsidR="0040574D" w:rsidRPr="00A3271C">
        <w:rPr>
          <w:lang w:val="en-US"/>
        </w:rPr>
        <w:t xml:space="preserve">the Production Phase </w:t>
      </w:r>
      <w:r w:rsidRPr="00A3271C">
        <w:rPr>
          <w:lang w:val="en-US"/>
        </w:rPr>
        <w:t xml:space="preserve">or presents any risk to the other Operations provided for in this </w:t>
      </w:r>
      <w:r w:rsidR="00005B5E">
        <w:rPr>
          <w:lang w:val="en-US"/>
        </w:rPr>
        <w:t>Agreement</w:t>
      </w:r>
      <w:r w:rsidRPr="00A3271C">
        <w:rPr>
          <w:lang w:val="en-US"/>
        </w:rPr>
        <w:t xml:space="preserve">. </w:t>
      </w:r>
    </w:p>
    <w:p w14:paraId="3295D5ED" w14:textId="77777777" w:rsidR="00D87094" w:rsidRPr="00A3271C" w:rsidRDefault="00250725">
      <w:pPr>
        <w:pStyle w:val="Contrato-AnexoXI-Nvel3"/>
        <w:ind w:left="1276" w:hanging="709"/>
        <w:rPr>
          <w:lang w:val="en-US"/>
        </w:rPr>
      </w:pPr>
      <w:r w:rsidRPr="00A3271C">
        <w:rPr>
          <w:lang w:val="en-US"/>
        </w:rPr>
        <w:t>The proposal must specify the exclusive nature of the operation and include the work to be carried out, the location, the objectives and its estimated cost.</w:t>
      </w:r>
    </w:p>
    <w:p w14:paraId="393CA683" w14:textId="77777777" w:rsidR="00D87094" w:rsidRPr="00A3271C" w:rsidRDefault="00250725">
      <w:pPr>
        <w:pStyle w:val="Contrato-AnexoXI-Nvel3"/>
        <w:ind w:left="1276" w:hanging="709"/>
        <w:rPr>
          <w:lang w:val="en-US"/>
        </w:rPr>
      </w:pPr>
      <w:bookmarkStart w:id="2076" w:name="_Ref304540890"/>
      <w:r w:rsidRPr="00A3271C">
        <w:rPr>
          <w:lang w:val="en-US"/>
        </w:rPr>
        <w:t>After approval by the Manager, the proposing Contractor must immediately notify the other Contractors whether or not to join the proposal for an Exclusive Risk Transaction.</w:t>
      </w:r>
    </w:p>
    <w:p w14:paraId="66CCB904" w14:textId="77777777" w:rsidR="00D87094" w:rsidRPr="00A3271C" w:rsidRDefault="00250725">
      <w:pPr>
        <w:pStyle w:val="Contrato-AnexoXI-Nvel3"/>
        <w:ind w:left="1276" w:hanging="709"/>
        <w:rPr>
          <w:lang w:val="en-US"/>
        </w:rPr>
      </w:pPr>
      <w:bookmarkStart w:id="2077" w:name="_Ref353524028"/>
      <w:r w:rsidRPr="00A3271C">
        <w:rPr>
          <w:lang w:val="en-US"/>
        </w:rPr>
        <w:t>Contractors wishing to join the Exclusive Risk Transaction must notify the proposing Contractor and the Operator within 10 (ten) days of receiving the notification proposing the Exclusive Risk Transaction.</w:t>
      </w:r>
      <w:bookmarkEnd w:id="2076"/>
      <w:bookmarkEnd w:id="2077"/>
    </w:p>
    <w:p w14:paraId="56E2CEF4" w14:textId="77777777" w:rsidR="00D87094" w:rsidRPr="00A3271C" w:rsidRDefault="00250725">
      <w:pPr>
        <w:pStyle w:val="Contrato-AnexoXI-Nvel2"/>
        <w:ind w:left="567" w:hanging="567"/>
        <w:rPr>
          <w:lang w:val="en-US"/>
        </w:rPr>
      </w:pPr>
      <w:r w:rsidRPr="00A3271C">
        <w:rPr>
          <w:lang w:val="en-US"/>
        </w:rPr>
        <w:t xml:space="preserve">The Contractor's silence with regard to a proposal for a Transaction with Exclusive Risk until the end of the period provided for in paragraph </w:t>
      </w:r>
      <w:r w:rsidR="00DF0225" w:rsidRPr="00A3271C">
        <w:rPr>
          <w:lang w:val="en-US"/>
        </w:rPr>
        <w:t xml:space="preserve">4.2.3 </w:t>
      </w:r>
      <w:r w:rsidRPr="00A3271C">
        <w:rPr>
          <w:lang w:val="en-US"/>
        </w:rPr>
        <w:t>shall be interpreted as a refusal to participate in it.</w:t>
      </w:r>
    </w:p>
    <w:p w14:paraId="562A542F" w14:textId="77777777" w:rsidR="00140970" w:rsidRPr="00A3271C" w:rsidRDefault="00140970" w:rsidP="00140970">
      <w:pPr>
        <w:pStyle w:val="Contrato-Normal"/>
        <w:rPr>
          <w:lang w:val="en-US"/>
        </w:rPr>
      </w:pPr>
    </w:p>
    <w:p w14:paraId="30EC7E58" w14:textId="77777777" w:rsidR="00D87094" w:rsidRDefault="00250725">
      <w:pPr>
        <w:pStyle w:val="Contrato-Subtitulo"/>
      </w:pPr>
      <w:bookmarkStart w:id="2078" w:name="_Toc312419810"/>
      <w:bookmarkStart w:id="2079" w:name="_Toc316980001"/>
      <w:bookmarkStart w:id="2080" w:name="_Toc317168183"/>
      <w:bookmarkStart w:id="2081" w:name="_Toc320868473"/>
      <w:bookmarkStart w:id="2082" w:name="_Toc322704704"/>
      <w:bookmarkStart w:id="2083" w:name="_Toc193130851"/>
      <w:r w:rsidRPr="007C648C">
        <w:t>Operating Costs</w:t>
      </w:r>
      <w:bookmarkEnd w:id="2078"/>
      <w:r w:rsidRPr="007C648C">
        <w:t xml:space="preserve"> with Exclusive Risk</w:t>
      </w:r>
      <w:bookmarkEnd w:id="2079"/>
      <w:bookmarkEnd w:id="2080"/>
      <w:bookmarkEnd w:id="2081"/>
      <w:bookmarkEnd w:id="2082"/>
      <w:bookmarkEnd w:id="2083"/>
    </w:p>
    <w:p w14:paraId="7BB7C5B0" w14:textId="77777777" w:rsidR="00D87094" w:rsidRPr="00A3271C" w:rsidRDefault="00250725">
      <w:pPr>
        <w:pStyle w:val="Contrato-AnexoXI-Nvel2"/>
        <w:ind w:left="567" w:hanging="567"/>
        <w:rPr>
          <w:lang w:val="en-US"/>
        </w:rPr>
      </w:pPr>
      <w:r w:rsidRPr="00A3271C">
        <w:rPr>
          <w:lang w:val="en-US"/>
        </w:rPr>
        <w:t>The costs and risks of the Exclusive Risk Operation shall be borne exclusively by the Contractors proposing it or joining it, in proportion to their participation in the Consortium, considering only the Contractors participating in such Operation or as agreed by the Contractors participating in such Operation.</w:t>
      </w:r>
    </w:p>
    <w:p w14:paraId="5427FB54" w14:textId="77777777" w:rsidR="00D87094" w:rsidRPr="00A3271C" w:rsidRDefault="00250725">
      <w:pPr>
        <w:pStyle w:val="Contrato-AnexoXI-Nvel2"/>
        <w:ind w:left="567" w:hanging="567"/>
        <w:rPr>
          <w:lang w:val="en-US"/>
        </w:rPr>
      </w:pPr>
      <w:r w:rsidRPr="00A3271C">
        <w:rPr>
          <w:lang w:val="en-US"/>
        </w:rPr>
        <w:t>Contractors must agree in advance on the premium to be paid by non-participants in the Exclusive Risk Operation in the event of proven success of the Exclusive Operation resulting in an increase in the recoverable volume of hydrocarbons in the Contract Area or a reduction in costs for the Consortium.</w:t>
      </w:r>
    </w:p>
    <w:p w14:paraId="1CE1B23D" w14:textId="77777777" w:rsidR="00D87094" w:rsidRPr="00A3271C" w:rsidRDefault="00250725">
      <w:pPr>
        <w:pStyle w:val="Contrato-AnexoXI-Nvel3"/>
        <w:ind w:left="1276" w:hanging="709"/>
        <w:rPr>
          <w:lang w:val="en-US"/>
        </w:rPr>
      </w:pPr>
      <w:r w:rsidRPr="00A3271C">
        <w:rPr>
          <w:lang w:val="en-US"/>
        </w:rPr>
        <w:t xml:space="preserve">The Manager will not pay the premium. </w:t>
      </w:r>
    </w:p>
    <w:p w14:paraId="197F9725" w14:textId="77777777" w:rsidR="00D87094" w:rsidRPr="00A3271C" w:rsidRDefault="00250725">
      <w:pPr>
        <w:pStyle w:val="Contrato-AnexoXI-Nvel3"/>
        <w:ind w:left="1276" w:hanging="709"/>
        <w:rPr>
          <w:lang w:val="en-US"/>
        </w:rPr>
      </w:pPr>
      <w:r w:rsidRPr="00A3271C">
        <w:rPr>
          <w:lang w:val="en-US"/>
        </w:rPr>
        <w:t>The costs of the Exclusive Risk Operation, in the event of proven success, measured in an increase in the recoverable volume or in a reduction in expenses, will be recoverable as a Cost in Oil.</w:t>
      </w:r>
    </w:p>
    <w:p w14:paraId="4ED616C5" w14:textId="77777777" w:rsidR="00D87094" w:rsidRPr="00A3271C" w:rsidRDefault="00250725">
      <w:pPr>
        <w:pStyle w:val="Contrato-AnexoXI-Nvel3"/>
        <w:ind w:left="1276" w:hanging="709"/>
        <w:rPr>
          <w:lang w:val="en-US"/>
        </w:rPr>
      </w:pPr>
      <w:r w:rsidRPr="00A3271C">
        <w:rPr>
          <w:lang w:val="en-US"/>
        </w:rPr>
        <w:t>The premium to be paid by Contractors who subsequently join the Exclusive Risk Operation will not be recoverable as an Oil Cost.</w:t>
      </w:r>
    </w:p>
    <w:p w14:paraId="0634637A" w14:textId="77777777" w:rsidR="00140970" w:rsidRPr="00A3271C" w:rsidRDefault="00140970" w:rsidP="00140970">
      <w:pPr>
        <w:pStyle w:val="Contrato-Normal"/>
        <w:rPr>
          <w:lang w:val="en-US"/>
        </w:rPr>
      </w:pPr>
    </w:p>
    <w:p w14:paraId="22D905FB" w14:textId="77777777" w:rsidR="00D87094" w:rsidRPr="00A3271C" w:rsidRDefault="00250725">
      <w:pPr>
        <w:pStyle w:val="Contrato-Subtitulo"/>
        <w:rPr>
          <w:lang w:val="en-US"/>
        </w:rPr>
      </w:pPr>
      <w:bookmarkStart w:id="2084" w:name="_Toc312419811"/>
      <w:bookmarkStart w:id="2085" w:name="_Toc316980002"/>
      <w:bookmarkStart w:id="2086" w:name="_Toc317168184"/>
      <w:bookmarkStart w:id="2087" w:name="_Toc320868474"/>
      <w:bookmarkStart w:id="2088" w:name="_Toc322704705"/>
      <w:bookmarkStart w:id="2089" w:name="_Toc193130852"/>
      <w:r w:rsidRPr="00A3271C">
        <w:rPr>
          <w:lang w:val="en-US"/>
        </w:rPr>
        <w:t>Other Conditions for Operations with Exclusive Risks</w:t>
      </w:r>
      <w:bookmarkEnd w:id="2084"/>
      <w:bookmarkEnd w:id="2085"/>
      <w:bookmarkEnd w:id="2086"/>
      <w:bookmarkEnd w:id="2087"/>
      <w:bookmarkEnd w:id="2088"/>
      <w:bookmarkEnd w:id="2089"/>
    </w:p>
    <w:p w14:paraId="7AC72CAC" w14:textId="77777777" w:rsidR="00D87094" w:rsidRPr="00A3271C" w:rsidRDefault="00250725">
      <w:pPr>
        <w:pStyle w:val="Contrato-AnexoXI-Nvel2"/>
        <w:ind w:left="567" w:hanging="567"/>
        <w:rPr>
          <w:lang w:val="en-US"/>
        </w:rPr>
      </w:pPr>
      <w:r w:rsidRPr="00A3271C">
        <w:rPr>
          <w:lang w:val="en-US"/>
        </w:rPr>
        <w:t>The proposal and execution schedule for Exclusive Risk Operations must be submitted to the Operating Committee for approval.</w:t>
      </w:r>
    </w:p>
    <w:p w14:paraId="4609AF0E" w14:textId="77777777" w:rsidR="00D87094" w:rsidRPr="00A3271C" w:rsidRDefault="00250725">
      <w:pPr>
        <w:pStyle w:val="Contrato-AnexoXI-Nvel3"/>
        <w:ind w:left="1276" w:hanging="709"/>
        <w:rPr>
          <w:lang w:val="en-US"/>
        </w:rPr>
      </w:pPr>
      <w:r w:rsidRPr="00A3271C">
        <w:rPr>
          <w:lang w:val="en-US"/>
        </w:rPr>
        <w:t>The other conditions of Exclusive Risk Transactions will be dealt with by the Contractors in a separate instrument.</w:t>
      </w:r>
      <w:bookmarkEnd w:id="1898"/>
      <w:bookmarkEnd w:id="1899"/>
    </w:p>
    <w:p w14:paraId="7C8D8D90" w14:textId="77777777" w:rsidR="00B45DBF" w:rsidRPr="00A3271C" w:rsidRDefault="00B45DBF" w:rsidP="00B45DBF">
      <w:pPr>
        <w:pStyle w:val="Contrato-AnexoXI-Nvel3"/>
        <w:numPr>
          <w:ilvl w:val="0"/>
          <w:numId w:val="0"/>
        </w:numPr>
        <w:ind w:left="1224"/>
        <w:rPr>
          <w:lang w:val="en-US"/>
        </w:rPr>
      </w:pPr>
    </w:p>
    <w:p w14:paraId="5D7CD994" w14:textId="77777777" w:rsidR="00D87094" w:rsidRDefault="00250725">
      <w:pPr>
        <w:pStyle w:val="Contrato-AnexoXI-Seo"/>
      </w:pPr>
      <w:bookmarkStart w:id="2090" w:name="_Toc14274801"/>
      <w:bookmarkStart w:id="2091" w:name="_Toc79762840"/>
      <w:r w:rsidRPr="00E25124">
        <w:lastRenderedPageBreak/>
        <w:t>Section V - Appeals Procedure</w:t>
      </w:r>
      <w:bookmarkEnd w:id="2090"/>
      <w:bookmarkEnd w:id="2091"/>
    </w:p>
    <w:p w14:paraId="19B3DDCE" w14:textId="77777777" w:rsidR="00D87094" w:rsidRDefault="00250725">
      <w:pPr>
        <w:pStyle w:val="Contrato-Subtitulo"/>
      </w:pPr>
      <w:bookmarkStart w:id="2092" w:name="_Toc193130853"/>
      <w:r>
        <w:t>Appeals procedure</w:t>
      </w:r>
      <w:bookmarkEnd w:id="2092"/>
    </w:p>
    <w:p w14:paraId="2450F5EA" w14:textId="72871A61" w:rsidR="00D87094" w:rsidRPr="00A3271C" w:rsidRDefault="00250725">
      <w:pPr>
        <w:pStyle w:val="Contrato-AnexoXI-Nvel2"/>
        <w:ind w:left="567" w:hanging="567"/>
        <w:rPr>
          <w:lang w:val="en-US"/>
        </w:rPr>
      </w:pPr>
      <w:r w:rsidRPr="00A3271C">
        <w:rPr>
          <w:lang w:val="en-US"/>
        </w:rPr>
        <w:t xml:space="preserve">The Manager's decisions or omissions, including non-recognition as an Oil Cost, may be appealed on the merits and the procedure, which must be filed within a maximum period of 20 (twenty) </w:t>
      </w:r>
      <w:r w:rsidR="00CE6220">
        <w:rPr>
          <w:lang w:val="en-US"/>
        </w:rPr>
        <w:t xml:space="preserve">working </w:t>
      </w:r>
      <w:r w:rsidRPr="00A3271C">
        <w:rPr>
          <w:lang w:val="en-US"/>
        </w:rPr>
        <w:t>days from the date on which the Operator is informed of the decision or the expiry of a reasonable period for the act to be carried out.</w:t>
      </w:r>
    </w:p>
    <w:p w14:paraId="50F6CFD3" w14:textId="77777777" w:rsidR="00D87094" w:rsidRPr="00A3271C" w:rsidRDefault="00250725" w:rsidP="00160EA0">
      <w:pPr>
        <w:pStyle w:val="Contrato-AnexoVIII-Nvel3"/>
        <w:numPr>
          <w:ilvl w:val="2"/>
          <w:numId w:val="61"/>
        </w:numPr>
        <w:ind w:left="1276" w:hanging="709"/>
        <w:rPr>
          <w:lang w:val="en-US"/>
        </w:rPr>
      </w:pPr>
      <w:r w:rsidRPr="00A3271C">
        <w:rPr>
          <w:lang w:val="en-US"/>
        </w:rPr>
        <w:t>The appeal petition will be forwarded to the organizational unit of the Manager that issued the decision, with the reasons for the request for reform, admitting the addition of new documents.</w:t>
      </w:r>
    </w:p>
    <w:p w14:paraId="278FA5E0" w14:textId="50C3A8A4" w:rsidR="00D87094" w:rsidRPr="00A3271C" w:rsidRDefault="00250725" w:rsidP="00160EA0">
      <w:pPr>
        <w:pStyle w:val="Contrato-AnexoVIII-Nvel3"/>
        <w:numPr>
          <w:ilvl w:val="2"/>
          <w:numId w:val="61"/>
        </w:numPr>
        <w:ind w:left="1276" w:hanging="709"/>
        <w:rPr>
          <w:lang w:val="en-US"/>
        </w:rPr>
      </w:pPr>
      <w:r w:rsidRPr="00A3271C">
        <w:rPr>
          <w:lang w:val="en-US"/>
        </w:rPr>
        <w:t xml:space="preserve">The Manager's organizational unit that issued the decision will reconsider it or forward the appeal to the Manager's Executive Board, passing it on to the Legal Counsel for an opinion, within a maximum of 20 (twenty) </w:t>
      </w:r>
      <w:r w:rsidR="00E10C41">
        <w:rPr>
          <w:lang w:val="en-US"/>
        </w:rPr>
        <w:t xml:space="preserve">working </w:t>
      </w:r>
      <w:r w:rsidRPr="00A3271C">
        <w:rPr>
          <w:lang w:val="en-US"/>
        </w:rPr>
        <w:t>days.</w:t>
      </w:r>
    </w:p>
    <w:p w14:paraId="4CDB3C25" w14:textId="21F035A1" w:rsidR="00D87094" w:rsidRPr="00A3271C" w:rsidRDefault="00250725" w:rsidP="00160EA0">
      <w:pPr>
        <w:pStyle w:val="Contrato-AnexoVIII-Nvel3"/>
        <w:numPr>
          <w:ilvl w:val="2"/>
          <w:numId w:val="61"/>
        </w:numPr>
        <w:ind w:left="1276" w:hanging="709"/>
        <w:rPr>
          <w:lang w:val="en-US"/>
        </w:rPr>
      </w:pPr>
      <w:r w:rsidRPr="00A3271C">
        <w:rPr>
          <w:lang w:val="en-US"/>
        </w:rPr>
        <w:t xml:space="preserve">The Executive Board of the Manager, having heard the Legal Counsel, shall decide on the appeal by simple majority, within a maximum of 20 (twenty) </w:t>
      </w:r>
      <w:r w:rsidR="00E10C41">
        <w:rPr>
          <w:lang w:val="en-US"/>
        </w:rPr>
        <w:t xml:space="preserve">working </w:t>
      </w:r>
      <w:r w:rsidRPr="00A3271C">
        <w:rPr>
          <w:lang w:val="en-US"/>
        </w:rPr>
        <w:t xml:space="preserve">days of receipt, renewable, upon justification, for another 20 (twenty) </w:t>
      </w:r>
      <w:r w:rsidR="00E10C41">
        <w:rPr>
          <w:lang w:val="en-US"/>
        </w:rPr>
        <w:t xml:space="preserve">working </w:t>
      </w:r>
      <w:r w:rsidRPr="00A3271C">
        <w:rPr>
          <w:lang w:val="en-US"/>
        </w:rPr>
        <w:t>days.</w:t>
      </w:r>
    </w:p>
    <w:p w14:paraId="119F3302" w14:textId="219B6823" w:rsidR="00D87094" w:rsidRPr="00A3271C" w:rsidRDefault="00250725" w:rsidP="00160EA0">
      <w:pPr>
        <w:pStyle w:val="Contrato-AnexoVIII-Nvel3"/>
        <w:numPr>
          <w:ilvl w:val="2"/>
          <w:numId w:val="61"/>
        </w:numPr>
        <w:ind w:left="1276" w:hanging="709"/>
        <w:rPr>
          <w:lang w:val="en-US"/>
        </w:rPr>
      </w:pPr>
      <w:r w:rsidRPr="00A3271C">
        <w:rPr>
          <w:lang w:val="en-US"/>
        </w:rPr>
        <w:t xml:space="preserve">The decision of the Executive Board rejecting an appeal proposed by the Operator may be reconsidered by the same board within a maximum period of 20 (twenty) </w:t>
      </w:r>
      <w:r w:rsidR="002629D6">
        <w:rPr>
          <w:lang w:val="en-US"/>
        </w:rPr>
        <w:t xml:space="preserve">working </w:t>
      </w:r>
      <w:r w:rsidRPr="00A3271C">
        <w:rPr>
          <w:lang w:val="en-US"/>
        </w:rPr>
        <w:t>days of receipt of the respective notification, whereupon the procedure set out in paragraph 5.1.3 shall apply mutatis mutandis.</w:t>
      </w:r>
    </w:p>
    <w:p w14:paraId="237485DB" w14:textId="77777777" w:rsidR="00D87094" w:rsidRPr="00A3271C" w:rsidRDefault="00250725" w:rsidP="00160EA0">
      <w:pPr>
        <w:pStyle w:val="Contrato-AnexoVIII-Nvel3"/>
        <w:numPr>
          <w:ilvl w:val="2"/>
          <w:numId w:val="61"/>
        </w:numPr>
        <w:ind w:left="1276" w:hanging="709"/>
        <w:rPr>
          <w:lang w:val="en-US"/>
        </w:rPr>
      </w:pPr>
      <w:r w:rsidRPr="00A3271C">
        <w:rPr>
          <w:lang w:val="en-US"/>
        </w:rPr>
        <w:t>A request for reconsideration, pursuant to paragraph 5.1.4, may also be made against decisions originating from the Executive Board.</w:t>
      </w:r>
    </w:p>
    <w:p w14:paraId="483FE9E4" w14:textId="77777777" w:rsidR="00D87094" w:rsidRPr="00A3271C" w:rsidRDefault="00250725" w:rsidP="00160EA0">
      <w:pPr>
        <w:pStyle w:val="Contrato-AnexoVIII-Nvel3"/>
        <w:numPr>
          <w:ilvl w:val="2"/>
          <w:numId w:val="61"/>
        </w:numPr>
        <w:ind w:left="1276" w:hanging="709"/>
        <w:rPr>
          <w:lang w:val="en-US"/>
        </w:rPr>
      </w:pPr>
      <w:r w:rsidRPr="00A3271C">
        <w:rPr>
          <w:lang w:val="en-US"/>
        </w:rPr>
        <w:t>The request for reconsideration referred to in the preceding paragraphs shall only be considered on its merits if the Operator submits new facts that were not considered in the appeal decision.</w:t>
      </w:r>
    </w:p>
    <w:p w14:paraId="56FCA6AB" w14:textId="77777777" w:rsidR="00D87094" w:rsidRPr="00A3271C" w:rsidRDefault="00250725" w:rsidP="00160EA0">
      <w:pPr>
        <w:pStyle w:val="Contrato-AnexoVIII-Nvel3"/>
        <w:numPr>
          <w:ilvl w:val="2"/>
          <w:numId w:val="61"/>
        </w:numPr>
        <w:ind w:left="1276" w:hanging="709"/>
        <w:rPr>
          <w:lang w:val="en-US"/>
        </w:rPr>
      </w:pPr>
      <w:r w:rsidRPr="00A3271C">
        <w:rPr>
          <w:lang w:val="en-US"/>
        </w:rPr>
        <w:t>The decision on the request for reconsideration cannot be appealed to the Manager.</w:t>
      </w:r>
    </w:p>
    <w:bookmarkEnd w:id="1102"/>
    <w:bookmarkEnd w:id="1103"/>
    <w:bookmarkEnd w:id="1104"/>
    <w:bookmarkEnd w:id="1105"/>
    <w:bookmarkEnd w:id="1106"/>
    <w:bookmarkEnd w:id="1107"/>
    <w:bookmarkEnd w:id="1108"/>
    <w:p w14:paraId="569CF98B" w14:textId="77777777" w:rsidR="003220E0" w:rsidRPr="00A3271C" w:rsidRDefault="001B7E12" w:rsidP="00C970C6">
      <w:pPr>
        <w:pStyle w:val="Contrato-Normal"/>
        <w:rPr>
          <w:lang w:val="en-US"/>
        </w:rPr>
      </w:pPr>
      <w:r w:rsidRPr="00A3271C">
        <w:rPr>
          <w:lang w:val="en-US"/>
        </w:rPr>
        <w:br w:type="page"/>
      </w:r>
    </w:p>
    <w:p w14:paraId="5F1E280E" w14:textId="77777777" w:rsidR="00D87094" w:rsidRPr="00A3271C" w:rsidRDefault="00250725">
      <w:pPr>
        <w:pStyle w:val="Contrato-Anexo"/>
        <w:rPr>
          <w:lang w:val="en-US"/>
        </w:rPr>
      </w:pPr>
      <w:bookmarkStart w:id="2093" w:name="_Toc193130854"/>
      <w:r w:rsidRPr="00A3271C">
        <w:rPr>
          <w:lang w:val="en-US"/>
        </w:rPr>
        <w:lastRenderedPageBreak/>
        <w:t xml:space="preserve">ANNEX </w:t>
      </w:r>
      <w:r w:rsidR="00C8621E" w:rsidRPr="00A3271C">
        <w:rPr>
          <w:lang w:val="en-US"/>
        </w:rPr>
        <w:t xml:space="preserve">X </w:t>
      </w:r>
      <w:r w:rsidRPr="00A3271C">
        <w:rPr>
          <w:lang w:val="en-US"/>
        </w:rPr>
        <w:t>- Oil cost recovery limit and oil surplus sharing percentages</w:t>
      </w:r>
      <w:bookmarkEnd w:id="2093"/>
    </w:p>
    <w:p w14:paraId="22F383C5" w14:textId="77777777" w:rsidR="001B7E12" w:rsidRPr="00A3271C" w:rsidRDefault="001B7E12" w:rsidP="001B7E12">
      <w:pPr>
        <w:pStyle w:val="Contrato-Anexo"/>
        <w:rPr>
          <w:lang w:val="en-US"/>
        </w:rPr>
      </w:pPr>
    </w:p>
    <w:p w14:paraId="7312D882" w14:textId="77777777" w:rsidR="00D87094" w:rsidRPr="00A3271C" w:rsidRDefault="00250725">
      <w:pPr>
        <w:pStyle w:val="Contrato-Normal"/>
        <w:rPr>
          <w:lang w:val="en-US"/>
        </w:rPr>
      </w:pPr>
      <w:r w:rsidRPr="00A3271C">
        <w:rPr>
          <w:lang w:val="en-US"/>
        </w:rPr>
        <w:t xml:space="preserve">During the Production Phase, </w:t>
      </w:r>
      <w:r w:rsidR="009B6AC6" w:rsidRPr="00A3271C">
        <w:rPr>
          <w:lang w:val="en-US"/>
        </w:rPr>
        <w:t>the Contractors</w:t>
      </w:r>
      <w:r w:rsidRPr="00A3271C">
        <w:rPr>
          <w:lang w:val="en-US"/>
        </w:rPr>
        <w:t xml:space="preserve">, each month, shall </w:t>
      </w:r>
      <w:r w:rsidR="009B6AC6" w:rsidRPr="00A3271C">
        <w:rPr>
          <w:lang w:val="en-US"/>
        </w:rPr>
        <w:t xml:space="preserve">appropriate </w:t>
      </w:r>
      <w:r w:rsidRPr="00A3271C">
        <w:rPr>
          <w:lang w:val="en-US"/>
        </w:rPr>
        <w:t>the portion of the Production corresponding to the Cost in Oil, respecting the limit of [</w:t>
      </w:r>
      <w:r w:rsidR="00E54EAD" w:rsidRPr="00A3271C">
        <w:rPr>
          <w:highlight w:val="lightGray"/>
          <w:lang w:val="en-US"/>
        </w:rPr>
        <w:t xml:space="preserve">insert percentage </w:t>
      </w:r>
      <w:r w:rsidRPr="00A3271C">
        <w:rPr>
          <w:lang w:val="en-US"/>
        </w:rPr>
        <w:t xml:space="preserve">% </w:t>
      </w:r>
      <w:r w:rsidRPr="00A3271C">
        <w:rPr>
          <w:highlight w:val="lightGray"/>
          <w:lang w:val="en-US"/>
        </w:rPr>
        <w:t>(</w:t>
      </w:r>
      <w:r w:rsidR="00E54EAD" w:rsidRPr="00A3271C">
        <w:rPr>
          <w:highlight w:val="lightGray"/>
          <w:lang w:val="en-US"/>
        </w:rPr>
        <w:t xml:space="preserve">insert value in words per </w:t>
      </w:r>
      <w:r w:rsidRPr="00A3271C">
        <w:rPr>
          <w:lang w:val="en-US"/>
        </w:rPr>
        <w:t>cent)] of the Gross Production Value.</w:t>
      </w:r>
    </w:p>
    <w:p w14:paraId="3508D90E" w14:textId="77777777" w:rsidR="001B7E12" w:rsidRPr="00A3271C" w:rsidRDefault="001B7E12" w:rsidP="001B7E12">
      <w:pPr>
        <w:pStyle w:val="Contrato-Normal"/>
        <w:rPr>
          <w:lang w:val="en-US"/>
        </w:rPr>
      </w:pPr>
    </w:p>
    <w:tbl>
      <w:tblPr>
        <w:tblStyle w:val="Tabelacomgrade"/>
        <w:tblW w:w="5000" w:type="pct"/>
        <w:jc w:val="center"/>
        <w:shd w:val="clear" w:color="auto" w:fill="FFFFFF" w:themeFill="background1"/>
        <w:tblLook w:val="04A0" w:firstRow="1" w:lastRow="0" w:firstColumn="1" w:lastColumn="0" w:noHBand="0" w:noVBand="1"/>
      </w:tblPr>
      <w:tblGrid>
        <w:gridCol w:w="2310"/>
        <w:gridCol w:w="1773"/>
        <w:gridCol w:w="1773"/>
        <w:gridCol w:w="1773"/>
        <w:gridCol w:w="1762"/>
        <w:gridCol w:w="11"/>
      </w:tblGrid>
      <w:tr w:rsidR="001B7E12" w:rsidRPr="0054351B" w14:paraId="39D72A99" w14:textId="77777777" w:rsidTr="00C970C6">
        <w:trPr>
          <w:gridAfter w:val="1"/>
          <w:wAfter w:w="6" w:type="pct"/>
          <w:trHeight w:val="585"/>
          <w:jc w:val="center"/>
        </w:trPr>
        <w:tc>
          <w:tcPr>
            <w:tcW w:w="4994" w:type="pct"/>
            <w:gridSpan w:val="5"/>
            <w:shd w:val="clear" w:color="auto" w:fill="FFFFFF" w:themeFill="background1"/>
          </w:tcPr>
          <w:p w14:paraId="2F7BC23B" w14:textId="63B1F550" w:rsidR="00D87094" w:rsidRPr="00A3271C" w:rsidRDefault="001D148A">
            <w:pPr>
              <w:autoSpaceDE w:val="0"/>
              <w:autoSpaceDN w:val="0"/>
              <w:adjustRightInd w:val="0"/>
              <w:spacing w:before="120" w:after="120" w:line="360" w:lineRule="auto"/>
              <w:jc w:val="center"/>
              <w:rPr>
                <w:rFonts w:ascii="Arial" w:hAnsi="Arial" w:cs="Arial"/>
                <w:b/>
                <w:bCs/>
                <w:lang w:val="en-US"/>
              </w:rPr>
            </w:pPr>
            <w:r>
              <w:rPr>
                <w:rFonts w:ascii="Arial" w:hAnsi="Arial" w:cs="Arial"/>
                <w:b/>
                <w:bCs/>
                <w:lang w:val="en-US"/>
              </w:rPr>
              <w:t>Federal Government</w:t>
            </w:r>
            <w:r w:rsidRPr="00A3271C">
              <w:rPr>
                <w:rFonts w:ascii="Arial" w:hAnsi="Arial" w:cs="Arial"/>
                <w:b/>
                <w:bCs/>
                <w:lang w:val="en-US"/>
              </w:rPr>
              <w:t xml:space="preserve"> </w:t>
            </w:r>
            <w:r w:rsidR="00250725" w:rsidRPr="00A3271C">
              <w:rPr>
                <w:rFonts w:ascii="Arial" w:hAnsi="Arial" w:cs="Arial"/>
                <w:b/>
                <w:bCs/>
                <w:lang w:val="en-US"/>
              </w:rPr>
              <w:t>share of the oil surplus (%)</w:t>
            </w:r>
          </w:p>
        </w:tc>
      </w:tr>
      <w:tr w:rsidR="001B7E12" w:rsidRPr="007C648C" w14:paraId="17F7CA9D" w14:textId="77777777" w:rsidTr="00C970C6">
        <w:trPr>
          <w:trHeight w:val="585"/>
          <w:jc w:val="center"/>
        </w:trPr>
        <w:tc>
          <w:tcPr>
            <w:tcW w:w="1228" w:type="pct"/>
            <w:tcBorders>
              <w:tl2br w:val="single" w:sz="4" w:space="0" w:color="000000"/>
            </w:tcBorders>
            <w:shd w:val="clear" w:color="auto" w:fill="FFFFFF" w:themeFill="background1"/>
          </w:tcPr>
          <w:p w14:paraId="0E8A0F45" w14:textId="77777777" w:rsidR="00D87094" w:rsidRPr="00A3271C" w:rsidRDefault="00250725">
            <w:pPr>
              <w:autoSpaceDE w:val="0"/>
              <w:autoSpaceDN w:val="0"/>
              <w:adjustRightInd w:val="0"/>
              <w:contextualSpacing/>
              <w:jc w:val="right"/>
              <w:rPr>
                <w:rFonts w:ascii="Arial" w:hAnsi="Arial" w:cs="Arial"/>
                <w:b/>
                <w:bCs/>
                <w:lang w:val="en-US"/>
              </w:rPr>
            </w:pPr>
            <w:r w:rsidRPr="00A3271C">
              <w:rPr>
                <w:rFonts w:ascii="Arial" w:hAnsi="Arial" w:cs="Arial"/>
                <w:b/>
                <w:bCs/>
                <w:lang w:val="en-US"/>
              </w:rPr>
              <w:t>Production by</w:t>
            </w:r>
          </w:p>
          <w:p w14:paraId="61787BD1" w14:textId="77777777" w:rsidR="00D87094" w:rsidRPr="00A3271C" w:rsidRDefault="00250725">
            <w:pPr>
              <w:autoSpaceDE w:val="0"/>
              <w:autoSpaceDN w:val="0"/>
              <w:adjustRightInd w:val="0"/>
              <w:contextualSpacing/>
              <w:jc w:val="right"/>
              <w:rPr>
                <w:rFonts w:ascii="Arial" w:hAnsi="Arial" w:cs="Arial"/>
                <w:b/>
                <w:bCs/>
                <w:lang w:val="en-US"/>
              </w:rPr>
            </w:pPr>
            <w:r w:rsidRPr="00A3271C">
              <w:rPr>
                <w:rFonts w:ascii="Arial" w:hAnsi="Arial" w:cs="Arial"/>
                <w:b/>
                <w:bCs/>
                <w:lang w:val="en-US"/>
              </w:rPr>
              <w:t>Producer well</w:t>
            </w:r>
          </w:p>
          <w:p w14:paraId="6632F224" w14:textId="77777777" w:rsidR="00D87094" w:rsidRPr="00A3271C" w:rsidRDefault="00250725">
            <w:pPr>
              <w:autoSpaceDE w:val="0"/>
              <w:autoSpaceDN w:val="0"/>
              <w:adjustRightInd w:val="0"/>
              <w:contextualSpacing/>
              <w:jc w:val="right"/>
              <w:rPr>
                <w:rFonts w:ascii="Arial" w:hAnsi="Arial" w:cs="Arial"/>
                <w:b/>
                <w:bCs/>
                <w:lang w:val="en-US"/>
              </w:rPr>
            </w:pPr>
            <w:r w:rsidRPr="00A3271C">
              <w:rPr>
                <w:rFonts w:ascii="Arial" w:hAnsi="Arial" w:cs="Arial"/>
                <w:b/>
                <w:bCs/>
                <w:lang w:val="en-US"/>
              </w:rPr>
              <w:t xml:space="preserve"> (bbl/d)</w:t>
            </w:r>
            <w:r w:rsidRPr="007C648C">
              <w:rPr>
                <w:rFonts w:ascii="Wingdings" w:eastAsia="Wingdings" w:hAnsi="Wingdings" w:cs="Wingdings"/>
                <w:b/>
                <w:bCs/>
              </w:rPr>
              <w:t>è</w:t>
            </w:r>
          </w:p>
          <w:p w14:paraId="4B803A86" w14:textId="77777777" w:rsidR="001B7E12" w:rsidRPr="00A3271C" w:rsidRDefault="001B7E12" w:rsidP="00B20DCC">
            <w:pPr>
              <w:autoSpaceDE w:val="0"/>
              <w:autoSpaceDN w:val="0"/>
              <w:adjustRightInd w:val="0"/>
              <w:contextualSpacing/>
              <w:jc w:val="right"/>
              <w:rPr>
                <w:rFonts w:ascii="Arial" w:hAnsi="Arial" w:cs="Arial"/>
                <w:b/>
                <w:bCs/>
                <w:lang w:val="en-US"/>
              </w:rPr>
            </w:pPr>
          </w:p>
          <w:p w14:paraId="115212A8" w14:textId="77777777" w:rsidR="00D87094" w:rsidRPr="00A3271C" w:rsidRDefault="00250725">
            <w:pPr>
              <w:autoSpaceDE w:val="0"/>
              <w:autoSpaceDN w:val="0"/>
              <w:adjustRightInd w:val="0"/>
              <w:contextualSpacing/>
              <w:rPr>
                <w:rFonts w:ascii="Arial" w:hAnsi="Arial" w:cs="Arial"/>
                <w:b/>
                <w:bCs/>
                <w:lang w:val="en-US"/>
              </w:rPr>
            </w:pPr>
            <w:r w:rsidRPr="00A3271C">
              <w:rPr>
                <w:rFonts w:ascii="Arial" w:hAnsi="Arial" w:cs="Arial"/>
                <w:b/>
                <w:bCs/>
                <w:lang w:val="en-US"/>
              </w:rPr>
              <w:t>Price of a barrel</w:t>
            </w:r>
          </w:p>
          <w:p w14:paraId="14A260B2" w14:textId="77777777" w:rsidR="00D87094" w:rsidRPr="00A3271C" w:rsidRDefault="00250725">
            <w:pPr>
              <w:autoSpaceDE w:val="0"/>
              <w:autoSpaceDN w:val="0"/>
              <w:adjustRightInd w:val="0"/>
              <w:contextualSpacing/>
              <w:rPr>
                <w:rFonts w:ascii="Arial" w:hAnsi="Arial" w:cs="Arial"/>
                <w:b/>
                <w:bCs/>
                <w:lang w:val="en-US"/>
              </w:rPr>
            </w:pPr>
            <w:r w:rsidRPr="00A3271C">
              <w:rPr>
                <w:rFonts w:ascii="Arial" w:hAnsi="Arial" w:cs="Arial"/>
                <w:b/>
                <w:bCs/>
                <w:lang w:val="en-US"/>
              </w:rPr>
              <w:t>(US$/bbl)</w:t>
            </w:r>
            <w:r w:rsidRPr="007C648C">
              <w:rPr>
                <w:rFonts w:ascii="Wingdings" w:eastAsia="Wingdings" w:hAnsi="Wingdings" w:cs="Wingdings"/>
                <w:b/>
                <w:bCs/>
              </w:rPr>
              <w:t>ê</w:t>
            </w:r>
          </w:p>
        </w:tc>
        <w:tc>
          <w:tcPr>
            <w:tcW w:w="943" w:type="pct"/>
            <w:shd w:val="clear" w:color="auto" w:fill="FFFFFF" w:themeFill="background1"/>
          </w:tcPr>
          <w:p w14:paraId="34643FD7" w14:textId="77777777" w:rsidR="00D87094" w:rsidRDefault="00250725">
            <w:pPr>
              <w:autoSpaceDE w:val="0"/>
              <w:autoSpaceDN w:val="0"/>
              <w:adjustRightInd w:val="0"/>
              <w:spacing w:before="120" w:after="120" w:line="360" w:lineRule="auto"/>
              <w:jc w:val="center"/>
              <w:rPr>
                <w:rFonts w:ascii="Arial" w:hAnsi="Arial" w:cs="Arial"/>
                <w:b/>
                <w:bCs/>
              </w:rPr>
            </w:pPr>
            <w:r w:rsidRPr="007C648C">
              <w:rPr>
                <w:rFonts w:ascii="Arial" w:hAnsi="Arial" w:cs="Arial"/>
                <w:b/>
                <w:bCs/>
              </w:rPr>
              <w:t>&lt;Prod1</w:t>
            </w:r>
          </w:p>
        </w:tc>
        <w:tc>
          <w:tcPr>
            <w:tcW w:w="943" w:type="pct"/>
            <w:shd w:val="clear" w:color="auto" w:fill="FFFFFF" w:themeFill="background1"/>
          </w:tcPr>
          <w:p w14:paraId="04F1F745" w14:textId="77777777" w:rsidR="00D87094" w:rsidRDefault="00250725">
            <w:pPr>
              <w:autoSpaceDE w:val="0"/>
              <w:autoSpaceDN w:val="0"/>
              <w:adjustRightInd w:val="0"/>
              <w:spacing w:before="120" w:after="120" w:line="360" w:lineRule="auto"/>
              <w:jc w:val="center"/>
              <w:rPr>
                <w:rFonts w:ascii="Arial" w:hAnsi="Arial" w:cs="Arial"/>
                <w:b/>
                <w:bCs/>
              </w:rPr>
            </w:pPr>
            <w:r w:rsidRPr="007C648C">
              <w:rPr>
                <w:rFonts w:ascii="Arial" w:hAnsi="Arial" w:cs="Arial"/>
                <w:b/>
                <w:bCs/>
              </w:rPr>
              <w:t>Between Prod1 and Prod2</w:t>
            </w:r>
          </w:p>
        </w:tc>
        <w:tc>
          <w:tcPr>
            <w:tcW w:w="943" w:type="pct"/>
            <w:shd w:val="clear" w:color="auto" w:fill="FFFFFF" w:themeFill="background1"/>
          </w:tcPr>
          <w:p w14:paraId="51A7D593" w14:textId="77777777" w:rsidR="00D87094" w:rsidRDefault="00250725">
            <w:pPr>
              <w:autoSpaceDE w:val="0"/>
              <w:autoSpaceDN w:val="0"/>
              <w:adjustRightInd w:val="0"/>
              <w:spacing w:before="120" w:after="120" w:line="360" w:lineRule="auto"/>
              <w:jc w:val="center"/>
              <w:rPr>
                <w:rFonts w:ascii="Arial" w:hAnsi="Arial" w:cs="Arial"/>
                <w:b/>
                <w:bCs/>
              </w:rPr>
            </w:pPr>
            <w:r w:rsidRPr="007C648C">
              <w:rPr>
                <w:rFonts w:ascii="Arial" w:hAnsi="Arial" w:cs="Arial"/>
                <w:b/>
                <w:bCs/>
              </w:rPr>
              <w:t>Between Prod3 and Prod4</w:t>
            </w:r>
          </w:p>
        </w:tc>
        <w:tc>
          <w:tcPr>
            <w:tcW w:w="943" w:type="pct"/>
            <w:gridSpan w:val="2"/>
            <w:shd w:val="clear" w:color="auto" w:fill="FFFFFF" w:themeFill="background1"/>
          </w:tcPr>
          <w:p w14:paraId="2EB95B7E" w14:textId="77777777" w:rsidR="00D87094" w:rsidRDefault="00250725">
            <w:pPr>
              <w:autoSpaceDE w:val="0"/>
              <w:autoSpaceDN w:val="0"/>
              <w:adjustRightInd w:val="0"/>
              <w:spacing w:before="120" w:after="120" w:line="360" w:lineRule="auto"/>
              <w:jc w:val="center"/>
              <w:rPr>
                <w:rFonts w:ascii="Arial" w:hAnsi="Arial" w:cs="Arial"/>
                <w:b/>
                <w:bCs/>
              </w:rPr>
            </w:pPr>
            <w:r w:rsidRPr="007C648C">
              <w:rPr>
                <w:rFonts w:ascii="Arial" w:hAnsi="Arial" w:cs="Arial"/>
                <w:b/>
                <w:bCs/>
              </w:rPr>
              <w:t>&gt; Prod4</w:t>
            </w:r>
          </w:p>
        </w:tc>
      </w:tr>
      <w:tr w:rsidR="001B7E12" w:rsidRPr="007C648C" w14:paraId="37366194" w14:textId="77777777" w:rsidTr="00C970C6">
        <w:trPr>
          <w:jc w:val="center"/>
        </w:trPr>
        <w:tc>
          <w:tcPr>
            <w:tcW w:w="1228" w:type="pct"/>
            <w:shd w:val="clear" w:color="auto" w:fill="FFFFFF" w:themeFill="background1"/>
            <w:vAlign w:val="center"/>
          </w:tcPr>
          <w:p w14:paraId="1824BAB6" w14:textId="77777777" w:rsidR="00D87094" w:rsidRDefault="00250725">
            <w:pPr>
              <w:autoSpaceDE w:val="0"/>
              <w:autoSpaceDN w:val="0"/>
              <w:adjustRightInd w:val="0"/>
              <w:spacing w:before="120" w:after="120" w:line="360" w:lineRule="auto"/>
              <w:jc w:val="center"/>
              <w:rPr>
                <w:rFonts w:ascii="Arial" w:hAnsi="Arial" w:cs="Arial"/>
                <w:b/>
                <w:bCs/>
              </w:rPr>
            </w:pPr>
            <w:r w:rsidRPr="007C648C">
              <w:rPr>
                <w:rFonts w:ascii="Arial" w:hAnsi="Arial" w:cs="Arial"/>
                <w:b/>
                <w:bCs/>
              </w:rPr>
              <w:t>&lt; P1</w:t>
            </w:r>
          </w:p>
        </w:tc>
        <w:tc>
          <w:tcPr>
            <w:tcW w:w="943" w:type="pct"/>
            <w:shd w:val="clear" w:color="auto" w:fill="auto"/>
          </w:tcPr>
          <w:p w14:paraId="541B8B24"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3FB5D8AB"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3E45E3E0"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gridSpan w:val="2"/>
            <w:shd w:val="clear" w:color="auto" w:fill="auto"/>
          </w:tcPr>
          <w:p w14:paraId="1A43D45B"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r>
      <w:tr w:rsidR="001B7E12" w:rsidRPr="007C648C" w14:paraId="207CBE25" w14:textId="77777777" w:rsidTr="00C970C6">
        <w:trPr>
          <w:jc w:val="center"/>
        </w:trPr>
        <w:tc>
          <w:tcPr>
            <w:tcW w:w="1228" w:type="pct"/>
            <w:shd w:val="clear" w:color="auto" w:fill="FFFFFF" w:themeFill="background1"/>
            <w:vAlign w:val="center"/>
          </w:tcPr>
          <w:p w14:paraId="3C4A3F49" w14:textId="77777777" w:rsidR="00D87094" w:rsidRDefault="00250725">
            <w:pPr>
              <w:autoSpaceDE w:val="0"/>
              <w:autoSpaceDN w:val="0"/>
              <w:adjustRightInd w:val="0"/>
              <w:spacing w:before="120" w:after="120" w:line="360" w:lineRule="auto"/>
              <w:jc w:val="center"/>
              <w:rPr>
                <w:rFonts w:ascii="Arial" w:hAnsi="Arial" w:cs="Arial"/>
                <w:b/>
                <w:bCs/>
              </w:rPr>
            </w:pPr>
            <w:r w:rsidRPr="007C648C">
              <w:rPr>
                <w:rFonts w:ascii="Arial" w:hAnsi="Arial" w:cs="Arial"/>
                <w:b/>
                <w:bCs/>
              </w:rPr>
              <w:t>Between P1 and P2</w:t>
            </w:r>
          </w:p>
        </w:tc>
        <w:tc>
          <w:tcPr>
            <w:tcW w:w="943" w:type="pct"/>
            <w:shd w:val="clear" w:color="auto" w:fill="auto"/>
          </w:tcPr>
          <w:p w14:paraId="076AA92B"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21E87B57" w14:textId="77777777" w:rsidR="001B7E12" w:rsidRPr="007C648C" w:rsidRDefault="001B7E12" w:rsidP="00B20DCC">
            <w:pPr>
              <w:jc w:val="center"/>
              <w:rPr>
                <w:rFonts w:ascii="Arial" w:hAnsi="Arial" w:cs="Arial"/>
                <w:bCs/>
              </w:rPr>
            </w:pPr>
          </w:p>
        </w:tc>
        <w:tc>
          <w:tcPr>
            <w:tcW w:w="943" w:type="pct"/>
            <w:shd w:val="clear" w:color="auto" w:fill="auto"/>
          </w:tcPr>
          <w:p w14:paraId="6ED06C3B" w14:textId="77777777" w:rsidR="001B7E12" w:rsidRPr="007C648C" w:rsidRDefault="001B7E12" w:rsidP="00B20DCC">
            <w:pPr>
              <w:jc w:val="center"/>
              <w:rPr>
                <w:rFonts w:ascii="Arial" w:hAnsi="Arial" w:cs="Arial"/>
                <w:bCs/>
              </w:rPr>
            </w:pPr>
          </w:p>
        </w:tc>
        <w:tc>
          <w:tcPr>
            <w:tcW w:w="943" w:type="pct"/>
            <w:gridSpan w:val="2"/>
            <w:shd w:val="clear" w:color="auto" w:fill="auto"/>
          </w:tcPr>
          <w:p w14:paraId="4CD4F30B" w14:textId="77777777" w:rsidR="001B7E12" w:rsidRPr="007C648C" w:rsidRDefault="001B7E12" w:rsidP="00B20DCC">
            <w:pPr>
              <w:jc w:val="center"/>
              <w:rPr>
                <w:rFonts w:ascii="Arial" w:hAnsi="Arial" w:cs="Arial"/>
                <w:bCs/>
              </w:rPr>
            </w:pPr>
          </w:p>
        </w:tc>
      </w:tr>
      <w:tr w:rsidR="001B7E12" w:rsidRPr="007C648C" w14:paraId="4CA3916E" w14:textId="77777777" w:rsidTr="00C970C6">
        <w:trPr>
          <w:jc w:val="center"/>
        </w:trPr>
        <w:tc>
          <w:tcPr>
            <w:tcW w:w="1228" w:type="pct"/>
            <w:shd w:val="clear" w:color="auto" w:fill="FFFFFF" w:themeFill="background1"/>
            <w:vAlign w:val="center"/>
          </w:tcPr>
          <w:p w14:paraId="6C97606A" w14:textId="77777777" w:rsidR="00D87094" w:rsidRDefault="00250725">
            <w:pPr>
              <w:autoSpaceDE w:val="0"/>
              <w:autoSpaceDN w:val="0"/>
              <w:adjustRightInd w:val="0"/>
              <w:spacing w:before="120" w:after="120" w:line="360" w:lineRule="auto"/>
              <w:jc w:val="center"/>
              <w:rPr>
                <w:rFonts w:ascii="Arial" w:hAnsi="Arial" w:cs="Arial"/>
                <w:b/>
                <w:bCs/>
              </w:rPr>
            </w:pPr>
            <w:r w:rsidRPr="007C648C">
              <w:rPr>
                <w:rFonts w:ascii="Arial" w:hAnsi="Arial" w:cs="Arial"/>
                <w:b/>
                <w:bCs/>
              </w:rPr>
              <w:t>Between P2 and P3</w:t>
            </w:r>
          </w:p>
        </w:tc>
        <w:tc>
          <w:tcPr>
            <w:tcW w:w="943" w:type="pct"/>
            <w:shd w:val="clear" w:color="auto" w:fill="auto"/>
          </w:tcPr>
          <w:p w14:paraId="065AAD96"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5FC1F655" w14:textId="77777777" w:rsidR="001B7E12" w:rsidRPr="007C648C" w:rsidRDefault="001B7E12" w:rsidP="00B20DCC">
            <w:pPr>
              <w:jc w:val="center"/>
              <w:rPr>
                <w:rFonts w:ascii="Arial" w:hAnsi="Arial" w:cs="Arial"/>
                <w:bCs/>
              </w:rPr>
            </w:pPr>
          </w:p>
        </w:tc>
        <w:tc>
          <w:tcPr>
            <w:tcW w:w="943" w:type="pct"/>
            <w:shd w:val="clear" w:color="auto" w:fill="auto"/>
          </w:tcPr>
          <w:p w14:paraId="2F14067A" w14:textId="77777777" w:rsidR="001B7E12" w:rsidRPr="007C648C" w:rsidRDefault="001B7E12" w:rsidP="00B20DCC">
            <w:pPr>
              <w:jc w:val="center"/>
              <w:rPr>
                <w:rFonts w:ascii="Arial" w:hAnsi="Arial" w:cs="Arial"/>
                <w:bCs/>
              </w:rPr>
            </w:pPr>
          </w:p>
        </w:tc>
        <w:tc>
          <w:tcPr>
            <w:tcW w:w="943" w:type="pct"/>
            <w:gridSpan w:val="2"/>
            <w:shd w:val="clear" w:color="auto" w:fill="auto"/>
          </w:tcPr>
          <w:p w14:paraId="2E4949DE" w14:textId="77777777" w:rsidR="001B7E12" w:rsidRPr="007C648C" w:rsidRDefault="001B7E12" w:rsidP="00B20DCC">
            <w:pPr>
              <w:jc w:val="center"/>
              <w:rPr>
                <w:rFonts w:ascii="Arial" w:hAnsi="Arial" w:cs="Arial"/>
                <w:bCs/>
              </w:rPr>
            </w:pPr>
          </w:p>
        </w:tc>
      </w:tr>
      <w:tr w:rsidR="001B7E12" w:rsidRPr="007C648C" w14:paraId="3852141F" w14:textId="77777777" w:rsidTr="00C970C6">
        <w:trPr>
          <w:jc w:val="center"/>
        </w:trPr>
        <w:tc>
          <w:tcPr>
            <w:tcW w:w="1228" w:type="pct"/>
            <w:shd w:val="clear" w:color="auto" w:fill="FFFFFF" w:themeFill="background1"/>
            <w:vAlign w:val="center"/>
          </w:tcPr>
          <w:p w14:paraId="3A0F0340" w14:textId="77777777" w:rsidR="00D87094" w:rsidRDefault="00250725">
            <w:pPr>
              <w:autoSpaceDE w:val="0"/>
              <w:autoSpaceDN w:val="0"/>
              <w:adjustRightInd w:val="0"/>
              <w:spacing w:before="120" w:after="120" w:line="360" w:lineRule="auto"/>
              <w:jc w:val="center"/>
              <w:rPr>
                <w:rFonts w:ascii="Arial" w:hAnsi="Arial" w:cs="Arial"/>
                <w:b/>
                <w:bCs/>
              </w:rPr>
            </w:pPr>
            <w:r w:rsidRPr="007C648C">
              <w:rPr>
                <w:rFonts w:ascii="Arial" w:hAnsi="Arial" w:cs="Arial"/>
                <w:b/>
                <w:bCs/>
              </w:rPr>
              <w:t>Between P3 and P4</w:t>
            </w:r>
          </w:p>
        </w:tc>
        <w:tc>
          <w:tcPr>
            <w:tcW w:w="943" w:type="pct"/>
            <w:shd w:val="clear" w:color="auto" w:fill="auto"/>
          </w:tcPr>
          <w:p w14:paraId="6CFC835E"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2E48942D" w14:textId="77777777" w:rsidR="001B7E12" w:rsidRPr="007C648C" w:rsidRDefault="001B7E12" w:rsidP="00B20DCC">
            <w:pPr>
              <w:jc w:val="center"/>
              <w:rPr>
                <w:rFonts w:ascii="Arial" w:hAnsi="Arial" w:cs="Arial"/>
                <w:bCs/>
              </w:rPr>
            </w:pPr>
          </w:p>
        </w:tc>
        <w:tc>
          <w:tcPr>
            <w:tcW w:w="943" w:type="pct"/>
            <w:shd w:val="clear" w:color="auto" w:fill="auto"/>
          </w:tcPr>
          <w:p w14:paraId="316952E6" w14:textId="77777777" w:rsidR="001B7E12" w:rsidRPr="007C648C" w:rsidRDefault="001B7E12" w:rsidP="00B20DCC">
            <w:pPr>
              <w:jc w:val="center"/>
              <w:rPr>
                <w:rFonts w:ascii="Arial" w:hAnsi="Arial" w:cs="Arial"/>
                <w:bCs/>
              </w:rPr>
            </w:pPr>
          </w:p>
        </w:tc>
        <w:tc>
          <w:tcPr>
            <w:tcW w:w="943" w:type="pct"/>
            <w:gridSpan w:val="2"/>
            <w:shd w:val="clear" w:color="auto" w:fill="auto"/>
          </w:tcPr>
          <w:p w14:paraId="309DFF26" w14:textId="77777777" w:rsidR="001B7E12" w:rsidRPr="007C648C" w:rsidRDefault="001B7E12" w:rsidP="00B20DCC">
            <w:pPr>
              <w:jc w:val="center"/>
              <w:rPr>
                <w:rFonts w:ascii="Arial" w:hAnsi="Arial" w:cs="Arial"/>
                <w:bCs/>
              </w:rPr>
            </w:pPr>
          </w:p>
        </w:tc>
      </w:tr>
      <w:tr w:rsidR="001B7E12" w:rsidRPr="007C648C" w14:paraId="76C6EFAE" w14:textId="77777777" w:rsidTr="00C970C6">
        <w:trPr>
          <w:jc w:val="center"/>
        </w:trPr>
        <w:tc>
          <w:tcPr>
            <w:tcW w:w="1228" w:type="pct"/>
            <w:shd w:val="clear" w:color="auto" w:fill="FFFFFF" w:themeFill="background1"/>
            <w:vAlign w:val="center"/>
          </w:tcPr>
          <w:p w14:paraId="3FDAAF65" w14:textId="77777777" w:rsidR="00D87094" w:rsidRDefault="00250725">
            <w:pPr>
              <w:autoSpaceDE w:val="0"/>
              <w:autoSpaceDN w:val="0"/>
              <w:adjustRightInd w:val="0"/>
              <w:spacing w:before="120" w:after="120" w:line="360" w:lineRule="auto"/>
              <w:jc w:val="center"/>
              <w:rPr>
                <w:rFonts w:ascii="Arial" w:hAnsi="Arial" w:cs="Arial"/>
                <w:b/>
                <w:bCs/>
              </w:rPr>
            </w:pPr>
            <w:r w:rsidRPr="007C648C">
              <w:rPr>
                <w:rFonts w:ascii="Arial" w:hAnsi="Arial" w:cs="Arial"/>
                <w:b/>
                <w:bCs/>
              </w:rPr>
              <w:t>&gt;P4</w:t>
            </w:r>
          </w:p>
        </w:tc>
        <w:tc>
          <w:tcPr>
            <w:tcW w:w="943" w:type="pct"/>
            <w:shd w:val="clear" w:color="auto" w:fill="FFFFFF" w:themeFill="background1"/>
          </w:tcPr>
          <w:p w14:paraId="43879021"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FFFFFF" w:themeFill="background1"/>
          </w:tcPr>
          <w:p w14:paraId="42B1250B"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FFFFFF" w:themeFill="background1"/>
          </w:tcPr>
          <w:p w14:paraId="20E6F5C8"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gridSpan w:val="2"/>
            <w:shd w:val="clear" w:color="auto" w:fill="FFFFFF" w:themeFill="background1"/>
          </w:tcPr>
          <w:p w14:paraId="576FCAE1"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r>
    </w:tbl>
    <w:p w14:paraId="48E5CD2A" w14:textId="77777777" w:rsidR="001B7E12" w:rsidRPr="00EB2565" w:rsidRDefault="001B7E12" w:rsidP="001B7E12">
      <w:pPr>
        <w:pStyle w:val="Contrato-Anexo"/>
        <w:jc w:val="both"/>
        <w:rPr>
          <w:b w:val="0"/>
        </w:rPr>
      </w:pPr>
    </w:p>
    <w:p w14:paraId="32FC8DEA" w14:textId="77777777" w:rsidR="0092310C" w:rsidRPr="00F73532" w:rsidRDefault="0092310C" w:rsidP="00C10E4F">
      <w:pPr>
        <w:pStyle w:val="Contrato-AnexoXI-Nvel3"/>
        <w:numPr>
          <w:ilvl w:val="0"/>
          <w:numId w:val="0"/>
        </w:numPr>
        <w:ind w:left="1049"/>
      </w:pPr>
    </w:p>
    <w:sectPr w:rsidR="0092310C" w:rsidRPr="00F73532" w:rsidSect="001756AE">
      <w:headerReference w:type="first" r:id="rId33"/>
      <w:pgSz w:w="11907" w:h="16840" w:code="9"/>
      <w:pgMar w:top="1418" w:right="1077"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C9A37" w14:textId="77777777" w:rsidR="00D12D9A" w:rsidRDefault="00D12D9A">
      <w:r>
        <w:separator/>
      </w:r>
    </w:p>
  </w:endnote>
  <w:endnote w:type="continuationSeparator" w:id="0">
    <w:p w14:paraId="686F2E92" w14:textId="77777777" w:rsidR="00D12D9A" w:rsidRDefault="00D12D9A">
      <w:r>
        <w:continuationSeparator/>
      </w:r>
    </w:p>
  </w:endnote>
  <w:endnote w:type="continuationNotice" w:id="1">
    <w:p w14:paraId="087D6D50" w14:textId="77777777" w:rsidR="00D12D9A" w:rsidRDefault="00D12D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133F9" w14:textId="77777777" w:rsidR="00D12D9A" w:rsidRDefault="00D12D9A">
      <w:r>
        <w:separator/>
      </w:r>
    </w:p>
  </w:footnote>
  <w:footnote w:type="continuationSeparator" w:id="0">
    <w:p w14:paraId="414A2E4F" w14:textId="77777777" w:rsidR="00D12D9A" w:rsidRDefault="00D12D9A">
      <w:r>
        <w:continuationSeparator/>
      </w:r>
    </w:p>
  </w:footnote>
  <w:footnote w:type="continuationNotice" w:id="1">
    <w:p w14:paraId="764DEF39" w14:textId="77777777" w:rsidR="00D12D9A" w:rsidRDefault="00D12D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D4CA0" w14:textId="77777777" w:rsidR="00D87094" w:rsidRPr="00A3271C" w:rsidRDefault="00250725">
    <w:pPr>
      <w:pStyle w:val="Cabealho"/>
      <w:jc w:val="center"/>
      <w:rPr>
        <w:rFonts w:ascii="Arial" w:hAnsi="Arial" w:cs="Arial"/>
        <w:lang w:val="en-US"/>
      </w:rPr>
    </w:pPr>
    <w:r w:rsidRPr="00A3271C">
      <w:rPr>
        <w:rFonts w:ascii="Arial" w:hAnsi="Arial" w:cs="Arial"/>
        <w:lang w:val="en-US"/>
      </w:rPr>
      <w:t>PRODUCTION SHARING BIDDING ROUND</w:t>
    </w:r>
  </w:p>
  <w:p w14:paraId="1A71578A" w14:textId="630B1EDB" w:rsidR="00D87094" w:rsidRPr="00A3271C" w:rsidRDefault="00250725">
    <w:pPr>
      <w:pStyle w:val="Cabealho"/>
      <w:jc w:val="center"/>
      <w:rPr>
        <w:lang w:val="en-US"/>
      </w:rPr>
    </w:pPr>
    <w:r w:rsidRPr="00A3271C">
      <w:rPr>
        <w:rFonts w:ascii="Arial" w:hAnsi="Arial" w:cs="Arial"/>
        <w:lang w:val="en-US"/>
      </w:rPr>
      <w:t>(</w:t>
    </w:r>
    <w:r w:rsidR="006A5770" w:rsidRPr="00A3271C">
      <w:rPr>
        <w:rFonts w:ascii="Arial" w:hAnsi="Arial" w:cs="Arial"/>
        <w:lang w:val="en-US"/>
      </w:rPr>
      <w:t>WITH</w:t>
    </w:r>
    <w:r w:rsidR="0054351B">
      <w:rPr>
        <w:rFonts w:ascii="Arial" w:hAnsi="Arial" w:cs="Arial"/>
        <w:lang w:val="en-US"/>
      </w:rPr>
      <w:t>OUT</w:t>
    </w:r>
    <w:r w:rsidR="006A5770" w:rsidRPr="00A3271C">
      <w:rPr>
        <w:rFonts w:ascii="Arial" w:hAnsi="Arial" w:cs="Arial"/>
        <w:lang w:val="en-US"/>
      </w:rPr>
      <w:t xml:space="preserve"> </w:t>
    </w:r>
    <w:r w:rsidRPr="00A3271C">
      <w:rPr>
        <w:rFonts w:ascii="Arial" w:hAnsi="Arial" w:cs="Arial"/>
        <w:lang w:val="en-US"/>
      </w:rPr>
      <w:t>PETROBRAS OPERATION)</w:t>
    </w:r>
  </w:p>
  <w:p w14:paraId="09381291" w14:textId="77777777" w:rsidR="002125B6" w:rsidRPr="00A3271C" w:rsidRDefault="002125B6">
    <w:pPr>
      <w:pStyle w:val="Cabealh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E8AC05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876208"/>
    <w:multiLevelType w:val="hybridMultilevel"/>
    <w:tmpl w:val="280EF30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4B23F67"/>
    <w:multiLevelType w:val="multilevel"/>
    <w:tmpl w:val="E15E7420"/>
    <w:styleLink w:val="Estilo3"/>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5D611D1"/>
    <w:multiLevelType w:val="hybridMultilevel"/>
    <w:tmpl w:val="3C367392"/>
    <w:lvl w:ilvl="0" w:tplc="04160017">
      <w:start w:val="1"/>
      <w:numFmt w:val="lowerLetter"/>
      <w:lvlText w:val="%1)"/>
      <w:lvlJc w:val="left"/>
      <w:pPr>
        <w:ind w:left="720" w:hanging="360"/>
      </w:pPr>
    </w:lvl>
    <w:lvl w:ilvl="1" w:tplc="0416001B">
      <w:start w:val="1"/>
      <w:numFmt w:val="lowerRoman"/>
      <w:lvlText w:val="%2."/>
      <w:lvlJc w:val="righ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062748FE"/>
    <w:multiLevelType w:val="hybridMultilevel"/>
    <w:tmpl w:val="DC4268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06D26928"/>
    <w:multiLevelType w:val="multilevel"/>
    <w:tmpl w:val="57DE6754"/>
    <w:lvl w:ilvl="0">
      <w:start w:val="1"/>
      <w:numFmt w:val="decimal"/>
      <w:pStyle w:val="Contrato-Clausula"/>
      <w:lvlText w:val="%1"/>
      <w:lvlJc w:val="left"/>
      <w:pPr>
        <w:ind w:left="360" w:hanging="360"/>
      </w:pPr>
      <w:rPr>
        <w:rFonts w:hint="default"/>
        <w:color w:val="FFFFFF" w:themeColor="background1"/>
      </w:rPr>
    </w:lvl>
    <w:lvl w:ilvl="1">
      <w:start w:val="1"/>
      <w:numFmt w:val="decimal"/>
      <w:pStyle w:val="Contrato-Pargrafo-Nvel2"/>
      <w:lvlText w:val="%1.%2."/>
      <w:lvlJc w:val="left"/>
      <w:pPr>
        <w:ind w:left="432" w:hanging="432"/>
      </w:pPr>
      <w:rPr>
        <w:rFonts w:hint="default"/>
        <w:b w:val="0"/>
        <w:bCs/>
      </w:rPr>
    </w:lvl>
    <w:lvl w:ilvl="2">
      <w:start w:val="1"/>
      <w:numFmt w:val="decimal"/>
      <w:pStyle w:val="Contrato-Pargrafo-Nvel3"/>
      <w:lvlText w:val="%1.%2.%3."/>
      <w:lvlJc w:val="left"/>
      <w:pPr>
        <w:ind w:left="1638" w:hanging="504"/>
      </w:pPr>
      <w:rPr>
        <w:rFonts w:hint="default"/>
        <w:sz w:val="22"/>
        <w:szCs w:val="22"/>
      </w:rPr>
    </w:lvl>
    <w:lvl w:ilvl="3">
      <w:start w:val="1"/>
      <w:numFmt w:val="decimal"/>
      <w:pStyle w:val="Contrato-Pargrafo-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73075DD"/>
    <w:multiLevelType w:val="hybridMultilevel"/>
    <w:tmpl w:val="BC9A1276"/>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81A0610E">
      <w:start w:val="1"/>
      <w:numFmt w:val="lowerLetter"/>
      <w:lvlText w:val="%5)"/>
      <w:lvlJc w:val="left"/>
      <w:pPr>
        <w:ind w:left="4309" w:hanging="360"/>
      </w:pPr>
      <w:rPr>
        <w:rFonts w:hint="default"/>
      </w:r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6" w15:restartNumberingAfterBreak="0">
    <w:nsid w:val="076F6FFC"/>
    <w:multiLevelType w:val="hybridMultilevel"/>
    <w:tmpl w:val="EEBC4B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08943D61"/>
    <w:multiLevelType w:val="hybridMultilevel"/>
    <w:tmpl w:val="B762B0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0A0D3329"/>
    <w:multiLevelType w:val="hybridMultilevel"/>
    <w:tmpl w:val="C264F8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0CBD552C"/>
    <w:multiLevelType w:val="hybridMultilevel"/>
    <w:tmpl w:val="FF8E97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0F38162A"/>
    <w:multiLevelType w:val="hybridMultilevel"/>
    <w:tmpl w:val="FC6098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10151A7C"/>
    <w:multiLevelType w:val="hybridMultilevel"/>
    <w:tmpl w:val="8110CE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16A560E7"/>
    <w:multiLevelType w:val="multilevel"/>
    <w:tmpl w:val="37B0A678"/>
    <w:styleLink w:val="Contrato-AnexoVII"/>
    <w:lvl w:ilvl="0">
      <w:start w:val="1"/>
      <w:numFmt w:val="decimal"/>
      <w:lvlText w:val="%1"/>
      <w:lvlJc w:val="left"/>
      <w:pPr>
        <w:ind w:left="360" w:hanging="360"/>
      </w:pPr>
      <w:rPr>
        <w:rFonts w:ascii="Arial" w:hAnsi="Arial" w:hint="default"/>
        <w:sz w:val="22"/>
      </w:rPr>
    </w:lvl>
    <w:lvl w:ilvl="1">
      <w:start w:val="1"/>
      <w:numFmt w:val="decimal"/>
      <w:lvlText w:val="%2.%1"/>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F023753"/>
    <w:multiLevelType w:val="hybridMultilevel"/>
    <w:tmpl w:val="53A432E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20EB0A27"/>
    <w:multiLevelType w:val="hybridMultilevel"/>
    <w:tmpl w:val="4FE2E1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217F3553"/>
    <w:multiLevelType w:val="hybridMultilevel"/>
    <w:tmpl w:val="ED8833DC"/>
    <w:lvl w:ilvl="0" w:tplc="04160017">
      <w:start w:val="1"/>
      <w:numFmt w:val="lowerLetter"/>
      <w:lvlText w:val="%1)"/>
      <w:lvlJc w:val="left"/>
      <w:pPr>
        <w:ind w:left="2088" w:hanging="360"/>
      </w:pPr>
    </w:lvl>
    <w:lvl w:ilvl="1" w:tplc="04160019">
      <w:start w:val="1"/>
      <w:numFmt w:val="lowerLetter"/>
      <w:lvlText w:val="%2."/>
      <w:lvlJc w:val="left"/>
      <w:pPr>
        <w:ind w:left="2808" w:hanging="360"/>
      </w:pPr>
    </w:lvl>
    <w:lvl w:ilvl="2" w:tplc="0416001B" w:tentative="1">
      <w:start w:val="1"/>
      <w:numFmt w:val="lowerRoman"/>
      <w:lvlText w:val="%3."/>
      <w:lvlJc w:val="right"/>
      <w:pPr>
        <w:ind w:left="3528" w:hanging="180"/>
      </w:pPr>
    </w:lvl>
    <w:lvl w:ilvl="3" w:tplc="0416000F" w:tentative="1">
      <w:start w:val="1"/>
      <w:numFmt w:val="decimal"/>
      <w:lvlText w:val="%4."/>
      <w:lvlJc w:val="left"/>
      <w:pPr>
        <w:ind w:left="4248" w:hanging="360"/>
      </w:pPr>
    </w:lvl>
    <w:lvl w:ilvl="4" w:tplc="04160019" w:tentative="1">
      <w:start w:val="1"/>
      <w:numFmt w:val="lowerLetter"/>
      <w:lvlText w:val="%5."/>
      <w:lvlJc w:val="left"/>
      <w:pPr>
        <w:ind w:left="4968" w:hanging="360"/>
      </w:pPr>
    </w:lvl>
    <w:lvl w:ilvl="5" w:tplc="0416001B" w:tentative="1">
      <w:start w:val="1"/>
      <w:numFmt w:val="lowerRoman"/>
      <w:lvlText w:val="%6."/>
      <w:lvlJc w:val="right"/>
      <w:pPr>
        <w:ind w:left="5688" w:hanging="180"/>
      </w:pPr>
    </w:lvl>
    <w:lvl w:ilvl="6" w:tplc="0416000F" w:tentative="1">
      <w:start w:val="1"/>
      <w:numFmt w:val="decimal"/>
      <w:lvlText w:val="%7."/>
      <w:lvlJc w:val="left"/>
      <w:pPr>
        <w:ind w:left="6408" w:hanging="360"/>
      </w:pPr>
    </w:lvl>
    <w:lvl w:ilvl="7" w:tplc="04160019" w:tentative="1">
      <w:start w:val="1"/>
      <w:numFmt w:val="lowerLetter"/>
      <w:lvlText w:val="%8."/>
      <w:lvlJc w:val="left"/>
      <w:pPr>
        <w:ind w:left="7128" w:hanging="360"/>
      </w:pPr>
    </w:lvl>
    <w:lvl w:ilvl="8" w:tplc="0416001B" w:tentative="1">
      <w:start w:val="1"/>
      <w:numFmt w:val="lowerRoman"/>
      <w:lvlText w:val="%9."/>
      <w:lvlJc w:val="right"/>
      <w:pPr>
        <w:ind w:left="7848" w:hanging="180"/>
      </w:pPr>
    </w:lvl>
  </w:abstractNum>
  <w:abstractNum w:abstractNumId="26" w15:restartNumberingAfterBreak="0">
    <w:nsid w:val="25072447"/>
    <w:multiLevelType w:val="hybridMultilevel"/>
    <w:tmpl w:val="FCA6385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26681C15"/>
    <w:multiLevelType w:val="hybridMultilevel"/>
    <w:tmpl w:val="011CF2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26A2454B"/>
    <w:multiLevelType w:val="hybridMultilevel"/>
    <w:tmpl w:val="131C91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7D42FEC"/>
    <w:multiLevelType w:val="multilevel"/>
    <w:tmpl w:val="8E08355A"/>
    <w:styleLink w:val="CTO-ANConsrcio"/>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568"/>
      </w:pPr>
      <w:rPr>
        <w:rFonts w:hint="default"/>
      </w:rPr>
    </w:lvl>
    <w:lvl w:ilvl="2">
      <w:start w:val="1"/>
      <w:numFmt w:val="decimal"/>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30" w15:restartNumberingAfterBreak="0">
    <w:nsid w:val="27E11034"/>
    <w:multiLevelType w:val="hybridMultilevel"/>
    <w:tmpl w:val="B7E2E0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2B687D14"/>
    <w:multiLevelType w:val="hybridMultilevel"/>
    <w:tmpl w:val="55840F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2D1A7DE9"/>
    <w:multiLevelType w:val="hybridMultilevel"/>
    <w:tmpl w:val="5A0044A4"/>
    <w:lvl w:ilvl="0" w:tplc="E4A8BCE6">
      <w:start w:val="1"/>
      <w:numFmt w:val="decimal"/>
      <w:lvlText w:val="b.%1)"/>
      <w:lvlJc w:val="left"/>
      <w:pPr>
        <w:ind w:left="72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31694144"/>
    <w:multiLevelType w:val="hybridMultilevel"/>
    <w:tmpl w:val="1BF8522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31780BE0"/>
    <w:multiLevelType w:val="multilevel"/>
    <w:tmpl w:val="131EDC7E"/>
    <w:lvl w:ilvl="0">
      <w:start w:val="1"/>
      <w:numFmt w:val="decimal"/>
      <w:lvlText w:val="%1."/>
      <w:lvlJc w:val="left"/>
      <w:pPr>
        <w:ind w:left="502"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187403D"/>
    <w:multiLevelType w:val="hybridMultilevel"/>
    <w:tmpl w:val="29BA167E"/>
    <w:lvl w:ilvl="0" w:tplc="F6BE7654">
      <w:start w:val="1"/>
      <w:numFmt w:val="lowerLetter"/>
      <w:lvlText w:val="%1)"/>
      <w:lvlJc w:val="left"/>
      <w:pPr>
        <w:ind w:left="720" w:hanging="360"/>
      </w:pPr>
    </w:lvl>
    <w:lvl w:ilvl="1" w:tplc="FD7C0090" w:tentative="1">
      <w:start w:val="1"/>
      <w:numFmt w:val="lowerLetter"/>
      <w:lvlText w:val="%2."/>
      <w:lvlJc w:val="left"/>
      <w:pPr>
        <w:ind w:left="1440" w:hanging="360"/>
      </w:pPr>
    </w:lvl>
    <w:lvl w:ilvl="2" w:tplc="DE7863DA" w:tentative="1">
      <w:start w:val="1"/>
      <w:numFmt w:val="lowerRoman"/>
      <w:lvlText w:val="%3."/>
      <w:lvlJc w:val="right"/>
      <w:pPr>
        <w:ind w:left="2160" w:hanging="180"/>
      </w:pPr>
    </w:lvl>
    <w:lvl w:ilvl="3" w:tplc="3E525D92" w:tentative="1">
      <w:start w:val="1"/>
      <w:numFmt w:val="decimal"/>
      <w:lvlText w:val="%4."/>
      <w:lvlJc w:val="left"/>
      <w:pPr>
        <w:ind w:left="2880" w:hanging="360"/>
      </w:pPr>
    </w:lvl>
    <w:lvl w:ilvl="4" w:tplc="35E03F3C" w:tentative="1">
      <w:start w:val="1"/>
      <w:numFmt w:val="lowerLetter"/>
      <w:lvlText w:val="%5."/>
      <w:lvlJc w:val="left"/>
      <w:pPr>
        <w:ind w:left="3600" w:hanging="360"/>
      </w:pPr>
    </w:lvl>
    <w:lvl w:ilvl="5" w:tplc="2E909016" w:tentative="1">
      <w:start w:val="1"/>
      <w:numFmt w:val="lowerRoman"/>
      <w:lvlText w:val="%6."/>
      <w:lvlJc w:val="right"/>
      <w:pPr>
        <w:ind w:left="4320" w:hanging="180"/>
      </w:pPr>
    </w:lvl>
    <w:lvl w:ilvl="6" w:tplc="1C8A5A62" w:tentative="1">
      <w:start w:val="1"/>
      <w:numFmt w:val="decimal"/>
      <w:lvlText w:val="%7."/>
      <w:lvlJc w:val="left"/>
      <w:pPr>
        <w:ind w:left="5040" w:hanging="360"/>
      </w:pPr>
    </w:lvl>
    <w:lvl w:ilvl="7" w:tplc="B91AC898" w:tentative="1">
      <w:start w:val="1"/>
      <w:numFmt w:val="lowerLetter"/>
      <w:lvlText w:val="%8."/>
      <w:lvlJc w:val="left"/>
      <w:pPr>
        <w:ind w:left="5760" w:hanging="360"/>
      </w:pPr>
    </w:lvl>
    <w:lvl w:ilvl="8" w:tplc="1AE048C4" w:tentative="1">
      <w:start w:val="1"/>
      <w:numFmt w:val="lowerRoman"/>
      <w:lvlText w:val="%9."/>
      <w:lvlJc w:val="right"/>
      <w:pPr>
        <w:ind w:left="6480" w:hanging="180"/>
      </w:pPr>
    </w:lvl>
  </w:abstractNum>
  <w:abstractNum w:abstractNumId="36" w15:restartNumberingAfterBreak="0">
    <w:nsid w:val="31F30091"/>
    <w:multiLevelType w:val="hybridMultilevel"/>
    <w:tmpl w:val="E780BB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34736174"/>
    <w:multiLevelType w:val="hybridMultilevel"/>
    <w:tmpl w:val="B4522988"/>
    <w:lvl w:ilvl="0" w:tplc="04160017">
      <w:start w:val="1"/>
      <w:numFmt w:val="lowerLetter"/>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8" w15:restartNumberingAfterBreak="0">
    <w:nsid w:val="35942D8C"/>
    <w:multiLevelType w:val="multilevel"/>
    <w:tmpl w:val="FAF05298"/>
    <w:lvl w:ilvl="0">
      <w:start w:val="1"/>
      <w:numFmt w:val="decimal"/>
      <w:pStyle w:val="Contrato-AnexoXI-Seo"/>
      <w:lvlText w:val="%1"/>
      <w:lvlJc w:val="left"/>
      <w:pPr>
        <w:ind w:left="360" w:hanging="360"/>
      </w:pPr>
      <w:rPr>
        <w:rFonts w:hint="default"/>
        <w:color w:val="FFFFFF" w:themeColor="background1"/>
      </w:rPr>
    </w:lvl>
    <w:lvl w:ilvl="1">
      <w:start w:val="1"/>
      <w:numFmt w:val="decimal"/>
      <w:pStyle w:val="Contrato-AnexoXI-Nvel2"/>
      <w:lvlText w:val="%1.%2."/>
      <w:lvlJc w:val="left"/>
      <w:pPr>
        <w:ind w:left="792" w:hanging="432"/>
      </w:pPr>
      <w:rPr>
        <w:rFonts w:hint="default"/>
      </w:rPr>
    </w:lvl>
    <w:lvl w:ilvl="2">
      <w:start w:val="1"/>
      <w:numFmt w:val="decimal"/>
      <w:pStyle w:val="Contrato-AnexoXI-Nvel3"/>
      <w:lvlText w:val="%1.%2.%3."/>
      <w:lvlJc w:val="left"/>
      <w:pPr>
        <w:ind w:left="1224" w:hanging="504"/>
      </w:pPr>
      <w:rPr>
        <w:rFonts w:hint="default"/>
      </w:rPr>
    </w:lvl>
    <w:lvl w:ilvl="3">
      <w:start w:val="1"/>
      <w:numFmt w:val="decimal"/>
      <w:pStyle w:val="Contrato-AnexoX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35CD44C4"/>
    <w:multiLevelType w:val="multilevel"/>
    <w:tmpl w:val="C8CA8D46"/>
    <w:lvl w:ilvl="0">
      <w:start w:val="1"/>
      <w:numFmt w:val="decimal"/>
      <w:pStyle w:val="Contrato-AnexoVI-Ttulo1"/>
      <w:lvlText w:val="%1."/>
      <w:lvlJc w:val="left"/>
      <w:pPr>
        <w:ind w:left="360" w:hanging="360"/>
      </w:pPr>
    </w:lvl>
    <w:lvl w:ilvl="1">
      <w:start w:val="1"/>
      <w:numFmt w:val="decimal"/>
      <w:pStyle w:val="Contrato-AnexoVI-Nvel2"/>
      <w:lvlText w:val="%1.%2."/>
      <w:lvlJc w:val="left"/>
      <w:pPr>
        <w:ind w:left="792" w:hanging="432"/>
      </w:pPr>
    </w:lvl>
    <w:lvl w:ilvl="2">
      <w:start w:val="1"/>
      <w:numFmt w:val="decimal"/>
      <w:pStyle w:val="Contrato-AnexoVI-Nvel3"/>
      <w:lvlText w:val="%1.%2.%3."/>
      <w:lvlJc w:val="left"/>
      <w:pPr>
        <w:ind w:left="1224" w:hanging="504"/>
      </w:pPr>
    </w:lvl>
    <w:lvl w:ilvl="3">
      <w:start w:val="1"/>
      <w:numFmt w:val="decimal"/>
      <w:pStyle w:val="Contrato-AnexoVI-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362C7D40"/>
    <w:multiLevelType w:val="hybridMultilevel"/>
    <w:tmpl w:val="96D4D1E2"/>
    <w:lvl w:ilvl="0" w:tplc="37B43EEC">
      <w:start w:val="1"/>
      <w:numFmt w:val="lowerLetter"/>
      <w:lvlText w:val="%1)"/>
      <w:lvlJc w:val="left"/>
      <w:pPr>
        <w:ind w:left="720" w:hanging="360"/>
      </w:pPr>
    </w:lvl>
    <w:lvl w:ilvl="1" w:tplc="38C07594">
      <w:start w:val="1"/>
      <w:numFmt w:val="lowerLetter"/>
      <w:lvlText w:val="%2."/>
      <w:lvlJc w:val="left"/>
      <w:pPr>
        <w:ind w:left="1440" w:hanging="360"/>
      </w:pPr>
    </w:lvl>
    <w:lvl w:ilvl="2" w:tplc="1BC4B17A" w:tentative="1">
      <w:start w:val="1"/>
      <w:numFmt w:val="lowerRoman"/>
      <w:lvlText w:val="%3."/>
      <w:lvlJc w:val="right"/>
      <w:pPr>
        <w:ind w:left="2160" w:hanging="180"/>
      </w:pPr>
    </w:lvl>
    <w:lvl w:ilvl="3" w:tplc="4C828CCA" w:tentative="1">
      <w:start w:val="1"/>
      <w:numFmt w:val="decimal"/>
      <w:lvlText w:val="%4."/>
      <w:lvlJc w:val="left"/>
      <w:pPr>
        <w:ind w:left="2880" w:hanging="360"/>
      </w:pPr>
    </w:lvl>
    <w:lvl w:ilvl="4" w:tplc="8C622E18" w:tentative="1">
      <w:start w:val="1"/>
      <w:numFmt w:val="lowerLetter"/>
      <w:lvlText w:val="%5."/>
      <w:lvlJc w:val="left"/>
      <w:pPr>
        <w:ind w:left="3600" w:hanging="360"/>
      </w:pPr>
    </w:lvl>
    <w:lvl w:ilvl="5" w:tplc="9E88765C" w:tentative="1">
      <w:start w:val="1"/>
      <w:numFmt w:val="lowerRoman"/>
      <w:lvlText w:val="%6."/>
      <w:lvlJc w:val="right"/>
      <w:pPr>
        <w:ind w:left="4320" w:hanging="180"/>
      </w:pPr>
    </w:lvl>
    <w:lvl w:ilvl="6" w:tplc="3ED85442" w:tentative="1">
      <w:start w:val="1"/>
      <w:numFmt w:val="decimal"/>
      <w:lvlText w:val="%7."/>
      <w:lvlJc w:val="left"/>
      <w:pPr>
        <w:ind w:left="5040" w:hanging="360"/>
      </w:pPr>
    </w:lvl>
    <w:lvl w:ilvl="7" w:tplc="E83617CE" w:tentative="1">
      <w:start w:val="1"/>
      <w:numFmt w:val="lowerLetter"/>
      <w:lvlText w:val="%8."/>
      <w:lvlJc w:val="left"/>
      <w:pPr>
        <w:ind w:left="5760" w:hanging="360"/>
      </w:pPr>
    </w:lvl>
    <w:lvl w:ilvl="8" w:tplc="B0867CEC" w:tentative="1">
      <w:start w:val="1"/>
      <w:numFmt w:val="lowerRoman"/>
      <w:lvlText w:val="%9."/>
      <w:lvlJc w:val="right"/>
      <w:pPr>
        <w:ind w:left="6480" w:hanging="180"/>
      </w:pPr>
    </w:lvl>
  </w:abstractNum>
  <w:abstractNum w:abstractNumId="41" w15:restartNumberingAfterBreak="0">
    <w:nsid w:val="37B31FAB"/>
    <w:multiLevelType w:val="hybridMultilevel"/>
    <w:tmpl w:val="B9128E00"/>
    <w:lvl w:ilvl="0" w:tplc="04160017">
      <w:start w:val="1"/>
      <w:numFmt w:val="lowerLetter"/>
      <w:lvlText w:val="%1)"/>
      <w:lvlJc w:val="left"/>
      <w:pPr>
        <w:ind w:left="1509" w:hanging="375"/>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2" w15:restartNumberingAfterBreak="0">
    <w:nsid w:val="39110A8B"/>
    <w:multiLevelType w:val="multilevel"/>
    <w:tmpl w:val="2AEE673C"/>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43" w15:restartNumberingAfterBreak="0">
    <w:nsid w:val="393E437D"/>
    <w:multiLevelType w:val="multilevel"/>
    <w:tmpl w:val="B0727DCC"/>
    <w:name w:val="WW8Num412"/>
    <w:lvl w:ilvl="0">
      <w:start w:val="1"/>
      <w:numFmt w:val="decimal"/>
      <w:lvlText w:val="%1"/>
      <w:lvlJc w:val="left"/>
      <w:pPr>
        <w:tabs>
          <w:tab w:val="num" w:pos="3256"/>
        </w:tabs>
        <w:ind w:left="3256" w:hanging="420"/>
      </w:pPr>
      <w:rPr>
        <w:rFonts w:hint="default"/>
        <w:color w:val="FFFFFF" w:themeColor="background1"/>
      </w:rPr>
    </w:lvl>
    <w:lvl w:ilvl="1">
      <w:start w:val="1"/>
      <w:numFmt w:val="decimal"/>
      <w:isLgl/>
      <w:lvlText w:val="%1.%2"/>
      <w:lvlJc w:val="left"/>
      <w:pPr>
        <w:tabs>
          <w:tab w:val="num" w:pos="2484"/>
        </w:tabs>
        <w:ind w:left="2484" w:hanging="499"/>
      </w:pPr>
      <w:rPr>
        <w:rFonts w:hint="default"/>
        <w:i w:val="0"/>
        <w:color w:val="auto"/>
      </w:rPr>
    </w:lvl>
    <w:lvl w:ilvl="2">
      <w:start w:val="1"/>
      <w:numFmt w:val="lowerLetter"/>
      <w:lvlText w:val="%3)"/>
      <w:lvlJc w:val="left"/>
      <w:pPr>
        <w:tabs>
          <w:tab w:val="num" w:pos="1430"/>
        </w:tabs>
        <w:ind w:left="143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44" w15:restartNumberingAfterBreak="0">
    <w:nsid w:val="396C2048"/>
    <w:multiLevelType w:val="multilevel"/>
    <w:tmpl w:val="6DA82D10"/>
    <w:numStyleLink w:val="Estilo1"/>
  </w:abstractNum>
  <w:abstractNum w:abstractNumId="45" w15:restartNumberingAfterBreak="0">
    <w:nsid w:val="3AB56EEB"/>
    <w:multiLevelType w:val="hybridMultilevel"/>
    <w:tmpl w:val="E7DA258C"/>
    <w:lvl w:ilvl="0" w:tplc="04160017">
      <w:start w:val="1"/>
      <w:numFmt w:val="decimal"/>
      <w:lvlText w:val="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3ADA6DBA"/>
    <w:multiLevelType w:val="hybridMultilevel"/>
    <w:tmpl w:val="73608866"/>
    <w:lvl w:ilvl="0" w:tplc="71DEC842">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3DEC38D3"/>
    <w:multiLevelType w:val="hybridMultilevel"/>
    <w:tmpl w:val="60A89BB2"/>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48" w15:restartNumberingAfterBreak="0">
    <w:nsid w:val="3FA678D2"/>
    <w:multiLevelType w:val="multilevel"/>
    <w:tmpl w:val="7CF07CC6"/>
    <w:numStyleLink w:val="AnexodoContrato"/>
  </w:abstractNum>
  <w:abstractNum w:abstractNumId="49" w15:restartNumberingAfterBreak="0">
    <w:nsid w:val="401475C5"/>
    <w:multiLevelType w:val="hybridMultilevel"/>
    <w:tmpl w:val="A1CA3974"/>
    <w:lvl w:ilvl="0" w:tplc="2F0AF4A2">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0" w15:restartNumberingAfterBreak="0">
    <w:nsid w:val="418B4596"/>
    <w:multiLevelType w:val="hybridMultilevel"/>
    <w:tmpl w:val="74DC889A"/>
    <w:lvl w:ilvl="0" w:tplc="04160017">
      <w:start w:val="1"/>
      <w:numFmt w:val="lowerLetter"/>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1" w15:restartNumberingAfterBreak="0">
    <w:nsid w:val="422D0924"/>
    <w:multiLevelType w:val="hybridMultilevel"/>
    <w:tmpl w:val="95A4209E"/>
    <w:lvl w:ilvl="0" w:tplc="3C8C3E56">
      <w:start w:val="1"/>
      <w:numFmt w:val="lowerLetter"/>
      <w:lvlText w:val="%1)"/>
      <w:lvlJc w:val="left"/>
      <w:pPr>
        <w:ind w:left="720" w:hanging="360"/>
      </w:pPr>
    </w:lvl>
    <w:lvl w:ilvl="1" w:tplc="F22C4798" w:tentative="1">
      <w:start w:val="1"/>
      <w:numFmt w:val="lowerLetter"/>
      <w:lvlText w:val="%2."/>
      <w:lvlJc w:val="left"/>
      <w:pPr>
        <w:ind w:left="1440" w:hanging="360"/>
      </w:pPr>
    </w:lvl>
    <w:lvl w:ilvl="2" w:tplc="28C44E10" w:tentative="1">
      <w:start w:val="1"/>
      <w:numFmt w:val="lowerRoman"/>
      <w:lvlText w:val="%3."/>
      <w:lvlJc w:val="right"/>
      <w:pPr>
        <w:ind w:left="2160" w:hanging="180"/>
      </w:pPr>
    </w:lvl>
    <w:lvl w:ilvl="3" w:tplc="203C0E22" w:tentative="1">
      <w:start w:val="1"/>
      <w:numFmt w:val="decimal"/>
      <w:lvlText w:val="%4."/>
      <w:lvlJc w:val="left"/>
      <w:pPr>
        <w:ind w:left="2880" w:hanging="360"/>
      </w:pPr>
    </w:lvl>
    <w:lvl w:ilvl="4" w:tplc="6E2AAD14" w:tentative="1">
      <w:start w:val="1"/>
      <w:numFmt w:val="lowerLetter"/>
      <w:lvlText w:val="%5."/>
      <w:lvlJc w:val="left"/>
      <w:pPr>
        <w:ind w:left="3600" w:hanging="360"/>
      </w:pPr>
    </w:lvl>
    <w:lvl w:ilvl="5" w:tplc="5A7CA9C6" w:tentative="1">
      <w:start w:val="1"/>
      <w:numFmt w:val="lowerRoman"/>
      <w:lvlText w:val="%6."/>
      <w:lvlJc w:val="right"/>
      <w:pPr>
        <w:ind w:left="4320" w:hanging="180"/>
      </w:pPr>
    </w:lvl>
    <w:lvl w:ilvl="6" w:tplc="92B6F1A0" w:tentative="1">
      <w:start w:val="1"/>
      <w:numFmt w:val="decimal"/>
      <w:lvlText w:val="%7."/>
      <w:lvlJc w:val="left"/>
      <w:pPr>
        <w:ind w:left="5040" w:hanging="360"/>
      </w:pPr>
    </w:lvl>
    <w:lvl w:ilvl="7" w:tplc="086A056E" w:tentative="1">
      <w:start w:val="1"/>
      <w:numFmt w:val="lowerLetter"/>
      <w:lvlText w:val="%8."/>
      <w:lvlJc w:val="left"/>
      <w:pPr>
        <w:ind w:left="5760" w:hanging="360"/>
      </w:pPr>
    </w:lvl>
    <w:lvl w:ilvl="8" w:tplc="BE927060" w:tentative="1">
      <w:start w:val="1"/>
      <w:numFmt w:val="lowerRoman"/>
      <w:lvlText w:val="%9."/>
      <w:lvlJc w:val="right"/>
      <w:pPr>
        <w:ind w:left="6480" w:hanging="180"/>
      </w:pPr>
    </w:lvl>
  </w:abstractNum>
  <w:abstractNum w:abstractNumId="52" w15:restartNumberingAfterBreak="0">
    <w:nsid w:val="43D638FD"/>
    <w:multiLevelType w:val="hybridMultilevel"/>
    <w:tmpl w:val="28B8A8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44775B3E"/>
    <w:multiLevelType w:val="hybridMultilevel"/>
    <w:tmpl w:val="313AD9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4B7E63B9"/>
    <w:multiLevelType w:val="hybridMultilevel"/>
    <w:tmpl w:val="0486D7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4D1B4892"/>
    <w:multiLevelType w:val="hybridMultilevel"/>
    <w:tmpl w:val="804435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4E9D3598"/>
    <w:multiLevelType w:val="hybridMultilevel"/>
    <w:tmpl w:val="2A7072BC"/>
    <w:lvl w:ilvl="0" w:tplc="04160017">
      <w:start w:val="1"/>
      <w:numFmt w:val="lowerLetter"/>
      <w:pStyle w:val="CTO-Alneas"/>
      <w:lvlText w:val="(%1)"/>
      <w:lvlJc w:val="left"/>
      <w:pPr>
        <w:ind w:left="1440" w:hanging="360"/>
      </w:pPr>
      <w:rPr>
        <w:rFonts w:hint="default"/>
      </w:rPr>
    </w:lvl>
    <w:lvl w:ilvl="1" w:tplc="04160019">
      <w:start w:val="1"/>
      <w:numFmt w:val="lowerLetter"/>
      <w:lvlText w:val="%2)"/>
      <w:lvlJc w:val="left"/>
      <w:pPr>
        <w:ind w:left="2160" w:hanging="360"/>
      </w:pPr>
      <w:rPr>
        <w:rFonts w:hint="default"/>
      </w:rPr>
    </w:lvl>
    <w:lvl w:ilvl="2" w:tplc="0416001B" w:tentative="1">
      <w:start w:val="1"/>
      <w:numFmt w:val="lowerRoman"/>
      <w:lvlText w:val="%3."/>
      <w:lvlJc w:val="right"/>
      <w:pPr>
        <w:ind w:left="2880" w:hanging="180"/>
      </w:pPr>
    </w:lvl>
    <w:lvl w:ilvl="3" w:tplc="0416000F">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7" w15:restartNumberingAfterBreak="0">
    <w:nsid w:val="4FC86397"/>
    <w:multiLevelType w:val="hybridMultilevel"/>
    <w:tmpl w:val="D59C54DE"/>
    <w:lvl w:ilvl="0" w:tplc="4F7E13B6">
      <w:start w:val="1"/>
      <w:numFmt w:val="lowerLetter"/>
      <w:lvlText w:val="%1)"/>
      <w:lvlJc w:val="left"/>
      <w:pPr>
        <w:ind w:left="720" w:hanging="360"/>
      </w:pPr>
    </w:lvl>
    <w:lvl w:ilvl="1" w:tplc="02D2A00C">
      <w:start w:val="1"/>
      <w:numFmt w:val="lowerLetter"/>
      <w:lvlText w:val="%2."/>
      <w:lvlJc w:val="left"/>
      <w:pPr>
        <w:ind w:left="1440" w:hanging="360"/>
      </w:pPr>
    </w:lvl>
    <w:lvl w:ilvl="2" w:tplc="091A71BA" w:tentative="1">
      <w:start w:val="1"/>
      <w:numFmt w:val="lowerRoman"/>
      <w:lvlText w:val="%3."/>
      <w:lvlJc w:val="right"/>
      <w:pPr>
        <w:ind w:left="2160" w:hanging="180"/>
      </w:pPr>
    </w:lvl>
    <w:lvl w:ilvl="3" w:tplc="8FD0C36E" w:tentative="1">
      <w:start w:val="1"/>
      <w:numFmt w:val="decimal"/>
      <w:lvlText w:val="%4."/>
      <w:lvlJc w:val="left"/>
      <w:pPr>
        <w:ind w:left="2880" w:hanging="360"/>
      </w:pPr>
    </w:lvl>
    <w:lvl w:ilvl="4" w:tplc="EFF8B0B8" w:tentative="1">
      <w:start w:val="1"/>
      <w:numFmt w:val="lowerLetter"/>
      <w:lvlText w:val="%5."/>
      <w:lvlJc w:val="left"/>
      <w:pPr>
        <w:ind w:left="3600" w:hanging="360"/>
      </w:pPr>
    </w:lvl>
    <w:lvl w:ilvl="5" w:tplc="0DA00742" w:tentative="1">
      <w:start w:val="1"/>
      <w:numFmt w:val="lowerRoman"/>
      <w:lvlText w:val="%6."/>
      <w:lvlJc w:val="right"/>
      <w:pPr>
        <w:ind w:left="4320" w:hanging="180"/>
      </w:pPr>
    </w:lvl>
    <w:lvl w:ilvl="6" w:tplc="D4F2D8EC" w:tentative="1">
      <w:start w:val="1"/>
      <w:numFmt w:val="decimal"/>
      <w:lvlText w:val="%7."/>
      <w:lvlJc w:val="left"/>
      <w:pPr>
        <w:ind w:left="5040" w:hanging="360"/>
      </w:pPr>
    </w:lvl>
    <w:lvl w:ilvl="7" w:tplc="50761C4A" w:tentative="1">
      <w:start w:val="1"/>
      <w:numFmt w:val="lowerLetter"/>
      <w:lvlText w:val="%8."/>
      <w:lvlJc w:val="left"/>
      <w:pPr>
        <w:ind w:left="5760" w:hanging="360"/>
      </w:pPr>
    </w:lvl>
    <w:lvl w:ilvl="8" w:tplc="B9184F7A" w:tentative="1">
      <w:start w:val="1"/>
      <w:numFmt w:val="lowerRoman"/>
      <w:lvlText w:val="%9."/>
      <w:lvlJc w:val="right"/>
      <w:pPr>
        <w:ind w:left="6480" w:hanging="180"/>
      </w:pPr>
    </w:lvl>
  </w:abstractNum>
  <w:abstractNum w:abstractNumId="58" w15:restartNumberingAfterBreak="0">
    <w:nsid w:val="52ED174E"/>
    <w:multiLevelType w:val="multilevel"/>
    <w:tmpl w:val="1E0613CC"/>
    <w:lvl w:ilvl="0">
      <w:start w:val="1"/>
      <w:numFmt w:val="decimal"/>
      <w:lvlText w:val="%1"/>
      <w:lvlJc w:val="left"/>
      <w:pPr>
        <w:tabs>
          <w:tab w:val="num" w:pos="3256"/>
        </w:tabs>
        <w:ind w:left="3256" w:hanging="420"/>
      </w:pPr>
      <w:rPr>
        <w:rFonts w:hint="default"/>
        <w:color w:val="FFFFFF" w:themeColor="background1"/>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59" w15:restartNumberingAfterBreak="0">
    <w:nsid w:val="541F6EEB"/>
    <w:multiLevelType w:val="hybridMultilevel"/>
    <w:tmpl w:val="1862C4AA"/>
    <w:lvl w:ilvl="0" w:tplc="A858C3A6">
      <w:start w:val="1"/>
      <w:numFmt w:val="decimal"/>
      <w:lvlText w:val="a.%1)"/>
      <w:lvlJc w:val="left"/>
      <w:pPr>
        <w:ind w:left="720" w:hanging="360"/>
      </w:pPr>
      <w:rPr>
        <w:rFonts w:hint="default"/>
      </w:rPr>
    </w:lvl>
    <w:lvl w:ilvl="1" w:tplc="4E6258BE" w:tentative="1">
      <w:start w:val="1"/>
      <w:numFmt w:val="lowerLetter"/>
      <w:lvlText w:val="%2."/>
      <w:lvlJc w:val="left"/>
      <w:pPr>
        <w:ind w:left="1440" w:hanging="360"/>
      </w:pPr>
    </w:lvl>
    <w:lvl w:ilvl="2" w:tplc="0B38A016" w:tentative="1">
      <w:start w:val="1"/>
      <w:numFmt w:val="lowerRoman"/>
      <w:lvlText w:val="%3."/>
      <w:lvlJc w:val="right"/>
      <w:pPr>
        <w:ind w:left="2160" w:hanging="180"/>
      </w:pPr>
    </w:lvl>
    <w:lvl w:ilvl="3" w:tplc="E618A88A" w:tentative="1">
      <w:start w:val="1"/>
      <w:numFmt w:val="decimal"/>
      <w:lvlText w:val="%4."/>
      <w:lvlJc w:val="left"/>
      <w:pPr>
        <w:ind w:left="2880" w:hanging="360"/>
      </w:pPr>
    </w:lvl>
    <w:lvl w:ilvl="4" w:tplc="5D1A092E" w:tentative="1">
      <w:start w:val="1"/>
      <w:numFmt w:val="lowerLetter"/>
      <w:lvlText w:val="%5."/>
      <w:lvlJc w:val="left"/>
      <w:pPr>
        <w:ind w:left="3600" w:hanging="360"/>
      </w:pPr>
    </w:lvl>
    <w:lvl w:ilvl="5" w:tplc="8CA40870" w:tentative="1">
      <w:start w:val="1"/>
      <w:numFmt w:val="lowerRoman"/>
      <w:lvlText w:val="%6."/>
      <w:lvlJc w:val="right"/>
      <w:pPr>
        <w:ind w:left="4320" w:hanging="180"/>
      </w:pPr>
    </w:lvl>
    <w:lvl w:ilvl="6" w:tplc="17209D72" w:tentative="1">
      <w:start w:val="1"/>
      <w:numFmt w:val="decimal"/>
      <w:lvlText w:val="%7."/>
      <w:lvlJc w:val="left"/>
      <w:pPr>
        <w:ind w:left="5040" w:hanging="360"/>
      </w:pPr>
    </w:lvl>
    <w:lvl w:ilvl="7" w:tplc="AE928BCC" w:tentative="1">
      <w:start w:val="1"/>
      <w:numFmt w:val="lowerLetter"/>
      <w:lvlText w:val="%8."/>
      <w:lvlJc w:val="left"/>
      <w:pPr>
        <w:ind w:left="5760" w:hanging="360"/>
      </w:pPr>
    </w:lvl>
    <w:lvl w:ilvl="8" w:tplc="9FD66BA2" w:tentative="1">
      <w:start w:val="1"/>
      <w:numFmt w:val="lowerRoman"/>
      <w:lvlText w:val="%9."/>
      <w:lvlJc w:val="right"/>
      <w:pPr>
        <w:ind w:left="6480" w:hanging="180"/>
      </w:pPr>
    </w:lvl>
  </w:abstractNum>
  <w:abstractNum w:abstractNumId="60" w15:restartNumberingAfterBreak="0">
    <w:nsid w:val="555739FF"/>
    <w:multiLevelType w:val="hybridMultilevel"/>
    <w:tmpl w:val="51CA0B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5828513D"/>
    <w:multiLevelType w:val="hybridMultilevel"/>
    <w:tmpl w:val="AFBC51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58ED427B"/>
    <w:multiLevelType w:val="hybridMultilevel"/>
    <w:tmpl w:val="3F9C8D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592A5CAF"/>
    <w:multiLevelType w:val="hybridMultilevel"/>
    <w:tmpl w:val="F67811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5A8F77A6"/>
    <w:multiLevelType w:val="multilevel"/>
    <w:tmpl w:val="7CF07CC6"/>
    <w:styleLink w:val="AnexodoContrato"/>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TxtClau-N3"/>
      <w:suff w:val="nothing"/>
      <w:lvlText w:val="%3"/>
      <w:lvlJc w:val="right"/>
      <w:pPr>
        <w:ind w:left="1440" w:firstLine="0"/>
      </w:pPr>
      <w:rPr>
        <w:rFonts w:hint="default"/>
      </w:rPr>
    </w:lvl>
    <w:lvl w:ilvl="3">
      <w:start w:val="1"/>
      <w:numFmt w:val="decimal"/>
      <w:pStyle w:val="CTOA-TxtClau"/>
      <w:suff w:val="nothing"/>
      <w:lvlText w:val="%3.%4"/>
      <w:lvlJc w:val="left"/>
      <w:pPr>
        <w:ind w:left="568"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65" w15:restartNumberingAfterBreak="0">
    <w:nsid w:val="5ADF6F33"/>
    <w:multiLevelType w:val="multilevel"/>
    <w:tmpl w:val="076ADC8E"/>
    <w:lvl w:ilvl="0">
      <w:start w:val="1"/>
      <w:numFmt w:val="decimal"/>
      <w:pStyle w:val="Sub-ttulodeclusula"/>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5B812350"/>
    <w:multiLevelType w:val="hybridMultilevel"/>
    <w:tmpl w:val="60A89BB2"/>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7" w15:restartNumberingAfterBreak="0">
    <w:nsid w:val="5D5714CB"/>
    <w:multiLevelType w:val="hybridMultilevel"/>
    <w:tmpl w:val="AF5CF52E"/>
    <w:lvl w:ilvl="0" w:tplc="0D7A6A36">
      <w:start w:val="1"/>
      <w:numFmt w:val="lowerLetter"/>
      <w:lvlText w:val="%1)"/>
      <w:lvlJc w:val="left"/>
      <w:pPr>
        <w:ind w:left="720" w:hanging="360"/>
      </w:pPr>
    </w:lvl>
    <w:lvl w:ilvl="1" w:tplc="0448A30A" w:tentative="1">
      <w:start w:val="1"/>
      <w:numFmt w:val="lowerLetter"/>
      <w:lvlText w:val="%2."/>
      <w:lvlJc w:val="left"/>
      <w:pPr>
        <w:ind w:left="1440" w:hanging="360"/>
      </w:pPr>
    </w:lvl>
    <w:lvl w:ilvl="2" w:tplc="3E5A9064" w:tentative="1">
      <w:start w:val="1"/>
      <w:numFmt w:val="lowerRoman"/>
      <w:lvlText w:val="%3."/>
      <w:lvlJc w:val="right"/>
      <w:pPr>
        <w:ind w:left="2160" w:hanging="180"/>
      </w:pPr>
    </w:lvl>
    <w:lvl w:ilvl="3" w:tplc="CFD81532" w:tentative="1">
      <w:start w:val="1"/>
      <w:numFmt w:val="decimal"/>
      <w:lvlText w:val="%4."/>
      <w:lvlJc w:val="left"/>
      <w:pPr>
        <w:ind w:left="2880" w:hanging="360"/>
      </w:pPr>
    </w:lvl>
    <w:lvl w:ilvl="4" w:tplc="839A20CC" w:tentative="1">
      <w:start w:val="1"/>
      <w:numFmt w:val="lowerLetter"/>
      <w:lvlText w:val="%5."/>
      <w:lvlJc w:val="left"/>
      <w:pPr>
        <w:ind w:left="3600" w:hanging="360"/>
      </w:pPr>
    </w:lvl>
    <w:lvl w:ilvl="5" w:tplc="9C085452" w:tentative="1">
      <w:start w:val="1"/>
      <w:numFmt w:val="lowerRoman"/>
      <w:lvlText w:val="%6."/>
      <w:lvlJc w:val="right"/>
      <w:pPr>
        <w:ind w:left="4320" w:hanging="180"/>
      </w:pPr>
    </w:lvl>
    <w:lvl w:ilvl="6" w:tplc="403CC3A0" w:tentative="1">
      <w:start w:val="1"/>
      <w:numFmt w:val="decimal"/>
      <w:lvlText w:val="%7."/>
      <w:lvlJc w:val="left"/>
      <w:pPr>
        <w:ind w:left="5040" w:hanging="360"/>
      </w:pPr>
    </w:lvl>
    <w:lvl w:ilvl="7" w:tplc="5C1C1AF0" w:tentative="1">
      <w:start w:val="1"/>
      <w:numFmt w:val="lowerLetter"/>
      <w:lvlText w:val="%8."/>
      <w:lvlJc w:val="left"/>
      <w:pPr>
        <w:ind w:left="5760" w:hanging="360"/>
      </w:pPr>
    </w:lvl>
    <w:lvl w:ilvl="8" w:tplc="D5AE1E46" w:tentative="1">
      <w:start w:val="1"/>
      <w:numFmt w:val="lowerRoman"/>
      <w:lvlText w:val="%9."/>
      <w:lvlJc w:val="right"/>
      <w:pPr>
        <w:ind w:left="6480" w:hanging="180"/>
      </w:pPr>
    </w:lvl>
  </w:abstractNum>
  <w:abstractNum w:abstractNumId="68" w15:restartNumberingAfterBreak="0">
    <w:nsid w:val="5EE23EF2"/>
    <w:multiLevelType w:val="multilevel"/>
    <w:tmpl w:val="C608B44A"/>
    <w:lvl w:ilvl="0">
      <w:start w:val="1"/>
      <w:numFmt w:val="upperRoman"/>
      <w:pStyle w:val="CTO-TtCap"/>
      <w:suff w:val="nothing"/>
      <w:lvlText w:val="CAPÍTULO %1 - "/>
      <w:lvlJc w:val="center"/>
      <w:pPr>
        <w:ind w:left="0" w:firstLine="0"/>
      </w:pPr>
      <w:rPr>
        <w:rFonts w:ascii="Arial" w:hAnsi="Arial" w:hint="default"/>
        <w:caps/>
        <w:sz w:val="22"/>
      </w:rPr>
    </w:lvl>
    <w:lvl w:ilvl="1">
      <w:start w:val="1"/>
      <w:numFmt w:val="decimal"/>
      <w:lvlRestart w:val="0"/>
      <w:pStyle w:val="CTO-NumClau"/>
      <w:suff w:val="nothing"/>
      <w:lvlText w:val="%2 "/>
      <w:lvlJc w:val="center"/>
      <w:pPr>
        <w:ind w:left="0" w:firstLine="0"/>
      </w:pPr>
      <w:rPr>
        <w:rFonts w:ascii="Arial" w:hAnsi="Arial" w:hint="default"/>
        <w:caps w:val="0"/>
        <w:color w:val="FFFFFF" w:themeColor="background1"/>
        <w:sz w:val="24"/>
      </w:rPr>
    </w:lvl>
    <w:lvl w:ilvl="2">
      <w:start w:val="1"/>
      <w:numFmt w:val="decimal"/>
      <w:pStyle w:val="CTO-TxtClau"/>
      <w:isLgl/>
      <w:lvlText w:val="%2.%3"/>
      <w:lvlJc w:val="left"/>
      <w:pPr>
        <w:ind w:left="680" w:hanging="680"/>
      </w:pPr>
      <w:rPr>
        <w:rFonts w:hint="default"/>
        <w:b w:val="0"/>
      </w:rPr>
    </w:lvl>
    <w:lvl w:ilvl="3">
      <w:start w:val="1"/>
      <w:numFmt w:val="decimal"/>
      <w:pStyle w:val="CTOAsubpargrafo"/>
      <w:isLgl/>
      <w:lvlText w:val="%2.%3.%4"/>
      <w:lvlJc w:val="left"/>
      <w:pPr>
        <w:ind w:left="2269"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FE93F25"/>
    <w:multiLevelType w:val="hybridMultilevel"/>
    <w:tmpl w:val="6128D7B4"/>
    <w:lvl w:ilvl="0" w:tplc="4F4CA66C">
      <w:start w:val="1"/>
      <w:numFmt w:val="lowerLetter"/>
      <w:lvlText w:val="%1)"/>
      <w:lvlJc w:val="left"/>
      <w:pPr>
        <w:ind w:left="720" w:hanging="360"/>
      </w:pPr>
    </w:lvl>
    <w:lvl w:ilvl="1" w:tplc="00BEB074" w:tentative="1">
      <w:start w:val="1"/>
      <w:numFmt w:val="lowerLetter"/>
      <w:lvlText w:val="%2."/>
      <w:lvlJc w:val="left"/>
      <w:pPr>
        <w:ind w:left="1440" w:hanging="360"/>
      </w:pPr>
    </w:lvl>
    <w:lvl w:ilvl="2" w:tplc="C554C2D6" w:tentative="1">
      <w:start w:val="1"/>
      <w:numFmt w:val="lowerRoman"/>
      <w:lvlText w:val="%3."/>
      <w:lvlJc w:val="right"/>
      <w:pPr>
        <w:ind w:left="2160" w:hanging="180"/>
      </w:pPr>
    </w:lvl>
    <w:lvl w:ilvl="3" w:tplc="0B7840E8" w:tentative="1">
      <w:start w:val="1"/>
      <w:numFmt w:val="decimal"/>
      <w:lvlText w:val="%4."/>
      <w:lvlJc w:val="left"/>
      <w:pPr>
        <w:ind w:left="2880" w:hanging="360"/>
      </w:pPr>
    </w:lvl>
    <w:lvl w:ilvl="4" w:tplc="54B87972" w:tentative="1">
      <w:start w:val="1"/>
      <w:numFmt w:val="lowerLetter"/>
      <w:lvlText w:val="%5."/>
      <w:lvlJc w:val="left"/>
      <w:pPr>
        <w:ind w:left="3600" w:hanging="360"/>
      </w:pPr>
    </w:lvl>
    <w:lvl w:ilvl="5" w:tplc="8610727E" w:tentative="1">
      <w:start w:val="1"/>
      <w:numFmt w:val="lowerRoman"/>
      <w:lvlText w:val="%6."/>
      <w:lvlJc w:val="right"/>
      <w:pPr>
        <w:ind w:left="4320" w:hanging="180"/>
      </w:pPr>
    </w:lvl>
    <w:lvl w:ilvl="6" w:tplc="E2E4D022" w:tentative="1">
      <w:start w:val="1"/>
      <w:numFmt w:val="decimal"/>
      <w:lvlText w:val="%7."/>
      <w:lvlJc w:val="left"/>
      <w:pPr>
        <w:ind w:left="5040" w:hanging="360"/>
      </w:pPr>
    </w:lvl>
    <w:lvl w:ilvl="7" w:tplc="4AB8E262" w:tentative="1">
      <w:start w:val="1"/>
      <w:numFmt w:val="lowerLetter"/>
      <w:lvlText w:val="%8."/>
      <w:lvlJc w:val="left"/>
      <w:pPr>
        <w:ind w:left="5760" w:hanging="360"/>
      </w:pPr>
    </w:lvl>
    <w:lvl w:ilvl="8" w:tplc="61546038" w:tentative="1">
      <w:start w:val="1"/>
      <w:numFmt w:val="lowerRoman"/>
      <w:lvlText w:val="%9."/>
      <w:lvlJc w:val="right"/>
      <w:pPr>
        <w:ind w:left="6480" w:hanging="180"/>
      </w:pPr>
    </w:lvl>
  </w:abstractNum>
  <w:abstractNum w:abstractNumId="70" w15:restartNumberingAfterBreak="0">
    <w:nsid w:val="60BC54AE"/>
    <w:multiLevelType w:val="hybridMultilevel"/>
    <w:tmpl w:val="B93CA9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1" w15:restartNumberingAfterBreak="0">
    <w:nsid w:val="633660C3"/>
    <w:multiLevelType w:val="hybridMultilevel"/>
    <w:tmpl w:val="B93CA9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67D82022"/>
    <w:multiLevelType w:val="hybridMultilevel"/>
    <w:tmpl w:val="B3EE23C0"/>
    <w:lvl w:ilvl="0" w:tplc="04160017">
      <w:start w:val="1"/>
      <w:numFmt w:val="lowerLetter"/>
      <w:lvlText w:val="%1)"/>
      <w:lvlJc w:val="left"/>
      <w:pPr>
        <w:ind w:left="1778" w:hanging="360"/>
      </w:p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73" w15:restartNumberingAfterBreak="0">
    <w:nsid w:val="67F85A69"/>
    <w:multiLevelType w:val="hybridMultilevel"/>
    <w:tmpl w:val="76A65B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4" w15:restartNumberingAfterBreak="0">
    <w:nsid w:val="68751A43"/>
    <w:multiLevelType w:val="hybridMultilevel"/>
    <w:tmpl w:val="5BF88B9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15:restartNumberingAfterBreak="0">
    <w:nsid w:val="69106B45"/>
    <w:multiLevelType w:val="hybridMultilevel"/>
    <w:tmpl w:val="1852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15:restartNumberingAfterBreak="0">
    <w:nsid w:val="6E160130"/>
    <w:multiLevelType w:val="multilevel"/>
    <w:tmpl w:val="580655CE"/>
    <w:lvl w:ilvl="0">
      <w:start w:val="1"/>
      <w:numFmt w:val="decimal"/>
      <w:pStyle w:val="Contrato-AnexoVII-Seo"/>
      <w:lvlText w:val="%1"/>
      <w:lvlJc w:val="left"/>
      <w:pPr>
        <w:ind w:left="360" w:hanging="360"/>
      </w:pPr>
      <w:rPr>
        <w:rFonts w:hint="default"/>
        <w:color w:val="FFFFFF" w:themeColor="background1"/>
      </w:rPr>
    </w:lvl>
    <w:lvl w:ilvl="1">
      <w:start w:val="1"/>
      <w:numFmt w:val="decimal"/>
      <w:pStyle w:val="Contrato-AnexoVII-Nvel2"/>
      <w:lvlText w:val="%1.%2."/>
      <w:lvlJc w:val="left"/>
      <w:pPr>
        <w:ind w:left="792" w:hanging="432"/>
      </w:pPr>
      <w:rPr>
        <w:rFonts w:hint="default"/>
      </w:rPr>
    </w:lvl>
    <w:lvl w:ilvl="2">
      <w:start w:val="1"/>
      <w:numFmt w:val="decimal"/>
      <w:pStyle w:val="Contrato-AnexoVII-Nvel3"/>
      <w:lvlText w:val="%1.%2.%3."/>
      <w:lvlJc w:val="left"/>
      <w:pPr>
        <w:ind w:left="1224" w:hanging="504"/>
      </w:pPr>
      <w:rPr>
        <w:rFonts w:hint="default"/>
      </w:rPr>
    </w:lvl>
    <w:lvl w:ilvl="3">
      <w:start w:val="1"/>
      <w:numFmt w:val="decimal"/>
      <w:pStyle w:val="Contrato-AnexoVII-Nvel4"/>
      <w:lvlText w:val="%1.%2.%3.%4."/>
      <w:lvlJc w:val="left"/>
      <w:pPr>
        <w:ind w:left="1728" w:hanging="648"/>
      </w:pPr>
      <w:rPr>
        <w:rFonts w:hint="default"/>
      </w:r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6FA42BDA"/>
    <w:multiLevelType w:val="hybridMultilevel"/>
    <w:tmpl w:val="22BCD6D6"/>
    <w:lvl w:ilvl="0" w:tplc="EB106AA6">
      <w:start w:val="1"/>
      <w:numFmt w:val="decimal"/>
      <w:lvlText w:val="b.%1)"/>
      <w:lvlJc w:val="left"/>
      <w:pPr>
        <w:ind w:left="720" w:hanging="360"/>
      </w:pPr>
      <w:rPr>
        <w:rFonts w:hint="default"/>
      </w:rPr>
    </w:lvl>
    <w:lvl w:ilvl="1" w:tplc="FADC5D1A" w:tentative="1">
      <w:start w:val="1"/>
      <w:numFmt w:val="lowerLetter"/>
      <w:lvlText w:val="%2."/>
      <w:lvlJc w:val="left"/>
      <w:pPr>
        <w:ind w:left="1440" w:hanging="360"/>
      </w:pPr>
    </w:lvl>
    <w:lvl w:ilvl="2" w:tplc="3342C454" w:tentative="1">
      <w:start w:val="1"/>
      <w:numFmt w:val="lowerRoman"/>
      <w:lvlText w:val="%3."/>
      <w:lvlJc w:val="right"/>
      <w:pPr>
        <w:ind w:left="2160" w:hanging="180"/>
      </w:pPr>
    </w:lvl>
    <w:lvl w:ilvl="3" w:tplc="6D526D66" w:tentative="1">
      <w:start w:val="1"/>
      <w:numFmt w:val="decimal"/>
      <w:lvlText w:val="%4."/>
      <w:lvlJc w:val="left"/>
      <w:pPr>
        <w:ind w:left="2880" w:hanging="360"/>
      </w:pPr>
    </w:lvl>
    <w:lvl w:ilvl="4" w:tplc="62061502" w:tentative="1">
      <w:start w:val="1"/>
      <w:numFmt w:val="lowerLetter"/>
      <w:lvlText w:val="%5."/>
      <w:lvlJc w:val="left"/>
      <w:pPr>
        <w:ind w:left="3600" w:hanging="360"/>
      </w:pPr>
    </w:lvl>
    <w:lvl w:ilvl="5" w:tplc="593CC994" w:tentative="1">
      <w:start w:val="1"/>
      <w:numFmt w:val="lowerRoman"/>
      <w:lvlText w:val="%6."/>
      <w:lvlJc w:val="right"/>
      <w:pPr>
        <w:ind w:left="4320" w:hanging="180"/>
      </w:pPr>
    </w:lvl>
    <w:lvl w:ilvl="6" w:tplc="DC3A3CD8" w:tentative="1">
      <w:start w:val="1"/>
      <w:numFmt w:val="decimal"/>
      <w:lvlText w:val="%7."/>
      <w:lvlJc w:val="left"/>
      <w:pPr>
        <w:ind w:left="5040" w:hanging="360"/>
      </w:pPr>
    </w:lvl>
    <w:lvl w:ilvl="7" w:tplc="BBC4EDBA" w:tentative="1">
      <w:start w:val="1"/>
      <w:numFmt w:val="lowerLetter"/>
      <w:lvlText w:val="%8."/>
      <w:lvlJc w:val="left"/>
      <w:pPr>
        <w:ind w:left="5760" w:hanging="360"/>
      </w:pPr>
    </w:lvl>
    <w:lvl w:ilvl="8" w:tplc="8A928CBC" w:tentative="1">
      <w:start w:val="1"/>
      <w:numFmt w:val="lowerRoman"/>
      <w:lvlText w:val="%9."/>
      <w:lvlJc w:val="right"/>
      <w:pPr>
        <w:ind w:left="6480" w:hanging="180"/>
      </w:pPr>
    </w:lvl>
  </w:abstractNum>
  <w:abstractNum w:abstractNumId="78" w15:restartNumberingAfterBreak="0">
    <w:nsid w:val="70401A6E"/>
    <w:multiLevelType w:val="multilevel"/>
    <w:tmpl w:val="7C5A118A"/>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284"/>
      </w:pPr>
      <w:rPr>
        <w:rFonts w:hint="default"/>
      </w:rPr>
    </w:lvl>
    <w:lvl w:ilvl="2">
      <w:start w:val="1"/>
      <w:numFmt w:val="decimal"/>
      <w:pStyle w:val="CTO-Pargrafos"/>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79" w15:restartNumberingAfterBreak="0">
    <w:nsid w:val="715E05AB"/>
    <w:multiLevelType w:val="hybridMultilevel"/>
    <w:tmpl w:val="5ADAB46E"/>
    <w:lvl w:ilvl="0" w:tplc="7BF838FE">
      <w:start w:val="1"/>
      <w:numFmt w:val="lowerLetter"/>
      <w:lvlText w:val="%1)"/>
      <w:lvlJc w:val="left"/>
      <w:pPr>
        <w:ind w:left="720" w:hanging="360"/>
      </w:pPr>
    </w:lvl>
    <w:lvl w:ilvl="1" w:tplc="EDEC39DC" w:tentative="1">
      <w:start w:val="1"/>
      <w:numFmt w:val="lowerLetter"/>
      <w:lvlText w:val="%2."/>
      <w:lvlJc w:val="left"/>
      <w:pPr>
        <w:ind w:left="1440" w:hanging="360"/>
      </w:pPr>
    </w:lvl>
    <w:lvl w:ilvl="2" w:tplc="11869E2A" w:tentative="1">
      <w:start w:val="1"/>
      <w:numFmt w:val="lowerRoman"/>
      <w:lvlText w:val="%3."/>
      <w:lvlJc w:val="right"/>
      <w:pPr>
        <w:ind w:left="2160" w:hanging="180"/>
      </w:pPr>
    </w:lvl>
    <w:lvl w:ilvl="3" w:tplc="175441FC" w:tentative="1">
      <w:start w:val="1"/>
      <w:numFmt w:val="decimal"/>
      <w:lvlText w:val="%4."/>
      <w:lvlJc w:val="left"/>
      <w:pPr>
        <w:ind w:left="2880" w:hanging="360"/>
      </w:pPr>
    </w:lvl>
    <w:lvl w:ilvl="4" w:tplc="EF820AF0" w:tentative="1">
      <w:start w:val="1"/>
      <w:numFmt w:val="lowerLetter"/>
      <w:lvlText w:val="%5."/>
      <w:lvlJc w:val="left"/>
      <w:pPr>
        <w:ind w:left="3600" w:hanging="360"/>
      </w:pPr>
    </w:lvl>
    <w:lvl w:ilvl="5" w:tplc="FE62B43A" w:tentative="1">
      <w:start w:val="1"/>
      <w:numFmt w:val="lowerRoman"/>
      <w:lvlText w:val="%6."/>
      <w:lvlJc w:val="right"/>
      <w:pPr>
        <w:ind w:left="4320" w:hanging="180"/>
      </w:pPr>
    </w:lvl>
    <w:lvl w:ilvl="6" w:tplc="AA70269A" w:tentative="1">
      <w:start w:val="1"/>
      <w:numFmt w:val="decimal"/>
      <w:lvlText w:val="%7."/>
      <w:lvlJc w:val="left"/>
      <w:pPr>
        <w:ind w:left="5040" w:hanging="360"/>
      </w:pPr>
    </w:lvl>
    <w:lvl w:ilvl="7" w:tplc="677EBEB0" w:tentative="1">
      <w:start w:val="1"/>
      <w:numFmt w:val="lowerLetter"/>
      <w:lvlText w:val="%8."/>
      <w:lvlJc w:val="left"/>
      <w:pPr>
        <w:ind w:left="5760" w:hanging="360"/>
      </w:pPr>
    </w:lvl>
    <w:lvl w:ilvl="8" w:tplc="DED8C1F4" w:tentative="1">
      <w:start w:val="1"/>
      <w:numFmt w:val="lowerRoman"/>
      <w:lvlText w:val="%9."/>
      <w:lvlJc w:val="right"/>
      <w:pPr>
        <w:ind w:left="6480" w:hanging="180"/>
      </w:pPr>
    </w:lvl>
  </w:abstractNum>
  <w:abstractNum w:abstractNumId="80" w15:restartNumberingAfterBreak="0">
    <w:nsid w:val="721C7EA4"/>
    <w:multiLevelType w:val="hybridMultilevel"/>
    <w:tmpl w:val="3AD6B0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1" w15:restartNumberingAfterBreak="0">
    <w:nsid w:val="77B81AA4"/>
    <w:multiLevelType w:val="hybridMultilevel"/>
    <w:tmpl w:val="8B2E0ED0"/>
    <w:lvl w:ilvl="0" w:tplc="1802737C">
      <w:start w:val="1"/>
      <w:numFmt w:val="lowerLetter"/>
      <w:lvlText w:val="%1)"/>
      <w:lvlJc w:val="left"/>
      <w:pPr>
        <w:ind w:left="720" w:hanging="360"/>
      </w:pPr>
    </w:lvl>
    <w:lvl w:ilvl="1" w:tplc="C4C8A092" w:tentative="1">
      <w:start w:val="1"/>
      <w:numFmt w:val="lowerLetter"/>
      <w:lvlText w:val="%2."/>
      <w:lvlJc w:val="left"/>
      <w:pPr>
        <w:ind w:left="1440" w:hanging="360"/>
      </w:pPr>
    </w:lvl>
    <w:lvl w:ilvl="2" w:tplc="7DD84640" w:tentative="1">
      <w:start w:val="1"/>
      <w:numFmt w:val="lowerRoman"/>
      <w:lvlText w:val="%3."/>
      <w:lvlJc w:val="right"/>
      <w:pPr>
        <w:ind w:left="2160" w:hanging="180"/>
      </w:pPr>
    </w:lvl>
    <w:lvl w:ilvl="3" w:tplc="55D668B8" w:tentative="1">
      <w:start w:val="1"/>
      <w:numFmt w:val="decimal"/>
      <w:lvlText w:val="%4."/>
      <w:lvlJc w:val="left"/>
      <w:pPr>
        <w:ind w:left="2880" w:hanging="360"/>
      </w:pPr>
    </w:lvl>
    <w:lvl w:ilvl="4" w:tplc="B1AE1406" w:tentative="1">
      <w:start w:val="1"/>
      <w:numFmt w:val="lowerLetter"/>
      <w:lvlText w:val="%5."/>
      <w:lvlJc w:val="left"/>
      <w:pPr>
        <w:ind w:left="3600" w:hanging="360"/>
      </w:pPr>
    </w:lvl>
    <w:lvl w:ilvl="5" w:tplc="AC303CE2" w:tentative="1">
      <w:start w:val="1"/>
      <w:numFmt w:val="lowerRoman"/>
      <w:lvlText w:val="%6."/>
      <w:lvlJc w:val="right"/>
      <w:pPr>
        <w:ind w:left="4320" w:hanging="180"/>
      </w:pPr>
    </w:lvl>
    <w:lvl w:ilvl="6" w:tplc="167AC230" w:tentative="1">
      <w:start w:val="1"/>
      <w:numFmt w:val="decimal"/>
      <w:lvlText w:val="%7."/>
      <w:lvlJc w:val="left"/>
      <w:pPr>
        <w:ind w:left="5040" w:hanging="360"/>
      </w:pPr>
    </w:lvl>
    <w:lvl w:ilvl="7" w:tplc="3BFA773A" w:tentative="1">
      <w:start w:val="1"/>
      <w:numFmt w:val="lowerLetter"/>
      <w:lvlText w:val="%8."/>
      <w:lvlJc w:val="left"/>
      <w:pPr>
        <w:ind w:left="5760" w:hanging="360"/>
      </w:pPr>
    </w:lvl>
    <w:lvl w:ilvl="8" w:tplc="60785EBA" w:tentative="1">
      <w:start w:val="1"/>
      <w:numFmt w:val="lowerRoman"/>
      <w:lvlText w:val="%9."/>
      <w:lvlJc w:val="right"/>
      <w:pPr>
        <w:ind w:left="6480" w:hanging="180"/>
      </w:pPr>
    </w:lvl>
  </w:abstractNum>
  <w:abstractNum w:abstractNumId="82" w15:restartNumberingAfterBreak="0">
    <w:nsid w:val="7A1E211A"/>
    <w:multiLevelType w:val="multilevel"/>
    <w:tmpl w:val="6DA82D10"/>
    <w:styleLink w:val="Estilo1"/>
    <w:lvl w:ilvl="0">
      <w:start w:val="1"/>
      <w:numFmt w:val="upperRoman"/>
      <w:pStyle w:val="Contrato-Captulo"/>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4649" w:hanging="680"/>
      </w:pPr>
      <w:rPr>
        <w:rFonts w:ascii="Arial" w:hAnsi="Arial" w:hint="default"/>
        <w:sz w:val="22"/>
      </w:rPr>
    </w:lvl>
    <w:lvl w:ilvl="3">
      <w:start w:val="1"/>
      <w:numFmt w:val="decimal"/>
      <w:isLgl/>
      <w:lvlText w:val="%2.%3.%4"/>
      <w:lvlJc w:val="left"/>
      <w:pPr>
        <w:ind w:left="2553"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7AD80294"/>
    <w:multiLevelType w:val="hybridMultilevel"/>
    <w:tmpl w:val="15524F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4" w15:restartNumberingAfterBreak="0">
    <w:nsid w:val="7B070C0F"/>
    <w:multiLevelType w:val="hybridMultilevel"/>
    <w:tmpl w:val="B34CFD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5" w15:restartNumberingAfterBreak="0">
    <w:nsid w:val="7BEF5828"/>
    <w:multiLevelType w:val="hybridMultilevel"/>
    <w:tmpl w:val="6B4CC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6" w15:restartNumberingAfterBreak="0">
    <w:nsid w:val="7C4A7847"/>
    <w:multiLevelType w:val="hybridMultilevel"/>
    <w:tmpl w:val="1706BC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7" w15:restartNumberingAfterBreak="0">
    <w:nsid w:val="7E240329"/>
    <w:multiLevelType w:val="hybridMultilevel"/>
    <w:tmpl w:val="E42287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8" w15:restartNumberingAfterBreak="0">
    <w:nsid w:val="7E6C57C8"/>
    <w:multiLevelType w:val="hybridMultilevel"/>
    <w:tmpl w:val="B7500080"/>
    <w:lvl w:ilvl="0" w:tplc="51DE1DDE">
      <w:start w:val="1"/>
      <w:numFmt w:val="upperRoman"/>
      <w:pStyle w:val="CTO-TitAnex"/>
      <w:lvlText w:val="%1"/>
      <w:lvlJc w:val="left"/>
      <w:pPr>
        <w:ind w:left="720" w:hanging="360"/>
      </w:pPr>
      <w:rPr>
        <w:rFonts w:hint="default"/>
      </w:rPr>
    </w:lvl>
    <w:lvl w:ilvl="1" w:tplc="31782DDC">
      <w:start w:val="1"/>
      <w:numFmt w:val="lowerLetter"/>
      <w:lvlText w:val="%2."/>
      <w:lvlJc w:val="left"/>
      <w:pPr>
        <w:ind w:left="1440" w:hanging="360"/>
      </w:pPr>
    </w:lvl>
    <w:lvl w:ilvl="2" w:tplc="B90EEFDC" w:tentative="1">
      <w:start w:val="1"/>
      <w:numFmt w:val="lowerRoman"/>
      <w:lvlText w:val="%3."/>
      <w:lvlJc w:val="right"/>
      <w:pPr>
        <w:ind w:left="2160" w:hanging="180"/>
      </w:pPr>
    </w:lvl>
    <w:lvl w:ilvl="3" w:tplc="641C1996" w:tentative="1">
      <w:start w:val="1"/>
      <w:numFmt w:val="decimal"/>
      <w:lvlText w:val="%4."/>
      <w:lvlJc w:val="left"/>
      <w:pPr>
        <w:ind w:left="2880" w:hanging="360"/>
      </w:pPr>
    </w:lvl>
    <w:lvl w:ilvl="4" w:tplc="0616F322" w:tentative="1">
      <w:start w:val="1"/>
      <w:numFmt w:val="lowerLetter"/>
      <w:lvlText w:val="%5."/>
      <w:lvlJc w:val="left"/>
      <w:pPr>
        <w:ind w:left="3600" w:hanging="360"/>
      </w:pPr>
    </w:lvl>
    <w:lvl w:ilvl="5" w:tplc="1324BD38" w:tentative="1">
      <w:start w:val="1"/>
      <w:numFmt w:val="lowerRoman"/>
      <w:lvlText w:val="%6."/>
      <w:lvlJc w:val="right"/>
      <w:pPr>
        <w:ind w:left="4320" w:hanging="180"/>
      </w:pPr>
    </w:lvl>
    <w:lvl w:ilvl="6" w:tplc="8B5816D8" w:tentative="1">
      <w:start w:val="1"/>
      <w:numFmt w:val="decimal"/>
      <w:lvlText w:val="%7."/>
      <w:lvlJc w:val="left"/>
      <w:pPr>
        <w:ind w:left="5040" w:hanging="360"/>
      </w:pPr>
    </w:lvl>
    <w:lvl w:ilvl="7" w:tplc="CEA66E72" w:tentative="1">
      <w:start w:val="1"/>
      <w:numFmt w:val="lowerLetter"/>
      <w:lvlText w:val="%8."/>
      <w:lvlJc w:val="left"/>
      <w:pPr>
        <w:ind w:left="5760" w:hanging="360"/>
      </w:pPr>
    </w:lvl>
    <w:lvl w:ilvl="8" w:tplc="9A646B1E" w:tentative="1">
      <w:start w:val="1"/>
      <w:numFmt w:val="lowerRoman"/>
      <w:lvlText w:val="%9."/>
      <w:lvlJc w:val="right"/>
      <w:pPr>
        <w:ind w:left="6480" w:hanging="180"/>
      </w:pPr>
    </w:lvl>
  </w:abstractNum>
  <w:abstractNum w:abstractNumId="89" w15:restartNumberingAfterBreak="0">
    <w:nsid w:val="7EEF78F0"/>
    <w:multiLevelType w:val="hybridMultilevel"/>
    <w:tmpl w:val="C466F942"/>
    <w:lvl w:ilvl="0" w:tplc="CBD43DB6">
      <w:start w:val="1"/>
      <w:numFmt w:val="lowerLetter"/>
      <w:lvlText w:val="%1)"/>
      <w:lvlJc w:val="left"/>
      <w:pPr>
        <w:ind w:left="720" w:hanging="360"/>
      </w:pPr>
    </w:lvl>
    <w:lvl w:ilvl="1" w:tplc="03E81694" w:tentative="1">
      <w:start w:val="1"/>
      <w:numFmt w:val="lowerLetter"/>
      <w:lvlText w:val="%2."/>
      <w:lvlJc w:val="left"/>
      <w:pPr>
        <w:ind w:left="1440" w:hanging="360"/>
      </w:pPr>
    </w:lvl>
    <w:lvl w:ilvl="2" w:tplc="79788A0A" w:tentative="1">
      <w:start w:val="1"/>
      <w:numFmt w:val="lowerRoman"/>
      <w:lvlText w:val="%3."/>
      <w:lvlJc w:val="right"/>
      <w:pPr>
        <w:ind w:left="2160" w:hanging="180"/>
      </w:pPr>
    </w:lvl>
    <w:lvl w:ilvl="3" w:tplc="19CAAE16" w:tentative="1">
      <w:start w:val="1"/>
      <w:numFmt w:val="decimal"/>
      <w:lvlText w:val="%4."/>
      <w:lvlJc w:val="left"/>
      <w:pPr>
        <w:ind w:left="2880" w:hanging="360"/>
      </w:pPr>
    </w:lvl>
    <w:lvl w:ilvl="4" w:tplc="372CF5CC" w:tentative="1">
      <w:start w:val="1"/>
      <w:numFmt w:val="lowerLetter"/>
      <w:lvlText w:val="%5."/>
      <w:lvlJc w:val="left"/>
      <w:pPr>
        <w:ind w:left="3600" w:hanging="360"/>
      </w:pPr>
    </w:lvl>
    <w:lvl w:ilvl="5" w:tplc="2E4210CA" w:tentative="1">
      <w:start w:val="1"/>
      <w:numFmt w:val="lowerRoman"/>
      <w:lvlText w:val="%6."/>
      <w:lvlJc w:val="right"/>
      <w:pPr>
        <w:ind w:left="4320" w:hanging="180"/>
      </w:pPr>
    </w:lvl>
    <w:lvl w:ilvl="6" w:tplc="7C1E155A" w:tentative="1">
      <w:start w:val="1"/>
      <w:numFmt w:val="decimal"/>
      <w:lvlText w:val="%7."/>
      <w:lvlJc w:val="left"/>
      <w:pPr>
        <w:ind w:left="5040" w:hanging="360"/>
      </w:pPr>
    </w:lvl>
    <w:lvl w:ilvl="7" w:tplc="A2005F48" w:tentative="1">
      <w:start w:val="1"/>
      <w:numFmt w:val="lowerLetter"/>
      <w:lvlText w:val="%8."/>
      <w:lvlJc w:val="left"/>
      <w:pPr>
        <w:ind w:left="5760" w:hanging="360"/>
      </w:pPr>
    </w:lvl>
    <w:lvl w:ilvl="8" w:tplc="CF78D2D8" w:tentative="1">
      <w:start w:val="1"/>
      <w:numFmt w:val="lowerRoman"/>
      <w:lvlText w:val="%9."/>
      <w:lvlJc w:val="right"/>
      <w:pPr>
        <w:ind w:left="6480" w:hanging="180"/>
      </w:pPr>
    </w:lvl>
  </w:abstractNum>
  <w:abstractNum w:abstractNumId="90" w15:restartNumberingAfterBreak="0">
    <w:nsid w:val="7F232A8F"/>
    <w:multiLevelType w:val="hybridMultilevel"/>
    <w:tmpl w:val="9DB820F0"/>
    <w:lvl w:ilvl="0" w:tplc="FFFFFFFF">
      <w:start w:val="1"/>
      <w:numFmt w:val="lowerLetter"/>
      <w:lvlText w:val="%1)"/>
      <w:lvlJc w:val="left"/>
      <w:pPr>
        <w:ind w:left="1440" w:hanging="360"/>
      </w:pPr>
      <w:rPr>
        <w:rFonts w:hint="default"/>
      </w:rPr>
    </w:lvl>
    <w:lvl w:ilvl="1" w:tplc="FFFFFFFF">
      <w:start w:val="1"/>
      <w:numFmt w:val="lowerLetter"/>
      <w:lvlText w:val="%2)"/>
      <w:lvlJc w:val="left"/>
      <w:pPr>
        <w:ind w:left="1440" w:hanging="360"/>
      </w:pPr>
      <w:rPr>
        <w:rFonts w:hint="default"/>
      </w:rPr>
    </w:lvl>
    <w:lvl w:ilvl="2" w:tplc="FFFFFFFF">
      <w:start w:val="1"/>
      <w:numFmt w:val="lowerLetter"/>
      <w:lvlText w:val="%3)"/>
      <w:lvlJc w:val="left"/>
      <w:pPr>
        <w:ind w:left="2088" w:hanging="360"/>
      </w:pPr>
    </w:lvl>
    <w:lvl w:ilvl="3" w:tplc="04160017">
      <w:start w:val="1"/>
      <w:numFmt w:val="lowerLetter"/>
      <w:lvlText w:val="%4)"/>
      <w:lvlJc w:val="left"/>
      <w:pPr>
        <w:ind w:left="2088"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85460358">
    <w:abstractNumId w:val="9"/>
  </w:num>
  <w:num w:numId="2" w16cid:durableId="1472668536">
    <w:abstractNumId w:val="7"/>
  </w:num>
  <w:num w:numId="3" w16cid:durableId="432818856">
    <w:abstractNumId w:val="6"/>
  </w:num>
  <w:num w:numId="4" w16cid:durableId="346639815">
    <w:abstractNumId w:val="5"/>
  </w:num>
  <w:num w:numId="5" w16cid:durableId="778136982">
    <w:abstractNumId w:val="4"/>
  </w:num>
  <w:num w:numId="6" w16cid:durableId="529732596">
    <w:abstractNumId w:val="8"/>
  </w:num>
  <w:num w:numId="7" w16cid:durableId="1885022845">
    <w:abstractNumId w:val="3"/>
  </w:num>
  <w:num w:numId="8" w16cid:durableId="532226732">
    <w:abstractNumId w:val="2"/>
  </w:num>
  <w:num w:numId="9" w16cid:durableId="537860592">
    <w:abstractNumId w:val="1"/>
  </w:num>
  <w:num w:numId="10" w16cid:durableId="1597061176">
    <w:abstractNumId w:val="0"/>
  </w:num>
  <w:num w:numId="11" w16cid:durableId="2033653467">
    <w:abstractNumId w:val="42"/>
  </w:num>
  <w:num w:numId="12" w16cid:durableId="946893298">
    <w:abstractNumId w:val="65"/>
  </w:num>
  <w:num w:numId="13" w16cid:durableId="1294017179">
    <w:abstractNumId w:val="58"/>
  </w:num>
  <w:num w:numId="14" w16cid:durableId="966814816">
    <w:abstractNumId w:val="68"/>
  </w:num>
  <w:num w:numId="15" w16cid:durableId="422456795">
    <w:abstractNumId w:val="88"/>
  </w:num>
  <w:num w:numId="16" w16cid:durableId="551385129">
    <w:abstractNumId w:val="64"/>
    <w:lvlOverride w:ilvl="0">
      <w:lvl w:ilvl="0">
        <w:start w:val="1"/>
        <w:numFmt w:val="upperRoman"/>
        <w:pStyle w:val="CTOA-TitAnex"/>
        <w:suff w:val="nothing"/>
        <w:lvlText w:val="ANEXO %1"/>
        <w:lvlJc w:val="center"/>
        <w:pPr>
          <w:ind w:left="0" w:firstLine="0"/>
        </w:pPr>
        <w:rPr>
          <w:rFonts w:ascii="Arial" w:hAnsi="Arial" w:hint="default"/>
          <w:sz w:val="22"/>
        </w:rPr>
      </w:lvl>
    </w:lvlOverride>
    <w:lvlOverride w:ilvl="1">
      <w:lvl w:ilvl="1">
        <w:start w:val="1"/>
        <w:numFmt w:val="upperRoman"/>
        <w:pStyle w:val="CTOA-TtCap"/>
        <w:suff w:val="nothing"/>
        <w:lvlText w:val="CAPÍTULO %2 - "/>
        <w:lvlJc w:val="left"/>
        <w:pPr>
          <w:ind w:left="720" w:firstLine="0"/>
        </w:pPr>
        <w:rPr>
          <w:rFonts w:hint="default"/>
        </w:rPr>
      </w:lvl>
    </w:lvlOverride>
    <w:lvlOverride w:ilvl="2">
      <w:lvl w:ilvl="2">
        <w:start w:val="1"/>
        <w:numFmt w:val="decimal"/>
        <w:pStyle w:val="CTO-TxtClau-N3"/>
        <w:suff w:val="nothing"/>
        <w:lvlText w:val="%3"/>
        <w:lvlJc w:val="right"/>
        <w:pPr>
          <w:ind w:left="1440" w:firstLine="0"/>
        </w:pPr>
        <w:rPr>
          <w:rFonts w:hint="default"/>
        </w:rPr>
      </w:lvl>
    </w:lvlOverride>
    <w:lvlOverride w:ilvl="3">
      <w:lvl w:ilvl="3">
        <w:start w:val="1"/>
        <w:numFmt w:val="decimal"/>
        <w:pStyle w:val="CTOA-TxtClau"/>
        <w:suff w:val="nothing"/>
        <w:lvlText w:val="%3.%4"/>
        <w:lvlJc w:val="left"/>
        <w:pPr>
          <w:ind w:left="568" w:firstLine="0"/>
        </w:pPr>
        <w:rPr>
          <w:rFonts w:hint="default"/>
        </w:rPr>
      </w:lvl>
    </w:lvlOverride>
    <w:lvlOverride w:ilvl="4">
      <w:lvl w:ilvl="4">
        <w:start w:val="1"/>
        <w:numFmt w:val="decimal"/>
        <w:suff w:val="nothing"/>
        <w:lvlText w:val="%3.%4.%5"/>
        <w:lvlJc w:val="left"/>
        <w:pPr>
          <w:ind w:left="2880" w:firstLine="0"/>
        </w:pPr>
        <w:rPr>
          <w:rFonts w:hint="default"/>
        </w:rPr>
      </w:lvl>
    </w:lvlOverride>
    <w:lvlOverride w:ilvl="5">
      <w:lvl w:ilvl="5">
        <w:start w:val="1"/>
        <w:numFmt w:val="lowerRoman"/>
        <w:lvlText w:val="%6."/>
        <w:lvlJc w:val="right"/>
        <w:pPr>
          <w:ind w:left="3600" w:firstLine="0"/>
        </w:pPr>
        <w:rPr>
          <w:rFonts w:hint="default"/>
        </w:rPr>
      </w:lvl>
    </w:lvlOverride>
    <w:lvlOverride w:ilvl="6">
      <w:lvl w:ilvl="6">
        <w:start w:val="1"/>
        <w:numFmt w:val="decimal"/>
        <w:lvlText w:val="%7."/>
        <w:lvlJc w:val="left"/>
        <w:pPr>
          <w:ind w:left="4320" w:firstLine="0"/>
        </w:pPr>
        <w:rPr>
          <w:rFonts w:hint="default"/>
        </w:rPr>
      </w:lvl>
    </w:lvlOverride>
    <w:lvlOverride w:ilvl="7">
      <w:lvl w:ilvl="7">
        <w:start w:val="1"/>
        <w:numFmt w:val="lowerLetter"/>
        <w:lvlText w:val="%8."/>
        <w:lvlJc w:val="left"/>
        <w:pPr>
          <w:ind w:left="5040" w:firstLine="0"/>
        </w:pPr>
        <w:rPr>
          <w:rFonts w:hint="default"/>
        </w:rPr>
      </w:lvl>
    </w:lvlOverride>
    <w:lvlOverride w:ilvl="8">
      <w:lvl w:ilvl="8">
        <w:start w:val="1"/>
        <w:numFmt w:val="lowerRoman"/>
        <w:lvlText w:val="%9."/>
        <w:lvlJc w:val="right"/>
        <w:pPr>
          <w:ind w:left="5760" w:firstLine="0"/>
        </w:pPr>
        <w:rPr>
          <w:rFonts w:hint="default"/>
        </w:rPr>
      </w:lvl>
    </w:lvlOverride>
  </w:num>
  <w:num w:numId="17" w16cid:durableId="702171012">
    <w:abstractNumId w:val="15"/>
  </w:num>
  <w:num w:numId="18" w16cid:durableId="1496454184">
    <w:abstractNumId w:val="82"/>
  </w:num>
  <w:num w:numId="19" w16cid:durableId="647056639">
    <w:abstractNumId w:val="64"/>
  </w:num>
  <w:num w:numId="20" w16cid:durableId="2130392191">
    <w:abstractNumId w:val="56"/>
  </w:num>
  <w:num w:numId="21" w16cid:durableId="1617559720">
    <w:abstractNumId w:val="48"/>
  </w:num>
  <w:num w:numId="22" w16cid:durableId="1891460307">
    <w:abstractNumId w:val="39"/>
  </w:num>
  <w:num w:numId="23" w16cid:durableId="412551913">
    <w:abstractNumId w:val="34"/>
  </w:num>
  <w:num w:numId="24" w16cid:durableId="47458937">
    <w:abstractNumId w:val="29"/>
  </w:num>
  <w:num w:numId="25" w16cid:durableId="1824196612">
    <w:abstractNumId w:val="78"/>
  </w:num>
  <w:num w:numId="26" w16cid:durableId="2079202113">
    <w:abstractNumId w:val="14"/>
  </w:num>
  <w:num w:numId="27" w16cid:durableId="623970883">
    <w:abstractNumId w:val="44"/>
  </w:num>
  <w:num w:numId="28" w16cid:durableId="1598710528">
    <w:abstractNumId w:val="67"/>
  </w:num>
  <w:num w:numId="29" w16cid:durableId="588277405">
    <w:abstractNumId w:val="57"/>
  </w:num>
  <w:num w:numId="30" w16cid:durableId="1892106782">
    <w:abstractNumId w:val="28"/>
  </w:num>
  <w:num w:numId="31" w16cid:durableId="804588780">
    <w:abstractNumId w:val="52"/>
  </w:num>
  <w:num w:numId="32" w16cid:durableId="370617147">
    <w:abstractNumId w:val="40"/>
  </w:num>
  <w:num w:numId="33" w16cid:durableId="1507398016">
    <w:abstractNumId w:val="74"/>
  </w:num>
  <w:num w:numId="34" w16cid:durableId="1106578921">
    <w:abstractNumId w:val="16"/>
  </w:num>
  <w:num w:numId="35" w16cid:durableId="1347903098">
    <w:abstractNumId w:val="19"/>
  </w:num>
  <w:num w:numId="36" w16cid:durableId="561871080">
    <w:abstractNumId w:val="17"/>
  </w:num>
  <w:num w:numId="37" w16cid:durableId="591473372">
    <w:abstractNumId w:val="55"/>
  </w:num>
  <w:num w:numId="38" w16cid:durableId="1539318349">
    <w:abstractNumId w:val="26"/>
  </w:num>
  <w:num w:numId="39" w16cid:durableId="802190640">
    <w:abstractNumId w:val="51"/>
  </w:num>
  <w:num w:numId="40" w16cid:durableId="1112213964">
    <w:abstractNumId w:val="71"/>
  </w:num>
  <w:num w:numId="41" w16cid:durableId="1293754838">
    <w:abstractNumId w:val="30"/>
  </w:num>
  <w:num w:numId="42" w16cid:durableId="2146700399">
    <w:abstractNumId w:val="23"/>
  </w:num>
  <w:num w:numId="43" w16cid:durableId="1316491192">
    <w:abstractNumId w:val="35"/>
  </w:num>
  <w:num w:numId="44" w16cid:durableId="1266108857">
    <w:abstractNumId w:val="79"/>
  </w:num>
  <w:num w:numId="45" w16cid:durableId="623536899">
    <w:abstractNumId w:val="12"/>
  </w:num>
  <w:num w:numId="46" w16cid:durableId="513348942">
    <w:abstractNumId w:val="22"/>
  </w:num>
  <w:num w:numId="47" w16cid:durableId="290134650">
    <w:abstractNumId w:val="76"/>
  </w:num>
  <w:num w:numId="48" w16cid:durableId="939066641">
    <w:abstractNumId w:val="54"/>
  </w:num>
  <w:num w:numId="49" w16cid:durableId="678124400">
    <w:abstractNumId w:val="21"/>
  </w:num>
  <w:num w:numId="50" w16cid:durableId="1266691777">
    <w:abstractNumId w:val="85"/>
  </w:num>
  <w:num w:numId="51" w16cid:durableId="675379622">
    <w:abstractNumId w:val="59"/>
  </w:num>
  <w:num w:numId="52" w16cid:durableId="383023668">
    <w:abstractNumId w:val="32"/>
  </w:num>
  <w:num w:numId="53" w16cid:durableId="1062484281">
    <w:abstractNumId w:val="87"/>
  </w:num>
  <w:num w:numId="54" w16cid:durableId="179709920">
    <w:abstractNumId w:val="60"/>
  </w:num>
  <w:num w:numId="55" w16cid:durableId="609244340">
    <w:abstractNumId w:val="37"/>
  </w:num>
  <w:num w:numId="56" w16cid:durableId="562913068">
    <w:abstractNumId w:val="27"/>
  </w:num>
  <w:num w:numId="57" w16cid:durableId="689064313">
    <w:abstractNumId w:val="45"/>
  </w:num>
  <w:num w:numId="58" w16cid:durableId="695041732">
    <w:abstractNumId w:val="69"/>
  </w:num>
  <w:num w:numId="59" w16cid:durableId="720331003">
    <w:abstractNumId w:val="24"/>
  </w:num>
  <w:num w:numId="60" w16cid:durableId="821582992">
    <w:abstractNumId w:val="61"/>
  </w:num>
  <w:num w:numId="61" w16cid:durableId="1805073366">
    <w:abstractNumId w:val="38"/>
  </w:num>
  <w:num w:numId="62" w16cid:durableId="1724332323">
    <w:abstractNumId w:val="18"/>
  </w:num>
  <w:num w:numId="63" w16cid:durableId="1398360590">
    <w:abstractNumId w:val="89"/>
  </w:num>
  <w:num w:numId="64" w16cid:durableId="1499929185">
    <w:abstractNumId w:val="83"/>
  </w:num>
  <w:num w:numId="65" w16cid:durableId="368065840">
    <w:abstractNumId w:val="63"/>
  </w:num>
  <w:num w:numId="66" w16cid:durableId="610740731">
    <w:abstractNumId w:val="73"/>
  </w:num>
  <w:num w:numId="67" w16cid:durableId="1925063644">
    <w:abstractNumId w:val="84"/>
  </w:num>
  <w:num w:numId="68" w16cid:durableId="2003316113">
    <w:abstractNumId w:val="86"/>
  </w:num>
  <w:num w:numId="69" w16cid:durableId="1454324004">
    <w:abstractNumId w:val="20"/>
  </w:num>
  <w:num w:numId="70" w16cid:durableId="567611382">
    <w:abstractNumId w:val="81"/>
  </w:num>
  <w:num w:numId="71" w16cid:durableId="958335931">
    <w:abstractNumId w:val="11"/>
  </w:num>
  <w:num w:numId="72" w16cid:durableId="347299220">
    <w:abstractNumId w:val="62"/>
  </w:num>
  <w:num w:numId="73" w16cid:durableId="1583294202">
    <w:abstractNumId w:val="41"/>
  </w:num>
  <w:num w:numId="74" w16cid:durableId="338313024">
    <w:abstractNumId w:val="80"/>
  </w:num>
  <w:num w:numId="75" w16cid:durableId="1206259485">
    <w:abstractNumId w:val="36"/>
  </w:num>
  <w:num w:numId="76" w16cid:durableId="508645594">
    <w:abstractNumId w:val="77"/>
  </w:num>
  <w:num w:numId="77" w16cid:durableId="1203131783">
    <w:abstractNumId w:val="75"/>
  </w:num>
  <w:num w:numId="78" w16cid:durableId="204561005">
    <w:abstractNumId w:val="53"/>
  </w:num>
  <w:num w:numId="79" w16cid:durableId="1200363562">
    <w:abstractNumId w:val="13"/>
  </w:num>
  <w:num w:numId="80" w16cid:durableId="1289512248">
    <w:abstractNumId w:val="46"/>
  </w:num>
  <w:num w:numId="81" w16cid:durableId="773744019">
    <w:abstractNumId w:val="10"/>
  </w:num>
  <w:num w:numId="82" w16cid:durableId="1898321728">
    <w:abstractNumId w:val="70"/>
  </w:num>
  <w:num w:numId="83" w16cid:durableId="474642731">
    <w:abstractNumId w:val="33"/>
  </w:num>
  <w:num w:numId="84" w16cid:durableId="183859395">
    <w:abstractNumId w:val="31"/>
  </w:num>
  <w:num w:numId="85" w16cid:durableId="1001394036">
    <w:abstractNumId w:val="49"/>
  </w:num>
  <w:num w:numId="86" w16cid:durableId="371196512">
    <w:abstractNumId w:val="47"/>
  </w:num>
  <w:num w:numId="87" w16cid:durableId="1667396007">
    <w:abstractNumId w:val="66"/>
  </w:num>
  <w:num w:numId="88" w16cid:durableId="1598126583">
    <w:abstractNumId w:val="72"/>
  </w:num>
  <w:num w:numId="89" w16cid:durableId="1229536707">
    <w:abstractNumId w:val="25"/>
  </w:num>
  <w:num w:numId="90" w16cid:durableId="1984387373">
    <w:abstractNumId w:val="90"/>
  </w:num>
  <w:num w:numId="91" w16cid:durableId="1103720483">
    <w:abstractNumId w:val="50"/>
  </w:num>
  <w:num w:numId="92" w16cid:durableId="2078043313">
    <w:abstractNumId w:val="38"/>
  </w:num>
  <w:num w:numId="93" w16cid:durableId="202598608">
    <w:abstractNumId w:val="38"/>
  </w:num>
  <w:num w:numId="94" w16cid:durableId="557321186">
    <w:abstractNumId w:val="38"/>
  </w:num>
  <w:num w:numId="95" w16cid:durableId="1107967422">
    <w:abstractNumId w:val="14"/>
  </w:num>
  <w:num w:numId="96" w16cid:durableId="572011753">
    <w:abstractNumId w:val="14"/>
  </w:num>
  <w:num w:numId="97" w16cid:durableId="1122580764">
    <w:abstractNumId w:val="14"/>
  </w:num>
  <w:num w:numId="98" w16cid:durableId="752632360">
    <w:abstractNumId w:val="14"/>
  </w:num>
  <w:num w:numId="99" w16cid:durableId="1424499259">
    <w:abstractNumId w:val="14"/>
  </w:num>
  <w:num w:numId="100" w16cid:durableId="1851986573">
    <w:abstractNumId w:val="14"/>
  </w:num>
  <w:num w:numId="101" w16cid:durableId="808058979">
    <w:abstractNumId w:val="14"/>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PT" w:vendorID="1" w:dllVersion="513" w:checkStyle="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8E"/>
    <w:rsid w:val="00000389"/>
    <w:rsid w:val="0000039A"/>
    <w:rsid w:val="0000045A"/>
    <w:rsid w:val="00000616"/>
    <w:rsid w:val="00000D81"/>
    <w:rsid w:val="0000123F"/>
    <w:rsid w:val="0000134A"/>
    <w:rsid w:val="000015E4"/>
    <w:rsid w:val="00001721"/>
    <w:rsid w:val="0000199C"/>
    <w:rsid w:val="000019BE"/>
    <w:rsid w:val="00001C1F"/>
    <w:rsid w:val="00001FF8"/>
    <w:rsid w:val="00002040"/>
    <w:rsid w:val="00002473"/>
    <w:rsid w:val="00002DAA"/>
    <w:rsid w:val="00002E20"/>
    <w:rsid w:val="00002E50"/>
    <w:rsid w:val="00002E58"/>
    <w:rsid w:val="0000334F"/>
    <w:rsid w:val="0000372D"/>
    <w:rsid w:val="000038CF"/>
    <w:rsid w:val="00003BDB"/>
    <w:rsid w:val="00003F01"/>
    <w:rsid w:val="00004255"/>
    <w:rsid w:val="00004273"/>
    <w:rsid w:val="00004882"/>
    <w:rsid w:val="00004B11"/>
    <w:rsid w:val="00004E19"/>
    <w:rsid w:val="0000517F"/>
    <w:rsid w:val="0000551B"/>
    <w:rsid w:val="0000596A"/>
    <w:rsid w:val="00005B5E"/>
    <w:rsid w:val="00005C0E"/>
    <w:rsid w:val="00005C17"/>
    <w:rsid w:val="00005D9F"/>
    <w:rsid w:val="000064BF"/>
    <w:rsid w:val="00006A06"/>
    <w:rsid w:val="00006BAF"/>
    <w:rsid w:val="00006CBA"/>
    <w:rsid w:val="00006D4D"/>
    <w:rsid w:val="00006D69"/>
    <w:rsid w:val="00006F81"/>
    <w:rsid w:val="000071E5"/>
    <w:rsid w:val="0000722A"/>
    <w:rsid w:val="000074F0"/>
    <w:rsid w:val="00007768"/>
    <w:rsid w:val="000101E8"/>
    <w:rsid w:val="00010295"/>
    <w:rsid w:val="000111B8"/>
    <w:rsid w:val="000114D3"/>
    <w:rsid w:val="000115E3"/>
    <w:rsid w:val="0001167C"/>
    <w:rsid w:val="0001184D"/>
    <w:rsid w:val="00011A56"/>
    <w:rsid w:val="00011B18"/>
    <w:rsid w:val="00011C64"/>
    <w:rsid w:val="00012087"/>
    <w:rsid w:val="000126E3"/>
    <w:rsid w:val="00012746"/>
    <w:rsid w:val="00012AEA"/>
    <w:rsid w:val="00012E30"/>
    <w:rsid w:val="00012E4C"/>
    <w:rsid w:val="00012EB3"/>
    <w:rsid w:val="00013419"/>
    <w:rsid w:val="00013449"/>
    <w:rsid w:val="00013CC4"/>
    <w:rsid w:val="00013EEE"/>
    <w:rsid w:val="00013F55"/>
    <w:rsid w:val="000140D6"/>
    <w:rsid w:val="0001433B"/>
    <w:rsid w:val="00014363"/>
    <w:rsid w:val="000143A8"/>
    <w:rsid w:val="000143E3"/>
    <w:rsid w:val="0001453D"/>
    <w:rsid w:val="00014657"/>
    <w:rsid w:val="000148D7"/>
    <w:rsid w:val="000149DA"/>
    <w:rsid w:val="00014F5F"/>
    <w:rsid w:val="0001539E"/>
    <w:rsid w:val="00016142"/>
    <w:rsid w:val="000166A9"/>
    <w:rsid w:val="000167CA"/>
    <w:rsid w:val="000167DB"/>
    <w:rsid w:val="00016824"/>
    <w:rsid w:val="00016BDC"/>
    <w:rsid w:val="00016E44"/>
    <w:rsid w:val="00017090"/>
    <w:rsid w:val="00017186"/>
    <w:rsid w:val="00017736"/>
    <w:rsid w:val="00017944"/>
    <w:rsid w:val="000203A8"/>
    <w:rsid w:val="00020588"/>
    <w:rsid w:val="00021319"/>
    <w:rsid w:val="00021368"/>
    <w:rsid w:val="0002150E"/>
    <w:rsid w:val="000219A4"/>
    <w:rsid w:val="00021AEF"/>
    <w:rsid w:val="00022131"/>
    <w:rsid w:val="0002256F"/>
    <w:rsid w:val="00022743"/>
    <w:rsid w:val="00022E84"/>
    <w:rsid w:val="00023B2A"/>
    <w:rsid w:val="00023F4D"/>
    <w:rsid w:val="00024103"/>
    <w:rsid w:val="000242BB"/>
    <w:rsid w:val="00024353"/>
    <w:rsid w:val="00024CB5"/>
    <w:rsid w:val="00025019"/>
    <w:rsid w:val="00025347"/>
    <w:rsid w:val="000253FE"/>
    <w:rsid w:val="000256D0"/>
    <w:rsid w:val="000256FE"/>
    <w:rsid w:val="000259A6"/>
    <w:rsid w:val="000259B1"/>
    <w:rsid w:val="00025DDC"/>
    <w:rsid w:val="000262AB"/>
    <w:rsid w:val="000266FA"/>
    <w:rsid w:val="0002688D"/>
    <w:rsid w:val="000269CA"/>
    <w:rsid w:val="00026D72"/>
    <w:rsid w:val="00026DCC"/>
    <w:rsid w:val="0002720E"/>
    <w:rsid w:val="000273B0"/>
    <w:rsid w:val="00027760"/>
    <w:rsid w:val="00027867"/>
    <w:rsid w:val="00027B80"/>
    <w:rsid w:val="00027D63"/>
    <w:rsid w:val="00027ED8"/>
    <w:rsid w:val="00027EE2"/>
    <w:rsid w:val="00027FC4"/>
    <w:rsid w:val="00030141"/>
    <w:rsid w:val="000304BD"/>
    <w:rsid w:val="0003067A"/>
    <w:rsid w:val="00030699"/>
    <w:rsid w:val="0003071D"/>
    <w:rsid w:val="00030C3F"/>
    <w:rsid w:val="00030CC4"/>
    <w:rsid w:val="00030CE3"/>
    <w:rsid w:val="00030D3A"/>
    <w:rsid w:val="00031094"/>
    <w:rsid w:val="0003127B"/>
    <w:rsid w:val="00031314"/>
    <w:rsid w:val="00031734"/>
    <w:rsid w:val="00031A07"/>
    <w:rsid w:val="00031C62"/>
    <w:rsid w:val="000321BB"/>
    <w:rsid w:val="0003247E"/>
    <w:rsid w:val="0003266B"/>
    <w:rsid w:val="0003269C"/>
    <w:rsid w:val="0003290B"/>
    <w:rsid w:val="00032B8E"/>
    <w:rsid w:val="00032EF4"/>
    <w:rsid w:val="00032FDE"/>
    <w:rsid w:val="000330B4"/>
    <w:rsid w:val="00033274"/>
    <w:rsid w:val="0003347D"/>
    <w:rsid w:val="000339AB"/>
    <w:rsid w:val="00033C2C"/>
    <w:rsid w:val="00033C5D"/>
    <w:rsid w:val="00033C82"/>
    <w:rsid w:val="00033DE8"/>
    <w:rsid w:val="00033E8A"/>
    <w:rsid w:val="000341E8"/>
    <w:rsid w:val="0003447D"/>
    <w:rsid w:val="000346BB"/>
    <w:rsid w:val="000346CC"/>
    <w:rsid w:val="000347C9"/>
    <w:rsid w:val="00034A01"/>
    <w:rsid w:val="00034CAE"/>
    <w:rsid w:val="00034EA0"/>
    <w:rsid w:val="00035464"/>
    <w:rsid w:val="000359DD"/>
    <w:rsid w:val="00035DF4"/>
    <w:rsid w:val="00035F87"/>
    <w:rsid w:val="000360C8"/>
    <w:rsid w:val="00036D62"/>
    <w:rsid w:val="000375D1"/>
    <w:rsid w:val="00037729"/>
    <w:rsid w:val="00037887"/>
    <w:rsid w:val="00040C5F"/>
    <w:rsid w:val="00041026"/>
    <w:rsid w:val="0004102F"/>
    <w:rsid w:val="00041941"/>
    <w:rsid w:val="0004195A"/>
    <w:rsid w:val="00041ADE"/>
    <w:rsid w:val="00041E1F"/>
    <w:rsid w:val="00041E5B"/>
    <w:rsid w:val="00043323"/>
    <w:rsid w:val="00043402"/>
    <w:rsid w:val="00043A14"/>
    <w:rsid w:val="0004406E"/>
    <w:rsid w:val="000440DC"/>
    <w:rsid w:val="0004490E"/>
    <w:rsid w:val="00044E72"/>
    <w:rsid w:val="00045529"/>
    <w:rsid w:val="0004559E"/>
    <w:rsid w:val="00045814"/>
    <w:rsid w:val="00045842"/>
    <w:rsid w:val="0004589F"/>
    <w:rsid w:val="00045A4D"/>
    <w:rsid w:val="00045EB7"/>
    <w:rsid w:val="00046013"/>
    <w:rsid w:val="0004685F"/>
    <w:rsid w:val="00047CD0"/>
    <w:rsid w:val="00050107"/>
    <w:rsid w:val="000508E9"/>
    <w:rsid w:val="00050F58"/>
    <w:rsid w:val="0005107E"/>
    <w:rsid w:val="00051262"/>
    <w:rsid w:val="000513FB"/>
    <w:rsid w:val="000514F8"/>
    <w:rsid w:val="000516C9"/>
    <w:rsid w:val="00051CEB"/>
    <w:rsid w:val="00051DCE"/>
    <w:rsid w:val="00051EA8"/>
    <w:rsid w:val="00052155"/>
    <w:rsid w:val="00052232"/>
    <w:rsid w:val="000522FE"/>
    <w:rsid w:val="000524B2"/>
    <w:rsid w:val="0005266B"/>
    <w:rsid w:val="00052C11"/>
    <w:rsid w:val="00052F1C"/>
    <w:rsid w:val="00053390"/>
    <w:rsid w:val="000533D6"/>
    <w:rsid w:val="000535D7"/>
    <w:rsid w:val="000536A6"/>
    <w:rsid w:val="000538A0"/>
    <w:rsid w:val="00053944"/>
    <w:rsid w:val="00053B08"/>
    <w:rsid w:val="00053C9B"/>
    <w:rsid w:val="000541AE"/>
    <w:rsid w:val="000543F6"/>
    <w:rsid w:val="00054442"/>
    <w:rsid w:val="0005453E"/>
    <w:rsid w:val="000546B3"/>
    <w:rsid w:val="000548B2"/>
    <w:rsid w:val="00054A04"/>
    <w:rsid w:val="00055102"/>
    <w:rsid w:val="00055397"/>
    <w:rsid w:val="000554F0"/>
    <w:rsid w:val="00055582"/>
    <w:rsid w:val="00055589"/>
    <w:rsid w:val="00055854"/>
    <w:rsid w:val="000564FF"/>
    <w:rsid w:val="000566D8"/>
    <w:rsid w:val="00056861"/>
    <w:rsid w:val="00056872"/>
    <w:rsid w:val="000568E3"/>
    <w:rsid w:val="00056CCF"/>
    <w:rsid w:val="000570A0"/>
    <w:rsid w:val="00057203"/>
    <w:rsid w:val="0005729A"/>
    <w:rsid w:val="000574F5"/>
    <w:rsid w:val="00057530"/>
    <w:rsid w:val="00057913"/>
    <w:rsid w:val="00060753"/>
    <w:rsid w:val="000608F0"/>
    <w:rsid w:val="00060B09"/>
    <w:rsid w:val="00061266"/>
    <w:rsid w:val="0006129D"/>
    <w:rsid w:val="0006130B"/>
    <w:rsid w:val="00061605"/>
    <w:rsid w:val="000616B8"/>
    <w:rsid w:val="00061BCC"/>
    <w:rsid w:val="00061CF3"/>
    <w:rsid w:val="00061E49"/>
    <w:rsid w:val="00061F5D"/>
    <w:rsid w:val="00062C88"/>
    <w:rsid w:val="0006344D"/>
    <w:rsid w:val="00063458"/>
    <w:rsid w:val="0006374F"/>
    <w:rsid w:val="000638FE"/>
    <w:rsid w:val="00063A1A"/>
    <w:rsid w:val="00063A34"/>
    <w:rsid w:val="00063C12"/>
    <w:rsid w:val="00064409"/>
    <w:rsid w:val="000646E3"/>
    <w:rsid w:val="000648B6"/>
    <w:rsid w:val="000649BA"/>
    <w:rsid w:val="00064E6A"/>
    <w:rsid w:val="000651FF"/>
    <w:rsid w:val="00065235"/>
    <w:rsid w:val="000652DF"/>
    <w:rsid w:val="0006585F"/>
    <w:rsid w:val="00065BDA"/>
    <w:rsid w:val="00065C08"/>
    <w:rsid w:val="00065CFF"/>
    <w:rsid w:val="00065E53"/>
    <w:rsid w:val="000664E5"/>
    <w:rsid w:val="000665F3"/>
    <w:rsid w:val="00066646"/>
    <w:rsid w:val="000668DB"/>
    <w:rsid w:val="00066A8F"/>
    <w:rsid w:val="00066AB1"/>
    <w:rsid w:val="0006701D"/>
    <w:rsid w:val="00067108"/>
    <w:rsid w:val="000672AD"/>
    <w:rsid w:val="0006762A"/>
    <w:rsid w:val="00067DE5"/>
    <w:rsid w:val="00067F23"/>
    <w:rsid w:val="00070123"/>
    <w:rsid w:val="000702F6"/>
    <w:rsid w:val="0007043C"/>
    <w:rsid w:val="00070656"/>
    <w:rsid w:val="00070DD7"/>
    <w:rsid w:val="00071025"/>
    <w:rsid w:val="0007107B"/>
    <w:rsid w:val="0007141C"/>
    <w:rsid w:val="000715A9"/>
    <w:rsid w:val="000718AA"/>
    <w:rsid w:val="00071FDC"/>
    <w:rsid w:val="0007284D"/>
    <w:rsid w:val="00073326"/>
    <w:rsid w:val="000734F5"/>
    <w:rsid w:val="000734FF"/>
    <w:rsid w:val="00073C08"/>
    <w:rsid w:val="0007450C"/>
    <w:rsid w:val="00074BD8"/>
    <w:rsid w:val="00074D4D"/>
    <w:rsid w:val="00074F6F"/>
    <w:rsid w:val="00075214"/>
    <w:rsid w:val="00075259"/>
    <w:rsid w:val="000755CB"/>
    <w:rsid w:val="00075889"/>
    <w:rsid w:val="00075A12"/>
    <w:rsid w:val="00075B5D"/>
    <w:rsid w:val="00076199"/>
    <w:rsid w:val="00076330"/>
    <w:rsid w:val="00076601"/>
    <w:rsid w:val="00076BDA"/>
    <w:rsid w:val="00076F37"/>
    <w:rsid w:val="000772B6"/>
    <w:rsid w:val="000778BE"/>
    <w:rsid w:val="00077F00"/>
    <w:rsid w:val="00080346"/>
    <w:rsid w:val="0008075E"/>
    <w:rsid w:val="0008079B"/>
    <w:rsid w:val="0008099A"/>
    <w:rsid w:val="000809AF"/>
    <w:rsid w:val="00080C21"/>
    <w:rsid w:val="00080CC3"/>
    <w:rsid w:val="00080D9E"/>
    <w:rsid w:val="0008109D"/>
    <w:rsid w:val="00081C63"/>
    <w:rsid w:val="0008259C"/>
    <w:rsid w:val="00082841"/>
    <w:rsid w:val="00082849"/>
    <w:rsid w:val="00082905"/>
    <w:rsid w:val="00082C6F"/>
    <w:rsid w:val="00082CCB"/>
    <w:rsid w:val="00082FC4"/>
    <w:rsid w:val="00083951"/>
    <w:rsid w:val="00083A7F"/>
    <w:rsid w:val="00083BFE"/>
    <w:rsid w:val="0008456C"/>
    <w:rsid w:val="000846AA"/>
    <w:rsid w:val="00085208"/>
    <w:rsid w:val="00085951"/>
    <w:rsid w:val="00085A64"/>
    <w:rsid w:val="00085D27"/>
    <w:rsid w:val="00086339"/>
    <w:rsid w:val="00086983"/>
    <w:rsid w:val="00086B4A"/>
    <w:rsid w:val="00086BB6"/>
    <w:rsid w:val="00086BDD"/>
    <w:rsid w:val="0008718D"/>
    <w:rsid w:val="0008746D"/>
    <w:rsid w:val="00087513"/>
    <w:rsid w:val="00087F69"/>
    <w:rsid w:val="00091357"/>
    <w:rsid w:val="0009136B"/>
    <w:rsid w:val="000913B3"/>
    <w:rsid w:val="00091581"/>
    <w:rsid w:val="000915D1"/>
    <w:rsid w:val="00091837"/>
    <w:rsid w:val="00092175"/>
    <w:rsid w:val="00092311"/>
    <w:rsid w:val="00092B67"/>
    <w:rsid w:val="00092C1F"/>
    <w:rsid w:val="0009310A"/>
    <w:rsid w:val="000933BC"/>
    <w:rsid w:val="00093B94"/>
    <w:rsid w:val="0009406B"/>
    <w:rsid w:val="000941BD"/>
    <w:rsid w:val="0009442A"/>
    <w:rsid w:val="00094DD6"/>
    <w:rsid w:val="00094E3D"/>
    <w:rsid w:val="0009522F"/>
    <w:rsid w:val="0009581D"/>
    <w:rsid w:val="000958F8"/>
    <w:rsid w:val="00095903"/>
    <w:rsid w:val="000959B7"/>
    <w:rsid w:val="00095D60"/>
    <w:rsid w:val="00096005"/>
    <w:rsid w:val="000961E9"/>
    <w:rsid w:val="000961FE"/>
    <w:rsid w:val="00096281"/>
    <w:rsid w:val="0009644D"/>
    <w:rsid w:val="00096496"/>
    <w:rsid w:val="00096527"/>
    <w:rsid w:val="00096581"/>
    <w:rsid w:val="00096677"/>
    <w:rsid w:val="0009684F"/>
    <w:rsid w:val="00096D5F"/>
    <w:rsid w:val="00096D82"/>
    <w:rsid w:val="00096EFF"/>
    <w:rsid w:val="0009724A"/>
    <w:rsid w:val="0009738C"/>
    <w:rsid w:val="00097398"/>
    <w:rsid w:val="00097450"/>
    <w:rsid w:val="00097502"/>
    <w:rsid w:val="0009763D"/>
    <w:rsid w:val="00097694"/>
    <w:rsid w:val="00097DC9"/>
    <w:rsid w:val="00097F28"/>
    <w:rsid w:val="000A0030"/>
    <w:rsid w:val="000A03EC"/>
    <w:rsid w:val="000A054A"/>
    <w:rsid w:val="000A068F"/>
    <w:rsid w:val="000A073E"/>
    <w:rsid w:val="000A0855"/>
    <w:rsid w:val="000A0B8E"/>
    <w:rsid w:val="000A0D96"/>
    <w:rsid w:val="000A1053"/>
    <w:rsid w:val="000A107E"/>
    <w:rsid w:val="000A194C"/>
    <w:rsid w:val="000A1E4D"/>
    <w:rsid w:val="000A1F28"/>
    <w:rsid w:val="000A238F"/>
    <w:rsid w:val="000A277E"/>
    <w:rsid w:val="000A281C"/>
    <w:rsid w:val="000A2A22"/>
    <w:rsid w:val="000A2BDC"/>
    <w:rsid w:val="000A2E4C"/>
    <w:rsid w:val="000A2EAC"/>
    <w:rsid w:val="000A343A"/>
    <w:rsid w:val="000A3707"/>
    <w:rsid w:val="000A3846"/>
    <w:rsid w:val="000A39BF"/>
    <w:rsid w:val="000A3DEA"/>
    <w:rsid w:val="000A402C"/>
    <w:rsid w:val="000A423F"/>
    <w:rsid w:val="000A48CD"/>
    <w:rsid w:val="000A4BB6"/>
    <w:rsid w:val="000A4C4C"/>
    <w:rsid w:val="000A5367"/>
    <w:rsid w:val="000A541B"/>
    <w:rsid w:val="000A59F1"/>
    <w:rsid w:val="000A5AAA"/>
    <w:rsid w:val="000A5AD9"/>
    <w:rsid w:val="000A5CDF"/>
    <w:rsid w:val="000A6012"/>
    <w:rsid w:val="000A6060"/>
    <w:rsid w:val="000A64AC"/>
    <w:rsid w:val="000A6596"/>
    <w:rsid w:val="000A675B"/>
    <w:rsid w:val="000A6986"/>
    <w:rsid w:val="000A6BD4"/>
    <w:rsid w:val="000A6C21"/>
    <w:rsid w:val="000A70EF"/>
    <w:rsid w:val="000A76A9"/>
    <w:rsid w:val="000A76C7"/>
    <w:rsid w:val="000A7A3F"/>
    <w:rsid w:val="000A7B52"/>
    <w:rsid w:val="000A7D52"/>
    <w:rsid w:val="000B00B9"/>
    <w:rsid w:val="000B05BE"/>
    <w:rsid w:val="000B0716"/>
    <w:rsid w:val="000B0875"/>
    <w:rsid w:val="000B0BB2"/>
    <w:rsid w:val="000B0BCB"/>
    <w:rsid w:val="000B0E59"/>
    <w:rsid w:val="000B0F94"/>
    <w:rsid w:val="000B139A"/>
    <w:rsid w:val="000B1A31"/>
    <w:rsid w:val="000B1EB8"/>
    <w:rsid w:val="000B26B8"/>
    <w:rsid w:val="000B2847"/>
    <w:rsid w:val="000B35D3"/>
    <w:rsid w:val="000B3886"/>
    <w:rsid w:val="000B3961"/>
    <w:rsid w:val="000B3B20"/>
    <w:rsid w:val="000B42D6"/>
    <w:rsid w:val="000B4878"/>
    <w:rsid w:val="000B4AB2"/>
    <w:rsid w:val="000B4DB9"/>
    <w:rsid w:val="000B50E5"/>
    <w:rsid w:val="000B5405"/>
    <w:rsid w:val="000B54BE"/>
    <w:rsid w:val="000B58F6"/>
    <w:rsid w:val="000B59D1"/>
    <w:rsid w:val="000B5DFD"/>
    <w:rsid w:val="000B6467"/>
    <w:rsid w:val="000B6659"/>
    <w:rsid w:val="000B6774"/>
    <w:rsid w:val="000B70EF"/>
    <w:rsid w:val="000B72C5"/>
    <w:rsid w:val="000B75D7"/>
    <w:rsid w:val="000B76D5"/>
    <w:rsid w:val="000B76D6"/>
    <w:rsid w:val="000B77E7"/>
    <w:rsid w:val="000B7A6D"/>
    <w:rsid w:val="000B7DD2"/>
    <w:rsid w:val="000B7E68"/>
    <w:rsid w:val="000C031A"/>
    <w:rsid w:val="000C05D7"/>
    <w:rsid w:val="000C07DE"/>
    <w:rsid w:val="000C0D11"/>
    <w:rsid w:val="000C0EFF"/>
    <w:rsid w:val="000C1053"/>
    <w:rsid w:val="000C16A1"/>
    <w:rsid w:val="000C1CF4"/>
    <w:rsid w:val="000C212E"/>
    <w:rsid w:val="000C2286"/>
    <w:rsid w:val="000C249B"/>
    <w:rsid w:val="000C2736"/>
    <w:rsid w:val="000C2812"/>
    <w:rsid w:val="000C2D13"/>
    <w:rsid w:val="000C2FAB"/>
    <w:rsid w:val="000C3371"/>
    <w:rsid w:val="000C359B"/>
    <w:rsid w:val="000C3637"/>
    <w:rsid w:val="000C36E8"/>
    <w:rsid w:val="000C401A"/>
    <w:rsid w:val="000C4406"/>
    <w:rsid w:val="000C446E"/>
    <w:rsid w:val="000C4565"/>
    <w:rsid w:val="000C4834"/>
    <w:rsid w:val="000C48E7"/>
    <w:rsid w:val="000C4910"/>
    <w:rsid w:val="000C4D77"/>
    <w:rsid w:val="000C4E38"/>
    <w:rsid w:val="000C532B"/>
    <w:rsid w:val="000C56C4"/>
    <w:rsid w:val="000C575D"/>
    <w:rsid w:val="000C594C"/>
    <w:rsid w:val="000C59B9"/>
    <w:rsid w:val="000C5EBA"/>
    <w:rsid w:val="000C5F25"/>
    <w:rsid w:val="000C5F99"/>
    <w:rsid w:val="000C64BB"/>
    <w:rsid w:val="000C6D3A"/>
    <w:rsid w:val="000C7078"/>
    <w:rsid w:val="000C71C2"/>
    <w:rsid w:val="000C77C7"/>
    <w:rsid w:val="000C7C17"/>
    <w:rsid w:val="000D000C"/>
    <w:rsid w:val="000D018C"/>
    <w:rsid w:val="000D01ED"/>
    <w:rsid w:val="000D02F4"/>
    <w:rsid w:val="000D0514"/>
    <w:rsid w:val="000D05FA"/>
    <w:rsid w:val="000D0DE7"/>
    <w:rsid w:val="000D0EA6"/>
    <w:rsid w:val="000D0EC6"/>
    <w:rsid w:val="000D0F89"/>
    <w:rsid w:val="000D133B"/>
    <w:rsid w:val="000D143A"/>
    <w:rsid w:val="000D1697"/>
    <w:rsid w:val="000D193A"/>
    <w:rsid w:val="000D1DB7"/>
    <w:rsid w:val="000D1DCC"/>
    <w:rsid w:val="000D1EFE"/>
    <w:rsid w:val="000D214E"/>
    <w:rsid w:val="000D2672"/>
    <w:rsid w:val="000D2943"/>
    <w:rsid w:val="000D2C69"/>
    <w:rsid w:val="000D2DAE"/>
    <w:rsid w:val="000D2ED6"/>
    <w:rsid w:val="000D2FED"/>
    <w:rsid w:val="000D3302"/>
    <w:rsid w:val="000D36FA"/>
    <w:rsid w:val="000D39C9"/>
    <w:rsid w:val="000D3A3E"/>
    <w:rsid w:val="000D3A7B"/>
    <w:rsid w:val="000D3B87"/>
    <w:rsid w:val="000D3E2E"/>
    <w:rsid w:val="000D44B7"/>
    <w:rsid w:val="000D4A6C"/>
    <w:rsid w:val="000D5711"/>
    <w:rsid w:val="000D5810"/>
    <w:rsid w:val="000D58BD"/>
    <w:rsid w:val="000D58C4"/>
    <w:rsid w:val="000D5941"/>
    <w:rsid w:val="000D5F0D"/>
    <w:rsid w:val="000D6111"/>
    <w:rsid w:val="000D623D"/>
    <w:rsid w:val="000D6994"/>
    <w:rsid w:val="000D6C7B"/>
    <w:rsid w:val="000D6D67"/>
    <w:rsid w:val="000D6E22"/>
    <w:rsid w:val="000D6E7D"/>
    <w:rsid w:val="000D7869"/>
    <w:rsid w:val="000D7A37"/>
    <w:rsid w:val="000D7CD3"/>
    <w:rsid w:val="000D7E4C"/>
    <w:rsid w:val="000E0010"/>
    <w:rsid w:val="000E02E7"/>
    <w:rsid w:val="000E03BD"/>
    <w:rsid w:val="000E072D"/>
    <w:rsid w:val="000E07D0"/>
    <w:rsid w:val="000E0892"/>
    <w:rsid w:val="000E0B76"/>
    <w:rsid w:val="000E0E35"/>
    <w:rsid w:val="000E1354"/>
    <w:rsid w:val="000E1634"/>
    <w:rsid w:val="000E1AEB"/>
    <w:rsid w:val="000E23B0"/>
    <w:rsid w:val="000E2574"/>
    <w:rsid w:val="000E2971"/>
    <w:rsid w:val="000E2AA7"/>
    <w:rsid w:val="000E2BA7"/>
    <w:rsid w:val="000E2FEC"/>
    <w:rsid w:val="000E31B7"/>
    <w:rsid w:val="000E38F1"/>
    <w:rsid w:val="000E3B07"/>
    <w:rsid w:val="000E3E39"/>
    <w:rsid w:val="000E4069"/>
    <w:rsid w:val="000E422B"/>
    <w:rsid w:val="000E440F"/>
    <w:rsid w:val="000E44B0"/>
    <w:rsid w:val="000E459D"/>
    <w:rsid w:val="000E488A"/>
    <w:rsid w:val="000E5096"/>
    <w:rsid w:val="000E5ABA"/>
    <w:rsid w:val="000E5FE5"/>
    <w:rsid w:val="000E6108"/>
    <w:rsid w:val="000E6117"/>
    <w:rsid w:val="000E6127"/>
    <w:rsid w:val="000E61CF"/>
    <w:rsid w:val="000E6247"/>
    <w:rsid w:val="000E6478"/>
    <w:rsid w:val="000E7121"/>
    <w:rsid w:val="000F0962"/>
    <w:rsid w:val="000F0D03"/>
    <w:rsid w:val="000F0E8D"/>
    <w:rsid w:val="000F1338"/>
    <w:rsid w:val="000F1353"/>
    <w:rsid w:val="000F1616"/>
    <w:rsid w:val="000F1B9E"/>
    <w:rsid w:val="000F1BE9"/>
    <w:rsid w:val="000F1EAB"/>
    <w:rsid w:val="000F21DD"/>
    <w:rsid w:val="000F245E"/>
    <w:rsid w:val="000F2869"/>
    <w:rsid w:val="000F2E14"/>
    <w:rsid w:val="000F2F75"/>
    <w:rsid w:val="000F2F85"/>
    <w:rsid w:val="000F308E"/>
    <w:rsid w:val="000F338F"/>
    <w:rsid w:val="000F3438"/>
    <w:rsid w:val="000F34A8"/>
    <w:rsid w:val="000F3546"/>
    <w:rsid w:val="000F3B4D"/>
    <w:rsid w:val="000F3D5B"/>
    <w:rsid w:val="000F3E48"/>
    <w:rsid w:val="000F438D"/>
    <w:rsid w:val="000F448C"/>
    <w:rsid w:val="000F4737"/>
    <w:rsid w:val="000F47B5"/>
    <w:rsid w:val="000F5376"/>
    <w:rsid w:val="000F5668"/>
    <w:rsid w:val="000F600A"/>
    <w:rsid w:val="000F621E"/>
    <w:rsid w:val="000F6384"/>
    <w:rsid w:val="000F63C4"/>
    <w:rsid w:val="000F66CD"/>
    <w:rsid w:val="000F69CA"/>
    <w:rsid w:val="000F6F01"/>
    <w:rsid w:val="000F70D6"/>
    <w:rsid w:val="000F758C"/>
    <w:rsid w:val="000F75CE"/>
    <w:rsid w:val="000F770A"/>
    <w:rsid w:val="000F7B36"/>
    <w:rsid w:val="000F7E14"/>
    <w:rsid w:val="001000A8"/>
    <w:rsid w:val="00100344"/>
    <w:rsid w:val="0010037D"/>
    <w:rsid w:val="0010063F"/>
    <w:rsid w:val="00100842"/>
    <w:rsid w:val="00100EF9"/>
    <w:rsid w:val="00101681"/>
    <w:rsid w:val="001016EE"/>
    <w:rsid w:val="00101738"/>
    <w:rsid w:val="00101C78"/>
    <w:rsid w:val="00101CE4"/>
    <w:rsid w:val="00101E18"/>
    <w:rsid w:val="001020CB"/>
    <w:rsid w:val="001021CE"/>
    <w:rsid w:val="00102262"/>
    <w:rsid w:val="00102392"/>
    <w:rsid w:val="0010270B"/>
    <w:rsid w:val="00102BAE"/>
    <w:rsid w:val="00102DE8"/>
    <w:rsid w:val="001032D9"/>
    <w:rsid w:val="0010351C"/>
    <w:rsid w:val="00103839"/>
    <w:rsid w:val="00103FDC"/>
    <w:rsid w:val="00104829"/>
    <w:rsid w:val="00104AE4"/>
    <w:rsid w:val="00104BA1"/>
    <w:rsid w:val="00104DBB"/>
    <w:rsid w:val="00104ED8"/>
    <w:rsid w:val="001050EB"/>
    <w:rsid w:val="00105299"/>
    <w:rsid w:val="0010572F"/>
    <w:rsid w:val="001058C4"/>
    <w:rsid w:val="001059A7"/>
    <w:rsid w:val="0010686D"/>
    <w:rsid w:val="001068C2"/>
    <w:rsid w:val="00106A9A"/>
    <w:rsid w:val="00106C4A"/>
    <w:rsid w:val="0010773D"/>
    <w:rsid w:val="0010773F"/>
    <w:rsid w:val="0011008B"/>
    <w:rsid w:val="00110246"/>
    <w:rsid w:val="001105DD"/>
    <w:rsid w:val="001107C9"/>
    <w:rsid w:val="001109BE"/>
    <w:rsid w:val="00110AEF"/>
    <w:rsid w:val="00110FC2"/>
    <w:rsid w:val="00111491"/>
    <w:rsid w:val="00111C8D"/>
    <w:rsid w:val="001121B3"/>
    <w:rsid w:val="001121B8"/>
    <w:rsid w:val="00112904"/>
    <w:rsid w:val="001136B2"/>
    <w:rsid w:val="0011372E"/>
    <w:rsid w:val="0011388C"/>
    <w:rsid w:val="00113A24"/>
    <w:rsid w:val="00114545"/>
    <w:rsid w:val="00114A58"/>
    <w:rsid w:val="00114AAE"/>
    <w:rsid w:val="00114B69"/>
    <w:rsid w:val="00114C48"/>
    <w:rsid w:val="00115B40"/>
    <w:rsid w:val="00115CDB"/>
    <w:rsid w:val="00115ED9"/>
    <w:rsid w:val="0011600A"/>
    <w:rsid w:val="00116394"/>
    <w:rsid w:val="001164D1"/>
    <w:rsid w:val="00116B37"/>
    <w:rsid w:val="00117047"/>
    <w:rsid w:val="0011714A"/>
    <w:rsid w:val="001178B1"/>
    <w:rsid w:val="00117A2C"/>
    <w:rsid w:val="0012022C"/>
    <w:rsid w:val="00120549"/>
    <w:rsid w:val="00120648"/>
    <w:rsid w:val="001206BA"/>
    <w:rsid w:val="00120730"/>
    <w:rsid w:val="00120797"/>
    <w:rsid w:val="001208DC"/>
    <w:rsid w:val="00120CD2"/>
    <w:rsid w:val="00120E58"/>
    <w:rsid w:val="001210B5"/>
    <w:rsid w:val="00121695"/>
    <w:rsid w:val="001219D8"/>
    <w:rsid w:val="00121E17"/>
    <w:rsid w:val="00122166"/>
    <w:rsid w:val="00122684"/>
    <w:rsid w:val="0012326F"/>
    <w:rsid w:val="00123485"/>
    <w:rsid w:val="00123760"/>
    <w:rsid w:val="00123AAA"/>
    <w:rsid w:val="00123C1D"/>
    <w:rsid w:val="00124445"/>
    <w:rsid w:val="001244E4"/>
    <w:rsid w:val="00124616"/>
    <w:rsid w:val="00124647"/>
    <w:rsid w:val="00124781"/>
    <w:rsid w:val="001247A5"/>
    <w:rsid w:val="001249FE"/>
    <w:rsid w:val="00124BB5"/>
    <w:rsid w:val="00124E55"/>
    <w:rsid w:val="0012516E"/>
    <w:rsid w:val="001255DB"/>
    <w:rsid w:val="001258FF"/>
    <w:rsid w:val="00125A42"/>
    <w:rsid w:val="00125DFA"/>
    <w:rsid w:val="00125EBF"/>
    <w:rsid w:val="00125FED"/>
    <w:rsid w:val="00126117"/>
    <w:rsid w:val="001261A0"/>
    <w:rsid w:val="00126502"/>
    <w:rsid w:val="001265F3"/>
    <w:rsid w:val="00126A3B"/>
    <w:rsid w:val="00126F05"/>
    <w:rsid w:val="001274FF"/>
    <w:rsid w:val="00127882"/>
    <w:rsid w:val="0012792B"/>
    <w:rsid w:val="00127B3B"/>
    <w:rsid w:val="00127F67"/>
    <w:rsid w:val="00127F72"/>
    <w:rsid w:val="00130293"/>
    <w:rsid w:val="0013049E"/>
    <w:rsid w:val="00130562"/>
    <w:rsid w:val="00130BD8"/>
    <w:rsid w:val="00130D7F"/>
    <w:rsid w:val="00130E0F"/>
    <w:rsid w:val="00130F42"/>
    <w:rsid w:val="0013117F"/>
    <w:rsid w:val="001312F2"/>
    <w:rsid w:val="001312FE"/>
    <w:rsid w:val="001316C5"/>
    <w:rsid w:val="00131B97"/>
    <w:rsid w:val="00131E1E"/>
    <w:rsid w:val="0013213C"/>
    <w:rsid w:val="001321CB"/>
    <w:rsid w:val="00132447"/>
    <w:rsid w:val="00133422"/>
    <w:rsid w:val="0013355C"/>
    <w:rsid w:val="001336FF"/>
    <w:rsid w:val="00133E7B"/>
    <w:rsid w:val="001343AA"/>
    <w:rsid w:val="001344E2"/>
    <w:rsid w:val="001348F8"/>
    <w:rsid w:val="00134C6D"/>
    <w:rsid w:val="00134E89"/>
    <w:rsid w:val="001355FD"/>
    <w:rsid w:val="0013566B"/>
    <w:rsid w:val="00135680"/>
    <w:rsid w:val="00136321"/>
    <w:rsid w:val="001367CE"/>
    <w:rsid w:val="00136A45"/>
    <w:rsid w:val="00137275"/>
    <w:rsid w:val="001375D2"/>
    <w:rsid w:val="0013784C"/>
    <w:rsid w:val="001404EA"/>
    <w:rsid w:val="00140540"/>
    <w:rsid w:val="00140575"/>
    <w:rsid w:val="001408D8"/>
    <w:rsid w:val="00140917"/>
    <w:rsid w:val="00140970"/>
    <w:rsid w:val="001409D8"/>
    <w:rsid w:val="00140A7C"/>
    <w:rsid w:val="00140B09"/>
    <w:rsid w:val="00141715"/>
    <w:rsid w:val="0014187C"/>
    <w:rsid w:val="00141AFB"/>
    <w:rsid w:val="00141B4D"/>
    <w:rsid w:val="00142317"/>
    <w:rsid w:val="00142412"/>
    <w:rsid w:val="00142FC6"/>
    <w:rsid w:val="00143535"/>
    <w:rsid w:val="00143758"/>
    <w:rsid w:val="0014380D"/>
    <w:rsid w:val="00143C9F"/>
    <w:rsid w:val="00143D04"/>
    <w:rsid w:val="0014408C"/>
    <w:rsid w:val="00144171"/>
    <w:rsid w:val="001444C7"/>
    <w:rsid w:val="00144622"/>
    <w:rsid w:val="00144986"/>
    <w:rsid w:val="00144DC4"/>
    <w:rsid w:val="00144E09"/>
    <w:rsid w:val="00144E2A"/>
    <w:rsid w:val="00144FD3"/>
    <w:rsid w:val="0014594C"/>
    <w:rsid w:val="00145CF5"/>
    <w:rsid w:val="00145DC9"/>
    <w:rsid w:val="00146106"/>
    <w:rsid w:val="00146159"/>
    <w:rsid w:val="00146A77"/>
    <w:rsid w:val="00146B81"/>
    <w:rsid w:val="00146D05"/>
    <w:rsid w:val="00147142"/>
    <w:rsid w:val="0014736D"/>
    <w:rsid w:val="001473EE"/>
    <w:rsid w:val="00147A21"/>
    <w:rsid w:val="00147B47"/>
    <w:rsid w:val="00147CAD"/>
    <w:rsid w:val="00147EC6"/>
    <w:rsid w:val="00150002"/>
    <w:rsid w:val="001506A6"/>
    <w:rsid w:val="001506AF"/>
    <w:rsid w:val="00150B7C"/>
    <w:rsid w:val="00150C2B"/>
    <w:rsid w:val="0015103D"/>
    <w:rsid w:val="001513DD"/>
    <w:rsid w:val="001515D1"/>
    <w:rsid w:val="0015172A"/>
    <w:rsid w:val="00151804"/>
    <w:rsid w:val="001519E6"/>
    <w:rsid w:val="00151AA8"/>
    <w:rsid w:val="00151FA7"/>
    <w:rsid w:val="0015202E"/>
    <w:rsid w:val="0015213D"/>
    <w:rsid w:val="0015245B"/>
    <w:rsid w:val="00152473"/>
    <w:rsid w:val="00152935"/>
    <w:rsid w:val="0015298D"/>
    <w:rsid w:val="00152C22"/>
    <w:rsid w:val="00152C9F"/>
    <w:rsid w:val="00153428"/>
    <w:rsid w:val="001535C2"/>
    <w:rsid w:val="00153651"/>
    <w:rsid w:val="001536F8"/>
    <w:rsid w:val="00153A02"/>
    <w:rsid w:val="00153B5C"/>
    <w:rsid w:val="00153B67"/>
    <w:rsid w:val="00153C49"/>
    <w:rsid w:val="00153C7D"/>
    <w:rsid w:val="00153E5A"/>
    <w:rsid w:val="00154590"/>
    <w:rsid w:val="00154866"/>
    <w:rsid w:val="00154FB5"/>
    <w:rsid w:val="00155179"/>
    <w:rsid w:val="00155296"/>
    <w:rsid w:val="00155543"/>
    <w:rsid w:val="0015575D"/>
    <w:rsid w:val="00155BB3"/>
    <w:rsid w:val="00155D57"/>
    <w:rsid w:val="001564AB"/>
    <w:rsid w:val="001567B4"/>
    <w:rsid w:val="00156F7E"/>
    <w:rsid w:val="00157404"/>
    <w:rsid w:val="00157902"/>
    <w:rsid w:val="00157A3D"/>
    <w:rsid w:val="00160075"/>
    <w:rsid w:val="0016028C"/>
    <w:rsid w:val="00160BA1"/>
    <w:rsid w:val="00160EA0"/>
    <w:rsid w:val="00161328"/>
    <w:rsid w:val="00161482"/>
    <w:rsid w:val="00161915"/>
    <w:rsid w:val="00161FF0"/>
    <w:rsid w:val="00162665"/>
    <w:rsid w:val="00162C3A"/>
    <w:rsid w:val="0016305C"/>
    <w:rsid w:val="001631C1"/>
    <w:rsid w:val="00163214"/>
    <w:rsid w:val="00163314"/>
    <w:rsid w:val="00163520"/>
    <w:rsid w:val="0016399F"/>
    <w:rsid w:val="00163E54"/>
    <w:rsid w:val="0016436B"/>
    <w:rsid w:val="00164814"/>
    <w:rsid w:val="00164B41"/>
    <w:rsid w:val="00164DDF"/>
    <w:rsid w:val="00165C36"/>
    <w:rsid w:val="001673B0"/>
    <w:rsid w:val="001677F9"/>
    <w:rsid w:val="00167959"/>
    <w:rsid w:val="00167D6A"/>
    <w:rsid w:val="00170086"/>
    <w:rsid w:val="00170553"/>
    <w:rsid w:val="00170A63"/>
    <w:rsid w:val="00170A8F"/>
    <w:rsid w:val="00170AA3"/>
    <w:rsid w:val="00170C79"/>
    <w:rsid w:val="00171349"/>
    <w:rsid w:val="00171377"/>
    <w:rsid w:val="00171683"/>
    <w:rsid w:val="001717E8"/>
    <w:rsid w:val="00171FF8"/>
    <w:rsid w:val="0017203E"/>
    <w:rsid w:val="0017223A"/>
    <w:rsid w:val="001729C6"/>
    <w:rsid w:val="00172AFB"/>
    <w:rsid w:val="00172D59"/>
    <w:rsid w:val="00172EC7"/>
    <w:rsid w:val="001730C1"/>
    <w:rsid w:val="0017311C"/>
    <w:rsid w:val="00173A0D"/>
    <w:rsid w:val="00173ACE"/>
    <w:rsid w:val="00173BB6"/>
    <w:rsid w:val="00173BD1"/>
    <w:rsid w:val="00173C8A"/>
    <w:rsid w:val="00173D38"/>
    <w:rsid w:val="001740EF"/>
    <w:rsid w:val="001745BC"/>
    <w:rsid w:val="0017461E"/>
    <w:rsid w:val="00174A57"/>
    <w:rsid w:val="00174C75"/>
    <w:rsid w:val="00174F71"/>
    <w:rsid w:val="001750F5"/>
    <w:rsid w:val="001756AE"/>
    <w:rsid w:val="00175B4E"/>
    <w:rsid w:val="00175B90"/>
    <w:rsid w:val="00175D68"/>
    <w:rsid w:val="00175E4E"/>
    <w:rsid w:val="00175EA1"/>
    <w:rsid w:val="00176E1F"/>
    <w:rsid w:val="00177616"/>
    <w:rsid w:val="00180389"/>
    <w:rsid w:val="001803B2"/>
    <w:rsid w:val="0018061C"/>
    <w:rsid w:val="00180703"/>
    <w:rsid w:val="0018073A"/>
    <w:rsid w:val="001808BB"/>
    <w:rsid w:val="00180D8F"/>
    <w:rsid w:val="00180FD5"/>
    <w:rsid w:val="0018111A"/>
    <w:rsid w:val="00181670"/>
    <w:rsid w:val="00181852"/>
    <w:rsid w:val="001819A3"/>
    <w:rsid w:val="0018229D"/>
    <w:rsid w:val="00182446"/>
    <w:rsid w:val="00182474"/>
    <w:rsid w:val="00182952"/>
    <w:rsid w:val="00182BA8"/>
    <w:rsid w:val="00182C1C"/>
    <w:rsid w:val="00182D70"/>
    <w:rsid w:val="00183336"/>
    <w:rsid w:val="001838BB"/>
    <w:rsid w:val="001839D7"/>
    <w:rsid w:val="00183D5F"/>
    <w:rsid w:val="00183E69"/>
    <w:rsid w:val="0018412C"/>
    <w:rsid w:val="001844E5"/>
    <w:rsid w:val="001848CD"/>
    <w:rsid w:val="00184A1A"/>
    <w:rsid w:val="00184F0C"/>
    <w:rsid w:val="001857C9"/>
    <w:rsid w:val="00185859"/>
    <w:rsid w:val="00185925"/>
    <w:rsid w:val="00185BF2"/>
    <w:rsid w:val="00185D66"/>
    <w:rsid w:val="00185D70"/>
    <w:rsid w:val="00186023"/>
    <w:rsid w:val="00186353"/>
    <w:rsid w:val="001864CA"/>
    <w:rsid w:val="00186898"/>
    <w:rsid w:val="00186A9F"/>
    <w:rsid w:val="00186D83"/>
    <w:rsid w:val="00187379"/>
    <w:rsid w:val="00187414"/>
    <w:rsid w:val="00187418"/>
    <w:rsid w:val="001878A7"/>
    <w:rsid w:val="00187A19"/>
    <w:rsid w:val="00187A27"/>
    <w:rsid w:val="0019039C"/>
    <w:rsid w:val="00190B3A"/>
    <w:rsid w:val="00191072"/>
    <w:rsid w:val="00191125"/>
    <w:rsid w:val="00191669"/>
    <w:rsid w:val="00191AB8"/>
    <w:rsid w:val="00191BEE"/>
    <w:rsid w:val="00192017"/>
    <w:rsid w:val="00192350"/>
    <w:rsid w:val="0019267D"/>
    <w:rsid w:val="0019299E"/>
    <w:rsid w:val="00192B4B"/>
    <w:rsid w:val="00192BC6"/>
    <w:rsid w:val="00192E65"/>
    <w:rsid w:val="00192FCF"/>
    <w:rsid w:val="001931BA"/>
    <w:rsid w:val="00193827"/>
    <w:rsid w:val="00193F35"/>
    <w:rsid w:val="001940E7"/>
    <w:rsid w:val="00194364"/>
    <w:rsid w:val="0019461E"/>
    <w:rsid w:val="001948FA"/>
    <w:rsid w:val="001949B2"/>
    <w:rsid w:val="00194A05"/>
    <w:rsid w:val="00194E3B"/>
    <w:rsid w:val="00195263"/>
    <w:rsid w:val="00195607"/>
    <w:rsid w:val="001958FC"/>
    <w:rsid w:val="00195AF1"/>
    <w:rsid w:val="00195BEC"/>
    <w:rsid w:val="001961F1"/>
    <w:rsid w:val="001963C5"/>
    <w:rsid w:val="00196421"/>
    <w:rsid w:val="001967AA"/>
    <w:rsid w:val="00196BAC"/>
    <w:rsid w:val="001978EB"/>
    <w:rsid w:val="001979A1"/>
    <w:rsid w:val="00197A28"/>
    <w:rsid w:val="00197A5B"/>
    <w:rsid w:val="00197AE9"/>
    <w:rsid w:val="00197B3E"/>
    <w:rsid w:val="00197F1D"/>
    <w:rsid w:val="001A07F2"/>
    <w:rsid w:val="001A0F88"/>
    <w:rsid w:val="001A0FBD"/>
    <w:rsid w:val="001A10BA"/>
    <w:rsid w:val="001A10ED"/>
    <w:rsid w:val="001A113F"/>
    <w:rsid w:val="001A1549"/>
    <w:rsid w:val="001A167F"/>
    <w:rsid w:val="001A1969"/>
    <w:rsid w:val="001A1AF1"/>
    <w:rsid w:val="001A1C05"/>
    <w:rsid w:val="001A1C8F"/>
    <w:rsid w:val="001A1E3D"/>
    <w:rsid w:val="001A24E5"/>
    <w:rsid w:val="001A2690"/>
    <w:rsid w:val="001A2BF6"/>
    <w:rsid w:val="001A30D6"/>
    <w:rsid w:val="001A3D02"/>
    <w:rsid w:val="001A3DCF"/>
    <w:rsid w:val="001A3DE4"/>
    <w:rsid w:val="001A47CD"/>
    <w:rsid w:val="001A48A5"/>
    <w:rsid w:val="001A4B6A"/>
    <w:rsid w:val="001A4BFB"/>
    <w:rsid w:val="001A4C1F"/>
    <w:rsid w:val="001A4CC6"/>
    <w:rsid w:val="001A4FDC"/>
    <w:rsid w:val="001A5351"/>
    <w:rsid w:val="001A56B5"/>
    <w:rsid w:val="001A5813"/>
    <w:rsid w:val="001A5AFA"/>
    <w:rsid w:val="001A5B38"/>
    <w:rsid w:val="001A5D35"/>
    <w:rsid w:val="001A5D70"/>
    <w:rsid w:val="001A5E01"/>
    <w:rsid w:val="001A5FAC"/>
    <w:rsid w:val="001A605F"/>
    <w:rsid w:val="001A6B22"/>
    <w:rsid w:val="001A7436"/>
    <w:rsid w:val="001A743F"/>
    <w:rsid w:val="001A7497"/>
    <w:rsid w:val="001A79B2"/>
    <w:rsid w:val="001B02DF"/>
    <w:rsid w:val="001B1568"/>
    <w:rsid w:val="001B17BB"/>
    <w:rsid w:val="001B18A6"/>
    <w:rsid w:val="001B1AA0"/>
    <w:rsid w:val="001B2074"/>
    <w:rsid w:val="001B2189"/>
    <w:rsid w:val="001B22FF"/>
    <w:rsid w:val="001B2E6C"/>
    <w:rsid w:val="001B3101"/>
    <w:rsid w:val="001B3154"/>
    <w:rsid w:val="001B3680"/>
    <w:rsid w:val="001B37DB"/>
    <w:rsid w:val="001B3A1F"/>
    <w:rsid w:val="001B3D14"/>
    <w:rsid w:val="001B429A"/>
    <w:rsid w:val="001B42FE"/>
    <w:rsid w:val="001B4310"/>
    <w:rsid w:val="001B53F8"/>
    <w:rsid w:val="001B56B5"/>
    <w:rsid w:val="001B56C1"/>
    <w:rsid w:val="001B59A2"/>
    <w:rsid w:val="001B5C8C"/>
    <w:rsid w:val="001B6159"/>
    <w:rsid w:val="001B628B"/>
    <w:rsid w:val="001B6E38"/>
    <w:rsid w:val="001B70AF"/>
    <w:rsid w:val="001B74B8"/>
    <w:rsid w:val="001B779D"/>
    <w:rsid w:val="001B7A3E"/>
    <w:rsid w:val="001B7E12"/>
    <w:rsid w:val="001B7EC7"/>
    <w:rsid w:val="001B7EDB"/>
    <w:rsid w:val="001C0250"/>
    <w:rsid w:val="001C04BD"/>
    <w:rsid w:val="001C055D"/>
    <w:rsid w:val="001C067C"/>
    <w:rsid w:val="001C08C5"/>
    <w:rsid w:val="001C0953"/>
    <w:rsid w:val="001C113D"/>
    <w:rsid w:val="001C1318"/>
    <w:rsid w:val="001C15CF"/>
    <w:rsid w:val="001C1D16"/>
    <w:rsid w:val="001C1F8A"/>
    <w:rsid w:val="001C2019"/>
    <w:rsid w:val="001C2073"/>
    <w:rsid w:val="001C214D"/>
    <w:rsid w:val="001C231D"/>
    <w:rsid w:val="001C2B48"/>
    <w:rsid w:val="001C2BE0"/>
    <w:rsid w:val="001C35EB"/>
    <w:rsid w:val="001C3C18"/>
    <w:rsid w:val="001C3E34"/>
    <w:rsid w:val="001C3FB8"/>
    <w:rsid w:val="001C4489"/>
    <w:rsid w:val="001C44AF"/>
    <w:rsid w:val="001C4548"/>
    <w:rsid w:val="001C4720"/>
    <w:rsid w:val="001C48A4"/>
    <w:rsid w:val="001C4B44"/>
    <w:rsid w:val="001C4E8E"/>
    <w:rsid w:val="001C4F32"/>
    <w:rsid w:val="001C5050"/>
    <w:rsid w:val="001C5764"/>
    <w:rsid w:val="001C57BE"/>
    <w:rsid w:val="001C5D0B"/>
    <w:rsid w:val="001C61B7"/>
    <w:rsid w:val="001C62AA"/>
    <w:rsid w:val="001C652D"/>
    <w:rsid w:val="001C6C21"/>
    <w:rsid w:val="001C6D17"/>
    <w:rsid w:val="001C7198"/>
    <w:rsid w:val="001C71D7"/>
    <w:rsid w:val="001C7266"/>
    <w:rsid w:val="001C7667"/>
    <w:rsid w:val="001C7842"/>
    <w:rsid w:val="001C7CCD"/>
    <w:rsid w:val="001C7D9A"/>
    <w:rsid w:val="001C7EF4"/>
    <w:rsid w:val="001D017D"/>
    <w:rsid w:val="001D056A"/>
    <w:rsid w:val="001D06A5"/>
    <w:rsid w:val="001D095C"/>
    <w:rsid w:val="001D0BEF"/>
    <w:rsid w:val="001D0CC8"/>
    <w:rsid w:val="001D0EAC"/>
    <w:rsid w:val="001D0F06"/>
    <w:rsid w:val="001D0F29"/>
    <w:rsid w:val="001D0FC3"/>
    <w:rsid w:val="001D148A"/>
    <w:rsid w:val="001D18AB"/>
    <w:rsid w:val="001D19DB"/>
    <w:rsid w:val="001D29C9"/>
    <w:rsid w:val="001D2B3A"/>
    <w:rsid w:val="001D2D24"/>
    <w:rsid w:val="001D30CC"/>
    <w:rsid w:val="001D3291"/>
    <w:rsid w:val="001D36AF"/>
    <w:rsid w:val="001D3A02"/>
    <w:rsid w:val="001D3A2B"/>
    <w:rsid w:val="001D47E3"/>
    <w:rsid w:val="001D49CC"/>
    <w:rsid w:val="001D51D4"/>
    <w:rsid w:val="001D525A"/>
    <w:rsid w:val="001D5647"/>
    <w:rsid w:val="001D57D5"/>
    <w:rsid w:val="001D5AC5"/>
    <w:rsid w:val="001D5BDA"/>
    <w:rsid w:val="001D62B5"/>
    <w:rsid w:val="001D65C0"/>
    <w:rsid w:val="001D6837"/>
    <w:rsid w:val="001D69B9"/>
    <w:rsid w:val="001D7035"/>
    <w:rsid w:val="001D7187"/>
    <w:rsid w:val="001D766F"/>
    <w:rsid w:val="001D76B5"/>
    <w:rsid w:val="001D76C0"/>
    <w:rsid w:val="001D7B5F"/>
    <w:rsid w:val="001E084E"/>
    <w:rsid w:val="001E0AFD"/>
    <w:rsid w:val="001E0EB1"/>
    <w:rsid w:val="001E0F7D"/>
    <w:rsid w:val="001E12E8"/>
    <w:rsid w:val="001E135A"/>
    <w:rsid w:val="001E1448"/>
    <w:rsid w:val="001E14F9"/>
    <w:rsid w:val="001E1559"/>
    <w:rsid w:val="001E1847"/>
    <w:rsid w:val="001E184C"/>
    <w:rsid w:val="001E1B9E"/>
    <w:rsid w:val="001E20A8"/>
    <w:rsid w:val="001E2A31"/>
    <w:rsid w:val="001E2ADC"/>
    <w:rsid w:val="001E2EC2"/>
    <w:rsid w:val="001E348E"/>
    <w:rsid w:val="001E372F"/>
    <w:rsid w:val="001E380F"/>
    <w:rsid w:val="001E3980"/>
    <w:rsid w:val="001E3A74"/>
    <w:rsid w:val="001E3B27"/>
    <w:rsid w:val="001E3B3B"/>
    <w:rsid w:val="001E4466"/>
    <w:rsid w:val="001E494F"/>
    <w:rsid w:val="001E4AEB"/>
    <w:rsid w:val="001E4DF4"/>
    <w:rsid w:val="001E4FD4"/>
    <w:rsid w:val="001E504D"/>
    <w:rsid w:val="001E58EB"/>
    <w:rsid w:val="001E5D05"/>
    <w:rsid w:val="001E6172"/>
    <w:rsid w:val="001E660E"/>
    <w:rsid w:val="001E69C7"/>
    <w:rsid w:val="001E6C5B"/>
    <w:rsid w:val="001E6F9E"/>
    <w:rsid w:val="001E7064"/>
    <w:rsid w:val="001E7333"/>
    <w:rsid w:val="001E7355"/>
    <w:rsid w:val="001E7848"/>
    <w:rsid w:val="001F021F"/>
    <w:rsid w:val="001F0422"/>
    <w:rsid w:val="001F09A0"/>
    <w:rsid w:val="001F0E35"/>
    <w:rsid w:val="001F0F65"/>
    <w:rsid w:val="001F135C"/>
    <w:rsid w:val="001F1415"/>
    <w:rsid w:val="001F186E"/>
    <w:rsid w:val="001F1E8E"/>
    <w:rsid w:val="001F230A"/>
    <w:rsid w:val="001F29C8"/>
    <w:rsid w:val="001F2B30"/>
    <w:rsid w:val="001F2B71"/>
    <w:rsid w:val="001F2C99"/>
    <w:rsid w:val="001F2E2D"/>
    <w:rsid w:val="001F321F"/>
    <w:rsid w:val="001F3233"/>
    <w:rsid w:val="001F3299"/>
    <w:rsid w:val="001F390B"/>
    <w:rsid w:val="001F3D4B"/>
    <w:rsid w:val="001F3E1E"/>
    <w:rsid w:val="001F4132"/>
    <w:rsid w:val="001F42AA"/>
    <w:rsid w:val="001F42C1"/>
    <w:rsid w:val="001F4393"/>
    <w:rsid w:val="001F4921"/>
    <w:rsid w:val="001F4C8D"/>
    <w:rsid w:val="001F4C95"/>
    <w:rsid w:val="001F5313"/>
    <w:rsid w:val="001F53E4"/>
    <w:rsid w:val="001F540F"/>
    <w:rsid w:val="001F5601"/>
    <w:rsid w:val="001F5B76"/>
    <w:rsid w:val="001F5D44"/>
    <w:rsid w:val="001F5E3C"/>
    <w:rsid w:val="001F5E85"/>
    <w:rsid w:val="001F5FE6"/>
    <w:rsid w:val="001F600F"/>
    <w:rsid w:val="001F6628"/>
    <w:rsid w:val="001F6CFD"/>
    <w:rsid w:val="001F71DC"/>
    <w:rsid w:val="001F7409"/>
    <w:rsid w:val="001F7687"/>
    <w:rsid w:val="001F79C8"/>
    <w:rsid w:val="001F7ADB"/>
    <w:rsid w:val="001F7CC0"/>
    <w:rsid w:val="00200970"/>
    <w:rsid w:val="002009CE"/>
    <w:rsid w:val="00200C27"/>
    <w:rsid w:val="002010BA"/>
    <w:rsid w:val="00201566"/>
    <w:rsid w:val="002017D0"/>
    <w:rsid w:val="00201BAD"/>
    <w:rsid w:val="00202373"/>
    <w:rsid w:val="0020341A"/>
    <w:rsid w:val="002034BA"/>
    <w:rsid w:val="00203830"/>
    <w:rsid w:val="0020397F"/>
    <w:rsid w:val="00203D42"/>
    <w:rsid w:val="00203DA9"/>
    <w:rsid w:val="00203E30"/>
    <w:rsid w:val="00204029"/>
    <w:rsid w:val="002040E9"/>
    <w:rsid w:val="00204284"/>
    <w:rsid w:val="002042D3"/>
    <w:rsid w:val="00204B49"/>
    <w:rsid w:val="00204C7C"/>
    <w:rsid w:val="00204D47"/>
    <w:rsid w:val="00204F54"/>
    <w:rsid w:val="002050C7"/>
    <w:rsid w:val="00205D89"/>
    <w:rsid w:val="00205E21"/>
    <w:rsid w:val="00206293"/>
    <w:rsid w:val="002063F3"/>
    <w:rsid w:val="00206AC7"/>
    <w:rsid w:val="00206D20"/>
    <w:rsid w:val="00206E0F"/>
    <w:rsid w:val="00206FB1"/>
    <w:rsid w:val="00207506"/>
    <w:rsid w:val="002077C0"/>
    <w:rsid w:val="00207917"/>
    <w:rsid w:val="0021004B"/>
    <w:rsid w:val="0021052F"/>
    <w:rsid w:val="00210533"/>
    <w:rsid w:val="00210564"/>
    <w:rsid w:val="002107E7"/>
    <w:rsid w:val="002109A1"/>
    <w:rsid w:val="00210A76"/>
    <w:rsid w:val="0021102A"/>
    <w:rsid w:val="0021105A"/>
    <w:rsid w:val="0021115C"/>
    <w:rsid w:val="0021140F"/>
    <w:rsid w:val="00211852"/>
    <w:rsid w:val="00211897"/>
    <w:rsid w:val="00211FBD"/>
    <w:rsid w:val="00212019"/>
    <w:rsid w:val="0021236C"/>
    <w:rsid w:val="002125B6"/>
    <w:rsid w:val="002125E1"/>
    <w:rsid w:val="002127F0"/>
    <w:rsid w:val="002128DC"/>
    <w:rsid w:val="002128F0"/>
    <w:rsid w:val="00212CC6"/>
    <w:rsid w:val="00213139"/>
    <w:rsid w:val="00213384"/>
    <w:rsid w:val="00213DAA"/>
    <w:rsid w:val="00213DCA"/>
    <w:rsid w:val="0021402E"/>
    <w:rsid w:val="00214138"/>
    <w:rsid w:val="0021475A"/>
    <w:rsid w:val="00214C05"/>
    <w:rsid w:val="002151F4"/>
    <w:rsid w:val="002153F2"/>
    <w:rsid w:val="00215793"/>
    <w:rsid w:val="002157BA"/>
    <w:rsid w:val="00215AC9"/>
    <w:rsid w:val="00215BC8"/>
    <w:rsid w:val="00215C3F"/>
    <w:rsid w:val="00215D8D"/>
    <w:rsid w:val="00215F53"/>
    <w:rsid w:val="00216226"/>
    <w:rsid w:val="002166FB"/>
    <w:rsid w:val="002170A7"/>
    <w:rsid w:val="0021733F"/>
    <w:rsid w:val="00217649"/>
    <w:rsid w:val="002176D8"/>
    <w:rsid w:val="0021775F"/>
    <w:rsid w:val="00217761"/>
    <w:rsid w:val="00217A1E"/>
    <w:rsid w:val="00217BBF"/>
    <w:rsid w:val="00217D83"/>
    <w:rsid w:val="00217D91"/>
    <w:rsid w:val="002205DB"/>
    <w:rsid w:val="0022070C"/>
    <w:rsid w:val="00221113"/>
    <w:rsid w:val="00221516"/>
    <w:rsid w:val="002215C5"/>
    <w:rsid w:val="00221DE7"/>
    <w:rsid w:val="002221BF"/>
    <w:rsid w:val="00222E96"/>
    <w:rsid w:val="0022337B"/>
    <w:rsid w:val="0022346E"/>
    <w:rsid w:val="002234BD"/>
    <w:rsid w:val="00223861"/>
    <w:rsid w:val="00223895"/>
    <w:rsid w:val="00223A76"/>
    <w:rsid w:val="00223B79"/>
    <w:rsid w:val="00223DEF"/>
    <w:rsid w:val="00224101"/>
    <w:rsid w:val="0022435D"/>
    <w:rsid w:val="00224883"/>
    <w:rsid w:val="002248B3"/>
    <w:rsid w:val="00224EB3"/>
    <w:rsid w:val="00224F28"/>
    <w:rsid w:val="0022509B"/>
    <w:rsid w:val="0022511E"/>
    <w:rsid w:val="0022573D"/>
    <w:rsid w:val="0022619D"/>
    <w:rsid w:val="0022672D"/>
    <w:rsid w:val="00226A33"/>
    <w:rsid w:val="00226E8D"/>
    <w:rsid w:val="0022705B"/>
    <w:rsid w:val="0022709C"/>
    <w:rsid w:val="0022716C"/>
    <w:rsid w:val="002271C8"/>
    <w:rsid w:val="002275C2"/>
    <w:rsid w:val="002275FD"/>
    <w:rsid w:val="00227AAD"/>
    <w:rsid w:val="00227AB1"/>
    <w:rsid w:val="00227BB3"/>
    <w:rsid w:val="00227C10"/>
    <w:rsid w:val="002301AA"/>
    <w:rsid w:val="00230333"/>
    <w:rsid w:val="0023041E"/>
    <w:rsid w:val="00230665"/>
    <w:rsid w:val="00230C05"/>
    <w:rsid w:val="00230D2A"/>
    <w:rsid w:val="0023116C"/>
    <w:rsid w:val="00231215"/>
    <w:rsid w:val="002312C8"/>
    <w:rsid w:val="0023149D"/>
    <w:rsid w:val="002314C0"/>
    <w:rsid w:val="00231812"/>
    <w:rsid w:val="00231ED1"/>
    <w:rsid w:val="00231FCB"/>
    <w:rsid w:val="00232007"/>
    <w:rsid w:val="002321BB"/>
    <w:rsid w:val="00232280"/>
    <w:rsid w:val="002326C3"/>
    <w:rsid w:val="0023283C"/>
    <w:rsid w:val="00232981"/>
    <w:rsid w:val="00232B92"/>
    <w:rsid w:val="00232BB3"/>
    <w:rsid w:val="00232E09"/>
    <w:rsid w:val="00232F1E"/>
    <w:rsid w:val="00233161"/>
    <w:rsid w:val="002338DB"/>
    <w:rsid w:val="00233A32"/>
    <w:rsid w:val="002344AF"/>
    <w:rsid w:val="002347FD"/>
    <w:rsid w:val="00234C96"/>
    <w:rsid w:val="0023519E"/>
    <w:rsid w:val="002354A8"/>
    <w:rsid w:val="002358C5"/>
    <w:rsid w:val="00235A57"/>
    <w:rsid w:val="00235B34"/>
    <w:rsid w:val="00235BE7"/>
    <w:rsid w:val="00235D32"/>
    <w:rsid w:val="00235FA8"/>
    <w:rsid w:val="00236023"/>
    <w:rsid w:val="00236105"/>
    <w:rsid w:val="002363F3"/>
    <w:rsid w:val="0023647B"/>
    <w:rsid w:val="002364C1"/>
    <w:rsid w:val="00236562"/>
    <w:rsid w:val="00236572"/>
    <w:rsid w:val="00236C4F"/>
    <w:rsid w:val="00236D9C"/>
    <w:rsid w:val="00237264"/>
    <w:rsid w:val="00237442"/>
    <w:rsid w:val="00237563"/>
    <w:rsid w:val="00237878"/>
    <w:rsid w:val="00237DFC"/>
    <w:rsid w:val="00240068"/>
    <w:rsid w:val="0024011A"/>
    <w:rsid w:val="00240267"/>
    <w:rsid w:val="0024031A"/>
    <w:rsid w:val="0024035B"/>
    <w:rsid w:val="00240947"/>
    <w:rsid w:val="00240A9E"/>
    <w:rsid w:val="00240BEC"/>
    <w:rsid w:val="00240D59"/>
    <w:rsid w:val="00240D94"/>
    <w:rsid w:val="002410C5"/>
    <w:rsid w:val="00241408"/>
    <w:rsid w:val="00241411"/>
    <w:rsid w:val="00241677"/>
    <w:rsid w:val="00241685"/>
    <w:rsid w:val="0024191F"/>
    <w:rsid w:val="00241BFE"/>
    <w:rsid w:val="00241E1E"/>
    <w:rsid w:val="00241E28"/>
    <w:rsid w:val="00241F64"/>
    <w:rsid w:val="00241FA9"/>
    <w:rsid w:val="00242143"/>
    <w:rsid w:val="0024221F"/>
    <w:rsid w:val="00242526"/>
    <w:rsid w:val="00242A65"/>
    <w:rsid w:val="00242F15"/>
    <w:rsid w:val="0024326E"/>
    <w:rsid w:val="00243719"/>
    <w:rsid w:val="0024380F"/>
    <w:rsid w:val="0024398D"/>
    <w:rsid w:val="002446D6"/>
    <w:rsid w:val="00244887"/>
    <w:rsid w:val="002448F6"/>
    <w:rsid w:val="00244ABD"/>
    <w:rsid w:val="00244D1A"/>
    <w:rsid w:val="002450E6"/>
    <w:rsid w:val="002453F8"/>
    <w:rsid w:val="002455F5"/>
    <w:rsid w:val="0024586E"/>
    <w:rsid w:val="00245E67"/>
    <w:rsid w:val="00245E8B"/>
    <w:rsid w:val="00245F04"/>
    <w:rsid w:val="002464FE"/>
    <w:rsid w:val="0024676B"/>
    <w:rsid w:val="0024677B"/>
    <w:rsid w:val="00246895"/>
    <w:rsid w:val="00246E8C"/>
    <w:rsid w:val="00246FF0"/>
    <w:rsid w:val="002470AA"/>
    <w:rsid w:val="0024717B"/>
    <w:rsid w:val="00247436"/>
    <w:rsid w:val="00247962"/>
    <w:rsid w:val="00247A0C"/>
    <w:rsid w:val="00247BB1"/>
    <w:rsid w:val="00247C50"/>
    <w:rsid w:val="00247C96"/>
    <w:rsid w:val="00247D76"/>
    <w:rsid w:val="00250076"/>
    <w:rsid w:val="00250261"/>
    <w:rsid w:val="00250430"/>
    <w:rsid w:val="00250725"/>
    <w:rsid w:val="00250E50"/>
    <w:rsid w:val="0025109A"/>
    <w:rsid w:val="002515C7"/>
    <w:rsid w:val="002515EB"/>
    <w:rsid w:val="0025190F"/>
    <w:rsid w:val="00252454"/>
    <w:rsid w:val="002528CE"/>
    <w:rsid w:val="00252B3F"/>
    <w:rsid w:val="00252F7C"/>
    <w:rsid w:val="0025325A"/>
    <w:rsid w:val="002535D5"/>
    <w:rsid w:val="002538F1"/>
    <w:rsid w:val="002541A2"/>
    <w:rsid w:val="002541CF"/>
    <w:rsid w:val="00254BC6"/>
    <w:rsid w:val="00254FF3"/>
    <w:rsid w:val="0025540E"/>
    <w:rsid w:val="0025550F"/>
    <w:rsid w:val="00255683"/>
    <w:rsid w:val="002556C3"/>
    <w:rsid w:val="002556E2"/>
    <w:rsid w:val="002560A1"/>
    <w:rsid w:val="0025692F"/>
    <w:rsid w:val="00256B02"/>
    <w:rsid w:val="00256B9D"/>
    <w:rsid w:val="00256BB9"/>
    <w:rsid w:val="00256E28"/>
    <w:rsid w:val="00256EFA"/>
    <w:rsid w:val="0025702E"/>
    <w:rsid w:val="00257224"/>
    <w:rsid w:val="002573FD"/>
    <w:rsid w:val="002576DE"/>
    <w:rsid w:val="0025774F"/>
    <w:rsid w:val="00257865"/>
    <w:rsid w:val="00257E65"/>
    <w:rsid w:val="00260709"/>
    <w:rsid w:val="00260B3B"/>
    <w:rsid w:val="00260E27"/>
    <w:rsid w:val="0026180E"/>
    <w:rsid w:val="00261F2F"/>
    <w:rsid w:val="00261F54"/>
    <w:rsid w:val="00262001"/>
    <w:rsid w:val="00262469"/>
    <w:rsid w:val="002625A9"/>
    <w:rsid w:val="002629C4"/>
    <w:rsid w:val="002629D6"/>
    <w:rsid w:val="00262A3D"/>
    <w:rsid w:val="00262C27"/>
    <w:rsid w:val="00262DE3"/>
    <w:rsid w:val="00262E0A"/>
    <w:rsid w:val="00263069"/>
    <w:rsid w:val="002631AD"/>
    <w:rsid w:val="002633D0"/>
    <w:rsid w:val="00263643"/>
    <w:rsid w:val="00263845"/>
    <w:rsid w:val="0026395D"/>
    <w:rsid w:val="00263AE9"/>
    <w:rsid w:val="00263AFA"/>
    <w:rsid w:val="00263B4C"/>
    <w:rsid w:val="00263C92"/>
    <w:rsid w:val="00263EF2"/>
    <w:rsid w:val="00263FB1"/>
    <w:rsid w:val="0026413D"/>
    <w:rsid w:val="0026415B"/>
    <w:rsid w:val="0026416B"/>
    <w:rsid w:val="002641A0"/>
    <w:rsid w:val="00264A7D"/>
    <w:rsid w:val="00264DDA"/>
    <w:rsid w:val="0026517F"/>
    <w:rsid w:val="002651FD"/>
    <w:rsid w:val="00265425"/>
    <w:rsid w:val="002655F7"/>
    <w:rsid w:val="0026561D"/>
    <w:rsid w:val="00265C5E"/>
    <w:rsid w:val="00265DCD"/>
    <w:rsid w:val="00265F48"/>
    <w:rsid w:val="0026621D"/>
    <w:rsid w:val="00266A44"/>
    <w:rsid w:val="00266E61"/>
    <w:rsid w:val="00266EF0"/>
    <w:rsid w:val="00266F5C"/>
    <w:rsid w:val="00266FA7"/>
    <w:rsid w:val="00266FC2"/>
    <w:rsid w:val="0026716F"/>
    <w:rsid w:val="00267564"/>
    <w:rsid w:val="002679B6"/>
    <w:rsid w:val="00267F84"/>
    <w:rsid w:val="00270844"/>
    <w:rsid w:val="00270D59"/>
    <w:rsid w:val="00270D9D"/>
    <w:rsid w:val="00270EFB"/>
    <w:rsid w:val="00270F77"/>
    <w:rsid w:val="00271325"/>
    <w:rsid w:val="0027196F"/>
    <w:rsid w:val="00271B84"/>
    <w:rsid w:val="00271C86"/>
    <w:rsid w:val="00271E22"/>
    <w:rsid w:val="00272180"/>
    <w:rsid w:val="0027223B"/>
    <w:rsid w:val="002730F1"/>
    <w:rsid w:val="00273535"/>
    <w:rsid w:val="00273677"/>
    <w:rsid w:val="00273B87"/>
    <w:rsid w:val="00273D9B"/>
    <w:rsid w:val="00273E05"/>
    <w:rsid w:val="00274278"/>
    <w:rsid w:val="0027437A"/>
    <w:rsid w:val="00274A76"/>
    <w:rsid w:val="00274CAC"/>
    <w:rsid w:val="00274D5E"/>
    <w:rsid w:val="002751F5"/>
    <w:rsid w:val="00275237"/>
    <w:rsid w:val="00275370"/>
    <w:rsid w:val="002759EB"/>
    <w:rsid w:val="00275DB1"/>
    <w:rsid w:val="00275E07"/>
    <w:rsid w:val="00275EBC"/>
    <w:rsid w:val="00276076"/>
    <w:rsid w:val="00276088"/>
    <w:rsid w:val="002772FC"/>
    <w:rsid w:val="002773E5"/>
    <w:rsid w:val="002775F0"/>
    <w:rsid w:val="00277721"/>
    <w:rsid w:val="00277A9A"/>
    <w:rsid w:val="00280019"/>
    <w:rsid w:val="002800F8"/>
    <w:rsid w:val="002806BA"/>
    <w:rsid w:val="002807CF"/>
    <w:rsid w:val="00280823"/>
    <w:rsid w:val="00280913"/>
    <w:rsid w:val="00280ADD"/>
    <w:rsid w:val="00280E5C"/>
    <w:rsid w:val="00281664"/>
    <w:rsid w:val="00281A77"/>
    <w:rsid w:val="00281E5D"/>
    <w:rsid w:val="00281F7E"/>
    <w:rsid w:val="0028243A"/>
    <w:rsid w:val="00282AAE"/>
    <w:rsid w:val="00283169"/>
    <w:rsid w:val="002837ED"/>
    <w:rsid w:val="0028396F"/>
    <w:rsid w:val="002841F8"/>
    <w:rsid w:val="00284441"/>
    <w:rsid w:val="002846DA"/>
    <w:rsid w:val="002846E7"/>
    <w:rsid w:val="00284702"/>
    <w:rsid w:val="0028473B"/>
    <w:rsid w:val="00284C79"/>
    <w:rsid w:val="00284ED5"/>
    <w:rsid w:val="00285AA8"/>
    <w:rsid w:val="00285BF6"/>
    <w:rsid w:val="00285CF0"/>
    <w:rsid w:val="00285EE7"/>
    <w:rsid w:val="00285EFB"/>
    <w:rsid w:val="00285F9A"/>
    <w:rsid w:val="002860C1"/>
    <w:rsid w:val="002861D8"/>
    <w:rsid w:val="00286281"/>
    <w:rsid w:val="002863E6"/>
    <w:rsid w:val="002864C3"/>
    <w:rsid w:val="00286EB3"/>
    <w:rsid w:val="00286EC9"/>
    <w:rsid w:val="00286EE1"/>
    <w:rsid w:val="00286F2F"/>
    <w:rsid w:val="0028773C"/>
    <w:rsid w:val="0028774A"/>
    <w:rsid w:val="00287CBC"/>
    <w:rsid w:val="00287D42"/>
    <w:rsid w:val="00287EAC"/>
    <w:rsid w:val="002900C5"/>
    <w:rsid w:val="00290207"/>
    <w:rsid w:val="0029042C"/>
    <w:rsid w:val="002905AF"/>
    <w:rsid w:val="00290A47"/>
    <w:rsid w:val="00290EDC"/>
    <w:rsid w:val="00291408"/>
    <w:rsid w:val="00291747"/>
    <w:rsid w:val="002917F3"/>
    <w:rsid w:val="00291BB4"/>
    <w:rsid w:val="00291EC1"/>
    <w:rsid w:val="002923BD"/>
    <w:rsid w:val="00292760"/>
    <w:rsid w:val="002927D5"/>
    <w:rsid w:val="0029296B"/>
    <w:rsid w:val="00292D96"/>
    <w:rsid w:val="00292E09"/>
    <w:rsid w:val="00292EC9"/>
    <w:rsid w:val="0029312F"/>
    <w:rsid w:val="0029386A"/>
    <w:rsid w:val="002938F4"/>
    <w:rsid w:val="00293C5B"/>
    <w:rsid w:val="00293EA6"/>
    <w:rsid w:val="002946E5"/>
    <w:rsid w:val="00294E98"/>
    <w:rsid w:val="00295214"/>
    <w:rsid w:val="002953A7"/>
    <w:rsid w:val="002954A2"/>
    <w:rsid w:val="0029554D"/>
    <w:rsid w:val="00295B86"/>
    <w:rsid w:val="00295F99"/>
    <w:rsid w:val="00296163"/>
    <w:rsid w:val="002965FB"/>
    <w:rsid w:val="0029684B"/>
    <w:rsid w:val="00296F47"/>
    <w:rsid w:val="002977E7"/>
    <w:rsid w:val="002978FB"/>
    <w:rsid w:val="00297B41"/>
    <w:rsid w:val="00297E2A"/>
    <w:rsid w:val="002A018F"/>
    <w:rsid w:val="002A02AC"/>
    <w:rsid w:val="002A08A0"/>
    <w:rsid w:val="002A091D"/>
    <w:rsid w:val="002A0921"/>
    <w:rsid w:val="002A0BF5"/>
    <w:rsid w:val="002A0D15"/>
    <w:rsid w:val="002A0E24"/>
    <w:rsid w:val="002A1BF2"/>
    <w:rsid w:val="002A1C7A"/>
    <w:rsid w:val="002A1D21"/>
    <w:rsid w:val="002A1EBB"/>
    <w:rsid w:val="002A213C"/>
    <w:rsid w:val="002A2325"/>
    <w:rsid w:val="002A237A"/>
    <w:rsid w:val="002A264A"/>
    <w:rsid w:val="002A2709"/>
    <w:rsid w:val="002A2770"/>
    <w:rsid w:val="002A27C9"/>
    <w:rsid w:val="002A2A46"/>
    <w:rsid w:val="002A2FFE"/>
    <w:rsid w:val="002A3090"/>
    <w:rsid w:val="002A30DD"/>
    <w:rsid w:val="002A316A"/>
    <w:rsid w:val="002A328A"/>
    <w:rsid w:val="002A36FB"/>
    <w:rsid w:val="002A383D"/>
    <w:rsid w:val="002A3B18"/>
    <w:rsid w:val="002A450D"/>
    <w:rsid w:val="002A47F4"/>
    <w:rsid w:val="002A4B34"/>
    <w:rsid w:val="002A5006"/>
    <w:rsid w:val="002A50E3"/>
    <w:rsid w:val="002A597F"/>
    <w:rsid w:val="002A5CEB"/>
    <w:rsid w:val="002A5FB2"/>
    <w:rsid w:val="002A6136"/>
    <w:rsid w:val="002A65EB"/>
    <w:rsid w:val="002A6676"/>
    <w:rsid w:val="002A69CA"/>
    <w:rsid w:val="002A6A83"/>
    <w:rsid w:val="002A6DF7"/>
    <w:rsid w:val="002A6F90"/>
    <w:rsid w:val="002A6F96"/>
    <w:rsid w:val="002A7120"/>
    <w:rsid w:val="002A7597"/>
    <w:rsid w:val="002A7811"/>
    <w:rsid w:val="002A7AC4"/>
    <w:rsid w:val="002B079E"/>
    <w:rsid w:val="002B0B45"/>
    <w:rsid w:val="002B0FBE"/>
    <w:rsid w:val="002B14F8"/>
    <w:rsid w:val="002B1C0D"/>
    <w:rsid w:val="002B1EBE"/>
    <w:rsid w:val="002B24AE"/>
    <w:rsid w:val="002B26FE"/>
    <w:rsid w:val="002B2B5D"/>
    <w:rsid w:val="002B3098"/>
    <w:rsid w:val="002B3319"/>
    <w:rsid w:val="002B3330"/>
    <w:rsid w:val="002B34D2"/>
    <w:rsid w:val="002B36DB"/>
    <w:rsid w:val="002B3930"/>
    <w:rsid w:val="002B3E0B"/>
    <w:rsid w:val="002B4160"/>
    <w:rsid w:val="002B453A"/>
    <w:rsid w:val="002B48BA"/>
    <w:rsid w:val="002B4DE3"/>
    <w:rsid w:val="002B4FDB"/>
    <w:rsid w:val="002B5198"/>
    <w:rsid w:val="002B522A"/>
    <w:rsid w:val="002B5596"/>
    <w:rsid w:val="002B5684"/>
    <w:rsid w:val="002B583D"/>
    <w:rsid w:val="002B58AC"/>
    <w:rsid w:val="002B5AEA"/>
    <w:rsid w:val="002B5CF7"/>
    <w:rsid w:val="002B6B0A"/>
    <w:rsid w:val="002B6FA7"/>
    <w:rsid w:val="002B73BA"/>
    <w:rsid w:val="002B7442"/>
    <w:rsid w:val="002B776C"/>
    <w:rsid w:val="002B792B"/>
    <w:rsid w:val="002B7B52"/>
    <w:rsid w:val="002B7B6A"/>
    <w:rsid w:val="002B7BD5"/>
    <w:rsid w:val="002B7CF1"/>
    <w:rsid w:val="002C08E5"/>
    <w:rsid w:val="002C0BC8"/>
    <w:rsid w:val="002C0FEB"/>
    <w:rsid w:val="002C15EE"/>
    <w:rsid w:val="002C1692"/>
    <w:rsid w:val="002C184C"/>
    <w:rsid w:val="002C1A44"/>
    <w:rsid w:val="002C1B11"/>
    <w:rsid w:val="002C1B37"/>
    <w:rsid w:val="002C1D03"/>
    <w:rsid w:val="002C1D33"/>
    <w:rsid w:val="002C21DD"/>
    <w:rsid w:val="002C29B3"/>
    <w:rsid w:val="002C2BBE"/>
    <w:rsid w:val="002C32C0"/>
    <w:rsid w:val="002C3327"/>
    <w:rsid w:val="002C3A64"/>
    <w:rsid w:val="002C3ABA"/>
    <w:rsid w:val="002C3C7A"/>
    <w:rsid w:val="002C41DD"/>
    <w:rsid w:val="002C4291"/>
    <w:rsid w:val="002C42D8"/>
    <w:rsid w:val="002C4401"/>
    <w:rsid w:val="002C4520"/>
    <w:rsid w:val="002C4616"/>
    <w:rsid w:val="002C475F"/>
    <w:rsid w:val="002C4C41"/>
    <w:rsid w:val="002C502A"/>
    <w:rsid w:val="002C5205"/>
    <w:rsid w:val="002C5452"/>
    <w:rsid w:val="002C5509"/>
    <w:rsid w:val="002C5544"/>
    <w:rsid w:val="002C5845"/>
    <w:rsid w:val="002C5CBB"/>
    <w:rsid w:val="002C5DC1"/>
    <w:rsid w:val="002C5F64"/>
    <w:rsid w:val="002C66B5"/>
    <w:rsid w:val="002C6E83"/>
    <w:rsid w:val="002C758B"/>
    <w:rsid w:val="002C76D0"/>
    <w:rsid w:val="002C77BD"/>
    <w:rsid w:val="002C793D"/>
    <w:rsid w:val="002C79F6"/>
    <w:rsid w:val="002C7B09"/>
    <w:rsid w:val="002C7CAB"/>
    <w:rsid w:val="002C7FF7"/>
    <w:rsid w:val="002D0007"/>
    <w:rsid w:val="002D06FB"/>
    <w:rsid w:val="002D0723"/>
    <w:rsid w:val="002D0C1A"/>
    <w:rsid w:val="002D12DA"/>
    <w:rsid w:val="002D136C"/>
    <w:rsid w:val="002D160E"/>
    <w:rsid w:val="002D1765"/>
    <w:rsid w:val="002D1AF0"/>
    <w:rsid w:val="002D1D2C"/>
    <w:rsid w:val="002D238A"/>
    <w:rsid w:val="002D2517"/>
    <w:rsid w:val="002D2C2C"/>
    <w:rsid w:val="002D2D42"/>
    <w:rsid w:val="002D2E00"/>
    <w:rsid w:val="002D2FE1"/>
    <w:rsid w:val="002D32EE"/>
    <w:rsid w:val="002D3374"/>
    <w:rsid w:val="002D369A"/>
    <w:rsid w:val="002D36F7"/>
    <w:rsid w:val="002D3BBF"/>
    <w:rsid w:val="002D3F65"/>
    <w:rsid w:val="002D4131"/>
    <w:rsid w:val="002D42A0"/>
    <w:rsid w:val="002D4BA5"/>
    <w:rsid w:val="002D4E44"/>
    <w:rsid w:val="002D4ECD"/>
    <w:rsid w:val="002D5268"/>
    <w:rsid w:val="002D56F1"/>
    <w:rsid w:val="002D5B67"/>
    <w:rsid w:val="002D5EA1"/>
    <w:rsid w:val="002D63F7"/>
    <w:rsid w:val="002D6C36"/>
    <w:rsid w:val="002D6C59"/>
    <w:rsid w:val="002D7F36"/>
    <w:rsid w:val="002D7F60"/>
    <w:rsid w:val="002E0B05"/>
    <w:rsid w:val="002E0D90"/>
    <w:rsid w:val="002E0DB9"/>
    <w:rsid w:val="002E0EFB"/>
    <w:rsid w:val="002E0F39"/>
    <w:rsid w:val="002E17DE"/>
    <w:rsid w:val="002E19BE"/>
    <w:rsid w:val="002E1ED8"/>
    <w:rsid w:val="002E2155"/>
    <w:rsid w:val="002E24A0"/>
    <w:rsid w:val="002E257E"/>
    <w:rsid w:val="002E26A3"/>
    <w:rsid w:val="002E28AD"/>
    <w:rsid w:val="002E3BE2"/>
    <w:rsid w:val="002E3E67"/>
    <w:rsid w:val="002E4B20"/>
    <w:rsid w:val="002E59DD"/>
    <w:rsid w:val="002E5CD6"/>
    <w:rsid w:val="002E6157"/>
    <w:rsid w:val="002E64AF"/>
    <w:rsid w:val="002E6634"/>
    <w:rsid w:val="002E6E7B"/>
    <w:rsid w:val="002E727A"/>
    <w:rsid w:val="002E77DF"/>
    <w:rsid w:val="002F016F"/>
    <w:rsid w:val="002F02CF"/>
    <w:rsid w:val="002F054B"/>
    <w:rsid w:val="002F068D"/>
    <w:rsid w:val="002F06AA"/>
    <w:rsid w:val="002F08F2"/>
    <w:rsid w:val="002F0C30"/>
    <w:rsid w:val="002F0DA7"/>
    <w:rsid w:val="002F12E9"/>
    <w:rsid w:val="002F14F8"/>
    <w:rsid w:val="002F166C"/>
    <w:rsid w:val="002F193C"/>
    <w:rsid w:val="002F1943"/>
    <w:rsid w:val="002F1C2E"/>
    <w:rsid w:val="002F2523"/>
    <w:rsid w:val="002F2568"/>
    <w:rsid w:val="002F2E1B"/>
    <w:rsid w:val="002F2E9B"/>
    <w:rsid w:val="002F329A"/>
    <w:rsid w:val="002F33D4"/>
    <w:rsid w:val="002F34F0"/>
    <w:rsid w:val="002F3585"/>
    <w:rsid w:val="002F35A5"/>
    <w:rsid w:val="002F365F"/>
    <w:rsid w:val="002F38E5"/>
    <w:rsid w:val="002F3A93"/>
    <w:rsid w:val="002F3BBD"/>
    <w:rsid w:val="002F3C0B"/>
    <w:rsid w:val="002F3C10"/>
    <w:rsid w:val="002F3C72"/>
    <w:rsid w:val="002F3EDB"/>
    <w:rsid w:val="002F42AD"/>
    <w:rsid w:val="002F4892"/>
    <w:rsid w:val="002F4C19"/>
    <w:rsid w:val="002F508A"/>
    <w:rsid w:val="002F53E2"/>
    <w:rsid w:val="002F5737"/>
    <w:rsid w:val="002F5A06"/>
    <w:rsid w:val="002F5D12"/>
    <w:rsid w:val="002F5D71"/>
    <w:rsid w:val="002F61A7"/>
    <w:rsid w:val="002F64F0"/>
    <w:rsid w:val="002F6B4D"/>
    <w:rsid w:val="002F6B8C"/>
    <w:rsid w:val="002F6D02"/>
    <w:rsid w:val="002F746D"/>
    <w:rsid w:val="002F75DB"/>
    <w:rsid w:val="002F7626"/>
    <w:rsid w:val="002F7B9E"/>
    <w:rsid w:val="003000AE"/>
    <w:rsid w:val="003004CB"/>
    <w:rsid w:val="00300674"/>
    <w:rsid w:val="003006DE"/>
    <w:rsid w:val="003006F5"/>
    <w:rsid w:val="00300824"/>
    <w:rsid w:val="00300F84"/>
    <w:rsid w:val="00300FF1"/>
    <w:rsid w:val="00301321"/>
    <w:rsid w:val="00301379"/>
    <w:rsid w:val="00301430"/>
    <w:rsid w:val="00301729"/>
    <w:rsid w:val="00301F4C"/>
    <w:rsid w:val="00301F5B"/>
    <w:rsid w:val="003020CA"/>
    <w:rsid w:val="00302784"/>
    <w:rsid w:val="00302AAA"/>
    <w:rsid w:val="003035E9"/>
    <w:rsid w:val="003036BC"/>
    <w:rsid w:val="0030389D"/>
    <w:rsid w:val="003040DD"/>
    <w:rsid w:val="003040FE"/>
    <w:rsid w:val="00304152"/>
    <w:rsid w:val="00304412"/>
    <w:rsid w:val="00304A57"/>
    <w:rsid w:val="00304B2B"/>
    <w:rsid w:val="00304F5E"/>
    <w:rsid w:val="00304F7B"/>
    <w:rsid w:val="00304FA7"/>
    <w:rsid w:val="00304FC1"/>
    <w:rsid w:val="003052E4"/>
    <w:rsid w:val="003054E3"/>
    <w:rsid w:val="003056AF"/>
    <w:rsid w:val="0030570C"/>
    <w:rsid w:val="00305878"/>
    <w:rsid w:val="00305953"/>
    <w:rsid w:val="00305ABC"/>
    <w:rsid w:val="00306079"/>
    <w:rsid w:val="00306CB3"/>
    <w:rsid w:val="0030753A"/>
    <w:rsid w:val="0030760B"/>
    <w:rsid w:val="003076D0"/>
    <w:rsid w:val="00307E9B"/>
    <w:rsid w:val="00307FCF"/>
    <w:rsid w:val="00310208"/>
    <w:rsid w:val="0031055B"/>
    <w:rsid w:val="00310688"/>
    <w:rsid w:val="003107C3"/>
    <w:rsid w:val="00310886"/>
    <w:rsid w:val="00310A0A"/>
    <w:rsid w:val="00310C28"/>
    <w:rsid w:val="00310C85"/>
    <w:rsid w:val="00310D68"/>
    <w:rsid w:val="0031102E"/>
    <w:rsid w:val="003110C5"/>
    <w:rsid w:val="003110DC"/>
    <w:rsid w:val="00311293"/>
    <w:rsid w:val="003112F5"/>
    <w:rsid w:val="00311305"/>
    <w:rsid w:val="00311790"/>
    <w:rsid w:val="00311822"/>
    <w:rsid w:val="0031189C"/>
    <w:rsid w:val="00311A5B"/>
    <w:rsid w:val="00312563"/>
    <w:rsid w:val="0031278A"/>
    <w:rsid w:val="0031305B"/>
    <w:rsid w:val="0031319D"/>
    <w:rsid w:val="00313644"/>
    <w:rsid w:val="003138D6"/>
    <w:rsid w:val="003138DB"/>
    <w:rsid w:val="00314342"/>
    <w:rsid w:val="00314A60"/>
    <w:rsid w:val="00314BEF"/>
    <w:rsid w:val="00314DB4"/>
    <w:rsid w:val="00315214"/>
    <w:rsid w:val="003155EF"/>
    <w:rsid w:val="003156E1"/>
    <w:rsid w:val="003162E1"/>
    <w:rsid w:val="00316588"/>
    <w:rsid w:val="00316694"/>
    <w:rsid w:val="003168DE"/>
    <w:rsid w:val="00316B76"/>
    <w:rsid w:val="003178EA"/>
    <w:rsid w:val="00317AAF"/>
    <w:rsid w:val="00317AB2"/>
    <w:rsid w:val="00317CFE"/>
    <w:rsid w:val="0032008A"/>
    <w:rsid w:val="003200C6"/>
    <w:rsid w:val="0032011D"/>
    <w:rsid w:val="00320902"/>
    <w:rsid w:val="003210B7"/>
    <w:rsid w:val="003216E9"/>
    <w:rsid w:val="003220D6"/>
    <w:rsid w:val="003220E0"/>
    <w:rsid w:val="0032281C"/>
    <w:rsid w:val="003228A3"/>
    <w:rsid w:val="00322A6C"/>
    <w:rsid w:val="00322AD0"/>
    <w:rsid w:val="00322E4C"/>
    <w:rsid w:val="00322F94"/>
    <w:rsid w:val="00323050"/>
    <w:rsid w:val="003235AA"/>
    <w:rsid w:val="00323C58"/>
    <w:rsid w:val="00323C7B"/>
    <w:rsid w:val="00323D87"/>
    <w:rsid w:val="00324CF2"/>
    <w:rsid w:val="00324F74"/>
    <w:rsid w:val="00324F96"/>
    <w:rsid w:val="00325024"/>
    <w:rsid w:val="003251A3"/>
    <w:rsid w:val="003259C2"/>
    <w:rsid w:val="00325AC9"/>
    <w:rsid w:val="00325ADD"/>
    <w:rsid w:val="00325E00"/>
    <w:rsid w:val="003260BE"/>
    <w:rsid w:val="0032615E"/>
    <w:rsid w:val="003262B8"/>
    <w:rsid w:val="00326753"/>
    <w:rsid w:val="0032699F"/>
    <w:rsid w:val="003269AA"/>
    <w:rsid w:val="00326C8E"/>
    <w:rsid w:val="003275E2"/>
    <w:rsid w:val="0032776A"/>
    <w:rsid w:val="00327D28"/>
    <w:rsid w:val="00327D88"/>
    <w:rsid w:val="00330289"/>
    <w:rsid w:val="00330764"/>
    <w:rsid w:val="003308B4"/>
    <w:rsid w:val="0033103D"/>
    <w:rsid w:val="0033128B"/>
    <w:rsid w:val="00331715"/>
    <w:rsid w:val="00331B94"/>
    <w:rsid w:val="00331C5B"/>
    <w:rsid w:val="00331C74"/>
    <w:rsid w:val="00331CEA"/>
    <w:rsid w:val="00331FC4"/>
    <w:rsid w:val="00332254"/>
    <w:rsid w:val="0033254F"/>
    <w:rsid w:val="00332812"/>
    <w:rsid w:val="0033299E"/>
    <w:rsid w:val="003329F0"/>
    <w:rsid w:val="00332DF9"/>
    <w:rsid w:val="00332F41"/>
    <w:rsid w:val="003332E2"/>
    <w:rsid w:val="003334DF"/>
    <w:rsid w:val="00333548"/>
    <w:rsid w:val="003337F3"/>
    <w:rsid w:val="0033380B"/>
    <w:rsid w:val="00333995"/>
    <w:rsid w:val="00333BDB"/>
    <w:rsid w:val="003344B7"/>
    <w:rsid w:val="00334BE2"/>
    <w:rsid w:val="00334FBE"/>
    <w:rsid w:val="00335516"/>
    <w:rsid w:val="003356B5"/>
    <w:rsid w:val="00335940"/>
    <w:rsid w:val="00335E83"/>
    <w:rsid w:val="00335F2B"/>
    <w:rsid w:val="0033664E"/>
    <w:rsid w:val="00336699"/>
    <w:rsid w:val="00337301"/>
    <w:rsid w:val="003374CE"/>
    <w:rsid w:val="003377A0"/>
    <w:rsid w:val="003377AB"/>
    <w:rsid w:val="00337854"/>
    <w:rsid w:val="00337C7A"/>
    <w:rsid w:val="00337F51"/>
    <w:rsid w:val="00340156"/>
    <w:rsid w:val="0034023A"/>
    <w:rsid w:val="0034064A"/>
    <w:rsid w:val="0034064E"/>
    <w:rsid w:val="0034116F"/>
    <w:rsid w:val="003412FA"/>
    <w:rsid w:val="003419B9"/>
    <w:rsid w:val="0034234C"/>
    <w:rsid w:val="003424C1"/>
    <w:rsid w:val="00342719"/>
    <w:rsid w:val="00342A5A"/>
    <w:rsid w:val="00342B10"/>
    <w:rsid w:val="00342D83"/>
    <w:rsid w:val="00342E17"/>
    <w:rsid w:val="00343552"/>
    <w:rsid w:val="003437BA"/>
    <w:rsid w:val="003437D9"/>
    <w:rsid w:val="003439D8"/>
    <w:rsid w:val="00343A9B"/>
    <w:rsid w:val="003443ED"/>
    <w:rsid w:val="00344628"/>
    <w:rsid w:val="0034495A"/>
    <w:rsid w:val="00344C0C"/>
    <w:rsid w:val="00344E82"/>
    <w:rsid w:val="00344F87"/>
    <w:rsid w:val="0034513D"/>
    <w:rsid w:val="003452AB"/>
    <w:rsid w:val="0034545B"/>
    <w:rsid w:val="00345586"/>
    <w:rsid w:val="00345855"/>
    <w:rsid w:val="00345913"/>
    <w:rsid w:val="00345BA6"/>
    <w:rsid w:val="00345CAD"/>
    <w:rsid w:val="00345D65"/>
    <w:rsid w:val="00345D9B"/>
    <w:rsid w:val="00346906"/>
    <w:rsid w:val="00346928"/>
    <w:rsid w:val="00346A1D"/>
    <w:rsid w:val="00346A9E"/>
    <w:rsid w:val="00347329"/>
    <w:rsid w:val="00347420"/>
    <w:rsid w:val="00347D96"/>
    <w:rsid w:val="00347E65"/>
    <w:rsid w:val="00350177"/>
    <w:rsid w:val="003504B0"/>
    <w:rsid w:val="003505DE"/>
    <w:rsid w:val="00350B58"/>
    <w:rsid w:val="00350DB1"/>
    <w:rsid w:val="00350E9A"/>
    <w:rsid w:val="00351004"/>
    <w:rsid w:val="003522EE"/>
    <w:rsid w:val="0035262C"/>
    <w:rsid w:val="00352894"/>
    <w:rsid w:val="00352E3E"/>
    <w:rsid w:val="00352E47"/>
    <w:rsid w:val="00353145"/>
    <w:rsid w:val="00353333"/>
    <w:rsid w:val="003533C2"/>
    <w:rsid w:val="00353499"/>
    <w:rsid w:val="00353788"/>
    <w:rsid w:val="00353F2B"/>
    <w:rsid w:val="00354283"/>
    <w:rsid w:val="00354839"/>
    <w:rsid w:val="00354B10"/>
    <w:rsid w:val="00354B4F"/>
    <w:rsid w:val="00354D65"/>
    <w:rsid w:val="003550F0"/>
    <w:rsid w:val="003557FD"/>
    <w:rsid w:val="00355D97"/>
    <w:rsid w:val="00355DA3"/>
    <w:rsid w:val="00355FE5"/>
    <w:rsid w:val="00356209"/>
    <w:rsid w:val="0035625C"/>
    <w:rsid w:val="003564AA"/>
    <w:rsid w:val="0035665D"/>
    <w:rsid w:val="00356816"/>
    <w:rsid w:val="00356AAB"/>
    <w:rsid w:val="00356AAF"/>
    <w:rsid w:val="00356F0E"/>
    <w:rsid w:val="00357005"/>
    <w:rsid w:val="0035707D"/>
    <w:rsid w:val="00357383"/>
    <w:rsid w:val="00357726"/>
    <w:rsid w:val="00357850"/>
    <w:rsid w:val="00357EC4"/>
    <w:rsid w:val="00360133"/>
    <w:rsid w:val="0036033F"/>
    <w:rsid w:val="00360953"/>
    <w:rsid w:val="003612FE"/>
    <w:rsid w:val="00361380"/>
    <w:rsid w:val="003614E1"/>
    <w:rsid w:val="00361932"/>
    <w:rsid w:val="0036198B"/>
    <w:rsid w:val="00362079"/>
    <w:rsid w:val="003621F8"/>
    <w:rsid w:val="003623C4"/>
    <w:rsid w:val="00362682"/>
    <w:rsid w:val="00362716"/>
    <w:rsid w:val="003628C7"/>
    <w:rsid w:val="00362F56"/>
    <w:rsid w:val="00363261"/>
    <w:rsid w:val="0036365E"/>
    <w:rsid w:val="003636ED"/>
    <w:rsid w:val="00363FFC"/>
    <w:rsid w:val="0036407D"/>
    <w:rsid w:val="0036415B"/>
    <w:rsid w:val="00364328"/>
    <w:rsid w:val="003644A9"/>
    <w:rsid w:val="003644AD"/>
    <w:rsid w:val="003644F5"/>
    <w:rsid w:val="003645AA"/>
    <w:rsid w:val="00364795"/>
    <w:rsid w:val="00364A7D"/>
    <w:rsid w:val="00364BC7"/>
    <w:rsid w:val="00365296"/>
    <w:rsid w:val="0036577D"/>
    <w:rsid w:val="00365A48"/>
    <w:rsid w:val="00365C38"/>
    <w:rsid w:val="003663E0"/>
    <w:rsid w:val="003666D8"/>
    <w:rsid w:val="00366706"/>
    <w:rsid w:val="0036677C"/>
    <w:rsid w:val="003668F4"/>
    <w:rsid w:val="00366962"/>
    <w:rsid w:val="00366A9B"/>
    <w:rsid w:val="00366C92"/>
    <w:rsid w:val="00366FF4"/>
    <w:rsid w:val="0036745E"/>
    <w:rsid w:val="00367523"/>
    <w:rsid w:val="00367529"/>
    <w:rsid w:val="00367537"/>
    <w:rsid w:val="00367EA9"/>
    <w:rsid w:val="0037058B"/>
    <w:rsid w:val="00370743"/>
    <w:rsid w:val="00370878"/>
    <w:rsid w:val="00370975"/>
    <w:rsid w:val="00370980"/>
    <w:rsid w:val="003714B5"/>
    <w:rsid w:val="0037176F"/>
    <w:rsid w:val="00371B98"/>
    <w:rsid w:val="00371F0D"/>
    <w:rsid w:val="00371FCE"/>
    <w:rsid w:val="003722EA"/>
    <w:rsid w:val="00372742"/>
    <w:rsid w:val="003728C3"/>
    <w:rsid w:val="00372B52"/>
    <w:rsid w:val="00372CA8"/>
    <w:rsid w:val="00372D25"/>
    <w:rsid w:val="00373858"/>
    <w:rsid w:val="00374149"/>
    <w:rsid w:val="00374176"/>
    <w:rsid w:val="00374201"/>
    <w:rsid w:val="00374447"/>
    <w:rsid w:val="0037462B"/>
    <w:rsid w:val="003748A1"/>
    <w:rsid w:val="00374CB1"/>
    <w:rsid w:val="003750DA"/>
    <w:rsid w:val="00375203"/>
    <w:rsid w:val="00375355"/>
    <w:rsid w:val="0037540E"/>
    <w:rsid w:val="00375A65"/>
    <w:rsid w:val="00375B4E"/>
    <w:rsid w:val="00375BDE"/>
    <w:rsid w:val="003760AA"/>
    <w:rsid w:val="003762E2"/>
    <w:rsid w:val="003766A9"/>
    <w:rsid w:val="003767A4"/>
    <w:rsid w:val="00376D6F"/>
    <w:rsid w:val="0037743D"/>
    <w:rsid w:val="00377549"/>
    <w:rsid w:val="003778D5"/>
    <w:rsid w:val="003778DA"/>
    <w:rsid w:val="00377944"/>
    <w:rsid w:val="00377A53"/>
    <w:rsid w:val="00377AE4"/>
    <w:rsid w:val="00377C09"/>
    <w:rsid w:val="00377C20"/>
    <w:rsid w:val="00377E8E"/>
    <w:rsid w:val="00377F7D"/>
    <w:rsid w:val="00380292"/>
    <w:rsid w:val="00380392"/>
    <w:rsid w:val="0038063C"/>
    <w:rsid w:val="003806B6"/>
    <w:rsid w:val="00380D5B"/>
    <w:rsid w:val="00380D63"/>
    <w:rsid w:val="00381009"/>
    <w:rsid w:val="00381017"/>
    <w:rsid w:val="0038172F"/>
    <w:rsid w:val="0038191C"/>
    <w:rsid w:val="00381ED8"/>
    <w:rsid w:val="00382063"/>
    <w:rsid w:val="003821FB"/>
    <w:rsid w:val="00382272"/>
    <w:rsid w:val="0038228E"/>
    <w:rsid w:val="0038283C"/>
    <w:rsid w:val="00382A3B"/>
    <w:rsid w:val="00382D38"/>
    <w:rsid w:val="00383228"/>
    <w:rsid w:val="0038341A"/>
    <w:rsid w:val="00383C3A"/>
    <w:rsid w:val="003842C0"/>
    <w:rsid w:val="0038442D"/>
    <w:rsid w:val="00384442"/>
    <w:rsid w:val="0038478F"/>
    <w:rsid w:val="003851D8"/>
    <w:rsid w:val="0038570F"/>
    <w:rsid w:val="00385CD8"/>
    <w:rsid w:val="00386112"/>
    <w:rsid w:val="0038629F"/>
    <w:rsid w:val="00386476"/>
    <w:rsid w:val="0038658B"/>
    <w:rsid w:val="003867B0"/>
    <w:rsid w:val="00386C10"/>
    <w:rsid w:val="0038711F"/>
    <w:rsid w:val="003871E1"/>
    <w:rsid w:val="0038731A"/>
    <w:rsid w:val="00387616"/>
    <w:rsid w:val="003876D7"/>
    <w:rsid w:val="00387AB0"/>
    <w:rsid w:val="00387BA5"/>
    <w:rsid w:val="00387CC0"/>
    <w:rsid w:val="00390006"/>
    <w:rsid w:val="003904AC"/>
    <w:rsid w:val="0039069E"/>
    <w:rsid w:val="003907D8"/>
    <w:rsid w:val="00390A24"/>
    <w:rsid w:val="00390E81"/>
    <w:rsid w:val="00390F04"/>
    <w:rsid w:val="00391243"/>
    <w:rsid w:val="003912FE"/>
    <w:rsid w:val="003917EB"/>
    <w:rsid w:val="00391AF1"/>
    <w:rsid w:val="00391E63"/>
    <w:rsid w:val="003922DA"/>
    <w:rsid w:val="0039233E"/>
    <w:rsid w:val="003925DB"/>
    <w:rsid w:val="00392922"/>
    <w:rsid w:val="00392AE0"/>
    <w:rsid w:val="003936B9"/>
    <w:rsid w:val="00393866"/>
    <w:rsid w:val="003938D6"/>
    <w:rsid w:val="003939DA"/>
    <w:rsid w:val="00393AD3"/>
    <w:rsid w:val="00393DF6"/>
    <w:rsid w:val="00394253"/>
    <w:rsid w:val="003946E9"/>
    <w:rsid w:val="00394FE5"/>
    <w:rsid w:val="003950B9"/>
    <w:rsid w:val="003951DB"/>
    <w:rsid w:val="00395517"/>
    <w:rsid w:val="00395B37"/>
    <w:rsid w:val="00395EC2"/>
    <w:rsid w:val="00396259"/>
    <w:rsid w:val="003967B3"/>
    <w:rsid w:val="00396B17"/>
    <w:rsid w:val="003970C9"/>
    <w:rsid w:val="00397132"/>
    <w:rsid w:val="003977FF"/>
    <w:rsid w:val="003979CD"/>
    <w:rsid w:val="00397D1F"/>
    <w:rsid w:val="003A0C2E"/>
    <w:rsid w:val="003A0D5A"/>
    <w:rsid w:val="003A10A6"/>
    <w:rsid w:val="003A1513"/>
    <w:rsid w:val="003A17F5"/>
    <w:rsid w:val="003A1D43"/>
    <w:rsid w:val="003A1FB7"/>
    <w:rsid w:val="003A20DA"/>
    <w:rsid w:val="003A2554"/>
    <w:rsid w:val="003A2610"/>
    <w:rsid w:val="003A2633"/>
    <w:rsid w:val="003A2711"/>
    <w:rsid w:val="003A322A"/>
    <w:rsid w:val="003A3519"/>
    <w:rsid w:val="003A3647"/>
    <w:rsid w:val="003A383E"/>
    <w:rsid w:val="003A3F1E"/>
    <w:rsid w:val="003A3F73"/>
    <w:rsid w:val="003A4336"/>
    <w:rsid w:val="003A4383"/>
    <w:rsid w:val="003A4489"/>
    <w:rsid w:val="003A4AED"/>
    <w:rsid w:val="003A4E14"/>
    <w:rsid w:val="003A576A"/>
    <w:rsid w:val="003A5C84"/>
    <w:rsid w:val="003A65E6"/>
    <w:rsid w:val="003A67D2"/>
    <w:rsid w:val="003A6B11"/>
    <w:rsid w:val="003A6BF0"/>
    <w:rsid w:val="003A6D85"/>
    <w:rsid w:val="003A6E99"/>
    <w:rsid w:val="003A6F44"/>
    <w:rsid w:val="003A7100"/>
    <w:rsid w:val="003A7599"/>
    <w:rsid w:val="003A79B5"/>
    <w:rsid w:val="003B01FA"/>
    <w:rsid w:val="003B0704"/>
    <w:rsid w:val="003B0787"/>
    <w:rsid w:val="003B0A95"/>
    <w:rsid w:val="003B0CCD"/>
    <w:rsid w:val="003B0DFB"/>
    <w:rsid w:val="003B0F3C"/>
    <w:rsid w:val="003B113C"/>
    <w:rsid w:val="003B137B"/>
    <w:rsid w:val="003B15ED"/>
    <w:rsid w:val="003B1759"/>
    <w:rsid w:val="003B1A14"/>
    <w:rsid w:val="003B1CEF"/>
    <w:rsid w:val="003B24D3"/>
    <w:rsid w:val="003B2556"/>
    <w:rsid w:val="003B2965"/>
    <w:rsid w:val="003B2987"/>
    <w:rsid w:val="003B2A8F"/>
    <w:rsid w:val="003B2B82"/>
    <w:rsid w:val="003B375B"/>
    <w:rsid w:val="003B37A4"/>
    <w:rsid w:val="003B38E1"/>
    <w:rsid w:val="003B3AAE"/>
    <w:rsid w:val="003B3B8A"/>
    <w:rsid w:val="003B3D5F"/>
    <w:rsid w:val="003B45CC"/>
    <w:rsid w:val="003B4716"/>
    <w:rsid w:val="003B4AA6"/>
    <w:rsid w:val="003B5BB3"/>
    <w:rsid w:val="003B5C75"/>
    <w:rsid w:val="003B6050"/>
    <w:rsid w:val="003B620F"/>
    <w:rsid w:val="003B6A50"/>
    <w:rsid w:val="003B6A98"/>
    <w:rsid w:val="003B6AE7"/>
    <w:rsid w:val="003B6B12"/>
    <w:rsid w:val="003B6B3B"/>
    <w:rsid w:val="003B6DAD"/>
    <w:rsid w:val="003B6DD4"/>
    <w:rsid w:val="003B6E07"/>
    <w:rsid w:val="003B71CE"/>
    <w:rsid w:val="003B73BA"/>
    <w:rsid w:val="003B747B"/>
    <w:rsid w:val="003B798B"/>
    <w:rsid w:val="003B7CF8"/>
    <w:rsid w:val="003C03AF"/>
    <w:rsid w:val="003C04DC"/>
    <w:rsid w:val="003C054F"/>
    <w:rsid w:val="003C0977"/>
    <w:rsid w:val="003C0BC4"/>
    <w:rsid w:val="003C0CAE"/>
    <w:rsid w:val="003C0F8B"/>
    <w:rsid w:val="003C142F"/>
    <w:rsid w:val="003C14FC"/>
    <w:rsid w:val="003C1C73"/>
    <w:rsid w:val="003C1DED"/>
    <w:rsid w:val="003C1E54"/>
    <w:rsid w:val="003C23FD"/>
    <w:rsid w:val="003C2985"/>
    <w:rsid w:val="003C3FFF"/>
    <w:rsid w:val="003C4927"/>
    <w:rsid w:val="003C4A35"/>
    <w:rsid w:val="003C4A4C"/>
    <w:rsid w:val="003C4B40"/>
    <w:rsid w:val="003C4B83"/>
    <w:rsid w:val="003C4BBE"/>
    <w:rsid w:val="003C4C7C"/>
    <w:rsid w:val="003C55FC"/>
    <w:rsid w:val="003C5783"/>
    <w:rsid w:val="003C5E86"/>
    <w:rsid w:val="003C6023"/>
    <w:rsid w:val="003C7394"/>
    <w:rsid w:val="003C78A8"/>
    <w:rsid w:val="003C7AED"/>
    <w:rsid w:val="003C7D51"/>
    <w:rsid w:val="003C7DED"/>
    <w:rsid w:val="003C7E7A"/>
    <w:rsid w:val="003D00C4"/>
    <w:rsid w:val="003D02E9"/>
    <w:rsid w:val="003D05C2"/>
    <w:rsid w:val="003D0602"/>
    <w:rsid w:val="003D0B24"/>
    <w:rsid w:val="003D0B33"/>
    <w:rsid w:val="003D0C34"/>
    <w:rsid w:val="003D0E06"/>
    <w:rsid w:val="003D0EA4"/>
    <w:rsid w:val="003D0F5F"/>
    <w:rsid w:val="003D1584"/>
    <w:rsid w:val="003D193F"/>
    <w:rsid w:val="003D22FE"/>
    <w:rsid w:val="003D282D"/>
    <w:rsid w:val="003D2B87"/>
    <w:rsid w:val="003D319E"/>
    <w:rsid w:val="003D36D1"/>
    <w:rsid w:val="003D38F5"/>
    <w:rsid w:val="003D4138"/>
    <w:rsid w:val="003D426C"/>
    <w:rsid w:val="003D44B5"/>
    <w:rsid w:val="003D464A"/>
    <w:rsid w:val="003D5732"/>
    <w:rsid w:val="003D5A6E"/>
    <w:rsid w:val="003D5C8A"/>
    <w:rsid w:val="003D5D49"/>
    <w:rsid w:val="003D5D99"/>
    <w:rsid w:val="003D5EAA"/>
    <w:rsid w:val="003D5F6D"/>
    <w:rsid w:val="003D639D"/>
    <w:rsid w:val="003D6A1E"/>
    <w:rsid w:val="003D6BC9"/>
    <w:rsid w:val="003D7156"/>
    <w:rsid w:val="003D7352"/>
    <w:rsid w:val="003D73A9"/>
    <w:rsid w:val="003D7CCD"/>
    <w:rsid w:val="003E0193"/>
    <w:rsid w:val="003E02A1"/>
    <w:rsid w:val="003E0361"/>
    <w:rsid w:val="003E04C4"/>
    <w:rsid w:val="003E0894"/>
    <w:rsid w:val="003E09AF"/>
    <w:rsid w:val="003E0BFF"/>
    <w:rsid w:val="003E137D"/>
    <w:rsid w:val="003E194E"/>
    <w:rsid w:val="003E1B2A"/>
    <w:rsid w:val="003E1EC0"/>
    <w:rsid w:val="003E1FC8"/>
    <w:rsid w:val="003E2291"/>
    <w:rsid w:val="003E25B4"/>
    <w:rsid w:val="003E25ED"/>
    <w:rsid w:val="003E291F"/>
    <w:rsid w:val="003E2A34"/>
    <w:rsid w:val="003E2E34"/>
    <w:rsid w:val="003E2E55"/>
    <w:rsid w:val="003E2F11"/>
    <w:rsid w:val="003E33D9"/>
    <w:rsid w:val="003E482F"/>
    <w:rsid w:val="003E4901"/>
    <w:rsid w:val="003E4C04"/>
    <w:rsid w:val="003E51C0"/>
    <w:rsid w:val="003E52BD"/>
    <w:rsid w:val="003E5417"/>
    <w:rsid w:val="003E559F"/>
    <w:rsid w:val="003E5A08"/>
    <w:rsid w:val="003E5A55"/>
    <w:rsid w:val="003E5C46"/>
    <w:rsid w:val="003E5C50"/>
    <w:rsid w:val="003E5CF9"/>
    <w:rsid w:val="003E5EF8"/>
    <w:rsid w:val="003E6114"/>
    <w:rsid w:val="003E63A1"/>
    <w:rsid w:val="003E6B13"/>
    <w:rsid w:val="003E6F89"/>
    <w:rsid w:val="003E6FCD"/>
    <w:rsid w:val="003E7366"/>
    <w:rsid w:val="003E746B"/>
    <w:rsid w:val="003E779B"/>
    <w:rsid w:val="003E7B6F"/>
    <w:rsid w:val="003E7E51"/>
    <w:rsid w:val="003E7F47"/>
    <w:rsid w:val="003F01F6"/>
    <w:rsid w:val="003F038F"/>
    <w:rsid w:val="003F07C5"/>
    <w:rsid w:val="003F07E1"/>
    <w:rsid w:val="003F0B56"/>
    <w:rsid w:val="003F0D33"/>
    <w:rsid w:val="003F1AD0"/>
    <w:rsid w:val="003F2464"/>
    <w:rsid w:val="003F2598"/>
    <w:rsid w:val="003F2822"/>
    <w:rsid w:val="003F29A2"/>
    <w:rsid w:val="003F29AE"/>
    <w:rsid w:val="003F2DDE"/>
    <w:rsid w:val="003F3BB3"/>
    <w:rsid w:val="003F41C6"/>
    <w:rsid w:val="003F4326"/>
    <w:rsid w:val="003F4F4C"/>
    <w:rsid w:val="003F5611"/>
    <w:rsid w:val="003F56BB"/>
    <w:rsid w:val="003F5BF2"/>
    <w:rsid w:val="003F5E32"/>
    <w:rsid w:val="003F5FD7"/>
    <w:rsid w:val="003F6301"/>
    <w:rsid w:val="003F6527"/>
    <w:rsid w:val="003F6F66"/>
    <w:rsid w:val="003F6FD5"/>
    <w:rsid w:val="003F7397"/>
    <w:rsid w:val="003F77B9"/>
    <w:rsid w:val="003F7C1F"/>
    <w:rsid w:val="003F7DD9"/>
    <w:rsid w:val="004001AC"/>
    <w:rsid w:val="004007A1"/>
    <w:rsid w:val="004007F6"/>
    <w:rsid w:val="00400822"/>
    <w:rsid w:val="00400CA3"/>
    <w:rsid w:val="00400CD6"/>
    <w:rsid w:val="00400D61"/>
    <w:rsid w:val="00400E43"/>
    <w:rsid w:val="00400F4B"/>
    <w:rsid w:val="00401110"/>
    <w:rsid w:val="00401424"/>
    <w:rsid w:val="00401530"/>
    <w:rsid w:val="00401732"/>
    <w:rsid w:val="00401746"/>
    <w:rsid w:val="00401BC0"/>
    <w:rsid w:val="00401C1D"/>
    <w:rsid w:val="004027F2"/>
    <w:rsid w:val="0040280F"/>
    <w:rsid w:val="00402BDD"/>
    <w:rsid w:val="004030B2"/>
    <w:rsid w:val="004035B2"/>
    <w:rsid w:val="00403653"/>
    <w:rsid w:val="004037CA"/>
    <w:rsid w:val="0040389A"/>
    <w:rsid w:val="00403E15"/>
    <w:rsid w:val="00403FB1"/>
    <w:rsid w:val="004044D7"/>
    <w:rsid w:val="00404F7C"/>
    <w:rsid w:val="00405151"/>
    <w:rsid w:val="004052C0"/>
    <w:rsid w:val="0040560C"/>
    <w:rsid w:val="0040563E"/>
    <w:rsid w:val="0040574D"/>
    <w:rsid w:val="00405AE1"/>
    <w:rsid w:val="00405FD4"/>
    <w:rsid w:val="00406084"/>
    <w:rsid w:val="00406215"/>
    <w:rsid w:val="004063A0"/>
    <w:rsid w:val="004063F3"/>
    <w:rsid w:val="00406474"/>
    <w:rsid w:val="004065ED"/>
    <w:rsid w:val="004068C6"/>
    <w:rsid w:val="00406FDD"/>
    <w:rsid w:val="00407478"/>
    <w:rsid w:val="00407607"/>
    <w:rsid w:val="004077EF"/>
    <w:rsid w:val="00407857"/>
    <w:rsid w:val="00407C5F"/>
    <w:rsid w:val="00407E4B"/>
    <w:rsid w:val="0041034F"/>
    <w:rsid w:val="004108C9"/>
    <w:rsid w:val="004109F5"/>
    <w:rsid w:val="00410AE6"/>
    <w:rsid w:val="00410C21"/>
    <w:rsid w:val="00410C43"/>
    <w:rsid w:val="004119B3"/>
    <w:rsid w:val="00411D0A"/>
    <w:rsid w:val="004124EE"/>
    <w:rsid w:val="00412693"/>
    <w:rsid w:val="004126A5"/>
    <w:rsid w:val="004129AB"/>
    <w:rsid w:val="00412A91"/>
    <w:rsid w:val="00412BA0"/>
    <w:rsid w:val="00412D78"/>
    <w:rsid w:val="004132BB"/>
    <w:rsid w:val="00413660"/>
    <w:rsid w:val="00413832"/>
    <w:rsid w:val="00413898"/>
    <w:rsid w:val="00413BB8"/>
    <w:rsid w:val="00413D1E"/>
    <w:rsid w:val="004140B4"/>
    <w:rsid w:val="004145AA"/>
    <w:rsid w:val="004146C5"/>
    <w:rsid w:val="00414942"/>
    <w:rsid w:val="00414C5E"/>
    <w:rsid w:val="00415524"/>
    <w:rsid w:val="004155D7"/>
    <w:rsid w:val="00415E5F"/>
    <w:rsid w:val="0041604D"/>
    <w:rsid w:val="004160C5"/>
    <w:rsid w:val="00416117"/>
    <w:rsid w:val="004162A5"/>
    <w:rsid w:val="00416480"/>
    <w:rsid w:val="00416665"/>
    <w:rsid w:val="004166D7"/>
    <w:rsid w:val="00416777"/>
    <w:rsid w:val="00416AB6"/>
    <w:rsid w:val="00417118"/>
    <w:rsid w:val="0041722F"/>
    <w:rsid w:val="00417230"/>
    <w:rsid w:val="004172F9"/>
    <w:rsid w:val="00417F81"/>
    <w:rsid w:val="00420218"/>
    <w:rsid w:val="00420301"/>
    <w:rsid w:val="0042034C"/>
    <w:rsid w:val="004204E3"/>
    <w:rsid w:val="004209C6"/>
    <w:rsid w:val="00420A62"/>
    <w:rsid w:val="00420AD8"/>
    <w:rsid w:val="00420BAE"/>
    <w:rsid w:val="00420F6C"/>
    <w:rsid w:val="00420FCD"/>
    <w:rsid w:val="00421318"/>
    <w:rsid w:val="004217D6"/>
    <w:rsid w:val="004217E3"/>
    <w:rsid w:val="00421C84"/>
    <w:rsid w:val="004220B5"/>
    <w:rsid w:val="004223E5"/>
    <w:rsid w:val="004227FD"/>
    <w:rsid w:val="00422C89"/>
    <w:rsid w:val="00422EC7"/>
    <w:rsid w:val="00423527"/>
    <w:rsid w:val="0042357A"/>
    <w:rsid w:val="0042357F"/>
    <w:rsid w:val="0042381C"/>
    <w:rsid w:val="004239B2"/>
    <w:rsid w:val="00423D8B"/>
    <w:rsid w:val="00424105"/>
    <w:rsid w:val="00424176"/>
    <w:rsid w:val="00424578"/>
    <w:rsid w:val="0042459B"/>
    <w:rsid w:val="00424850"/>
    <w:rsid w:val="00424A0E"/>
    <w:rsid w:val="00424C1B"/>
    <w:rsid w:val="00424D02"/>
    <w:rsid w:val="00424E4F"/>
    <w:rsid w:val="00424F9A"/>
    <w:rsid w:val="00425082"/>
    <w:rsid w:val="004257E5"/>
    <w:rsid w:val="0042581A"/>
    <w:rsid w:val="0042585B"/>
    <w:rsid w:val="004258BD"/>
    <w:rsid w:val="00425A71"/>
    <w:rsid w:val="00425B28"/>
    <w:rsid w:val="004262C0"/>
    <w:rsid w:val="004267E4"/>
    <w:rsid w:val="00426A4D"/>
    <w:rsid w:val="00426BB6"/>
    <w:rsid w:val="0042711C"/>
    <w:rsid w:val="00427418"/>
    <w:rsid w:val="00427490"/>
    <w:rsid w:val="00427731"/>
    <w:rsid w:val="004278CA"/>
    <w:rsid w:val="0042790C"/>
    <w:rsid w:val="00427C66"/>
    <w:rsid w:val="00427D6A"/>
    <w:rsid w:val="00430142"/>
    <w:rsid w:val="00430AF6"/>
    <w:rsid w:val="00430B71"/>
    <w:rsid w:val="00430D51"/>
    <w:rsid w:val="004310EE"/>
    <w:rsid w:val="00431343"/>
    <w:rsid w:val="0043182C"/>
    <w:rsid w:val="00431F4C"/>
    <w:rsid w:val="00431FF1"/>
    <w:rsid w:val="00432073"/>
    <w:rsid w:val="00432683"/>
    <w:rsid w:val="004328D2"/>
    <w:rsid w:val="00432BB5"/>
    <w:rsid w:val="00433177"/>
    <w:rsid w:val="004334E7"/>
    <w:rsid w:val="00433B54"/>
    <w:rsid w:val="00433E57"/>
    <w:rsid w:val="00434027"/>
    <w:rsid w:val="00434228"/>
    <w:rsid w:val="00434281"/>
    <w:rsid w:val="00434604"/>
    <w:rsid w:val="0043472F"/>
    <w:rsid w:val="0043480C"/>
    <w:rsid w:val="00434834"/>
    <w:rsid w:val="00434845"/>
    <w:rsid w:val="004349C0"/>
    <w:rsid w:val="00434A1E"/>
    <w:rsid w:val="00434D55"/>
    <w:rsid w:val="00434DDC"/>
    <w:rsid w:val="00434E14"/>
    <w:rsid w:val="00434F7E"/>
    <w:rsid w:val="0043569B"/>
    <w:rsid w:val="0043570B"/>
    <w:rsid w:val="00435771"/>
    <w:rsid w:val="00435D47"/>
    <w:rsid w:val="00435D85"/>
    <w:rsid w:val="00435DC4"/>
    <w:rsid w:val="0043610E"/>
    <w:rsid w:val="0043616A"/>
    <w:rsid w:val="004361F8"/>
    <w:rsid w:val="004362C4"/>
    <w:rsid w:val="00436400"/>
    <w:rsid w:val="00436649"/>
    <w:rsid w:val="00437522"/>
    <w:rsid w:val="00437660"/>
    <w:rsid w:val="00437683"/>
    <w:rsid w:val="004376D0"/>
    <w:rsid w:val="004376E0"/>
    <w:rsid w:val="00437802"/>
    <w:rsid w:val="00437B7B"/>
    <w:rsid w:val="00437C57"/>
    <w:rsid w:val="00437DF4"/>
    <w:rsid w:val="00437F0F"/>
    <w:rsid w:val="00440125"/>
    <w:rsid w:val="004405FB"/>
    <w:rsid w:val="00440772"/>
    <w:rsid w:val="004413A4"/>
    <w:rsid w:val="0044147C"/>
    <w:rsid w:val="0044181F"/>
    <w:rsid w:val="00441BD7"/>
    <w:rsid w:val="00442684"/>
    <w:rsid w:val="004427F8"/>
    <w:rsid w:val="00442845"/>
    <w:rsid w:val="00442A85"/>
    <w:rsid w:val="00442ED4"/>
    <w:rsid w:val="004430CA"/>
    <w:rsid w:val="004439D9"/>
    <w:rsid w:val="00443BDE"/>
    <w:rsid w:val="00443F5A"/>
    <w:rsid w:val="004440E3"/>
    <w:rsid w:val="00444450"/>
    <w:rsid w:val="00444667"/>
    <w:rsid w:val="00444A64"/>
    <w:rsid w:val="004452C7"/>
    <w:rsid w:val="0044559C"/>
    <w:rsid w:val="0044568A"/>
    <w:rsid w:val="00445A78"/>
    <w:rsid w:val="00445E25"/>
    <w:rsid w:val="00446345"/>
    <w:rsid w:val="00446675"/>
    <w:rsid w:val="00446A3C"/>
    <w:rsid w:val="0044739E"/>
    <w:rsid w:val="004509D4"/>
    <w:rsid w:val="00450D4A"/>
    <w:rsid w:val="00450ECB"/>
    <w:rsid w:val="00450F8D"/>
    <w:rsid w:val="00450F9F"/>
    <w:rsid w:val="004510DF"/>
    <w:rsid w:val="0045152E"/>
    <w:rsid w:val="00451547"/>
    <w:rsid w:val="00451764"/>
    <w:rsid w:val="00451784"/>
    <w:rsid w:val="004517D3"/>
    <w:rsid w:val="00451DDA"/>
    <w:rsid w:val="00451DDB"/>
    <w:rsid w:val="00452271"/>
    <w:rsid w:val="00452472"/>
    <w:rsid w:val="00452572"/>
    <w:rsid w:val="00452600"/>
    <w:rsid w:val="00452637"/>
    <w:rsid w:val="00452C16"/>
    <w:rsid w:val="00452C1C"/>
    <w:rsid w:val="00452E57"/>
    <w:rsid w:val="00452E5A"/>
    <w:rsid w:val="004531F6"/>
    <w:rsid w:val="00453300"/>
    <w:rsid w:val="00453388"/>
    <w:rsid w:val="0045344B"/>
    <w:rsid w:val="00453468"/>
    <w:rsid w:val="0045359D"/>
    <w:rsid w:val="0045377C"/>
    <w:rsid w:val="00453BEE"/>
    <w:rsid w:val="00453BF9"/>
    <w:rsid w:val="00453FC6"/>
    <w:rsid w:val="0045405E"/>
    <w:rsid w:val="00454147"/>
    <w:rsid w:val="00454304"/>
    <w:rsid w:val="00454536"/>
    <w:rsid w:val="00454776"/>
    <w:rsid w:val="00454F68"/>
    <w:rsid w:val="00455010"/>
    <w:rsid w:val="00455042"/>
    <w:rsid w:val="00455222"/>
    <w:rsid w:val="0045528A"/>
    <w:rsid w:val="00455749"/>
    <w:rsid w:val="004557EF"/>
    <w:rsid w:val="0045598C"/>
    <w:rsid w:val="00455CB5"/>
    <w:rsid w:val="00455EEB"/>
    <w:rsid w:val="004561AC"/>
    <w:rsid w:val="00457138"/>
    <w:rsid w:val="004573E2"/>
    <w:rsid w:val="00457464"/>
    <w:rsid w:val="004574B5"/>
    <w:rsid w:val="0045765E"/>
    <w:rsid w:val="004576C3"/>
    <w:rsid w:val="004577AE"/>
    <w:rsid w:val="00457DCF"/>
    <w:rsid w:val="00460504"/>
    <w:rsid w:val="00460E4B"/>
    <w:rsid w:val="00460EA1"/>
    <w:rsid w:val="00460FCA"/>
    <w:rsid w:val="004613C8"/>
    <w:rsid w:val="004618C3"/>
    <w:rsid w:val="004618F1"/>
    <w:rsid w:val="00461C03"/>
    <w:rsid w:val="00461ED7"/>
    <w:rsid w:val="004620E8"/>
    <w:rsid w:val="004628D5"/>
    <w:rsid w:val="00462AC9"/>
    <w:rsid w:val="00462DBC"/>
    <w:rsid w:val="00462F48"/>
    <w:rsid w:val="00463267"/>
    <w:rsid w:val="00463623"/>
    <w:rsid w:val="00463713"/>
    <w:rsid w:val="00463A9E"/>
    <w:rsid w:val="00463BEE"/>
    <w:rsid w:val="00463DD8"/>
    <w:rsid w:val="00463E7C"/>
    <w:rsid w:val="0046415F"/>
    <w:rsid w:val="00464213"/>
    <w:rsid w:val="0046426B"/>
    <w:rsid w:val="004642B5"/>
    <w:rsid w:val="00464302"/>
    <w:rsid w:val="00464324"/>
    <w:rsid w:val="0046519A"/>
    <w:rsid w:val="004651E4"/>
    <w:rsid w:val="004653CD"/>
    <w:rsid w:val="004655F1"/>
    <w:rsid w:val="004655F5"/>
    <w:rsid w:val="00466210"/>
    <w:rsid w:val="00466235"/>
    <w:rsid w:val="00466519"/>
    <w:rsid w:val="00466814"/>
    <w:rsid w:val="00466982"/>
    <w:rsid w:val="00466B33"/>
    <w:rsid w:val="00467316"/>
    <w:rsid w:val="004675FC"/>
    <w:rsid w:val="00467B6B"/>
    <w:rsid w:val="004704BF"/>
    <w:rsid w:val="00470C91"/>
    <w:rsid w:val="00470D3D"/>
    <w:rsid w:val="004713A1"/>
    <w:rsid w:val="00471499"/>
    <w:rsid w:val="0047154B"/>
    <w:rsid w:val="00471633"/>
    <w:rsid w:val="00471636"/>
    <w:rsid w:val="0047242A"/>
    <w:rsid w:val="004727FD"/>
    <w:rsid w:val="00472A9E"/>
    <w:rsid w:val="00473190"/>
    <w:rsid w:val="004735AB"/>
    <w:rsid w:val="004739F3"/>
    <w:rsid w:val="00473CB1"/>
    <w:rsid w:val="004743F9"/>
    <w:rsid w:val="0047443C"/>
    <w:rsid w:val="0047457F"/>
    <w:rsid w:val="00474A5F"/>
    <w:rsid w:val="00475061"/>
    <w:rsid w:val="00475076"/>
    <w:rsid w:val="004752FA"/>
    <w:rsid w:val="004758C4"/>
    <w:rsid w:val="00475D56"/>
    <w:rsid w:val="00475DC8"/>
    <w:rsid w:val="00476959"/>
    <w:rsid w:val="00476BB5"/>
    <w:rsid w:val="00476DE2"/>
    <w:rsid w:val="00476E9F"/>
    <w:rsid w:val="00476FC8"/>
    <w:rsid w:val="004771FF"/>
    <w:rsid w:val="0047734E"/>
    <w:rsid w:val="00477525"/>
    <w:rsid w:val="00477640"/>
    <w:rsid w:val="004777BE"/>
    <w:rsid w:val="00480003"/>
    <w:rsid w:val="004801F1"/>
    <w:rsid w:val="00480671"/>
    <w:rsid w:val="00480FDF"/>
    <w:rsid w:val="0048104A"/>
    <w:rsid w:val="00481164"/>
    <w:rsid w:val="00481729"/>
    <w:rsid w:val="004817F0"/>
    <w:rsid w:val="00482872"/>
    <w:rsid w:val="00482DD5"/>
    <w:rsid w:val="00483465"/>
    <w:rsid w:val="00483737"/>
    <w:rsid w:val="00483A0D"/>
    <w:rsid w:val="00483B01"/>
    <w:rsid w:val="00483C87"/>
    <w:rsid w:val="00483D90"/>
    <w:rsid w:val="00483EF6"/>
    <w:rsid w:val="00484464"/>
    <w:rsid w:val="0048466A"/>
    <w:rsid w:val="0048477D"/>
    <w:rsid w:val="0048495F"/>
    <w:rsid w:val="00484AC0"/>
    <w:rsid w:val="00484BEF"/>
    <w:rsid w:val="00484BF5"/>
    <w:rsid w:val="00484F2D"/>
    <w:rsid w:val="0048548F"/>
    <w:rsid w:val="00485AA9"/>
    <w:rsid w:val="00485AE1"/>
    <w:rsid w:val="00485DFA"/>
    <w:rsid w:val="0048631F"/>
    <w:rsid w:val="0048744F"/>
    <w:rsid w:val="00487679"/>
    <w:rsid w:val="00487695"/>
    <w:rsid w:val="00487A21"/>
    <w:rsid w:val="00487AA7"/>
    <w:rsid w:val="00487BEA"/>
    <w:rsid w:val="00487EA0"/>
    <w:rsid w:val="00487F66"/>
    <w:rsid w:val="00490071"/>
    <w:rsid w:val="00490641"/>
    <w:rsid w:val="00491795"/>
    <w:rsid w:val="00491A3E"/>
    <w:rsid w:val="004923D2"/>
    <w:rsid w:val="00492424"/>
    <w:rsid w:val="004928C4"/>
    <w:rsid w:val="00492930"/>
    <w:rsid w:val="00492A12"/>
    <w:rsid w:val="00492C87"/>
    <w:rsid w:val="00492DE3"/>
    <w:rsid w:val="004933FF"/>
    <w:rsid w:val="004937B6"/>
    <w:rsid w:val="00493B34"/>
    <w:rsid w:val="00493FA1"/>
    <w:rsid w:val="004940C7"/>
    <w:rsid w:val="00494967"/>
    <w:rsid w:val="00494B72"/>
    <w:rsid w:val="004955BA"/>
    <w:rsid w:val="0049569D"/>
    <w:rsid w:val="00495A87"/>
    <w:rsid w:val="00495E23"/>
    <w:rsid w:val="00495E2A"/>
    <w:rsid w:val="00495EA1"/>
    <w:rsid w:val="004960AA"/>
    <w:rsid w:val="00496220"/>
    <w:rsid w:val="0049622E"/>
    <w:rsid w:val="00496795"/>
    <w:rsid w:val="00496A7A"/>
    <w:rsid w:val="00496ABC"/>
    <w:rsid w:val="00496CA0"/>
    <w:rsid w:val="00496D37"/>
    <w:rsid w:val="00497A50"/>
    <w:rsid w:val="004A011C"/>
    <w:rsid w:val="004A013F"/>
    <w:rsid w:val="004A095D"/>
    <w:rsid w:val="004A12A5"/>
    <w:rsid w:val="004A12D3"/>
    <w:rsid w:val="004A137B"/>
    <w:rsid w:val="004A1405"/>
    <w:rsid w:val="004A162F"/>
    <w:rsid w:val="004A16B7"/>
    <w:rsid w:val="004A1785"/>
    <w:rsid w:val="004A1FCB"/>
    <w:rsid w:val="004A2803"/>
    <w:rsid w:val="004A2A65"/>
    <w:rsid w:val="004A2CD4"/>
    <w:rsid w:val="004A3091"/>
    <w:rsid w:val="004A37EE"/>
    <w:rsid w:val="004A3988"/>
    <w:rsid w:val="004A3A63"/>
    <w:rsid w:val="004A3DAA"/>
    <w:rsid w:val="004A3E85"/>
    <w:rsid w:val="004A42A6"/>
    <w:rsid w:val="004A4562"/>
    <w:rsid w:val="004A458A"/>
    <w:rsid w:val="004A4B8F"/>
    <w:rsid w:val="004A53EF"/>
    <w:rsid w:val="004A5917"/>
    <w:rsid w:val="004A628D"/>
    <w:rsid w:val="004A6414"/>
    <w:rsid w:val="004A64C4"/>
    <w:rsid w:val="004A6C9F"/>
    <w:rsid w:val="004A71BE"/>
    <w:rsid w:val="004A727C"/>
    <w:rsid w:val="004A7A67"/>
    <w:rsid w:val="004A7BEA"/>
    <w:rsid w:val="004A7C7C"/>
    <w:rsid w:val="004A7CF8"/>
    <w:rsid w:val="004A7FCB"/>
    <w:rsid w:val="004B0610"/>
    <w:rsid w:val="004B0998"/>
    <w:rsid w:val="004B1B20"/>
    <w:rsid w:val="004B1BD0"/>
    <w:rsid w:val="004B1C90"/>
    <w:rsid w:val="004B1CF2"/>
    <w:rsid w:val="004B1D44"/>
    <w:rsid w:val="004B1EAF"/>
    <w:rsid w:val="004B22C3"/>
    <w:rsid w:val="004B241A"/>
    <w:rsid w:val="004B28CF"/>
    <w:rsid w:val="004B2F8F"/>
    <w:rsid w:val="004B300B"/>
    <w:rsid w:val="004B3067"/>
    <w:rsid w:val="004B31CE"/>
    <w:rsid w:val="004B325D"/>
    <w:rsid w:val="004B3444"/>
    <w:rsid w:val="004B36CE"/>
    <w:rsid w:val="004B391E"/>
    <w:rsid w:val="004B3C46"/>
    <w:rsid w:val="004B3DDD"/>
    <w:rsid w:val="004B46CF"/>
    <w:rsid w:val="004B4C23"/>
    <w:rsid w:val="004B52BC"/>
    <w:rsid w:val="004B5661"/>
    <w:rsid w:val="004B56A5"/>
    <w:rsid w:val="004B5754"/>
    <w:rsid w:val="004B5951"/>
    <w:rsid w:val="004B5C86"/>
    <w:rsid w:val="004B5ED8"/>
    <w:rsid w:val="004B5EDF"/>
    <w:rsid w:val="004B6428"/>
    <w:rsid w:val="004B6550"/>
    <w:rsid w:val="004B667C"/>
    <w:rsid w:val="004B6760"/>
    <w:rsid w:val="004B69D2"/>
    <w:rsid w:val="004B6FAD"/>
    <w:rsid w:val="004B7289"/>
    <w:rsid w:val="004B7423"/>
    <w:rsid w:val="004B75FB"/>
    <w:rsid w:val="004B77DD"/>
    <w:rsid w:val="004B793E"/>
    <w:rsid w:val="004B7D76"/>
    <w:rsid w:val="004C0047"/>
    <w:rsid w:val="004C0189"/>
    <w:rsid w:val="004C07EF"/>
    <w:rsid w:val="004C0822"/>
    <w:rsid w:val="004C09E0"/>
    <w:rsid w:val="004C0CA2"/>
    <w:rsid w:val="004C0E0E"/>
    <w:rsid w:val="004C12BC"/>
    <w:rsid w:val="004C14A5"/>
    <w:rsid w:val="004C1767"/>
    <w:rsid w:val="004C178F"/>
    <w:rsid w:val="004C1DFA"/>
    <w:rsid w:val="004C1E44"/>
    <w:rsid w:val="004C21C8"/>
    <w:rsid w:val="004C226B"/>
    <w:rsid w:val="004C2602"/>
    <w:rsid w:val="004C2636"/>
    <w:rsid w:val="004C2704"/>
    <w:rsid w:val="004C299C"/>
    <w:rsid w:val="004C29D4"/>
    <w:rsid w:val="004C2A08"/>
    <w:rsid w:val="004C2ACC"/>
    <w:rsid w:val="004C2FB4"/>
    <w:rsid w:val="004C372B"/>
    <w:rsid w:val="004C3A83"/>
    <w:rsid w:val="004C3ADB"/>
    <w:rsid w:val="004C3C68"/>
    <w:rsid w:val="004C3FD0"/>
    <w:rsid w:val="004C4049"/>
    <w:rsid w:val="004C4372"/>
    <w:rsid w:val="004C4404"/>
    <w:rsid w:val="004C49A8"/>
    <w:rsid w:val="004C4AFF"/>
    <w:rsid w:val="004C5033"/>
    <w:rsid w:val="004C5251"/>
    <w:rsid w:val="004C57D4"/>
    <w:rsid w:val="004C5897"/>
    <w:rsid w:val="004C5AD8"/>
    <w:rsid w:val="004C5EC7"/>
    <w:rsid w:val="004C5EFD"/>
    <w:rsid w:val="004C5FF2"/>
    <w:rsid w:val="004C6065"/>
    <w:rsid w:val="004C63C5"/>
    <w:rsid w:val="004C659D"/>
    <w:rsid w:val="004C6728"/>
    <w:rsid w:val="004C6803"/>
    <w:rsid w:val="004C6FF5"/>
    <w:rsid w:val="004C706F"/>
    <w:rsid w:val="004C727C"/>
    <w:rsid w:val="004C7ED3"/>
    <w:rsid w:val="004D01EB"/>
    <w:rsid w:val="004D021F"/>
    <w:rsid w:val="004D04A9"/>
    <w:rsid w:val="004D05FD"/>
    <w:rsid w:val="004D0827"/>
    <w:rsid w:val="004D0FA8"/>
    <w:rsid w:val="004D1208"/>
    <w:rsid w:val="004D1BD3"/>
    <w:rsid w:val="004D1D99"/>
    <w:rsid w:val="004D212E"/>
    <w:rsid w:val="004D217C"/>
    <w:rsid w:val="004D22B4"/>
    <w:rsid w:val="004D25B5"/>
    <w:rsid w:val="004D2641"/>
    <w:rsid w:val="004D2870"/>
    <w:rsid w:val="004D2882"/>
    <w:rsid w:val="004D2B42"/>
    <w:rsid w:val="004D3042"/>
    <w:rsid w:val="004D323F"/>
    <w:rsid w:val="004D3305"/>
    <w:rsid w:val="004D34C0"/>
    <w:rsid w:val="004D34E1"/>
    <w:rsid w:val="004D38FD"/>
    <w:rsid w:val="004D3D19"/>
    <w:rsid w:val="004D3E3E"/>
    <w:rsid w:val="004D3E6B"/>
    <w:rsid w:val="004D401D"/>
    <w:rsid w:val="004D4425"/>
    <w:rsid w:val="004D44B6"/>
    <w:rsid w:val="004D4511"/>
    <w:rsid w:val="004D4767"/>
    <w:rsid w:val="004D47D9"/>
    <w:rsid w:val="004D47FC"/>
    <w:rsid w:val="004D4BF1"/>
    <w:rsid w:val="004D4C1F"/>
    <w:rsid w:val="004D4CC9"/>
    <w:rsid w:val="004D4D96"/>
    <w:rsid w:val="004D4DF4"/>
    <w:rsid w:val="004D4E9B"/>
    <w:rsid w:val="004D4FEA"/>
    <w:rsid w:val="004D536D"/>
    <w:rsid w:val="004D5930"/>
    <w:rsid w:val="004D59A4"/>
    <w:rsid w:val="004D5C02"/>
    <w:rsid w:val="004D5FCA"/>
    <w:rsid w:val="004D61D2"/>
    <w:rsid w:val="004D621D"/>
    <w:rsid w:val="004D6521"/>
    <w:rsid w:val="004D6665"/>
    <w:rsid w:val="004D688D"/>
    <w:rsid w:val="004D714B"/>
    <w:rsid w:val="004D7657"/>
    <w:rsid w:val="004D7930"/>
    <w:rsid w:val="004D79B0"/>
    <w:rsid w:val="004D7B57"/>
    <w:rsid w:val="004E0157"/>
    <w:rsid w:val="004E0557"/>
    <w:rsid w:val="004E06E4"/>
    <w:rsid w:val="004E09A8"/>
    <w:rsid w:val="004E105D"/>
    <w:rsid w:val="004E1095"/>
    <w:rsid w:val="004E12C0"/>
    <w:rsid w:val="004E1754"/>
    <w:rsid w:val="004E25E8"/>
    <w:rsid w:val="004E2C75"/>
    <w:rsid w:val="004E2EAD"/>
    <w:rsid w:val="004E2F6A"/>
    <w:rsid w:val="004E33C7"/>
    <w:rsid w:val="004E344C"/>
    <w:rsid w:val="004E392F"/>
    <w:rsid w:val="004E3BD6"/>
    <w:rsid w:val="004E48F9"/>
    <w:rsid w:val="004E4C9C"/>
    <w:rsid w:val="004E4CCF"/>
    <w:rsid w:val="004E4E85"/>
    <w:rsid w:val="004E4F09"/>
    <w:rsid w:val="004E4F11"/>
    <w:rsid w:val="004E519C"/>
    <w:rsid w:val="004E564A"/>
    <w:rsid w:val="004E5906"/>
    <w:rsid w:val="004E59A1"/>
    <w:rsid w:val="004E5C08"/>
    <w:rsid w:val="004E5E26"/>
    <w:rsid w:val="004E62E2"/>
    <w:rsid w:val="004E62E9"/>
    <w:rsid w:val="004E6421"/>
    <w:rsid w:val="004E657C"/>
    <w:rsid w:val="004E65B3"/>
    <w:rsid w:val="004E66D0"/>
    <w:rsid w:val="004E6A1B"/>
    <w:rsid w:val="004E6D55"/>
    <w:rsid w:val="004E6D57"/>
    <w:rsid w:val="004E74D1"/>
    <w:rsid w:val="004E7728"/>
    <w:rsid w:val="004E7BF4"/>
    <w:rsid w:val="004F0042"/>
    <w:rsid w:val="004F007C"/>
    <w:rsid w:val="004F0110"/>
    <w:rsid w:val="004F027B"/>
    <w:rsid w:val="004F076A"/>
    <w:rsid w:val="004F07B5"/>
    <w:rsid w:val="004F0F6F"/>
    <w:rsid w:val="004F1015"/>
    <w:rsid w:val="004F10C1"/>
    <w:rsid w:val="004F1250"/>
    <w:rsid w:val="004F1285"/>
    <w:rsid w:val="004F12A8"/>
    <w:rsid w:val="004F1374"/>
    <w:rsid w:val="004F1424"/>
    <w:rsid w:val="004F1D23"/>
    <w:rsid w:val="004F1EDE"/>
    <w:rsid w:val="004F205C"/>
    <w:rsid w:val="004F211B"/>
    <w:rsid w:val="004F2BEF"/>
    <w:rsid w:val="004F2C5D"/>
    <w:rsid w:val="004F2CC2"/>
    <w:rsid w:val="004F2CE6"/>
    <w:rsid w:val="004F2D6A"/>
    <w:rsid w:val="004F2F36"/>
    <w:rsid w:val="004F319B"/>
    <w:rsid w:val="004F31BB"/>
    <w:rsid w:val="004F3247"/>
    <w:rsid w:val="004F335B"/>
    <w:rsid w:val="004F34C5"/>
    <w:rsid w:val="004F3729"/>
    <w:rsid w:val="004F3A28"/>
    <w:rsid w:val="004F3A7E"/>
    <w:rsid w:val="004F440B"/>
    <w:rsid w:val="004F4ECB"/>
    <w:rsid w:val="004F5292"/>
    <w:rsid w:val="004F53CE"/>
    <w:rsid w:val="004F55D9"/>
    <w:rsid w:val="004F5857"/>
    <w:rsid w:val="004F587B"/>
    <w:rsid w:val="004F5907"/>
    <w:rsid w:val="004F5B6C"/>
    <w:rsid w:val="004F615F"/>
    <w:rsid w:val="004F685A"/>
    <w:rsid w:val="004F68AB"/>
    <w:rsid w:val="004F68B5"/>
    <w:rsid w:val="004F711F"/>
    <w:rsid w:val="004F74C3"/>
    <w:rsid w:val="004F74CE"/>
    <w:rsid w:val="004F754E"/>
    <w:rsid w:val="004F7BD7"/>
    <w:rsid w:val="004F7C4E"/>
    <w:rsid w:val="004F7CF5"/>
    <w:rsid w:val="004F7E7A"/>
    <w:rsid w:val="005003B0"/>
    <w:rsid w:val="005005AA"/>
    <w:rsid w:val="005005B7"/>
    <w:rsid w:val="00500662"/>
    <w:rsid w:val="00500854"/>
    <w:rsid w:val="005008DB"/>
    <w:rsid w:val="005009F0"/>
    <w:rsid w:val="00500DF1"/>
    <w:rsid w:val="005018AE"/>
    <w:rsid w:val="0050195D"/>
    <w:rsid w:val="00501996"/>
    <w:rsid w:val="00501AA7"/>
    <w:rsid w:val="00501B1E"/>
    <w:rsid w:val="00501C83"/>
    <w:rsid w:val="00501D4C"/>
    <w:rsid w:val="0050209B"/>
    <w:rsid w:val="005021E0"/>
    <w:rsid w:val="005022F7"/>
    <w:rsid w:val="0050265D"/>
    <w:rsid w:val="00502748"/>
    <w:rsid w:val="005028AE"/>
    <w:rsid w:val="0050293C"/>
    <w:rsid w:val="00502BF1"/>
    <w:rsid w:val="00502C62"/>
    <w:rsid w:val="005031E3"/>
    <w:rsid w:val="005031E7"/>
    <w:rsid w:val="0050355C"/>
    <w:rsid w:val="00503828"/>
    <w:rsid w:val="00503948"/>
    <w:rsid w:val="0050395A"/>
    <w:rsid w:val="00503BF7"/>
    <w:rsid w:val="00504C1B"/>
    <w:rsid w:val="00504CDB"/>
    <w:rsid w:val="00504EBF"/>
    <w:rsid w:val="00504ECF"/>
    <w:rsid w:val="00505133"/>
    <w:rsid w:val="0050542F"/>
    <w:rsid w:val="00505506"/>
    <w:rsid w:val="00505F66"/>
    <w:rsid w:val="005067A3"/>
    <w:rsid w:val="005069B0"/>
    <w:rsid w:val="00506FC9"/>
    <w:rsid w:val="00507179"/>
    <w:rsid w:val="0050755E"/>
    <w:rsid w:val="00507645"/>
    <w:rsid w:val="00507BCC"/>
    <w:rsid w:val="00507DB6"/>
    <w:rsid w:val="0051003B"/>
    <w:rsid w:val="005105A3"/>
    <w:rsid w:val="005105F7"/>
    <w:rsid w:val="00510848"/>
    <w:rsid w:val="005109E8"/>
    <w:rsid w:val="00510A1E"/>
    <w:rsid w:val="00510C95"/>
    <w:rsid w:val="00510CD0"/>
    <w:rsid w:val="00510F23"/>
    <w:rsid w:val="00510FD4"/>
    <w:rsid w:val="00511103"/>
    <w:rsid w:val="0051139C"/>
    <w:rsid w:val="0051166D"/>
    <w:rsid w:val="00511912"/>
    <w:rsid w:val="00511966"/>
    <w:rsid w:val="00511A9E"/>
    <w:rsid w:val="00511CB2"/>
    <w:rsid w:val="00511E8A"/>
    <w:rsid w:val="00511EBC"/>
    <w:rsid w:val="00511F91"/>
    <w:rsid w:val="00512384"/>
    <w:rsid w:val="00512597"/>
    <w:rsid w:val="0051286F"/>
    <w:rsid w:val="0051297A"/>
    <w:rsid w:val="00512C81"/>
    <w:rsid w:val="00512E0B"/>
    <w:rsid w:val="00513089"/>
    <w:rsid w:val="00513481"/>
    <w:rsid w:val="005135CC"/>
    <w:rsid w:val="00513BF8"/>
    <w:rsid w:val="00513DF1"/>
    <w:rsid w:val="00513E35"/>
    <w:rsid w:val="00513F83"/>
    <w:rsid w:val="0051405C"/>
    <w:rsid w:val="005140DC"/>
    <w:rsid w:val="0051419E"/>
    <w:rsid w:val="005143E0"/>
    <w:rsid w:val="00514E78"/>
    <w:rsid w:val="00515498"/>
    <w:rsid w:val="00515A86"/>
    <w:rsid w:val="00516055"/>
    <w:rsid w:val="0051614D"/>
    <w:rsid w:val="00516310"/>
    <w:rsid w:val="00516378"/>
    <w:rsid w:val="005163CF"/>
    <w:rsid w:val="005172B8"/>
    <w:rsid w:val="00517307"/>
    <w:rsid w:val="0051730B"/>
    <w:rsid w:val="005175F8"/>
    <w:rsid w:val="0051791E"/>
    <w:rsid w:val="00517990"/>
    <w:rsid w:val="00517F71"/>
    <w:rsid w:val="005204E1"/>
    <w:rsid w:val="005205A5"/>
    <w:rsid w:val="0052066E"/>
    <w:rsid w:val="00520F1C"/>
    <w:rsid w:val="00521106"/>
    <w:rsid w:val="00521309"/>
    <w:rsid w:val="00521428"/>
    <w:rsid w:val="0052150B"/>
    <w:rsid w:val="00521537"/>
    <w:rsid w:val="00521629"/>
    <w:rsid w:val="005217F2"/>
    <w:rsid w:val="0052182E"/>
    <w:rsid w:val="00521CF3"/>
    <w:rsid w:val="005224BE"/>
    <w:rsid w:val="005224C7"/>
    <w:rsid w:val="005229A0"/>
    <w:rsid w:val="00522A74"/>
    <w:rsid w:val="00522A89"/>
    <w:rsid w:val="00522F21"/>
    <w:rsid w:val="00523458"/>
    <w:rsid w:val="005236E2"/>
    <w:rsid w:val="005239A5"/>
    <w:rsid w:val="00523D16"/>
    <w:rsid w:val="00523F9F"/>
    <w:rsid w:val="0052421B"/>
    <w:rsid w:val="0052471C"/>
    <w:rsid w:val="00524AA0"/>
    <w:rsid w:val="00524AB9"/>
    <w:rsid w:val="00524BBF"/>
    <w:rsid w:val="00524DC0"/>
    <w:rsid w:val="0052551D"/>
    <w:rsid w:val="00525568"/>
    <w:rsid w:val="0052556A"/>
    <w:rsid w:val="00525713"/>
    <w:rsid w:val="0052626B"/>
    <w:rsid w:val="0052649B"/>
    <w:rsid w:val="00526BEC"/>
    <w:rsid w:val="00526D4C"/>
    <w:rsid w:val="0052712C"/>
    <w:rsid w:val="00527175"/>
    <w:rsid w:val="005276BC"/>
    <w:rsid w:val="005276BD"/>
    <w:rsid w:val="005277D7"/>
    <w:rsid w:val="00527F7B"/>
    <w:rsid w:val="005300DA"/>
    <w:rsid w:val="00530815"/>
    <w:rsid w:val="00530A5C"/>
    <w:rsid w:val="00530D2F"/>
    <w:rsid w:val="0053140F"/>
    <w:rsid w:val="005315EB"/>
    <w:rsid w:val="00532136"/>
    <w:rsid w:val="0053252A"/>
    <w:rsid w:val="00532889"/>
    <w:rsid w:val="00532C6F"/>
    <w:rsid w:val="00533545"/>
    <w:rsid w:val="00533605"/>
    <w:rsid w:val="0053376E"/>
    <w:rsid w:val="00533A0A"/>
    <w:rsid w:val="00533BA5"/>
    <w:rsid w:val="00533CAD"/>
    <w:rsid w:val="00533E55"/>
    <w:rsid w:val="005340FE"/>
    <w:rsid w:val="005343C9"/>
    <w:rsid w:val="00534539"/>
    <w:rsid w:val="00534912"/>
    <w:rsid w:val="005349A6"/>
    <w:rsid w:val="00534B15"/>
    <w:rsid w:val="00534BAB"/>
    <w:rsid w:val="005357D0"/>
    <w:rsid w:val="00535C95"/>
    <w:rsid w:val="00536397"/>
    <w:rsid w:val="0053710A"/>
    <w:rsid w:val="00537823"/>
    <w:rsid w:val="00537969"/>
    <w:rsid w:val="00537B4A"/>
    <w:rsid w:val="00537C20"/>
    <w:rsid w:val="00537DDE"/>
    <w:rsid w:val="00537F87"/>
    <w:rsid w:val="00540485"/>
    <w:rsid w:val="00540B7D"/>
    <w:rsid w:val="00540CE7"/>
    <w:rsid w:val="005416BA"/>
    <w:rsid w:val="00541835"/>
    <w:rsid w:val="00541840"/>
    <w:rsid w:val="00541D01"/>
    <w:rsid w:val="00541D16"/>
    <w:rsid w:val="00541F18"/>
    <w:rsid w:val="00542269"/>
    <w:rsid w:val="00542376"/>
    <w:rsid w:val="00542578"/>
    <w:rsid w:val="005430F7"/>
    <w:rsid w:val="00543120"/>
    <w:rsid w:val="0054351B"/>
    <w:rsid w:val="0054437B"/>
    <w:rsid w:val="005443A1"/>
    <w:rsid w:val="005448FE"/>
    <w:rsid w:val="00544C27"/>
    <w:rsid w:val="00544D89"/>
    <w:rsid w:val="00544F1F"/>
    <w:rsid w:val="00544F87"/>
    <w:rsid w:val="0054571D"/>
    <w:rsid w:val="00545A6B"/>
    <w:rsid w:val="00545C48"/>
    <w:rsid w:val="00545E99"/>
    <w:rsid w:val="00545F4C"/>
    <w:rsid w:val="00545FD7"/>
    <w:rsid w:val="005460A5"/>
    <w:rsid w:val="005460C9"/>
    <w:rsid w:val="0054636E"/>
    <w:rsid w:val="005465E6"/>
    <w:rsid w:val="00546813"/>
    <w:rsid w:val="0054696F"/>
    <w:rsid w:val="00546B26"/>
    <w:rsid w:val="00546E86"/>
    <w:rsid w:val="00546EA6"/>
    <w:rsid w:val="0054734C"/>
    <w:rsid w:val="0054769E"/>
    <w:rsid w:val="00547CB0"/>
    <w:rsid w:val="00547D43"/>
    <w:rsid w:val="0055006A"/>
    <w:rsid w:val="005500EC"/>
    <w:rsid w:val="005502A1"/>
    <w:rsid w:val="005503A1"/>
    <w:rsid w:val="005505E5"/>
    <w:rsid w:val="00551300"/>
    <w:rsid w:val="0055140E"/>
    <w:rsid w:val="0055153C"/>
    <w:rsid w:val="005517C6"/>
    <w:rsid w:val="00551A09"/>
    <w:rsid w:val="00551B78"/>
    <w:rsid w:val="00551FA3"/>
    <w:rsid w:val="00552477"/>
    <w:rsid w:val="005526BB"/>
    <w:rsid w:val="0055290A"/>
    <w:rsid w:val="005529BE"/>
    <w:rsid w:val="005535B7"/>
    <w:rsid w:val="00553869"/>
    <w:rsid w:val="005539B3"/>
    <w:rsid w:val="00553D82"/>
    <w:rsid w:val="005548FB"/>
    <w:rsid w:val="0055491A"/>
    <w:rsid w:val="00554969"/>
    <w:rsid w:val="00554AA3"/>
    <w:rsid w:val="00554BCD"/>
    <w:rsid w:val="00554C5C"/>
    <w:rsid w:val="00554CD8"/>
    <w:rsid w:val="00554EC4"/>
    <w:rsid w:val="005551AD"/>
    <w:rsid w:val="00555802"/>
    <w:rsid w:val="00555D7A"/>
    <w:rsid w:val="0055610F"/>
    <w:rsid w:val="005564D6"/>
    <w:rsid w:val="0055666D"/>
    <w:rsid w:val="0055678D"/>
    <w:rsid w:val="00556CBA"/>
    <w:rsid w:val="00556D5D"/>
    <w:rsid w:val="00556D71"/>
    <w:rsid w:val="005570EB"/>
    <w:rsid w:val="005573B8"/>
    <w:rsid w:val="005574BF"/>
    <w:rsid w:val="005574C3"/>
    <w:rsid w:val="005575D0"/>
    <w:rsid w:val="00557760"/>
    <w:rsid w:val="00557971"/>
    <w:rsid w:val="005579FA"/>
    <w:rsid w:val="00560039"/>
    <w:rsid w:val="0056007E"/>
    <w:rsid w:val="0056023C"/>
    <w:rsid w:val="0056034E"/>
    <w:rsid w:val="005606E3"/>
    <w:rsid w:val="00560B22"/>
    <w:rsid w:val="00560C3E"/>
    <w:rsid w:val="00560D5B"/>
    <w:rsid w:val="005611C9"/>
    <w:rsid w:val="00561240"/>
    <w:rsid w:val="005615EE"/>
    <w:rsid w:val="00561681"/>
    <w:rsid w:val="005621A1"/>
    <w:rsid w:val="005622B2"/>
    <w:rsid w:val="0056237F"/>
    <w:rsid w:val="005624CF"/>
    <w:rsid w:val="00562764"/>
    <w:rsid w:val="0056288C"/>
    <w:rsid w:val="00562A82"/>
    <w:rsid w:val="005631E4"/>
    <w:rsid w:val="0056369A"/>
    <w:rsid w:val="00563B42"/>
    <w:rsid w:val="00563E46"/>
    <w:rsid w:val="00563FAA"/>
    <w:rsid w:val="005640DC"/>
    <w:rsid w:val="00564607"/>
    <w:rsid w:val="005649C3"/>
    <w:rsid w:val="005649E3"/>
    <w:rsid w:val="00564A7F"/>
    <w:rsid w:val="00564C76"/>
    <w:rsid w:val="00564D7D"/>
    <w:rsid w:val="00564DB5"/>
    <w:rsid w:val="0056516D"/>
    <w:rsid w:val="00565479"/>
    <w:rsid w:val="00565603"/>
    <w:rsid w:val="0056560E"/>
    <w:rsid w:val="00565704"/>
    <w:rsid w:val="00565F22"/>
    <w:rsid w:val="005661CF"/>
    <w:rsid w:val="005666B8"/>
    <w:rsid w:val="00566A0D"/>
    <w:rsid w:val="00566B04"/>
    <w:rsid w:val="00566DAD"/>
    <w:rsid w:val="00566E52"/>
    <w:rsid w:val="00567129"/>
    <w:rsid w:val="00567305"/>
    <w:rsid w:val="00567983"/>
    <w:rsid w:val="005701C3"/>
    <w:rsid w:val="005704EC"/>
    <w:rsid w:val="0057088E"/>
    <w:rsid w:val="00570CF2"/>
    <w:rsid w:val="00571083"/>
    <w:rsid w:val="00571228"/>
    <w:rsid w:val="00571658"/>
    <w:rsid w:val="005717FF"/>
    <w:rsid w:val="005719F9"/>
    <w:rsid w:val="00571E2F"/>
    <w:rsid w:val="00571EDE"/>
    <w:rsid w:val="005720F5"/>
    <w:rsid w:val="00572484"/>
    <w:rsid w:val="00572655"/>
    <w:rsid w:val="00572AB8"/>
    <w:rsid w:val="00572BD0"/>
    <w:rsid w:val="005731E5"/>
    <w:rsid w:val="005732C9"/>
    <w:rsid w:val="005732DC"/>
    <w:rsid w:val="005734B2"/>
    <w:rsid w:val="00573B55"/>
    <w:rsid w:val="00573E36"/>
    <w:rsid w:val="00574126"/>
    <w:rsid w:val="005742E1"/>
    <w:rsid w:val="00574746"/>
    <w:rsid w:val="00574805"/>
    <w:rsid w:val="00575165"/>
    <w:rsid w:val="005755A0"/>
    <w:rsid w:val="005758F7"/>
    <w:rsid w:val="00575E50"/>
    <w:rsid w:val="0057634E"/>
    <w:rsid w:val="005764EE"/>
    <w:rsid w:val="005768BD"/>
    <w:rsid w:val="005769E3"/>
    <w:rsid w:val="00577332"/>
    <w:rsid w:val="0057772A"/>
    <w:rsid w:val="00577CDB"/>
    <w:rsid w:val="00577D22"/>
    <w:rsid w:val="00577F85"/>
    <w:rsid w:val="00577F9E"/>
    <w:rsid w:val="00580140"/>
    <w:rsid w:val="00580855"/>
    <w:rsid w:val="00580926"/>
    <w:rsid w:val="00580A87"/>
    <w:rsid w:val="00580AEF"/>
    <w:rsid w:val="00580C7B"/>
    <w:rsid w:val="00580F9C"/>
    <w:rsid w:val="00581330"/>
    <w:rsid w:val="005815E9"/>
    <w:rsid w:val="00581624"/>
    <w:rsid w:val="0058185C"/>
    <w:rsid w:val="0058194D"/>
    <w:rsid w:val="00581CB8"/>
    <w:rsid w:val="00581DE9"/>
    <w:rsid w:val="005821A5"/>
    <w:rsid w:val="005821FE"/>
    <w:rsid w:val="0058244A"/>
    <w:rsid w:val="005825D6"/>
    <w:rsid w:val="00582733"/>
    <w:rsid w:val="005829D5"/>
    <w:rsid w:val="00582DDE"/>
    <w:rsid w:val="00582E1F"/>
    <w:rsid w:val="00582ED9"/>
    <w:rsid w:val="005833D8"/>
    <w:rsid w:val="005835DA"/>
    <w:rsid w:val="0058378A"/>
    <w:rsid w:val="0058378C"/>
    <w:rsid w:val="00583A4C"/>
    <w:rsid w:val="00584C5F"/>
    <w:rsid w:val="00584E99"/>
    <w:rsid w:val="00584FA6"/>
    <w:rsid w:val="005851DF"/>
    <w:rsid w:val="005852BF"/>
    <w:rsid w:val="00585320"/>
    <w:rsid w:val="005854BE"/>
    <w:rsid w:val="005857A1"/>
    <w:rsid w:val="005861B8"/>
    <w:rsid w:val="005862E1"/>
    <w:rsid w:val="00586301"/>
    <w:rsid w:val="0058636E"/>
    <w:rsid w:val="00586991"/>
    <w:rsid w:val="0058727A"/>
    <w:rsid w:val="00587388"/>
    <w:rsid w:val="0058757F"/>
    <w:rsid w:val="00587D54"/>
    <w:rsid w:val="0059040B"/>
    <w:rsid w:val="005909A9"/>
    <w:rsid w:val="00590BDA"/>
    <w:rsid w:val="00590DAA"/>
    <w:rsid w:val="005910D4"/>
    <w:rsid w:val="0059112F"/>
    <w:rsid w:val="005918F6"/>
    <w:rsid w:val="00591ED0"/>
    <w:rsid w:val="005921B2"/>
    <w:rsid w:val="0059227F"/>
    <w:rsid w:val="005925DB"/>
    <w:rsid w:val="0059282B"/>
    <w:rsid w:val="0059284F"/>
    <w:rsid w:val="00592A00"/>
    <w:rsid w:val="00592BD6"/>
    <w:rsid w:val="00592C01"/>
    <w:rsid w:val="00592D59"/>
    <w:rsid w:val="00592ECB"/>
    <w:rsid w:val="0059397D"/>
    <w:rsid w:val="00593E4F"/>
    <w:rsid w:val="00593F9F"/>
    <w:rsid w:val="0059470E"/>
    <w:rsid w:val="005947F1"/>
    <w:rsid w:val="00594803"/>
    <w:rsid w:val="00594B12"/>
    <w:rsid w:val="00594BD3"/>
    <w:rsid w:val="00594EA4"/>
    <w:rsid w:val="005951DE"/>
    <w:rsid w:val="005952D5"/>
    <w:rsid w:val="00595707"/>
    <w:rsid w:val="00595766"/>
    <w:rsid w:val="00595A07"/>
    <w:rsid w:val="00595B97"/>
    <w:rsid w:val="00595BA5"/>
    <w:rsid w:val="005964A9"/>
    <w:rsid w:val="00596724"/>
    <w:rsid w:val="0059679F"/>
    <w:rsid w:val="00596AEC"/>
    <w:rsid w:val="00596C72"/>
    <w:rsid w:val="00597139"/>
    <w:rsid w:val="005971C2"/>
    <w:rsid w:val="00597C7F"/>
    <w:rsid w:val="00597FC5"/>
    <w:rsid w:val="005A02D0"/>
    <w:rsid w:val="005A040D"/>
    <w:rsid w:val="005A04A4"/>
    <w:rsid w:val="005A082B"/>
    <w:rsid w:val="005A0888"/>
    <w:rsid w:val="005A0E22"/>
    <w:rsid w:val="005A0FA8"/>
    <w:rsid w:val="005A1524"/>
    <w:rsid w:val="005A1649"/>
    <w:rsid w:val="005A166D"/>
    <w:rsid w:val="005A1933"/>
    <w:rsid w:val="005A1B3F"/>
    <w:rsid w:val="005A1B66"/>
    <w:rsid w:val="005A2138"/>
    <w:rsid w:val="005A2836"/>
    <w:rsid w:val="005A2CE6"/>
    <w:rsid w:val="005A2D6F"/>
    <w:rsid w:val="005A306F"/>
    <w:rsid w:val="005A315F"/>
    <w:rsid w:val="005A32CF"/>
    <w:rsid w:val="005A39A4"/>
    <w:rsid w:val="005A4815"/>
    <w:rsid w:val="005A5048"/>
    <w:rsid w:val="005A546D"/>
    <w:rsid w:val="005A54A9"/>
    <w:rsid w:val="005A5C46"/>
    <w:rsid w:val="005A5D98"/>
    <w:rsid w:val="005A6412"/>
    <w:rsid w:val="005A6595"/>
    <w:rsid w:val="005A67B0"/>
    <w:rsid w:val="005A6BF3"/>
    <w:rsid w:val="005A711A"/>
    <w:rsid w:val="005A73BF"/>
    <w:rsid w:val="005A7575"/>
    <w:rsid w:val="005A7AE9"/>
    <w:rsid w:val="005A7BE8"/>
    <w:rsid w:val="005B016F"/>
    <w:rsid w:val="005B0219"/>
    <w:rsid w:val="005B06AE"/>
    <w:rsid w:val="005B0983"/>
    <w:rsid w:val="005B0D50"/>
    <w:rsid w:val="005B0D63"/>
    <w:rsid w:val="005B1102"/>
    <w:rsid w:val="005B1361"/>
    <w:rsid w:val="005B1442"/>
    <w:rsid w:val="005B16E2"/>
    <w:rsid w:val="005B1844"/>
    <w:rsid w:val="005B1A96"/>
    <w:rsid w:val="005B1B37"/>
    <w:rsid w:val="005B1BC5"/>
    <w:rsid w:val="005B1CC6"/>
    <w:rsid w:val="005B1CDA"/>
    <w:rsid w:val="005B1D10"/>
    <w:rsid w:val="005B1E2A"/>
    <w:rsid w:val="005B1F82"/>
    <w:rsid w:val="005B2466"/>
    <w:rsid w:val="005B2DE3"/>
    <w:rsid w:val="005B2E4A"/>
    <w:rsid w:val="005B301C"/>
    <w:rsid w:val="005B3027"/>
    <w:rsid w:val="005B324B"/>
    <w:rsid w:val="005B3717"/>
    <w:rsid w:val="005B3C7D"/>
    <w:rsid w:val="005B40FE"/>
    <w:rsid w:val="005B42AA"/>
    <w:rsid w:val="005B481E"/>
    <w:rsid w:val="005B4928"/>
    <w:rsid w:val="005B4B2F"/>
    <w:rsid w:val="005B50FC"/>
    <w:rsid w:val="005B55BB"/>
    <w:rsid w:val="005B5F7D"/>
    <w:rsid w:val="005B612F"/>
    <w:rsid w:val="005B6226"/>
    <w:rsid w:val="005B6513"/>
    <w:rsid w:val="005B6A99"/>
    <w:rsid w:val="005B6BD9"/>
    <w:rsid w:val="005B6BF5"/>
    <w:rsid w:val="005B6C27"/>
    <w:rsid w:val="005B6DA2"/>
    <w:rsid w:val="005B6EBC"/>
    <w:rsid w:val="005B6FE1"/>
    <w:rsid w:val="005B7042"/>
    <w:rsid w:val="005B7658"/>
    <w:rsid w:val="005B767F"/>
    <w:rsid w:val="005B773C"/>
    <w:rsid w:val="005B7BC7"/>
    <w:rsid w:val="005B7E30"/>
    <w:rsid w:val="005C001D"/>
    <w:rsid w:val="005C0445"/>
    <w:rsid w:val="005C05A5"/>
    <w:rsid w:val="005C0640"/>
    <w:rsid w:val="005C0D7A"/>
    <w:rsid w:val="005C0DBA"/>
    <w:rsid w:val="005C0E1A"/>
    <w:rsid w:val="005C11FE"/>
    <w:rsid w:val="005C1263"/>
    <w:rsid w:val="005C1385"/>
    <w:rsid w:val="005C1474"/>
    <w:rsid w:val="005C16B1"/>
    <w:rsid w:val="005C1A32"/>
    <w:rsid w:val="005C1B74"/>
    <w:rsid w:val="005C1C06"/>
    <w:rsid w:val="005C1D1F"/>
    <w:rsid w:val="005C21A9"/>
    <w:rsid w:val="005C21E0"/>
    <w:rsid w:val="005C2822"/>
    <w:rsid w:val="005C28CC"/>
    <w:rsid w:val="005C2A79"/>
    <w:rsid w:val="005C2A8E"/>
    <w:rsid w:val="005C2C15"/>
    <w:rsid w:val="005C2D6F"/>
    <w:rsid w:val="005C2E6A"/>
    <w:rsid w:val="005C2FB0"/>
    <w:rsid w:val="005C3642"/>
    <w:rsid w:val="005C37A9"/>
    <w:rsid w:val="005C3E31"/>
    <w:rsid w:val="005C3F92"/>
    <w:rsid w:val="005C4287"/>
    <w:rsid w:val="005C42A2"/>
    <w:rsid w:val="005C4544"/>
    <w:rsid w:val="005C458D"/>
    <w:rsid w:val="005C476F"/>
    <w:rsid w:val="005C4852"/>
    <w:rsid w:val="005C4B75"/>
    <w:rsid w:val="005C4B87"/>
    <w:rsid w:val="005C4F42"/>
    <w:rsid w:val="005C4F9F"/>
    <w:rsid w:val="005C4FBB"/>
    <w:rsid w:val="005C5063"/>
    <w:rsid w:val="005C50F5"/>
    <w:rsid w:val="005C5107"/>
    <w:rsid w:val="005C53A3"/>
    <w:rsid w:val="005C5722"/>
    <w:rsid w:val="005C5797"/>
    <w:rsid w:val="005C58E8"/>
    <w:rsid w:val="005C5A28"/>
    <w:rsid w:val="005C5BF6"/>
    <w:rsid w:val="005C5C17"/>
    <w:rsid w:val="005C5D9F"/>
    <w:rsid w:val="005C5FCD"/>
    <w:rsid w:val="005C65B3"/>
    <w:rsid w:val="005C7103"/>
    <w:rsid w:val="005C7DBA"/>
    <w:rsid w:val="005C7F07"/>
    <w:rsid w:val="005C7F0A"/>
    <w:rsid w:val="005C7FA6"/>
    <w:rsid w:val="005D0265"/>
    <w:rsid w:val="005D045B"/>
    <w:rsid w:val="005D0A8D"/>
    <w:rsid w:val="005D0F86"/>
    <w:rsid w:val="005D13EA"/>
    <w:rsid w:val="005D1C4C"/>
    <w:rsid w:val="005D1CAD"/>
    <w:rsid w:val="005D1DB0"/>
    <w:rsid w:val="005D1E73"/>
    <w:rsid w:val="005D1EE2"/>
    <w:rsid w:val="005D212E"/>
    <w:rsid w:val="005D2721"/>
    <w:rsid w:val="005D31A8"/>
    <w:rsid w:val="005D3204"/>
    <w:rsid w:val="005D3AED"/>
    <w:rsid w:val="005D3CB3"/>
    <w:rsid w:val="005D3DFD"/>
    <w:rsid w:val="005D3FA8"/>
    <w:rsid w:val="005D42EC"/>
    <w:rsid w:val="005D4492"/>
    <w:rsid w:val="005D4537"/>
    <w:rsid w:val="005D487C"/>
    <w:rsid w:val="005D49F9"/>
    <w:rsid w:val="005D4F77"/>
    <w:rsid w:val="005D4FFB"/>
    <w:rsid w:val="005D51EF"/>
    <w:rsid w:val="005D51F4"/>
    <w:rsid w:val="005D5220"/>
    <w:rsid w:val="005D5336"/>
    <w:rsid w:val="005D53CB"/>
    <w:rsid w:val="005D5486"/>
    <w:rsid w:val="005D583E"/>
    <w:rsid w:val="005D5EFD"/>
    <w:rsid w:val="005D608B"/>
    <w:rsid w:val="005D6919"/>
    <w:rsid w:val="005D69D1"/>
    <w:rsid w:val="005D69D7"/>
    <w:rsid w:val="005D6C87"/>
    <w:rsid w:val="005D6CD0"/>
    <w:rsid w:val="005D6DF8"/>
    <w:rsid w:val="005D706D"/>
    <w:rsid w:val="005D75E1"/>
    <w:rsid w:val="005D7BDD"/>
    <w:rsid w:val="005D7FEF"/>
    <w:rsid w:val="005E0113"/>
    <w:rsid w:val="005E01EC"/>
    <w:rsid w:val="005E0322"/>
    <w:rsid w:val="005E03B2"/>
    <w:rsid w:val="005E03F9"/>
    <w:rsid w:val="005E0819"/>
    <w:rsid w:val="005E0AA4"/>
    <w:rsid w:val="005E0D69"/>
    <w:rsid w:val="005E0DFB"/>
    <w:rsid w:val="005E1072"/>
    <w:rsid w:val="005E138C"/>
    <w:rsid w:val="005E1407"/>
    <w:rsid w:val="005E149A"/>
    <w:rsid w:val="005E1819"/>
    <w:rsid w:val="005E1929"/>
    <w:rsid w:val="005E194F"/>
    <w:rsid w:val="005E196A"/>
    <w:rsid w:val="005E1A82"/>
    <w:rsid w:val="005E1CF4"/>
    <w:rsid w:val="005E1F5B"/>
    <w:rsid w:val="005E2A1C"/>
    <w:rsid w:val="005E2AB4"/>
    <w:rsid w:val="005E2C5A"/>
    <w:rsid w:val="005E2DA3"/>
    <w:rsid w:val="005E329C"/>
    <w:rsid w:val="005E3354"/>
    <w:rsid w:val="005E3640"/>
    <w:rsid w:val="005E3656"/>
    <w:rsid w:val="005E392D"/>
    <w:rsid w:val="005E3A20"/>
    <w:rsid w:val="005E3A4E"/>
    <w:rsid w:val="005E3E89"/>
    <w:rsid w:val="005E40BD"/>
    <w:rsid w:val="005E46D2"/>
    <w:rsid w:val="005E48E8"/>
    <w:rsid w:val="005E4BE1"/>
    <w:rsid w:val="005E4E04"/>
    <w:rsid w:val="005E554C"/>
    <w:rsid w:val="005E56FF"/>
    <w:rsid w:val="005E590D"/>
    <w:rsid w:val="005E5916"/>
    <w:rsid w:val="005E5A0B"/>
    <w:rsid w:val="005E5A4B"/>
    <w:rsid w:val="005E5E90"/>
    <w:rsid w:val="005E5F63"/>
    <w:rsid w:val="005E60A7"/>
    <w:rsid w:val="005E69BB"/>
    <w:rsid w:val="005E714E"/>
    <w:rsid w:val="005E7421"/>
    <w:rsid w:val="005E79A2"/>
    <w:rsid w:val="005E7A4F"/>
    <w:rsid w:val="005E7AEB"/>
    <w:rsid w:val="005E7E65"/>
    <w:rsid w:val="005E7EDC"/>
    <w:rsid w:val="005F00AC"/>
    <w:rsid w:val="005F041D"/>
    <w:rsid w:val="005F0977"/>
    <w:rsid w:val="005F0BF6"/>
    <w:rsid w:val="005F0DFF"/>
    <w:rsid w:val="005F0E1D"/>
    <w:rsid w:val="005F0E48"/>
    <w:rsid w:val="005F0E6C"/>
    <w:rsid w:val="005F0F7B"/>
    <w:rsid w:val="005F1122"/>
    <w:rsid w:val="005F1275"/>
    <w:rsid w:val="005F141A"/>
    <w:rsid w:val="005F15C7"/>
    <w:rsid w:val="005F15D8"/>
    <w:rsid w:val="005F1E5C"/>
    <w:rsid w:val="005F1ED1"/>
    <w:rsid w:val="005F203D"/>
    <w:rsid w:val="005F2929"/>
    <w:rsid w:val="005F3139"/>
    <w:rsid w:val="005F32E1"/>
    <w:rsid w:val="005F341C"/>
    <w:rsid w:val="005F39A8"/>
    <w:rsid w:val="005F3B7A"/>
    <w:rsid w:val="005F3C07"/>
    <w:rsid w:val="005F42C5"/>
    <w:rsid w:val="005F4598"/>
    <w:rsid w:val="005F4A55"/>
    <w:rsid w:val="005F4AB9"/>
    <w:rsid w:val="005F4D3F"/>
    <w:rsid w:val="005F50CA"/>
    <w:rsid w:val="005F510E"/>
    <w:rsid w:val="005F5401"/>
    <w:rsid w:val="005F6353"/>
    <w:rsid w:val="005F6413"/>
    <w:rsid w:val="005F65A0"/>
    <w:rsid w:val="005F6B32"/>
    <w:rsid w:val="005F6B3A"/>
    <w:rsid w:val="005F6F9C"/>
    <w:rsid w:val="005F6FC9"/>
    <w:rsid w:val="006003F1"/>
    <w:rsid w:val="006010BD"/>
    <w:rsid w:val="00601475"/>
    <w:rsid w:val="00601626"/>
    <w:rsid w:val="006017E1"/>
    <w:rsid w:val="00601831"/>
    <w:rsid w:val="00601A83"/>
    <w:rsid w:val="00601CAA"/>
    <w:rsid w:val="00602120"/>
    <w:rsid w:val="00602231"/>
    <w:rsid w:val="00602299"/>
    <w:rsid w:val="00602842"/>
    <w:rsid w:val="00602F18"/>
    <w:rsid w:val="006038A7"/>
    <w:rsid w:val="00604262"/>
    <w:rsid w:val="006042B3"/>
    <w:rsid w:val="006042EA"/>
    <w:rsid w:val="00604389"/>
    <w:rsid w:val="006043CB"/>
    <w:rsid w:val="00604651"/>
    <w:rsid w:val="00604C12"/>
    <w:rsid w:val="00604C4D"/>
    <w:rsid w:val="00604DAC"/>
    <w:rsid w:val="006051DB"/>
    <w:rsid w:val="00605295"/>
    <w:rsid w:val="00605298"/>
    <w:rsid w:val="0060539E"/>
    <w:rsid w:val="006055AB"/>
    <w:rsid w:val="00605959"/>
    <w:rsid w:val="00605C02"/>
    <w:rsid w:val="00605C8A"/>
    <w:rsid w:val="0060667E"/>
    <w:rsid w:val="0060673C"/>
    <w:rsid w:val="006068EF"/>
    <w:rsid w:val="00606B55"/>
    <w:rsid w:val="006070BC"/>
    <w:rsid w:val="00607221"/>
    <w:rsid w:val="006072C5"/>
    <w:rsid w:val="0060785F"/>
    <w:rsid w:val="00607A4B"/>
    <w:rsid w:val="00607B03"/>
    <w:rsid w:val="00607B6C"/>
    <w:rsid w:val="00607BCB"/>
    <w:rsid w:val="00607E17"/>
    <w:rsid w:val="00607ED7"/>
    <w:rsid w:val="00610761"/>
    <w:rsid w:val="00611302"/>
    <w:rsid w:val="00611427"/>
    <w:rsid w:val="00611483"/>
    <w:rsid w:val="00611507"/>
    <w:rsid w:val="006115CC"/>
    <w:rsid w:val="00611975"/>
    <w:rsid w:val="00611E41"/>
    <w:rsid w:val="00612256"/>
    <w:rsid w:val="0061273F"/>
    <w:rsid w:val="00612774"/>
    <w:rsid w:val="00612811"/>
    <w:rsid w:val="006128F8"/>
    <w:rsid w:val="00612E78"/>
    <w:rsid w:val="00613101"/>
    <w:rsid w:val="00613336"/>
    <w:rsid w:val="00613545"/>
    <w:rsid w:val="00613B61"/>
    <w:rsid w:val="006142E6"/>
    <w:rsid w:val="00614C16"/>
    <w:rsid w:val="00614E40"/>
    <w:rsid w:val="006153F5"/>
    <w:rsid w:val="00615789"/>
    <w:rsid w:val="00615D22"/>
    <w:rsid w:val="0061603B"/>
    <w:rsid w:val="006160FA"/>
    <w:rsid w:val="0061678E"/>
    <w:rsid w:val="00616836"/>
    <w:rsid w:val="00616D67"/>
    <w:rsid w:val="006172D0"/>
    <w:rsid w:val="006172F1"/>
    <w:rsid w:val="00617561"/>
    <w:rsid w:val="00620205"/>
    <w:rsid w:val="006204AE"/>
    <w:rsid w:val="00620A4E"/>
    <w:rsid w:val="00620B0E"/>
    <w:rsid w:val="006217AF"/>
    <w:rsid w:val="006217C6"/>
    <w:rsid w:val="00621B71"/>
    <w:rsid w:val="006223AA"/>
    <w:rsid w:val="006223D6"/>
    <w:rsid w:val="0062249D"/>
    <w:rsid w:val="00622A86"/>
    <w:rsid w:val="0062304C"/>
    <w:rsid w:val="00623556"/>
    <w:rsid w:val="00623B5D"/>
    <w:rsid w:val="0062451E"/>
    <w:rsid w:val="00624602"/>
    <w:rsid w:val="006247BA"/>
    <w:rsid w:val="00624ECE"/>
    <w:rsid w:val="00624F80"/>
    <w:rsid w:val="0062529C"/>
    <w:rsid w:val="00625398"/>
    <w:rsid w:val="006256D1"/>
    <w:rsid w:val="00625BC0"/>
    <w:rsid w:val="00625D4C"/>
    <w:rsid w:val="00625DC2"/>
    <w:rsid w:val="00625ED4"/>
    <w:rsid w:val="00626C5A"/>
    <w:rsid w:val="00626D7C"/>
    <w:rsid w:val="00627668"/>
    <w:rsid w:val="0062775E"/>
    <w:rsid w:val="00627B62"/>
    <w:rsid w:val="00627BC0"/>
    <w:rsid w:val="00627C29"/>
    <w:rsid w:val="00630043"/>
    <w:rsid w:val="00630464"/>
    <w:rsid w:val="0063071C"/>
    <w:rsid w:val="00630A21"/>
    <w:rsid w:val="00630BF9"/>
    <w:rsid w:val="00630C2D"/>
    <w:rsid w:val="00630CFD"/>
    <w:rsid w:val="006314B0"/>
    <w:rsid w:val="006318CE"/>
    <w:rsid w:val="00631A0C"/>
    <w:rsid w:val="00631A5C"/>
    <w:rsid w:val="00631B6E"/>
    <w:rsid w:val="00631C0F"/>
    <w:rsid w:val="00631D61"/>
    <w:rsid w:val="006320F3"/>
    <w:rsid w:val="00632285"/>
    <w:rsid w:val="0063274F"/>
    <w:rsid w:val="00632D59"/>
    <w:rsid w:val="0063380D"/>
    <w:rsid w:val="00633A2D"/>
    <w:rsid w:val="00633A35"/>
    <w:rsid w:val="00633E98"/>
    <w:rsid w:val="00634446"/>
    <w:rsid w:val="00634701"/>
    <w:rsid w:val="00634846"/>
    <w:rsid w:val="00634989"/>
    <w:rsid w:val="00634B5F"/>
    <w:rsid w:val="00634C9B"/>
    <w:rsid w:val="00634FA3"/>
    <w:rsid w:val="00635637"/>
    <w:rsid w:val="00635954"/>
    <w:rsid w:val="00635A5E"/>
    <w:rsid w:val="00635A8C"/>
    <w:rsid w:val="00635DBB"/>
    <w:rsid w:val="00636015"/>
    <w:rsid w:val="00636362"/>
    <w:rsid w:val="00636570"/>
    <w:rsid w:val="00636A67"/>
    <w:rsid w:val="00636CB5"/>
    <w:rsid w:val="00636CFF"/>
    <w:rsid w:val="00636F72"/>
    <w:rsid w:val="0063766B"/>
    <w:rsid w:val="006376CE"/>
    <w:rsid w:val="00637C2D"/>
    <w:rsid w:val="00637E52"/>
    <w:rsid w:val="00637F94"/>
    <w:rsid w:val="00640FAE"/>
    <w:rsid w:val="00641102"/>
    <w:rsid w:val="00641317"/>
    <w:rsid w:val="0064138D"/>
    <w:rsid w:val="006414BD"/>
    <w:rsid w:val="0064152B"/>
    <w:rsid w:val="00641545"/>
    <w:rsid w:val="006417FD"/>
    <w:rsid w:val="00641A85"/>
    <w:rsid w:val="00641C89"/>
    <w:rsid w:val="00642270"/>
    <w:rsid w:val="00642496"/>
    <w:rsid w:val="006425F6"/>
    <w:rsid w:val="00642AF8"/>
    <w:rsid w:val="00642B18"/>
    <w:rsid w:val="006430AE"/>
    <w:rsid w:val="00643147"/>
    <w:rsid w:val="00643263"/>
    <w:rsid w:val="00643CE4"/>
    <w:rsid w:val="00643F98"/>
    <w:rsid w:val="00644173"/>
    <w:rsid w:val="00644289"/>
    <w:rsid w:val="0064474B"/>
    <w:rsid w:val="0064477E"/>
    <w:rsid w:val="006449D2"/>
    <w:rsid w:val="00644DED"/>
    <w:rsid w:val="00645343"/>
    <w:rsid w:val="006454ED"/>
    <w:rsid w:val="006455F6"/>
    <w:rsid w:val="00645931"/>
    <w:rsid w:val="00645A4A"/>
    <w:rsid w:val="00645CF6"/>
    <w:rsid w:val="00645E66"/>
    <w:rsid w:val="00645F4D"/>
    <w:rsid w:val="0064605A"/>
    <w:rsid w:val="00646096"/>
    <w:rsid w:val="0064618E"/>
    <w:rsid w:val="006461B3"/>
    <w:rsid w:val="006464F4"/>
    <w:rsid w:val="00646693"/>
    <w:rsid w:val="006472A5"/>
    <w:rsid w:val="0064730F"/>
    <w:rsid w:val="00647AC5"/>
    <w:rsid w:val="0065029F"/>
    <w:rsid w:val="006506F0"/>
    <w:rsid w:val="00650834"/>
    <w:rsid w:val="00650ACF"/>
    <w:rsid w:val="00650D3C"/>
    <w:rsid w:val="00650EB6"/>
    <w:rsid w:val="00651038"/>
    <w:rsid w:val="00651040"/>
    <w:rsid w:val="0065114E"/>
    <w:rsid w:val="006511DC"/>
    <w:rsid w:val="0065130F"/>
    <w:rsid w:val="0065149B"/>
    <w:rsid w:val="006518FE"/>
    <w:rsid w:val="00651D58"/>
    <w:rsid w:val="00651F65"/>
    <w:rsid w:val="00652018"/>
    <w:rsid w:val="00652143"/>
    <w:rsid w:val="0065286F"/>
    <w:rsid w:val="00652883"/>
    <w:rsid w:val="00652DBF"/>
    <w:rsid w:val="00652ED1"/>
    <w:rsid w:val="006530E6"/>
    <w:rsid w:val="006534B2"/>
    <w:rsid w:val="006535F6"/>
    <w:rsid w:val="00653669"/>
    <w:rsid w:val="0065388F"/>
    <w:rsid w:val="00654ACA"/>
    <w:rsid w:val="00654B24"/>
    <w:rsid w:val="00654E04"/>
    <w:rsid w:val="00654EBE"/>
    <w:rsid w:val="00655AD9"/>
    <w:rsid w:val="00655C79"/>
    <w:rsid w:val="00656449"/>
    <w:rsid w:val="00656551"/>
    <w:rsid w:val="0065659A"/>
    <w:rsid w:val="00656E4C"/>
    <w:rsid w:val="00657097"/>
    <w:rsid w:val="0065767F"/>
    <w:rsid w:val="00657D9E"/>
    <w:rsid w:val="00657DF3"/>
    <w:rsid w:val="00657DF9"/>
    <w:rsid w:val="00657FF7"/>
    <w:rsid w:val="00660367"/>
    <w:rsid w:val="00660584"/>
    <w:rsid w:val="00660789"/>
    <w:rsid w:val="006607AE"/>
    <w:rsid w:val="00661014"/>
    <w:rsid w:val="0066104B"/>
    <w:rsid w:val="00661B89"/>
    <w:rsid w:val="00661ECB"/>
    <w:rsid w:val="00662796"/>
    <w:rsid w:val="006629E9"/>
    <w:rsid w:val="00662C54"/>
    <w:rsid w:val="00662E06"/>
    <w:rsid w:val="00663058"/>
    <w:rsid w:val="006634C4"/>
    <w:rsid w:val="0066353B"/>
    <w:rsid w:val="00663613"/>
    <w:rsid w:val="00663744"/>
    <w:rsid w:val="00663C7F"/>
    <w:rsid w:val="00663E1D"/>
    <w:rsid w:val="006640F6"/>
    <w:rsid w:val="00664D6F"/>
    <w:rsid w:val="00664F87"/>
    <w:rsid w:val="00664F95"/>
    <w:rsid w:val="006651E1"/>
    <w:rsid w:val="006653C5"/>
    <w:rsid w:val="00665A7E"/>
    <w:rsid w:val="00665C56"/>
    <w:rsid w:val="00665EC1"/>
    <w:rsid w:val="00665F3F"/>
    <w:rsid w:val="00665FE0"/>
    <w:rsid w:val="00666C8A"/>
    <w:rsid w:val="00666CE8"/>
    <w:rsid w:val="00666D06"/>
    <w:rsid w:val="00666F04"/>
    <w:rsid w:val="006671A1"/>
    <w:rsid w:val="006671AE"/>
    <w:rsid w:val="006677AF"/>
    <w:rsid w:val="006678B2"/>
    <w:rsid w:val="006678BF"/>
    <w:rsid w:val="00667FE2"/>
    <w:rsid w:val="0067019E"/>
    <w:rsid w:val="00670842"/>
    <w:rsid w:val="00670A71"/>
    <w:rsid w:val="00670B3F"/>
    <w:rsid w:val="00670BE5"/>
    <w:rsid w:val="00670C03"/>
    <w:rsid w:val="00670DF1"/>
    <w:rsid w:val="006710CB"/>
    <w:rsid w:val="00671683"/>
    <w:rsid w:val="006716DA"/>
    <w:rsid w:val="006719C6"/>
    <w:rsid w:val="00671ADD"/>
    <w:rsid w:val="00671F1A"/>
    <w:rsid w:val="0067229C"/>
    <w:rsid w:val="006725C9"/>
    <w:rsid w:val="00672AA2"/>
    <w:rsid w:val="00672AD7"/>
    <w:rsid w:val="00672D49"/>
    <w:rsid w:val="00673114"/>
    <w:rsid w:val="0067366A"/>
    <w:rsid w:val="006736BC"/>
    <w:rsid w:val="00673937"/>
    <w:rsid w:val="00673A03"/>
    <w:rsid w:val="00673B14"/>
    <w:rsid w:val="0067401C"/>
    <w:rsid w:val="006740DA"/>
    <w:rsid w:val="0067420C"/>
    <w:rsid w:val="0067431A"/>
    <w:rsid w:val="0067474E"/>
    <w:rsid w:val="00674915"/>
    <w:rsid w:val="00674B60"/>
    <w:rsid w:val="00674F30"/>
    <w:rsid w:val="00675049"/>
    <w:rsid w:val="006750A0"/>
    <w:rsid w:val="006750FD"/>
    <w:rsid w:val="0067558E"/>
    <w:rsid w:val="00675726"/>
    <w:rsid w:val="00675DB2"/>
    <w:rsid w:val="0067660D"/>
    <w:rsid w:val="006769C0"/>
    <w:rsid w:val="00676AB2"/>
    <w:rsid w:val="00676EA4"/>
    <w:rsid w:val="00676F2D"/>
    <w:rsid w:val="006807C9"/>
    <w:rsid w:val="006807ED"/>
    <w:rsid w:val="00680C36"/>
    <w:rsid w:val="00680C85"/>
    <w:rsid w:val="00681019"/>
    <w:rsid w:val="006812AE"/>
    <w:rsid w:val="00681305"/>
    <w:rsid w:val="00681425"/>
    <w:rsid w:val="00681832"/>
    <w:rsid w:val="00681A4D"/>
    <w:rsid w:val="0068202B"/>
    <w:rsid w:val="0068240A"/>
    <w:rsid w:val="00682534"/>
    <w:rsid w:val="0068285B"/>
    <w:rsid w:val="00682894"/>
    <w:rsid w:val="00682A95"/>
    <w:rsid w:val="00682CD0"/>
    <w:rsid w:val="00682E3B"/>
    <w:rsid w:val="00683603"/>
    <w:rsid w:val="00683A50"/>
    <w:rsid w:val="00684B88"/>
    <w:rsid w:val="00684E48"/>
    <w:rsid w:val="00685072"/>
    <w:rsid w:val="0068578B"/>
    <w:rsid w:val="00685B7A"/>
    <w:rsid w:val="0068614D"/>
    <w:rsid w:val="00686342"/>
    <w:rsid w:val="0068651A"/>
    <w:rsid w:val="00686919"/>
    <w:rsid w:val="006870E8"/>
    <w:rsid w:val="00687131"/>
    <w:rsid w:val="006871B7"/>
    <w:rsid w:val="00687461"/>
    <w:rsid w:val="00687587"/>
    <w:rsid w:val="0069004D"/>
    <w:rsid w:val="00690106"/>
    <w:rsid w:val="00690A2D"/>
    <w:rsid w:val="00690B20"/>
    <w:rsid w:val="00690EF1"/>
    <w:rsid w:val="006917FC"/>
    <w:rsid w:val="00691912"/>
    <w:rsid w:val="00691951"/>
    <w:rsid w:val="00691CCD"/>
    <w:rsid w:val="00692451"/>
    <w:rsid w:val="006924A2"/>
    <w:rsid w:val="00692D4A"/>
    <w:rsid w:val="006930D1"/>
    <w:rsid w:val="006932D8"/>
    <w:rsid w:val="00693397"/>
    <w:rsid w:val="006933FD"/>
    <w:rsid w:val="0069342A"/>
    <w:rsid w:val="00693AE8"/>
    <w:rsid w:val="00693BB3"/>
    <w:rsid w:val="00693C2D"/>
    <w:rsid w:val="00693CEB"/>
    <w:rsid w:val="00693D0B"/>
    <w:rsid w:val="00693F98"/>
    <w:rsid w:val="00694292"/>
    <w:rsid w:val="00694455"/>
    <w:rsid w:val="006945D5"/>
    <w:rsid w:val="00694613"/>
    <w:rsid w:val="00694E79"/>
    <w:rsid w:val="00694F0C"/>
    <w:rsid w:val="006951BA"/>
    <w:rsid w:val="006951C8"/>
    <w:rsid w:val="00695241"/>
    <w:rsid w:val="0069558C"/>
    <w:rsid w:val="00695794"/>
    <w:rsid w:val="0069597F"/>
    <w:rsid w:val="00695EE5"/>
    <w:rsid w:val="0069625A"/>
    <w:rsid w:val="0069638C"/>
    <w:rsid w:val="00696401"/>
    <w:rsid w:val="00696722"/>
    <w:rsid w:val="00696BEC"/>
    <w:rsid w:val="00696E0D"/>
    <w:rsid w:val="00696FFE"/>
    <w:rsid w:val="0069713B"/>
    <w:rsid w:val="00697BF5"/>
    <w:rsid w:val="00697CAB"/>
    <w:rsid w:val="006A030B"/>
    <w:rsid w:val="006A080F"/>
    <w:rsid w:val="006A09C6"/>
    <w:rsid w:val="006A0A3F"/>
    <w:rsid w:val="006A0C6F"/>
    <w:rsid w:val="006A11B1"/>
    <w:rsid w:val="006A11DB"/>
    <w:rsid w:val="006A127A"/>
    <w:rsid w:val="006A1377"/>
    <w:rsid w:val="006A1780"/>
    <w:rsid w:val="006A17F4"/>
    <w:rsid w:val="006A1883"/>
    <w:rsid w:val="006A1B51"/>
    <w:rsid w:val="006A1BF5"/>
    <w:rsid w:val="006A1DE7"/>
    <w:rsid w:val="006A26FF"/>
    <w:rsid w:val="006A2F0C"/>
    <w:rsid w:val="006A3034"/>
    <w:rsid w:val="006A304B"/>
    <w:rsid w:val="006A3171"/>
    <w:rsid w:val="006A3239"/>
    <w:rsid w:val="006A33A0"/>
    <w:rsid w:val="006A39D4"/>
    <w:rsid w:val="006A3D4F"/>
    <w:rsid w:val="006A444A"/>
    <w:rsid w:val="006A4678"/>
    <w:rsid w:val="006A475F"/>
    <w:rsid w:val="006A48C9"/>
    <w:rsid w:val="006A4BC0"/>
    <w:rsid w:val="006A5344"/>
    <w:rsid w:val="006A54E5"/>
    <w:rsid w:val="006A5770"/>
    <w:rsid w:val="006A5BC2"/>
    <w:rsid w:val="006A64EA"/>
    <w:rsid w:val="006A653A"/>
    <w:rsid w:val="006A67EA"/>
    <w:rsid w:val="006A6903"/>
    <w:rsid w:val="006A6AFA"/>
    <w:rsid w:val="006B031C"/>
    <w:rsid w:val="006B05F7"/>
    <w:rsid w:val="006B0AAB"/>
    <w:rsid w:val="006B1067"/>
    <w:rsid w:val="006B11D3"/>
    <w:rsid w:val="006B12FC"/>
    <w:rsid w:val="006B1478"/>
    <w:rsid w:val="006B14D0"/>
    <w:rsid w:val="006B1780"/>
    <w:rsid w:val="006B2003"/>
    <w:rsid w:val="006B2004"/>
    <w:rsid w:val="006B2127"/>
    <w:rsid w:val="006B2211"/>
    <w:rsid w:val="006B24D9"/>
    <w:rsid w:val="006B2662"/>
    <w:rsid w:val="006B26DE"/>
    <w:rsid w:val="006B2963"/>
    <w:rsid w:val="006B2C28"/>
    <w:rsid w:val="006B2C6B"/>
    <w:rsid w:val="006B2DA6"/>
    <w:rsid w:val="006B3122"/>
    <w:rsid w:val="006B3290"/>
    <w:rsid w:val="006B3642"/>
    <w:rsid w:val="006B3799"/>
    <w:rsid w:val="006B3B70"/>
    <w:rsid w:val="006B3C9E"/>
    <w:rsid w:val="006B3CAA"/>
    <w:rsid w:val="006B3D2A"/>
    <w:rsid w:val="006B41AC"/>
    <w:rsid w:val="006B4358"/>
    <w:rsid w:val="006B43EB"/>
    <w:rsid w:val="006B443C"/>
    <w:rsid w:val="006B44B9"/>
    <w:rsid w:val="006B44F5"/>
    <w:rsid w:val="006B47CE"/>
    <w:rsid w:val="006B4853"/>
    <w:rsid w:val="006B5081"/>
    <w:rsid w:val="006B5097"/>
    <w:rsid w:val="006B51F9"/>
    <w:rsid w:val="006B5275"/>
    <w:rsid w:val="006B5CAD"/>
    <w:rsid w:val="006B5DA0"/>
    <w:rsid w:val="006B6273"/>
    <w:rsid w:val="006B6A96"/>
    <w:rsid w:val="006B6D36"/>
    <w:rsid w:val="006B6D4A"/>
    <w:rsid w:val="006B70B0"/>
    <w:rsid w:val="006B724D"/>
    <w:rsid w:val="006B755A"/>
    <w:rsid w:val="006B7846"/>
    <w:rsid w:val="006B7A0A"/>
    <w:rsid w:val="006B7B49"/>
    <w:rsid w:val="006B7BE5"/>
    <w:rsid w:val="006B7EF5"/>
    <w:rsid w:val="006C012A"/>
    <w:rsid w:val="006C0BA2"/>
    <w:rsid w:val="006C0C18"/>
    <w:rsid w:val="006C0DD3"/>
    <w:rsid w:val="006C15E8"/>
    <w:rsid w:val="006C16CA"/>
    <w:rsid w:val="006C1CC2"/>
    <w:rsid w:val="006C1F60"/>
    <w:rsid w:val="006C2207"/>
    <w:rsid w:val="006C2320"/>
    <w:rsid w:val="006C24CF"/>
    <w:rsid w:val="006C2584"/>
    <w:rsid w:val="006C25D7"/>
    <w:rsid w:val="006C2778"/>
    <w:rsid w:val="006C2984"/>
    <w:rsid w:val="006C29EA"/>
    <w:rsid w:val="006C2A37"/>
    <w:rsid w:val="006C2CD1"/>
    <w:rsid w:val="006C2E66"/>
    <w:rsid w:val="006C330D"/>
    <w:rsid w:val="006C36CC"/>
    <w:rsid w:val="006C3BEA"/>
    <w:rsid w:val="006C44C7"/>
    <w:rsid w:val="006C4812"/>
    <w:rsid w:val="006C4A52"/>
    <w:rsid w:val="006C4B9A"/>
    <w:rsid w:val="006C4BE0"/>
    <w:rsid w:val="006C5150"/>
    <w:rsid w:val="006C57A1"/>
    <w:rsid w:val="006C589F"/>
    <w:rsid w:val="006C5969"/>
    <w:rsid w:val="006C5AB0"/>
    <w:rsid w:val="006C5AE6"/>
    <w:rsid w:val="006C5BA6"/>
    <w:rsid w:val="006C5D26"/>
    <w:rsid w:val="006C61D4"/>
    <w:rsid w:val="006C6441"/>
    <w:rsid w:val="006C6926"/>
    <w:rsid w:val="006C6AA3"/>
    <w:rsid w:val="006C6BB5"/>
    <w:rsid w:val="006C6E16"/>
    <w:rsid w:val="006C7229"/>
    <w:rsid w:val="006C7235"/>
    <w:rsid w:val="006C74F2"/>
    <w:rsid w:val="006C7885"/>
    <w:rsid w:val="006C7E3A"/>
    <w:rsid w:val="006D0103"/>
    <w:rsid w:val="006D0933"/>
    <w:rsid w:val="006D0C13"/>
    <w:rsid w:val="006D0C67"/>
    <w:rsid w:val="006D0FF8"/>
    <w:rsid w:val="006D106B"/>
    <w:rsid w:val="006D10A6"/>
    <w:rsid w:val="006D14B2"/>
    <w:rsid w:val="006D160A"/>
    <w:rsid w:val="006D16B2"/>
    <w:rsid w:val="006D1732"/>
    <w:rsid w:val="006D1843"/>
    <w:rsid w:val="006D19C3"/>
    <w:rsid w:val="006D1B34"/>
    <w:rsid w:val="006D1CA1"/>
    <w:rsid w:val="006D2F8E"/>
    <w:rsid w:val="006D3322"/>
    <w:rsid w:val="006D387C"/>
    <w:rsid w:val="006D3A4A"/>
    <w:rsid w:val="006D3F81"/>
    <w:rsid w:val="006D43E2"/>
    <w:rsid w:val="006D4472"/>
    <w:rsid w:val="006D4693"/>
    <w:rsid w:val="006D4875"/>
    <w:rsid w:val="006D48FE"/>
    <w:rsid w:val="006D4C03"/>
    <w:rsid w:val="006D53BA"/>
    <w:rsid w:val="006D55AC"/>
    <w:rsid w:val="006D565E"/>
    <w:rsid w:val="006D58DF"/>
    <w:rsid w:val="006D58EB"/>
    <w:rsid w:val="006D5C22"/>
    <w:rsid w:val="006D5CA4"/>
    <w:rsid w:val="006D5FB2"/>
    <w:rsid w:val="006D615A"/>
    <w:rsid w:val="006D622C"/>
    <w:rsid w:val="006D6258"/>
    <w:rsid w:val="006D64C6"/>
    <w:rsid w:val="006D6A33"/>
    <w:rsid w:val="006D6BEE"/>
    <w:rsid w:val="006D7457"/>
    <w:rsid w:val="006D74A2"/>
    <w:rsid w:val="006D7F0C"/>
    <w:rsid w:val="006E0195"/>
    <w:rsid w:val="006E053A"/>
    <w:rsid w:val="006E06A8"/>
    <w:rsid w:val="006E0760"/>
    <w:rsid w:val="006E0874"/>
    <w:rsid w:val="006E094F"/>
    <w:rsid w:val="006E110F"/>
    <w:rsid w:val="006E1175"/>
    <w:rsid w:val="006E140E"/>
    <w:rsid w:val="006E147C"/>
    <w:rsid w:val="006E1C74"/>
    <w:rsid w:val="006E1D3A"/>
    <w:rsid w:val="006E1E2D"/>
    <w:rsid w:val="006E1EE0"/>
    <w:rsid w:val="006E203C"/>
    <w:rsid w:val="006E252B"/>
    <w:rsid w:val="006E2652"/>
    <w:rsid w:val="006E2CA4"/>
    <w:rsid w:val="006E3229"/>
    <w:rsid w:val="006E42F3"/>
    <w:rsid w:val="006E46C2"/>
    <w:rsid w:val="006E46C3"/>
    <w:rsid w:val="006E478D"/>
    <w:rsid w:val="006E49EC"/>
    <w:rsid w:val="006E5024"/>
    <w:rsid w:val="006E55E2"/>
    <w:rsid w:val="006E5695"/>
    <w:rsid w:val="006E59D6"/>
    <w:rsid w:val="006E59E3"/>
    <w:rsid w:val="006E5AA8"/>
    <w:rsid w:val="006E5D6B"/>
    <w:rsid w:val="006E5E0A"/>
    <w:rsid w:val="006E61A5"/>
    <w:rsid w:val="006E61E3"/>
    <w:rsid w:val="006E627E"/>
    <w:rsid w:val="006E63C7"/>
    <w:rsid w:val="006E6792"/>
    <w:rsid w:val="006E6B6C"/>
    <w:rsid w:val="006E705C"/>
    <w:rsid w:val="006E7310"/>
    <w:rsid w:val="006E73F2"/>
    <w:rsid w:val="006E7912"/>
    <w:rsid w:val="006E7B86"/>
    <w:rsid w:val="006E7F57"/>
    <w:rsid w:val="006F010A"/>
    <w:rsid w:val="006F01F0"/>
    <w:rsid w:val="006F055D"/>
    <w:rsid w:val="006F0A0C"/>
    <w:rsid w:val="006F0D92"/>
    <w:rsid w:val="006F0EDE"/>
    <w:rsid w:val="006F0FF6"/>
    <w:rsid w:val="006F10F1"/>
    <w:rsid w:val="006F1BC7"/>
    <w:rsid w:val="006F1E33"/>
    <w:rsid w:val="006F1E78"/>
    <w:rsid w:val="006F21BE"/>
    <w:rsid w:val="006F2224"/>
    <w:rsid w:val="006F2422"/>
    <w:rsid w:val="006F28FB"/>
    <w:rsid w:val="006F2A06"/>
    <w:rsid w:val="006F2AF0"/>
    <w:rsid w:val="006F2B4A"/>
    <w:rsid w:val="006F303F"/>
    <w:rsid w:val="006F307E"/>
    <w:rsid w:val="006F3758"/>
    <w:rsid w:val="006F3F3E"/>
    <w:rsid w:val="006F3F9B"/>
    <w:rsid w:val="006F42AB"/>
    <w:rsid w:val="006F49AA"/>
    <w:rsid w:val="006F4B5E"/>
    <w:rsid w:val="006F4BC3"/>
    <w:rsid w:val="006F5161"/>
    <w:rsid w:val="006F57BF"/>
    <w:rsid w:val="006F5A31"/>
    <w:rsid w:val="006F5EC6"/>
    <w:rsid w:val="006F5ED4"/>
    <w:rsid w:val="006F61E2"/>
    <w:rsid w:val="006F636B"/>
    <w:rsid w:val="006F67E4"/>
    <w:rsid w:val="006F6EDB"/>
    <w:rsid w:val="006F7AC1"/>
    <w:rsid w:val="006F7F6D"/>
    <w:rsid w:val="0070011B"/>
    <w:rsid w:val="00700692"/>
    <w:rsid w:val="007015A9"/>
    <w:rsid w:val="007015D0"/>
    <w:rsid w:val="007018BC"/>
    <w:rsid w:val="007019E1"/>
    <w:rsid w:val="00701EF5"/>
    <w:rsid w:val="00702321"/>
    <w:rsid w:val="00702DE0"/>
    <w:rsid w:val="00702E7D"/>
    <w:rsid w:val="00703AF9"/>
    <w:rsid w:val="00703DBE"/>
    <w:rsid w:val="00703EE9"/>
    <w:rsid w:val="007045E2"/>
    <w:rsid w:val="00704848"/>
    <w:rsid w:val="00704B44"/>
    <w:rsid w:val="0070509C"/>
    <w:rsid w:val="0070583E"/>
    <w:rsid w:val="0070592E"/>
    <w:rsid w:val="00705B0B"/>
    <w:rsid w:val="00705C9B"/>
    <w:rsid w:val="00705D40"/>
    <w:rsid w:val="00705D6E"/>
    <w:rsid w:val="0070624B"/>
    <w:rsid w:val="00706D2C"/>
    <w:rsid w:val="007076DD"/>
    <w:rsid w:val="007078C7"/>
    <w:rsid w:val="00707E41"/>
    <w:rsid w:val="00710167"/>
    <w:rsid w:val="007103D0"/>
    <w:rsid w:val="00710CF7"/>
    <w:rsid w:val="00710E4F"/>
    <w:rsid w:val="00710F60"/>
    <w:rsid w:val="007114EC"/>
    <w:rsid w:val="007114F2"/>
    <w:rsid w:val="007115DD"/>
    <w:rsid w:val="007119E3"/>
    <w:rsid w:val="00711C9E"/>
    <w:rsid w:val="00711D9B"/>
    <w:rsid w:val="007120DA"/>
    <w:rsid w:val="0071246D"/>
    <w:rsid w:val="00712685"/>
    <w:rsid w:val="0071268D"/>
    <w:rsid w:val="007128EA"/>
    <w:rsid w:val="00712E43"/>
    <w:rsid w:val="0071302B"/>
    <w:rsid w:val="0071312F"/>
    <w:rsid w:val="00713465"/>
    <w:rsid w:val="00713813"/>
    <w:rsid w:val="007138A1"/>
    <w:rsid w:val="0071399A"/>
    <w:rsid w:val="00713AF3"/>
    <w:rsid w:val="007140B6"/>
    <w:rsid w:val="007148A0"/>
    <w:rsid w:val="0071492C"/>
    <w:rsid w:val="0071530A"/>
    <w:rsid w:val="00715524"/>
    <w:rsid w:val="00715548"/>
    <w:rsid w:val="00715920"/>
    <w:rsid w:val="00715B74"/>
    <w:rsid w:val="00715C66"/>
    <w:rsid w:val="00716105"/>
    <w:rsid w:val="00716572"/>
    <w:rsid w:val="0071672A"/>
    <w:rsid w:val="00716D00"/>
    <w:rsid w:val="00716D2A"/>
    <w:rsid w:val="00716DD8"/>
    <w:rsid w:val="0071722B"/>
    <w:rsid w:val="00717332"/>
    <w:rsid w:val="007174BD"/>
    <w:rsid w:val="007174DB"/>
    <w:rsid w:val="00717DF7"/>
    <w:rsid w:val="0072011A"/>
    <w:rsid w:val="007207D7"/>
    <w:rsid w:val="00720A89"/>
    <w:rsid w:val="00720CE5"/>
    <w:rsid w:val="00720E17"/>
    <w:rsid w:val="00721106"/>
    <w:rsid w:val="00721223"/>
    <w:rsid w:val="00721A9F"/>
    <w:rsid w:val="00721B53"/>
    <w:rsid w:val="00721F36"/>
    <w:rsid w:val="00722BA5"/>
    <w:rsid w:val="00723100"/>
    <w:rsid w:val="00723182"/>
    <w:rsid w:val="00723877"/>
    <w:rsid w:val="00723EB2"/>
    <w:rsid w:val="0072401D"/>
    <w:rsid w:val="007240A3"/>
    <w:rsid w:val="0072422F"/>
    <w:rsid w:val="007243C6"/>
    <w:rsid w:val="0072457D"/>
    <w:rsid w:val="00724587"/>
    <w:rsid w:val="00724BF0"/>
    <w:rsid w:val="00725175"/>
    <w:rsid w:val="0072534A"/>
    <w:rsid w:val="007258DC"/>
    <w:rsid w:val="00725C24"/>
    <w:rsid w:val="00725E8F"/>
    <w:rsid w:val="00726091"/>
    <w:rsid w:val="00726290"/>
    <w:rsid w:val="0072677E"/>
    <w:rsid w:val="00726980"/>
    <w:rsid w:val="00726CA8"/>
    <w:rsid w:val="00726F76"/>
    <w:rsid w:val="007278A1"/>
    <w:rsid w:val="00727A94"/>
    <w:rsid w:val="00727FF9"/>
    <w:rsid w:val="0073009A"/>
    <w:rsid w:val="00730161"/>
    <w:rsid w:val="007305B2"/>
    <w:rsid w:val="00730634"/>
    <w:rsid w:val="0073078F"/>
    <w:rsid w:val="007307C4"/>
    <w:rsid w:val="00730A13"/>
    <w:rsid w:val="00731147"/>
    <w:rsid w:val="0073161B"/>
    <w:rsid w:val="00732463"/>
    <w:rsid w:val="00732570"/>
    <w:rsid w:val="00732877"/>
    <w:rsid w:val="00732A4B"/>
    <w:rsid w:val="00732BEE"/>
    <w:rsid w:val="00732DA8"/>
    <w:rsid w:val="00733B57"/>
    <w:rsid w:val="00733DDC"/>
    <w:rsid w:val="00733E52"/>
    <w:rsid w:val="00733E88"/>
    <w:rsid w:val="00734255"/>
    <w:rsid w:val="0073443B"/>
    <w:rsid w:val="0073481E"/>
    <w:rsid w:val="0073495C"/>
    <w:rsid w:val="0073497A"/>
    <w:rsid w:val="00734980"/>
    <w:rsid w:val="00734E2D"/>
    <w:rsid w:val="00734FA2"/>
    <w:rsid w:val="00735148"/>
    <w:rsid w:val="0073533A"/>
    <w:rsid w:val="00735435"/>
    <w:rsid w:val="007354A6"/>
    <w:rsid w:val="00735CC7"/>
    <w:rsid w:val="00735D3E"/>
    <w:rsid w:val="007360B6"/>
    <w:rsid w:val="007362CB"/>
    <w:rsid w:val="00736CA0"/>
    <w:rsid w:val="00736CF7"/>
    <w:rsid w:val="00737186"/>
    <w:rsid w:val="00737238"/>
    <w:rsid w:val="007373C6"/>
    <w:rsid w:val="007373E4"/>
    <w:rsid w:val="007400BA"/>
    <w:rsid w:val="007402AD"/>
    <w:rsid w:val="00740356"/>
    <w:rsid w:val="00740373"/>
    <w:rsid w:val="0074043A"/>
    <w:rsid w:val="00740773"/>
    <w:rsid w:val="00740BB6"/>
    <w:rsid w:val="007413C1"/>
    <w:rsid w:val="007415D4"/>
    <w:rsid w:val="0074192A"/>
    <w:rsid w:val="00741B30"/>
    <w:rsid w:val="00741B3E"/>
    <w:rsid w:val="007420AA"/>
    <w:rsid w:val="007420E3"/>
    <w:rsid w:val="007426EE"/>
    <w:rsid w:val="007429D8"/>
    <w:rsid w:val="00742C61"/>
    <w:rsid w:val="00743422"/>
    <w:rsid w:val="007437BD"/>
    <w:rsid w:val="007437D6"/>
    <w:rsid w:val="00743802"/>
    <w:rsid w:val="00743885"/>
    <w:rsid w:val="00743979"/>
    <w:rsid w:val="00743C31"/>
    <w:rsid w:val="00744236"/>
    <w:rsid w:val="007447BD"/>
    <w:rsid w:val="00744867"/>
    <w:rsid w:val="00744C95"/>
    <w:rsid w:val="007450E4"/>
    <w:rsid w:val="007454F7"/>
    <w:rsid w:val="007456F1"/>
    <w:rsid w:val="0074571E"/>
    <w:rsid w:val="007457C3"/>
    <w:rsid w:val="00745AC8"/>
    <w:rsid w:val="00746119"/>
    <w:rsid w:val="0074625D"/>
    <w:rsid w:val="007464C0"/>
    <w:rsid w:val="007466DE"/>
    <w:rsid w:val="00746C5F"/>
    <w:rsid w:val="00746EFA"/>
    <w:rsid w:val="00746F4A"/>
    <w:rsid w:val="00747ADB"/>
    <w:rsid w:val="00747E0A"/>
    <w:rsid w:val="00750262"/>
    <w:rsid w:val="00750784"/>
    <w:rsid w:val="00750F38"/>
    <w:rsid w:val="00750FF5"/>
    <w:rsid w:val="00751283"/>
    <w:rsid w:val="007522F6"/>
    <w:rsid w:val="00752590"/>
    <w:rsid w:val="007527E9"/>
    <w:rsid w:val="00752A1D"/>
    <w:rsid w:val="00752C34"/>
    <w:rsid w:val="0075349D"/>
    <w:rsid w:val="00753556"/>
    <w:rsid w:val="00753694"/>
    <w:rsid w:val="0075399B"/>
    <w:rsid w:val="007539AF"/>
    <w:rsid w:val="00753C12"/>
    <w:rsid w:val="00753DD3"/>
    <w:rsid w:val="00753E79"/>
    <w:rsid w:val="00753EA7"/>
    <w:rsid w:val="0075406D"/>
    <w:rsid w:val="00754237"/>
    <w:rsid w:val="0075445B"/>
    <w:rsid w:val="00754933"/>
    <w:rsid w:val="00754E06"/>
    <w:rsid w:val="00754EC3"/>
    <w:rsid w:val="0075524A"/>
    <w:rsid w:val="007552C1"/>
    <w:rsid w:val="0075533D"/>
    <w:rsid w:val="00755C6B"/>
    <w:rsid w:val="007563C2"/>
    <w:rsid w:val="0075653A"/>
    <w:rsid w:val="007567B1"/>
    <w:rsid w:val="0075684F"/>
    <w:rsid w:val="007568A1"/>
    <w:rsid w:val="007569B3"/>
    <w:rsid w:val="007569F7"/>
    <w:rsid w:val="00756C96"/>
    <w:rsid w:val="00756F51"/>
    <w:rsid w:val="007570DA"/>
    <w:rsid w:val="0075774E"/>
    <w:rsid w:val="00757891"/>
    <w:rsid w:val="00757E74"/>
    <w:rsid w:val="00760056"/>
    <w:rsid w:val="00760287"/>
    <w:rsid w:val="00760294"/>
    <w:rsid w:val="007608F6"/>
    <w:rsid w:val="00760BC9"/>
    <w:rsid w:val="00760C2C"/>
    <w:rsid w:val="00761442"/>
    <w:rsid w:val="00761941"/>
    <w:rsid w:val="007619EC"/>
    <w:rsid w:val="00761B38"/>
    <w:rsid w:val="00761BB9"/>
    <w:rsid w:val="00761BD3"/>
    <w:rsid w:val="00761D04"/>
    <w:rsid w:val="00761D5A"/>
    <w:rsid w:val="00762388"/>
    <w:rsid w:val="00762612"/>
    <w:rsid w:val="00762761"/>
    <w:rsid w:val="007627E9"/>
    <w:rsid w:val="00762B3D"/>
    <w:rsid w:val="00762E11"/>
    <w:rsid w:val="00762F3F"/>
    <w:rsid w:val="0076306B"/>
    <w:rsid w:val="0076309A"/>
    <w:rsid w:val="007633E4"/>
    <w:rsid w:val="007634DE"/>
    <w:rsid w:val="00763636"/>
    <w:rsid w:val="0076364E"/>
    <w:rsid w:val="0076367C"/>
    <w:rsid w:val="00763971"/>
    <w:rsid w:val="00763C44"/>
    <w:rsid w:val="007649BA"/>
    <w:rsid w:val="007649FD"/>
    <w:rsid w:val="00764AC7"/>
    <w:rsid w:val="00764CA2"/>
    <w:rsid w:val="00764D9A"/>
    <w:rsid w:val="00764F03"/>
    <w:rsid w:val="00764FC3"/>
    <w:rsid w:val="007650E4"/>
    <w:rsid w:val="00765714"/>
    <w:rsid w:val="007659D1"/>
    <w:rsid w:val="00765AEF"/>
    <w:rsid w:val="00765D64"/>
    <w:rsid w:val="00766110"/>
    <w:rsid w:val="007664BE"/>
    <w:rsid w:val="007665CC"/>
    <w:rsid w:val="007667C6"/>
    <w:rsid w:val="00766A0C"/>
    <w:rsid w:val="00766CB1"/>
    <w:rsid w:val="00767189"/>
    <w:rsid w:val="0076723B"/>
    <w:rsid w:val="0076742A"/>
    <w:rsid w:val="00767487"/>
    <w:rsid w:val="00767AB8"/>
    <w:rsid w:val="00767AC8"/>
    <w:rsid w:val="00767BCB"/>
    <w:rsid w:val="00767C15"/>
    <w:rsid w:val="00770261"/>
    <w:rsid w:val="00770320"/>
    <w:rsid w:val="00770495"/>
    <w:rsid w:val="0077074E"/>
    <w:rsid w:val="00770781"/>
    <w:rsid w:val="007707C7"/>
    <w:rsid w:val="00770864"/>
    <w:rsid w:val="00770A35"/>
    <w:rsid w:val="00770A9F"/>
    <w:rsid w:val="00770E6B"/>
    <w:rsid w:val="00771107"/>
    <w:rsid w:val="007712DA"/>
    <w:rsid w:val="007713D3"/>
    <w:rsid w:val="00771556"/>
    <w:rsid w:val="00771DD1"/>
    <w:rsid w:val="00771ED1"/>
    <w:rsid w:val="00772564"/>
    <w:rsid w:val="00772704"/>
    <w:rsid w:val="00772A0C"/>
    <w:rsid w:val="00772A5C"/>
    <w:rsid w:val="00772D37"/>
    <w:rsid w:val="00773105"/>
    <w:rsid w:val="007735DB"/>
    <w:rsid w:val="00773638"/>
    <w:rsid w:val="00773C86"/>
    <w:rsid w:val="00773E5C"/>
    <w:rsid w:val="00773E5E"/>
    <w:rsid w:val="00773FD9"/>
    <w:rsid w:val="0077418B"/>
    <w:rsid w:val="00774418"/>
    <w:rsid w:val="00774D92"/>
    <w:rsid w:val="00774EC0"/>
    <w:rsid w:val="00775241"/>
    <w:rsid w:val="0077540B"/>
    <w:rsid w:val="00775558"/>
    <w:rsid w:val="0077576B"/>
    <w:rsid w:val="00775927"/>
    <w:rsid w:val="00775C3A"/>
    <w:rsid w:val="00775C41"/>
    <w:rsid w:val="0077667B"/>
    <w:rsid w:val="00776A92"/>
    <w:rsid w:val="00777096"/>
    <w:rsid w:val="00777382"/>
    <w:rsid w:val="00777384"/>
    <w:rsid w:val="00777552"/>
    <w:rsid w:val="00777742"/>
    <w:rsid w:val="00777766"/>
    <w:rsid w:val="007779A0"/>
    <w:rsid w:val="007779DD"/>
    <w:rsid w:val="00777BDC"/>
    <w:rsid w:val="00777C40"/>
    <w:rsid w:val="007802D5"/>
    <w:rsid w:val="00780553"/>
    <w:rsid w:val="007805B4"/>
    <w:rsid w:val="00780895"/>
    <w:rsid w:val="00780B11"/>
    <w:rsid w:val="00780B18"/>
    <w:rsid w:val="007819BF"/>
    <w:rsid w:val="00781A49"/>
    <w:rsid w:val="00781C25"/>
    <w:rsid w:val="00781E46"/>
    <w:rsid w:val="00782B3C"/>
    <w:rsid w:val="00782D8D"/>
    <w:rsid w:val="007834C1"/>
    <w:rsid w:val="0078390F"/>
    <w:rsid w:val="00783BE1"/>
    <w:rsid w:val="00783E4A"/>
    <w:rsid w:val="0078431B"/>
    <w:rsid w:val="00784780"/>
    <w:rsid w:val="00784813"/>
    <w:rsid w:val="00784958"/>
    <w:rsid w:val="00784EDE"/>
    <w:rsid w:val="00784EE9"/>
    <w:rsid w:val="00784F7B"/>
    <w:rsid w:val="0078547B"/>
    <w:rsid w:val="00785686"/>
    <w:rsid w:val="00785EB4"/>
    <w:rsid w:val="007860FC"/>
    <w:rsid w:val="007864E7"/>
    <w:rsid w:val="00786764"/>
    <w:rsid w:val="007867D3"/>
    <w:rsid w:val="00786CC1"/>
    <w:rsid w:val="00787C7A"/>
    <w:rsid w:val="007901CE"/>
    <w:rsid w:val="00790574"/>
    <w:rsid w:val="007907B4"/>
    <w:rsid w:val="00790AAF"/>
    <w:rsid w:val="00790AD2"/>
    <w:rsid w:val="00790BE8"/>
    <w:rsid w:val="00790D25"/>
    <w:rsid w:val="00791298"/>
    <w:rsid w:val="00791303"/>
    <w:rsid w:val="007914EF"/>
    <w:rsid w:val="00791598"/>
    <w:rsid w:val="00791644"/>
    <w:rsid w:val="007917CB"/>
    <w:rsid w:val="0079184C"/>
    <w:rsid w:val="00791AA8"/>
    <w:rsid w:val="00791D7E"/>
    <w:rsid w:val="007921C2"/>
    <w:rsid w:val="00792339"/>
    <w:rsid w:val="0079236F"/>
    <w:rsid w:val="0079254B"/>
    <w:rsid w:val="00792859"/>
    <w:rsid w:val="00792994"/>
    <w:rsid w:val="00792E25"/>
    <w:rsid w:val="00792E26"/>
    <w:rsid w:val="0079306A"/>
    <w:rsid w:val="00793214"/>
    <w:rsid w:val="0079325C"/>
    <w:rsid w:val="007933A7"/>
    <w:rsid w:val="00793DE1"/>
    <w:rsid w:val="00794288"/>
    <w:rsid w:val="0079432C"/>
    <w:rsid w:val="007948A2"/>
    <w:rsid w:val="00794BF9"/>
    <w:rsid w:val="00794C4F"/>
    <w:rsid w:val="00794E45"/>
    <w:rsid w:val="00795776"/>
    <w:rsid w:val="007959C8"/>
    <w:rsid w:val="00795D02"/>
    <w:rsid w:val="00796436"/>
    <w:rsid w:val="007968C0"/>
    <w:rsid w:val="00796B48"/>
    <w:rsid w:val="00796D35"/>
    <w:rsid w:val="00796EA6"/>
    <w:rsid w:val="007972DB"/>
    <w:rsid w:val="0079759C"/>
    <w:rsid w:val="00797BA9"/>
    <w:rsid w:val="007A031A"/>
    <w:rsid w:val="007A04D3"/>
    <w:rsid w:val="007A0592"/>
    <w:rsid w:val="007A05CE"/>
    <w:rsid w:val="007A0C23"/>
    <w:rsid w:val="007A0CC2"/>
    <w:rsid w:val="007A0FBA"/>
    <w:rsid w:val="007A1064"/>
    <w:rsid w:val="007A14BA"/>
    <w:rsid w:val="007A1695"/>
    <w:rsid w:val="007A1DBA"/>
    <w:rsid w:val="007A21C1"/>
    <w:rsid w:val="007A27DC"/>
    <w:rsid w:val="007A2C55"/>
    <w:rsid w:val="007A2CCD"/>
    <w:rsid w:val="007A2F0E"/>
    <w:rsid w:val="007A3070"/>
    <w:rsid w:val="007A30CA"/>
    <w:rsid w:val="007A32ED"/>
    <w:rsid w:val="007A32F8"/>
    <w:rsid w:val="007A36F4"/>
    <w:rsid w:val="007A39FF"/>
    <w:rsid w:val="007A3A16"/>
    <w:rsid w:val="007A3A75"/>
    <w:rsid w:val="007A3B0C"/>
    <w:rsid w:val="007A3DE2"/>
    <w:rsid w:val="007A3E1D"/>
    <w:rsid w:val="007A3F2D"/>
    <w:rsid w:val="007A3FCE"/>
    <w:rsid w:val="007A41FB"/>
    <w:rsid w:val="007A43D7"/>
    <w:rsid w:val="007A46BC"/>
    <w:rsid w:val="007A4EBC"/>
    <w:rsid w:val="007A4EF7"/>
    <w:rsid w:val="007A516F"/>
    <w:rsid w:val="007A563B"/>
    <w:rsid w:val="007A56FB"/>
    <w:rsid w:val="007A5871"/>
    <w:rsid w:val="007A5AF5"/>
    <w:rsid w:val="007A5BC3"/>
    <w:rsid w:val="007A639B"/>
    <w:rsid w:val="007A6566"/>
    <w:rsid w:val="007A699C"/>
    <w:rsid w:val="007A6B0F"/>
    <w:rsid w:val="007A6EBE"/>
    <w:rsid w:val="007A72BC"/>
    <w:rsid w:val="007A730D"/>
    <w:rsid w:val="007A7909"/>
    <w:rsid w:val="007A7A14"/>
    <w:rsid w:val="007A7A20"/>
    <w:rsid w:val="007A7B7B"/>
    <w:rsid w:val="007A7F7D"/>
    <w:rsid w:val="007B007B"/>
    <w:rsid w:val="007B0426"/>
    <w:rsid w:val="007B044B"/>
    <w:rsid w:val="007B0551"/>
    <w:rsid w:val="007B06C3"/>
    <w:rsid w:val="007B0A08"/>
    <w:rsid w:val="007B0AA3"/>
    <w:rsid w:val="007B0C61"/>
    <w:rsid w:val="007B0CAA"/>
    <w:rsid w:val="007B0D7F"/>
    <w:rsid w:val="007B0DC2"/>
    <w:rsid w:val="007B108D"/>
    <w:rsid w:val="007B15F8"/>
    <w:rsid w:val="007B1724"/>
    <w:rsid w:val="007B17A8"/>
    <w:rsid w:val="007B19A6"/>
    <w:rsid w:val="007B1CD9"/>
    <w:rsid w:val="007B294A"/>
    <w:rsid w:val="007B2B5D"/>
    <w:rsid w:val="007B2BFC"/>
    <w:rsid w:val="007B2E61"/>
    <w:rsid w:val="007B34D6"/>
    <w:rsid w:val="007B3BE9"/>
    <w:rsid w:val="007B3CD2"/>
    <w:rsid w:val="007B3F5C"/>
    <w:rsid w:val="007B42A3"/>
    <w:rsid w:val="007B433A"/>
    <w:rsid w:val="007B44F5"/>
    <w:rsid w:val="007B4534"/>
    <w:rsid w:val="007B45C5"/>
    <w:rsid w:val="007B4B0F"/>
    <w:rsid w:val="007B4C65"/>
    <w:rsid w:val="007B4C80"/>
    <w:rsid w:val="007B4C96"/>
    <w:rsid w:val="007B4DF7"/>
    <w:rsid w:val="007B4FDF"/>
    <w:rsid w:val="007B50ED"/>
    <w:rsid w:val="007B511D"/>
    <w:rsid w:val="007B5247"/>
    <w:rsid w:val="007B566F"/>
    <w:rsid w:val="007B56FE"/>
    <w:rsid w:val="007B5995"/>
    <w:rsid w:val="007B5B75"/>
    <w:rsid w:val="007B5B8D"/>
    <w:rsid w:val="007B5BBC"/>
    <w:rsid w:val="007B5BF5"/>
    <w:rsid w:val="007B5D99"/>
    <w:rsid w:val="007B5E45"/>
    <w:rsid w:val="007B640A"/>
    <w:rsid w:val="007B68D1"/>
    <w:rsid w:val="007B6A96"/>
    <w:rsid w:val="007B6EB7"/>
    <w:rsid w:val="007B7880"/>
    <w:rsid w:val="007B79FB"/>
    <w:rsid w:val="007B7CEA"/>
    <w:rsid w:val="007C06AE"/>
    <w:rsid w:val="007C07FE"/>
    <w:rsid w:val="007C0974"/>
    <w:rsid w:val="007C0D65"/>
    <w:rsid w:val="007C1250"/>
    <w:rsid w:val="007C1568"/>
    <w:rsid w:val="007C1780"/>
    <w:rsid w:val="007C1AA0"/>
    <w:rsid w:val="007C278F"/>
    <w:rsid w:val="007C28E5"/>
    <w:rsid w:val="007C29E6"/>
    <w:rsid w:val="007C29FF"/>
    <w:rsid w:val="007C2A6A"/>
    <w:rsid w:val="007C310B"/>
    <w:rsid w:val="007C3244"/>
    <w:rsid w:val="007C32A1"/>
    <w:rsid w:val="007C37D8"/>
    <w:rsid w:val="007C3888"/>
    <w:rsid w:val="007C3B3A"/>
    <w:rsid w:val="007C3FB6"/>
    <w:rsid w:val="007C42E3"/>
    <w:rsid w:val="007C444B"/>
    <w:rsid w:val="007C4565"/>
    <w:rsid w:val="007C4716"/>
    <w:rsid w:val="007C4804"/>
    <w:rsid w:val="007C4B2D"/>
    <w:rsid w:val="007C4F68"/>
    <w:rsid w:val="007C5060"/>
    <w:rsid w:val="007C5237"/>
    <w:rsid w:val="007C5548"/>
    <w:rsid w:val="007C5CBF"/>
    <w:rsid w:val="007C5DD1"/>
    <w:rsid w:val="007C606D"/>
    <w:rsid w:val="007C61EE"/>
    <w:rsid w:val="007C636B"/>
    <w:rsid w:val="007C648C"/>
    <w:rsid w:val="007C687B"/>
    <w:rsid w:val="007C692B"/>
    <w:rsid w:val="007C6DE0"/>
    <w:rsid w:val="007C70CA"/>
    <w:rsid w:val="007C7D96"/>
    <w:rsid w:val="007D0059"/>
    <w:rsid w:val="007D01C3"/>
    <w:rsid w:val="007D0561"/>
    <w:rsid w:val="007D09B5"/>
    <w:rsid w:val="007D0B70"/>
    <w:rsid w:val="007D0C6F"/>
    <w:rsid w:val="007D0DB5"/>
    <w:rsid w:val="007D1123"/>
    <w:rsid w:val="007D1276"/>
    <w:rsid w:val="007D1318"/>
    <w:rsid w:val="007D1502"/>
    <w:rsid w:val="007D159A"/>
    <w:rsid w:val="007D195E"/>
    <w:rsid w:val="007D19E9"/>
    <w:rsid w:val="007D1AEA"/>
    <w:rsid w:val="007D1C70"/>
    <w:rsid w:val="007D1EA0"/>
    <w:rsid w:val="007D2349"/>
    <w:rsid w:val="007D2579"/>
    <w:rsid w:val="007D280A"/>
    <w:rsid w:val="007D2840"/>
    <w:rsid w:val="007D2A42"/>
    <w:rsid w:val="007D2C09"/>
    <w:rsid w:val="007D2C89"/>
    <w:rsid w:val="007D3027"/>
    <w:rsid w:val="007D30E0"/>
    <w:rsid w:val="007D311B"/>
    <w:rsid w:val="007D3D93"/>
    <w:rsid w:val="007D3F3D"/>
    <w:rsid w:val="007D4211"/>
    <w:rsid w:val="007D4A8E"/>
    <w:rsid w:val="007D4AD8"/>
    <w:rsid w:val="007D4B84"/>
    <w:rsid w:val="007D4E78"/>
    <w:rsid w:val="007D5063"/>
    <w:rsid w:val="007D5129"/>
    <w:rsid w:val="007D51F9"/>
    <w:rsid w:val="007D5224"/>
    <w:rsid w:val="007D5229"/>
    <w:rsid w:val="007D5540"/>
    <w:rsid w:val="007D56E9"/>
    <w:rsid w:val="007D597E"/>
    <w:rsid w:val="007D5B5B"/>
    <w:rsid w:val="007D600F"/>
    <w:rsid w:val="007D6403"/>
    <w:rsid w:val="007D656E"/>
    <w:rsid w:val="007D6753"/>
    <w:rsid w:val="007D683E"/>
    <w:rsid w:val="007D68C1"/>
    <w:rsid w:val="007D6B9E"/>
    <w:rsid w:val="007D6CD8"/>
    <w:rsid w:val="007D6E6F"/>
    <w:rsid w:val="007D707F"/>
    <w:rsid w:val="007D70BE"/>
    <w:rsid w:val="007D7647"/>
    <w:rsid w:val="007D79F1"/>
    <w:rsid w:val="007D7ADB"/>
    <w:rsid w:val="007D7BB8"/>
    <w:rsid w:val="007D7C1E"/>
    <w:rsid w:val="007D7CE6"/>
    <w:rsid w:val="007E07F4"/>
    <w:rsid w:val="007E0854"/>
    <w:rsid w:val="007E0DBE"/>
    <w:rsid w:val="007E0E41"/>
    <w:rsid w:val="007E126B"/>
    <w:rsid w:val="007E126E"/>
    <w:rsid w:val="007E1346"/>
    <w:rsid w:val="007E13D8"/>
    <w:rsid w:val="007E1552"/>
    <w:rsid w:val="007E1912"/>
    <w:rsid w:val="007E1978"/>
    <w:rsid w:val="007E1CB9"/>
    <w:rsid w:val="007E2055"/>
    <w:rsid w:val="007E205B"/>
    <w:rsid w:val="007E2212"/>
    <w:rsid w:val="007E23E4"/>
    <w:rsid w:val="007E29F1"/>
    <w:rsid w:val="007E2C62"/>
    <w:rsid w:val="007E2F0C"/>
    <w:rsid w:val="007E3047"/>
    <w:rsid w:val="007E33AB"/>
    <w:rsid w:val="007E3758"/>
    <w:rsid w:val="007E3A0F"/>
    <w:rsid w:val="007E3B58"/>
    <w:rsid w:val="007E3DF5"/>
    <w:rsid w:val="007E3E2B"/>
    <w:rsid w:val="007E3F3B"/>
    <w:rsid w:val="007E43F6"/>
    <w:rsid w:val="007E4DE0"/>
    <w:rsid w:val="007E5190"/>
    <w:rsid w:val="007E5551"/>
    <w:rsid w:val="007E5574"/>
    <w:rsid w:val="007E5B46"/>
    <w:rsid w:val="007E5D23"/>
    <w:rsid w:val="007E6010"/>
    <w:rsid w:val="007E64A4"/>
    <w:rsid w:val="007E64CF"/>
    <w:rsid w:val="007E675D"/>
    <w:rsid w:val="007E69E0"/>
    <w:rsid w:val="007E6A2F"/>
    <w:rsid w:val="007E6BE6"/>
    <w:rsid w:val="007E6F76"/>
    <w:rsid w:val="007E70F8"/>
    <w:rsid w:val="007E72FD"/>
    <w:rsid w:val="007E7BEF"/>
    <w:rsid w:val="007E7C8D"/>
    <w:rsid w:val="007F01B7"/>
    <w:rsid w:val="007F0409"/>
    <w:rsid w:val="007F0907"/>
    <w:rsid w:val="007F0991"/>
    <w:rsid w:val="007F0A8D"/>
    <w:rsid w:val="007F0A97"/>
    <w:rsid w:val="007F1191"/>
    <w:rsid w:val="007F140E"/>
    <w:rsid w:val="007F1DAC"/>
    <w:rsid w:val="007F22AC"/>
    <w:rsid w:val="007F234B"/>
    <w:rsid w:val="007F29AA"/>
    <w:rsid w:val="007F2C17"/>
    <w:rsid w:val="007F2C33"/>
    <w:rsid w:val="007F2EB5"/>
    <w:rsid w:val="007F2F20"/>
    <w:rsid w:val="007F30D1"/>
    <w:rsid w:val="007F357F"/>
    <w:rsid w:val="007F3796"/>
    <w:rsid w:val="007F380B"/>
    <w:rsid w:val="007F3822"/>
    <w:rsid w:val="007F393A"/>
    <w:rsid w:val="007F3CAF"/>
    <w:rsid w:val="007F457E"/>
    <w:rsid w:val="007F498F"/>
    <w:rsid w:val="007F4AE2"/>
    <w:rsid w:val="007F548F"/>
    <w:rsid w:val="007F57BF"/>
    <w:rsid w:val="007F5ABC"/>
    <w:rsid w:val="007F5E8D"/>
    <w:rsid w:val="007F6195"/>
    <w:rsid w:val="007F642C"/>
    <w:rsid w:val="007F6A1D"/>
    <w:rsid w:val="007F6B37"/>
    <w:rsid w:val="007F6DA6"/>
    <w:rsid w:val="007F6FD3"/>
    <w:rsid w:val="007F72AF"/>
    <w:rsid w:val="007F79C9"/>
    <w:rsid w:val="007F7A88"/>
    <w:rsid w:val="007F7B5A"/>
    <w:rsid w:val="007F7D58"/>
    <w:rsid w:val="007F7F65"/>
    <w:rsid w:val="007F7FF8"/>
    <w:rsid w:val="008001F8"/>
    <w:rsid w:val="008005EC"/>
    <w:rsid w:val="00800FEE"/>
    <w:rsid w:val="0080143B"/>
    <w:rsid w:val="0080148D"/>
    <w:rsid w:val="0080152D"/>
    <w:rsid w:val="008015B4"/>
    <w:rsid w:val="008022DF"/>
    <w:rsid w:val="008023EA"/>
    <w:rsid w:val="008023EB"/>
    <w:rsid w:val="00803CFD"/>
    <w:rsid w:val="00803EA1"/>
    <w:rsid w:val="00804278"/>
    <w:rsid w:val="00804362"/>
    <w:rsid w:val="00804C9F"/>
    <w:rsid w:val="0080566B"/>
    <w:rsid w:val="00805B84"/>
    <w:rsid w:val="00805F39"/>
    <w:rsid w:val="00805FBB"/>
    <w:rsid w:val="008061BF"/>
    <w:rsid w:val="0080648F"/>
    <w:rsid w:val="00806895"/>
    <w:rsid w:val="00806948"/>
    <w:rsid w:val="00806A7A"/>
    <w:rsid w:val="00806C1F"/>
    <w:rsid w:val="00807035"/>
    <w:rsid w:val="00807053"/>
    <w:rsid w:val="008073EE"/>
    <w:rsid w:val="00807467"/>
    <w:rsid w:val="00807496"/>
    <w:rsid w:val="00807608"/>
    <w:rsid w:val="00807706"/>
    <w:rsid w:val="00807BA9"/>
    <w:rsid w:val="00807CB4"/>
    <w:rsid w:val="00807D8D"/>
    <w:rsid w:val="00807DA4"/>
    <w:rsid w:val="00807E8D"/>
    <w:rsid w:val="00807F5B"/>
    <w:rsid w:val="00810054"/>
    <w:rsid w:val="00810305"/>
    <w:rsid w:val="008104D3"/>
    <w:rsid w:val="00810A2C"/>
    <w:rsid w:val="00810B17"/>
    <w:rsid w:val="00811060"/>
    <w:rsid w:val="00811AB6"/>
    <w:rsid w:val="00811D40"/>
    <w:rsid w:val="0081288F"/>
    <w:rsid w:val="00812EB4"/>
    <w:rsid w:val="0081330D"/>
    <w:rsid w:val="00813584"/>
    <w:rsid w:val="008136C5"/>
    <w:rsid w:val="00813A0E"/>
    <w:rsid w:val="00813B0C"/>
    <w:rsid w:val="00814162"/>
    <w:rsid w:val="008141B9"/>
    <w:rsid w:val="00814F27"/>
    <w:rsid w:val="00815007"/>
    <w:rsid w:val="00815051"/>
    <w:rsid w:val="00815516"/>
    <w:rsid w:val="0081565D"/>
    <w:rsid w:val="00815667"/>
    <w:rsid w:val="00815761"/>
    <w:rsid w:val="00815778"/>
    <w:rsid w:val="008158E7"/>
    <w:rsid w:val="00815AC7"/>
    <w:rsid w:val="00816679"/>
    <w:rsid w:val="0081672B"/>
    <w:rsid w:val="00816846"/>
    <w:rsid w:val="008169FF"/>
    <w:rsid w:val="00816B71"/>
    <w:rsid w:val="00816FDA"/>
    <w:rsid w:val="008171DF"/>
    <w:rsid w:val="008177A5"/>
    <w:rsid w:val="008178A6"/>
    <w:rsid w:val="0081798C"/>
    <w:rsid w:val="00817A80"/>
    <w:rsid w:val="00817B97"/>
    <w:rsid w:val="00817BD0"/>
    <w:rsid w:val="00817D20"/>
    <w:rsid w:val="0082056D"/>
    <w:rsid w:val="008206D9"/>
    <w:rsid w:val="00820E55"/>
    <w:rsid w:val="00820E99"/>
    <w:rsid w:val="00820F0E"/>
    <w:rsid w:val="00821149"/>
    <w:rsid w:val="00821276"/>
    <w:rsid w:val="0082139D"/>
    <w:rsid w:val="0082143E"/>
    <w:rsid w:val="00821717"/>
    <w:rsid w:val="008217B2"/>
    <w:rsid w:val="00821D73"/>
    <w:rsid w:val="00821E3D"/>
    <w:rsid w:val="008224A5"/>
    <w:rsid w:val="008225A1"/>
    <w:rsid w:val="00822A04"/>
    <w:rsid w:val="00822A9F"/>
    <w:rsid w:val="00822B9C"/>
    <w:rsid w:val="00822C24"/>
    <w:rsid w:val="0082322C"/>
    <w:rsid w:val="00823246"/>
    <w:rsid w:val="008236FF"/>
    <w:rsid w:val="0082380C"/>
    <w:rsid w:val="0082388C"/>
    <w:rsid w:val="00823E39"/>
    <w:rsid w:val="008240B6"/>
    <w:rsid w:val="008242A4"/>
    <w:rsid w:val="008242E4"/>
    <w:rsid w:val="00824878"/>
    <w:rsid w:val="00824C4D"/>
    <w:rsid w:val="00824DF5"/>
    <w:rsid w:val="008253A9"/>
    <w:rsid w:val="008254B5"/>
    <w:rsid w:val="00825A3F"/>
    <w:rsid w:val="00825BBB"/>
    <w:rsid w:val="00825C12"/>
    <w:rsid w:val="00826201"/>
    <w:rsid w:val="008265C3"/>
    <w:rsid w:val="008266A2"/>
    <w:rsid w:val="00826723"/>
    <w:rsid w:val="00826792"/>
    <w:rsid w:val="00826A2B"/>
    <w:rsid w:val="00826AA0"/>
    <w:rsid w:val="00826B29"/>
    <w:rsid w:val="00826F62"/>
    <w:rsid w:val="00827467"/>
    <w:rsid w:val="00827580"/>
    <w:rsid w:val="00830209"/>
    <w:rsid w:val="008304DA"/>
    <w:rsid w:val="00830984"/>
    <w:rsid w:val="00830A02"/>
    <w:rsid w:val="00830A81"/>
    <w:rsid w:val="00830D23"/>
    <w:rsid w:val="00830D77"/>
    <w:rsid w:val="0083115E"/>
    <w:rsid w:val="0083158F"/>
    <w:rsid w:val="008315A2"/>
    <w:rsid w:val="00831783"/>
    <w:rsid w:val="00831CD1"/>
    <w:rsid w:val="00831DA6"/>
    <w:rsid w:val="00831DEF"/>
    <w:rsid w:val="00832068"/>
    <w:rsid w:val="00832850"/>
    <w:rsid w:val="00832953"/>
    <w:rsid w:val="008329F5"/>
    <w:rsid w:val="008331E2"/>
    <w:rsid w:val="0083345D"/>
    <w:rsid w:val="00833823"/>
    <w:rsid w:val="00833951"/>
    <w:rsid w:val="0083437E"/>
    <w:rsid w:val="008348BB"/>
    <w:rsid w:val="00834D53"/>
    <w:rsid w:val="00834DA0"/>
    <w:rsid w:val="00835056"/>
    <w:rsid w:val="0083551E"/>
    <w:rsid w:val="0083554E"/>
    <w:rsid w:val="00835BDB"/>
    <w:rsid w:val="00835FF9"/>
    <w:rsid w:val="008361A5"/>
    <w:rsid w:val="0083622A"/>
    <w:rsid w:val="008365DF"/>
    <w:rsid w:val="00836FE0"/>
    <w:rsid w:val="008376C4"/>
    <w:rsid w:val="00837999"/>
    <w:rsid w:val="00837C00"/>
    <w:rsid w:val="00837CA6"/>
    <w:rsid w:val="00837EBD"/>
    <w:rsid w:val="00837F44"/>
    <w:rsid w:val="00837F63"/>
    <w:rsid w:val="00840826"/>
    <w:rsid w:val="008408D0"/>
    <w:rsid w:val="00840C2F"/>
    <w:rsid w:val="00841332"/>
    <w:rsid w:val="0084185E"/>
    <w:rsid w:val="008418F0"/>
    <w:rsid w:val="008419A2"/>
    <w:rsid w:val="008419DA"/>
    <w:rsid w:val="00841BD3"/>
    <w:rsid w:val="00841BFB"/>
    <w:rsid w:val="00841E10"/>
    <w:rsid w:val="0084202C"/>
    <w:rsid w:val="008420EF"/>
    <w:rsid w:val="00842416"/>
    <w:rsid w:val="008428B8"/>
    <w:rsid w:val="00842BB5"/>
    <w:rsid w:val="00842D92"/>
    <w:rsid w:val="00842DB2"/>
    <w:rsid w:val="00843922"/>
    <w:rsid w:val="00843BE0"/>
    <w:rsid w:val="00843E8E"/>
    <w:rsid w:val="00843F3C"/>
    <w:rsid w:val="00843FB8"/>
    <w:rsid w:val="00844218"/>
    <w:rsid w:val="0084433F"/>
    <w:rsid w:val="00844558"/>
    <w:rsid w:val="00844B4B"/>
    <w:rsid w:val="00844EA2"/>
    <w:rsid w:val="0084533D"/>
    <w:rsid w:val="00845398"/>
    <w:rsid w:val="00845BC0"/>
    <w:rsid w:val="00845D75"/>
    <w:rsid w:val="0084672D"/>
    <w:rsid w:val="008470E6"/>
    <w:rsid w:val="00847102"/>
    <w:rsid w:val="00847169"/>
    <w:rsid w:val="008471DF"/>
    <w:rsid w:val="008471F1"/>
    <w:rsid w:val="0084729B"/>
    <w:rsid w:val="00847562"/>
    <w:rsid w:val="00847AE5"/>
    <w:rsid w:val="00850070"/>
    <w:rsid w:val="00850240"/>
    <w:rsid w:val="008502B3"/>
    <w:rsid w:val="00850651"/>
    <w:rsid w:val="008509ED"/>
    <w:rsid w:val="00850B6C"/>
    <w:rsid w:val="00850C4B"/>
    <w:rsid w:val="00850EC2"/>
    <w:rsid w:val="00851410"/>
    <w:rsid w:val="00851577"/>
    <w:rsid w:val="00851794"/>
    <w:rsid w:val="008517E2"/>
    <w:rsid w:val="008519AF"/>
    <w:rsid w:val="008520B4"/>
    <w:rsid w:val="0085221F"/>
    <w:rsid w:val="00852226"/>
    <w:rsid w:val="008529A5"/>
    <w:rsid w:val="008529EB"/>
    <w:rsid w:val="00852C03"/>
    <w:rsid w:val="00852C91"/>
    <w:rsid w:val="00852F05"/>
    <w:rsid w:val="00853129"/>
    <w:rsid w:val="00853A77"/>
    <w:rsid w:val="00853BC5"/>
    <w:rsid w:val="00853C29"/>
    <w:rsid w:val="00853C95"/>
    <w:rsid w:val="008541F3"/>
    <w:rsid w:val="00854B2C"/>
    <w:rsid w:val="00854CD2"/>
    <w:rsid w:val="0085570B"/>
    <w:rsid w:val="0085588F"/>
    <w:rsid w:val="008562EB"/>
    <w:rsid w:val="0085635F"/>
    <w:rsid w:val="008563D3"/>
    <w:rsid w:val="00856540"/>
    <w:rsid w:val="008566CF"/>
    <w:rsid w:val="00856A8C"/>
    <w:rsid w:val="00856C87"/>
    <w:rsid w:val="00856F60"/>
    <w:rsid w:val="0085734D"/>
    <w:rsid w:val="0085758A"/>
    <w:rsid w:val="00857B88"/>
    <w:rsid w:val="00857D6C"/>
    <w:rsid w:val="00857EF2"/>
    <w:rsid w:val="00860593"/>
    <w:rsid w:val="00860C7D"/>
    <w:rsid w:val="00860C92"/>
    <w:rsid w:val="00860CF0"/>
    <w:rsid w:val="00860D2D"/>
    <w:rsid w:val="0086100A"/>
    <w:rsid w:val="00861121"/>
    <w:rsid w:val="00861661"/>
    <w:rsid w:val="00861707"/>
    <w:rsid w:val="00861A3F"/>
    <w:rsid w:val="00862221"/>
    <w:rsid w:val="008626E3"/>
    <w:rsid w:val="00862F12"/>
    <w:rsid w:val="00862FD0"/>
    <w:rsid w:val="008635EF"/>
    <w:rsid w:val="00863B3F"/>
    <w:rsid w:val="00863BD0"/>
    <w:rsid w:val="00863DCA"/>
    <w:rsid w:val="00863FAC"/>
    <w:rsid w:val="00864079"/>
    <w:rsid w:val="008640A4"/>
    <w:rsid w:val="00864901"/>
    <w:rsid w:val="008649C8"/>
    <w:rsid w:val="00864A4A"/>
    <w:rsid w:val="00864D6C"/>
    <w:rsid w:val="00864DB6"/>
    <w:rsid w:val="00864EF1"/>
    <w:rsid w:val="00865204"/>
    <w:rsid w:val="008652B4"/>
    <w:rsid w:val="00865331"/>
    <w:rsid w:val="0086557F"/>
    <w:rsid w:val="00865676"/>
    <w:rsid w:val="00865B76"/>
    <w:rsid w:val="00865F74"/>
    <w:rsid w:val="00866205"/>
    <w:rsid w:val="00866229"/>
    <w:rsid w:val="008663A5"/>
    <w:rsid w:val="008664E5"/>
    <w:rsid w:val="00866696"/>
    <w:rsid w:val="008666B9"/>
    <w:rsid w:val="00867D79"/>
    <w:rsid w:val="008704CE"/>
    <w:rsid w:val="00870B82"/>
    <w:rsid w:val="00871416"/>
    <w:rsid w:val="008716A2"/>
    <w:rsid w:val="008718FA"/>
    <w:rsid w:val="00871923"/>
    <w:rsid w:val="00871C6E"/>
    <w:rsid w:val="00872137"/>
    <w:rsid w:val="0087281E"/>
    <w:rsid w:val="00872B92"/>
    <w:rsid w:val="00872C0A"/>
    <w:rsid w:val="00872DC8"/>
    <w:rsid w:val="00873190"/>
    <w:rsid w:val="008734AB"/>
    <w:rsid w:val="008739ED"/>
    <w:rsid w:val="00873B4D"/>
    <w:rsid w:val="00873D20"/>
    <w:rsid w:val="00873F92"/>
    <w:rsid w:val="008740C8"/>
    <w:rsid w:val="00874273"/>
    <w:rsid w:val="00874685"/>
    <w:rsid w:val="00874C9F"/>
    <w:rsid w:val="00874D1A"/>
    <w:rsid w:val="00874E09"/>
    <w:rsid w:val="008756A0"/>
    <w:rsid w:val="00875B00"/>
    <w:rsid w:val="00875F6B"/>
    <w:rsid w:val="00875F8E"/>
    <w:rsid w:val="00876251"/>
    <w:rsid w:val="00876309"/>
    <w:rsid w:val="00876445"/>
    <w:rsid w:val="00876D19"/>
    <w:rsid w:val="00876EBC"/>
    <w:rsid w:val="00877000"/>
    <w:rsid w:val="00877055"/>
    <w:rsid w:val="008770B4"/>
    <w:rsid w:val="00877E8F"/>
    <w:rsid w:val="00880023"/>
    <w:rsid w:val="00880297"/>
    <w:rsid w:val="008807F9"/>
    <w:rsid w:val="008808E2"/>
    <w:rsid w:val="00880BFE"/>
    <w:rsid w:val="00880C33"/>
    <w:rsid w:val="00880C4C"/>
    <w:rsid w:val="00880E43"/>
    <w:rsid w:val="0088113C"/>
    <w:rsid w:val="00881151"/>
    <w:rsid w:val="00881406"/>
    <w:rsid w:val="0088229A"/>
    <w:rsid w:val="008823E5"/>
    <w:rsid w:val="00882404"/>
    <w:rsid w:val="00882A88"/>
    <w:rsid w:val="00882D71"/>
    <w:rsid w:val="00882D9D"/>
    <w:rsid w:val="0088314A"/>
    <w:rsid w:val="008837C4"/>
    <w:rsid w:val="008841E3"/>
    <w:rsid w:val="00884327"/>
    <w:rsid w:val="0088459B"/>
    <w:rsid w:val="00884914"/>
    <w:rsid w:val="00884C75"/>
    <w:rsid w:val="008850E0"/>
    <w:rsid w:val="008855F6"/>
    <w:rsid w:val="0088563D"/>
    <w:rsid w:val="008856E4"/>
    <w:rsid w:val="00885739"/>
    <w:rsid w:val="00885BC7"/>
    <w:rsid w:val="00885CFF"/>
    <w:rsid w:val="00886421"/>
    <w:rsid w:val="00886757"/>
    <w:rsid w:val="00886952"/>
    <w:rsid w:val="00886971"/>
    <w:rsid w:val="00886B66"/>
    <w:rsid w:val="008874A7"/>
    <w:rsid w:val="00887B13"/>
    <w:rsid w:val="00890394"/>
    <w:rsid w:val="00890395"/>
    <w:rsid w:val="00890781"/>
    <w:rsid w:val="00890934"/>
    <w:rsid w:val="00890A81"/>
    <w:rsid w:val="00890B4C"/>
    <w:rsid w:val="00890B5D"/>
    <w:rsid w:val="00890D6B"/>
    <w:rsid w:val="008912BC"/>
    <w:rsid w:val="00891A35"/>
    <w:rsid w:val="00891B01"/>
    <w:rsid w:val="00891BCE"/>
    <w:rsid w:val="00891C64"/>
    <w:rsid w:val="008920E8"/>
    <w:rsid w:val="008921E3"/>
    <w:rsid w:val="008921E9"/>
    <w:rsid w:val="0089224F"/>
    <w:rsid w:val="00892659"/>
    <w:rsid w:val="008926DB"/>
    <w:rsid w:val="00892ABB"/>
    <w:rsid w:val="00892ECE"/>
    <w:rsid w:val="00892F7D"/>
    <w:rsid w:val="00893049"/>
    <w:rsid w:val="00893111"/>
    <w:rsid w:val="00893263"/>
    <w:rsid w:val="00893464"/>
    <w:rsid w:val="0089355D"/>
    <w:rsid w:val="00893910"/>
    <w:rsid w:val="00893B58"/>
    <w:rsid w:val="00893D7A"/>
    <w:rsid w:val="00893E3B"/>
    <w:rsid w:val="00893F7B"/>
    <w:rsid w:val="00893F92"/>
    <w:rsid w:val="00894190"/>
    <w:rsid w:val="00894459"/>
    <w:rsid w:val="008947AE"/>
    <w:rsid w:val="00894C4E"/>
    <w:rsid w:val="00894FBE"/>
    <w:rsid w:val="00895088"/>
    <w:rsid w:val="00895C18"/>
    <w:rsid w:val="00895CC5"/>
    <w:rsid w:val="00896165"/>
    <w:rsid w:val="008961E7"/>
    <w:rsid w:val="0089637B"/>
    <w:rsid w:val="008966A3"/>
    <w:rsid w:val="008966DF"/>
    <w:rsid w:val="0089709C"/>
    <w:rsid w:val="008970CA"/>
    <w:rsid w:val="008973AA"/>
    <w:rsid w:val="008976C4"/>
    <w:rsid w:val="008977C8"/>
    <w:rsid w:val="00897A63"/>
    <w:rsid w:val="00897C7B"/>
    <w:rsid w:val="00897FEC"/>
    <w:rsid w:val="008A0160"/>
    <w:rsid w:val="008A05CF"/>
    <w:rsid w:val="008A05D3"/>
    <w:rsid w:val="008A096E"/>
    <w:rsid w:val="008A098D"/>
    <w:rsid w:val="008A0ACF"/>
    <w:rsid w:val="008A0D7F"/>
    <w:rsid w:val="008A0DA6"/>
    <w:rsid w:val="008A105B"/>
    <w:rsid w:val="008A1351"/>
    <w:rsid w:val="008A13CE"/>
    <w:rsid w:val="008A15EC"/>
    <w:rsid w:val="008A1B07"/>
    <w:rsid w:val="008A1E25"/>
    <w:rsid w:val="008A20F5"/>
    <w:rsid w:val="008A22D2"/>
    <w:rsid w:val="008A24BB"/>
    <w:rsid w:val="008A24C7"/>
    <w:rsid w:val="008A2628"/>
    <w:rsid w:val="008A266E"/>
    <w:rsid w:val="008A2730"/>
    <w:rsid w:val="008A2AB8"/>
    <w:rsid w:val="008A2EBB"/>
    <w:rsid w:val="008A2F4B"/>
    <w:rsid w:val="008A3AE6"/>
    <w:rsid w:val="008A3D4E"/>
    <w:rsid w:val="008A3DD1"/>
    <w:rsid w:val="008A3F99"/>
    <w:rsid w:val="008A40E5"/>
    <w:rsid w:val="008A42BA"/>
    <w:rsid w:val="008A4580"/>
    <w:rsid w:val="008A47B1"/>
    <w:rsid w:val="008A4BC0"/>
    <w:rsid w:val="008A4D2B"/>
    <w:rsid w:val="008A4EB9"/>
    <w:rsid w:val="008A5034"/>
    <w:rsid w:val="008A525A"/>
    <w:rsid w:val="008A54D9"/>
    <w:rsid w:val="008A582B"/>
    <w:rsid w:val="008A5DC6"/>
    <w:rsid w:val="008A5FA7"/>
    <w:rsid w:val="008A6076"/>
    <w:rsid w:val="008A6327"/>
    <w:rsid w:val="008A67E0"/>
    <w:rsid w:val="008A6AB3"/>
    <w:rsid w:val="008A6ED3"/>
    <w:rsid w:val="008A77F1"/>
    <w:rsid w:val="008A7843"/>
    <w:rsid w:val="008A79DB"/>
    <w:rsid w:val="008B0259"/>
    <w:rsid w:val="008B08FD"/>
    <w:rsid w:val="008B0C38"/>
    <w:rsid w:val="008B0FA8"/>
    <w:rsid w:val="008B10EC"/>
    <w:rsid w:val="008B1138"/>
    <w:rsid w:val="008B12C7"/>
    <w:rsid w:val="008B1783"/>
    <w:rsid w:val="008B18D3"/>
    <w:rsid w:val="008B18D6"/>
    <w:rsid w:val="008B18DC"/>
    <w:rsid w:val="008B1CD5"/>
    <w:rsid w:val="008B2042"/>
    <w:rsid w:val="008B25ED"/>
    <w:rsid w:val="008B2AE0"/>
    <w:rsid w:val="008B3481"/>
    <w:rsid w:val="008B3850"/>
    <w:rsid w:val="008B3C8C"/>
    <w:rsid w:val="008B3E8A"/>
    <w:rsid w:val="008B3EE8"/>
    <w:rsid w:val="008B449A"/>
    <w:rsid w:val="008B45E9"/>
    <w:rsid w:val="008B463E"/>
    <w:rsid w:val="008B4E06"/>
    <w:rsid w:val="008B4EF0"/>
    <w:rsid w:val="008B4FC0"/>
    <w:rsid w:val="008B5178"/>
    <w:rsid w:val="008B57A4"/>
    <w:rsid w:val="008B5D01"/>
    <w:rsid w:val="008B5F01"/>
    <w:rsid w:val="008B6235"/>
    <w:rsid w:val="008B6384"/>
    <w:rsid w:val="008B63D2"/>
    <w:rsid w:val="008B643A"/>
    <w:rsid w:val="008B64C2"/>
    <w:rsid w:val="008B65B5"/>
    <w:rsid w:val="008B660C"/>
    <w:rsid w:val="008B6A5C"/>
    <w:rsid w:val="008B6A86"/>
    <w:rsid w:val="008B6AB3"/>
    <w:rsid w:val="008B6DB0"/>
    <w:rsid w:val="008B71C0"/>
    <w:rsid w:val="008B7296"/>
    <w:rsid w:val="008B72F7"/>
    <w:rsid w:val="008B74FF"/>
    <w:rsid w:val="008B7C1C"/>
    <w:rsid w:val="008B7FD8"/>
    <w:rsid w:val="008C0274"/>
    <w:rsid w:val="008C04FE"/>
    <w:rsid w:val="008C087E"/>
    <w:rsid w:val="008C0B7A"/>
    <w:rsid w:val="008C107D"/>
    <w:rsid w:val="008C1096"/>
    <w:rsid w:val="008C11EC"/>
    <w:rsid w:val="008C13E2"/>
    <w:rsid w:val="008C1AE5"/>
    <w:rsid w:val="008C1C68"/>
    <w:rsid w:val="008C1DC9"/>
    <w:rsid w:val="008C1E37"/>
    <w:rsid w:val="008C2531"/>
    <w:rsid w:val="008C2534"/>
    <w:rsid w:val="008C26D2"/>
    <w:rsid w:val="008C29E3"/>
    <w:rsid w:val="008C2E9E"/>
    <w:rsid w:val="008C2F98"/>
    <w:rsid w:val="008C38CA"/>
    <w:rsid w:val="008C3A13"/>
    <w:rsid w:val="008C4B4F"/>
    <w:rsid w:val="008C4C53"/>
    <w:rsid w:val="008C501A"/>
    <w:rsid w:val="008C540B"/>
    <w:rsid w:val="008C5675"/>
    <w:rsid w:val="008C58DF"/>
    <w:rsid w:val="008C5931"/>
    <w:rsid w:val="008C5A57"/>
    <w:rsid w:val="008C5E25"/>
    <w:rsid w:val="008C6234"/>
    <w:rsid w:val="008C62CB"/>
    <w:rsid w:val="008C6414"/>
    <w:rsid w:val="008C657F"/>
    <w:rsid w:val="008C6A6C"/>
    <w:rsid w:val="008C6E33"/>
    <w:rsid w:val="008C7C42"/>
    <w:rsid w:val="008D0026"/>
    <w:rsid w:val="008D01EF"/>
    <w:rsid w:val="008D02A9"/>
    <w:rsid w:val="008D057A"/>
    <w:rsid w:val="008D05DF"/>
    <w:rsid w:val="008D07FD"/>
    <w:rsid w:val="008D0C73"/>
    <w:rsid w:val="008D1246"/>
    <w:rsid w:val="008D13F5"/>
    <w:rsid w:val="008D1467"/>
    <w:rsid w:val="008D1512"/>
    <w:rsid w:val="008D194F"/>
    <w:rsid w:val="008D1AD4"/>
    <w:rsid w:val="008D1C2B"/>
    <w:rsid w:val="008D1FCF"/>
    <w:rsid w:val="008D219E"/>
    <w:rsid w:val="008D21D3"/>
    <w:rsid w:val="008D23A1"/>
    <w:rsid w:val="008D2AB3"/>
    <w:rsid w:val="008D2EB6"/>
    <w:rsid w:val="008D318E"/>
    <w:rsid w:val="008D343A"/>
    <w:rsid w:val="008D343D"/>
    <w:rsid w:val="008D3831"/>
    <w:rsid w:val="008D3C7A"/>
    <w:rsid w:val="008D4758"/>
    <w:rsid w:val="008D4C3A"/>
    <w:rsid w:val="008D4F64"/>
    <w:rsid w:val="008D5047"/>
    <w:rsid w:val="008D5345"/>
    <w:rsid w:val="008D53C3"/>
    <w:rsid w:val="008D53E6"/>
    <w:rsid w:val="008D5493"/>
    <w:rsid w:val="008D55D0"/>
    <w:rsid w:val="008D5902"/>
    <w:rsid w:val="008D6133"/>
    <w:rsid w:val="008D6217"/>
    <w:rsid w:val="008D64FD"/>
    <w:rsid w:val="008D665F"/>
    <w:rsid w:val="008D6BB5"/>
    <w:rsid w:val="008D6BDC"/>
    <w:rsid w:val="008D6EC6"/>
    <w:rsid w:val="008D71E4"/>
    <w:rsid w:val="008D77AF"/>
    <w:rsid w:val="008D7C7E"/>
    <w:rsid w:val="008E0409"/>
    <w:rsid w:val="008E051F"/>
    <w:rsid w:val="008E0CF9"/>
    <w:rsid w:val="008E0E0C"/>
    <w:rsid w:val="008E14B3"/>
    <w:rsid w:val="008E164D"/>
    <w:rsid w:val="008E172B"/>
    <w:rsid w:val="008E1778"/>
    <w:rsid w:val="008E1BC2"/>
    <w:rsid w:val="008E1CB4"/>
    <w:rsid w:val="008E1FDF"/>
    <w:rsid w:val="008E22E8"/>
    <w:rsid w:val="008E22FE"/>
    <w:rsid w:val="008E26E2"/>
    <w:rsid w:val="008E2E12"/>
    <w:rsid w:val="008E312B"/>
    <w:rsid w:val="008E3407"/>
    <w:rsid w:val="008E3465"/>
    <w:rsid w:val="008E348F"/>
    <w:rsid w:val="008E35EE"/>
    <w:rsid w:val="008E383B"/>
    <w:rsid w:val="008E3ACD"/>
    <w:rsid w:val="008E3CB1"/>
    <w:rsid w:val="008E3F48"/>
    <w:rsid w:val="008E40BB"/>
    <w:rsid w:val="008E443B"/>
    <w:rsid w:val="008E48F5"/>
    <w:rsid w:val="008E511F"/>
    <w:rsid w:val="008E535B"/>
    <w:rsid w:val="008E5484"/>
    <w:rsid w:val="008E5846"/>
    <w:rsid w:val="008E58E9"/>
    <w:rsid w:val="008E5B89"/>
    <w:rsid w:val="008E60C5"/>
    <w:rsid w:val="008E62BD"/>
    <w:rsid w:val="008E6373"/>
    <w:rsid w:val="008E6768"/>
    <w:rsid w:val="008E6F28"/>
    <w:rsid w:val="008E729F"/>
    <w:rsid w:val="008E74BE"/>
    <w:rsid w:val="008E74E6"/>
    <w:rsid w:val="008E78E4"/>
    <w:rsid w:val="008E7956"/>
    <w:rsid w:val="008E7A2A"/>
    <w:rsid w:val="008E7AD0"/>
    <w:rsid w:val="008F0186"/>
    <w:rsid w:val="008F0269"/>
    <w:rsid w:val="008F0635"/>
    <w:rsid w:val="008F0A3D"/>
    <w:rsid w:val="008F0A95"/>
    <w:rsid w:val="008F0B5A"/>
    <w:rsid w:val="008F0C80"/>
    <w:rsid w:val="008F0FF5"/>
    <w:rsid w:val="008F12E5"/>
    <w:rsid w:val="008F1540"/>
    <w:rsid w:val="008F169E"/>
    <w:rsid w:val="008F177F"/>
    <w:rsid w:val="008F1817"/>
    <w:rsid w:val="008F1B32"/>
    <w:rsid w:val="008F2354"/>
    <w:rsid w:val="008F2A1E"/>
    <w:rsid w:val="008F2D17"/>
    <w:rsid w:val="008F2E2C"/>
    <w:rsid w:val="008F3315"/>
    <w:rsid w:val="008F3AAC"/>
    <w:rsid w:val="008F3BE7"/>
    <w:rsid w:val="008F3BFB"/>
    <w:rsid w:val="008F3E1A"/>
    <w:rsid w:val="008F3ED3"/>
    <w:rsid w:val="008F3FF3"/>
    <w:rsid w:val="008F41BD"/>
    <w:rsid w:val="008F42BB"/>
    <w:rsid w:val="008F4A57"/>
    <w:rsid w:val="008F4DDB"/>
    <w:rsid w:val="008F50D3"/>
    <w:rsid w:val="008F5174"/>
    <w:rsid w:val="008F536B"/>
    <w:rsid w:val="008F538D"/>
    <w:rsid w:val="008F5983"/>
    <w:rsid w:val="008F5BED"/>
    <w:rsid w:val="008F62DE"/>
    <w:rsid w:val="008F6319"/>
    <w:rsid w:val="008F638A"/>
    <w:rsid w:val="008F6C05"/>
    <w:rsid w:val="008F6E2F"/>
    <w:rsid w:val="008F72AD"/>
    <w:rsid w:val="008F736B"/>
    <w:rsid w:val="008F79CF"/>
    <w:rsid w:val="008F7CF7"/>
    <w:rsid w:val="008F7D5D"/>
    <w:rsid w:val="008F7F03"/>
    <w:rsid w:val="00900262"/>
    <w:rsid w:val="00900B4D"/>
    <w:rsid w:val="00900C63"/>
    <w:rsid w:val="0090102E"/>
    <w:rsid w:val="009016B3"/>
    <w:rsid w:val="009019D1"/>
    <w:rsid w:val="00901A43"/>
    <w:rsid w:val="00901B58"/>
    <w:rsid w:val="00901E0D"/>
    <w:rsid w:val="00901FD1"/>
    <w:rsid w:val="009023FC"/>
    <w:rsid w:val="0090284B"/>
    <w:rsid w:val="00902889"/>
    <w:rsid w:val="00902951"/>
    <w:rsid w:val="009029DC"/>
    <w:rsid w:val="00902B10"/>
    <w:rsid w:val="00902B1B"/>
    <w:rsid w:val="00902F0C"/>
    <w:rsid w:val="00903165"/>
    <w:rsid w:val="00903727"/>
    <w:rsid w:val="0090375E"/>
    <w:rsid w:val="00903850"/>
    <w:rsid w:val="0090385F"/>
    <w:rsid w:val="00903BB2"/>
    <w:rsid w:val="00903D4B"/>
    <w:rsid w:val="009040DB"/>
    <w:rsid w:val="0090466A"/>
    <w:rsid w:val="00904CD4"/>
    <w:rsid w:val="00904DB7"/>
    <w:rsid w:val="0090517C"/>
    <w:rsid w:val="00905553"/>
    <w:rsid w:val="00905A9B"/>
    <w:rsid w:val="00905C09"/>
    <w:rsid w:val="00906034"/>
    <w:rsid w:val="00906066"/>
    <w:rsid w:val="0090644D"/>
    <w:rsid w:val="009064B3"/>
    <w:rsid w:val="0090656A"/>
    <w:rsid w:val="00906584"/>
    <w:rsid w:val="00906680"/>
    <w:rsid w:val="00906AA6"/>
    <w:rsid w:val="00906FB5"/>
    <w:rsid w:val="0090708A"/>
    <w:rsid w:val="0090715F"/>
    <w:rsid w:val="00907319"/>
    <w:rsid w:val="00907510"/>
    <w:rsid w:val="009079AF"/>
    <w:rsid w:val="00907ABA"/>
    <w:rsid w:val="00907C78"/>
    <w:rsid w:val="00907CE2"/>
    <w:rsid w:val="00907D0D"/>
    <w:rsid w:val="00907E37"/>
    <w:rsid w:val="00910027"/>
    <w:rsid w:val="0091057B"/>
    <w:rsid w:val="0091077D"/>
    <w:rsid w:val="0091079E"/>
    <w:rsid w:val="00910AD9"/>
    <w:rsid w:val="00910C2A"/>
    <w:rsid w:val="00910F92"/>
    <w:rsid w:val="00911389"/>
    <w:rsid w:val="009113A7"/>
    <w:rsid w:val="00911468"/>
    <w:rsid w:val="0091165D"/>
    <w:rsid w:val="00911D7E"/>
    <w:rsid w:val="00911E20"/>
    <w:rsid w:val="00911E4F"/>
    <w:rsid w:val="00911EFA"/>
    <w:rsid w:val="00912991"/>
    <w:rsid w:val="009129E2"/>
    <w:rsid w:val="00913055"/>
    <w:rsid w:val="0091341D"/>
    <w:rsid w:val="009136BE"/>
    <w:rsid w:val="00913CF6"/>
    <w:rsid w:val="00914043"/>
    <w:rsid w:val="00914792"/>
    <w:rsid w:val="009148A3"/>
    <w:rsid w:val="00914989"/>
    <w:rsid w:val="00914B12"/>
    <w:rsid w:val="009153D5"/>
    <w:rsid w:val="009154D5"/>
    <w:rsid w:val="009155B6"/>
    <w:rsid w:val="009155F5"/>
    <w:rsid w:val="00915671"/>
    <w:rsid w:val="009158D6"/>
    <w:rsid w:val="00915B8B"/>
    <w:rsid w:val="00915E5F"/>
    <w:rsid w:val="00915EC9"/>
    <w:rsid w:val="009164AC"/>
    <w:rsid w:val="0091660C"/>
    <w:rsid w:val="0091695F"/>
    <w:rsid w:val="00916CA7"/>
    <w:rsid w:val="00917345"/>
    <w:rsid w:val="0091743F"/>
    <w:rsid w:val="009174EB"/>
    <w:rsid w:val="00917638"/>
    <w:rsid w:val="00917BF7"/>
    <w:rsid w:val="00917F92"/>
    <w:rsid w:val="00920DEE"/>
    <w:rsid w:val="00920E46"/>
    <w:rsid w:val="00921059"/>
    <w:rsid w:val="0092176B"/>
    <w:rsid w:val="00922A2E"/>
    <w:rsid w:val="00922D60"/>
    <w:rsid w:val="00922F2C"/>
    <w:rsid w:val="00922FE7"/>
    <w:rsid w:val="0092310C"/>
    <w:rsid w:val="009233FB"/>
    <w:rsid w:val="00923B1E"/>
    <w:rsid w:val="00924294"/>
    <w:rsid w:val="00924754"/>
    <w:rsid w:val="00924C0D"/>
    <w:rsid w:val="00924D1C"/>
    <w:rsid w:val="0092545E"/>
    <w:rsid w:val="00925581"/>
    <w:rsid w:val="00925898"/>
    <w:rsid w:val="00925B5E"/>
    <w:rsid w:val="00925C85"/>
    <w:rsid w:val="00925C86"/>
    <w:rsid w:val="00925EB1"/>
    <w:rsid w:val="009262A7"/>
    <w:rsid w:val="009262BC"/>
    <w:rsid w:val="009262D8"/>
    <w:rsid w:val="009263B8"/>
    <w:rsid w:val="009265B3"/>
    <w:rsid w:val="00926687"/>
    <w:rsid w:val="009267F3"/>
    <w:rsid w:val="00926AD6"/>
    <w:rsid w:val="00926E84"/>
    <w:rsid w:val="009270DD"/>
    <w:rsid w:val="00927149"/>
    <w:rsid w:val="009271CE"/>
    <w:rsid w:val="00927366"/>
    <w:rsid w:val="009274FC"/>
    <w:rsid w:val="00927B6E"/>
    <w:rsid w:val="00927F76"/>
    <w:rsid w:val="009303CD"/>
    <w:rsid w:val="0093056B"/>
    <w:rsid w:val="009305CC"/>
    <w:rsid w:val="009307B8"/>
    <w:rsid w:val="00930949"/>
    <w:rsid w:val="00930978"/>
    <w:rsid w:val="00930A87"/>
    <w:rsid w:val="00930C29"/>
    <w:rsid w:val="00931562"/>
    <w:rsid w:val="009315D1"/>
    <w:rsid w:val="009317E9"/>
    <w:rsid w:val="0093181F"/>
    <w:rsid w:val="00931ED2"/>
    <w:rsid w:val="00931F81"/>
    <w:rsid w:val="00932528"/>
    <w:rsid w:val="00932602"/>
    <w:rsid w:val="0093265E"/>
    <w:rsid w:val="009326B9"/>
    <w:rsid w:val="009326DF"/>
    <w:rsid w:val="00932A47"/>
    <w:rsid w:val="00932FC1"/>
    <w:rsid w:val="009338EE"/>
    <w:rsid w:val="00933CCD"/>
    <w:rsid w:val="00933E16"/>
    <w:rsid w:val="00934039"/>
    <w:rsid w:val="00934067"/>
    <w:rsid w:val="0093415A"/>
    <w:rsid w:val="009348F3"/>
    <w:rsid w:val="0093504E"/>
    <w:rsid w:val="00935106"/>
    <w:rsid w:val="00935FE3"/>
    <w:rsid w:val="0093625B"/>
    <w:rsid w:val="00936471"/>
    <w:rsid w:val="00936773"/>
    <w:rsid w:val="00936901"/>
    <w:rsid w:val="00936CA9"/>
    <w:rsid w:val="00936D2C"/>
    <w:rsid w:val="009375A0"/>
    <w:rsid w:val="00937AC9"/>
    <w:rsid w:val="00940033"/>
    <w:rsid w:val="009402DE"/>
    <w:rsid w:val="0094109F"/>
    <w:rsid w:val="00941173"/>
    <w:rsid w:val="00941357"/>
    <w:rsid w:val="009413B5"/>
    <w:rsid w:val="0094149F"/>
    <w:rsid w:val="0094178D"/>
    <w:rsid w:val="009417F7"/>
    <w:rsid w:val="00941937"/>
    <w:rsid w:val="00941F4A"/>
    <w:rsid w:val="00941F5C"/>
    <w:rsid w:val="00942072"/>
    <w:rsid w:val="009421B5"/>
    <w:rsid w:val="0094220F"/>
    <w:rsid w:val="009425BF"/>
    <w:rsid w:val="00942771"/>
    <w:rsid w:val="00942B15"/>
    <w:rsid w:val="00943027"/>
    <w:rsid w:val="009430A1"/>
    <w:rsid w:val="00943194"/>
    <w:rsid w:val="00943295"/>
    <w:rsid w:val="00943345"/>
    <w:rsid w:val="00943396"/>
    <w:rsid w:val="00943603"/>
    <w:rsid w:val="0094397A"/>
    <w:rsid w:val="00943C11"/>
    <w:rsid w:val="00943CAA"/>
    <w:rsid w:val="00944057"/>
    <w:rsid w:val="0094418F"/>
    <w:rsid w:val="00944318"/>
    <w:rsid w:val="00944489"/>
    <w:rsid w:val="00944701"/>
    <w:rsid w:val="00945114"/>
    <w:rsid w:val="009456BB"/>
    <w:rsid w:val="009457CB"/>
    <w:rsid w:val="00945B53"/>
    <w:rsid w:val="009463A6"/>
    <w:rsid w:val="009465B2"/>
    <w:rsid w:val="0094678A"/>
    <w:rsid w:val="0094678B"/>
    <w:rsid w:val="00946820"/>
    <w:rsid w:val="00946C4D"/>
    <w:rsid w:val="00946CE3"/>
    <w:rsid w:val="0094711D"/>
    <w:rsid w:val="00947EEB"/>
    <w:rsid w:val="00950861"/>
    <w:rsid w:val="00950AB7"/>
    <w:rsid w:val="00950ABE"/>
    <w:rsid w:val="0095102A"/>
    <w:rsid w:val="009510A2"/>
    <w:rsid w:val="0095180C"/>
    <w:rsid w:val="009518F1"/>
    <w:rsid w:val="00951A36"/>
    <w:rsid w:val="00951D60"/>
    <w:rsid w:val="00951E44"/>
    <w:rsid w:val="00952765"/>
    <w:rsid w:val="00952A1B"/>
    <w:rsid w:val="00952A28"/>
    <w:rsid w:val="00953150"/>
    <w:rsid w:val="009531ED"/>
    <w:rsid w:val="00953208"/>
    <w:rsid w:val="0095339B"/>
    <w:rsid w:val="00953764"/>
    <w:rsid w:val="009537ED"/>
    <w:rsid w:val="009539DE"/>
    <w:rsid w:val="00954769"/>
    <w:rsid w:val="009547D5"/>
    <w:rsid w:val="00954C82"/>
    <w:rsid w:val="00954F2D"/>
    <w:rsid w:val="00955279"/>
    <w:rsid w:val="00955738"/>
    <w:rsid w:val="009558E2"/>
    <w:rsid w:val="009559CF"/>
    <w:rsid w:val="00955B31"/>
    <w:rsid w:val="00955E26"/>
    <w:rsid w:val="00955E98"/>
    <w:rsid w:val="00955F7E"/>
    <w:rsid w:val="0095608F"/>
    <w:rsid w:val="009561A4"/>
    <w:rsid w:val="0095640E"/>
    <w:rsid w:val="0095641F"/>
    <w:rsid w:val="00956541"/>
    <w:rsid w:val="00956C12"/>
    <w:rsid w:val="009574EC"/>
    <w:rsid w:val="00957772"/>
    <w:rsid w:val="00957C21"/>
    <w:rsid w:val="00957D2F"/>
    <w:rsid w:val="00960442"/>
    <w:rsid w:val="00960EDA"/>
    <w:rsid w:val="00960EDB"/>
    <w:rsid w:val="00961825"/>
    <w:rsid w:val="009619D7"/>
    <w:rsid w:val="00962076"/>
    <w:rsid w:val="009621CE"/>
    <w:rsid w:val="00962260"/>
    <w:rsid w:val="00962A2E"/>
    <w:rsid w:val="00962CB8"/>
    <w:rsid w:val="00962F20"/>
    <w:rsid w:val="00962FF3"/>
    <w:rsid w:val="0096319C"/>
    <w:rsid w:val="009631B2"/>
    <w:rsid w:val="0096359C"/>
    <w:rsid w:val="00963811"/>
    <w:rsid w:val="00963CE7"/>
    <w:rsid w:val="0096407B"/>
    <w:rsid w:val="0096430C"/>
    <w:rsid w:val="009643B4"/>
    <w:rsid w:val="009647AB"/>
    <w:rsid w:val="009647E4"/>
    <w:rsid w:val="0096490E"/>
    <w:rsid w:val="00964B49"/>
    <w:rsid w:val="009651C5"/>
    <w:rsid w:val="009651C9"/>
    <w:rsid w:val="00965378"/>
    <w:rsid w:val="00965863"/>
    <w:rsid w:val="00966A12"/>
    <w:rsid w:val="00966CA0"/>
    <w:rsid w:val="009670FE"/>
    <w:rsid w:val="009671A3"/>
    <w:rsid w:val="00967EDD"/>
    <w:rsid w:val="00967F12"/>
    <w:rsid w:val="00970052"/>
    <w:rsid w:val="0097044F"/>
    <w:rsid w:val="00970486"/>
    <w:rsid w:val="00970B90"/>
    <w:rsid w:val="00970BEC"/>
    <w:rsid w:val="00971412"/>
    <w:rsid w:val="00971700"/>
    <w:rsid w:val="00971D58"/>
    <w:rsid w:val="00971EB2"/>
    <w:rsid w:val="00971ED4"/>
    <w:rsid w:val="009721BC"/>
    <w:rsid w:val="00972435"/>
    <w:rsid w:val="00972785"/>
    <w:rsid w:val="00972A0C"/>
    <w:rsid w:val="00972FDA"/>
    <w:rsid w:val="00973490"/>
    <w:rsid w:val="00974268"/>
    <w:rsid w:val="0097464F"/>
    <w:rsid w:val="00974A30"/>
    <w:rsid w:val="00974A58"/>
    <w:rsid w:val="00974A6A"/>
    <w:rsid w:val="00974B80"/>
    <w:rsid w:val="00975086"/>
    <w:rsid w:val="009753FF"/>
    <w:rsid w:val="009755D1"/>
    <w:rsid w:val="009757B3"/>
    <w:rsid w:val="009760B1"/>
    <w:rsid w:val="009761B3"/>
    <w:rsid w:val="0097642C"/>
    <w:rsid w:val="009770C9"/>
    <w:rsid w:val="0097786A"/>
    <w:rsid w:val="00977925"/>
    <w:rsid w:val="00977956"/>
    <w:rsid w:val="00977A42"/>
    <w:rsid w:val="00977CBC"/>
    <w:rsid w:val="00977DAF"/>
    <w:rsid w:val="009802B6"/>
    <w:rsid w:val="00980A91"/>
    <w:rsid w:val="00980B0C"/>
    <w:rsid w:val="00980BC6"/>
    <w:rsid w:val="0098157B"/>
    <w:rsid w:val="009815EE"/>
    <w:rsid w:val="0098170C"/>
    <w:rsid w:val="00981817"/>
    <w:rsid w:val="0098193B"/>
    <w:rsid w:val="00981B97"/>
    <w:rsid w:val="00981E9E"/>
    <w:rsid w:val="00981F26"/>
    <w:rsid w:val="00982546"/>
    <w:rsid w:val="00982A00"/>
    <w:rsid w:val="009839D3"/>
    <w:rsid w:val="00983A32"/>
    <w:rsid w:val="00983ABB"/>
    <w:rsid w:val="00983E1F"/>
    <w:rsid w:val="00984193"/>
    <w:rsid w:val="00984A1E"/>
    <w:rsid w:val="00984B3D"/>
    <w:rsid w:val="00984BEA"/>
    <w:rsid w:val="00985123"/>
    <w:rsid w:val="0098517B"/>
    <w:rsid w:val="009855DA"/>
    <w:rsid w:val="00985C56"/>
    <w:rsid w:val="00986113"/>
    <w:rsid w:val="00986199"/>
    <w:rsid w:val="00986698"/>
    <w:rsid w:val="0098669A"/>
    <w:rsid w:val="00986970"/>
    <w:rsid w:val="009871C5"/>
    <w:rsid w:val="00987872"/>
    <w:rsid w:val="00987994"/>
    <w:rsid w:val="00987A3B"/>
    <w:rsid w:val="00987B0E"/>
    <w:rsid w:val="00987D2D"/>
    <w:rsid w:val="00987D7E"/>
    <w:rsid w:val="0099095B"/>
    <w:rsid w:val="009909AD"/>
    <w:rsid w:val="00990A06"/>
    <w:rsid w:val="00990BE2"/>
    <w:rsid w:val="00990C90"/>
    <w:rsid w:val="00990FE9"/>
    <w:rsid w:val="0099109E"/>
    <w:rsid w:val="00991125"/>
    <w:rsid w:val="00991140"/>
    <w:rsid w:val="009916F3"/>
    <w:rsid w:val="00991855"/>
    <w:rsid w:val="0099185C"/>
    <w:rsid w:val="00991FDB"/>
    <w:rsid w:val="009923BF"/>
    <w:rsid w:val="0099240E"/>
    <w:rsid w:val="0099255B"/>
    <w:rsid w:val="009927AA"/>
    <w:rsid w:val="00992804"/>
    <w:rsid w:val="00992884"/>
    <w:rsid w:val="009928A5"/>
    <w:rsid w:val="009929A7"/>
    <w:rsid w:val="00992E20"/>
    <w:rsid w:val="00992F7B"/>
    <w:rsid w:val="00993191"/>
    <w:rsid w:val="00994204"/>
    <w:rsid w:val="00994ADF"/>
    <w:rsid w:val="00994B75"/>
    <w:rsid w:val="00994F1A"/>
    <w:rsid w:val="0099513D"/>
    <w:rsid w:val="0099573A"/>
    <w:rsid w:val="009966FA"/>
    <w:rsid w:val="0099692F"/>
    <w:rsid w:val="00996BE1"/>
    <w:rsid w:val="00996C46"/>
    <w:rsid w:val="00996D9C"/>
    <w:rsid w:val="00996EB7"/>
    <w:rsid w:val="00997559"/>
    <w:rsid w:val="0099761D"/>
    <w:rsid w:val="0099771D"/>
    <w:rsid w:val="0099784D"/>
    <w:rsid w:val="00997EED"/>
    <w:rsid w:val="009A0671"/>
    <w:rsid w:val="009A07D9"/>
    <w:rsid w:val="009A1026"/>
    <w:rsid w:val="009A1362"/>
    <w:rsid w:val="009A162C"/>
    <w:rsid w:val="009A1841"/>
    <w:rsid w:val="009A1B24"/>
    <w:rsid w:val="009A1D7D"/>
    <w:rsid w:val="009A1F2C"/>
    <w:rsid w:val="009A1F35"/>
    <w:rsid w:val="009A1FF9"/>
    <w:rsid w:val="009A23BE"/>
    <w:rsid w:val="009A266B"/>
    <w:rsid w:val="009A296C"/>
    <w:rsid w:val="009A2B58"/>
    <w:rsid w:val="009A2C73"/>
    <w:rsid w:val="009A3076"/>
    <w:rsid w:val="009A31A7"/>
    <w:rsid w:val="009A3708"/>
    <w:rsid w:val="009A3764"/>
    <w:rsid w:val="009A3785"/>
    <w:rsid w:val="009A393C"/>
    <w:rsid w:val="009A3D88"/>
    <w:rsid w:val="009A402B"/>
    <w:rsid w:val="009A4067"/>
    <w:rsid w:val="009A41EF"/>
    <w:rsid w:val="009A434F"/>
    <w:rsid w:val="009A4858"/>
    <w:rsid w:val="009A4A50"/>
    <w:rsid w:val="009A4A70"/>
    <w:rsid w:val="009A4F66"/>
    <w:rsid w:val="009A5390"/>
    <w:rsid w:val="009A54AA"/>
    <w:rsid w:val="009A564B"/>
    <w:rsid w:val="009A5935"/>
    <w:rsid w:val="009A5C03"/>
    <w:rsid w:val="009A5FAF"/>
    <w:rsid w:val="009A66FC"/>
    <w:rsid w:val="009A679D"/>
    <w:rsid w:val="009A6806"/>
    <w:rsid w:val="009A68A8"/>
    <w:rsid w:val="009A6C3E"/>
    <w:rsid w:val="009A6E09"/>
    <w:rsid w:val="009A707E"/>
    <w:rsid w:val="009A739D"/>
    <w:rsid w:val="009A75B9"/>
    <w:rsid w:val="009A768E"/>
    <w:rsid w:val="009A7B61"/>
    <w:rsid w:val="009A7BFB"/>
    <w:rsid w:val="009B04C9"/>
    <w:rsid w:val="009B053F"/>
    <w:rsid w:val="009B088F"/>
    <w:rsid w:val="009B08A2"/>
    <w:rsid w:val="009B091C"/>
    <w:rsid w:val="009B0A28"/>
    <w:rsid w:val="009B0A49"/>
    <w:rsid w:val="009B0A74"/>
    <w:rsid w:val="009B0DFA"/>
    <w:rsid w:val="009B0FD4"/>
    <w:rsid w:val="009B1025"/>
    <w:rsid w:val="009B18F3"/>
    <w:rsid w:val="009B1B25"/>
    <w:rsid w:val="009B1B68"/>
    <w:rsid w:val="009B1EBE"/>
    <w:rsid w:val="009B203D"/>
    <w:rsid w:val="009B216C"/>
    <w:rsid w:val="009B2296"/>
    <w:rsid w:val="009B236C"/>
    <w:rsid w:val="009B2962"/>
    <w:rsid w:val="009B2AD5"/>
    <w:rsid w:val="009B2E8D"/>
    <w:rsid w:val="009B34F5"/>
    <w:rsid w:val="009B3644"/>
    <w:rsid w:val="009B37A4"/>
    <w:rsid w:val="009B3A71"/>
    <w:rsid w:val="009B3AB6"/>
    <w:rsid w:val="009B40E3"/>
    <w:rsid w:val="009B49BC"/>
    <w:rsid w:val="009B49C6"/>
    <w:rsid w:val="009B4BFB"/>
    <w:rsid w:val="009B4C22"/>
    <w:rsid w:val="009B4CB5"/>
    <w:rsid w:val="009B4F30"/>
    <w:rsid w:val="009B5190"/>
    <w:rsid w:val="009B5E10"/>
    <w:rsid w:val="009B60F5"/>
    <w:rsid w:val="009B6260"/>
    <w:rsid w:val="009B626C"/>
    <w:rsid w:val="009B6340"/>
    <w:rsid w:val="009B6402"/>
    <w:rsid w:val="009B64F3"/>
    <w:rsid w:val="009B65FD"/>
    <w:rsid w:val="009B667D"/>
    <w:rsid w:val="009B6AC6"/>
    <w:rsid w:val="009B6C9B"/>
    <w:rsid w:val="009B6E68"/>
    <w:rsid w:val="009B6F9B"/>
    <w:rsid w:val="009B6FC1"/>
    <w:rsid w:val="009B7253"/>
    <w:rsid w:val="009B7AB9"/>
    <w:rsid w:val="009B7B2C"/>
    <w:rsid w:val="009B7D3D"/>
    <w:rsid w:val="009C0204"/>
    <w:rsid w:val="009C0384"/>
    <w:rsid w:val="009C04AF"/>
    <w:rsid w:val="009C0536"/>
    <w:rsid w:val="009C059B"/>
    <w:rsid w:val="009C05C8"/>
    <w:rsid w:val="009C0862"/>
    <w:rsid w:val="009C0FFA"/>
    <w:rsid w:val="009C111D"/>
    <w:rsid w:val="009C11CE"/>
    <w:rsid w:val="009C16FD"/>
    <w:rsid w:val="009C1753"/>
    <w:rsid w:val="009C1A5B"/>
    <w:rsid w:val="009C1A60"/>
    <w:rsid w:val="009C1D65"/>
    <w:rsid w:val="009C1F1E"/>
    <w:rsid w:val="009C2A79"/>
    <w:rsid w:val="009C2B54"/>
    <w:rsid w:val="009C2B67"/>
    <w:rsid w:val="009C2E47"/>
    <w:rsid w:val="009C3011"/>
    <w:rsid w:val="009C3110"/>
    <w:rsid w:val="009C3235"/>
    <w:rsid w:val="009C3C89"/>
    <w:rsid w:val="009C3D2F"/>
    <w:rsid w:val="009C3EB6"/>
    <w:rsid w:val="009C4046"/>
    <w:rsid w:val="009C472A"/>
    <w:rsid w:val="009C4AB5"/>
    <w:rsid w:val="009C50DB"/>
    <w:rsid w:val="009C50E6"/>
    <w:rsid w:val="009C51B7"/>
    <w:rsid w:val="009C536B"/>
    <w:rsid w:val="009C5435"/>
    <w:rsid w:val="009C54C4"/>
    <w:rsid w:val="009C5590"/>
    <w:rsid w:val="009C57D9"/>
    <w:rsid w:val="009C6416"/>
    <w:rsid w:val="009C6457"/>
    <w:rsid w:val="009C7009"/>
    <w:rsid w:val="009C73DD"/>
    <w:rsid w:val="009C775C"/>
    <w:rsid w:val="009C7F67"/>
    <w:rsid w:val="009C7F87"/>
    <w:rsid w:val="009D012E"/>
    <w:rsid w:val="009D0349"/>
    <w:rsid w:val="009D035B"/>
    <w:rsid w:val="009D03B3"/>
    <w:rsid w:val="009D0519"/>
    <w:rsid w:val="009D07F3"/>
    <w:rsid w:val="009D0E9C"/>
    <w:rsid w:val="009D13E1"/>
    <w:rsid w:val="009D149A"/>
    <w:rsid w:val="009D1F2C"/>
    <w:rsid w:val="009D240E"/>
    <w:rsid w:val="009D243C"/>
    <w:rsid w:val="009D265E"/>
    <w:rsid w:val="009D2797"/>
    <w:rsid w:val="009D2912"/>
    <w:rsid w:val="009D295F"/>
    <w:rsid w:val="009D29B4"/>
    <w:rsid w:val="009D29F1"/>
    <w:rsid w:val="009D2AAA"/>
    <w:rsid w:val="009D3109"/>
    <w:rsid w:val="009D3372"/>
    <w:rsid w:val="009D3971"/>
    <w:rsid w:val="009D3A31"/>
    <w:rsid w:val="009D40D9"/>
    <w:rsid w:val="009D4B53"/>
    <w:rsid w:val="009D4F79"/>
    <w:rsid w:val="009D501E"/>
    <w:rsid w:val="009D51D9"/>
    <w:rsid w:val="009D53B1"/>
    <w:rsid w:val="009D5574"/>
    <w:rsid w:val="009D5586"/>
    <w:rsid w:val="009D570B"/>
    <w:rsid w:val="009D5C32"/>
    <w:rsid w:val="009D5C63"/>
    <w:rsid w:val="009D5D3C"/>
    <w:rsid w:val="009D62D6"/>
    <w:rsid w:val="009D65EB"/>
    <w:rsid w:val="009D6901"/>
    <w:rsid w:val="009D6921"/>
    <w:rsid w:val="009D7063"/>
    <w:rsid w:val="009D732D"/>
    <w:rsid w:val="009D73AA"/>
    <w:rsid w:val="009D757A"/>
    <w:rsid w:val="009D7648"/>
    <w:rsid w:val="009D7D06"/>
    <w:rsid w:val="009D7DB5"/>
    <w:rsid w:val="009E02A3"/>
    <w:rsid w:val="009E03C2"/>
    <w:rsid w:val="009E0659"/>
    <w:rsid w:val="009E0716"/>
    <w:rsid w:val="009E0976"/>
    <w:rsid w:val="009E0C4D"/>
    <w:rsid w:val="009E151B"/>
    <w:rsid w:val="009E1579"/>
    <w:rsid w:val="009E179D"/>
    <w:rsid w:val="009E18DB"/>
    <w:rsid w:val="009E1DD4"/>
    <w:rsid w:val="009E1E14"/>
    <w:rsid w:val="009E2230"/>
    <w:rsid w:val="009E2705"/>
    <w:rsid w:val="009E2907"/>
    <w:rsid w:val="009E2A4B"/>
    <w:rsid w:val="009E2DE8"/>
    <w:rsid w:val="009E2E40"/>
    <w:rsid w:val="009E3287"/>
    <w:rsid w:val="009E356E"/>
    <w:rsid w:val="009E40A4"/>
    <w:rsid w:val="009E4742"/>
    <w:rsid w:val="009E474B"/>
    <w:rsid w:val="009E4851"/>
    <w:rsid w:val="009E49D0"/>
    <w:rsid w:val="009E4AA0"/>
    <w:rsid w:val="009E4B4C"/>
    <w:rsid w:val="009E4D10"/>
    <w:rsid w:val="009E50D6"/>
    <w:rsid w:val="009E52A4"/>
    <w:rsid w:val="009E56F3"/>
    <w:rsid w:val="009E5953"/>
    <w:rsid w:val="009E5BC7"/>
    <w:rsid w:val="009E5DBA"/>
    <w:rsid w:val="009E5F14"/>
    <w:rsid w:val="009E615C"/>
    <w:rsid w:val="009E630F"/>
    <w:rsid w:val="009E643D"/>
    <w:rsid w:val="009E6572"/>
    <w:rsid w:val="009E6BE6"/>
    <w:rsid w:val="009E6E08"/>
    <w:rsid w:val="009E6F37"/>
    <w:rsid w:val="009E6F63"/>
    <w:rsid w:val="009E77FD"/>
    <w:rsid w:val="009F00E3"/>
    <w:rsid w:val="009F0185"/>
    <w:rsid w:val="009F08BD"/>
    <w:rsid w:val="009F08D9"/>
    <w:rsid w:val="009F0FCD"/>
    <w:rsid w:val="009F10DB"/>
    <w:rsid w:val="009F182F"/>
    <w:rsid w:val="009F1900"/>
    <w:rsid w:val="009F1970"/>
    <w:rsid w:val="009F1BDB"/>
    <w:rsid w:val="009F1D20"/>
    <w:rsid w:val="009F2156"/>
    <w:rsid w:val="009F264D"/>
    <w:rsid w:val="009F26FB"/>
    <w:rsid w:val="009F27B1"/>
    <w:rsid w:val="009F27CE"/>
    <w:rsid w:val="009F28F0"/>
    <w:rsid w:val="009F29AB"/>
    <w:rsid w:val="009F2A92"/>
    <w:rsid w:val="009F30A2"/>
    <w:rsid w:val="009F316F"/>
    <w:rsid w:val="009F328F"/>
    <w:rsid w:val="009F331E"/>
    <w:rsid w:val="009F3569"/>
    <w:rsid w:val="009F389B"/>
    <w:rsid w:val="009F39C3"/>
    <w:rsid w:val="009F3F5F"/>
    <w:rsid w:val="009F3FA3"/>
    <w:rsid w:val="009F4245"/>
    <w:rsid w:val="009F4938"/>
    <w:rsid w:val="009F4BC4"/>
    <w:rsid w:val="009F4E01"/>
    <w:rsid w:val="009F546B"/>
    <w:rsid w:val="009F60C4"/>
    <w:rsid w:val="009F60D6"/>
    <w:rsid w:val="009F6230"/>
    <w:rsid w:val="009F64D2"/>
    <w:rsid w:val="009F6A59"/>
    <w:rsid w:val="009F6BF0"/>
    <w:rsid w:val="009F6E24"/>
    <w:rsid w:val="009F6FF6"/>
    <w:rsid w:val="009F75EA"/>
    <w:rsid w:val="009F76F3"/>
    <w:rsid w:val="009F7CA0"/>
    <w:rsid w:val="009F7E33"/>
    <w:rsid w:val="00A0057A"/>
    <w:rsid w:val="00A008E8"/>
    <w:rsid w:val="00A00B80"/>
    <w:rsid w:val="00A00EF4"/>
    <w:rsid w:val="00A0109A"/>
    <w:rsid w:val="00A013AD"/>
    <w:rsid w:val="00A0168C"/>
    <w:rsid w:val="00A016FF"/>
    <w:rsid w:val="00A01A63"/>
    <w:rsid w:val="00A01B01"/>
    <w:rsid w:val="00A02789"/>
    <w:rsid w:val="00A0288A"/>
    <w:rsid w:val="00A02BE5"/>
    <w:rsid w:val="00A02F22"/>
    <w:rsid w:val="00A030A0"/>
    <w:rsid w:val="00A031B3"/>
    <w:rsid w:val="00A033C8"/>
    <w:rsid w:val="00A03BA0"/>
    <w:rsid w:val="00A03C37"/>
    <w:rsid w:val="00A03CC6"/>
    <w:rsid w:val="00A045D1"/>
    <w:rsid w:val="00A045E0"/>
    <w:rsid w:val="00A04647"/>
    <w:rsid w:val="00A04883"/>
    <w:rsid w:val="00A04A69"/>
    <w:rsid w:val="00A04E6F"/>
    <w:rsid w:val="00A051FE"/>
    <w:rsid w:val="00A0538C"/>
    <w:rsid w:val="00A05586"/>
    <w:rsid w:val="00A0581F"/>
    <w:rsid w:val="00A05A1C"/>
    <w:rsid w:val="00A05AB1"/>
    <w:rsid w:val="00A05AFE"/>
    <w:rsid w:val="00A05CE0"/>
    <w:rsid w:val="00A05EA9"/>
    <w:rsid w:val="00A0624C"/>
    <w:rsid w:val="00A06640"/>
    <w:rsid w:val="00A06695"/>
    <w:rsid w:val="00A06BF5"/>
    <w:rsid w:val="00A06DA8"/>
    <w:rsid w:val="00A070A7"/>
    <w:rsid w:val="00A072AB"/>
    <w:rsid w:val="00A072B1"/>
    <w:rsid w:val="00A07B36"/>
    <w:rsid w:val="00A07F3A"/>
    <w:rsid w:val="00A10467"/>
    <w:rsid w:val="00A105AA"/>
    <w:rsid w:val="00A1074B"/>
    <w:rsid w:val="00A10947"/>
    <w:rsid w:val="00A10A51"/>
    <w:rsid w:val="00A10AFE"/>
    <w:rsid w:val="00A10BA6"/>
    <w:rsid w:val="00A10CBA"/>
    <w:rsid w:val="00A110AC"/>
    <w:rsid w:val="00A1130F"/>
    <w:rsid w:val="00A116AF"/>
    <w:rsid w:val="00A11D2D"/>
    <w:rsid w:val="00A11DE6"/>
    <w:rsid w:val="00A123A7"/>
    <w:rsid w:val="00A126FE"/>
    <w:rsid w:val="00A12A04"/>
    <w:rsid w:val="00A130C5"/>
    <w:rsid w:val="00A13119"/>
    <w:rsid w:val="00A13208"/>
    <w:rsid w:val="00A1363F"/>
    <w:rsid w:val="00A13B4C"/>
    <w:rsid w:val="00A13C67"/>
    <w:rsid w:val="00A13DD5"/>
    <w:rsid w:val="00A13F86"/>
    <w:rsid w:val="00A14DE4"/>
    <w:rsid w:val="00A14E04"/>
    <w:rsid w:val="00A1501A"/>
    <w:rsid w:val="00A1528F"/>
    <w:rsid w:val="00A1582B"/>
    <w:rsid w:val="00A15F6E"/>
    <w:rsid w:val="00A160B1"/>
    <w:rsid w:val="00A164EC"/>
    <w:rsid w:val="00A165D2"/>
    <w:rsid w:val="00A16D03"/>
    <w:rsid w:val="00A17066"/>
    <w:rsid w:val="00A1744E"/>
    <w:rsid w:val="00A174A8"/>
    <w:rsid w:val="00A1780E"/>
    <w:rsid w:val="00A17A3C"/>
    <w:rsid w:val="00A17A69"/>
    <w:rsid w:val="00A17B73"/>
    <w:rsid w:val="00A17EC1"/>
    <w:rsid w:val="00A20AF2"/>
    <w:rsid w:val="00A20F88"/>
    <w:rsid w:val="00A2135A"/>
    <w:rsid w:val="00A213DE"/>
    <w:rsid w:val="00A216AD"/>
    <w:rsid w:val="00A21B26"/>
    <w:rsid w:val="00A2204F"/>
    <w:rsid w:val="00A22278"/>
    <w:rsid w:val="00A2297C"/>
    <w:rsid w:val="00A229AC"/>
    <w:rsid w:val="00A22D68"/>
    <w:rsid w:val="00A22FFF"/>
    <w:rsid w:val="00A235FB"/>
    <w:rsid w:val="00A237CB"/>
    <w:rsid w:val="00A23B46"/>
    <w:rsid w:val="00A23D87"/>
    <w:rsid w:val="00A23E7D"/>
    <w:rsid w:val="00A24208"/>
    <w:rsid w:val="00A243FB"/>
    <w:rsid w:val="00A2445E"/>
    <w:rsid w:val="00A248CF"/>
    <w:rsid w:val="00A24A65"/>
    <w:rsid w:val="00A24E1B"/>
    <w:rsid w:val="00A24E4F"/>
    <w:rsid w:val="00A24E67"/>
    <w:rsid w:val="00A2501D"/>
    <w:rsid w:val="00A2516B"/>
    <w:rsid w:val="00A256E3"/>
    <w:rsid w:val="00A25C97"/>
    <w:rsid w:val="00A25DC4"/>
    <w:rsid w:val="00A2606B"/>
    <w:rsid w:val="00A26075"/>
    <w:rsid w:val="00A2616B"/>
    <w:rsid w:val="00A264F7"/>
    <w:rsid w:val="00A26C8E"/>
    <w:rsid w:val="00A26D98"/>
    <w:rsid w:val="00A27040"/>
    <w:rsid w:val="00A2743B"/>
    <w:rsid w:val="00A2743E"/>
    <w:rsid w:val="00A275C5"/>
    <w:rsid w:val="00A303B8"/>
    <w:rsid w:val="00A304AE"/>
    <w:rsid w:val="00A306D8"/>
    <w:rsid w:val="00A3104A"/>
    <w:rsid w:val="00A3169E"/>
    <w:rsid w:val="00A31802"/>
    <w:rsid w:val="00A31A40"/>
    <w:rsid w:val="00A31B94"/>
    <w:rsid w:val="00A31CAD"/>
    <w:rsid w:val="00A31ED2"/>
    <w:rsid w:val="00A3209C"/>
    <w:rsid w:val="00A32136"/>
    <w:rsid w:val="00A3271C"/>
    <w:rsid w:val="00A32831"/>
    <w:rsid w:val="00A32A6F"/>
    <w:rsid w:val="00A32A91"/>
    <w:rsid w:val="00A32E02"/>
    <w:rsid w:val="00A33155"/>
    <w:rsid w:val="00A335A9"/>
    <w:rsid w:val="00A33633"/>
    <w:rsid w:val="00A33828"/>
    <w:rsid w:val="00A3389E"/>
    <w:rsid w:val="00A33D08"/>
    <w:rsid w:val="00A340A5"/>
    <w:rsid w:val="00A341CB"/>
    <w:rsid w:val="00A34741"/>
    <w:rsid w:val="00A3491E"/>
    <w:rsid w:val="00A34D5E"/>
    <w:rsid w:val="00A359A4"/>
    <w:rsid w:val="00A35CC1"/>
    <w:rsid w:val="00A35E9E"/>
    <w:rsid w:val="00A361A8"/>
    <w:rsid w:val="00A362E5"/>
    <w:rsid w:val="00A36421"/>
    <w:rsid w:val="00A367D2"/>
    <w:rsid w:val="00A36A17"/>
    <w:rsid w:val="00A36AB3"/>
    <w:rsid w:val="00A36B26"/>
    <w:rsid w:val="00A378F6"/>
    <w:rsid w:val="00A403EF"/>
    <w:rsid w:val="00A40445"/>
    <w:rsid w:val="00A4061E"/>
    <w:rsid w:val="00A40783"/>
    <w:rsid w:val="00A40CBB"/>
    <w:rsid w:val="00A40CE5"/>
    <w:rsid w:val="00A40E98"/>
    <w:rsid w:val="00A414CA"/>
    <w:rsid w:val="00A4179C"/>
    <w:rsid w:val="00A41821"/>
    <w:rsid w:val="00A42053"/>
    <w:rsid w:val="00A4293F"/>
    <w:rsid w:val="00A42E32"/>
    <w:rsid w:val="00A42F1A"/>
    <w:rsid w:val="00A42FBE"/>
    <w:rsid w:val="00A433C5"/>
    <w:rsid w:val="00A43687"/>
    <w:rsid w:val="00A43B13"/>
    <w:rsid w:val="00A43C14"/>
    <w:rsid w:val="00A43C20"/>
    <w:rsid w:val="00A43F24"/>
    <w:rsid w:val="00A44177"/>
    <w:rsid w:val="00A442CD"/>
    <w:rsid w:val="00A4447C"/>
    <w:rsid w:val="00A446CD"/>
    <w:rsid w:val="00A44A58"/>
    <w:rsid w:val="00A44D14"/>
    <w:rsid w:val="00A44FC4"/>
    <w:rsid w:val="00A45364"/>
    <w:rsid w:val="00A45B16"/>
    <w:rsid w:val="00A45E32"/>
    <w:rsid w:val="00A45F7B"/>
    <w:rsid w:val="00A45FBA"/>
    <w:rsid w:val="00A461CF"/>
    <w:rsid w:val="00A46A6B"/>
    <w:rsid w:val="00A46ABB"/>
    <w:rsid w:val="00A46D05"/>
    <w:rsid w:val="00A47019"/>
    <w:rsid w:val="00A47036"/>
    <w:rsid w:val="00A47435"/>
    <w:rsid w:val="00A475A1"/>
    <w:rsid w:val="00A478A7"/>
    <w:rsid w:val="00A50426"/>
    <w:rsid w:val="00A505D3"/>
    <w:rsid w:val="00A50887"/>
    <w:rsid w:val="00A50A48"/>
    <w:rsid w:val="00A50C75"/>
    <w:rsid w:val="00A50D74"/>
    <w:rsid w:val="00A50D83"/>
    <w:rsid w:val="00A517B9"/>
    <w:rsid w:val="00A51AED"/>
    <w:rsid w:val="00A51BA2"/>
    <w:rsid w:val="00A51F8F"/>
    <w:rsid w:val="00A52454"/>
    <w:rsid w:val="00A52461"/>
    <w:rsid w:val="00A52479"/>
    <w:rsid w:val="00A524C4"/>
    <w:rsid w:val="00A5265A"/>
    <w:rsid w:val="00A52F4C"/>
    <w:rsid w:val="00A53090"/>
    <w:rsid w:val="00A5348D"/>
    <w:rsid w:val="00A53665"/>
    <w:rsid w:val="00A538E0"/>
    <w:rsid w:val="00A53BEC"/>
    <w:rsid w:val="00A53DA2"/>
    <w:rsid w:val="00A53E1E"/>
    <w:rsid w:val="00A53EB6"/>
    <w:rsid w:val="00A54068"/>
    <w:rsid w:val="00A54124"/>
    <w:rsid w:val="00A54C80"/>
    <w:rsid w:val="00A551BC"/>
    <w:rsid w:val="00A555D7"/>
    <w:rsid w:val="00A55CFF"/>
    <w:rsid w:val="00A55D02"/>
    <w:rsid w:val="00A55E78"/>
    <w:rsid w:val="00A55E99"/>
    <w:rsid w:val="00A55EBF"/>
    <w:rsid w:val="00A55F1C"/>
    <w:rsid w:val="00A560B4"/>
    <w:rsid w:val="00A56235"/>
    <w:rsid w:val="00A562E4"/>
    <w:rsid w:val="00A563B4"/>
    <w:rsid w:val="00A564D4"/>
    <w:rsid w:val="00A566EC"/>
    <w:rsid w:val="00A567BC"/>
    <w:rsid w:val="00A569B3"/>
    <w:rsid w:val="00A56AC5"/>
    <w:rsid w:val="00A56F71"/>
    <w:rsid w:val="00A574F1"/>
    <w:rsid w:val="00A57620"/>
    <w:rsid w:val="00A576DA"/>
    <w:rsid w:val="00A57806"/>
    <w:rsid w:val="00A57D1C"/>
    <w:rsid w:val="00A60157"/>
    <w:rsid w:val="00A60AE2"/>
    <w:rsid w:val="00A60AF2"/>
    <w:rsid w:val="00A60B14"/>
    <w:rsid w:val="00A60DF5"/>
    <w:rsid w:val="00A60E87"/>
    <w:rsid w:val="00A61017"/>
    <w:rsid w:val="00A612DB"/>
    <w:rsid w:val="00A6139C"/>
    <w:rsid w:val="00A61439"/>
    <w:rsid w:val="00A614A8"/>
    <w:rsid w:val="00A615EA"/>
    <w:rsid w:val="00A6177E"/>
    <w:rsid w:val="00A6180B"/>
    <w:rsid w:val="00A618A9"/>
    <w:rsid w:val="00A61AD7"/>
    <w:rsid w:val="00A61DA3"/>
    <w:rsid w:val="00A625F0"/>
    <w:rsid w:val="00A6269A"/>
    <w:rsid w:val="00A627DB"/>
    <w:rsid w:val="00A62918"/>
    <w:rsid w:val="00A62C93"/>
    <w:rsid w:val="00A6337E"/>
    <w:rsid w:val="00A635E8"/>
    <w:rsid w:val="00A64214"/>
    <w:rsid w:val="00A642FB"/>
    <w:rsid w:val="00A6461A"/>
    <w:rsid w:val="00A64942"/>
    <w:rsid w:val="00A64A67"/>
    <w:rsid w:val="00A64BE1"/>
    <w:rsid w:val="00A64DB3"/>
    <w:rsid w:val="00A64E1D"/>
    <w:rsid w:val="00A64FC9"/>
    <w:rsid w:val="00A65283"/>
    <w:rsid w:val="00A65554"/>
    <w:rsid w:val="00A65BE2"/>
    <w:rsid w:val="00A66265"/>
    <w:rsid w:val="00A66C68"/>
    <w:rsid w:val="00A66E46"/>
    <w:rsid w:val="00A672AA"/>
    <w:rsid w:val="00A674CB"/>
    <w:rsid w:val="00A67857"/>
    <w:rsid w:val="00A67AD6"/>
    <w:rsid w:val="00A67D42"/>
    <w:rsid w:val="00A67DDB"/>
    <w:rsid w:val="00A67F8B"/>
    <w:rsid w:val="00A67F96"/>
    <w:rsid w:val="00A7001D"/>
    <w:rsid w:val="00A7008F"/>
    <w:rsid w:val="00A700BD"/>
    <w:rsid w:val="00A70124"/>
    <w:rsid w:val="00A701FC"/>
    <w:rsid w:val="00A7046B"/>
    <w:rsid w:val="00A70625"/>
    <w:rsid w:val="00A71313"/>
    <w:rsid w:val="00A71B7E"/>
    <w:rsid w:val="00A71EFF"/>
    <w:rsid w:val="00A72661"/>
    <w:rsid w:val="00A7280E"/>
    <w:rsid w:val="00A72916"/>
    <w:rsid w:val="00A729F6"/>
    <w:rsid w:val="00A72A2F"/>
    <w:rsid w:val="00A733DF"/>
    <w:rsid w:val="00A7359F"/>
    <w:rsid w:val="00A73AAF"/>
    <w:rsid w:val="00A73B32"/>
    <w:rsid w:val="00A73D36"/>
    <w:rsid w:val="00A74189"/>
    <w:rsid w:val="00A744BA"/>
    <w:rsid w:val="00A74985"/>
    <w:rsid w:val="00A74E81"/>
    <w:rsid w:val="00A75067"/>
    <w:rsid w:val="00A752D9"/>
    <w:rsid w:val="00A756B5"/>
    <w:rsid w:val="00A7594E"/>
    <w:rsid w:val="00A75A28"/>
    <w:rsid w:val="00A75B0D"/>
    <w:rsid w:val="00A75C55"/>
    <w:rsid w:val="00A75CA1"/>
    <w:rsid w:val="00A7634C"/>
    <w:rsid w:val="00A7648B"/>
    <w:rsid w:val="00A76618"/>
    <w:rsid w:val="00A7667E"/>
    <w:rsid w:val="00A767BE"/>
    <w:rsid w:val="00A76CC1"/>
    <w:rsid w:val="00A77376"/>
    <w:rsid w:val="00A77434"/>
    <w:rsid w:val="00A7749A"/>
    <w:rsid w:val="00A77675"/>
    <w:rsid w:val="00A77BEB"/>
    <w:rsid w:val="00A8038C"/>
    <w:rsid w:val="00A80479"/>
    <w:rsid w:val="00A80E2E"/>
    <w:rsid w:val="00A80FD7"/>
    <w:rsid w:val="00A816A4"/>
    <w:rsid w:val="00A816D9"/>
    <w:rsid w:val="00A81C25"/>
    <w:rsid w:val="00A82023"/>
    <w:rsid w:val="00A824CA"/>
    <w:rsid w:val="00A82EEB"/>
    <w:rsid w:val="00A82F52"/>
    <w:rsid w:val="00A8315E"/>
    <w:rsid w:val="00A8357F"/>
    <w:rsid w:val="00A836A7"/>
    <w:rsid w:val="00A83A5B"/>
    <w:rsid w:val="00A83D87"/>
    <w:rsid w:val="00A842F8"/>
    <w:rsid w:val="00A8441B"/>
    <w:rsid w:val="00A845DA"/>
    <w:rsid w:val="00A846C3"/>
    <w:rsid w:val="00A849A6"/>
    <w:rsid w:val="00A85496"/>
    <w:rsid w:val="00A857BC"/>
    <w:rsid w:val="00A858C0"/>
    <w:rsid w:val="00A85944"/>
    <w:rsid w:val="00A85C42"/>
    <w:rsid w:val="00A861A0"/>
    <w:rsid w:val="00A864D1"/>
    <w:rsid w:val="00A8687A"/>
    <w:rsid w:val="00A86A70"/>
    <w:rsid w:val="00A86AA2"/>
    <w:rsid w:val="00A86B35"/>
    <w:rsid w:val="00A86CC8"/>
    <w:rsid w:val="00A873A5"/>
    <w:rsid w:val="00A87840"/>
    <w:rsid w:val="00A878FB"/>
    <w:rsid w:val="00A87D0C"/>
    <w:rsid w:val="00A87F16"/>
    <w:rsid w:val="00A90120"/>
    <w:rsid w:val="00A90167"/>
    <w:rsid w:val="00A90C2A"/>
    <w:rsid w:val="00A913FE"/>
    <w:rsid w:val="00A91529"/>
    <w:rsid w:val="00A91AED"/>
    <w:rsid w:val="00A91C19"/>
    <w:rsid w:val="00A91CAF"/>
    <w:rsid w:val="00A91CC4"/>
    <w:rsid w:val="00A91D2F"/>
    <w:rsid w:val="00A9226F"/>
    <w:rsid w:val="00A922B5"/>
    <w:rsid w:val="00A92AF9"/>
    <w:rsid w:val="00A92D1C"/>
    <w:rsid w:val="00A935D0"/>
    <w:rsid w:val="00A939B0"/>
    <w:rsid w:val="00A93A2E"/>
    <w:rsid w:val="00A93B66"/>
    <w:rsid w:val="00A94101"/>
    <w:rsid w:val="00A945D0"/>
    <w:rsid w:val="00A94B0C"/>
    <w:rsid w:val="00A94BFB"/>
    <w:rsid w:val="00A94F3F"/>
    <w:rsid w:val="00A95332"/>
    <w:rsid w:val="00A9595F"/>
    <w:rsid w:val="00A95D83"/>
    <w:rsid w:val="00A9607E"/>
    <w:rsid w:val="00A963F4"/>
    <w:rsid w:val="00A969B2"/>
    <w:rsid w:val="00A96AD5"/>
    <w:rsid w:val="00A96F23"/>
    <w:rsid w:val="00A96FB6"/>
    <w:rsid w:val="00A97525"/>
    <w:rsid w:val="00A975A9"/>
    <w:rsid w:val="00A97639"/>
    <w:rsid w:val="00A97A28"/>
    <w:rsid w:val="00A97B28"/>
    <w:rsid w:val="00A97D55"/>
    <w:rsid w:val="00AA06C1"/>
    <w:rsid w:val="00AA105D"/>
    <w:rsid w:val="00AA198B"/>
    <w:rsid w:val="00AA19EA"/>
    <w:rsid w:val="00AA1CE4"/>
    <w:rsid w:val="00AA2109"/>
    <w:rsid w:val="00AA21C0"/>
    <w:rsid w:val="00AA26D2"/>
    <w:rsid w:val="00AA2785"/>
    <w:rsid w:val="00AA2CD2"/>
    <w:rsid w:val="00AA3092"/>
    <w:rsid w:val="00AA327A"/>
    <w:rsid w:val="00AA34E5"/>
    <w:rsid w:val="00AA36A6"/>
    <w:rsid w:val="00AA371A"/>
    <w:rsid w:val="00AA37B8"/>
    <w:rsid w:val="00AA399C"/>
    <w:rsid w:val="00AA3C82"/>
    <w:rsid w:val="00AA42EE"/>
    <w:rsid w:val="00AA4802"/>
    <w:rsid w:val="00AA4CED"/>
    <w:rsid w:val="00AA4D43"/>
    <w:rsid w:val="00AA4F1D"/>
    <w:rsid w:val="00AA530F"/>
    <w:rsid w:val="00AA547A"/>
    <w:rsid w:val="00AA5FBF"/>
    <w:rsid w:val="00AA603C"/>
    <w:rsid w:val="00AA6185"/>
    <w:rsid w:val="00AA64D7"/>
    <w:rsid w:val="00AA669B"/>
    <w:rsid w:val="00AA69F0"/>
    <w:rsid w:val="00AA6D6A"/>
    <w:rsid w:val="00AA6DDD"/>
    <w:rsid w:val="00AA6E94"/>
    <w:rsid w:val="00AA6F50"/>
    <w:rsid w:val="00AA71FE"/>
    <w:rsid w:val="00AA73E4"/>
    <w:rsid w:val="00AA7422"/>
    <w:rsid w:val="00AA7435"/>
    <w:rsid w:val="00AA76A7"/>
    <w:rsid w:val="00AA7715"/>
    <w:rsid w:val="00AA7857"/>
    <w:rsid w:val="00AA78AE"/>
    <w:rsid w:val="00AA7910"/>
    <w:rsid w:val="00AA7B33"/>
    <w:rsid w:val="00AB01C0"/>
    <w:rsid w:val="00AB02A3"/>
    <w:rsid w:val="00AB059F"/>
    <w:rsid w:val="00AB069B"/>
    <w:rsid w:val="00AB0A65"/>
    <w:rsid w:val="00AB0B4B"/>
    <w:rsid w:val="00AB0C73"/>
    <w:rsid w:val="00AB0CDB"/>
    <w:rsid w:val="00AB10CA"/>
    <w:rsid w:val="00AB14DC"/>
    <w:rsid w:val="00AB1787"/>
    <w:rsid w:val="00AB1977"/>
    <w:rsid w:val="00AB216A"/>
    <w:rsid w:val="00AB2315"/>
    <w:rsid w:val="00AB2326"/>
    <w:rsid w:val="00AB23C6"/>
    <w:rsid w:val="00AB241A"/>
    <w:rsid w:val="00AB258E"/>
    <w:rsid w:val="00AB25F3"/>
    <w:rsid w:val="00AB282B"/>
    <w:rsid w:val="00AB2ABE"/>
    <w:rsid w:val="00AB2C48"/>
    <w:rsid w:val="00AB2E02"/>
    <w:rsid w:val="00AB31BC"/>
    <w:rsid w:val="00AB32DB"/>
    <w:rsid w:val="00AB35DE"/>
    <w:rsid w:val="00AB378C"/>
    <w:rsid w:val="00AB3C36"/>
    <w:rsid w:val="00AB3F46"/>
    <w:rsid w:val="00AB4203"/>
    <w:rsid w:val="00AB420B"/>
    <w:rsid w:val="00AB4210"/>
    <w:rsid w:val="00AB4406"/>
    <w:rsid w:val="00AB4556"/>
    <w:rsid w:val="00AB46D1"/>
    <w:rsid w:val="00AB48B4"/>
    <w:rsid w:val="00AB4BB4"/>
    <w:rsid w:val="00AB4D07"/>
    <w:rsid w:val="00AB515B"/>
    <w:rsid w:val="00AB5297"/>
    <w:rsid w:val="00AB52D7"/>
    <w:rsid w:val="00AB53EC"/>
    <w:rsid w:val="00AB5736"/>
    <w:rsid w:val="00AB592E"/>
    <w:rsid w:val="00AB595E"/>
    <w:rsid w:val="00AB6A20"/>
    <w:rsid w:val="00AB6B1D"/>
    <w:rsid w:val="00AB7082"/>
    <w:rsid w:val="00AB7177"/>
    <w:rsid w:val="00AB7A26"/>
    <w:rsid w:val="00AB7ECB"/>
    <w:rsid w:val="00AC0656"/>
    <w:rsid w:val="00AC0719"/>
    <w:rsid w:val="00AC0E9E"/>
    <w:rsid w:val="00AC0F27"/>
    <w:rsid w:val="00AC0F75"/>
    <w:rsid w:val="00AC168E"/>
    <w:rsid w:val="00AC16F9"/>
    <w:rsid w:val="00AC19BF"/>
    <w:rsid w:val="00AC1B20"/>
    <w:rsid w:val="00AC1B43"/>
    <w:rsid w:val="00AC1BBD"/>
    <w:rsid w:val="00AC1F42"/>
    <w:rsid w:val="00AC25FF"/>
    <w:rsid w:val="00AC26B5"/>
    <w:rsid w:val="00AC28A8"/>
    <w:rsid w:val="00AC3015"/>
    <w:rsid w:val="00AC3406"/>
    <w:rsid w:val="00AC3458"/>
    <w:rsid w:val="00AC3499"/>
    <w:rsid w:val="00AC3A23"/>
    <w:rsid w:val="00AC4262"/>
    <w:rsid w:val="00AC4438"/>
    <w:rsid w:val="00AC4513"/>
    <w:rsid w:val="00AC4607"/>
    <w:rsid w:val="00AC463F"/>
    <w:rsid w:val="00AC4649"/>
    <w:rsid w:val="00AC4975"/>
    <w:rsid w:val="00AC4AD2"/>
    <w:rsid w:val="00AC4F8A"/>
    <w:rsid w:val="00AC507E"/>
    <w:rsid w:val="00AC5436"/>
    <w:rsid w:val="00AC547C"/>
    <w:rsid w:val="00AC57B6"/>
    <w:rsid w:val="00AC5B18"/>
    <w:rsid w:val="00AC5CE8"/>
    <w:rsid w:val="00AC5D15"/>
    <w:rsid w:val="00AC5F1A"/>
    <w:rsid w:val="00AC646F"/>
    <w:rsid w:val="00AC68CC"/>
    <w:rsid w:val="00AC72B0"/>
    <w:rsid w:val="00AC7458"/>
    <w:rsid w:val="00AC75C5"/>
    <w:rsid w:val="00AC7A04"/>
    <w:rsid w:val="00AC7D18"/>
    <w:rsid w:val="00AD03E1"/>
    <w:rsid w:val="00AD13B9"/>
    <w:rsid w:val="00AD17D3"/>
    <w:rsid w:val="00AD19D1"/>
    <w:rsid w:val="00AD1BD6"/>
    <w:rsid w:val="00AD1FCC"/>
    <w:rsid w:val="00AD21A6"/>
    <w:rsid w:val="00AD22C7"/>
    <w:rsid w:val="00AD2977"/>
    <w:rsid w:val="00AD2E2E"/>
    <w:rsid w:val="00AD2EBE"/>
    <w:rsid w:val="00AD3660"/>
    <w:rsid w:val="00AD3667"/>
    <w:rsid w:val="00AD3823"/>
    <w:rsid w:val="00AD387D"/>
    <w:rsid w:val="00AD38DE"/>
    <w:rsid w:val="00AD3CEB"/>
    <w:rsid w:val="00AD4046"/>
    <w:rsid w:val="00AD411F"/>
    <w:rsid w:val="00AD4A09"/>
    <w:rsid w:val="00AD4AB0"/>
    <w:rsid w:val="00AD5509"/>
    <w:rsid w:val="00AD57B9"/>
    <w:rsid w:val="00AD5CA3"/>
    <w:rsid w:val="00AD5FD0"/>
    <w:rsid w:val="00AD60D2"/>
    <w:rsid w:val="00AD6336"/>
    <w:rsid w:val="00AD66F2"/>
    <w:rsid w:val="00AD66F7"/>
    <w:rsid w:val="00AD68D2"/>
    <w:rsid w:val="00AD69AA"/>
    <w:rsid w:val="00AD6F37"/>
    <w:rsid w:val="00AD6F39"/>
    <w:rsid w:val="00AD6FA9"/>
    <w:rsid w:val="00AD7037"/>
    <w:rsid w:val="00AD7047"/>
    <w:rsid w:val="00AD7768"/>
    <w:rsid w:val="00AD77B9"/>
    <w:rsid w:val="00AD79D3"/>
    <w:rsid w:val="00AD7A65"/>
    <w:rsid w:val="00AD7C24"/>
    <w:rsid w:val="00AD7E60"/>
    <w:rsid w:val="00AE0022"/>
    <w:rsid w:val="00AE020B"/>
    <w:rsid w:val="00AE036C"/>
    <w:rsid w:val="00AE03E1"/>
    <w:rsid w:val="00AE04AC"/>
    <w:rsid w:val="00AE07D5"/>
    <w:rsid w:val="00AE07EC"/>
    <w:rsid w:val="00AE0C6E"/>
    <w:rsid w:val="00AE0D1C"/>
    <w:rsid w:val="00AE0F26"/>
    <w:rsid w:val="00AE1004"/>
    <w:rsid w:val="00AE1426"/>
    <w:rsid w:val="00AE16B3"/>
    <w:rsid w:val="00AE18D2"/>
    <w:rsid w:val="00AE18EA"/>
    <w:rsid w:val="00AE1921"/>
    <w:rsid w:val="00AE1944"/>
    <w:rsid w:val="00AE19FF"/>
    <w:rsid w:val="00AE2273"/>
    <w:rsid w:val="00AE2B9E"/>
    <w:rsid w:val="00AE2BEC"/>
    <w:rsid w:val="00AE2E7B"/>
    <w:rsid w:val="00AE3030"/>
    <w:rsid w:val="00AE38DF"/>
    <w:rsid w:val="00AE393E"/>
    <w:rsid w:val="00AE3980"/>
    <w:rsid w:val="00AE398E"/>
    <w:rsid w:val="00AE3FB5"/>
    <w:rsid w:val="00AE40B7"/>
    <w:rsid w:val="00AE42D3"/>
    <w:rsid w:val="00AE45A6"/>
    <w:rsid w:val="00AE512A"/>
    <w:rsid w:val="00AE592D"/>
    <w:rsid w:val="00AE5A54"/>
    <w:rsid w:val="00AE5B11"/>
    <w:rsid w:val="00AE5EA8"/>
    <w:rsid w:val="00AE5EFC"/>
    <w:rsid w:val="00AE6309"/>
    <w:rsid w:val="00AE6352"/>
    <w:rsid w:val="00AE6546"/>
    <w:rsid w:val="00AE6BC1"/>
    <w:rsid w:val="00AE7093"/>
    <w:rsid w:val="00AE7564"/>
    <w:rsid w:val="00AE7A7A"/>
    <w:rsid w:val="00AF05F4"/>
    <w:rsid w:val="00AF06F4"/>
    <w:rsid w:val="00AF0807"/>
    <w:rsid w:val="00AF080E"/>
    <w:rsid w:val="00AF09D5"/>
    <w:rsid w:val="00AF0A2F"/>
    <w:rsid w:val="00AF0CCB"/>
    <w:rsid w:val="00AF0DF2"/>
    <w:rsid w:val="00AF1159"/>
    <w:rsid w:val="00AF134B"/>
    <w:rsid w:val="00AF1B52"/>
    <w:rsid w:val="00AF1C64"/>
    <w:rsid w:val="00AF1D17"/>
    <w:rsid w:val="00AF23C2"/>
    <w:rsid w:val="00AF2443"/>
    <w:rsid w:val="00AF2976"/>
    <w:rsid w:val="00AF29A7"/>
    <w:rsid w:val="00AF2B3C"/>
    <w:rsid w:val="00AF2C8B"/>
    <w:rsid w:val="00AF2D7B"/>
    <w:rsid w:val="00AF2E38"/>
    <w:rsid w:val="00AF2EF7"/>
    <w:rsid w:val="00AF316A"/>
    <w:rsid w:val="00AF3635"/>
    <w:rsid w:val="00AF40A8"/>
    <w:rsid w:val="00AF4134"/>
    <w:rsid w:val="00AF428D"/>
    <w:rsid w:val="00AF435F"/>
    <w:rsid w:val="00AF49A6"/>
    <w:rsid w:val="00AF4F93"/>
    <w:rsid w:val="00AF518F"/>
    <w:rsid w:val="00AF543E"/>
    <w:rsid w:val="00AF562E"/>
    <w:rsid w:val="00AF56E4"/>
    <w:rsid w:val="00AF5A88"/>
    <w:rsid w:val="00AF5C39"/>
    <w:rsid w:val="00AF5D2E"/>
    <w:rsid w:val="00AF6DC3"/>
    <w:rsid w:val="00AF6FC5"/>
    <w:rsid w:val="00AF70EF"/>
    <w:rsid w:val="00AF7929"/>
    <w:rsid w:val="00AF7AD5"/>
    <w:rsid w:val="00AF7F9B"/>
    <w:rsid w:val="00B00170"/>
    <w:rsid w:val="00B001CC"/>
    <w:rsid w:val="00B00526"/>
    <w:rsid w:val="00B00604"/>
    <w:rsid w:val="00B00930"/>
    <w:rsid w:val="00B0096C"/>
    <w:rsid w:val="00B00A3A"/>
    <w:rsid w:val="00B00E22"/>
    <w:rsid w:val="00B00F16"/>
    <w:rsid w:val="00B00F94"/>
    <w:rsid w:val="00B0103E"/>
    <w:rsid w:val="00B01279"/>
    <w:rsid w:val="00B0131C"/>
    <w:rsid w:val="00B0137B"/>
    <w:rsid w:val="00B01411"/>
    <w:rsid w:val="00B01624"/>
    <w:rsid w:val="00B01A3E"/>
    <w:rsid w:val="00B01B10"/>
    <w:rsid w:val="00B01DFB"/>
    <w:rsid w:val="00B020E2"/>
    <w:rsid w:val="00B02123"/>
    <w:rsid w:val="00B021F0"/>
    <w:rsid w:val="00B023B3"/>
    <w:rsid w:val="00B024FF"/>
    <w:rsid w:val="00B02538"/>
    <w:rsid w:val="00B02587"/>
    <w:rsid w:val="00B02A04"/>
    <w:rsid w:val="00B02BB7"/>
    <w:rsid w:val="00B03841"/>
    <w:rsid w:val="00B03BC3"/>
    <w:rsid w:val="00B04A10"/>
    <w:rsid w:val="00B04F15"/>
    <w:rsid w:val="00B04F6B"/>
    <w:rsid w:val="00B058F3"/>
    <w:rsid w:val="00B05C94"/>
    <w:rsid w:val="00B05DB3"/>
    <w:rsid w:val="00B05F6A"/>
    <w:rsid w:val="00B06083"/>
    <w:rsid w:val="00B062FD"/>
    <w:rsid w:val="00B0637A"/>
    <w:rsid w:val="00B06608"/>
    <w:rsid w:val="00B06757"/>
    <w:rsid w:val="00B069DF"/>
    <w:rsid w:val="00B06BBF"/>
    <w:rsid w:val="00B06C7E"/>
    <w:rsid w:val="00B06DD1"/>
    <w:rsid w:val="00B07282"/>
    <w:rsid w:val="00B0728C"/>
    <w:rsid w:val="00B07702"/>
    <w:rsid w:val="00B0771B"/>
    <w:rsid w:val="00B07AA7"/>
    <w:rsid w:val="00B07BA8"/>
    <w:rsid w:val="00B07C57"/>
    <w:rsid w:val="00B1006A"/>
    <w:rsid w:val="00B10152"/>
    <w:rsid w:val="00B101EC"/>
    <w:rsid w:val="00B10258"/>
    <w:rsid w:val="00B1064A"/>
    <w:rsid w:val="00B10979"/>
    <w:rsid w:val="00B10B1C"/>
    <w:rsid w:val="00B10CBC"/>
    <w:rsid w:val="00B11336"/>
    <w:rsid w:val="00B114B7"/>
    <w:rsid w:val="00B11696"/>
    <w:rsid w:val="00B11FB9"/>
    <w:rsid w:val="00B1203C"/>
    <w:rsid w:val="00B124E3"/>
    <w:rsid w:val="00B12638"/>
    <w:rsid w:val="00B1310E"/>
    <w:rsid w:val="00B1316F"/>
    <w:rsid w:val="00B132B8"/>
    <w:rsid w:val="00B13892"/>
    <w:rsid w:val="00B13C3F"/>
    <w:rsid w:val="00B13E05"/>
    <w:rsid w:val="00B13ECE"/>
    <w:rsid w:val="00B1431A"/>
    <w:rsid w:val="00B1491C"/>
    <w:rsid w:val="00B14AB7"/>
    <w:rsid w:val="00B14CA4"/>
    <w:rsid w:val="00B15572"/>
    <w:rsid w:val="00B15902"/>
    <w:rsid w:val="00B15A10"/>
    <w:rsid w:val="00B15A89"/>
    <w:rsid w:val="00B15B64"/>
    <w:rsid w:val="00B15C32"/>
    <w:rsid w:val="00B15DA4"/>
    <w:rsid w:val="00B15F54"/>
    <w:rsid w:val="00B160D1"/>
    <w:rsid w:val="00B161E1"/>
    <w:rsid w:val="00B1646F"/>
    <w:rsid w:val="00B16AB9"/>
    <w:rsid w:val="00B16D10"/>
    <w:rsid w:val="00B16E96"/>
    <w:rsid w:val="00B16F93"/>
    <w:rsid w:val="00B171DE"/>
    <w:rsid w:val="00B1742F"/>
    <w:rsid w:val="00B178D3"/>
    <w:rsid w:val="00B1792A"/>
    <w:rsid w:val="00B17953"/>
    <w:rsid w:val="00B179E1"/>
    <w:rsid w:val="00B17DDB"/>
    <w:rsid w:val="00B20437"/>
    <w:rsid w:val="00B205E6"/>
    <w:rsid w:val="00B2093F"/>
    <w:rsid w:val="00B20A7D"/>
    <w:rsid w:val="00B20B50"/>
    <w:rsid w:val="00B20DCC"/>
    <w:rsid w:val="00B20E66"/>
    <w:rsid w:val="00B21092"/>
    <w:rsid w:val="00B21465"/>
    <w:rsid w:val="00B21C8F"/>
    <w:rsid w:val="00B221FE"/>
    <w:rsid w:val="00B22392"/>
    <w:rsid w:val="00B22836"/>
    <w:rsid w:val="00B22BFB"/>
    <w:rsid w:val="00B22CAD"/>
    <w:rsid w:val="00B2384B"/>
    <w:rsid w:val="00B23CF7"/>
    <w:rsid w:val="00B244EA"/>
    <w:rsid w:val="00B248D8"/>
    <w:rsid w:val="00B24C3D"/>
    <w:rsid w:val="00B24C8B"/>
    <w:rsid w:val="00B24F01"/>
    <w:rsid w:val="00B24F28"/>
    <w:rsid w:val="00B24FF4"/>
    <w:rsid w:val="00B25117"/>
    <w:rsid w:val="00B251EA"/>
    <w:rsid w:val="00B25283"/>
    <w:rsid w:val="00B253B5"/>
    <w:rsid w:val="00B25470"/>
    <w:rsid w:val="00B25683"/>
    <w:rsid w:val="00B258D1"/>
    <w:rsid w:val="00B25A38"/>
    <w:rsid w:val="00B25AD5"/>
    <w:rsid w:val="00B25AFF"/>
    <w:rsid w:val="00B26038"/>
    <w:rsid w:val="00B263E6"/>
    <w:rsid w:val="00B2646E"/>
    <w:rsid w:val="00B2656E"/>
    <w:rsid w:val="00B265CF"/>
    <w:rsid w:val="00B265F3"/>
    <w:rsid w:val="00B267C9"/>
    <w:rsid w:val="00B26853"/>
    <w:rsid w:val="00B26A81"/>
    <w:rsid w:val="00B26B3D"/>
    <w:rsid w:val="00B271B9"/>
    <w:rsid w:val="00B2720F"/>
    <w:rsid w:val="00B27421"/>
    <w:rsid w:val="00B27BA8"/>
    <w:rsid w:val="00B27E7C"/>
    <w:rsid w:val="00B305B8"/>
    <w:rsid w:val="00B307E9"/>
    <w:rsid w:val="00B308B7"/>
    <w:rsid w:val="00B30E90"/>
    <w:rsid w:val="00B311F5"/>
    <w:rsid w:val="00B31278"/>
    <w:rsid w:val="00B3156F"/>
    <w:rsid w:val="00B31B24"/>
    <w:rsid w:val="00B31E21"/>
    <w:rsid w:val="00B31F87"/>
    <w:rsid w:val="00B320C4"/>
    <w:rsid w:val="00B323C8"/>
    <w:rsid w:val="00B32862"/>
    <w:rsid w:val="00B32A09"/>
    <w:rsid w:val="00B32AD8"/>
    <w:rsid w:val="00B32EEB"/>
    <w:rsid w:val="00B333E8"/>
    <w:rsid w:val="00B33841"/>
    <w:rsid w:val="00B33859"/>
    <w:rsid w:val="00B338DC"/>
    <w:rsid w:val="00B33E5B"/>
    <w:rsid w:val="00B3402A"/>
    <w:rsid w:val="00B34405"/>
    <w:rsid w:val="00B3445E"/>
    <w:rsid w:val="00B346A2"/>
    <w:rsid w:val="00B34F1C"/>
    <w:rsid w:val="00B3530F"/>
    <w:rsid w:val="00B35766"/>
    <w:rsid w:val="00B35923"/>
    <w:rsid w:val="00B35AC0"/>
    <w:rsid w:val="00B360D2"/>
    <w:rsid w:val="00B36229"/>
    <w:rsid w:val="00B3635F"/>
    <w:rsid w:val="00B36490"/>
    <w:rsid w:val="00B367F2"/>
    <w:rsid w:val="00B368A9"/>
    <w:rsid w:val="00B36975"/>
    <w:rsid w:val="00B36B81"/>
    <w:rsid w:val="00B36E14"/>
    <w:rsid w:val="00B373DE"/>
    <w:rsid w:val="00B375A4"/>
    <w:rsid w:val="00B3762B"/>
    <w:rsid w:val="00B3777A"/>
    <w:rsid w:val="00B37786"/>
    <w:rsid w:val="00B37AD2"/>
    <w:rsid w:val="00B37DB1"/>
    <w:rsid w:val="00B37E67"/>
    <w:rsid w:val="00B37F84"/>
    <w:rsid w:val="00B40531"/>
    <w:rsid w:val="00B409D6"/>
    <w:rsid w:val="00B41391"/>
    <w:rsid w:val="00B4167C"/>
    <w:rsid w:val="00B41771"/>
    <w:rsid w:val="00B41983"/>
    <w:rsid w:val="00B4214A"/>
    <w:rsid w:val="00B42223"/>
    <w:rsid w:val="00B42A90"/>
    <w:rsid w:val="00B42A9F"/>
    <w:rsid w:val="00B433BF"/>
    <w:rsid w:val="00B438AC"/>
    <w:rsid w:val="00B43EBA"/>
    <w:rsid w:val="00B440B4"/>
    <w:rsid w:val="00B44459"/>
    <w:rsid w:val="00B44710"/>
    <w:rsid w:val="00B4489B"/>
    <w:rsid w:val="00B449EB"/>
    <w:rsid w:val="00B4519D"/>
    <w:rsid w:val="00B452A4"/>
    <w:rsid w:val="00B45407"/>
    <w:rsid w:val="00B45542"/>
    <w:rsid w:val="00B455D1"/>
    <w:rsid w:val="00B45DBF"/>
    <w:rsid w:val="00B45E4E"/>
    <w:rsid w:val="00B45EAB"/>
    <w:rsid w:val="00B45EB5"/>
    <w:rsid w:val="00B45F5E"/>
    <w:rsid w:val="00B460CA"/>
    <w:rsid w:val="00B46388"/>
    <w:rsid w:val="00B46EFF"/>
    <w:rsid w:val="00B47A18"/>
    <w:rsid w:val="00B47C7B"/>
    <w:rsid w:val="00B47CFC"/>
    <w:rsid w:val="00B50009"/>
    <w:rsid w:val="00B5039C"/>
    <w:rsid w:val="00B5048E"/>
    <w:rsid w:val="00B5089A"/>
    <w:rsid w:val="00B50B85"/>
    <w:rsid w:val="00B511F9"/>
    <w:rsid w:val="00B512CC"/>
    <w:rsid w:val="00B5142B"/>
    <w:rsid w:val="00B51463"/>
    <w:rsid w:val="00B51C2F"/>
    <w:rsid w:val="00B51C3C"/>
    <w:rsid w:val="00B51C5E"/>
    <w:rsid w:val="00B51E08"/>
    <w:rsid w:val="00B5229A"/>
    <w:rsid w:val="00B5298E"/>
    <w:rsid w:val="00B529C0"/>
    <w:rsid w:val="00B52A7C"/>
    <w:rsid w:val="00B52A81"/>
    <w:rsid w:val="00B52E39"/>
    <w:rsid w:val="00B53147"/>
    <w:rsid w:val="00B5319C"/>
    <w:rsid w:val="00B531D9"/>
    <w:rsid w:val="00B53AB8"/>
    <w:rsid w:val="00B53BBB"/>
    <w:rsid w:val="00B53C87"/>
    <w:rsid w:val="00B54146"/>
    <w:rsid w:val="00B54161"/>
    <w:rsid w:val="00B542FF"/>
    <w:rsid w:val="00B5463A"/>
    <w:rsid w:val="00B5471B"/>
    <w:rsid w:val="00B5486C"/>
    <w:rsid w:val="00B54C2A"/>
    <w:rsid w:val="00B54CDC"/>
    <w:rsid w:val="00B54FFB"/>
    <w:rsid w:val="00B5571F"/>
    <w:rsid w:val="00B557CE"/>
    <w:rsid w:val="00B55CA3"/>
    <w:rsid w:val="00B56B8C"/>
    <w:rsid w:val="00B56D1D"/>
    <w:rsid w:val="00B56DBE"/>
    <w:rsid w:val="00B5709C"/>
    <w:rsid w:val="00B57164"/>
    <w:rsid w:val="00B57466"/>
    <w:rsid w:val="00B57934"/>
    <w:rsid w:val="00B57ABC"/>
    <w:rsid w:val="00B60142"/>
    <w:rsid w:val="00B603CC"/>
    <w:rsid w:val="00B604AE"/>
    <w:rsid w:val="00B6199D"/>
    <w:rsid w:val="00B61B51"/>
    <w:rsid w:val="00B61D75"/>
    <w:rsid w:val="00B61F95"/>
    <w:rsid w:val="00B6215D"/>
    <w:rsid w:val="00B622A9"/>
    <w:rsid w:val="00B623E7"/>
    <w:rsid w:val="00B623EA"/>
    <w:rsid w:val="00B626FD"/>
    <w:rsid w:val="00B62863"/>
    <w:rsid w:val="00B628F0"/>
    <w:rsid w:val="00B62BA6"/>
    <w:rsid w:val="00B63071"/>
    <w:rsid w:val="00B635F4"/>
    <w:rsid w:val="00B637EF"/>
    <w:rsid w:val="00B6380D"/>
    <w:rsid w:val="00B63942"/>
    <w:rsid w:val="00B6395F"/>
    <w:rsid w:val="00B63A35"/>
    <w:rsid w:val="00B64070"/>
    <w:rsid w:val="00B643A0"/>
    <w:rsid w:val="00B647AA"/>
    <w:rsid w:val="00B647E1"/>
    <w:rsid w:val="00B64EED"/>
    <w:rsid w:val="00B64F39"/>
    <w:rsid w:val="00B651E7"/>
    <w:rsid w:val="00B6525C"/>
    <w:rsid w:val="00B656E4"/>
    <w:rsid w:val="00B65763"/>
    <w:rsid w:val="00B65878"/>
    <w:rsid w:val="00B660A3"/>
    <w:rsid w:val="00B6620A"/>
    <w:rsid w:val="00B664AF"/>
    <w:rsid w:val="00B66CD3"/>
    <w:rsid w:val="00B66EA2"/>
    <w:rsid w:val="00B676F0"/>
    <w:rsid w:val="00B676F9"/>
    <w:rsid w:val="00B6776F"/>
    <w:rsid w:val="00B67CA9"/>
    <w:rsid w:val="00B67EB1"/>
    <w:rsid w:val="00B7008A"/>
    <w:rsid w:val="00B70138"/>
    <w:rsid w:val="00B70189"/>
    <w:rsid w:val="00B701D3"/>
    <w:rsid w:val="00B703EB"/>
    <w:rsid w:val="00B707FD"/>
    <w:rsid w:val="00B7088D"/>
    <w:rsid w:val="00B709D2"/>
    <w:rsid w:val="00B70D31"/>
    <w:rsid w:val="00B70FDA"/>
    <w:rsid w:val="00B710C4"/>
    <w:rsid w:val="00B71677"/>
    <w:rsid w:val="00B717E3"/>
    <w:rsid w:val="00B718DB"/>
    <w:rsid w:val="00B71E71"/>
    <w:rsid w:val="00B71EB5"/>
    <w:rsid w:val="00B721E9"/>
    <w:rsid w:val="00B724CD"/>
    <w:rsid w:val="00B725A7"/>
    <w:rsid w:val="00B727B3"/>
    <w:rsid w:val="00B727F7"/>
    <w:rsid w:val="00B72972"/>
    <w:rsid w:val="00B73195"/>
    <w:rsid w:val="00B73BAE"/>
    <w:rsid w:val="00B73C22"/>
    <w:rsid w:val="00B73C29"/>
    <w:rsid w:val="00B73DA9"/>
    <w:rsid w:val="00B7464B"/>
    <w:rsid w:val="00B74F8C"/>
    <w:rsid w:val="00B752C8"/>
    <w:rsid w:val="00B75508"/>
    <w:rsid w:val="00B755C2"/>
    <w:rsid w:val="00B75990"/>
    <w:rsid w:val="00B75E88"/>
    <w:rsid w:val="00B7600B"/>
    <w:rsid w:val="00B76156"/>
    <w:rsid w:val="00B762B7"/>
    <w:rsid w:val="00B76576"/>
    <w:rsid w:val="00B767C1"/>
    <w:rsid w:val="00B76A41"/>
    <w:rsid w:val="00B76CF1"/>
    <w:rsid w:val="00B7712E"/>
    <w:rsid w:val="00B77539"/>
    <w:rsid w:val="00B77807"/>
    <w:rsid w:val="00B77B28"/>
    <w:rsid w:val="00B801D2"/>
    <w:rsid w:val="00B802DC"/>
    <w:rsid w:val="00B80503"/>
    <w:rsid w:val="00B808BC"/>
    <w:rsid w:val="00B809BC"/>
    <w:rsid w:val="00B80A57"/>
    <w:rsid w:val="00B81234"/>
    <w:rsid w:val="00B812CC"/>
    <w:rsid w:val="00B8147A"/>
    <w:rsid w:val="00B81725"/>
    <w:rsid w:val="00B81DF9"/>
    <w:rsid w:val="00B81F31"/>
    <w:rsid w:val="00B82419"/>
    <w:rsid w:val="00B8273F"/>
    <w:rsid w:val="00B827EA"/>
    <w:rsid w:val="00B82899"/>
    <w:rsid w:val="00B82D7D"/>
    <w:rsid w:val="00B8305A"/>
    <w:rsid w:val="00B83B03"/>
    <w:rsid w:val="00B83D80"/>
    <w:rsid w:val="00B841A5"/>
    <w:rsid w:val="00B842A5"/>
    <w:rsid w:val="00B84389"/>
    <w:rsid w:val="00B844B6"/>
    <w:rsid w:val="00B845A2"/>
    <w:rsid w:val="00B84EAC"/>
    <w:rsid w:val="00B852AE"/>
    <w:rsid w:val="00B85779"/>
    <w:rsid w:val="00B85A20"/>
    <w:rsid w:val="00B86375"/>
    <w:rsid w:val="00B86423"/>
    <w:rsid w:val="00B86A02"/>
    <w:rsid w:val="00B86A6B"/>
    <w:rsid w:val="00B86CFC"/>
    <w:rsid w:val="00B86ED0"/>
    <w:rsid w:val="00B86F7C"/>
    <w:rsid w:val="00B870B6"/>
    <w:rsid w:val="00B87301"/>
    <w:rsid w:val="00B876DB"/>
    <w:rsid w:val="00B87A7B"/>
    <w:rsid w:val="00B87A8A"/>
    <w:rsid w:val="00B87B6C"/>
    <w:rsid w:val="00B87E67"/>
    <w:rsid w:val="00B87F05"/>
    <w:rsid w:val="00B900F7"/>
    <w:rsid w:val="00B9044D"/>
    <w:rsid w:val="00B90545"/>
    <w:rsid w:val="00B90E7A"/>
    <w:rsid w:val="00B91016"/>
    <w:rsid w:val="00B911DB"/>
    <w:rsid w:val="00B911DF"/>
    <w:rsid w:val="00B913EA"/>
    <w:rsid w:val="00B916AB"/>
    <w:rsid w:val="00B9185C"/>
    <w:rsid w:val="00B91A2F"/>
    <w:rsid w:val="00B91B1E"/>
    <w:rsid w:val="00B91B40"/>
    <w:rsid w:val="00B924E6"/>
    <w:rsid w:val="00B92685"/>
    <w:rsid w:val="00B92782"/>
    <w:rsid w:val="00B928D1"/>
    <w:rsid w:val="00B929E6"/>
    <w:rsid w:val="00B9325A"/>
    <w:rsid w:val="00B9390E"/>
    <w:rsid w:val="00B93D52"/>
    <w:rsid w:val="00B93FC2"/>
    <w:rsid w:val="00B94213"/>
    <w:rsid w:val="00B947EB"/>
    <w:rsid w:val="00B9489E"/>
    <w:rsid w:val="00B94A05"/>
    <w:rsid w:val="00B94A2C"/>
    <w:rsid w:val="00B94CC6"/>
    <w:rsid w:val="00B94DA4"/>
    <w:rsid w:val="00B94FD6"/>
    <w:rsid w:val="00B951D1"/>
    <w:rsid w:val="00B95224"/>
    <w:rsid w:val="00B9532A"/>
    <w:rsid w:val="00B95AA6"/>
    <w:rsid w:val="00B95C6A"/>
    <w:rsid w:val="00B95E19"/>
    <w:rsid w:val="00B9620A"/>
    <w:rsid w:val="00B96434"/>
    <w:rsid w:val="00B969F8"/>
    <w:rsid w:val="00B96D1A"/>
    <w:rsid w:val="00B96EF4"/>
    <w:rsid w:val="00B96F73"/>
    <w:rsid w:val="00B96FB1"/>
    <w:rsid w:val="00B975E5"/>
    <w:rsid w:val="00B979EB"/>
    <w:rsid w:val="00BA0146"/>
    <w:rsid w:val="00BA01F8"/>
    <w:rsid w:val="00BA0707"/>
    <w:rsid w:val="00BA0A6D"/>
    <w:rsid w:val="00BA0D5F"/>
    <w:rsid w:val="00BA1382"/>
    <w:rsid w:val="00BA13BD"/>
    <w:rsid w:val="00BA1705"/>
    <w:rsid w:val="00BA1C20"/>
    <w:rsid w:val="00BA211E"/>
    <w:rsid w:val="00BA26BD"/>
    <w:rsid w:val="00BA287E"/>
    <w:rsid w:val="00BA2B1B"/>
    <w:rsid w:val="00BA2BF0"/>
    <w:rsid w:val="00BA2D5C"/>
    <w:rsid w:val="00BA30E2"/>
    <w:rsid w:val="00BA3162"/>
    <w:rsid w:val="00BA322C"/>
    <w:rsid w:val="00BA33B2"/>
    <w:rsid w:val="00BA3AEB"/>
    <w:rsid w:val="00BA44CA"/>
    <w:rsid w:val="00BA45E4"/>
    <w:rsid w:val="00BA45F8"/>
    <w:rsid w:val="00BA4A1B"/>
    <w:rsid w:val="00BA4BC3"/>
    <w:rsid w:val="00BA5290"/>
    <w:rsid w:val="00BA5321"/>
    <w:rsid w:val="00BA539E"/>
    <w:rsid w:val="00BA5578"/>
    <w:rsid w:val="00BA575F"/>
    <w:rsid w:val="00BA5767"/>
    <w:rsid w:val="00BA5FE3"/>
    <w:rsid w:val="00BA60C1"/>
    <w:rsid w:val="00BA638E"/>
    <w:rsid w:val="00BA6550"/>
    <w:rsid w:val="00BA6593"/>
    <w:rsid w:val="00BA684F"/>
    <w:rsid w:val="00BA6C68"/>
    <w:rsid w:val="00BA72B8"/>
    <w:rsid w:val="00BA7675"/>
    <w:rsid w:val="00BA77C5"/>
    <w:rsid w:val="00BA7D64"/>
    <w:rsid w:val="00BB0770"/>
    <w:rsid w:val="00BB09AB"/>
    <w:rsid w:val="00BB13DA"/>
    <w:rsid w:val="00BB1B4D"/>
    <w:rsid w:val="00BB1CC5"/>
    <w:rsid w:val="00BB1D1C"/>
    <w:rsid w:val="00BB20FC"/>
    <w:rsid w:val="00BB24E0"/>
    <w:rsid w:val="00BB272B"/>
    <w:rsid w:val="00BB284A"/>
    <w:rsid w:val="00BB2A8B"/>
    <w:rsid w:val="00BB30CE"/>
    <w:rsid w:val="00BB32EB"/>
    <w:rsid w:val="00BB355E"/>
    <w:rsid w:val="00BB3B0F"/>
    <w:rsid w:val="00BB3C2F"/>
    <w:rsid w:val="00BB3CF6"/>
    <w:rsid w:val="00BB3DC5"/>
    <w:rsid w:val="00BB3EBA"/>
    <w:rsid w:val="00BB4335"/>
    <w:rsid w:val="00BB43A1"/>
    <w:rsid w:val="00BB47F7"/>
    <w:rsid w:val="00BB480A"/>
    <w:rsid w:val="00BB5231"/>
    <w:rsid w:val="00BB5543"/>
    <w:rsid w:val="00BB56E8"/>
    <w:rsid w:val="00BB5784"/>
    <w:rsid w:val="00BB581F"/>
    <w:rsid w:val="00BB5E89"/>
    <w:rsid w:val="00BB5F97"/>
    <w:rsid w:val="00BB625D"/>
    <w:rsid w:val="00BB63F9"/>
    <w:rsid w:val="00BB63FC"/>
    <w:rsid w:val="00BB66B5"/>
    <w:rsid w:val="00BB6766"/>
    <w:rsid w:val="00BB67CF"/>
    <w:rsid w:val="00BB67EA"/>
    <w:rsid w:val="00BB6B61"/>
    <w:rsid w:val="00BB6C0C"/>
    <w:rsid w:val="00BB73B3"/>
    <w:rsid w:val="00BB75B6"/>
    <w:rsid w:val="00BB7951"/>
    <w:rsid w:val="00BB7C80"/>
    <w:rsid w:val="00BB7D6D"/>
    <w:rsid w:val="00BC02CE"/>
    <w:rsid w:val="00BC0470"/>
    <w:rsid w:val="00BC0998"/>
    <w:rsid w:val="00BC0BD8"/>
    <w:rsid w:val="00BC0C78"/>
    <w:rsid w:val="00BC1157"/>
    <w:rsid w:val="00BC1981"/>
    <w:rsid w:val="00BC1AC2"/>
    <w:rsid w:val="00BC1C6B"/>
    <w:rsid w:val="00BC1D6D"/>
    <w:rsid w:val="00BC2427"/>
    <w:rsid w:val="00BC2660"/>
    <w:rsid w:val="00BC2B43"/>
    <w:rsid w:val="00BC2D47"/>
    <w:rsid w:val="00BC2F40"/>
    <w:rsid w:val="00BC2F69"/>
    <w:rsid w:val="00BC3075"/>
    <w:rsid w:val="00BC30A0"/>
    <w:rsid w:val="00BC3547"/>
    <w:rsid w:val="00BC365C"/>
    <w:rsid w:val="00BC37F9"/>
    <w:rsid w:val="00BC3C71"/>
    <w:rsid w:val="00BC463C"/>
    <w:rsid w:val="00BC469F"/>
    <w:rsid w:val="00BC4785"/>
    <w:rsid w:val="00BC4A50"/>
    <w:rsid w:val="00BC4C10"/>
    <w:rsid w:val="00BC4F31"/>
    <w:rsid w:val="00BC51BE"/>
    <w:rsid w:val="00BC5842"/>
    <w:rsid w:val="00BC5AE9"/>
    <w:rsid w:val="00BC5DE4"/>
    <w:rsid w:val="00BC5E24"/>
    <w:rsid w:val="00BC6A89"/>
    <w:rsid w:val="00BC6C1C"/>
    <w:rsid w:val="00BC72A6"/>
    <w:rsid w:val="00BC732B"/>
    <w:rsid w:val="00BC74A7"/>
    <w:rsid w:val="00BC7611"/>
    <w:rsid w:val="00BC770A"/>
    <w:rsid w:val="00BC7C79"/>
    <w:rsid w:val="00BC7D79"/>
    <w:rsid w:val="00BC7E15"/>
    <w:rsid w:val="00BD01BB"/>
    <w:rsid w:val="00BD064F"/>
    <w:rsid w:val="00BD06F2"/>
    <w:rsid w:val="00BD0712"/>
    <w:rsid w:val="00BD0D17"/>
    <w:rsid w:val="00BD0D2E"/>
    <w:rsid w:val="00BD0D89"/>
    <w:rsid w:val="00BD0DAE"/>
    <w:rsid w:val="00BD1896"/>
    <w:rsid w:val="00BD1B18"/>
    <w:rsid w:val="00BD1C22"/>
    <w:rsid w:val="00BD1E18"/>
    <w:rsid w:val="00BD23AC"/>
    <w:rsid w:val="00BD26E5"/>
    <w:rsid w:val="00BD2ABE"/>
    <w:rsid w:val="00BD2B2A"/>
    <w:rsid w:val="00BD30CD"/>
    <w:rsid w:val="00BD3A10"/>
    <w:rsid w:val="00BD425A"/>
    <w:rsid w:val="00BD4407"/>
    <w:rsid w:val="00BD4A0F"/>
    <w:rsid w:val="00BD4AAD"/>
    <w:rsid w:val="00BD513B"/>
    <w:rsid w:val="00BD556F"/>
    <w:rsid w:val="00BD5954"/>
    <w:rsid w:val="00BD5A72"/>
    <w:rsid w:val="00BD5B11"/>
    <w:rsid w:val="00BD5CF0"/>
    <w:rsid w:val="00BD5D37"/>
    <w:rsid w:val="00BD63F8"/>
    <w:rsid w:val="00BD64F4"/>
    <w:rsid w:val="00BD65D0"/>
    <w:rsid w:val="00BD6A38"/>
    <w:rsid w:val="00BD6B97"/>
    <w:rsid w:val="00BD7387"/>
    <w:rsid w:val="00BD749F"/>
    <w:rsid w:val="00BD764C"/>
    <w:rsid w:val="00BD7936"/>
    <w:rsid w:val="00BD797F"/>
    <w:rsid w:val="00BD7BB5"/>
    <w:rsid w:val="00BE016C"/>
    <w:rsid w:val="00BE0DE8"/>
    <w:rsid w:val="00BE0E32"/>
    <w:rsid w:val="00BE0E46"/>
    <w:rsid w:val="00BE12A2"/>
    <w:rsid w:val="00BE1501"/>
    <w:rsid w:val="00BE16A3"/>
    <w:rsid w:val="00BE1750"/>
    <w:rsid w:val="00BE1758"/>
    <w:rsid w:val="00BE17BF"/>
    <w:rsid w:val="00BE19C0"/>
    <w:rsid w:val="00BE19FC"/>
    <w:rsid w:val="00BE1E0A"/>
    <w:rsid w:val="00BE1E77"/>
    <w:rsid w:val="00BE27F3"/>
    <w:rsid w:val="00BE286A"/>
    <w:rsid w:val="00BE2A13"/>
    <w:rsid w:val="00BE2B7B"/>
    <w:rsid w:val="00BE378C"/>
    <w:rsid w:val="00BE37BD"/>
    <w:rsid w:val="00BE37C5"/>
    <w:rsid w:val="00BE3BA2"/>
    <w:rsid w:val="00BE3F67"/>
    <w:rsid w:val="00BE4129"/>
    <w:rsid w:val="00BE419D"/>
    <w:rsid w:val="00BE42AB"/>
    <w:rsid w:val="00BE434F"/>
    <w:rsid w:val="00BE47C0"/>
    <w:rsid w:val="00BE4F0C"/>
    <w:rsid w:val="00BE4F6F"/>
    <w:rsid w:val="00BE50CB"/>
    <w:rsid w:val="00BE53FA"/>
    <w:rsid w:val="00BE54E3"/>
    <w:rsid w:val="00BE5506"/>
    <w:rsid w:val="00BE5A10"/>
    <w:rsid w:val="00BE5A6A"/>
    <w:rsid w:val="00BE5CA5"/>
    <w:rsid w:val="00BE5CD3"/>
    <w:rsid w:val="00BE60C5"/>
    <w:rsid w:val="00BE61CE"/>
    <w:rsid w:val="00BE6521"/>
    <w:rsid w:val="00BE7023"/>
    <w:rsid w:val="00BE740C"/>
    <w:rsid w:val="00BE745A"/>
    <w:rsid w:val="00BE7499"/>
    <w:rsid w:val="00BE7670"/>
    <w:rsid w:val="00BE7CAE"/>
    <w:rsid w:val="00BE7E9B"/>
    <w:rsid w:val="00BF0145"/>
    <w:rsid w:val="00BF034A"/>
    <w:rsid w:val="00BF079D"/>
    <w:rsid w:val="00BF07FD"/>
    <w:rsid w:val="00BF0D56"/>
    <w:rsid w:val="00BF1054"/>
    <w:rsid w:val="00BF1280"/>
    <w:rsid w:val="00BF1726"/>
    <w:rsid w:val="00BF1CC3"/>
    <w:rsid w:val="00BF212B"/>
    <w:rsid w:val="00BF242C"/>
    <w:rsid w:val="00BF3388"/>
    <w:rsid w:val="00BF3606"/>
    <w:rsid w:val="00BF364F"/>
    <w:rsid w:val="00BF36F2"/>
    <w:rsid w:val="00BF3742"/>
    <w:rsid w:val="00BF3CD0"/>
    <w:rsid w:val="00BF4221"/>
    <w:rsid w:val="00BF4237"/>
    <w:rsid w:val="00BF47C1"/>
    <w:rsid w:val="00BF4800"/>
    <w:rsid w:val="00BF4D0A"/>
    <w:rsid w:val="00BF518C"/>
    <w:rsid w:val="00BF56AC"/>
    <w:rsid w:val="00BF5769"/>
    <w:rsid w:val="00BF57CF"/>
    <w:rsid w:val="00BF586E"/>
    <w:rsid w:val="00BF588C"/>
    <w:rsid w:val="00BF6111"/>
    <w:rsid w:val="00BF6259"/>
    <w:rsid w:val="00BF63D2"/>
    <w:rsid w:val="00BF66D0"/>
    <w:rsid w:val="00BF68F3"/>
    <w:rsid w:val="00BF7487"/>
    <w:rsid w:val="00BF77D3"/>
    <w:rsid w:val="00BF78A8"/>
    <w:rsid w:val="00BF7ED5"/>
    <w:rsid w:val="00C00205"/>
    <w:rsid w:val="00C00263"/>
    <w:rsid w:val="00C00481"/>
    <w:rsid w:val="00C004D9"/>
    <w:rsid w:val="00C013A3"/>
    <w:rsid w:val="00C013B7"/>
    <w:rsid w:val="00C0168A"/>
    <w:rsid w:val="00C01FC9"/>
    <w:rsid w:val="00C020AE"/>
    <w:rsid w:val="00C02114"/>
    <w:rsid w:val="00C02672"/>
    <w:rsid w:val="00C02DF2"/>
    <w:rsid w:val="00C02EEF"/>
    <w:rsid w:val="00C0328C"/>
    <w:rsid w:val="00C037AE"/>
    <w:rsid w:val="00C038A5"/>
    <w:rsid w:val="00C03D8D"/>
    <w:rsid w:val="00C03DBD"/>
    <w:rsid w:val="00C03E90"/>
    <w:rsid w:val="00C03F89"/>
    <w:rsid w:val="00C04128"/>
    <w:rsid w:val="00C04246"/>
    <w:rsid w:val="00C04255"/>
    <w:rsid w:val="00C0439D"/>
    <w:rsid w:val="00C049B8"/>
    <w:rsid w:val="00C04D8B"/>
    <w:rsid w:val="00C050F9"/>
    <w:rsid w:val="00C0518E"/>
    <w:rsid w:val="00C0561F"/>
    <w:rsid w:val="00C0684F"/>
    <w:rsid w:val="00C06A08"/>
    <w:rsid w:val="00C06C93"/>
    <w:rsid w:val="00C070CB"/>
    <w:rsid w:val="00C072DF"/>
    <w:rsid w:val="00C075ED"/>
    <w:rsid w:val="00C0786D"/>
    <w:rsid w:val="00C0791E"/>
    <w:rsid w:val="00C07AF4"/>
    <w:rsid w:val="00C07BEC"/>
    <w:rsid w:val="00C07C2D"/>
    <w:rsid w:val="00C07CE2"/>
    <w:rsid w:val="00C07DB1"/>
    <w:rsid w:val="00C104E3"/>
    <w:rsid w:val="00C104EA"/>
    <w:rsid w:val="00C104F3"/>
    <w:rsid w:val="00C10546"/>
    <w:rsid w:val="00C105DC"/>
    <w:rsid w:val="00C10E4F"/>
    <w:rsid w:val="00C114BC"/>
    <w:rsid w:val="00C115E2"/>
    <w:rsid w:val="00C12106"/>
    <w:rsid w:val="00C12220"/>
    <w:rsid w:val="00C12448"/>
    <w:rsid w:val="00C124EE"/>
    <w:rsid w:val="00C12704"/>
    <w:rsid w:val="00C1271B"/>
    <w:rsid w:val="00C12A55"/>
    <w:rsid w:val="00C12C60"/>
    <w:rsid w:val="00C13519"/>
    <w:rsid w:val="00C13C25"/>
    <w:rsid w:val="00C13EFC"/>
    <w:rsid w:val="00C14288"/>
    <w:rsid w:val="00C156C9"/>
    <w:rsid w:val="00C159A1"/>
    <w:rsid w:val="00C16735"/>
    <w:rsid w:val="00C16888"/>
    <w:rsid w:val="00C16A50"/>
    <w:rsid w:val="00C17118"/>
    <w:rsid w:val="00C173C3"/>
    <w:rsid w:val="00C17AA6"/>
    <w:rsid w:val="00C17ECE"/>
    <w:rsid w:val="00C17F03"/>
    <w:rsid w:val="00C17F3B"/>
    <w:rsid w:val="00C17FEB"/>
    <w:rsid w:val="00C200C6"/>
    <w:rsid w:val="00C20315"/>
    <w:rsid w:val="00C20B05"/>
    <w:rsid w:val="00C20E8D"/>
    <w:rsid w:val="00C2104E"/>
    <w:rsid w:val="00C212B9"/>
    <w:rsid w:val="00C212DA"/>
    <w:rsid w:val="00C216AA"/>
    <w:rsid w:val="00C21A05"/>
    <w:rsid w:val="00C21DCC"/>
    <w:rsid w:val="00C22306"/>
    <w:rsid w:val="00C22625"/>
    <w:rsid w:val="00C22ADF"/>
    <w:rsid w:val="00C22E07"/>
    <w:rsid w:val="00C2310B"/>
    <w:rsid w:val="00C231A3"/>
    <w:rsid w:val="00C2337C"/>
    <w:rsid w:val="00C2358D"/>
    <w:rsid w:val="00C2368B"/>
    <w:rsid w:val="00C23723"/>
    <w:rsid w:val="00C2379A"/>
    <w:rsid w:val="00C237E1"/>
    <w:rsid w:val="00C23D3C"/>
    <w:rsid w:val="00C2428E"/>
    <w:rsid w:val="00C242C8"/>
    <w:rsid w:val="00C243FD"/>
    <w:rsid w:val="00C24457"/>
    <w:rsid w:val="00C246CD"/>
    <w:rsid w:val="00C247C0"/>
    <w:rsid w:val="00C248C5"/>
    <w:rsid w:val="00C248F9"/>
    <w:rsid w:val="00C24C4B"/>
    <w:rsid w:val="00C24F31"/>
    <w:rsid w:val="00C25029"/>
    <w:rsid w:val="00C255D6"/>
    <w:rsid w:val="00C25633"/>
    <w:rsid w:val="00C258EA"/>
    <w:rsid w:val="00C25B34"/>
    <w:rsid w:val="00C260DA"/>
    <w:rsid w:val="00C26596"/>
    <w:rsid w:val="00C2672A"/>
    <w:rsid w:val="00C26E31"/>
    <w:rsid w:val="00C26E91"/>
    <w:rsid w:val="00C26FCD"/>
    <w:rsid w:val="00C27208"/>
    <w:rsid w:val="00C27E26"/>
    <w:rsid w:val="00C30307"/>
    <w:rsid w:val="00C3086C"/>
    <w:rsid w:val="00C308CE"/>
    <w:rsid w:val="00C3098F"/>
    <w:rsid w:val="00C30C22"/>
    <w:rsid w:val="00C30C9C"/>
    <w:rsid w:val="00C30F65"/>
    <w:rsid w:val="00C312E9"/>
    <w:rsid w:val="00C31BCD"/>
    <w:rsid w:val="00C31E09"/>
    <w:rsid w:val="00C31EA2"/>
    <w:rsid w:val="00C31EC4"/>
    <w:rsid w:val="00C32614"/>
    <w:rsid w:val="00C32A09"/>
    <w:rsid w:val="00C32BE9"/>
    <w:rsid w:val="00C32D05"/>
    <w:rsid w:val="00C32DBB"/>
    <w:rsid w:val="00C33527"/>
    <w:rsid w:val="00C33816"/>
    <w:rsid w:val="00C3477B"/>
    <w:rsid w:val="00C3481F"/>
    <w:rsid w:val="00C349C6"/>
    <w:rsid w:val="00C3539A"/>
    <w:rsid w:val="00C354E9"/>
    <w:rsid w:val="00C35649"/>
    <w:rsid w:val="00C3572D"/>
    <w:rsid w:val="00C35B45"/>
    <w:rsid w:val="00C35D5A"/>
    <w:rsid w:val="00C35DF7"/>
    <w:rsid w:val="00C36007"/>
    <w:rsid w:val="00C360BD"/>
    <w:rsid w:val="00C366D5"/>
    <w:rsid w:val="00C36B9E"/>
    <w:rsid w:val="00C36BBE"/>
    <w:rsid w:val="00C36C08"/>
    <w:rsid w:val="00C37456"/>
    <w:rsid w:val="00C37B8E"/>
    <w:rsid w:val="00C37F98"/>
    <w:rsid w:val="00C400A7"/>
    <w:rsid w:val="00C40111"/>
    <w:rsid w:val="00C40241"/>
    <w:rsid w:val="00C403F1"/>
    <w:rsid w:val="00C40B75"/>
    <w:rsid w:val="00C40C6D"/>
    <w:rsid w:val="00C41411"/>
    <w:rsid w:val="00C415C4"/>
    <w:rsid w:val="00C41C40"/>
    <w:rsid w:val="00C41CE0"/>
    <w:rsid w:val="00C4296F"/>
    <w:rsid w:val="00C42C4A"/>
    <w:rsid w:val="00C431C3"/>
    <w:rsid w:val="00C431D6"/>
    <w:rsid w:val="00C432BE"/>
    <w:rsid w:val="00C43533"/>
    <w:rsid w:val="00C437C3"/>
    <w:rsid w:val="00C437E2"/>
    <w:rsid w:val="00C43A6F"/>
    <w:rsid w:val="00C43DC0"/>
    <w:rsid w:val="00C444E4"/>
    <w:rsid w:val="00C44E17"/>
    <w:rsid w:val="00C45107"/>
    <w:rsid w:val="00C454BD"/>
    <w:rsid w:val="00C45673"/>
    <w:rsid w:val="00C45741"/>
    <w:rsid w:val="00C45B34"/>
    <w:rsid w:val="00C45CC5"/>
    <w:rsid w:val="00C45F03"/>
    <w:rsid w:val="00C46177"/>
    <w:rsid w:val="00C4617A"/>
    <w:rsid w:val="00C461ED"/>
    <w:rsid w:val="00C4716A"/>
    <w:rsid w:val="00C4723D"/>
    <w:rsid w:val="00C472F3"/>
    <w:rsid w:val="00C473C2"/>
    <w:rsid w:val="00C47662"/>
    <w:rsid w:val="00C47E32"/>
    <w:rsid w:val="00C502E1"/>
    <w:rsid w:val="00C5037A"/>
    <w:rsid w:val="00C503EB"/>
    <w:rsid w:val="00C50DF3"/>
    <w:rsid w:val="00C51727"/>
    <w:rsid w:val="00C517A3"/>
    <w:rsid w:val="00C51927"/>
    <w:rsid w:val="00C51C2D"/>
    <w:rsid w:val="00C51CD2"/>
    <w:rsid w:val="00C51DE4"/>
    <w:rsid w:val="00C51FE8"/>
    <w:rsid w:val="00C5212C"/>
    <w:rsid w:val="00C52197"/>
    <w:rsid w:val="00C52702"/>
    <w:rsid w:val="00C52A8E"/>
    <w:rsid w:val="00C52B52"/>
    <w:rsid w:val="00C52CB0"/>
    <w:rsid w:val="00C52D0C"/>
    <w:rsid w:val="00C52D18"/>
    <w:rsid w:val="00C52F68"/>
    <w:rsid w:val="00C5306C"/>
    <w:rsid w:val="00C5336A"/>
    <w:rsid w:val="00C534E8"/>
    <w:rsid w:val="00C535B9"/>
    <w:rsid w:val="00C53692"/>
    <w:rsid w:val="00C53938"/>
    <w:rsid w:val="00C53A09"/>
    <w:rsid w:val="00C53AF3"/>
    <w:rsid w:val="00C5419E"/>
    <w:rsid w:val="00C541E4"/>
    <w:rsid w:val="00C5429F"/>
    <w:rsid w:val="00C5474D"/>
    <w:rsid w:val="00C54C6A"/>
    <w:rsid w:val="00C54D01"/>
    <w:rsid w:val="00C55344"/>
    <w:rsid w:val="00C55B02"/>
    <w:rsid w:val="00C55BBF"/>
    <w:rsid w:val="00C55C6E"/>
    <w:rsid w:val="00C55F52"/>
    <w:rsid w:val="00C567BE"/>
    <w:rsid w:val="00C56874"/>
    <w:rsid w:val="00C569BC"/>
    <w:rsid w:val="00C56AD1"/>
    <w:rsid w:val="00C56BE8"/>
    <w:rsid w:val="00C56C22"/>
    <w:rsid w:val="00C56D49"/>
    <w:rsid w:val="00C56DB9"/>
    <w:rsid w:val="00C56E41"/>
    <w:rsid w:val="00C56EB7"/>
    <w:rsid w:val="00C56F08"/>
    <w:rsid w:val="00C570B3"/>
    <w:rsid w:val="00C5736F"/>
    <w:rsid w:val="00C574DC"/>
    <w:rsid w:val="00C57605"/>
    <w:rsid w:val="00C57B71"/>
    <w:rsid w:val="00C57C45"/>
    <w:rsid w:val="00C57D31"/>
    <w:rsid w:val="00C57EAB"/>
    <w:rsid w:val="00C60308"/>
    <w:rsid w:val="00C604E8"/>
    <w:rsid w:val="00C6082F"/>
    <w:rsid w:val="00C610FF"/>
    <w:rsid w:val="00C61113"/>
    <w:rsid w:val="00C611B0"/>
    <w:rsid w:val="00C611BB"/>
    <w:rsid w:val="00C6132E"/>
    <w:rsid w:val="00C61414"/>
    <w:rsid w:val="00C615F5"/>
    <w:rsid w:val="00C61675"/>
    <w:rsid w:val="00C618DB"/>
    <w:rsid w:val="00C61D12"/>
    <w:rsid w:val="00C62011"/>
    <w:rsid w:val="00C62073"/>
    <w:rsid w:val="00C6260E"/>
    <w:rsid w:val="00C62639"/>
    <w:rsid w:val="00C62774"/>
    <w:rsid w:val="00C62964"/>
    <w:rsid w:val="00C62E28"/>
    <w:rsid w:val="00C63260"/>
    <w:rsid w:val="00C63B0B"/>
    <w:rsid w:val="00C63D06"/>
    <w:rsid w:val="00C63EC1"/>
    <w:rsid w:val="00C63EC4"/>
    <w:rsid w:val="00C63FCC"/>
    <w:rsid w:val="00C64020"/>
    <w:rsid w:val="00C643A0"/>
    <w:rsid w:val="00C647DD"/>
    <w:rsid w:val="00C648B5"/>
    <w:rsid w:val="00C64B13"/>
    <w:rsid w:val="00C64B82"/>
    <w:rsid w:val="00C64EA2"/>
    <w:rsid w:val="00C650CC"/>
    <w:rsid w:val="00C65144"/>
    <w:rsid w:val="00C65312"/>
    <w:rsid w:val="00C65A91"/>
    <w:rsid w:val="00C65EAC"/>
    <w:rsid w:val="00C65F57"/>
    <w:rsid w:val="00C66816"/>
    <w:rsid w:val="00C66A5D"/>
    <w:rsid w:val="00C66C14"/>
    <w:rsid w:val="00C66F6D"/>
    <w:rsid w:val="00C67679"/>
    <w:rsid w:val="00C67BA7"/>
    <w:rsid w:val="00C67C06"/>
    <w:rsid w:val="00C7003B"/>
    <w:rsid w:val="00C70049"/>
    <w:rsid w:val="00C70088"/>
    <w:rsid w:val="00C70193"/>
    <w:rsid w:val="00C70406"/>
    <w:rsid w:val="00C70577"/>
    <w:rsid w:val="00C70955"/>
    <w:rsid w:val="00C71AC3"/>
    <w:rsid w:val="00C71C29"/>
    <w:rsid w:val="00C71FEC"/>
    <w:rsid w:val="00C7259A"/>
    <w:rsid w:val="00C726CC"/>
    <w:rsid w:val="00C7271B"/>
    <w:rsid w:val="00C72B38"/>
    <w:rsid w:val="00C72C4C"/>
    <w:rsid w:val="00C72DC6"/>
    <w:rsid w:val="00C7339B"/>
    <w:rsid w:val="00C73520"/>
    <w:rsid w:val="00C73FD0"/>
    <w:rsid w:val="00C74320"/>
    <w:rsid w:val="00C7433C"/>
    <w:rsid w:val="00C747BC"/>
    <w:rsid w:val="00C74D99"/>
    <w:rsid w:val="00C74EB5"/>
    <w:rsid w:val="00C7543C"/>
    <w:rsid w:val="00C75679"/>
    <w:rsid w:val="00C7591F"/>
    <w:rsid w:val="00C75A98"/>
    <w:rsid w:val="00C76353"/>
    <w:rsid w:val="00C76E2C"/>
    <w:rsid w:val="00C771C0"/>
    <w:rsid w:val="00C772DD"/>
    <w:rsid w:val="00C7770D"/>
    <w:rsid w:val="00C77972"/>
    <w:rsid w:val="00C779BB"/>
    <w:rsid w:val="00C77B26"/>
    <w:rsid w:val="00C77C54"/>
    <w:rsid w:val="00C77F10"/>
    <w:rsid w:val="00C77F95"/>
    <w:rsid w:val="00C80377"/>
    <w:rsid w:val="00C803B5"/>
    <w:rsid w:val="00C80628"/>
    <w:rsid w:val="00C80733"/>
    <w:rsid w:val="00C80758"/>
    <w:rsid w:val="00C80D3B"/>
    <w:rsid w:val="00C80F11"/>
    <w:rsid w:val="00C8183A"/>
    <w:rsid w:val="00C818C7"/>
    <w:rsid w:val="00C81B23"/>
    <w:rsid w:val="00C81F7E"/>
    <w:rsid w:val="00C825CF"/>
    <w:rsid w:val="00C8287C"/>
    <w:rsid w:val="00C82D1E"/>
    <w:rsid w:val="00C83073"/>
    <w:rsid w:val="00C832EA"/>
    <w:rsid w:val="00C833F5"/>
    <w:rsid w:val="00C83492"/>
    <w:rsid w:val="00C838C5"/>
    <w:rsid w:val="00C839CB"/>
    <w:rsid w:val="00C83B47"/>
    <w:rsid w:val="00C83DBB"/>
    <w:rsid w:val="00C848AD"/>
    <w:rsid w:val="00C84A57"/>
    <w:rsid w:val="00C84BD5"/>
    <w:rsid w:val="00C8501C"/>
    <w:rsid w:val="00C8509B"/>
    <w:rsid w:val="00C85C57"/>
    <w:rsid w:val="00C8607F"/>
    <w:rsid w:val="00C8621E"/>
    <w:rsid w:val="00C86265"/>
    <w:rsid w:val="00C8649B"/>
    <w:rsid w:val="00C86525"/>
    <w:rsid w:val="00C86641"/>
    <w:rsid w:val="00C86A63"/>
    <w:rsid w:val="00C86AE5"/>
    <w:rsid w:val="00C86BFB"/>
    <w:rsid w:val="00C871EA"/>
    <w:rsid w:val="00C87341"/>
    <w:rsid w:val="00C87463"/>
    <w:rsid w:val="00C87516"/>
    <w:rsid w:val="00C877A4"/>
    <w:rsid w:val="00C878F1"/>
    <w:rsid w:val="00C87C57"/>
    <w:rsid w:val="00C87D5D"/>
    <w:rsid w:val="00C87FEC"/>
    <w:rsid w:val="00C901AD"/>
    <w:rsid w:val="00C901F5"/>
    <w:rsid w:val="00C904AA"/>
    <w:rsid w:val="00C90987"/>
    <w:rsid w:val="00C90AE8"/>
    <w:rsid w:val="00C90DBC"/>
    <w:rsid w:val="00C91AF1"/>
    <w:rsid w:val="00C92068"/>
    <w:rsid w:val="00C9236E"/>
    <w:rsid w:val="00C92786"/>
    <w:rsid w:val="00C92A04"/>
    <w:rsid w:val="00C92C2C"/>
    <w:rsid w:val="00C92EE5"/>
    <w:rsid w:val="00C93022"/>
    <w:rsid w:val="00C93130"/>
    <w:rsid w:val="00C935C1"/>
    <w:rsid w:val="00C93AA8"/>
    <w:rsid w:val="00C93B60"/>
    <w:rsid w:val="00C93B7C"/>
    <w:rsid w:val="00C940B9"/>
    <w:rsid w:val="00C94315"/>
    <w:rsid w:val="00C94372"/>
    <w:rsid w:val="00C9442C"/>
    <w:rsid w:val="00C94743"/>
    <w:rsid w:val="00C94890"/>
    <w:rsid w:val="00C94EB1"/>
    <w:rsid w:val="00C94ED0"/>
    <w:rsid w:val="00C95087"/>
    <w:rsid w:val="00C951D3"/>
    <w:rsid w:val="00C9558A"/>
    <w:rsid w:val="00C956A8"/>
    <w:rsid w:val="00C95C2E"/>
    <w:rsid w:val="00C95DA2"/>
    <w:rsid w:val="00C9610F"/>
    <w:rsid w:val="00C962A2"/>
    <w:rsid w:val="00C9643B"/>
    <w:rsid w:val="00C967A8"/>
    <w:rsid w:val="00C96918"/>
    <w:rsid w:val="00C96CA7"/>
    <w:rsid w:val="00C96E08"/>
    <w:rsid w:val="00C96EBE"/>
    <w:rsid w:val="00C970C6"/>
    <w:rsid w:val="00C97558"/>
    <w:rsid w:val="00C97FF6"/>
    <w:rsid w:val="00CA07BC"/>
    <w:rsid w:val="00CA0918"/>
    <w:rsid w:val="00CA0BA4"/>
    <w:rsid w:val="00CA0BC1"/>
    <w:rsid w:val="00CA0EC5"/>
    <w:rsid w:val="00CA156B"/>
    <w:rsid w:val="00CA1907"/>
    <w:rsid w:val="00CA1E15"/>
    <w:rsid w:val="00CA1FF7"/>
    <w:rsid w:val="00CA2435"/>
    <w:rsid w:val="00CA25CE"/>
    <w:rsid w:val="00CA2917"/>
    <w:rsid w:val="00CA2996"/>
    <w:rsid w:val="00CA2AA0"/>
    <w:rsid w:val="00CA2B1E"/>
    <w:rsid w:val="00CA2DD2"/>
    <w:rsid w:val="00CA2EB0"/>
    <w:rsid w:val="00CA2F7E"/>
    <w:rsid w:val="00CA2FA3"/>
    <w:rsid w:val="00CA34DA"/>
    <w:rsid w:val="00CA35D3"/>
    <w:rsid w:val="00CA3945"/>
    <w:rsid w:val="00CA4A45"/>
    <w:rsid w:val="00CA597F"/>
    <w:rsid w:val="00CA5C73"/>
    <w:rsid w:val="00CA66A3"/>
    <w:rsid w:val="00CA68F7"/>
    <w:rsid w:val="00CA6A5E"/>
    <w:rsid w:val="00CA6CF2"/>
    <w:rsid w:val="00CA7182"/>
    <w:rsid w:val="00CA7314"/>
    <w:rsid w:val="00CA7491"/>
    <w:rsid w:val="00CA7801"/>
    <w:rsid w:val="00CA79F7"/>
    <w:rsid w:val="00CA7F02"/>
    <w:rsid w:val="00CA7F86"/>
    <w:rsid w:val="00CB0529"/>
    <w:rsid w:val="00CB06B9"/>
    <w:rsid w:val="00CB0AEE"/>
    <w:rsid w:val="00CB0EC5"/>
    <w:rsid w:val="00CB10E9"/>
    <w:rsid w:val="00CB16A5"/>
    <w:rsid w:val="00CB16C6"/>
    <w:rsid w:val="00CB1A74"/>
    <w:rsid w:val="00CB1D21"/>
    <w:rsid w:val="00CB2060"/>
    <w:rsid w:val="00CB20BC"/>
    <w:rsid w:val="00CB24F1"/>
    <w:rsid w:val="00CB27AE"/>
    <w:rsid w:val="00CB28F4"/>
    <w:rsid w:val="00CB2B23"/>
    <w:rsid w:val="00CB2F5A"/>
    <w:rsid w:val="00CB2FD3"/>
    <w:rsid w:val="00CB2FED"/>
    <w:rsid w:val="00CB3002"/>
    <w:rsid w:val="00CB31E8"/>
    <w:rsid w:val="00CB325C"/>
    <w:rsid w:val="00CB32E1"/>
    <w:rsid w:val="00CB34C6"/>
    <w:rsid w:val="00CB3583"/>
    <w:rsid w:val="00CB40F4"/>
    <w:rsid w:val="00CB457C"/>
    <w:rsid w:val="00CB465D"/>
    <w:rsid w:val="00CB483C"/>
    <w:rsid w:val="00CB4A74"/>
    <w:rsid w:val="00CB4DA2"/>
    <w:rsid w:val="00CB4DE6"/>
    <w:rsid w:val="00CB4EBC"/>
    <w:rsid w:val="00CB5284"/>
    <w:rsid w:val="00CB5286"/>
    <w:rsid w:val="00CB5CC4"/>
    <w:rsid w:val="00CB5D87"/>
    <w:rsid w:val="00CB5EBC"/>
    <w:rsid w:val="00CB60CE"/>
    <w:rsid w:val="00CB612C"/>
    <w:rsid w:val="00CB618F"/>
    <w:rsid w:val="00CB6669"/>
    <w:rsid w:val="00CB6B6F"/>
    <w:rsid w:val="00CB74AE"/>
    <w:rsid w:val="00CB760E"/>
    <w:rsid w:val="00CB7C17"/>
    <w:rsid w:val="00CB7D0C"/>
    <w:rsid w:val="00CC0419"/>
    <w:rsid w:val="00CC041A"/>
    <w:rsid w:val="00CC04FB"/>
    <w:rsid w:val="00CC0A12"/>
    <w:rsid w:val="00CC0A7C"/>
    <w:rsid w:val="00CC0A7D"/>
    <w:rsid w:val="00CC0DD6"/>
    <w:rsid w:val="00CC0EC6"/>
    <w:rsid w:val="00CC0F84"/>
    <w:rsid w:val="00CC116B"/>
    <w:rsid w:val="00CC1694"/>
    <w:rsid w:val="00CC16C9"/>
    <w:rsid w:val="00CC1BC9"/>
    <w:rsid w:val="00CC21F4"/>
    <w:rsid w:val="00CC227E"/>
    <w:rsid w:val="00CC22A0"/>
    <w:rsid w:val="00CC2396"/>
    <w:rsid w:val="00CC248F"/>
    <w:rsid w:val="00CC2D89"/>
    <w:rsid w:val="00CC3A1D"/>
    <w:rsid w:val="00CC3AE6"/>
    <w:rsid w:val="00CC4440"/>
    <w:rsid w:val="00CC48F5"/>
    <w:rsid w:val="00CC502E"/>
    <w:rsid w:val="00CC5A86"/>
    <w:rsid w:val="00CC5C22"/>
    <w:rsid w:val="00CC5FDF"/>
    <w:rsid w:val="00CC616B"/>
    <w:rsid w:val="00CC6378"/>
    <w:rsid w:val="00CC6449"/>
    <w:rsid w:val="00CC677C"/>
    <w:rsid w:val="00CC6C5A"/>
    <w:rsid w:val="00CC7095"/>
    <w:rsid w:val="00CC7743"/>
    <w:rsid w:val="00CC77D2"/>
    <w:rsid w:val="00CC7844"/>
    <w:rsid w:val="00CC796C"/>
    <w:rsid w:val="00CC7B7C"/>
    <w:rsid w:val="00CC7D70"/>
    <w:rsid w:val="00CD025F"/>
    <w:rsid w:val="00CD050F"/>
    <w:rsid w:val="00CD078D"/>
    <w:rsid w:val="00CD0E2E"/>
    <w:rsid w:val="00CD1156"/>
    <w:rsid w:val="00CD124D"/>
    <w:rsid w:val="00CD18A3"/>
    <w:rsid w:val="00CD1C03"/>
    <w:rsid w:val="00CD1C0D"/>
    <w:rsid w:val="00CD1DE1"/>
    <w:rsid w:val="00CD2029"/>
    <w:rsid w:val="00CD219D"/>
    <w:rsid w:val="00CD21FC"/>
    <w:rsid w:val="00CD2207"/>
    <w:rsid w:val="00CD22AA"/>
    <w:rsid w:val="00CD2323"/>
    <w:rsid w:val="00CD27CB"/>
    <w:rsid w:val="00CD2A89"/>
    <w:rsid w:val="00CD2C12"/>
    <w:rsid w:val="00CD2DA8"/>
    <w:rsid w:val="00CD3067"/>
    <w:rsid w:val="00CD329E"/>
    <w:rsid w:val="00CD33DD"/>
    <w:rsid w:val="00CD3640"/>
    <w:rsid w:val="00CD37DD"/>
    <w:rsid w:val="00CD3C74"/>
    <w:rsid w:val="00CD3D18"/>
    <w:rsid w:val="00CD3E29"/>
    <w:rsid w:val="00CD4114"/>
    <w:rsid w:val="00CD456D"/>
    <w:rsid w:val="00CD46F9"/>
    <w:rsid w:val="00CD52B0"/>
    <w:rsid w:val="00CD53D6"/>
    <w:rsid w:val="00CD54B9"/>
    <w:rsid w:val="00CD56BF"/>
    <w:rsid w:val="00CD5BDD"/>
    <w:rsid w:val="00CD5F73"/>
    <w:rsid w:val="00CD605E"/>
    <w:rsid w:val="00CD658A"/>
    <w:rsid w:val="00CD66C9"/>
    <w:rsid w:val="00CD688B"/>
    <w:rsid w:val="00CD6978"/>
    <w:rsid w:val="00CD6A62"/>
    <w:rsid w:val="00CD6BD5"/>
    <w:rsid w:val="00CD75A4"/>
    <w:rsid w:val="00CD78AE"/>
    <w:rsid w:val="00CD7A15"/>
    <w:rsid w:val="00CD7B83"/>
    <w:rsid w:val="00CD7DC7"/>
    <w:rsid w:val="00CD7EB6"/>
    <w:rsid w:val="00CD7FA6"/>
    <w:rsid w:val="00CE0258"/>
    <w:rsid w:val="00CE062C"/>
    <w:rsid w:val="00CE06D8"/>
    <w:rsid w:val="00CE0FC8"/>
    <w:rsid w:val="00CE10D3"/>
    <w:rsid w:val="00CE1192"/>
    <w:rsid w:val="00CE11BE"/>
    <w:rsid w:val="00CE1338"/>
    <w:rsid w:val="00CE196D"/>
    <w:rsid w:val="00CE1977"/>
    <w:rsid w:val="00CE1D11"/>
    <w:rsid w:val="00CE1DAD"/>
    <w:rsid w:val="00CE295A"/>
    <w:rsid w:val="00CE3009"/>
    <w:rsid w:val="00CE3041"/>
    <w:rsid w:val="00CE32E5"/>
    <w:rsid w:val="00CE3382"/>
    <w:rsid w:val="00CE3519"/>
    <w:rsid w:val="00CE3BFE"/>
    <w:rsid w:val="00CE3C10"/>
    <w:rsid w:val="00CE3D5C"/>
    <w:rsid w:val="00CE41C9"/>
    <w:rsid w:val="00CE4365"/>
    <w:rsid w:val="00CE4483"/>
    <w:rsid w:val="00CE456D"/>
    <w:rsid w:val="00CE46AF"/>
    <w:rsid w:val="00CE4A57"/>
    <w:rsid w:val="00CE4B4E"/>
    <w:rsid w:val="00CE4F69"/>
    <w:rsid w:val="00CE54DD"/>
    <w:rsid w:val="00CE5510"/>
    <w:rsid w:val="00CE5E1A"/>
    <w:rsid w:val="00CE6220"/>
    <w:rsid w:val="00CE65AF"/>
    <w:rsid w:val="00CE6860"/>
    <w:rsid w:val="00CE697F"/>
    <w:rsid w:val="00CE6A25"/>
    <w:rsid w:val="00CE6AB0"/>
    <w:rsid w:val="00CE6CBE"/>
    <w:rsid w:val="00CE6E5C"/>
    <w:rsid w:val="00CE6FD6"/>
    <w:rsid w:val="00CE71D5"/>
    <w:rsid w:val="00CE7218"/>
    <w:rsid w:val="00CE7473"/>
    <w:rsid w:val="00CE789A"/>
    <w:rsid w:val="00CE7A82"/>
    <w:rsid w:val="00CE7B11"/>
    <w:rsid w:val="00CE7B3F"/>
    <w:rsid w:val="00CE7F24"/>
    <w:rsid w:val="00CF0557"/>
    <w:rsid w:val="00CF081E"/>
    <w:rsid w:val="00CF128D"/>
    <w:rsid w:val="00CF131E"/>
    <w:rsid w:val="00CF1350"/>
    <w:rsid w:val="00CF1400"/>
    <w:rsid w:val="00CF1596"/>
    <w:rsid w:val="00CF183C"/>
    <w:rsid w:val="00CF1E12"/>
    <w:rsid w:val="00CF25B7"/>
    <w:rsid w:val="00CF26C1"/>
    <w:rsid w:val="00CF26E9"/>
    <w:rsid w:val="00CF2E6C"/>
    <w:rsid w:val="00CF3011"/>
    <w:rsid w:val="00CF3061"/>
    <w:rsid w:val="00CF3415"/>
    <w:rsid w:val="00CF3658"/>
    <w:rsid w:val="00CF3B67"/>
    <w:rsid w:val="00CF3D15"/>
    <w:rsid w:val="00CF3E94"/>
    <w:rsid w:val="00CF4094"/>
    <w:rsid w:val="00CF43BC"/>
    <w:rsid w:val="00CF4B1B"/>
    <w:rsid w:val="00CF4B5C"/>
    <w:rsid w:val="00CF4B69"/>
    <w:rsid w:val="00CF4DEC"/>
    <w:rsid w:val="00CF5597"/>
    <w:rsid w:val="00CF56DF"/>
    <w:rsid w:val="00CF588D"/>
    <w:rsid w:val="00CF5A79"/>
    <w:rsid w:val="00CF5BB5"/>
    <w:rsid w:val="00CF62F9"/>
    <w:rsid w:val="00CF65F3"/>
    <w:rsid w:val="00CF6889"/>
    <w:rsid w:val="00CF6D55"/>
    <w:rsid w:val="00CF6D64"/>
    <w:rsid w:val="00CF6F9B"/>
    <w:rsid w:val="00CF7211"/>
    <w:rsid w:val="00CF73A3"/>
    <w:rsid w:val="00CF7594"/>
    <w:rsid w:val="00D0035A"/>
    <w:rsid w:val="00D00835"/>
    <w:rsid w:val="00D00A41"/>
    <w:rsid w:val="00D00B78"/>
    <w:rsid w:val="00D00C4A"/>
    <w:rsid w:val="00D00F06"/>
    <w:rsid w:val="00D01061"/>
    <w:rsid w:val="00D01073"/>
    <w:rsid w:val="00D010A8"/>
    <w:rsid w:val="00D012C7"/>
    <w:rsid w:val="00D01C72"/>
    <w:rsid w:val="00D01D1F"/>
    <w:rsid w:val="00D01E9B"/>
    <w:rsid w:val="00D021D8"/>
    <w:rsid w:val="00D022CC"/>
    <w:rsid w:val="00D02C0E"/>
    <w:rsid w:val="00D02C93"/>
    <w:rsid w:val="00D03136"/>
    <w:rsid w:val="00D032BD"/>
    <w:rsid w:val="00D035D5"/>
    <w:rsid w:val="00D0375D"/>
    <w:rsid w:val="00D04225"/>
    <w:rsid w:val="00D04327"/>
    <w:rsid w:val="00D04359"/>
    <w:rsid w:val="00D043A6"/>
    <w:rsid w:val="00D045EE"/>
    <w:rsid w:val="00D04DD8"/>
    <w:rsid w:val="00D057F3"/>
    <w:rsid w:val="00D05A2B"/>
    <w:rsid w:val="00D05ACE"/>
    <w:rsid w:val="00D05E6E"/>
    <w:rsid w:val="00D060BA"/>
    <w:rsid w:val="00D06152"/>
    <w:rsid w:val="00D07251"/>
    <w:rsid w:val="00D10087"/>
    <w:rsid w:val="00D103A6"/>
    <w:rsid w:val="00D104C3"/>
    <w:rsid w:val="00D1129F"/>
    <w:rsid w:val="00D11314"/>
    <w:rsid w:val="00D11AF6"/>
    <w:rsid w:val="00D11B16"/>
    <w:rsid w:val="00D11C68"/>
    <w:rsid w:val="00D12928"/>
    <w:rsid w:val="00D129BF"/>
    <w:rsid w:val="00D12D9A"/>
    <w:rsid w:val="00D13052"/>
    <w:rsid w:val="00D13B18"/>
    <w:rsid w:val="00D13D5B"/>
    <w:rsid w:val="00D13E51"/>
    <w:rsid w:val="00D145DE"/>
    <w:rsid w:val="00D14758"/>
    <w:rsid w:val="00D14884"/>
    <w:rsid w:val="00D1515B"/>
    <w:rsid w:val="00D155A6"/>
    <w:rsid w:val="00D157AD"/>
    <w:rsid w:val="00D159D5"/>
    <w:rsid w:val="00D15DFC"/>
    <w:rsid w:val="00D15E5A"/>
    <w:rsid w:val="00D15FF5"/>
    <w:rsid w:val="00D168AB"/>
    <w:rsid w:val="00D168CD"/>
    <w:rsid w:val="00D16C30"/>
    <w:rsid w:val="00D16EDE"/>
    <w:rsid w:val="00D16F00"/>
    <w:rsid w:val="00D1721D"/>
    <w:rsid w:val="00D172BA"/>
    <w:rsid w:val="00D1780F"/>
    <w:rsid w:val="00D17B77"/>
    <w:rsid w:val="00D17BEF"/>
    <w:rsid w:val="00D17C9E"/>
    <w:rsid w:val="00D17EE4"/>
    <w:rsid w:val="00D200D3"/>
    <w:rsid w:val="00D20268"/>
    <w:rsid w:val="00D202EC"/>
    <w:rsid w:val="00D2059F"/>
    <w:rsid w:val="00D2064D"/>
    <w:rsid w:val="00D20F74"/>
    <w:rsid w:val="00D21456"/>
    <w:rsid w:val="00D214BE"/>
    <w:rsid w:val="00D218AC"/>
    <w:rsid w:val="00D2195D"/>
    <w:rsid w:val="00D21A3E"/>
    <w:rsid w:val="00D223F8"/>
    <w:rsid w:val="00D22487"/>
    <w:rsid w:val="00D225D0"/>
    <w:rsid w:val="00D2268D"/>
    <w:rsid w:val="00D22852"/>
    <w:rsid w:val="00D22CA2"/>
    <w:rsid w:val="00D22FC9"/>
    <w:rsid w:val="00D22FD7"/>
    <w:rsid w:val="00D23110"/>
    <w:rsid w:val="00D2355D"/>
    <w:rsid w:val="00D236D9"/>
    <w:rsid w:val="00D23A9A"/>
    <w:rsid w:val="00D24106"/>
    <w:rsid w:val="00D24255"/>
    <w:rsid w:val="00D24498"/>
    <w:rsid w:val="00D24A3D"/>
    <w:rsid w:val="00D24ACE"/>
    <w:rsid w:val="00D24BBB"/>
    <w:rsid w:val="00D24EFC"/>
    <w:rsid w:val="00D25742"/>
    <w:rsid w:val="00D25A47"/>
    <w:rsid w:val="00D25D48"/>
    <w:rsid w:val="00D262B2"/>
    <w:rsid w:val="00D26483"/>
    <w:rsid w:val="00D26A51"/>
    <w:rsid w:val="00D26AD7"/>
    <w:rsid w:val="00D26B6B"/>
    <w:rsid w:val="00D26BAD"/>
    <w:rsid w:val="00D26D6B"/>
    <w:rsid w:val="00D271DB"/>
    <w:rsid w:val="00D27310"/>
    <w:rsid w:val="00D2751E"/>
    <w:rsid w:val="00D2773F"/>
    <w:rsid w:val="00D2790F"/>
    <w:rsid w:val="00D27D7A"/>
    <w:rsid w:val="00D27F37"/>
    <w:rsid w:val="00D30358"/>
    <w:rsid w:val="00D304AF"/>
    <w:rsid w:val="00D30781"/>
    <w:rsid w:val="00D30AE0"/>
    <w:rsid w:val="00D30E10"/>
    <w:rsid w:val="00D31062"/>
    <w:rsid w:val="00D3186A"/>
    <w:rsid w:val="00D31C8A"/>
    <w:rsid w:val="00D31D57"/>
    <w:rsid w:val="00D31EE7"/>
    <w:rsid w:val="00D31F46"/>
    <w:rsid w:val="00D32139"/>
    <w:rsid w:val="00D32D69"/>
    <w:rsid w:val="00D32E78"/>
    <w:rsid w:val="00D32F2C"/>
    <w:rsid w:val="00D330FA"/>
    <w:rsid w:val="00D33119"/>
    <w:rsid w:val="00D33229"/>
    <w:rsid w:val="00D333A5"/>
    <w:rsid w:val="00D33863"/>
    <w:rsid w:val="00D33BD9"/>
    <w:rsid w:val="00D33C03"/>
    <w:rsid w:val="00D33DC7"/>
    <w:rsid w:val="00D34375"/>
    <w:rsid w:val="00D34BE3"/>
    <w:rsid w:val="00D35767"/>
    <w:rsid w:val="00D35AAF"/>
    <w:rsid w:val="00D35CAC"/>
    <w:rsid w:val="00D36229"/>
    <w:rsid w:val="00D36432"/>
    <w:rsid w:val="00D36564"/>
    <w:rsid w:val="00D36B08"/>
    <w:rsid w:val="00D36B22"/>
    <w:rsid w:val="00D36D5E"/>
    <w:rsid w:val="00D37413"/>
    <w:rsid w:val="00D374BF"/>
    <w:rsid w:val="00D37610"/>
    <w:rsid w:val="00D378B1"/>
    <w:rsid w:val="00D37F55"/>
    <w:rsid w:val="00D40183"/>
    <w:rsid w:val="00D403D3"/>
    <w:rsid w:val="00D40509"/>
    <w:rsid w:val="00D40547"/>
    <w:rsid w:val="00D40594"/>
    <w:rsid w:val="00D405F8"/>
    <w:rsid w:val="00D4070A"/>
    <w:rsid w:val="00D4098B"/>
    <w:rsid w:val="00D409AB"/>
    <w:rsid w:val="00D40C2B"/>
    <w:rsid w:val="00D410FC"/>
    <w:rsid w:val="00D4122E"/>
    <w:rsid w:val="00D4142D"/>
    <w:rsid w:val="00D41448"/>
    <w:rsid w:val="00D41E1A"/>
    <w:rsid w:val="00D41FAC"/>
    <w:rsid w:val="00D420DC"/>
    <w:rsid w:val="00D42433"/>
    <w:rsid w:val="00D42777"/>
    <w:rsid w:val="00D42C24"/>
    <w:rsid w:val="00D42D39"/>
    <w:rsid w:val="00D42E68"/>
    <w:rsid w:val="00D430D4"/>
    <w:rsid w:val="00D435D8"/>
    <w:rsid w:val="00D436EB"/>
    <w:rsid w:val="00D4379C"/>
    <w:rsid w:val="00D438AE"/>
    <w:rsid w:val="00D438F2"/>
    <w:rsid w:val="00D43E51"/>
    <w:rsid w:val="00D440FB"/>
    <w:rsid w:val="00D441D0"/>
    <w:rsid w:val="00D44713"/>
    <w:rsid w:val="00D449A1"/>
    <w:rsid w:val="00D44A16"/>
    <w:rsid w:val="00D4503F"/>
    <w:rsid w:val="00D45141"/>
    <w:rsid w:val="00D4541B"/>
    <w:rsid w:val="00D45655"/>
    <w:rsid w:val="00D45B2B"/>
    <w:rsid w:val="00D45CB3"/>
    <w:rsid w:val="00D45E52"/>
    <w:rsid w:val="00D4613F"/>
    <w:rsid w:val="00D46570"/>
    <w:rsid w:val="00D4670E"/>
    <w:rsid w:val="00D46EF2"/>
    <w:rsid w:val="00D472A5"/>
    <w:rsid w:val="00D47330"/>
    <w:rsid w:val="00D474B8"/>
    <w:rsid w:val="00D476E3"/>
    <w:rsid w:val="00D47D7F"/>
    <w:rsid w:val="00D500A3"/>
    <w:rsid w:val="00D50192"/>
    <w:rsid w:val="00D504F3"/>
    <w:rsid w:val="00D5064A"/>
    <w:rsid w:val="00D50832"/>
    <w:rsid w:val="00D50AEF"/>
    <w:rsid w:val="00D516D7"/>
    <w:rsid w:val="00D51B7A"/>
    <w:rsid w:val="00D51C50"/>
    <w:rsid w:val="00D51D65"/>
    <w:rsid w:val="00D52359"/>
    <w:rsid w:val="00D5239D"/>
    <w:rsid w:val="00D52429"/>
    <w:rsid w:val="00D5287B"/>
    <w:rsid w:val="00D52F50"/>
    <w:rsid w:val="00D53470"/>
    <w:rsid w:val="00D53696"/>
    <w:rsid w:val="00D5370D"/>
    <w:rsid w:val="00D53C9D"/>
    <w:rsid w:val="00D53F18"/>
    <w:rsid w:val="00D542A5"/>
    <w:rsid w:val="00D545FD"/>
    <w:rsid w:val="00D5479E"/>
    <w:rsid w:val="00D54906"/>
    <w:rsid w:val="00D54CEC"/>
    <w:rsid w:val="00D54E7B"/>
    <w:rsid w:val="00D55074"/>
    <w:rsid w:val="00D55502"/>
    <w:rsid w:val="00D5575D"/>
    <w:rsid w:val="00D559AC"/>
    <w:rsid w:val="00D55B10"/>
    <w:rsid w:val="00D564BC"/>
    <w:rsid w:val="00D56644"/>
    <w:rsid w:val="00D56712"/>
    <w:rsid w:val="00D56BC5"/>
    <w:rsid w:val="00D56FFB"/>
    <w:rsid w:val="00D571C2"/>
    <w:rsid w:val="00D57403"/>
    <w:rsid w:val="00D57752"/>
    <w:rsid w:val="00D57976"/>
    <w:rsid w:val="00D579D5"/>
    <w:rsid w:val="00D57B01"/>
    <w:rsid w:val="00D57F85"/>
    <w:rsid w:val="00D6006B"/>
    <w:rsid w:val="00D60425"/>
    <w:rsid w:val="00D60C9B"/>
    <w:rsid w:val="00D60EF7"/>
    <w:rsid w:val="00D60FB1"/>
    <w:rsid w:val="00D6133D"/>
    <w:rsid w:val="00D61683"/>
    <w:rsid w:val="00D61995"/>
    <w:rsid w:val="00D61F59"/>
    <w:rsid w:val="00D61F80"/>
    <w:rsid w:val="00D62377"/>
    <w:rsid w:val="00D62507"/>
    <w:rsid w:val="00D625B0"/>
    <w:rsid w:val="00D6298D"/>
    <w:rsid w:val="00D62BC6"/>
    <w:rsid w:val="00D62DD5"/>
    <w:rsid w:val="00D62E65"/>
    <w:rsid w:val="00D62FC4"/>
    <w:rsid w:val="00D63092"/>
    <w:rsid w:val="00D634B8"/>
    <w:rsid w:val="00D637D9"/>
    <w:rsid w:val="00D63AC2"/>
    <w:rsid w:val="00D63C73"/>
    <w:rsid w:val="00D64165"/>
    <w:rsid w:val="00D641FB"/>
    <w:rsid w:val="00D64259"/>
    <w:rsid w:val="00D6467C"/>
    <w:rsid w:val="00D648D8"/>
    <w:rsid w:val="00D6490D"/>
    <w:rsid w:val="00D64F5A"/>
    <w:rsid w:val="00D64FE9"/>
    <w:rsid w:val="00D654BC"/>
    <w:rsid w:val="00D657F3"/>
    <w:rsid w:val="00D659D0"/>
    <w:rsid w:val="00D65C5B"/>
    <w:rsid w:val="00D663AA"/>
    <w:rsid w:val="00D66479"/>
    <w:rsid w:val="00D66699"/>
    <w:rsid w:val="00D66805"/>
    <w:rsid w:val="00D6697F"/>
    <w:rsid w:val="00D66CBE"/>
    <w:rsid w:val="00D66DE6"/>
    <w:rsid w:val="00D6753A"/>
    <w:rsid w:val="00D6765A"/>
    <w:rsid w:val="00D67CD2"/>
    <w:rsid w:val="00D67CF7"/>
    <w:rsid w:val="00D7028B"/>
    <w:rsid w:val="00D70299"/>
    <w:rsid w:val="00D702A4"/>
    <w:rsid w:val="00D70338"/>
    <w:rsid w:val="00D70610"/>
    <w:rsid w:val="00D70733"/>
    <w:rsid w:val="00D71037"/>
    <w:rsid w:val="00D710A8"/>
    <w:rsid w:val="00D7143E"/>
    <w:rsid w:val="00D7162D"/>
    <w:rsid w:val="00D716E7"/>
    <w:rsid w:val="00D71A65"/>
    <w:rsid w:val="00D71B5E"/>
    <w:rsid w:val="00D71EE8"/>
    <w:rsid w:val="00D71F52"/>
    <w:rsid w:val="00D72130"/>
    <w:rsid w:val="00D721D3"/>
    <w:rsid w:val="00D72CB3"/>
    <w:rsid w:val="00D72ED2"/>
    <w:rsid w:val="00D733A2"/>
    <w:rsid w:val="00D733A4"/>
    <w:rsid w:val="00D7346B"/>
    <w:rsid w:val="00D73725"/>
    <w:rsid w:val="00D7376A"/>
    <w:rsid w:val="00D73821"/>
    <w:rsid w:val="00D73BE9"/>
    <w:rsid w:val="00D74398"/>
    <w:rsid w:val="00D74484"/>
    <w:rsid w:val="00D74677"/>
    <w:rsid w:val="00D749E1"/>
    <w:rsid w:val="00D74A8D"/>
    <w:rsid w:val="00D74C84"/>
    <w:rsid w:val="00D74EEA"/>
    <w:rsid w:val="00D7522F"/>
    <w:rsid w:val="00D75588"/>
    <w:rsid w:val="00D7559D"/>
    <w:rsid w:val="00D75611"/>
    <w:rsid w:val="00D7567A"/>
    <w:rsid w:val="00D758D3"/>
    <w:rsid w:val="00D75A73"/>
    <w:rsid w:val="00D75C98"/>
    <w:rsid w:val="00D75F75"/>
    <w:rsid w:val="00D75FE0"/>
    <w:rsid w:val="00D761C2"/>
    <w:rsid w:val="00D76742"/>
    <w:rsid w:val="00D76B24"/>
    <w:rsid w:val="00D76CE3"/>
    <w:rsid w:val="00D76E58"/>
    <w:rsid w:val="00D76E9E"/>
    <w:rsid w:val="00D7709C"/>
    <w:rsid w:val="00D7710A"/>
    <w:rsid w:val="00D773DE"/>
    <w:rsid w:val="00D774AA"/>
    <w:rsid w:val="00D77829"/>
    <w:rsid w:val="00D77A24"/>
    <w:rsid w:val="00D77C2D"/>
    <w:rsid w:val="00D77E99"/>
    <w:rsid w:val="00D80458"/>
    <w:rsid w:val="00D80534"/>
    <w:rsid w:val="00D807A6"/>
    <w:rsid w:val="00D8083E"/>
    <w:rsid w:val="00D80C4E"/>
    <w:rsid w:val="00D80C99"/>
    <w:rsid w:val="00D81236"/>
    <w:rsid w:val="00D81634"/>
    <w:rsid w:val="00D81899"/>
    <w:rsid w:val="00D818B7"/>
    <w:rsid w:val="00D81C2A"/>
    <w:rsid w:val="00D81D68"/>
    <w:rsid w:val="00D81D7E"/>
    <w:rsid w:val="00D8206B"/>
    <w:rsid w:val="00D824F4"/>
    <w:rsid w:val="00D825CC"/>
    <w:rsid w:val="00D826A9"/>
    <w:rsid w:val="00D82E3E"/>
    <w:rsid w:val="00D82F9D"/>
    <w:rsid w:val="00D834AC"/>
    <w:rsid w:val="00D83672"/>
    <w:rsid w:val="00D836EF"/>
    <w:rsid w:val="00D83744"/>
    <w:rsid w:val="00D83A6D"/>
    <w:rsid w:val="00D83C08"/>
    <w:rsid w:val="00D83E78"/>
    <w:rsid w:val="00D842D5"/>
    <w:rsid w:val="00D842E7"/>
    <w:rsid w:val="00D842F3"/>
    <w:rsid w:val="00D8438F"/>
    <w:rsid w:val="00D843FD"/>
    <w:rsid w:val="00D84459"/>
    <w:rsid w:val="00D851EC"/>
    <w:rsid w:val="00D85472"/>
    <w:rsid w:val="00D856E5"/>
    <w:rsid w:val="00D85956"/>
    <w:rsid w:val="00D85F59"/>
    <w:rsid w:val="00D8612A"/>
    <w:rsid w:val="00D861C5"/>
    <w:rsid w:val="00D861F1"/>
    <w:rsid w:val="00D8625E"/>
    <w:rsid w:val="00D864BE"/>
    <w:rsid w:val="00D866A7"/>
    <w:rsid w:val="00D8672A"/>
    <w:rsid w:val="00D86C65"/>
    <w:rsid w:val="00D86C74"/>
    <w:rsid w:val="00D86DF7"/>
    <w:rsid w:val="00D87094"/>
    <w:rsid w:val="00D87711"/>
    <w:rsid w:val="00D879BE"/>
    <w:rsid w:val="00D87AB1"/>
    <w:rsid w:val="00D87B1D"/>
    <w:rsid w:val="00D87DB3"/>
    <w:rsid w:val="00D9025B"/>
    <w:rsid w:val="00D90510"/>
    <w:rsid w:val="00D906A4"/>
    <w:rsid w:val="00D906CB"/>
    <w:rsid w:val="00D90E9E"/>
    <w:rsid w:val="00D90F5C"/>
    <w:rsid w:val="00D9142D"/>
    <w:rsid w:val="00D91599"/>
    <w:rsid w:val="00D917EC"/>
    <w:rsid w:val="00D918E2"/>
    <w:rsid w:val="00D91BD3"/>
    <w:rsid w:val="00D91C93"/>
    <w:rsid w:val="00D91F63"/>
    <w:rsid w:val="00D9267F"/>
    <w:rsid w:val="00D92821"/>
    <w:rsid w:val="00D92A80"/>
    <w:rsid w:val="00D92C71"/>
    <w:rsid w:val="00D93185"/>
    <w:rsid w:val="00D933DF"/>
    <w:rsid w:val="00D93713"/>
    <w:rsid w:val="00D93D71"/>
    <w:rsid w:val="00D94526"/>
    <w:rsid w:val="00D9484A"/>
    <w:rsid w:val="00D949D4"/>
    <w:rsid w:val="00D94A12"/>
    <w:rsid w:val="00D94A68"/>
    <w:rsid w:val="00D94AC7"/>
    <w:rsid w:val="00D94B03"/>
    <w:rsid w:val="00D94CA2"/>
    <w:rsid w:val="00D94EB0"/>
    <w:rsid w:val="00D95252"/>
    <w:rsid w:val="00D954E5"/>
    <w:rsid w:val="00D954EB"/>
    <w:rsid w:val="00D9566E"/>
    <w:rsid w:val="00D95840"/>
    <w:rsid w:val="00D958E7"/>
    <w:rsid w:val="00D95BCD"/>
    <w:rsid w:val="00D95CAF"/>
    <w:rsid w:val="00D95DD7"/>
    <w:rsid w:val="00D962D3"/>
    <w:rsid w:val="00D964D5"/>
    <w:rsid w:val="00D96853"/>
    <w:rsid w:val="00D96CEC"/>
    <w:rsid w:val="00D96D1A"/>
    <w:rsid w:val="00D96E97"/>
    <w:rsid w:val="00D9716A"/>
    <w:rsid w:val="00D971F2"/>
    <w:rsid w:val="00D97291"/>
    <w:rsid w:val="00D9737A"/>
    <w:rsid w:val="00D97B66"/>
    <w:rsid w:val="00D97CE9"/>
    <w:rsid w:val="00D97F3D"/>
    <w:rsid w:val="00DA003E"/>
    <w:rsid w:val="00DA0174"/>
    <w:rsid w:val="00DA024B"/>
    <w:rsid w:val="00DA0467"/>
    <w:rsid w:val="00DA0492"/>
    <w:rsid w:val="00DA056A"/>
    <w:rsid w:val="00DA0721"/>
    <w:rsid w:val="00DA0752"/>
    <w:rsid w:val="00DA08C3"/>
    <w:rsid w:val="00DA0B51"/>
    <w:rsid w:val="00DA0EBF"/>
    <w:rsid w:val="00DA1327"/>
    <w:rsid w:val="00DA1824"/>
    <w:rsid w:val="00DA1C9C"/>
    <w:rsid w:val="00DA1D57"/>
    <w:rsid w:val="00DA1EF5"/>
    <w:rsid w:val="00DA1F39"/>
    <w:rsid w:val="00DA24DE"/>
    <w:rsid w:val="00DA257D"/>
    <w:rsid w:val="00DA2BB6"/>
    <w:rsid w:val="00DA2CF8"/>
    <w:rsid w:val="00DA336D"/>
    <w:rsid w:val="00DA33C3"/>
    <w:rsid w:val="00DA3577"/>
    <w:rsid w:val="00DA3734"/>
    <w:rsid w:val="00DA3BCF"/>
    <w:rsid w:val="00DA3BEE"/>
    <w:rsid w:val="00DA3C94"/>
    <w:rsid w:val="00DA3C9D"/>
    <w:rsid w:val="00DA3FDB"/>
    <w:rsid w:val="00DA45FC"/>
    <w:rsid w:val="00DA473D"/>
    <w:rsid w:val="00DA49E3"/>
    <w:rsid w:val="00DA4A8D"/>
    <w:rsid w:val="00DA4A97"/>
    <w:rsid w:val="00DA4FCB"/>
    <w:rsid w:val="00DA5175"/>
    <w:rsid w:val="00DA5223"/>
    <w:rsid w:val="00DA5528"/>
    <w:rsid w:val="00DA5924"/>
    <w:rsid w:val="00DA5F75"/>
    <w:rsid w:val="00DA655D"/>
    <w:rsid w:val="00DA65FD"/>
    <w:rsid w:val="00DA660A"/>
    <w:rsid w:val="00DA66AF"/>
    <w:rsid w:val="00DA688E"/>
    <w:rsid w:val="00DA6F7D"/>
    <w:rsid w:val="00DA7411"/>
    <w:rsid w:val="00DA7773"/>
    <w:rsid w:val="00DA7838"/>
    <w:rsid w:val="00DA7D17"/>
    <w:rsid w:val="00DA7E9B"/>
    <w:rsid w:val="00DA7ED2"/>
    <w:rsid w:val="00DA7FBC"/>
    <w:rsid w:val="00DB0B6F"/>
    <w:rsid w:val="00DB129D"/>
    <w:rsid w:val="00DB12E9"/>
    <w:rsid w:val="00DB1410"/>
    <w:rsid w:val="00DB1835"/>
    <w:rsid w:val="00DB1851"/>
    <w:rsid w:val="00DB18B0"/>
    <w:rsid w:val="00DB1A77"/>
    <w:rsid w:val="00DB1ACF"/>
    <w:rsid w:val="00DB1AFB"/>
    <w:rsid w:val="00DB1DAC"/>
    <w:rsid w:val="00DB2396"/>
    <w:rsid w:val="00DB253C"/>
    <w:rsid w:val="00DB2667"/>
    <w:rsid w:val="00DB2B8F"/>
    <w:rsid w:val="00DB2D76"/>
    <w:rsid w:val="00DB2E0F"/>
    <w:rsid w:val="00DB32A7"/>
    <w:rsid w:val="00DB34DA"/>
    <w:rsid w:val="00DB3513"/>
    <w:rsid w:val="00DB3582"/>
    <w:rsid w:val="00DB35AB"/>
    <w:rsid w:val="00DB361A"/>
    <w:rsid w:val="00DB38DC"/>
    <w:rsid w:val="00DB3A1F"/>
    <w:rsid w:val="00DB3B57"/>
    <w:rsid w:val="00DB3C1A"/>
    <w:rsid w:val="00DB45C9"/>
    <w:rsid w:val="00DB4AAB"/>
    <w:rsid w:val="00DB4D1E"/>
    <w:rsid w:val="00DB4D2E"/>
    <w:rsid w:val="00DB4E14"/>
    <w:rsid w:val="00DB5163"/>
    <w:rsid w:val="00DB517B"/>
    <w:rsid w:val="00DB5428"/>
    <w:rsid w:val="00DB557D"/>
    <w:rsid w:val="00DB568E"/>
    <w:rsid w:val="00DB5735"/>
    <w:rsid w:val="00DB5EC5"/>
    <w:rsid w:val="00DB5F71"/>
    <w:rsid w:val="00DB6487"/>
    <w:rsid w:val="00DB6C67"/>
    <w:rsid w:val="00DB6C95"/>
    <w:rsid w:val="00DB70C8"/>
    <w:rsid w:val="00DB726F"/>
    <w:rsid w:val="00DB780B"/>
    <w:rsid w:val="00DB794B"/>
    <w:rsid w:val="00DB7CC7"/>
    <w:rsid w:val="00DB7DC2"/>
    <w:rsid w:val="00DB7E7D"/>
    <w:rsid w:val="00DB7F2F"/>
    <w:rsid w:val="00DC00BA"/>
    <w:rsid w:val="00DC0550"/>
    <w:rsid w:val="00DC0CC6"/>
    <w:rsid w:val="00DC0D82"/>
    <w:rsid w:val="00DC0FC9"/>
    <w:rsid w:val="00DC169F"/>
    <w:rsid w:val="00DC16F2"/>
    <w:rsid w:val="00DC1868"/>
    <w:rsid w:val="00DC1994"/>
    <w:rsid w:val="00DC19EC"/>
    <w:rsid w:val="00DC1F14"/>
    <w:rsid w:val="00DC2087"/>
    <w:rsid w:val="00DC2339"/>
    <w:rsid w:val="00DC2412"/>
    <w:rsid w:val="00DC29D0"/>
    <w:rsid w:val="00DC29F3"/>
    <w:rsid w:val="00DC2F78"/>
    <w:rsid w:val="00DC2FAD"/>
    <w:rsid w:val="00DC35A7"/>
    <w:rsid w:val="00DC37A4"/>
    <w:rsid w:val="00DC37DF"/>
    <w:rsid w:val="00DC457D"/>
    <w:rsid w:val="00DC48D9"/>
    <w:rsid w:val="00DC49E7"/>
    <w:rsid w:val="00DC4D14"/>
    <w:rsid w:val="00DC520F"/>
    <w:rsid w:val="00DC5261"/>
    <w:rsid w:val="00DC52A3"/>
    <w:rsid w:val="00DC55ED"/>
    <w:rsid w:val="00DC5A9E"/>
    <w:rsid w:val="00DC6313"/>
    <w:rsid w:val="00DC63C2"/>
    <w:rsid w:val="00DC66B7"/>
    <w:rsid w:val="00DC6F2E"/>
    <w:rsid w:val="00DC70F3"/>
    <w:rsid w:val="00DC71D3"/>
    <w:rsid w:val="00DC7301"/>
    <w:rsid w:val="00DC7442"/>
    <w:rsid w:val="00DC7457"/>
    <w:rsid w:val="00DC79C8"/>
    <w:rsid w:val="00DC7B63"/>
    <w:rsid w:val="00DC7ED6"/>
    <w:rsid w:val="00DD0091"/>
    <w:rsid w:val="00DD0414"/>
    <w:rsid w:val="00DD0C7E"/>
    <w:rsid w:val="00DD0D3E"/>
    <w:rsid w:val="00DD11E1"/>
    <w:rsid w:val="00DD1268"/>
    <w:rsid w:val="00DD13AA"/>
    <w:rsid w:val="00DD1567"/>
    <w:rsid w:val="00DD17AB"/>
    <w:rsid w:val="00DD180F"/>
    <w:rsid w:val="00DD1D07"/>
    <w:rsid w:val="00DD1E26"/>
    <w:rsid w:val="00DD23E1"/>
    <w:rsid w:val="00DD2676"/>
    <w:rsid w:val="00DD2761"/>
    <w:rsid w:val="00DD3146"/>
    <w:rsid w:val="00DD3A5C"/>
    <w:rsid w:val="00DD3C73"/>
    <w:rsid w:val="00DD3FB5"/>
    <w:rsid w:val="00DD409D"/>
    <w:rsid w:val="00DD42E8"/>
    <w:rsid w:val="00DD439E"/>
    <w:rsid w:val="00DD44CC"/>
    <w:rsid w:val="00DD46C5"/>
    <w:rsid w:val="00DD49E5"/>
    <w:rsid w:val="00DD4A49"/>
    <w:rsid w:val="00DD524B"/>
    <w:rsid w:val="00DD5274"/>
    <w:rsid w:val="00DD5759"/>
    <w:rsid w:val="00DD58CC"/>
    <w:rsid w:val="00DD5B71"/>
    <w:rsid w:val="00DD5C40"/>
    <w:rsid w:val="00DD5C95"/>
    <w:rsid w:val="00DD5FD5"/>
    <w:rsid w:val="00DD6727"/>
    <w:rsid w:val="00DD674F"/>
    <w:rsid w:val="00DD6EE8"/>
    <w:rsid w:val="00DD7016"/>
    <w:rsid w:val="00DE0820"/>
    <w:rsid w:val="00DE11E7"/>
    <w:rsid w:val="00DE1792"/>
    <w:rsid w:val="00DE1BFC"/>
    <w:rsid w:val="00DE1E03"/>
    <w:rsid w:val="00DE2414"/>
    <w:rsid w:val="00DE2533"/>
    <w:rsid w:val="00DE2612"/>
    <w:rsid w:val="00DE27A0"/>
    <w:rsid w:val="00DE27AE"/>
    <w:rsid w:val="00DE295B"/>
    <w:rsid w:val="00DE2EB4"/>
    <w:rsid w:val="00DE31BF"/>
    <w:rsid w:val="00DE3409"/>
    <w:rsid w:val="00DE3635"/>
    <w:rsid w:val="00DE3680"/>
    <w:rsid w:val="00DE3948"/>
    <w:rsid w:val="00DE3A21"/>
    <w:rsid w:val="00DE40E2"/>
    <w:rsid w:val="00DE435D"/>
    <w:rsid w:val="00DE45E0"/>
    <w:rsid w:val="00DE45E5"/>
    <w:rsid w:val="00DE4B15"/>
    <w:rsid w:val="00DE5268"/>
    <w:rsid w:val="00DE5609"/>
    <w:rsid w:val="00DE5B9F"/>
    <w:rsid w:val="00DE5D67"/>
    <w:rsid w:val="00DE5DCE"/>
    <w:rsid w:val="00DE5EEA"/>
    <w:rsid w:val="00DE6102"/>
    <w:rsid w:val="00DE6160"/>
    <w:rsid w:val="00DE64DA"/>
    <w:rsid w:val="00DE64EA"/>
    <w:rsid w:val="00DE6545"/>
    <w:rsid w:val="00DE654C"/>
    <w:rsid w:val="00DE697C"/>
    <w:rsid w:val="00DE6E5C"/>
    <w:rsid w:val="00DE7306"/>
    <w:rsid w:val="00DE749B"/>
    <w:rsid w:val="00DE76AF"/>
    <w:rsid w:val="00DE781E"/>
    <w:rsid w:val="00DE79B5"/>
    <w:rsid w:val="00DE7A53"/>
    <w:rsid w:val="00DE7F6B"/>
    <w:rsid w:val="00DF0225"/>
    <w:rsid w:val="00DF0646"/>
    <w:rsid w:val="00DF1098"/>
    <w:rsid w:val="00DF1344"/>
    <w:rsid w:val="00DF1713"/>
    <w:rsid w:val="00DF179B"/>
    <w:rsid w:val="00DF1B67"/>
    <w:rsid w:val="00DF1F3A"/>
    <w:rsid w:val="00DF2133"/>
    <w:rsid w:val="00DF26A4"/>
    <w:rsid w:val="00DF28ED"/>
    <w:rsid w:val="00DF332E"/>
    <w:rsid w:val="00DF337A"/>
    <w:rsid w:val="00DF3459"/>
    <w:rsid w:val="00DF448B"/>
    <w:rsid w:val="00DF4501"/>
    <w:rsid w:val="00DF4671"/>
    <w:rsid w:val="00DF4749"/>
    <w:rsid w:val="00DF4AB5"/>
    <w:rsid w:val="00DF4C33"/>
    <w:rsid w:val="00DF4D10"/>
    <w:rsid w:val="00DF4E95"/>
    <w:rsid w:val="00DF5104"/>
    <w:rsid w:val="00DF54D6"/>
    <w:rsid w:val="00DF54E1"/>
    <w:rsid w:val="00DF5BF6"/>
    <w:rsid w:val="00DF5BFA"/>
    <w:rsid w:val="00DF608C"/>
    <w:rsid w:val="00DF6233"/>
    <w:rsid w:val="00DF6362"/>
    <w:rsid w:val="00DF6697"/>
    <w:rsid w:val="00DF6920"/>
    <w:rsid w:val="00DF6A3F"/>
    <w:rsid w:val="00DF6A81"/>
    <w:rsid w:val="00DF6C8B"/>
    <w:rsid w:val="00DF7064"/>
    <w:rsid w:val="00DF7713"/>
    <w:rsid w:val="00DF77CB"/>
    <w:rsid w:val="00DF77D3"/>
    <w:rsid w:val="00DF7E6A"/>
    <w:rsid w:val="00E00231"/>
    <w:rsid w:val="00E005CE"/>
    <w:rsid w:val="00E00A30"/>
    <w:rsid w:val="00E00A80"/>
    <w:rsid w:val="00E00C32"/>
    <w:rsid w:val="00E00C6E"/>
    <w:rsid w:val="00E014CA"/>
    <w:rsid w:val="00E01C5B"/>
    <w:rsid w:val="00E01F33"/>
    <w:rsid w:val="00E024F5"/>
    <w:rsid w:val="00E02A4B"/>
    <w:rsid w:val="00E02C70"/>
    <w:rsid w:val="00E02D3A"/>
    <w:rsid w:val="00E02EF2"/>
    <w:rsid w:val="00E030BB"/>
    <w:rsid w:val="00E03755"/>
    <w:rsid w:val="00E03CBF"/>
    <w:rsid w:val="00E03F32"/>
    <w:rsid w:val="00E0433B"/>
    <w:rsid w:val="00E0499C"/>
    <w:rsid w:val="00E04A44"/>
    <w:rsid w:val="00E0517A"/>
    <w:rsid w:val="00E05631"/>
    <w:rsid w:val="00E05A53"/>
    <w:rsid w:val="00E05AE8"/>
    <w:rsid w:val="00E05B20"/>
    <w:rsid w:val="00E05D13"/>
    <w:rsid w:val="00E060AC"/>
    <w:rsid w:val="00E0673E"/>
    <w:rsid w:val="00E0695B"/>
    <w:rsid w:val="00E06A38"/>
    <w:rsid w:val="00E06E96"/>
    <w:rsid w:val="00E07027"/>
    <w:rsid w:val="00E0741D"/>
    <w:rsid w:val="00E07567"/>
    <w:rsid w:val="00E07825"/>
    <w:rsid w:val="00E07986"/>
    <w:rsid w:val="00E07A67"/>
    <w:rsid w:val="00E07AE1"/>
    <w:rsid w:val="00E07D26"/>
    <w:rsid w:val="00E102CD"/>
    <w:rsid w:val="00E10322"/>
    <w:rsid w:val="00E10656"/>
    <w:rsid w:val="00E10701"/>
    <w:rsid w:val="00E10BD3"/>
    <w:rsid w:val="00E10C41"/>
    <w:rsid w:val="00E10C64"/>
    <w:rsid w:val="00E1105D"/>
    <w:rsid w:val="00E11730"/>
    <w:rsid w:val="00E117CB"/>
    <w:rsid w:val="00E11DEF"/>
    <w:rsid w:val="00E12171"/>
    <w:rsid w:val="00E12DA2"/>
    <w:rsid w:val="00E12DA4"/>
    <w:rsid w:val="00E130C4"/>
    <w:rsid w:val="00E1418D"/>
    <w:rsid w:val="00E14282"/>
    <w:rsid w:val="00E14292"/>
    <w:rsid w:val="00E14924"/>
    <w:rsid w:val="00E14FD2"/>
    <w:rsid w:val="00E1507F"/>
    <w:rsid w:val="00E15134"/>
    <w:rsid w:val="00E15339"/>
    <w:rsid w:val="00E153F8"/>
    <w:rsid w:val="00E155CE"/>
    <w:rsid w:val="00E15625"/>
    <w:rsid w:val="00E15682"/>
    <w:rsid w:val="00E15948"/>
    <w:rsid w:val="00E159A4"/>
    <w:rsid w:val="00E15BC5"/>
    <w:rsid w:val="00E15E4D"/>
    <w:rsid w:val="00E16069"/>
    <w:rsid w:val="00E17669"/>
    <w:rsid w:val="00E17A97"/>
    <w:rsid w:val="00E17D43"/>
    <w:rsid w:val="00E17FD5"/>
    <w:rsid w:val="00E206ED"/>
    <w:rsid w:val="00E20B24"/>
    <w:rsid w:val="00E2182A"/>
    <w:rsid w:val="00E21B72"/>
    <w:rsid w:val="00E21D99"/>
    <w:rsid w:val="00E21DD4"/>
    <w:rsid w:val="00E21E36"/>
    <w:rsid w:val="00E221A5"/>
    <w:rsid w:val="00E2246E"/>
    <w:rsid w:val="00E2287B"/>
    <w:rsid w:val="00E22A55"/>
    <w:rsid w:val="00E22ECF"/>
    <w:rsid w:val="00E22EE5"/>
    <w:rsid w:val="00E23422"/>
    <w:rsid w:val="00E2347F"/>
    <w:rsid w:val="00E23A7B"/>
    <w:rsid w:val="00E23E2D"/>
    <w:rsid w:val="00E24225"/>
    <w:rsid w:val="00E242E0"/>
    <w:rsid w:val="00E24620"/>
    <w:rsid w:val="00E24801"/>
    <w:rsid w:val="00E24B3E"/>
    <w:rsid w:val="00E2511D"/>
    <w:rsid w:val="00E25294"/>
    <w:rsid w:val="00E253F9"/>
    <w:rsid w:val="00E25885"/>
    <w:rsid w:val="00E25FE5"/>
    <w:rsid w:val="00E260ED"/>
    <w:rsid w:val="00E260FD"/>
    <w:rsid w:val="00E26774"/>
    <w:rsid w:val="00E26A67"/>
    <w:rsid w:val="00E26B16"/>
    <w:rsid w:val="00E26C40"/>
    <w:rsid w:val="00E26CF3"/>
    <w:rsid w:val="00E27149"/>
    <w:rsid w:val="00E27153"/>
    <w:rsid w:val="00E273DB"/>
    <w:rsid w:val="00E27762"/>
    <w:rsid w:val="00E277E5"/>
    <w:rsid w:val="00E30658"/>
    <w:rsid w:val="00E30CBA"/>
    <w:rsid w:val="00E31087"/>
    <w:rsid w:val="00E31695"/>
    <w:rsid w:val="00E31B8C"/>
    <w:rsid w:val="00E31BAF"/>
    <w:rsid w:val="00E31CA0"/>
    <w:rsid w:val="00E31DAF"/>
    <w:rsid w:val="00E3248C"/>
    <w:rsid w:val="00E3251F"/>
    <w:rsid w:val="00E32D89"/>
    <w:rsid w:val="00E32DC1"/>
    <w:rsid w:val="00E32ECF"/>
    <w:rsid w:val="00E33557"/>
    <w:rsid w:val="00E33591"/>
    <w:rsid w:val="00E3364B"/>
    <w:rsid w:val="00E338DE"/>
    <w:rsid w:val="00E33C81"/>
    <w:rsid w:val="00E33D90"/>
    <w:rsid w:val="00E33F47"/>
    <w:rsid w:val="00E340F4"/>
    <w:rsid w:val="00E3430D"/>
    <w:rsid w:val="00E343C2"/>
    <w:rsid w:val="00E34513"/>
    <w:rsid w:val="00E345B2"/>
    <w:rsid w:val="00E346F0"/>
    <w:rsid w:val="00E349F4"/>
    <w:rsid w:val="00E34D80"/>
    <w:rsid w:val="00E34E87"/>
    <w:rsid w:val="00E352B0"/>
    <w:rsid w:val="00E353A1"/>
    <w:rsid w:val="00E3567E"/>
    <w:rsid w:val="00E35BC1"/>
    <w:rsid w:val="00E35FA5"/>
    <w:rsid w:val="00E361B1"/>
    <w:rsid w:val="00E3654D"/>
    <w:rsid w:val="00E36667"/>
    <w:rsid w:val="00E37D6A"/>
    <w:rsid w:val="00E37DD8"/>
    <w:rsid w:val="00E40122"/>
    <w:rsid w:val="00E406E9"/>
    <w:rsid w:val="00E40940"/>
    <w:rsid w:val="00E40A0E"/>
    <w:rsid w:val="00E40C6B"/>
    <w:rsid w:val="00E40F0B"/>
    <w:rsid w:val="00E417B4"/>
    <w:rsid w:val="00E41969"/>
    <w:rsid w:val="00E41F11"/>
    <w:rsid w:val="00E421FF"/>
    <w:rsid w:val="00E427B9"/>
    <w:rsid w:val="00E4299C"/>
    <w:rsid w:val="00E42A08"/>
    <w:rsid w:val="00E43097"/>
    <w:rsid w:val="00E43280"/>
    <w:rsid w:val="00E4328B"/>
    <w:rsid w:val="00E4337F"/>
    <w:rsid w:val="00E435B7"/>
    <w:rsid w:val="00E435FD"/>
    <w:rsid w:val="00E43721"/>
    <w:rsid w:val="00E438D2"/>
    <w:rsid w:val="00E43A9A"/>
    <w:rsid w:val="00E43D5B"/>
    <w:rsid w:val="00E43E61"/>
    <w:rsid w:val="00E43FFD"/>
    <w:rsid w:val="00E4400C"/>
    <w:rsid w:val="00E44221"/>
    <w:rsid w:val="00E445A8"/>
    <w:rsid w:val="00E446C3"/>
    <w:rsid w:val="00E4483E"/>
    <w:rsid w:val="00E4492F"/>
    <w:rsid w:val="00E44E71"/>
    <w:rsid w:val="00E45059"/>
    <w:rsid w:val="00E45799"/>
    <w:rsid w:val="00E4580C"/>
    <w:rsid w:val="00E45929"/>
    <w:rsid w:val="00E4599B"/>
    <w:rsid w:val="00E45E09"/>
    <w:rsid w:val="00E45E93"/>
    <w:rsid w:val="00E45EE3"/>
    <w:rsid w:val="00E46044"/>
    <w:rsid w:val="00E46768"/>
    <w:rsid w:val="00E46AF4"/>
    <w:rsid w:val="00E47542"/>
    <w:rsid w:val="00E5078E"/>
    <w:rsid w:val="00E5098E"/>
    <w:rsid w:val="00E50CFE"/>
    <w:rsid w:val="00E50E64"/>
    <w:rsid w:val="00E50F3B"/>
    <w:rsid w:val="00E51018"/>
    <w:rsid w:val="00E512E5"/>
    <w:rsid w:val="00E51599"/>
    <w:rsid w:val="00E51803"/>
    <w:rsid w:val="00E52228"/>
    <w:rsid w:val="00E5289C"/>
    <w:rsid w:val="00E529F2"/>
    <w:rsid w:val="00E52A95"/>
    <w:rsid w:val="00E52CCE"/>
    <w:rsid w:val="00E52CDD"/>
    <w:rsid w:val="00E532E3"/>
    <w:rsid w:val="00E53634"/>
    <w:rsid w:val="00E537C9"/>
    <w:rsid w:val="00E53850"/>
    <w:rsid w:val="00E53AB6"/>
    <w:rsid w:val="00E544DF"/>
    <w:rsid w:val="00E5456C"/>
    <w:rsid w:val="00E545A4"/>
    <w:rsid w:val="00E545D3"/>
    <w:rsid w:val="00E54637"/>
    <w:rsid w:val="00E5479B"/>
    <w:rsid w:val="00E54EA8"/>
    <w:rsid w:val="00E54EAD"/>
    <w:rsid w:val="00E55007"/>
    <w:rsid w:val="00E552E4"/>
    <w:rsid w:val="00E554D4"/>
    <w:rsid w:val="00E5597D"/>
    <w:rsid w:val="00E55A08"/>
    <w:rsid w:val="00E55E70"/>
    <w:rsid w:val="00E55F97"/>
    <w:rsid w:val="00E56094"/>
    <w:rsid w:val="00E560B4"/>
    <w:rsid w:val="00E561CC"/>
    <w:rsid w:val="00E56467"/>
    <w:rsid w:val="00E5685B"/>
    <w:rsid w:val="00E568FA"/>
    <w:rsid w:val="00E56BA5"/>
    <w:rsid w:val="00E56E3F"/>
    <w:rsid w:val="00E570FD"/>
    <w:rsid w:val="00E57163"/>
    <w:rsid w:val="00E57178"/>
    <w:rsid w:val="00E571AC"/>
    <w:rsid w:val="00E57967"/>
    <w:rsid w:val="00E57B59"/>
    <w:rsid w:val="00E57D3E"/>
    <w:rsid w:val="00E57E89"/>
    <w:rsid w:val="00E57EBB"/>
    <w:rsid w:val="00E600B8"/>
    <w:rsid w:val="00E601FD"/>
    <w:rsid w:val="00E6061B"/>
    <w:rsid w:val="00E60731"/>
    <w:rsid w:val="00E60880"/>
    <w:rsid w:val="00E60A0B"/>
    <w:rsid w:val="00E60BD8"/>
    <w:rsid w:val="00E61861"/>
    <w:rsid w:val="00E61C23"/>
    <w:rsid w:val="00E62100"/>
    <w:rsid w:val="00E6244B"/>
    <w:rsid w:val="00E62901"/>
    <w:rsid w:val="00E62A39"/>
    <w:rsid w:val="00E62AE5"/>
    <w:rsid w:val="00E63301"/>
    <w:rsid w:val="00E63523"/>
    <w:rsid w:val="00E637DB"/>
    <w:rsid w:val="00E6381E"/>
    <w:rsid w:val="00E6397D"/>
    <w:rsid w:val="00E63DC5"/>
    <w:rsid w:val="00E63F09"/>
    <w:rsid w:val="00E640D1"/>
    <w:rsid w:val="00E642F6"/>
    <w:rsid w:val="00E646B8"/>
    <w:rsid w:val="00E6478C"/>
    <w:rsid w:val="00E6499C"/>
    <w:rsid w:val="00E64E36"/>
    <w:rsid w:val="00E652B4"/>
    <w:rsid w:val="00E65604"/>
    <w:rsid w:val="00E65BB3"/>
    <w:rsid w:val="00E65CBB"/>
    <w:rsid w:val="00E66030"/>
    <w:rsid w:val="00E666DC"/>
    <w:rsid w:val="00E66BBD"/>
    <w:rsid w:val="00E6711B"/>
    <w:rsid w:val="00E67846"/>
    <w:rsid w:val="00E67A5F"/>
    <w:rsid w:val="00E67CA5"/>
    <w:rsid w:val="00E67E8E"/>
    <w:rsid w:val="00E67FFD"/>
    <w:rsid w:val="00E70149"/>
    <w:rsid w:val="00E706C6"/>
    <w:rsid w:val="00E707C5"/>
    <w:rsid w:val="00E70B37"/>
    <w:rsid w:val="00E70D62"/>
    <w:rsid w:val="00E70DE1"/>
    <w:rsid w:val="00E711D6"/>
    <w:rsid w:val="00E7121B"/>
    <w:rsid w:val="00E71340"/>
    <w:rsid w:val="00E7167E"/>
    <w:rsid w:val="00E71726"/>
    <w:rsid w:val="00E7187E"/>
    <w:rsid w:val="00E7198D"/>
    <w:rsid w:val="00E7235B"/>
    <w:rsid w:val="00E72543"/>
    <w:rsid w:val="00E726B3"/>
    <w:rsid w:val="00E7283D"/>
    <w:rsid w:val="00E7294F"/>
    <w:rsid w:val="00E7296E"/>
    <w:rsid w:val="00E72EF7"/>
    <w:rsid w:val="00E72F66"/>
    <w:rsid w:val="00E7302F"/>
    <w:rsid w:val="00E730C1"/>
    <w:rsid w:val="00E73109"/>
    <w:rsid w:val="00E732DF"/>
    <w:rsid w:val="00E73461"/>
    <w:rsid w:val="00E735F6"/>
    <w:rsid w:val="00E73DBD"/>
    <w:rsid w:val="00E74308"/>
    <w:rsid w:val="00E7446E"/>
    <w:rsid w:val="00E745B2"/>
    <w:rsid w:val="00E74AE3"/>
    <w:rsid w:val="00E74D45"/>
    <w:rsid w:val="00E75061"/>
    <w:rsid w:val="00E753C2"/>
    <w:rsid w:val="00E753D1"/>
    <w:rsid w:val="00E75465"/>
    <w:rsid w:val="00E75954"/>
    <w:rsid w:val="00E75A07"/>
    <w:rsid w:val="00E76692"/>
    <w:rsid w:val="00E76C4B"/>
    <w:rsid w:val="00E76F3A"/>
    <w:rsid w:val="00E775F0"/>
    <w:rsid w:val="00E77D64"/>
    <w:rsid w:val="00E77D80"/>
    <w:rsid w:val="00E800A4"/>
    <w:rsid w:val="00E802AC"/>
    <w:rsid w:val="00E80319"/>
    <w:rsid w:val="00E80548"/>
    <w:rsid w:val="00E806E5"/>
    <w:rsid w:val="00E80906"/>
    <w:rsid w:val="00E80BCD"/>
    <w:rsid w:val="00E8119F"/>
    <w:rsid w:val="00E812ED"/>
    <w:rsid w:val="00E82265"/>
    <w:rsid w:val="00E82369"/>
    <w:rsid w:val="00E82ADF"/>
    <w:rsid w:val="00E82AF1"/>
    <w:rsid w:val="00E8301B"/>
    <w:rsid w:val="00E83313"/>
    <w:rsid w:val="00E8342F"/>
    <w:rsid w:val="00E83458"/>
    <w:rsid w:val="00E839BB"/>
    <w:rsid w:val="00E83A32"/>
    <w:rsid w:val="00E83A62"/>
    <w:rsid w:val="00E83AA5"/>
    <w:rsid w:val="00E83EC4"/>
    <w:rsid w:val="00E83ED2"/>
    <w:rsid w:val="00E83F8E"/>
    <w:rsid w:val="00E840A9"/>
    <w:rsid w:val="00E84424"/>
    <w:rsid w:val="00E84526"/>
    <w:rsid w:val="00E84990"/>
    <w:rsid w:val="00E84F74"/>
    <w:rsid w:val="00E84FC7"/>
    <w:rsid w:val="00E85281"/>
    <w:rsid w:val="00E85DFD"/>
    <w:rsid w:val="00E862A9"/>
    <w:rsid w:val="00E8664B"/>
    <w:rsid w:val="00E866D6"/>
    <w:rsid w:val="00E867BB"/>
    <w:rsid w:val="00E8686D"/>
    <w:rsid w:val="00E86975"/>
    <w:rsid w:val="00E869A9"/>
    <w:rsid w:val="00E86A35"/>
    <w:rsid w:val="00E86BD9"/>
    <w:rsid w:val="00E86F2C"/>
    <w:rsid w:val="00E86FDC"/>
    <w:rsid w:val="00E8766C"/>
    <w:rsid w:val="00E87EAE"/>
    <w:rsid w:val="00E90006"/>
    <w:rsid w:val="00E90044"/>
    <w:rsid w:val="00E9026C"/>
    <w:rsid w:val="00E902E6"/>
    <w:rsid w:val="00E90416"/>
    <w:rsid w:val="00E90589"/>
    <w:rsid w:val="00E90909"/>
    <w:rsid w:val="00E90A27"/>
    <w:rsid w:val="00E90E30"/>
    <w:rsid w:val="00E91074"/>
    <w:rsid w:val="00E91338"/>
    <w:rsid w:val="00E91584"/>
    <w:rsid w:val="00E9192F"/>
    <w:rsid w:val="00E919D3"/>
    <w:rsid w:val="00E92596"/>
    <w:rsid w:val="00E92617"/>
    <w:rsid w:val="00E9275E"/>
    <w:rsid w:val="00E93954"/>
    <w:rsid w:val="00E93A4B"/>
    <w:rsid w:val="00E93F6C"/>
    <w:rsid w:val="00E94085"/>
    <w:rsid w:val="00E9415F"/>
    <w:rsid w:val="00E942DB"/>
    <w:rsid w:val="00E9438A"/>
    <w:rsid w:val="00E9474D"/>
    <w:rsid w:val="00E949B6"/>
    <w:rsid w:val="00E94DBB"/>
    <w:rsid w:val="00E94DF5"/>
    <w:rsid w:val="00E94E99"/>
    <w:rsid w:val="00E94FC9"/>
    <w:rsid w:val="00E95292"/>
    <w:rsid w:val="00E954A5"/>
    <w:rsid w:val="00E95628"/>
    <w:rsid w:val="00E9577E"/>
    <w:rsid w:val="00E96199"/>
    <w:rsid w:val="00E96A05"/>
    <w:rsid w:val="00E96DE1"/>
    <w:rsid w:val="00E96DEA"/>
    <w:rsid w:val="00E972DB"/>
    <w:rsid w:val="00E97386"/>
    <w:rsid w:val="00E97C5E"/>
    <w:rsid w:val="00E97D25"/>
    <w:rsid w:val="00E97E0E"/>
    <w:rsid w:val="00EA009D"/>
    <w:rsid w:val="00EA01DC"/>
    <w:rsid w:val="00EA0325"/>
    <w:rsid w:val="00EA041E"/>
    <w:rsid w:val="00EA04A1"/>
    <w:rsid w:val="00EA057F"/>
    <w:rsid w:val="00EA0BED"/>
    <w:rsid w:val="00EA1007"/>
    <w:rsid w:val="00EA1131"/>
    <w:rsid w:val="00EA1AF3"/>
    <w:rsid w:val="00EA1B14"/>
    <w:rsid w:val="00EA1C94"/>
    <w:rsid w:val="00EA1E51"/>
    <w:rsid w:val="00EA202F"/>
    <w:rsid w:val="00EA2079"/>
    <w:rsid w:val="00EA2139"/>
    <w:rsid w:val="00EA2231"/>
    <w:rsid w:val="00EA226F"/>
    <w:rsid w:val="00EA22F3"/>
    <w:rsid w:val="00EA28FE"/>
    <w:rsid w:val="00EA3046"/>
    <w:rsid w:val="00EA30D1"/>
    <w:rsid w:val="00EA31E8"/>
    <w:rsid w:val="00EA38FE"/>
    <w:rsid w:val="00EA3ADB"/>
    <w:rsid w:val="00EA3B6C"/>
    <w:rsid w:val="00EA3D82"/>
    <w:rsid w:val="00EA44D9"/>
    <w:rsid w:val="00EA4684"/>
    <w:rsid w:val="00EA46BF"/>
    <w:rsid w:val="00EA49C4"/>
    <w:rsid w:val="00EA555B"/>
    <w:rsid w:val="00EA565E"/>
    <w:rsid w:val="00EA56D5"/>
    <w:rsid w:val="00EA5B52"/>
    <w:rsid w:val="00EA5C10"/>
    <w:rsid w:val="00EA6060"/>
    <w:rsid w:val="00EA66F5"/>
    <w:rsid w:val="00EA746A"/>
    <w:rsid w:val="00EA75AE"/>
    <w:rsid w:val="00EA7615"/>
    <w:rsid w:val="00EA79C9"/>
    <w:rsid w:val="00EA7D87"/>
    <w:rsid w:val="00EB041B"/>
    <w:rsid w:val="00EB060A"/>
    <w:rsid w:val="00EB097D"/>
    <w:rsid w:val="00EB09C5"/>
    <w:rsid w:val="00EB0AC4"/>
    <w:rsid w:val="00EB0B02"/>
    <w:rsid w:val="00EB0DC1"/>
    <w:rsid w:val="00EB141F"/>
    <w:rsid w:val="00EB157A"/>
    <w:rsid w:val="00EB15B1"/>
    <w:rsid w:val="00EB166D"/>
    <w:rsid w:val="00EB1784"/>
    <w:rsid w:val="00EB19A6"/>
    <w:rsid w:val="00EB1B74"/>
    <w:rsid w:val="00EB1C9B"/>
    <w:rsid w:val="00EB1D89"/>
    <w:rsid w:val="00EB2A61"/>
    <w:rsid w:val="00EB2B12"/>
    <w:rsid w:val="00EB2B24"/>
    <w:rsid w:val="00EB2B9D"/>
    <w:rsid w:val="00EB2BEA"/>
    <w:rsid w:val="00EB2DD1"/>
    <w:rsid w:val="00EB3FAC"/>
    <w:rsid w:val="00EB415F"/>
    <w:rsid w:val="00EB4740"/>
    <w:rsid w:val="00EB4747"/>
    <w:rsid w:val="00EB497B"/>
    <w:rsid w:val="00EB4A3C"/>
    <w:rsid w:val="00EB4C97"/>
    <w:rsid w:val="00EB4CA4"/>
    <w:rsid w:val="00EB4D0E"/>
    <w:rsid w:val="00EB4FA2"/>
    <w:rsid w:val="00EB52D7"/>
    <w:rsid w:val="00EB5597"/>
    <w:rsid w:val="00EB57DE"/>
    <w:rsid w:val="00EB5842"/>
    <w:rsid w:val="00EB5CB9"/>
    <w:rsid w:val="00EB6378"/>
    <w:rsid w:val="00EB6803"/>
    <w:rsid w:val="00EB6C7C"/>
    <w:rsid w:val="00EB6D4B"/>
    <w:rsid w:val="00EB6D89"/>
    <w:rsid w:val="00EB7259"/>
    <w:rsid w:val="00EB79AB"/>
    <w:rsid w:val="00EB7E45"/>
    <w:rsid w:val="00EC00F1"/>
    <w:rsid w:val="00EC01BF"/>
    <w:rsid w:val="00EC0678"/>
    <w:rsid w:val="00EC06E8"/>
    <w:rsid w:val="00EC08D7"/>
    <w:rsid w:val="00EC0A02"/>
    <w:rsid w:val="00EC1142"/>
    <w:rsid w:val="00EC117E"/>
    <w:rsid w:val="00EC1481"/>
    <w:rsid w:val="00EC157A"/>
    <w:rsid w:val="00EC16A0"/>
    <w:rsid w:val="00EC1747"/>
    <w:rsid w:val="00EC18E7"/>
    <w:rsid w:val="00EC1904"/>
    <w:rsid w:val="00EC1D22"/>
    <w:rsid w:val="00EC23BA"/>
    <w:rsid w:val="00EC2AB3"/>
    <w:rsid w:val="00EC2DDA"/>
    <w:rsid w:val="00EC33E0"/>
    <w:rsid w:val="00EC3F3D"/>
    <w:rsid w:val="00EC4133"/>
    <w:rsid w:val="00EC4230"/>
    <w:rsid w:val="00EC4341"/>
    <w:rsid w:val="00EC4982"/>
    <w:rsid w:val="00EC4D9C"/>
    <w:rsid w:val="00EC4F26"/>
    <w:rsid w:val="00EC4F32"/>
    <w:rsid w:val="00EC5388"/>
    <w:rsid w:val="00EC56CC"/>
    <w:rsid w:val="00EC587D"/>
    <w:rsid w:val="00EC609C"/>
    <w:rsid w:val="00EC60B9"/>
    <w:rsid w:val="00EC61D0"/>
    <w:rsid w:val="00EC6A36"/>
    <w:rsid w:val="00EC6C49"/>
    <w:rsid w:val="00EC6C70"/>
    <w:rsid w:val="00EC6DE5"/>
    <w:rsid w:val="00EC711C"/>
    <w:rsid w:val="00EC73B2"/>
    <w:rsid w:val="00EC7495"/>
    <w:rsid w:val="00ED00C3"/>
    <w:rsid w:val="00ED03AD"/>
    <w:rsid w:val="00ED045A"/>
    <w:rsid w:val="00ED06F6"/>
    <w:rsid w:val="00ED087A"/>
    <w:rsid w:val="00ED08FA"/>
    <w:rsid w:val="00ED09D6"/>
    <w:rsid w:val="00ED1023"/>
    <w:rsid w:val="00ED1102"/>
    <w:rsid w:val="00ED1440"/>
    <w:rsid w:val="00ED175F"/>
    <w:rsid w:val="00ED1C6C"/>
    <w:rsid w:val="00ED1CD0"/>
    <w:rsid w:val="00ED298A"/>
    <w:rsid w:val="00ED2B6F"/>
    <w:rsid w:val="00ED2F3E"/>
    <w:rsid w:val="00ED3452"/>
    <w:rsid w:val="00ED39EF"/>
    <w:rsid w:val="00ED3F4A"/>
    <w:rsid w:val="00ED453B"/>
    <w:rsid w:val="00ED4B4B"/>
    <w:rsid w:val="00ED5008"/>
    <w:rsid w:val="00ED5149"/>
    <w:rsid w:val="00ED5D83"/>
    <w:rsid w:val="00ED6199"/>
    <w:rsid w:val="00ED61F3"/>
    <w:rsid w:val="00ED6564"/>
    <w:rsid w:val="00ED6965"/>
    <w:rsid w:val="00ED69DC"/>
    <w:rsid w:val="00ED6B85"/>
    <w:rsid w:val="00ED6C26"/>
    <w:rsid w:val="00ED7040"/>
    <w:rsid w:val="00ED7137"/>
    <w:rsid w:val="00EE00B2"/>
    <w:rsid w:val="00EE03F2"/>
    <w:rsid w:val="00EE0454"/>
    <w:rsid w:val="00EE0487"/>
    <w:rsid w:val="00EE0E90"/>
    <w:rsid w:val="00EE0F98"/>
    <w:rsid w:val="00EE1749"/>
    <w:rsid w:val="00EE1796"/>
    <w:rsid w:val="00EE18D5"/>
    <w:rsid w:val="00EE20FC"/>
    <w:rsid w:val="00EE22EA"/>
    <w:rsid w:val="00EE2608"/>
    <w:rsid w:val="00EE26D9"/>
    <w:rsid w:val="00EE2F00"/>
    <w:rsid w:val="00EE30A9"/>
    <w:rsid w:val="00EE30E8"/>
    <w:rsid w:val="00EE3665"/>
    <w:rsid w:val="00EE4237"/>
    <w:rsid w:val="00EE443D"/>
    <w:rsid w:val="00EE44E6"/>
    <w:rsid w:val="00EE453E"/>
    <w:rsid w:val="00EE51BB"/>
    <w:rsid w:val="00EE529B"/>
    <w:rsid w:val="00EE5356"/>
    <w:rsid w:val="00EE5367"/>
    <w:rsid w:val="00EE562E"/>
    <w:rsid w:val="00EE58C7"/>
    <w:rsid w:val="00EE58F1"/>
    <w:rsid w:val="00EE5F10"/>
    <w:rsid w:val="00EE652B"/>
    <w:rsid w:val="00EE65CE"/>
    <w:rsid w:val="00EE66C4"/>
    <w:rsid w:val="00EE66DC"/>
    <w:rsid w:val="00EE6E37"/>
    <w:rsid w:val="00EE6FDD"/>
    <w:rsid w:val="00EE727A"/>
    <w:rsid w:val="00EE730A"/>
    <w:rsid w:val="00EE73D3"/>
    <w:rsid w:val="00EE7CF9"/>
    <w:rsid w:val="00EE7EB0"/>
    <w:rsid w:val="00EF039C"/>
    <w:rsid w:val="00EF0400"/>
    <w:rsid w:val="00EF0552"/>
    <w:rsid w:val="00EF0A41"/>
    <w:rsid w:val="00EF0D87"/>
    <w:rsid w:val="00EF1191"/>
    <w:rsid w:val="00EF11C8"/>
    <w:rsid w:val="00EF1200"/>
    <w:rsid w:val="00EF1761"/>
    <w:rsid w:val="00EF1764"/>
    <w:rsid w:val="00EF178D"/>
    <w:rsid w:val="00EF1EDC"/>
    <w:rsid w:val="00EF1FF6"/>
    <w:rsid w:val="00EF2054"/>
    <w:rsid w:val="00EF20B3"/>
    <w:rsid w:val="00EF2215"/>
    <w:rsid w:val="00EF27E4"/>
    <w:rsid w:val="00EF29FE"/>
    <w:rsid w:val="00EF2F21"/>
    <w:rsid w:val="00EF2F37"/>
    <w:rsid w:val="00EF2FAF"/>
    <w:rsid w:val="00EF3332"/>
    <w:rsid w:val="00EF3637"/>
    <w:rsid w:val="00EF3DAA"/>
    <w:rsid w:val="00EF43F3"/>
    <w:rsid w:val="00EF47FF"/>
    <w:rsid w:val="00EF4ACF"/>
    <w:rsid w:val="00EF4F41"/>
    <w:rsid w:val="00EF5283"/>
    <w:rsid w:val="00EF53DA"/>
    <w:rsid w:val="00EF5403"/>
    <w:rsid w:val="00EF5908"/>
    <w:rsid w:val="00EF5996"/>
    <w:rsid w:val="00EF5B77"/>
    <w:rsid w:val="00EF5E0F"/>
    <w:rsid w:val="00EF5E5C"/>
    <w:rsid w:val="00EF5F77"/>
    <w:rsid w:val="00EF5FDF"/>
    <w:rsid w:val="00EF5FE8"/>
    <w:rsid w:val="00EF6469"/>
    <w:rsid w:val="00EF6A81"/>
    <w:rsid w:val="00EF6B89"/>
    <w:rsid w:val="00EF7211"/>
    <w:rsid w:val="00EF7BEA"/>
    <w:rsid w:val="00EF7EF7"/>
    <w:rsid w:val="00F00063"/>
    <w:rsid w:val="00F00389"/>
    <w:rsid w:val="00F004DE"/>
    <w:rsid w:val="00F004FC"/>
    <w:rsid w:val="00F00508"/>
    <w:rsid w:val="00F00D6C"/>
    <w:rsid w:val="00F00E65"/>
    <w:rsid w:val="00F00EC0"/>
    <w:rsid w:val="00F0106D"/>
    <w:rsid w:val="00F015FA"/>
    <w:rsid w:val="00F01747"/>
    <w:rsid w:val="00F01941"/>
    <w:rsid w:val="00F01961"/>
    <w:rsid w:val="00F01B14"/>
    <w:rsid w:val="00F01BE4"/>
    <w:rsid w:val="00F01C33"/>
    <w:rsid w:val="00F0272C"/>
    <w:rsid w:val="00F032F2"/>
    <w:rsid w:val="00F0352D"/>
    <w:rsid w:val="00F0372D"/>
    <w:rsid w:val="00F03B4E"/>
    <w:rsid w:val="00F03E16"/>
    <w:rsid w:val="00F040F9"/>
    <w:rsid w:val="00F041E0"/>
    <w:rsid w:val="00F04296"/>
    <w:rsid w:val="00F046FC"/>
    <w:rsid w:val="00F04728"/>
    <w:rsid w:val="00F048A8"/>
    <w:rsid w:val="00F04A19"/>
    <w:rsid w:val="00F04A6F"/>
    <w:rsid w:val="00F04C15"/>
    <w:rsid w:val="00F04CF7"/>
    <w:rsid w:val="00F04D4F"/>
    <w:rsid w:val="00F04F24"/>
    <w:rsid w:val="00F04FB6"/>
    <w:rsid w:val="00F050F6"/>
    <w:rsid w:val="00F05212"/>
    <w:rsid w:val="00F05D2F"/>
    <w:rsid w:val="00F05E8D"/>
    <w:rsid w:val="00F05FF7"/>
    <w:rsid w:val="00F06496"/>
    <w:rsid w:val="00F064C5"/>
    <w:rsid w:val="00F065D8"/>
    <w:rsid w:val="00F06F73"/>
    <w:rsid w:val="00F077E6"/>
    <w:rsid w:val="00F07CF0"/>
    <w:rsid w:val="00F105DB"/>
    <w:rsid w:val="00F112B0"/>
    <w:rsid w:val="00F1143E"/>
    <w:rsid w:val="00F1159F"/>
    <w:rsid w:val="00F115CD"/>
    <w:rsid w:val="00F117BB"/>
    <w:rsid w:val="00F11971"/>
    <w:rsid w:val="00F119A3"/>
    <w:rsid w:val="00F11B94"/>
    <w:rsid w:val="00F12C4E"/>
    <w:rsid w:val="00F12CD6"/>
    <w:rsid w:val="00F12D0B"/>
    <w:rsid w:val="00F12D94"/>
    <w:rsid w:val="00F12E97"/>
    <w:rsid w:val="00F12FE6"/>
    <w:rsid w:val="00F1338F"/>
    <w:rsid w:val="00F13752"/>
    <w:rsid w:val="00F13A48"/>
    <w:rsid w:val="00F13B89"/>
    <w:rsid w:val="00F1415F"/>
    <w:rsid w:val="00F14474"/>
    <w:rsid w:val="00F14AB6"/>
    <w:rsid w:val="00F14C0B"/>
    <w:rsid w:val="00F14C5A"/>
    <w:rsid w:val="00F14E7C"/>
    <w:rsid w:val="00F14F69"/>
    <w:rsid w:val="00F150AA"/>
    <w:rsid w:val="00F1544F"/>
    <w:rsid w:val="00F15D8A"/>
    <w:rsid w:val="00F15EBC"/>
    <w:rsid w:val="00F16055"/>
    <w:rsid w:val="00F1636C"/>
    <w:rsid w:val="00F16400"/>
    <w:rsid w:val="00F167C2"/>
    <w:rsid w:val="00F16C61"/>
    <w:rsid w:val="00F16D0C"/>
    <w:rsid w:val="00F170EC"/>
    <w:rsid w:val="00F17164"/>
    <w:rsid w:val="00F172DD"/>
    <w:rsid w:val="00F17322"/>
    <w:rsid w:val="00F1732A"/>
    <w:rsid w:val="00F17675"/>
    <w:rsid w:val="00F1790A"/>
    <w:rsid w:val="00F17BDE"/>
    <w:rsid w:val="00F17F17"/>
    <w:rsid w:val="00F2022E"/>
    <w:rsid w:val="00F20274"/>
    <w:rsid w:val="00F20429"/>
    <w:rsid w:val="00F204CE"/>
    <w:rsid w:val="00F209FE"/>
    <w:rsid w:val="00F20DAD"/>
    <w:rsid w:val="00F20E36"/>
    <w:rsid w:val="00F2106F"/>
    <w:rsid w:val="00F2127C"/>
    <w:rsid w:val="00F215A3"/>
    <w:rsid w:val="00F21953"/>
    <w:rsid w:val="00F21BCA"/>
    <w:rsid w:val="00F21E99"/>
    <w:rsid w:val="00F22580"/>
    <w:rsid w:val="00F22965"/>
    <w:rsid w:val="00F22BC2"/>
    <w:rsid w:val="00F22BFF"/>
    <w:rsid w:val="00F22CA6"/>
    <w:rsid w:val="00F22FD3"/>
    <w:rsid w:val="00F23016"/>
    <w:rsid w:val="00F23207"/>
    <w:rsid w:val="00F23E54"/>
    <w:rsid w:val="00F240D6"/>
    <w:rsid w:val="00F243AC"/>
    <w:rsid w:val="00F249CE"/>
    <w:rsid w:val="00F24A66"/>
    <w:rsid w:val="00F24EA6"/>
    <w:rsid w:val="00F2517A"/>
    <w:rsid w:val="00F252D6"/>
    <w:rsid w:val="00F2538C"/>
    <w:rsid w:val="00F253F3"/>
    <w:rsid w:val="00F2543A"/>
    <w:rsid w:val="00F255F7"/>
    <w:rsid w:val="00F25BCB"/>
    <w:rsid w:val="00F25BE9"/>
    <w:rsid w:val="00F25E76"/>
    <w:rsid w:val="00F2645C"/>
    <w:rsid w:val="00F265BA"/>
    <w:rsid w:val="00F26645"/>
    <w:rsid w:val="00F26A9E"/>
    <w:rsid w:val="00F26C71"/>
    <w:rsid w:val="00F26DFF"/>
    <w:rsid w:val="00F2731E"/>
    <w:rsid w:val="00F2740A"/>
    <w:rsid w:val="00F27EB8"/>
    <w:rsid w:val="00F30BA3"/>
    <w:rsid w:val="00F30E0E"/>
    <w:rsid w:val="00F314BF"/>
    <w:rsid w:val="00F314C4"/>
    <w:rsid w:val="00F314DF"/>
    <w:rsid w:val="00F3171B"/>
    <w:rsid w:val="00F3183C"/>
    <w:rsid w:val="00F3191B"/>
    <w:rsid w:val="00F31984"/>
    <w:rsid w:val="00F31BAC"/>
    <w:rsid w:val="00F31E88"/>
    <w:rsid w:val="00F31FDC"/>
    <w:rsid w:val="00F320B2"/>
    <w:rsid w:val="00F321B2"/>
    <w:rsid w:val="00F327AB"/>
    <w:rsid w:val="00F32AD3"/>
    <w:rsid w:val="00F33BBD"/>
    <w:rsid w:val="00F34352"/>
    <w:rsid w:val="00F3435C"/>
    <w:rsid w:val="00F34B66"/>
    <w:rsid w:val="00F34C3E"/>
    <w:rsid w:val="00F350A9"/>
    <w:rsid w:val="00F35458"/>
    <w:rsid w:val="00F356F1"/>
    <w:rsid w:val="00F357A1"/>
    <w:rsid w:val="00F35C76"/>
    <w:rsid w:val="00F35D4A"/>
    <w:rsid w:val="00F35D7F"/>
    <w:rsid w:val="00F35DA3"/>
    <w:rsid w:val="00F35F12"/>
    <w:rsid w:val="00F36038"/>
    <w:rsid w:val="00F3606F"/>
    <w:rsid w:val="00F36248"/>
    <w:rsid w:val="00F36417"/>
    <w:rsid w:val="00F365A2"/>
    <w:rsid w:val="00F367A2"/>
    <w:rsid w:val="00F36AB1"/>
    <w:rsid w:val="00F36B6C"/>
    <w:rsid w:val="00F36E7E"/>
    <w:rsid w:val="00F37745"/>
    <w:rsid w:val="00F377B2"/>
    <w:rsid w:val="00F377D1"/>
    <w:rsid w:val="00F378D8"/>
    <w:rsid w:val="00F37B0F"/>
    <w:rsid w:val="00F37CEC"/>
    <w:rsid w:val="00F37D1C"/>
    <w:rsid w:val="00F37EE9"/>
    <w:rsid w:val="00F4015D"/>
    <w:rsid w:val="00F40512"/>
    <w:rsid w:val="00F40655"/>
    <w:rsid w:val="00F40706"/>
    <w:rsid w:val="00F40836"/>
    <w:rsid w:val="00F40856"/>
    <w:rsid w:val="00F40D4C"/>
    <w:rsid w:val="00F40EF3"/>
    <w:rsid w:val="00F40F3F"/>
    <w:rsid w:val="00F41146"/>
    <w:rsid w:val="00F411E5"/>
    <w:rsid w:val="00F4188F"/>
    <w:rsid w:val="00F41896"/>
    <w:rsid w:val="00F42086"/>
    <w:rsid w:val="00F42094"/>
    <w:rsid w:val="00F420DA"/>
    <w:rsid w:val="00F4254F"/>
    <w:rsid w:val="00F4287F"/>
    <w:rsid w:val="00F43044"/>
    <w:rsid w:val="00F4327B"/>
    <w:rsid w:val="00F43382"/>
    <w:rsid w:val="00F43485"/>
    <w:rsid w:val="00F43884"/>
    <w:rsid w:val="00F43CFA"/>
    <w:rsid w:val="00F441BF"/>
    <w:rsid w:val="00F447DF"/>
    <w:rsid w:val="00F44B2D"/>
    <w:rsid w:val="00F44C40"/>
    <w:rsid w:val="00F44E62"/>
    <w:rsid w:val="00F44EE1"/>
    <w:rsid w:val="00F45192"/>
    <w:rsid w:val="00F4530D"/>
    <w:rsid w:val="00F45370"/>
    <w:rsid w:val="00F45912"/>
    <w:rsid w:val="00F45A76"/>
    <w:rsid w:val="00F45C67"/>
    <w:rsid w:val="00F45DD3"/>
    <w:rsid w:val="00F46089"/>
    <w:rsid w:val="00F46499"/>
    <w:rsid w:val="00F46553"/>
    <w:rsid w:val="00F465D6"/>
    <w:rsid w:val="00F4665B"/>
    <w:rsid w:val="00F466AC"/>
    <w:rsid w:val="00F4687E"/>
    <w:rsid w:val="00F46B5A"/>
    <w:rsid w:val="00F46E51"/>
    <w:rsid w:val="00F472BA"/>
    <w:rsid w:val="00F472CC"/>
    <w:rsid w:val="00F47307"/>
    <w:rsid w:val="00F4732A"/>
    <w:rsid w:val="00F47874"/>
    <w:rsid w:val="00F47A87"/>
    <w:rsid w:val="00F47D5D"/>
    <w:rsid w:val="00F47FE1"/>
    <w:rsid w:val="00F47FF7"/>
    <w:rsid w:val="00F501F7"/>
    <w:rsid w:val="00F50368"/>
    <w:rsid w:val="00F503BE"/>
    <w:rsid w:val="00F505D8"/>
    <w:rsid w:val="00F50A61"/>
    <w:rsid w:val="00F50D53"/>
    <w:rsid w:val="00F510DA"/>
    <w:rsid w:val="00F513F2"/>
    <w:rsid w:val="00F516B8"/>
    <w:rsid w:val="00F519D2"/>
    <w:rsid w:val="00F51E41"/>
    <w:rsid w:val="00F51F41"/>
    <w:rsid w:val="00F51F4E"/>
    <w:rsid w:val="00F52480"/>
    <w:rsid w:val="00F5275C"/>
    <w:rsid w:val="00F52827"/>
    <w:rsid w:val="00F52DC4"/>
    <w:rsid w:val="00F52F17"/>
    <w:rsid w:val="00F53454"/>
    <w:rsid w:val="00F534E8"/>
    <w:rsid w:val="00F534FA"/>
    <w:rsid w:val="00F5367E"/>
    <w:rsid w:val="00F53DA1"/>
    <w:rsid w:val="00F53F12"/>
    <w:rsid w:val="00F53F38"/>
    <w:rsid w:val="00F54021"/>
    <w:rsid w:val="00F5411D"/>
    <w:rsid w:val="00F541A2"/>
    <w:rsid w:val="00F54427"/>
    <w:rsid w:val="00F54743"/>
    <w:rsid w:val="00F548F3"/>
    <w:rsid w:val="00F549C6"/>
    <w:rsid w:val="00F54BA2"/>
    <w:rsid w:val="00F54BD0"/>
    <w:rsid w:val="00F54C77"/>
    <w:rsid w:val="00F558A6"/>
    <w:rsid w:val="00F55A2B"/>
    <w:rsid w:val="00F55A6C"/>
    <w:rsid w:val="00F561A7"/>
    <w:rsid w:val="00F561DD"/>
    <w:rsid w:val="00F563D6"/>
    <w:rsid w:val="00F568A3"/>
    <w:rsid w:val="00F572E7"/>
    <w:rsid w:val="00F578F9"/>
    <w:rsid w:val="00F57A67"/>
    <w:rsid w:val="00F57BCA"/>
    <w:rsid w:val="00F60107"/>
    <w:rsid w:val="00F6012D"/>
    <w:rsid w:val="00F6027F"/>
    <w:rsid w:val="00F6029D"/>
    <w:rsid w:val="00F6030B"/>
    <w:rsid w:val="00F60504"/>
    <w:rsid w:val="00F6052E"/>
    <w:rsid w:val="00F60775"/>
    <w:rsid w:val="00F607C0"/>
    <w:rsid w:val="00F60F73"/>
    <w:rsid w:val="00F61186"/>
    <w:rsid w:val="00F611B1"/>
    <w:rsid w:val="00F612F0"/>
    <w:rsid w:val="00F613B4"/>
    <w:rsid w:val="00F61536"/>
    <w:rsid w:val="00F6167E"/>
    <w:rsid w:val="00F6174C"/>
    <w:rsid w:val="00F618DE"/>
    <w:rsid w:val="00F61972"/>
    <w:rsid w:val="00F61D3C"/>
    <w:rsid w:val="00F61EC0"/>
    <w:rsid w:val="00F620AB"/>
    <w:rsid w:val="00F6266D"/>
    <w:rsid w:val="00F629D7"/>
    <w:rsid w:val="00F6307D"/>
    <w:rsid w:val="00F631FA"/>
    <w:rsid w:val="00F63921"/>
    <w:rsid w:val="00F63C39"/>
    <w:rsid w:val="00F6429A"/>
    <w:rsid w:val="00F645C3"/>
    <w:rsid w:val="00F646C6"/>
    <w:rsid w:val="00F6479D"/>
    <w:rsid w:val="00F64825"/>
    <w:rsid w:val="00F64FA3"/>
    <w:rsid w:val="00F650FF"/>
    <w:rsid w:val="00F65620"/>
    <w:rsid w:val="00F656F4"/>
    <w:rsid w:val="00F65A7D"/>
    <w:rsid w:val="00F65BF8"/>
    <w:rsid w:val="00F65CDF"/>
    <w:rsid w:val="00F65FE9"/>
    <w:rsid w:val="00F6617D"/>
    <w:rsid w:val="00F66361"/>
    <w:rsid w:val="00F669B3"/>
    <w:rsid w:val="00F67043"/>
    <w:rsid w:val="00F672F6"/>
    <w:rsid w:val="00F6741A"/>
    <w:rsid w:val="00F67462"/>
    <w:rsid w:val="00F674A1"/>
    <w:rsid w:val="00F67A09"/>
    <w:rsid w:val="00F67EC2"/>
    <w:rsid w:val="00F70881"/>
    <w:rsid w:val="00F70A56"/>
    <w:rsid w:val="00F70B3E"/>
    <w:rsid w:val="00F70B63"/>
    <w:rsid w:val="00F70B85"/>
    <w:rsid w:val="00F70BB2"/>
    <w:rsid w:val="00F70DC2"/>
    <w:rsid w:val="00F70E03"/>
    <w:rsid w:val="00F70F6D"/>
    <w:rsid w:val="00F71152"/>
    <w:rsid w:val="00F71249"/>
    <w:rsid w:val="00F716AD"/>
    <w:rsid w:val="00F71A24"/>
    <w:rsid w:val="00F71B72"/>
    <w:rsid w:val="00F71BAF"/>
    <w:rsid w:val="00F71BC5"/>
    <w:rsid w:val="00F71E4B"/>
    <w:rsid w:val="00F71FCF"/>
    <w:rsid w:val="00F721E7"/>
    <w:rsid w:val="00F728F0"/>
    <w:rsid w:val="00F72F04"/>
    <w:rsid w:val="00F73532"/>
    <w:rsid w:val="00F7365B"/>
    <w:rsid w:val="00F736A0"/>
    <w:rsid w:val="00F73879"/>
    <w:rsid w:val="00F73B7A"/>
    <w:rsid w:val="00F73D26"/>
    <w:rsid w:val="00F74082"/>
    <w:rsid w:val="00F743DF"/>
    <w:rsid w:val="00F74404"/>
    <w:rsid w:val="00F7440B"/>
    <w:rsid w:val="00F74950"/>
    <w:rsid w:val="00F75182"/>
    <w:rsid w:val="00F7588B"/>
    <w:rsid w:val="00F75A38"/>
    <w:rsid w:val="00F76099"/>
    <w:rsid w:val="00F760A1"/>
    <w:rsid w:val="00F762C0"/>
    <w:rsid w:val="00F76482"/>
    <w:rsid w:val="00F7671E"/>
    <w:rsid w:val="00F7699C"/>
    <w:rsid w:val="00F76B81"/>
    <w:rsid w:val="00F770EF"/>
    <w:rsid w:val="00F772A6"/>
    <w:rsid w:val="00F776EE"/>
    <w:rsid w:val="00F77885"/>
    <w:rsid w:val="00F77A25"/>
    <w:rsid w:val="00F77F94"/>
    <w:rsid w:val="00F8056B"/>
    <w:rsid w:val="00F808A3"/>
    <w:rsid w:val="00F8093E"/>
    <w:rsid w:val="00F80DB2"/>
    <w:rsid w:val="00F81216"/>
    <w:rsid w:val="00F812BE"/>
    <w:rsid w:val="00F812C4"/>
    <w:rsid w:val="00F81415"/>
    <w:rsid w:val="00F81462"/>
    <w:rsid w:val="00F81491"/>
    <w:rsid w:val="00F8193D"/>
    <w:rsid w:val="00F81C3A"/>
    <w:rsid w:val="00F81F41"/>
    <w:rsid w:val="00F8244A"/>
    <w:rsid w:val="00F824B2"/>
    <w:rsid w:val="00F824BE"/>
    <w:rsid w:val="00F82A46"/>
    <w:rsid w:val="00F8303B"/>
    <w:rsid w:val="00F8325D"/>
    <w:rsid w:val="00F8356E"/>
    <w:rsid w:val="00F83752"/>
    <w:rsid w:val="00F839A1"/>
    <w:rsid w:val="00F839EB"/>
    <w:rsid w:val="00F83A93"/>
    <w:rsid w:val="00F83D06"/>
    <w:rsid w:val="00F83E70"/>
    <w:rsid w:val="00F8432C"/>
    <w:rsid w:val="00F84380"/>
    <w:rsid w:val="00F84430"/>
    <w:rsid w:val="00F84562"/>
    <w:rsid w:val="00F845D8"/>
    <w:rsid w:val="00F84784"/>
    <w:rsid w:val="00F84C39"/>
    <w:rsid w:val="00F84D16"/>
    <w:rsid w:val="00F85187"/>
    <w:rsid w:val="00F85752"/>
    <w:rsid w:val="00F85914"/>
    <w:rsid w:val="00F85CBE"/>
    <w:rsid w:val="00F85CCF"/>
    <w:rsid w:val="00F85D12"/>
    <w:rsid w:val="00F86569"/>
    <w:rsid w:val="00F8657A"/>
    <w:rsid w:val="00F86A4C"/>
    <w:rsid w:val="00F8718B"/>
    <w:rsid w:val="00F873C6"/>
    <w:rsid w:val="00F8782C"/>
    <w:rsid w:val="00F8799F"/>
    <w:rsid w:val="00F87B49"/>
    <w:rsid w:val="00F87FB1"/>
    <w:rsid w:val="00F90A58"/>
    <w:rsid w:val="00F90FE1"/>
    <w:rsid w:val="00F9109F"/>
    <w:rsid w:val="00F910B1"/>
    <w:rsid w:val="00F9144D"/>
    <w:rsid w:val="00F914BE"/>
    <w:rsid w:val="00F918C5"/>
    <w:rsid w:val="00F9203C"/>
    <w:rsid w:val="00F920B6"/>
    <w:rsid w:val="00F92318"/>
    <w:rsid w:val="00F9295F"/>
    <w:rsid w:val="00F9297D"/>
    <w:rsid w:val="00F929CB"/>
    <w:rsid w:val="00F92AA9"/>
    <w:rsid w:val="00F92AAD"/>
    <w:rsid w:val="00F92B8F"/>
    <w:rsid w:val="00F93498"/>
    <w:rsid w:val="00F934A1"/>
    <w:rsid w:val="00F9364E"/>
    <w:rsid w:val="00F93682"/>
    <w:rsid w:val="00F93965"/>
    <w:rsid w:val="00F93C23"/>
    <w:rsid w:val="00F93C32"/>
    <w:rsid w:val="00F940E8"/>
    <w:rsid w:val="00F94338"/>
    <w:rsid w:val="00F9458A"/>
    <w:rsid w:val="00F94647"/>
    <w:rsid w:val="00F946A9"/>
    <w:rsid w:val="00F946BB"/>
    <w:rsid w:val="00F9498F"/>
    <w:rsid w:val="00F94B7D"/>
    <w:rsid w:val="00F94F3D"/>
    <w:rsid w:val="00F950C3"/>
    <w:rsid w:val="00F95239"/>
    <w:rsid w:val="00F95562"/>
    <w:rsid w:val="00F95749"/>
    <w:rsid w:val="00F95DBB"/>
    <w:rsid w:val="00F96206"/>
    <w:rsid w:val="00F966B7"/>
    <w:rsid w:val="00F966ED"/>
    <w:rsid w:val="00F967CA"/>
    <w:rsid w:val="00F968BB"/>
    <w:rsid w:val="00F96FDE"/>
    <w:rsid w:val="00F970FD"/>
    <w:rsid w:val="00F97271"/>
    <w:rsid w:val="00F977C3"/>
    <w:rsid w:val="00F979A6"/>
    <w:rsid w:val="00F97A9A"/>
    <w:rsid w:val="00F97E89"/>
    <w:rsid w:val="00FA005E"/>
    <w:rsid w:val="00FA029B"/>
    <w:rsid w:val="00FA0707"/>
    <w:rsid w:val="00FA08E0"/>
    <w:rsid w:val="00FA0CAD"/>
    <w:rsid w:val="00FA0CFE"/>
    <w:rsid w:val="00FA2017"/>
    <w:rsid w:val="00FA2022"/>
    <w:rsid w:val="00FA20CC"/>
    <w:rsid w:val="00FA21E2"/>
    <w:rsid w:val="00FA2472"/>
    <w:rsid w:val="00FA26D6"/>
    <w:rsid w:val="00FA2788"/>
    <w:rsid w:val="00FA2A09"/>
    <w:rsid w:val="00FA2B2A"/>
    <w:rsid w:val="00FA3143"/>
    <w:rsid w:val="00FA3F2F"/>
    <w:rsid w:val="00FA401C"/>
    <w:rsid w:val="00FA4118"/>
    <w:rsid w:val="00FA417B"/>
    <w:rsid w:val="00FA4315"/>
    <w:rsid w:val="00FA43B8"/>
    <w:rsid w:val="00FA4AE0"/>
    <w:rsid w:val="00FA4C47"/>
    <w:rsid w:val="00FA4E11"/>
    <w:rsid w:val="00FA509D"/>
    <w:rsid w:val="00FA5738"/>
    <w:rsid w:val="00FA5782"/>
    <w:rsid w:val="00FA59DE"/>
    <w:rsid w:val="00FA5C38"/>
    <w:rsid w:val="00FA5C9D"/>
    <w:rsid w:val="00FA5F12"/>
    <w:rsid w:val="00FA673C"/>
    <w:rsid w:val="00FA6DD9"/>
    <w:rsid w:val="00FA7851"/>
    <w:rsid w:val="00FA7BB7"/>
    <w:rsid w:val="00FA7C79"/>
    <w:rsid w:val="00FA7D3E"/>
    <w:rsid w:val="00FB0094"/>
    <w:rsid w:val="00FB04CD"/>
    <w:rsid w:val="00FB0C24"/>
    <w:rsid w:val="00FB0C3E"/>
    <w:rsid w:val="00FB0E9A"/>
    <w:rsid w:val="00FB0EAD"/>
    <w:rsid w:val="00FB138D"/>
    <w:rsid w:val="00FB1850"/>
    <w:rsid w:val="00FB1BB7"/>
    <w:rsid w:val="00FB1CDE"/>
    <w:rsid w:val="00FB273A"/>
    <w:rsid w:val="00FB30B2"/>
    <w:rsid w:val="00FB3129"/>
    <w:rsid w:val="00FB327D"/>
    <w:rsid w:val="00FB3395"/>
    <w:rsid w:val="00FB3863"/>
    <w:rsid w:val="00FB3C23"/>
    <w:rsid w:val="00FB3E6F"/>
    <w:rsid w:val="00FB42EA"/>
    <w:rsid w:val="00FB42FE"/>
    <w:rsid w:val="00FB4832"/>
    <w:rsid w:val="00FB4D6D"/>
    <w:rsid w:val="00FB4F8B"/>
    <w:rsid w:val="00FB51B2"/>
    <w:rsid w:val="00FB52BF"/>
    <w:rsid w:val="00FB54EF"/>
    <w:rsid w:val="00FB5522"/>
    <w:rsid w:val="00FB560E"/>
    <w:rsid w:val="00FB5CE8"/>
    <w:rsid w:val="00FB5F44"/>
    <w:rsid w:val="00FB667E"/>
    <w:rsid w:val="00FB6909"/>
    <w:rsid w:val="00FB6B2B"/>
    <w:rsid w:val="00FB6DEF"/>
    <w:rsid w:val="00FB6ED5"/>
    <w:rsid w:val="00FB6EDC"/>
    <w:rsid w:val="00FB7212"/>
    <w:rsid w:val="00FB725F"/>
    <w:rsid w:val="00FB7566"/>
    <w:rsid w:val="00FB7ABC"/>
    <w:rsid w:val="00FC0094"/>
    <w:rsid w:val="00FC035C"/>
    <w:rsid w:val="00FC03C3"/>
    <w:rsid w:val="00FC046C"/>
    <w:rsid w:val="00FC0591"/>
    <w:rsid w:val="00FC06DD"/>
    <w:rsid w:val="00FC07C5"/>
    <w:rsid w:val="00FC0A60"/>
    <w:rsid w:val="00FC1031"/>
    <w:rsid w:val="00FC1E09"/>
    <w:rsid w:val="00FC1EFA"/>
    <w:rsid w:val="00FC200D"/>
    <w:rsid w:val="00FC246A"/>
    <w:rsid w:val="00FC2BF4"/>
    <w:rsid w:val="00FC2DE6"/>
    <w:rsid w:val="00FC3334"/>
    <w:rsid w:val="00FC339D"/>
    <w:rsid w:val="00FC33A0"/>
    <w:rsid w:val="00FC39AD"/>
    <w:rsid w:val="00FC3A79"/>
    <w:rsid w:val="00FC3FF3"/>
    <w:rsid w:val="00FC42DB"/>
    <w:rsid w:val="00FC444B"/>
    <w:rsid w:val="00FC473F"/>
    <w:rsid w:val="00FC484F"/>
    <w:rsid w:val="00FC4F1E"/>
    <w:rsid w:val="00FC519B"/>
    <w:rsid w:val="00FC5A22"/>
    <w:rsid w:val="00FC5DD9"/>
    <w:rsid w:val="00FC5F8C"/>
    <w:rsid w:val="00FC5FC5"/>
    <w:rsid w:val="00FC65F6"/>
    <w:rsid w:val="00FC6923"/>
    <w:rsid w:val="00FC69D2"/>
    <w:rsid w:val="00FC6B18"/>
    <w:rsid w:val="00FC7041"/>
    <w:rsid w:val="00FC7136"/>
    <w:rsid w:val="00FC74EE"/>
    <w:rsid w:val="00FC7AB1"/>
    <w:rsid w:val="00FC7DFD"/>
    <w:rsid w:val="00FD01F0"/>
    <w:rsid w:val="00FD036F"/>
    <w:rsid w:val="00FD04C2"/>
    <w:rsid w:val="00FD0818"/>
    <w:rsid w:val="00FD09FB"/>
    <w:rsid w:val="00FD0C25"/>
    <w:rsid w:val="00FD0E38"/>
    <w:rsid w:val="00FD1046"/>
    <w:rsid w:val="00FD12B0"/>
    <w:rsid w:val="00FD1B53"/>
    <w:rsid w:val="00FD1E0E"/>
    <w:rsid w:val="00FD1EF9"/>
    <w:rsid w:val="00FD21AA"/>
    <w:rsid w:val="00FD2228"/>
    <w:rsid w:val="00FD22B0"/>
    <w:rsid w:val="00FD2526"/>
    <w:rsid w:val="00FD2AB7"/>
    <w:rsid w:val="00FD35EA"/>
    <w:rsid w:val="00FD3B12"/>
    <w:rsid w:val="00FD3C5B"/>
    <w:rsid w:val="00FD40EE"/>
    <w:rsid w:val="00FD422C"/>
    <w:rsid w:val="00FD4249"/>
    <w:rsid w:val="00FD4271"/>
    <w:rsid w:val="00FD438F"/>
    <w:rsid w:val="00FD43B4"/>
    <w:rsid w:val="00FD43D9"/>
    <w:rsid w:val="00FD46DF"/>
    <w:rsid w:val="00FD4A0F"/>
    <w:rsid w:val="00FD4C85"/>
    <w:rsid w:val="00FD4D35"/>
    <w:rsid w:val="00FD4F81"/>
    <w:rsid w:val="00FD5303"/>
    <w:rsid w:val="00FD54AC"/>
    <w:rsid w:val="00FD54BC"/>
    <w:rsid w:val="00FD5886"/>
    <w:rsid w:val="00FD5DDC"/>
    <w:rsid w:val="00FD6149"/>
    <w:rsid w:val="00FD6155"/>
    <w:rsid w:val="00FD68D7"/>
    <w:rsid w:val="00FD6B9B"/>
    <w:rsid w:val="00FD729C"/>
    <w:rsid w:val="00FD72C2"/>
    <w:rsid w:val="00FD7686"/>
    <w:rsid w:val="00FD780B"/>
    <w:rsid w:val="00FD7C29"/>
    <w:rsid w:val="00FD7D10"/>
    <w:rsid w:val="00FD7F8D"/>
    <w:rsid w:val="00FE004D"/>
    <w:rsid w:val="00FE00D5"/>
    <w:rsid w:val="00FE016B"/>
    <w:rsid w:val="00FE02A4"/>
    <w:rsid w:val="00FE06E5"/>
    <w:rsid w:val="00FE097D"/>
    <w:rsid w:val="00FE09B2"/>
    <w:rsid w:val="00FE1586"/>
    <w:rsid w:val="00FE15C5"/>
    <w:rsid w:val="00FE188E"/>
    <w:rsid w:val="00FE1A00"/>
    <w:rsid w:val="00FE1B92"/>
    <w:rsid w:val="00FE1D7E"/>
    <w:rsid w:val="00FE1DDA"/>
    <w:rsid w:val="00FE1ED9"/>
    <w:rsid w:val="00FE23C3"/>
    <w:rsid w:val="00FE261C"/>
    <w:rsid w:val="00FE278A"/>
    <w:rsid w:val="00FE2A9F"/>
    <w:rsid w:val="00FE2B96"/>
    <w:rsid w:val="00FE3170"/>
    <w:rsid w:val="00FE3BEF"/>
    <w:rsid w:val="00FE3DCF"/>
    <w:rsid w:val="00FE40FE"/>
    <w:rsid w:val="00FE48DE"/>
    <w:rsid w:val="00FE4AD2"/>
    <w:rsid w:val="00FE4DA9"/>
    <w:rsid w:val="00FE564E"/>
    <w:rsid w:val="00FE583B"/>
    <w:rsid w:val="00FE5AFC"/>
    <w:rsid w:val="00FE5DA0"/>
    <w:rsid w:val="00FE6367"/>
    <w:rsid w:val="00FE6AD9"/>
    <w:rsid w:val="00FE70C6"/>
    <w:rsid w:val="00FE7437"/>
    <w:rsid w:val="00FE7488"/>
    <w:rsid w:val="00FE74A2"/>
    <w:rsid w:val="00FE77E1"/>
    <w:rsid w:val="00FE789C"/>
    <w:rsid w:val="00FE7B29"/>
    <w:rsid w:val="00FE7F3C"/>
    <w:rsid w:val="00FF0A28"/>
    <w:rsid w:val="00FF0E01"/>
    <w:rsid w:val="00FF0E27"/>
    <w:rsid w:val="00FF0F16"/>
    <w:rsid w:val="00FF1323"/>
    <w:rsid w:val="00FF150D"/>
    <w:rsid w:val="00FF183A"/>
    <w:rsid w:val="00FF1CB6"/>
    <w:rsid w:val="00FF1F41"/>
    <w:rsid w:val="00FF1FAF"/>
    <w:rsid w:val="00FF1FFF"/>
    <w:rsid w:val="00FF22C1"/>
    <w:rsid w:val="00FF245A"/>
    <w:rsid w:val="00FF2823"/>
    <w:rsid w:val="00FF2BB8"/>
    <w:rsid w:val="00FF4188"/>
    <w:rsid w:val="00FF4274"/>
    <w:rsid w:val="00FF44C3"/>
    <w:rsid w:val="00FF463C"/>
    <w:rsid w:val="00FF4964"/>
    <w:rsid w:val="00FF4A8E"/>
    <w:rsid w:val="00FF4C2F"/>
    <w:rsid w:val="00FF500B"/>
    <w:rsid w:val="00FF5118"/>
    <w:rsid w:val="00FF5595"/>
    <w:rsid w:val="00FF5AE1"/>
    <w:rsid w:val="00FF5F17"/>
    <w:rsid w:val="00FF6327"/>
    <w:rsid w:val="00FF65BF"/>
    <w:rsid w:val="00FF6612"/>
    <w:rsid w:val="00FF6CF2"/>
    <w:rsid w:val="00FF6E5C"/>
    <w:rsid w:val="00FF701B"/>
    <w:rsid w:val="00FF7459"/>
    <w:rsid w:val="00FF753D"/>
    <w:rsid w:val="00FF7991"/>
    <w:rsid w:val="00FF7FA8"/>
    <w:rsid w:val="015BA795"/>
    <w:rsid w:val="01C3BFC5"/>
    <w:rsid w:val="02F84FC2"/>
    <w:rsid w:val="038A033F"/>
    <w:rsid w:val="04E4EB82"/>
    <w:rsid w:val="05EF2421"/>
    <w:rsid w:val="06FF2839"/>
    <w:rsid w:val="0DEE225C"/>
    <w:rsid w:val="0EACABC2"/>
    <w:rsid w:val="1057E1F2"/>
    <w:rsid w:val="117F2EAD"/>
    <w:rsid w:val="12BD3D60"/>
    <w:rsid w:val="14BAAB06"/>
    <w:rsid w:val="1560ACD9"/>
    <w:rsid w:val="1566790D"/>
    <w:rsid w:val="1AC1CADA"/>
    <w:rsid w:val="1D825517"/>
    <w:rsid w:val="232B447A"/>
    <w:rsid w:val="25457D5B"/>
    <w:rsid w:val="275A5BDD"/>
    <w:rsid w:val="27FBCCEA"/>
    <w:rsid w:val="28F4A3DA"/>
    <w:rsid w:val="2A85C08E"/>
    <w:rsid w:val="2ACADDF1"/>
    <w:rsid w:val="30CDAE39"/>
    <w:rsid w:val="30F7564F"/>
    <w:rsid w:val="34C4768C"/>
    <w:rsid w:val="3701F16C"/>
    <w:rsid w:val="37A5CA82"/>
    <w:rsid w:val="37EDD998"/>
    <w:rsid w:val="38E680A8"/>
    <w:rsid w:val="38F5FF22"/>
    <w:rsid w:val="395D7FF7"/>
    <w:rsid w:val="3A053D2E"/>
    <w:rsid w:val="3E05EF7F"/>
    <w:rsid w:val="3E0C804B"/>
    <w:rsid w:val="3E4DCBC7"/>
    <w:rsid w:val="3E512B19"/>
    <w:rsid w:val="3FDE3BC6"/>
    <w:rsid w:val="3FEB580A"/>
    <w:rsid w:val="4027C6C1"/>
    <w:rsid w:val="403B8D6F"/>
    <w:rsid w:val="40BEC323"/>
    <w:rsid w:val="40E48B05"/>
    <w:rsid w:val="41A866FD"/>
    <w:rsid w:val="45CB3298"/>
    <w:rsid w:val="47B777E0"/>
    <w:rsid w:val="4A85DDD2"/>
    <w:rsid w:val="4AB64FD5"/>
    <w:rsid w:val="4ABDAEF0"/>
    <w:rsid w:val="4C0D4E11"/>
    <w:rsid w:val="4D2D8F12"/>
    <w:rsid w:val="50FD0A69"/>
    <w:rsid w:val="59FCC6E9"/>
    <w:rsid w:val="5B3DCA7E"/>
    <w:rsid w:val="5C4955E4"/>
    <w:rsid w:val="5CAF219B"/>
    <w:rsid w:val="5D9E1E7B"/>
    <w:rsid w:val="5F8C4911"/>
    <w:rsid w:val="5FDB3433"/>
    <w:rsid w:val="60F698AF"/>
    <w:rsid w:val="63C59A56"/>
    <w:rsid w:val="653AF272"/>
    <w:rsid w:val="693419DE"/>
    <w:rsid w:val="6A19F1B1"/>
    <w:rsid w:val="6D25D454"/>
    <w:rsid w:val="7356E702"/>
    <w:rsid w:val="75CE8C65"/>
    <w:rsid w:val="7692D31E"/>
    <w:rsid w:val="7765529C"/>
    <w:rsid w:val="778ED184"/>
    <w:rsid w:val="7814C4E3"/>
    <w:rsid w:val="7874DC3D"/>
    <w:rsid w:val="787D1352"/>
    <w:rsid w:val="79C587A1"/>
    <w:rsid w:val="7CD8451A"/>
    <w:rsid w:val="7F495E1B"/>
    <w:rsid w:val="7FD124C7"/>
  </w:rsids>
  <m:mathPr>
    <m:mathFont m:val="Cambria Math"/>
    <m:brkBin m:val="before"/>
    <m:brkBinSub m:val="--"/>
    <m:smallFrac/>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EC5F504"/>
  <w15:docId w15:val="{5E88460F-6E6D-4931-A286-B79FB7F67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35"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C71"/>
    <w:rPr>
      <w:lang w:val="pt-BR" w:eastAsia="pt-BR"/>
    </w:rPr>
  </w:style>
  <w:style w:type="paragraph" w:styleId="Ttulo1">
    <w:name w:val="heading 1"/>
    <w:basedOn w:val="Normal"/>
    <w:next w:val="Normal"/>
    <w:link w:val="Ttulo1Char"/>
    <w:autoRedefine/>
    <w:uiPriority w:val="9"/>
    <w:qFormat/>
    <w:rsid w:val="00BE1750"/>
    <w:pPr>
      <w:keepNext/>
      <w:pageBreakBefore/>
      <w:numPr>
        <w:numId w:val="11"/>
      </w:numPr>
      <w:shd w:val="clear"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C83492"/>
    <w:pPr>
      <w:keepNext/>
      <w:numPr>
        <w:ilvl w:val="1"/>
        <w:numId w:val="11"/>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1C4489"/>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1"/>
      </w:numPr>
      <w:spacing w:line="360" w:lineRule="auto"/>
      <w:outlineLvl w:val="4"/>
    </w:pPr>
    <w:rPr>
      <w:sz w:val="24"/>
    </w:rPr>
  </w:style>
  <w:style w:type="paragraph" w:styleId="Ttulo6">
    <w:name w:val="heading 6"/>
    <w:basedOn w:val="Normal"/>
    <w:next w:val="Normal"/>
    <w:qFormat/>
    <w:rsid w:val="001C4489"/>
    <w:pPr>
      <w:keepNext/>
      <w:numPr>
        <w:ilvl w:val="5"/>
        <w:numId w:val="11"/>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1"/>
      </w:numPr>
      <w:outlineLvl w:val="6"/>
    </w:pPr>
    <w:rPr>
      <w:b/>
    </w:rPr>
  </w:style>
  <w:style w:type="paragraph" w:styleId="Ttulo8">
    <w:name w:val="heading 8"/>
    <w:basedOn w:val="Normal"/>
    <w:next w:val="Normal"/>
    <w:link w:val="Ttulo8Char"/>
    <w:uiPriority w:val="9"/>
    <w:qFormat/>
    <w:rsid w:val="001C4489"/>
    <w:pPr>
      <w:keepNext/>
      <w:numPr>
        <w:ilvl w:val="7"/>
        <w:numId w:val="11"/>
      </w:numPr>
      <w:spacing w:before="60"/>
      <w:jc w:val="center"/>
      <w:outlineLvl w:val="7"/>
    </w:pPr>
    <w:rPr>
      <w:rFonts w:ascii="Arial" w:hAnsi="Arial"/>
      <w:b/>
      <w:color w:val="000000"/>
      <w:sz w:val="12"/>
    </w:rPr>
  </w:style>
  <w:style w:type="paragraph" w:styleId="Ttulo9">
    <w:name w:val="heading 9"/>
    <w:basedOn w:val="Normal"/>
    <w:next w:val="Normal"/>
    <w:qFormat/>
    <w:rsid w:val="001C4489"/>
    <w:pPr>
      <w:keepNext/>
      <w:numPr>
        <w:ilvl w:val="8"/>
        <w:numId w:val="11"/>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rsid w:val="001C4489"/>
    <w:pPr>
      <w:spacing w:line="360" w:lineRule="auto"/>
      <w:ind w:firstLine="709"/>
      <w:jc w:val="both"/>
    </w:pPr>
    <w:rPr>
      <w:rFonts w:ascii="Arial" w:hAnsi="Arial"/>
      <w:sz w:val="24"/>
    </w:rPr>
  </w:style>
  <w:style w:type="paragraph" w:styleId="Cabealho">
    <w:name w:val="header"/>
    <w:basedOn w:val="Normal"/>
    <w:link w:val="CabealhoChar"/>
    <w:uiPriority w:val="99"/>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1C4489"/>
    <w:pPr>
      <w:spacing w:before="120" w:after="120"/>
    </w:pPr>
    <w:rPr>
      <w:rFonts w:asciiTheme="minorHAnsi" w:hAnsiTheme="minorHAnsi"/>
      <w:b/>
      <w:bCs/>
      <w:caps/>
    </w:rPr>
  </w:style>
  <w:style w:type="paragraph" w:styleId="Sumrio2">
    <w:name w:val="toc 2"/>
    <w:basedOn w:val="Normal"/>
    <w:next w:val="Normal"/>
    <w:autoRedefine/>
    <w:uiPriority w:val="39"/>
    <w:qFormat/>
    <w:rsid w:val="001C4489"/>
    <w:pPr>
      <w:ind w:left="200"/>
    </w:pPr>
    <w:rPr>
      <w:rFonts w:asciiTheme="minorHAnsi" w:hAnsiTheme="minorHAnsi"/>
      <w:smallCaps/>
    </w:rPr>
  </w:style>
  <w:style w:type="paragraph" w:styleId="Sumrio3">
    <w:name w:val="toc 3"/>
    <w:basedOn w:val="Normal"/>
    <w:next w:val="Normal"/>
    <w:autoRedefine/>
    <w:uiPriority w:val="39"/>
    <w:qFormat/>
    <w:rsid w:val="00375355"/>
    <w:pPr>
      <w:tabs>
        <w:tab w:val="right" w:leader="dot" w:pos="9214"/>
      </w:tabs>
      <w:ind w:left="624"/>
    </w:pPr>
    <w:rPr>
      <w:rFonts w:asciiTheme="minorHAnsi" w:hAnsiTheme="minorHAnsi"/>
      <w:i/>
      <w:iCs/>
    </w:rPr>
  </w:style>
  <w:style w:type="paragraph" w:styleId="Sumrio4">
    <w:name w:val="toc 4"/>
    <w:basedOn w:val="Normal"/>
    <w:next w:val="Normal"/>
    <w:autoRedefine/>
    <w:uiPriority w:val="39"/>
    <w:rsid w:val="001C4489"/>
    <w:pPr>
      <w:ind w:left="600"/>
    </w:pPr>
    <w:rPr>
      <w:rFonts w:asciiTheme="minorHAnsi" w:hAnsiTheme="minorHAnsi"/>
      <w:sz w:val="18"/>
      <w:szCs w:val="18"/>
    </w:rPr>
  </w:style>
  <w:style w:type="paragraph" w:styleId="Sumrio5">
    <w:name w:val="toc 5"/>
    <w:basedOn w:val="Normal"/>
    <w:next w:val="Normal"/>
    <w:autoRedefine/>
    <w:uiPriority w:val="39"/>
    <w:rsid w:val="001C4489"/>
    <w:pPr>
      <w:ind w:left="800"/>
    </w:pPr>
    <w:rPr>
      <w:rFonts w:asciiTheme="minorHAnsi" w:hAnsiTheme="minorHAnsi"/>
      <w:sz w:val="18"/>
      <w:szCs w:val="18"/>
    </w:rPr>
  </w:style>
  <w:style w:type="paragraph" w:styleId="Sumrio6">
    <w:name w:val="toc 6"/>
    <w:basedOn w:val="Normal"/>
    <w:next w:val="Normal"/>
    <w:autoRedefine/>
    <w:uiPriority w:val="39"/>
    <w:rsid w:val="001C4489"/>
    <w:pPr>
      <w:ind w:left="1000"/>
    </w:pPr>
    <w:rPr>
      <w:rFonts w:asciiTheme="minorHAnsi" w:hAnsiTheme="minorHAnsi"/>
      <w:sz w:val="18"/>
      <w:szCs w:val="18"/>
    </w:rPr>
  </w:style>
  <w:style w:type="paragraph" w:styleId="Sumrio7">
    <w:name w:val="toc 7"/>
    <w:basedOn w:val="Normal"/>
    <w:next w:val="Normal"/>
    <w:autoRedefine/>
    <w:uiPriority w:val="39"/>
    <w:rsid w:val="001C4489"/>
    <w:pPr>
      <w:ind w:left="1200"/>
    </w:pPr>
    <w:rPr>
      <w:rFonts w:asciiTheme="minorHAnsi" w:hAnsiTheme="minorHAnsi"/>
      <w:sz w:val="18"/>
      <w:szCs w:val="18"/>
    </w:rPr>
  </w:style>
  <w:style w:type="paragraph" w:styleId="Sumrio8">
    <w:name w:val="toc 8"/>
    <w:basedOn w:val="Normal"/>
    <w:next w:val="Normal"/>
    <w:autoRedefine/>
    <w:uiPriority w:val="39"/>
    <w:rsid w:val="001C4489"/>
    <w:pPr>
      <w:ind w:left="1400"/>
    </w:pPr>
    <w:rPr>
      <w:rFonts w:asciiTheme="minorHAnsi" w:hAnsiTheme="minorHAnsi"/>
      <w:sz w:val="18"/>
      <w:szCs w:val="18"/>
    </w:rPr>
  </w:style>
  <w:style w:type="paragraph" w:styleId="Sumrio9">
    <w:name w:val="toc 9"/>
    <w:basedOn w:val="Normal"/>
    <w:next w:val="Normal"/>
    <w:autoRedefine/>
    <w:uiPriority w:val="39"/>
    <w:rsid w:val="001C4489"/>
    <w:pPr>
      <w:ind w:left="1600"/>
    </w:pPr>
    <w:rPr>
      <w:rFonts w:asciiTheme="minorHAnsi" w:hAnsiTheme="minorHAnsi"/>
      <w:sz w:val="18"/>
      <w:szCs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9D3372"/>
    <w:pPr>
      <w:pBdr>
        <w:top w:val="single" w:sz="4" w:space="0" w:color="auto"/>
      </w:pBdr>
      <w:tabs>
        <w:tab w:val="center" w:pos="4320"/>
        <w:tab w:val="left" w:pos="9356"/>
        <w:tab w:val="right" w:pos="9401"/>
      </w:tabs>
      <w:ind w:right="-86"/>
      <w:jc w:val="right"/>
    </w:p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EF3637"/>
    <w:pPr>
      <w:keepNext/>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1C4489"/>
    <w:rPr>
      <w:kern w:val="28"/>
    </w:rPr>
  </w:style>
  <w:style w:type="paragraph" w:customStyle="1" w:styleId="TextodeClusula">
    <w:name w:val="Texto de Cláusula"/>
    <w:basedOn w:val="Normal"/>
    <w:link w:val="TextodeClusulaChar"/>
    <w:rsid w:val="00BD63F8"/>
    <w:pPr>
      <w:numPr>
        <w:ilvl w:val="1"/>
        <w:numId w:val="13"/>
      </w:numPr>
      <w:tabs>
        <w:tab w:val="clear" w:pos="2484"/>
        <w:tab w:val="num" w:pos="1774"/>
      </w:tabs>
      <w:spacing w:before="120" w:after="120"/>
      <w:ind w:left="851" w:hanging="709"/>
      <w:jc w:val="both"/>
    </w:pPr>
    <w:rPr>
      <w:rFonts w:ascii="Arial" w:hAnsi="Arial"/>
      <w:sz w:val="22"/>
    </w:rPr>
  </w:style>
  <w:style w:type="paragraph" w:customStyle="1" w:styleId="ClauseText">
    <w:name w:val="Clause Text"/>
    <w:basedOn w:val="Normal"/>
    <w:link w:val="ClauseTextChar"/>
    <w:autoRedefine/>
    <w:rsid w:val="00EC117E"/>
    <w:pPr>
      <w:spacing w:before="200" w:after="200"/>
      <w:jc w:val="both"/>
    </w:pPr>
    <w:rPr>
      <w:rFonts w:ascii="Arial" w:hAnsi="Arial" w:cs="Arial"/>
      <w:bCs/>
      <w:color w:val="000000" w:themeColor="text1"/>
      <w:sz w:val="22"/>
      <w:szCs w:val="22"/>
    </w:rPr>
  </w:style>
  <w:style w:type="paragraph" w:customStyle="1" w:styleId="TextoSolto">
    <w:name w:val="Texto Solto"/>
    <w:basedOn w:val="ClauseText"/>
    <w:rsid w:val="001C4489"/>
  </w:style>
  <w:style w:type="paragraph" w:customStyle="1" w:styleId="TtulodeCaptulo">
    <w:name w:val="Título de Capítulo"/>
    <w:basedOn w:val="TextoSolto"/>
    <w:rsid w:val="001C4489"/>
    <w:pPr>
      <w:pageBreakBefore/>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1C4489"/>
    <w:pPr>
      <w:tabs>
        <w:tab w:val="left" w:pos="1620"/>
      </w:tabs>
      <w:spacing w:before="120" w:after="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1C4489"/>
    <w:pPr>
      <w:spacing w:after="120"/>
    </w:p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1C4489"/>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rsid w:val="001C4489"/>
  </w:style>
  <w:style w:type="paragraph" w:customStyle="1" w:styleId="Sub-ttulodeclusula">
    <w:name w:val="Sub-título de cláusula"/>
    <w:basedOn w:val="Ttulo"/>
    <w:next w:val="ClauseText"/>
    <w:autoRedefine/>
    <w:rsid w:val="00825C12"/>
    <w:pPr>
      <w:widowControl w:val="0"/>
      <w:numPr>
        <w:numId w:val="12"/>
      </w:numPr>
      <w:tabs>
        <w:tab w:val="clear" w:pos="720"/>
        <w:tab w:val="left" w:pos="284"/>
      </w:tabs>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1C4489"/>
  </w:style>
  <w:style w:type="paragraph" w:customStyle="1" w:styleId="SubclauseTextAlfa">
    <w:name w:val="Subclause TextAlfa"/>
    <w:basedOn w:val="SubclauseText"/>
    <w:autoRedefine/>
    <w:rsid w:val="0086557F"/>
    <w:pPr>
      <w:ind w:left="360"/>
    </w:pPr>
    <w:rPr>
      <w:bCs w:val="0"/>
      <w:u w:color="FF0000"/>
    </w:rPr>
  </w:style>
  <w:style w:type="paragraph" w:customStyle="1" w:styleId="SubclauseTextRoman">
    <w:name w:val="Subclause Text Roman"/>
    <w:basedOn w:val="SubclauseText"/>
    <w:rsid w:val="001C4489"/>
    <w:pPr>
      <w:tabs>
        <w:tab w:val="num" w:pos="2496"/>
      </w:tabs>
      <w:ind w:left="2496" w:hanging="720"/>
    </w:pPr>
  </w:style>
  <w:style w:type="paragraph" w:customStyle="1" w:styleId="endereo">
    <w:name w:val="endereço"/>
    <w:basedOn w:val="SubclauseTextAlfa"/>
    <w:rsid w:val="001C4489"/>
    <w:pPr>
      <w:ind w:left="709"/>
    </w:pPr>
    <w:rPr>
      <w:b/>
    </w:rPr>
  </w:style>
  <w:style w:type="paragraph" w:customStyle="1" w:styleId="TextoSoltoFim">
    <w:name w:val="Texto SoltoFim"/>
    <w:basedOn w:val="TextoSolto"/>
    <w:rsid w:val="001C4489"/>
  </w:style>
  <w:style w:type="paragraph" w:customStyle="1" w:styleId="Anexo">
    <w:name w:val="Anexo"/>
    <w:basedOn w:val="Ttulo3"/>
    <w:link w:val="AnexoChar"/>
    <w:autoRedefine/>
    <w:rsid w:val="001C4489"/>
    <w:pPr>
      <w:pageBreakBefore/>
      <w:widowControl w:val="0"/>
    </w:p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1C4489"/>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pt-BR" w:eastAsia="pt-BR"/>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1C4489"/>
    <w:pPr>
      <w:tabs>
        <w:tab w:val="num" w:pos="780"/>
      </w:tabs>
      <w:ind w:left="780" w:hanging="420"/>
    </w:pPr>
  </w:style>
  <w:style w:type="paragraph" w:customStyle="1" w:styleId="DescrioAnexo">
    <w:name w:val="DescriçãoAnexo"/>
    <w:basedOn w:val="Anexo"/>
    <w:autoRedefine/>
    <w:rsid w:val="001C4489"/>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o">
    <w:name w:val="Revision"/>
    <w:hidden/>
    <w:uiPriority w:val="99"/>
    <w:semiHidden/>
    <w:rsid w:val="00930A87"/>
    <w:rPr>
      <w:lang w:val="pt-BR" w:eastAsia="pt-BR"/>
    </w:rPr>
  </w:style>
  <w:style w:type="paragraph" w:styleId="Assuntodocomentrio">
    <w:name w:val="annotation subject"/>
    <w:basedOn w:val="Textodecomentrio"/>
    <w:next w:val="Textodecomentrio"/>
    <w:link w:val="AssuntodocomentrioChar"/>
    <w:uiPriority w:val="99"/>
    <w:semiHidden/>
    <w:unhideWhenUsed/>
    <w:rsid w:val="009C6416"/>
    <w:rPr>
      <w:b/>
      <w:bCs/>
    </w:rPr>
  </w:style>
  <w:style w:type="character" w:customStyle="1" w:styleId="TextodecomentrioChar">
    <w:name w:val="Texto de comentário Char"/>
    <w:basedOn w:val="Fontepargpadro"/>
    <w:link w:val="Textodecomentrio"/>
    <w:uiPriority w:val="99"/>
    <w:rsid w:val="009C6416"/>
    <w:rPr>
      <w:lang w:val="pt-BR" w:eastAsia="pt-BR"/>
    </w:rPr>
  </w:style>
  <w:style w:type="character" w:customStyle="1" w:styleId="AssuntodocomentrioChar">
    <w:name w:val="Assunto do comentário Char"/>
    <w:basedOn w:val="TextodecomentrioChar"/>
    <w:link w:val="Assuntodocomentrio"/>
    <w:uiPriority w:val="99"/>
    <w:rsid w:val="009C6416"/>
    <w:rPr>
      <w:lang w:val="pt-BR" w:eastAsia="pt-BR"/>
    </w:rPr>
  </w:style>
  <w:style w:type="character" w:customStyle="1" w:styleId="apple-style-span">
    <w:name w:val="apple-style-span"/>
    <w:basedOn w:val="Fontepargpadro"/>
    <w:rsid w:val="00CB5CC4"/>
  </w:style>
  <w:style w:type="character" w:customStyle="1" w:styleId="CabealhoChar">
    <w:name w:val="Cabeçalho Char"/>
    <w:basedOn w:val="Fontepargpadro"/>
    <w:link w:val="Cabealho"/>
    <w:uiPriority w:val="99"/>
    <w:rsid w:val="005E1819"/>
    <w:rPr>
      <w:lang w:val="pt-BR" w:eastAsia="pt-BR"/>
    </w:rPr>
  </w:style>
  <w:style w:type="character" w:customStyle="1" w:styleId="RodapChar">
    <w:name w:val="Rodapé Char"/>
    <w:basedOn w:val="Fontepargpadro"/>
    <w:link w:val="Rodap"/>
    <w:uiPriority w:val="99"/>
    <w:rsid w:val="009D3372"/>
    <w:rPr>
      <w:lang w:val="pt-BR" w:eastAsia="pt-BR"/>
    </w:rPr>
  </w:style>
  <w:style w:type="character" w:customStyle="1" w:styleId="Ttulo3Char">
    <w:name w:val="Título 3 Char"/>
    <w:basedOn w:val="Fontepargpadro"/>
    <w:link w:val="Ttulo3"/>
    <w:uiPriority w:val="9"/>
    <w:rsid w:val="00D41448"/>
    <w:rPr>
      <w:rFonts w:ascii="Gill Sans" w:hAnsi="Gill Sans"/>
      <w:b/>
      <w:caps/>
      <w:sz w:val="24"/>
      <w:lang w:val="pt-BR" w:eastAsia="pt-BR"/>
    </w:rPr>
  </w:style>
  <w:style w:type="character" w:customStyle="1" w:styleId="Ttulo4Char">
    <w:name w:val="Título 4 Char"/>
    <w:basedOn w:val="Fontepargpadro"/>
    <w:link w:val="Ttulo4"/>
    <w:uiPriority w:val="9"/>
    <w:rsid w:val="00D41448"/>
    <w:rPr>
      <w:rFonts w:ascii="Arial" w:hAnsi="Arial"/>
      <w:b/>
      <w:smallCaps/>
      <w:snapToGrid w:val="0"/>
      <w:sz w:val="24"/>
      <w:lang w:val="pt-BR" w:eastAsia="pt-BR"/>
    </w:rPr>
  </w:style>
  <w:style w:type="character" w:customStyle="1" w:styleId="Ttulo7Char">
    <w:name w:val="Título 7 Char"/>
    <w:basedOn w:val="Fontepargpadro"/>
    <w:link w:val="Ttulo7"/>
    <w:uiPriority w:val="9"/>
    <w:rsid w:val="00D41448"/>
    <w:rPr>
      <w:b/>
      <w:lang w:val="pt-BR" w:eastAsia="pt-BR"/>
    </w:rPr>
  </w:style>
  <w:style w:type="character" w:customStyle="1" w:styleId="Ttulo8Char">
    <w:name w:val="Título 8 Char"/>
    <w:basedOn w:val="Fontepargpadro"/>
    <w:link w:val="Ttulo8"/>
    <w:uiPriority w:val="9"/>
    <w:rsid w:val="00D41448"/>
    <w:rPr>
      <w:rFonts w:ascii="Arial" w:hAnsi="Arial"/>
      <w:b/>
      <w:color w:val="000000"/>
      <w:sz w:val="12"/>
      <w:lang w:val="pt-BR" w:eastAsia="pt-BR"/>
    </w:rPr>
  </w:style>
  <w:style w:type="character" w:customStyle="1" w:styleId="TtuloChar">
    <w:name w:val="Título Char"/>
    <w:basedOn w:val="Fontepargpadro"/>
    <w:link w:val="Ttulo"/>
    <w:uiPriority w:val="10"/>
    <w:rsid w:val="00EF3637"/>
    <w:rPr>
      <w:rFonts w:ascii="Gill Sans" w:hAnsi="Gill Sans"/>
      <w:b/>
      <w:sz w:val="24"/>
      <w:lang w:val="pt-BR" w:eastAsia="pt-BR"/>
    </w:rPr>
  </w:style>
  <w:style w:type="character" w:customStyle="1" w:styleId="SubttuloChar">
    <w:name w:val="Subtítulo Char"/>
    <w:basedOn w:val="Fontepargpadro"/>
    <w:link w:val="Subttulo"/>
    <w:rsid w:val="00D41448"/>
    <w:rPr>
      <w:b/>
      <w:sz w:val="24"/>
      <w:u w:val="single"/>
      <w:lang w:val="pt-BR" w:eastAsia="pt-BR"/>
    </w:rPr>
  </w:style>
  <w:style w:type="character" w:customStyle="1" w:styleId="TextodebaloChar">
    <w:name w:val="Texto de balão Char"/>
    <w:basedOn w:val="Fontepargpadro"/>
    <w:link w:val="Textodebalo"/>
    <w:uiPriority w:val="99"/>
    <w:semiHidden/>
    <w:rsid w:val="00D41448"/>
    <w:rPr>
      <w:rFonts w:ascii="Tahoma" w:hAnsi="Tahoma" w:cs="Tahoma"/>
      <w:sz w:val="16"/>
      <w:szCs w:val="16"/>
      <w:lang w:val="pt-BR" w:eastAsia="pt-BR"/>
    </w:rPr>
  </w:style>
  <w:style w:type="paragraph" w:customStyle="1" w:styleId="Norma">
    <w:name w:val="Norma"/>
    <w:rsid w:val="00D41448"/>
    <w:pPr>
      <w:pBdr>
        <w:top w:val="single" w:sz="2" w:space="0" w:color="000080"/>
        <w:bottom w:val="single" w:sz="2" w:space="0" w:color="000080"/>
      </w:pBdr>
      <w:suppressAutoHyphens/>
      <w:jc w:val="center"/>
    </w:pPr>
    <w:rPr>
      <w:rFonts w:ascii="Arial" w:hAnsi="Arial"/>
      <w:b/>
      <w:color w:val="000080"/>
      <w:sz w:val="26"/>
      <w:lang w:val="pt-BR" w:eastAsia="pt-BR"/>
    </w:rPr>
  </w:style>
  <w:style w:type="paragraph" w:customStyle="1" w:styleId="Texto">
    <w:name w:val="Texto"/>
    <w:basedOn w:val="Texto-materia"/>
    <w:autoRedefine/>
    <w:rsid w:val="00476DE2"/>
    <w:pPr>
      <w:spacing w:after="120"/>
      <w:ind w:left="1440" w:firstLine="0"/>
      <w:jc w:val="both"/>
    </w:pPr>
    <w:rPr>
      <w:color w:val="auto"/>
      <w:sz w:val="20"/>
    </w:rPr>
  </w:style>
  <w:style w:type="paragraph" w:customStyle="1" w:styleId="Texto-materia">
    <w:name w:val="Texto-materia"/>
    <w:rsid w:val="00D41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lang w:val="pt-BR" w:eastAsia="pt-BR"/>
    </w:rPr>
  </w:style>
  <w:style w:type="paragraph" w:customStyle="1" w:styleId="Ementa">
    <w:name w:val="Ementa"/>
    <w:rsid w:val="00D41448"/>
    <w:pPr>
      <w:suppressAutoHyphens/>
      <w:spacing w:before="160"/>
      <w:ind w:left="567"/>
      <w:jc w:val="both"/>
    </w:pPr>
    <w:rPr>
      <w:rFonts w:ascii="Arial" w:hAnsi="Arial"/>
      <w:i/>
      <w:color w:val="800000"/>
      <w:lang w:val="pt-BR" w:eastAsia="pt-BR"/>
    </w:rPr>
  </w:style>
  <w:style w:type="paragraph" w:customStyle="1" w:styleId="titulo">
    <w:name w:val="titulo"/>
    <w:rsid w:val="00D41448"/>
    <w:pPr>
      <w:widowControl w:val="0"/>
      <w:spacing w:before="360"/>
      <w:jc w:val="center"/>
    </w:pPr>
    <w:rPr>
      <w:rFonts w:ascii="Arial" w:hAnsi="Arial"/>
      <w:b/>
      <w:color w:val="000080"/>
      <w:sz w:val="24"/>
      <w:lang w:val="pt-BR" w:eastAsia="pt-BR"/>
    </w:rPr>
  </w:style>
  <w:style w:type="paragraph" w:customStyle="1" w:styleId="Subitem">
    <w:name w:val="Subitem"/>
    <w:rsid w:val="00D41448"/>
    <w:pPr>
      <w:widowControl w:val="0"/>
      <w:spacing w:before="120"/>
    </w:pPr>
    <w:rPr>
      <w:rFonts w:ascii="Arial" w:hAnsi="Arial"/>
      <w:b/>
      <w:color w:val="000080"/>
      <w:lang w:val="pt-BR" w:eastAsia="pt-BR"/>
    </w:rPr>
  </w:style>
  <w:style w:type="paragraph" w:customStyle="1" w:styleId="Level1">
    <w:name w:val="Level 1"/>
    <w:basedOn w:val="Normal"/>
    <w:rsid w:val="00D41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D41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D41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D41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D41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D41448"/>
    <w:pPr>
      <w:spacing w:before="100" w:beforeAutospacing="1" w:after="100" w:afterAutospacing="1"/>
    </w:pPr>
    <w:rPr>
      <w:color w:val="FFFFFF"/>
    </w:rPr>
  </w:style>
  <w:style w:type="paragraph" w:customStyle="1" w:styleId="font6">
    <w:name w:val="font6"/>
    <w:basedOn w:val="Normal"/>
    <w:rsid w:val="00D41448"/>
    <w:pPr>
      <w:spacing w:before="100" w:beforeAutospacing="1" w:after="100" w:afterAutospacing="1"/>
    </w:pPr>
    <w:rPr>
      <w:color w:val="FFFFFF"/>
      <w:sz w:val="16"/>
      <w:szCs w:val="16"/>
    </w:rPr>
  </w:style>
  <w:style w:type="paragraph" w:customStyle="1" w:styleId="font7">
    <w:name w:val="font7"/>
    <w:basedOn w:val="Normal"/>
    <w:rsid w:val="00D41448"/>
    <w:pPr>
      <w:spacing w:before="100" w:beforeAutospacing="1" w:after="100" w:afterAutospacing="1"/>
    </w:pPr>
  </w:style>
  <w:style w:type="paragraph" w:customStyle="1" w:styleId="xl63">
    <w:name w:val="xl63"/>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D41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D41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D41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D41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D41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D41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D41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D41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D41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D41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D41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D41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D41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D41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D41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D41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D41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D41448"/>
    <w:pPr>
      <w:shd w:val="clear" w:color="000000" w:fill="1F497D"/>
      <w:spacing w:before="100" w:beforeAutospacing="1" w:after="100" w:afterAutospacing="1"/>
      <w:textAlignment w:val="top"/>
    </w:pPr>
    <w:rPr>
      <w:b/>
      <w:bCs/>
      <w:color w:val="FFFFFF"/>
      <w:sz w:val="16"/>
      <w:szCs w:val="16"/>
    </w:rPr>
  </w:style>
  <w:style w:type="character" w:customStyle="1" w:styleId="Ttulo1Char">
    <w:name w:val="Título 1 Char"/>
    <w:basedOn w:val="Fontepargpadro"/>
    <w:link w:val="Ttulo1"/>
    <w:uiPriority w:val="9"/>
    <w:rsid w:val="00BE1750"/>
    <w:rPr>
      <w:rFonts w:ascii="Arial" w:hAnsi="Arial"/>
      <w:b/>
      <w:caps/>
      <w:kern w:val="28"/>
      <w:sz w:val="24"/>
      <w:shd w:val="clear" w:color="FFFF00" w:fill="auto"/>
      <w:lang w:val="pt-BR" w:eastAsia="pt-BR"/>
    </w:rPr>
  </w:style>
  <w:style w:type="paragraph" w:styleId="NormalWeb">
    <w:name w:val="Normal (Web)"/>
    <w:basedOn w:val="Normal"/>
    <w:uiPriority w:val="99"/>
    <w:unhideWhenUsed/>
    <w:rsid w:val="005217F2"/>
    <w:pPr>
      <w:spacing w:before="100" w:beforeAutospacing="1" w:after="100" w:afterAutospacing="1"/>
    </w:pPr>
    <w:rPr>
      <w:rFonts w:ascii="Arial Unicode MS" w:eastAsia="Arial Unicode MS" w:hAnsi="Arial Unicode MS" w:cs="Arial Unicode MS"/>
      <w:sz w:val="24"/>
      <w:szCs w:val="24"/>
    </w:rPr>
  </w:style>
  <w:style w:type="paragraph" w:customStyle="1" w:styleId="assinatura0">
    <w:name w:val="assinatura"/>
    <w:basedOn w:val="Normal"/>
    <w:rsid w:val="005217F2"/>
    <w:pPr>
      <w:snapToGrid w:val="0"/>
      <w:spacing w:before="261" w:after="40"/>
      <w:ind w:firstLine="357"/>
      <w:jc w:val="center"/>
    </w:pPr>
    <w:rPr>
      <w:rFonts w:ascii="Arial" w:hAnsi="Arial"/>
      <w:i/>
      <w:color w:val="000080"/>
      <w:szCs w:val="24"/>
    </w:rPr>
  </w:style>
  <w:style w:type="paragraph" w:customStyle="1" w:styleId="anexo0">
    <w:name w:val="anexo"/>
    <w:basedOn w:val="Normal"/>
    <w:rsid w:val="005217F2"/>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5217F2"/>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287CBC"/>
    <w:rPr>
      <w:rFonts w:ascii="Arial" w:hAnsi="Arial"/>
      <w:sz w:val="22"/>
      <w:lang w:val="pt-BR" w:eastAsia="pt-BR"/>
    </w:rPr>
  </w:style>
  <w:style w:type="character" w:customStyle="1" w:styleId="hps">
    <w:name w:val="hps"/>
    <w:basedOn w:val="Fontepargpadro"/>
    <w:rsid w:val="008B12C7"/>
  </w:style>
  <w:style w:type="table" w:customStyle="1" w:styleId="Tabelacomgrade1">
    <w:name w:val="Tabela com grade1"/>
    <w:basedOn w:val="Tabelanormal"/>
    <w:next w:val="Tabelacomgrade"/>
    <w:uiPriority w:val="59"/>
    <w:rsid w:val="001F4C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Anexo">
    <w:name w:val="Título de Anexo"/>
    <w:basedOn w:val="Anexo"/>
    <w:link w:val="TtulodeAnexoChar"/>
    <w:qFormat/>
    <w:rsid w:val="00F46E51"/>
  </w:style>
  <w:style w:type="character" w:customStyle="1" w:styleId="AnexoChar">
    <w:name w:val="Anexo Char"/>
    <w:basedOn w:val="Ttulo3Char"/>
    <w:link w:val="Anexo"/>
    <w:rsid w:val="00F46E51"/>
    <w:rPr>
      <w:rFonts w:ascii="Gill Sans" w:hAnsi="Gill Sans"/>
      <w:b/>
      <w:caps/>
      <w:sz w:val="24"/>
      <w:lang w:val="pt-BR" w:eastAsia="pt-BR"/>
    </w:rPr>
  </w:style>
  <w:style w:type="character" w:customStyle="1" w:styleId="TtulodeAnexoChar">
    <w:name w:val="Título de Anexo Char"/>
    <w:basedOn w:val="AnexoChar"/>
    <w:link w:val="TtulodeAnexo"/>
    <w:rsid w:val="00F46E51"/>
    <w:rPr>
      <w:rFonts w:ascii="Gill Sans" w:hAnsi="Gill Sans"/>
      <w:b/>
      <w:caps/>
      <w:sz w:val="24"/>
      <w:lang w:val="pt-BR" w:eastAsia="pt-BR"/>
    </w:rPr>
  </w:style>
  <w:style w:type="paragraph" w:customStyle="1" w:styleId="ndice">
    <w:name w:val="Índice"/>
    <w:basedOn w:val="Normal"/>
    <w:rsid w:val="00560D5B"/>
    <w:pPr>
      <w:suppressLineNumbers/>
      <w:suppressAutoHyphens/>
    </w:pPr>
    <w:rPr>
      <w:rFonts w:ascii="Tahoma" w:hAnsi="Tahoma" w:cs="Tahoma"/>
      <w:sz w:val="24"/>
      <w:szCs w:val="24"/>
      <w:lang w:eastAsia="ar-SA"/>
    </w:rPr>
  </w:style>
  <w:style w:type="character" w:customStyle="1" w:styleId="ClauseTextChar">
    <w:name w:val="Clause Text Char"/>
    <w:basedOn w:val="Fontepargpadro"/>
    <w:link w:val="ClauseText"/>
    <w:rsid w:val="00EC117E"/>
    <w:rPr>
      <w:rFonts w:ascii="Arial" w:hAnsi="Arial" w:cs="Arial"/>
      <w:bCs/>
      <w:color w:val="000000" w:themeColor="text1"/>
      <w:sz w:val="22"/>
      <w:szCs w:val="22"/>
      <w:lang w:val="pt-BR" w:eastAsia="pt-BR"/>
    </w:rPr>
  </w:style>
  <w:style w:type="paragraph" w:customStyle="1" w:styleId="EstiloParagrafo">
    <w:name w:val="EstiloParagrafo"/>
    <w:basedOn w:val="Normal"/>
    <w:link w:val="EstiloParagrafoChar"/>
    <w:qFormat/>
    <w:rsid w:val="00AA7910"/>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547D43"/>
    <w:rPr>
      <w:rFonts w:ascii="Arial" w:hAnsi="Arial" w:cs="Arial"/>
      <w:bCs/>
      <w:sz w:val="22"/>
      <w:szCs w:val="22"/>
      <w:lang w:val="pt-PT" w:eastAsia="pt-BR"/>
    </w:rPr>
  </w:style>
  <w:style w:type="paragraph" w:customStyle="1" w:styleId="EstiloSubParagrafo">
    <w:name w:val="EstiloSubParagrafo"/>
    <w:basedOn w:val="ClauseText"/>
    <w:link w:val="EstiloSubParagrafoChar"/>
    <w:qFormat/>
    <w:rsid w:val="00521428"/>
    <w:pPr>
      <w:tabs>
        <w:tab w:val="left" w:pos="1985"/>
        <w:tab w:val="left" w:pos="2268"/>
      </w:tabs>
    </w:pPr>
  </w:style>
  <w:style w:type="paragraph" w:customStyle="1" w:styleId="CTO-TtCap">
    <w:name w:val="CTO - Tít. Cap."/>
    <w:basedOn w:val="Normal"/>
    <w:next w:val="CTO-NumClau"/>
    <w:qFormat/>
    <w:rsid w:val="00A70124"/>
    <w:pPr>
      <w:pageBreakBefore/>
      <w:numPr>
        <w:numId w:val="14"/>
      </w:numPr>
      <w:spacing w:before="360" w:after="80"/>
      <w:jc w:val="center"/>
      <w:outlineLvl w:val="0"/>
    </w:pPr>
    <w:rPr>
      <w:rFonts w:ascii="Arial" w:hAnsi="Arial"/>
      <w:b/>
      <w:caps/>
      <w:sz w:val="22"/>
    </w:rPr>
  </w:style>
  <w:style w:type="paragraph" w:customStyle="1" w:styleId="CTO-NumClau">
    <w:name w:val="CTO - Num. Clau."/>
    <w:basedOn w:val="Normal"/>
    <w:next w:val="Normal"/>
    <w:qFormat/>
    <w:rsid w:val="00FA7851"/>
    <w:pPr>
      <w:keepNext/>
      <w:numPr>
        <w:ilvl w:val="1"/>
        <w:numId w:val="14"/>
      </w:numPr>
      <w:spacing w:before="960" w:after="600"/>
      <w:jc w:val="center"/>
      <w:outlineLvl w:val="1"/>
    </w:pPr>
    <w:rPr>
      <w:rFonts w:ascii="Arial" w:hAnsi="Arial"/>
      <w:b/>
      <w:caps/>
      <w:sz w:val="22"/>
    </w:rPr>
  </w:style>
  <w:style w:type="paragraph" w:customStyle="1" w:styleId="CTO-TxtClau">
    <w:name w:val="CTO - Txt Clau"/>
    <w:basedOn w:val="Normal"/>
    <w:link w:val="CTO-TxtClauChar"/>
    <w:qFormat/>
    <w:rsid w:val="00031314"/>
    <w:pPr>
      <w:numPr>
        <w:ilvl w:val="2"/>
        <w:numId w:val="14"/>
      </w:numPr>
      <w:spacing w:before="200" w:after="200" w:line="264" w:lineRule="auto"/>
      <w:jc w:val="both"/>
    </w:pPr>
    <w:rPr>
      <w:rFonts w:ascii="Arial" w:hAnsi="Arial"/>
      <w:sz w:val="22"/>
    </w:rPr>
  </w:style>
  <w:style w:type="paragraph" w:customStyle="1" w:styleId="CTO-TxtTabel">
    <w:name w:val="CTO - Txt Tabel"/>
    <w:basedOn w:val="Normal"/>
    <w:qFormat/>
    <w:rsid w:val="00BA72B8"/>
    <w:pPr>
      <w:jc w:val="center"/>
    </w:pPr>
    <w:rPr>
      <w:rFonts w:ascii="Arial" w:hAnsi="Arial"/>
    </w:rPr>
  </w:style>
  <w:style w:type="paragraph" w:customStyle="1" w:styleId="CTO-SubtitClau">
    <w:name w:val="CTO - Subtit Clau."/>
    <w:basedOn w:val="Normal"/>
    <w:next w:val="CTO-TxtClau"/>
    <w:qFormat/>
    <w:rsid w:val="002556C3"/>
    <w:pPr>
      <w:keepNext/>
      <w:spacing w:before="240" w:after="240"/>
      <w:outlineLvl w:val="2"/>
    </w:pPr>
    <w:rPr>
      <w:rFonts w:ascii="Arial" w:hAnsi="Arial"/>
      <w:b/>
      <w:sz w:val="22"/>
    </w:rPr>
  </w:style>
  <w:style w:type="character" w:customStyle="1" w:styleId="TextodeClusulaChar">
    <w:name w:val="Texto de Cláusula Char"/>
    <w:basedOn w:val="ClauseTextChar"/>
    <w:link w:val="TextodeClusula"/>
    <w:rsid w:val="001A10BA"/>
    <w:rPr>
      <w:rFonts w:ascii="Arial" w:hAnsi="Arial" w:cs="Arial"/>
      <w:bCs w:val="0"/>
      <w:color w:val="000000" w:themeColor="text1"/>
      <w:sz w:val="22"/>
      <w:szCs w:val="22"/>
      <w:lang w:val="pt-BR" w:eastAsia="pt-BR"/>
    </w:rPr>
  </w:style>
  <w:style w:type="character" w:customStyle="1" w:styleId="EstiloSubParagrafoChar">
    <w:name w:val="EstiloSubParagrafo Char"/>
    <w:basedOn w:val="ClauseTextChar"/>
    <w:link w:val="EstiloSubParagrafo"/>
    <w:rsid w:val="001A10BA"/>
    <w:rPr>
      <w:rFonts w:ascii="Arial" w:hAnsi="Arial" w:cs="Arial"/>
      <w:bCs/>
      <w:color w:val="000000" w:themeColor="text1"/>
      <w:sz w:val="22"/>
      <w:szCs w:val="22"/>
      <w:lang w:val="pt-BR" w:eastAsia="pt-BR"/>
    </w:rPr>
  </w:style>
  <w:style w:type="paragraph" w:styleId="CabealhodoSumrio">
    <w:name w:val="TOC Heading"/>
    <w:basedOn w:val="Ttulo1"/>
    <w:next w:val="Normal"/>
    <w:uiPriority w:val="39"/>
    <w:unhideWhenUsed/>
    <w:qFormat/>
    <w:rsid w:val="00C647DD"/>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en-US"/>
    </w:rPr>
  </w:style>
  <w:style w:type="paragraph" w:customStyle="1" w:styleId="NT-Corpo">
    <w:name w:val="NT - Corpo"/>
    <w:basedOn w:val="Normal"/>
    <w:link w:val="NT-CorpoChar"/>
    <w:qFormat/>
    <w:rsid w:val="00AD411F"/>
    <w:pPr>
      <w:spacing w:after="200" w:line="276" w:lineRule="auto"/>
      <w:ind w:firstLine="851"/>
      <w:jc w:val="both"/>
    </w:pPr>
    <w:rPr>
      <w:rFonts w:ascii="Garamond" w:eastAsiaTheme="minorHAnsi" w:hAnsi="Garamond" w:cstheme="minorBidi"/>
      <w:sz w:val="26"/>
      <w:szCs w:val="22"/>
      <w:lang w:eastAsia="en-US"/>
    </w:rPr>
  </w:style>
  <w:style w:type="character" w:customStyle="1" w:styleId="NT-CorpoChar">
    <w:name w:val="NT - Corpo Char"/>
    <w:basedOn w:val="Fontepargpadro"/>
    <w:link w:val="NT-Corpo"/>
    <w:rsid w:val="00AD411F"/>
    <w:rPr>
      <w:rFonts w:ascii="Garamond" w:eastAsiaTheme="minorHAnsi" w:hAnsi="Garamond" w:cstheme="minorBidi"/>
      <w:sz w:val="26"/>
      <w:szCs w:val="22"/>
      <w:lang w:val="pt-BR"/>
    </w:rPr>
  </w:style>
  <w:style w:type="paragraph" w:customStyle="1" w:styleId="CTO-TitAnex">
    <w:name w:val="CTO - Tit. Anex."/>
    <w:basedOn w:val="Normal"/>
    <w:qFormat/>
    <w:rsid w:val="000D1DCC"/>
    <w:pPr>
      <w:pageBreakBefore/>
      <w:numPr>
        <w:numId w:val="15"/>
      </w:numPr>
      <w:spacing w:after="600"/>
      <w:jc w:val="center"/>
      <w:outlineLvl w:val="0"/>
    </w:pPr>
    <w:rPr>
      <w:rFonts w:ascii="Arial" w:hAnsi="Arial"/>
      <w:b/>
      <w:caps/>
      <w:sz w:val="22"/>
    </w:rPr>
  </w:style>
  <w:style w:type="paragraph" w:customStyle="1" w:styleId="Obs">
    <w:name w:val="Obs"/>
    <w:basedOn w:val="Normal"/>
    <w:link w:val="ObsChar"/>
    <w:qFormat/>
    <w:rsid w:val="002C15EE"/>
    <w:rPr>
      <w:rFonts w:ascii="Arial" w:hAnsi="Arial" w:cs="Arial"/>
      <w:b/>
      <w:sz w:val="22"/>
      <w:szCs w:val="22"/>
    </w:rPr>
  </w:style>
  <w:style w:type="character" w:customStyle="1" w:styleId="ObsChar">
    <w:name w:val="Obs Char"/>
    <w:basedOn w:val="Fontepargpadro"/>
    <w:link w:val="Obs"/>
    <w:rsid w:val="002C15EE"/>
    <w:rPr>
      <w:rFonts w:ascii="Arial" w:hAnsi="Arial" w:cs="Arial"/>
      <w:b/>
      <w:sz w:val="22"/>
      <w:szCs w:val="22"/>
      <w:lang w:val="pt-BR" w:eastAsia="pt-BR"/>
    </w:rPr>
  </w:style>
  <w:style w:type="paragraph" w:customStyle="1" w:styleId="CTOA-TitAnex">
    <w:name w:val="CTO_A - Tit. Anex."/>
    <w:basedOn w:val="Normal"/>
    <w:qFormat/>
    <w:rsid w:val="00777BDC"/>
    <w:pPr>
      <w:pageBreakBefore/>
      <w:numPr>
        <w:numId w:val="16"/>
      </w:numPr>
      <w:spacing w:after="600"/>
      <w:jc w:val="center"/>
      <w:outlineLvl w:val="0"/>
    </w:pPr>
    <w:rPr>
      <w:rFonts w:ascii="Arial" w:hAnsi="Arial"/>
      <w:b/>
      <w:caps/>
      <w:sz w:val="22"/>
    </w:rPr>
  </w:style>
  <w:style w:type="paragraph" w:customStyle="1" w:styleId="CTOANumClau">
    <w:name w:val="CTO_A _ Num. Clau."/>
    <w:basedOn w:val="CTO-NumClau"/>
    <w:qFormat/>
    <w:rsid w:val="00777BDC"/>
    <w:pPr>
      <w:numPr>
        <w:ilvl w:val="0"/>
        <w:numId w:val="0"/>
      </w:numPr>
      <w:ind w:left="1440"/>
      <w:outlineLvl w:val="2"/>
    </w:pPr>
  </w:style>
  <w:style w:type="paragraph" w:customStyle="1" w:styleId="CTOA-TtCap">
    <w:name w:val="CTO_A - Tít. Cap."/>
    <w:basedOn w:val="CTO-TtCap"/>
    <w:qFormat/>
    <w:rsid w:val="00777BDC"/>
    <w:pPr>
      <w:numPr>
        <w:ilvl w:val="1"/>
        <w:numId w:val="16"/>
      </w:numPr>
      <w:outlineLvl w:val="1"/>
    </w:pPr>
    <w:rPr>
      <w:rFonts w:cs="Arial"/>
      <w:b w:val="0"/>
      <w:sz w:val="28"/>
      <w:szCs w:val="28"/>
    </w:rPr>
  </w:style>
  <w:style w:type="paragraph" w:customStyle="1" w:styleId="CTOA-TxtClau">
    <w:name w:val="CTO_A - Txt Clau."/>
    <w:basedOn w:val="CTO-TxtClau"/>
    <w:qFormat/>
    <w:rsid w:val="00777BDC"/>
    <w:pPr>
      <w:numPr>
        <w:ilvl w:val="3"/>
        <w:numId w:val="16"/>
      </w:numPr>
    </w:pPr>
  </w:style>
  <w:style w:type="numbering" w:customStyle="1" w:styleId="AnexodoContrato">
    <w:name w:val="Anexo do Contrato"/>
    <w:uiPriority w:val="99"/>
    <w:rsid w:val="00777BDC"/>
    <w:pPr>
      <w:numPr>
        <w:numId w:val="19"/>
      </w:numPr>
    </w:pPr>
  </w:style>
  <w:style w:type="character" w:customStyle="1" w:styleId="CTO-TxtClauChar">
    <w:name w:val="CTO - Txt Clau Char"/>
    <w:basedOn w:val="Fontepargpadro"/>
    <w:link w:val="CTO-TxtClau"/>
    <w:rsid w:val="00031314"/>
    <w:rPr>
      <w:rFonts w:ascii="Arial" w:hAnsi="Arial"/>
      <w:sz w:val="22"/>
      <w:lang w:val="pt-BR" w:eastAsia="pt-BR"/>
    </w:rPr>
  </w:style>
  <w:style w:type="character" w:customStyle="1" w:styleId="CTO-DtrGov1">
    <w:name w:val="CTO - Dtr. Gov1"/>
    <w:basedOn w:val="Fontepargpadro"/>
    <w:uiPriority w:val="1"/>
    <w:qFormat/>
    <w:rsid w:val="003B15ED"/>
    <w:rPr>
      <w:rFonts w:ascii="Arial" w:hAnsi="Arial"/>
      <w:sz w:val="22"/>
      <w:bdr w:val="single" w:sz="4" w:space="0" w:color="FF0000"/>
      <w:shd w:val="clear" w:color="auto" w:fill="00B050"/>
    </w:rPr>
  </w:style>
  <w:style w:type="character" w:customStyle="1" w:styleId="CTO-PEX">
    <w:name w:val="CTO - PEX"/>
    <w:basedOn w:val="Fontepargpadro"/>
    <w:uiPriority w:val="1"/>
    <w:qFormat/>
    <w:rsid w:val="003B15ED"/>
    <w:rPr>
      <w:rFonts w:ascii="Arial" w:hAnsi="Arial"/>
      <w:color w:val="244061" w:themeColor="accent1" w:themeShade="80"/>
      <w:sz w:val="22"/>
      <w:bdr w:val="single" w:sz="4" w:space="0" w:color="17365D" w:themeColor="text2" w:themeShade="BF"/>
      <w:shd w:val="clear" w:color="auto" w:fill="8DB3E2" w:themeFill="text2" w:themeFillTint="66"/>
    </w:rPr>
  </w:style>
  <w:style w:type="character" w:customStyle="1" w:styleId="CTO-Avaliar">
    <w:name w:val="CTO - Avaliar"/>
    <w:basedOn w:val="Fontepargpadro"/>
    <w:uiPriority w:val="1"/>
    <w:qFormat/>
    <w:rsid w:val="00B647AA"/>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0784"/>
    <w:rPr>
      <w:rFonts w:ascii="Arial" w:hAnsi="Arial"/>
      <w:sz w:val="22"/>
      <w:bdr w:val="single" w:sz="4" w:space="0" w:color="4F6228" w:themeColor="accent3" w:themeShade="80"/>
      <w:shd w:val="clear" w:color="auto" w:fill="D6E3BC" w:themeFill="accent3" w:themeFillTint="66"/>
    </w:rPr>
  </w:style>
  <w:style w:type="paragraph" w:customStyle="1" w:styleId="EstiloInciso">
    <w:name w:val="EstiloInciso"/>
    <w:basedOn w:val="ClauseText"/>
    <w:link w:val="EstiloIncisoChar"/>
    <w:qFormat/>
    <w:rsid w:val="00B5571F"/>
    <w:pPr>
      <w:numPr>
        <w:numId w:val="17"/>
      </w:numPr>
      <w:tabs>
        <w:tab w:val="left" w:pos="1276"/>
        <w:tab w:val="left" w:pos="1560"/>
      </w:tabs>
    </w:pPr>
    <w:rPr>
      <w:color w:val="auto"/>
    </w:rPr>
  </w:style>
  <w:style w:type="character" w:customStyle="1" w:styleId="EstiloIncisoChar">
    <w:name w:val="EstiloInciso Char"/>
    <w:basedOn w:val="ClauseTextChar"/>
    <w:link w:val="EstiloInciso"/>
    <w:rsid w:val="00B5571F"/>
    <w:rPr>
      <w:rFonts w:ascii="Arial" w:hAnsi="Arial" w:cs="Arial"/>
      <w:bCs/>
      <w:color w:val="000000" w:themeColor="text1"/>
      <w:sz w:val="22"/>
      <w:szCs w:val="22"/>
      <w:lang w:val="pt-BR" w:eastAsia="pt-BR"/>
    </w:rPr>
  </w:style>
  <w:style w:type="paragraph" w:customStyle="1" w:styleId="CTO-DescFrmula">
    <w:name w:val="CTO - Desc. Fórmula"/>
    <w:link w:val="CTO-DescFrmulaChar"/>
    <w:qFormat/>
    <w:rsid w:val="00B5571F"/>
    <w:pPr>
      <w:spacing w:before="120" w:after="480"/>
      <w:contextualSpacing/>
      <w:jc w:val="both"/>
    </w:pPr>
    <w:rPr>
      <w:rFonts w:ascii="Arial" w:hAnsi="Arial"/>
      <w:sz w:val="22"/>
      <w:lang w:val="pt-BR" w:eastAsia="pt-BR"/>
    </w:rPr>
  </w:style>
  <w:style w:type="character" w:customStyle="1" w:styleId="CTO-DescFrmulaChar">
    <w:name w:val="CTO - Desc. Fórmula Char"/>
    <w:basedOn w:val="Fontepargpadro"/>
    <w:link w:val="CTO-DescFrmula"/>
    <w:rsid w:val="00B5571F"/>
    <w:rPr>
      <w:rFonts w:ascii="Arial" w:hAnsi="Arial"/>
      <w:sz w:val="22"/>
      <w:lang w:val="pt-BR" w:eastAsia="pt-BR"/>
    </w:rPr>
  </w:style>
  <w:style w:type="paragraph" w:customStyle="1" w:styleId="CTO-Alneas">
    <w:name w:val="CTO - Alíneas"/>
    <w:basedOn w:val="PargrafodaLista"/>
    <w:link w:val="CTO-AlneasChar"/>
    <w:qFormat/>
    <w:rsid w:val="002D12DA"/>
    <w:pPr>
      <w:numPr>
        <w:numId w:val="20"/>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40" w:lineRule="auto"/>
      <w:contextualSpacing w:val="0"/>
      <w:jc w:val="both"/>
    </w:pPr>
    <w:rPr>
      <w:rFonts w:ascii="Arial" w:hAnsi="Arial" w:cs="Arial"/>
      <w:lang w:eastAsia="pt-BR"/>
    </w:rPr>
  </w:style>
  <w:style w:type="character" w:customStyle="1" w:styleId="PargrafodaListaChar">
    <w:name w:val="Parágrafo da Lista Char"/>
    <w:basedOn w:val="Fontepargpadro"/>
    <w:link w:val="PargrafodaLista"/>
    <w:uiPriority w:val="34"/>
    <w:rsid w:val="00B5571F"/>
    <w:rPr>
      <w:rFonts w:ascii="Calibri" w:eastAsia="Calibri" w:hAnsi="Calibri"/>
      <w:sz w:val="22"/>
      <w:szCs w:val="22"/>
      <w:lang w:val="pt-BR"/>
    </w:rPr>
  </w:style>
  <w:style w:type="character" w:customStyle="1" w:styleId="CTO-AlneasChar">
    <w:name w:val="CTO - Alíneas Char"/>
    <w:basedOn w:val="PargrafodaListaChar"/>
    <w:link w:val="CTO-Alneas"/>
    <w:rsid w:val="002D12DA"/>
    <w:rPr>
      <w:rFonts w:ascii="Arial" w:eastAsia="Calibri" w:hAnsi="Arial" w:cs="Arial"/>
      <w:sz w:val="22"/>
      <w:szCs w:val="22"/>
      <w:lang w:val="pt-BR" w:eastAsia="pt-BR"/>
    </w:rPr>
  </w:style>
  <w:style w:type="paragraph" w:customStyle="1" w:styleId="TtulodeClusula">
    <w:name w:val="Título de Cláusula"/>
    <w:basedOn w:val="ClauseText"/>
    <w:rsid w:val="00B5571F"/>
    <w:pPr>
      <w:tabs>
        <w:tab w:val="num" w:pos="641"/>
        <w:tab w:val="left" w:pos="1276"/>
        <w:tab w:val="left" w:pos="1560"/>
        <w:tab w:val="num" w:pos="2484"/>
      </w:tabs>
      <w:spacing w:before="360" w:after="120" w:line="360" w:lineRule="auto"/>
      <w:jc w:val="left"/>
    </w:pPr>
    <w:rPr>
      <w:rFonts w:ascii="Arial Black" w:hAnsi="Arial Black"/>
      <w:color w:val="auto"/>
      <w:spacing w:val="-20"/>
    </w:rPr>
  </w:style>
  <w:style w:type="paragraph" w:customStyle="1" w:styleId="Estilo1a">
    <w:name w:val="Estilo1a"/>
    <w:basedOn w:val="Ttulo"/>
    <w:link w:val="Estilo1aChar"/>
    <w:qFormat/>
    <w:rsid w:val="00B5571F"/>
    <w:p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B5571F"/>
    <w:rPr>
      <w:rFonts w:ascii="Arial" w:hAnsi="Arial" w:cs="Arial"/>
      <w:b/>
      <w:sz w:val="22"/>
      <w:szCs w:val="22"/>
      <w:lang w:val="pt-BR" w:eastAsia="pt-BR"/>
    </w:rPr>
  </w:style>
  <w:style w:type="paragraph" w:customStyle="1" w:styleId="CTO-subpargrafo">
    <w:name w:val="CTO - subparágrafo"/>
    <w:basedOn w:val="CTOAsubpargrafo"/>
    <w:link w:val="CTO-subpargrafoChar"/>
    <w:qFormat/>
    <w:rsid w:val="0069004D"/>
  </w:style>
  <w:style w:type="character" w:customStyle="1" w:styleId="CTO-subpargrafoChar">
    <w:name w:val="CTO - subparágrafo Char"/>
    <w:basedOn w:val="CTO-TxtClauChar"/>
    <w:link w:val="CTO-subpargrafo"/>
    <w:rsid w:val="0069004D"/>
    <w:rPr>
      <w:rFonts w:ascii="Arial" w:hAnsi="Arial"/>
      <w:sz w:val="22"/>
      <w:lang w:val="pt-BR" w:eastAsia="pt-BR"/>
    </w:rPr>
  </w:style>
  <w:style w:type="paragraph" w:customStyle="1" w:styleId="CTOApargrafo">
    <w:name w:val="CTO_A parágrafo"/>
    <w:basedOn w:val="CTO-TxtClau"/>
    <w:link w:val="CTOApargrafoChar"/>
    <w:qFormat/>
    <w:rsid w:val="006D10A6"/>
    <w:pPr>
      <w:numPr>
        <w:ilvl w:val="0"/>
        <w:numId w:val="0"/>
      </w:numPr>
    </w:pPr>
  </w:style>
  <w:style w:type="paragraph" w:customStyle="1" w:styleId="CTOAsubpargrafo">
    <w:name w:val="CTO_A subparágrafo"/>
    <w:basedOn w:val="CTO-TxtClau"/>
    <w:link w:val="CTOAsubpargrafoChar"/>
    <w:qFormat/>
    <w:rsid w:val="00A564D4"/>
    <w:pPr>
      <w:numPr>
        <w:ilvl w:val="3"/>
      </w:numPr>
    </w:pPr>
  </w:style>
  <w:style w:type="character" w:customStyle="1" w:styleId="CTOApargrafoChar">
    <w:name w:val="CTO_A parágrafo Char"/>
    <w:basedOn w:val="CTO-TxtClauChar"/>
    <w:link w:val="CTOApargrafo"/>
    <w:rsid w:val="006D10A6"/>
    <w:rPr>
      <w:rFonts w:ascii="Arial" w:hAnsi="Arial"/>
      <w:sz w:val="22"/>
      <w:lang w:val="pt-BR" w:eastAsia="pt-BR"/>
    </w:rPr>
  </w:style>
  <w:style w:type="numbering" w:customStyle="1" w:styleId="Estilo1">
    <w:name w:val="Estilo1"/>
    <w:uiPriority w:val="99"/>
    <w:rsid w:val="007B0DC2"/>
    <w:pPr>
      <w:numPr>
        <w:numId w:val="18"/>
      </w:numPr>
    </w:pPr>
  </w:style>
  <w:style w:type="character" w:customStyle="1" w:styleId="CTOAsubpargrafoChar">
    <w:name w:val="CTO_A subparágrafo Char"/>
    <w:basedOn w:val="CTO-TxtClauChar"/>
    <w:link w:val="CTOAsubpargrafo"/>
    <w:rsid w:val="00A564D4"/>
    <w:rPr>
      <w:rFonts w:ascii="Arial" w:hAnsi="Arial"/>
      <w:sz w:val="22"/>
      <w:lang w:val="pt-BR" w:eastAsia="pt-BR"/>
    </w:rPr>
  </w:style>
  <w:style w:type="paragraph" w:customStyle="1" w:styleId="CTO-TxtClau-N1">
    <w:name w:val="CTO - Txt Clau - N1"/>
    <w:basedOn w:val="Normal"/>
    <w:qFormat/>
    <w:rsid w:val="002B583D"/>
    <w:pPr>
      <w:spacing w:before="200" w:after="200"/>
      <w:ind w:left="1815" w:hanging="680"/>
      <w:jc w:val="both"/>
    </w:pPr>
    <w:rPr>
      <w:rFonts w:ascii="Arial" w:hAnsi="Arial"/>
      <w:sz w:val="22"/>
    </w:rPr>
  </w:style>
  <w:style w:type="paragraph" w:customStyle="1" w:styleId="CTO-TxtClau-N2">
    <w:name w:val="CTO - Txt Clau - N2"/>
    <w:basedOn w:val="CTO-TxtClau-N1"/>
    <w:qFormat/>
    <w:rsid w:val="002B583D"/>
    <w:pPr>
      <w:ind w:left="2553" w:hanging="851"/>
    </w:pPr>
  </w:style>
  <w:style w:type="paragraph" w:customStyle="1" w:styleId="CTO-TxtClau-N4">
    <w:name w:val="CTO - Txt Clau - N4"/>
    <w:basedOn w:val="Normal"/>
    <w:qFormat/>
    <w:rsid w:val="002B583D"/>
    <w:pPr>
      <w:spacing w:before="200" w:after="200"/>
      <w:ind w:left="2160" w:hanging="360"/>
      <w:jc w:val="both"/>
    </w:pPr>
    <w:rPr>
      <w:rFonts w:ascii="Arial" w:hAnsi="Arial"/>
      <w:sz w:val="22"/>
    </w:rPr>
  </w:style>
  <w:style w:type="paragraph" w:customStyle="1" w:styleId="CTO-Lista">
    <w:name w:val="CTO - Lista"/>
    <w:link w:val="CTO-ListaChar"/>
    <w:qFormat/>
    <w:rsid w:val="002B583D"/>
    <w:pPr>
      <w:spacing w:before="120"/>
      <w:ind w:left="1778" w:hanging="360"/>
      <w:jc w:val="both"/>
    </w:pPr>
    <w:rPr>
      <w:rFonts w:ascii="Arial" w:hAnsi="Arial"/>
      <w:sz w:val="22"/>
      <w:lang w:val="pt-BR" w:eastAsia="pt-BR"/>
    </w:rPr>
  </w:style>
  <w:style w:type="character" w:customStyle="1" w:styleId="CTO-ListaChar">
    <w:name w:val="CTO - Lista Char"/>
    <w:basedOn w:val="Fontepargpadro"/>
    <w:link w:val="CTO-Lista"/>
    <w:rsid w:val="00C33816"/>
    <w:rPr>
      <w:rFonts w:ascii="Arial" w:hAnsi="Arial"/>
      <w:sz w:val="22"/>
      <w:lang w:val="pt-BR" w:eastAsia="pt-BR"/>
    </w:rPr>
  </w:style>
  <w:style w:type="paragraph" w:customStyle="1" w:styleId="CTO-TxtClau-N3">
    <w:name w:val="CTO - Txt Clau - N3"/>
    <w:basedOn w:val="CTO-TxtClau-N2"/>
    <w:qFormat/>
    <w:rsid w:val="00D60425"/>
    <w:pPr>
      <w:numPr>
        <w:ilvl w:val="2"/>
        <w:numId w:val="21"/>
      </w:numPr>
    </w:pPr>
  </w:style>
  <w:style w:type="numbering" w:customStyle="1" w:styleId="CTO-ANConsrcio">
    <w:name w:val="CTO-AN_Consórcio"/>
    <w:uiPriority w:val="99"/>
    <w:rsid w:val="00A53665"/>
    <w:pPr>
      <w:numPr>
        <w:numId w:val="24"/>
      </w:numPr>
    </w:pPr>
  </w:style>
  <w:style w:type="paragraph" w:customStyle="1" w:styleId="CTO-Normal">
    <w:name w:val="CTO - Normal"/>
    <w:qFormat/>
    <w:rsid w:val="00A53665"/>
    <w:pPr>
      <w:spacing w:after="200" w:line="276" w:lineRule="auto"/>
      <w:jc w:val="both"/>
    </w:pPr>
    <w:rPr>
      <w:rFonts w:ascii="Arial" w:hAnsi="Arial"/>
      <w:sz w:val="22"/>
      <w:lang w:val="pt-BR" w:eastAsia="pt-BR"/>
    </w:rPr>
  </w:style>
  <w:style w:type="paragraph" w:customStyle="1" w:styleId="CTO-txtPargrafos">
    <w:name w:val="CTO-txt_Parágrafos"/>
    <w:basedOn w:val="CTO-Normal"/>
    <w:qFormat/>
    <w:rsid w:val="0067420C"/>
    <w:rPr>
      <w:b/>
    </w:rPr>
  </w:style>
  <w:style w:type="paragraph" w:customStyle="1" w:styleId="CTO-Pargrafos">
    <w:name w:val="CTO - Parágrafos"/>
    <w:basedOn w:val="CTO-Normal"/>
    <w:qFormat/>
    <w:rsid w:val="00A53665"/>
    <w:pPr>
      <w:numPr>
        <w:ilvl w:val="2"/>
        <w:numId w:val="25"/>
      </w:numPr>
    </w:pPr>
  </w:style>
  <w:style w:type="paragraph" w:customStyle="1" w:styleId="Contrato-Clausula">
    <w:name w:val="Contrato - Clausula"/>
    <w:basedOn w:val="Contrato-Pargrafo-Nvel2"/>
    <w:next w:val="Contrato-Normal"/>
    <w:qFormat/>
    <w:rsid w:val="008D318E"/>
    <w:pPr>
      <w:keepNext/>
      <w:numPr>
        <w:ilvl w:val="0"/>
      </w:numPr>
      <w:spacing w:after="600"/>
      <w:jc w:val="center"/>
    </w:pPr>
    <w:rPr>
      <w:b/>
      <w:caps/>
    </w:rPr>
  </w:style>
  <w:style w:type="paragraph" w:customStyle="1" w:styleId="Contrato-Pargrafo-Nvel2">
    <w:name w:val="Contrato - Parágrafo - Nível 2"/>
    <w:basedOn w:val="Normal"/>
    <w:qFormat/>
    <w:rsid w:val="001961F1"/>
    <w:pPr>
      <w:numPr>
        <w:ilvl w:val="1"/>
        <w:numId w:val="26"/>
      </w:numPr>
      <w:spacing w:before="200" w:after="200"/>
      <w:jc w:val="both"/>
    </w:pPr>
    <w:rPr>
      <w:rFonts w:ascii="Arial" w:hAnsi="Arial" w:cs="Arial"/>
      <w:sz w:val="22"/>
      <w:szCs w:val="22"/>
    </w:rPr>
  </w:style>
  <w:style w:type="paragraph" w:customStyle="1" w:styleId="Contrato-Pargrafo-Nvel3">
    <w:name w:val="Contrato - Parágrafo - Nível 3"/>
    <w:basedOn w:val="Contrato-Pargrafo-Nvel2"/>
    <w:qFormat/>
    <w:rsid w:val="00BD0DAE"/>
    <w:pPr>
      <w:numPr>
        <w:ilvl w:val="2"/>
      </w:numPr>
    </w:pPr>
  </w:style>
  <w:style w:type="paragraph" w:customStyle="1" w:styleId="Contrato-Pargrafo-Nvel4">
    <w:name w:val="Contrato - Parágrafo - Nível 4"/>
    <w:basedOn w:val="Contrato-Pargrafo-Nvel3"/>
    <w:qFormat/>
    <w:rsid w:val="00EE30E8"/>
    <w:pPr>
      <w:numPr>
        <w:ilvl w:val="3"/>
      </w:numPr>
      <w:ind w:left="2268" w:hanging="992"/>
    </w:pPr>
  </w:style>
  <w:style w:type="paragraph" w:customStyle="1" w:styleId="Contrato-Captulo">
    <w:name w:val="Contrato - Capítulo"/>
    <w:basedOn w:val="Normal"/>
    <w:next w:val="Contrato-Normal"/>
    <w:qFormat/>
    <w:rsid w:val="00BC3C71"/>
    <w:pPr>
      <w:pageBreakBefore/>
      <w:numPr>
        <w:numId w:val="27"/>
      </w:numPr>
      <w:spacing w:before="200" w:after="200"/>
      <w:jc w:val="center"/>
      <w:outlineLvl w:val="0"/>
    </w:pPr>
    <w:rPr>
      <w:rFonts w:ascii="Arial" w:hAnsi="Arial" w:cs="Arial"/>
      <w:b/>
      <w:caps/>
      <w:sz w:val="22"/>
      <w:szCs w:val="22"/>
    </w:rPr>
  </w:style>
  <w:style w:type="paragraph" w:customStyle="1" w:styleId="Contrato-TextoClausula-N1">
    <w:name w:val="Contrato - Texto Clausula - N1"/>
    <w:basedOn w:val="Normal"/>
    <w:qFormat/>
    <w:rsid w:val="00EB79AB"/>
    <w:pPr>
      <w:spacing w:before="200" w:after="200"/>
      <w:ind w:left="1531" w:hanging="680"/>
      <w:jc w:val="both"/>
    </w:pPr>
    <w:rPr>
      <w:rFonts w:ascii="Arial" w:hAnsi="Arial"/>
      <w:sz w:val="22"/>
    </w:rPr>
  </w:style>
  <w:style w:type="paragraph" w:customStyle="1" w:styleId="capitulo">
    <w:name w:val="capitulo"/>
    <w:basedOn w:val="Normal"/>
    <w:rsid w:val="00D57B01"/>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jc w:val="center"/>
    </w:pPr>
    <w:rPr>
      <w:rFonts w:ascii="Arial" w:hAnsi="Arial"/>
      <w:b/>
      <w:color w:val="000080"/>
      <w:sz w:val="22"/>
      <w:szCs w:val="24"/>
      <w:lang w:val="en-US"/>
    </w:rPr>
  </w:style>
  <w:style w:type="paragraph" w:customStyle="1" w:styleId="Contrato-Subtitulo">
    <w:name w:val="Contrato - Subtitulo"/>
    <w:basedOn w:val="Normal"/>
    <w:next w:val="Contrato-Pargrafo-Nvel2"/>
    <w:qFormat/>
    <w:rsid w:val="006719C6"/>
    <w:pPr>
      <w:keepNext/>
      <w:spacing w:before="200" w:after="200"/>
      <w:jc w:val="both"/>
      <w:outlineLvl w:val="2"/>
    </w:pPr>
    <w:rPr>
      <w:rFonts w:ascii="Arial" w:hAnsi="Arial" w:cs="Arial"/>
      <w:b/>
      <w:sz w:val="22"/>
      <w:szCs w:val="22"/>
    </w:rPr>
  </w:style>
  <w:style w:type="paragraph" w:customStyle="1" w:styleId="Contrato-Alnea">
    <w:name w:val="Contrato - Alínea"/>
    <w:basedOn w:val="Normal"/>
    <w:qFormat/>
    <w:rsid w:val="00C71FEC"/>
    <w:pPr>
      <w:spacing w:before="200" w:after="200"/>
      <w:jc w:val="both"/>
    </w:pPr>
    <w:rPr>
      <w:rFonts w:ascii="Arial" w:hAnsi="Arial" w:cs="Arial"/>
      <w:sz w:val="22"/>
      <w:szCs w:val="22"/>
    </w:rPr>
  </w:style>
  <w:style w:type="paragraph" w:customStyle="1" w:styleId="Default">
    <w:name w:val="Default"/>
    <w:rsid w:val="00E8342F"/>
    <w:pPr>
      <w:autoSpaceDE w:val="0"/>
      <w:autoSpaceDN w:val="0"/>
      <w:adjustRightInd w:val="0"/>
      <w:ind w:firstLine="709"/>
      <w:jc w:val="both"/>
    </w:pPr>
    <w:rPr>
      <w:rFonts w:ascii="Arial" w:eastAsiaTheme="minorHAnsi" w:hAnsi="Arial" w:cs="Arial"/>
      <w:color w:val="000000"/>
      <w:sz w:val="24"/>
      <w:szCs w:val="24"/>
      <w:lang w:val="pt-BR"/>
    </w:rPr>
  </w:style>
  <w:style w:type="paragraph" w:customStyle="1" w:styleId="Contrato-Normal">
    <w:name w:val="Contrato - Normal"/>
    <w:basedOn w:val="Normal"/>
    <w:qFormat/>
    <w:rsid w:val="00F15D8A"/>
    <w:pPr>
      <w:spacing w:before="200" w:after="200"/>
      <w:jc w:val="both"/>
    </w:pPr>
    <w:rPr>
      <w:rFonts w:ascii="Arial" w:hAnsi="Arial"/>
      <w:sz w:val="22"/>
    </w:rPr>
  </w:style>
  <w:style w:type="paragraph" w:customStyle="1" w:styleId="Contrato-Pargrafo-Nvel2-2Dezenas">
    <w:name w:val="Contrato - Parágrafo - Nível 2 - 2 Dezenas"/>
    <w:basedOn w:val="Contrato-Pargrafo-Nvel2"/>
    <w:qFormat/>
    <w:rsid w:val="004A3988"/>
    <w:pPr>
      <w:ind w:left="709" w:hanging="709"/>
    </w:pPr>
  </w:style>
  <w:style w:type="paragraph" w:customStyle="1" w:styleId="Contrato-Pargrafo-Nvel3-2Dezenas">
    <w:name w:val="Contrato - Parágrafo - Nível 3 - 2 Dezenas"/>
    <w:basedOn w:val="Contrato-Pargrafo-Nvel3"/>
    <w:qFormat/>
    <w:rsid w:val="00127F67"/>
  </w:style>
  <w:style w:type="paragraph" w:customStyle="1" w:styleId="Contrato-Pargrafo-Nvel4-2Dezenas">
    <w:name w:val="Contrato - Parágrafo - Nível 4 - 2 Dezenas"/>
    <w:basedOn w:val="Contrato-Pargrafo-Nvel4"/>
    <w:qFormat/>
    <w:rsid w:val="00127F67"/>
    <w:pPr>
      <w:ind w:left="2694" w:hanging="1134"/>
    </w:pPr>
  </w:style>
  <w:style w:type="paragraph" w:customStyle="1" w:styleId="Contrato-Anexo">
    <w:name w:val="Contrato - Anexo"/>
    <w:basedOn w:val="Contrato-Normal"/>
    <w:qFormat/>
    <w:rsid w:val="00CB06B9"/>
    <w:pPr>
      <w:keepNext/>
      <w:jc w:val="center"/>
    </w:pPr>
    <w:rPr>
      <w:b/>
      <w:caps/>
    </w:rPr>
  </w:style>
  <w:style w:type="paragraph" w:customStyle="1" w:styleId="Contrato-Tabela">
    <w:name w:val="Contrato - Tabela"/>
    <w:basedOn w:val="CTO-TxtTabel"/>
    <w:qFormat/>
    <w:rsid w:val="002153F2"/>
    <w:rPr>
      <w:rFonts w:cs="Arial"/>
      <w:sz w:val="22"/>
      <w:szCs w:val="22"/>
    </w:rPr>
  </w:style>
  <w:style w:type="paragraph" w:customStyle="1" w:styleId="Contrato-AnexoVI-Ttulo1">
    <w:name w:val="Contrato - Anexo VI - Título 1"/>
    <w:basedOn w:val="CTO-TxtClau-N3"/>
    <w:qFormat/>
    <w:rsid w:val="002A2325"/>
    <w:pPr>
      <w:numPr>
        <w:ilvl w:val="0"/>
        <w:numId w:val="22"/>
      </w:numPr>
      <w:ind w:left="357" w:hanging="357"/>
    </w:pPr>
    <w:rPr>
      <w:b/>
    </w:rPr>
  </w:style>
  <w:style w:type="paragraph" w:customStyle="1" w:styleId="Contrato-AnexoVI-Nvel2">
    <w:name w:val="Contrato - Anexo VI - Nível 2"/>
    <w:basedOn w:val="CTO-TxtClau-N3"/>
    <w:qFormat/>
    <w:rsid w:val="00623B5D"/>
    <w:pPr>
      <w:numPr>
        <w:ilvl w:val="1"/>
        <w:numId w:val="22"/>
      </w:numPr>
      <w:ind w:left="426"/>
    </w:pPr>
  </w:style>
  <w:style w:type="paragraph" w:customStyle="1" w:styleId="Contrato-AnexoVI-Nvel3">
    <w:name w:val="Contrato - Anexo VI - Nível 3"/>
    <w:basedOn w:val="CTO-TxtClau-N3"/>
    <w:qFormat/>
    <w:rsid w:val="002953A7"/>
    <w:pPr>
      <w:numPr>
        <w:numId w:val="22"/>
      </w:numPr>
      <w:ind w:left="1049" w:hanging="624"/>
    </w:pPr>
  </w:style>
  <w:style w:type="paragraph" w:customStyle="1" w:styleId="Contrato-AnexoVII-Seo">
    <w:name w:val="Contrato - Anexo VII - Seção"/>
    <w:basedOn w:val="CTO-NumClau"/>
    <w:next w:val="Contrato-Normal"/>
    <w:qFormat/>
    <w:rsid w:val="00607BCB"/>
    <w:pPr>
      <w:keepLines/>
      <w:numPr>
        <w:ilvl w:val="0"/>
        <w:numId w:val="47"/>
      </w:numPr>
      <w:spacing w:before="200"/>
      <w:ind w:left="142" w:hanging="142"/>
    </w:pPr>
  </w:style>
  <w:style w:type="paragraph" w:customStyle="1" w:styleId="Contrato-AnexoVII-Nvel2">
    <w:name w:val="Contrato - Anexo VII - Nível 2"/>
    <w:basedOn w:val="CTO-TxtClau"/>
    <w:qFormat/>
    <w:rsid w:val="004A3988"/>
    <w:pPr>
      <w:numPr>
        <w:ilvl w:val="1"/>
        <w:numId w:val="47"/>
      </w:numPr>
      <w:spacing w:line="240" w:lineRule="auto"/>
      <w:ind w:left="426" w:hanging="426"/>
    </w:pPr>
  </w:style>
  <w:style w:type="numbering" w:customStyle="1" w:styleId="Contrato-AnexoVII">
    <w:name w:val="Contrato - Anexo VII"/>
    <w:uiPriority w:val="99"/>
    <w:rsid w:val="003B3AAE"/>
    <w:pPr>
      <w:numPr>
        <w:numId w:val="46"/>
      </w:numPr>
    </w:pPr>
  </w:style>
  <w:style w:type="paragraph" w:customStyle="1" w:styleId="Contrato-AnexoVII-Nvel3">
    <w:name w:val="Contrato - Anexo VII - Nível 3"/>
    <w:basedOn w:val="CTOAsubpargrafo"/>
    <w:qFormat/>
    <w:rsid w:val="0043569B"/>
    <w:pPr>
      <w:numPr>
        <w:ilvl w:val="2"/>
        <w:numId w:val="47"/>
      </w:numPr>
      <w:spacing w:line="240" w:lineRule="auto"/>
    </w:pPr>
  </w:style>
  <w:style w:type="paragraph" w:customStyle="1" w:styleId="Contrato-AnexoVII-Nvel2-1Dezena">
    <w:name w:val="Contrato - Anexo VII - Nível 2 - 1 Dezena"/>
    <w:basedOn w:val="Contrato-AnexoVII-Nvel2"/>
    <w:qFormat/>
    <w:rsid w:val="007E3758"/>
    <w:pPr>
      <w:ind w:left="567" w:hanging="573"/>
    </w:pPr>
  </w:style>
  <w:style w:type="paragraph" w:customStyle="1" w:styleId="Contrato-AnexoVII-Nvel4">
    <w:name w:val="Contrato - Anexo VII - Nível 4"/>
    <w:basedOn w:val="CTOAsubpargrafo"/>
    <w:qFormat/>
    <w:rsid w:val="00A60157"/>
    <w:pPr>
      <w:numPr>
        <w:numId w:val="47"/>
      </w:numPr>
      <w:spacing w:line="240" w:lineRule="auto"/>
      <w:ind w:left="1871" w:hanging="794"/>
    </w:pPr>
  </w:style>
  <w:style w:type="paragraph" w:customStyle="1" w:styleId="Contrato-AnexoXI-Seo">
    <w:name w:val="Contrato - Anexo XI - Seção"/>
    <w:basedOn w:val="Contrato-AnexoVII-Seo"/>
    <w:qFormat/>
    <w:rsid w:val="004A3988"/>
    <w:pPr>
      <w:numPr>
        <w:numId w:val="61"/>
      </w:numPr>
    </w:pPr>
    <w:rPr>
      <w:rFonts w:cs="Arial"/>
    </w:rPr>
  </w:style>
  <w:style w:type="paragraph" w:customStyle="1" w:styleId="Contrato-AnexoXI-Nvel2">
    <w:name w:val="Contrato - Anexo XI - Nível 2"/>
    <w:basedOn w:val="Contrato-AnexoVII-Nvel2"/>
    <w:qFormat/>
    <w:rsid w:val="004A3988"/>
    <w:pPr>
      <w:numPr>
        <w:numId w:val="61"/>
      </w:numPr>
    </w:pPr>
  </w:style>
  <w:style w:type="paragraph" w:customStyle="1" w:styleId="Contrato-AnexoXI-Nvel3">
    <w:name w:val="Contrato - Anexo XI - Nível 3"/>
    <w:basedOn w:val="Contrato-AnexoVII-Nvel3"/>
    <w:qFormat/>
    <w:rsid w:val="00C10E4F"/>
    <w:pPr>
      <w:numPr>
        <w:numId w:val="61"/>
      </w:numPr>
    </w:pPr>
  </w:style>
  <w:style w:type="paragraph" w:customStyle="1" w:styleId="Contrato-AnexoXI-Nvel4">
    <w:name w:val="Contrato - Anexo XI - Nível 4"/>
    <w:basedOn w:val="Contrato-AnexoVII-Nvel4"/>
    <w:qFormat/>
    <w:rsid w:val="00554969"/>
    <w:pPr>
      <w:numPr>
        <w:numId w:val="61"/>
      </w:numPr>
    </w:pPr>
  </w:style>
  <w:style w:type="paragraph" w:customStyle="1" w:styleId="Contrato-AnexoXI-Nvel2-1Dezena">
    <w:name w:val="Contrato - Anexo XI - Nível 2 - 1 Dezena"/>
    <w:basedOn w:val="Contrato-AnexoXI-Nvel2"/>
    <w:qFormat/>
    <w:rsid w:val="00C10E4F"/>
  </w:style>
  <w:style w:type="paragraph" w:customStyle="1" w:styleId="Contrato-AnexoXI-Nvel3-1Dezena">
    <w:name w:val="Contrato - Anexo XI - Nível 3 - 1 Dezena"/>
    <w:basedOn w:val="Contrato-AnexoXI-Nvel3"/>
    <w:qFormat/>
    <w:rsid w:val="004A3988"/>
  </w:style>
  <w:style w:type="paragraph" w:customStyle="1" w:styleId="Contrato-AnexoVI-Nvel4">
    <w:name w:val="Contrato - Anexo VI - Nível 4"/>
    <w:basedOn w:val="Contrato-AnexoVI-Nvel3"/>
    <w:qFormat/>
    <w:rsid w:val="009D243C"/>
    <w:pPr>
      <w:numPr>
        <w:ilvl w:val="3"/>
      </w:numPr>
      <w:ind w:left="1843" w:hanging="850"/>
    </w:pPr>
  </w:style>
  <w:style w:type="paragraph" w:customStyle="1" w:styleId="Contrato-AnexoVI-Nvel2-2Dezenas">
    <w:name w:val="Contrato - Anexo VI - Nível 2 - 2 Dezenas"/>
    <w:basedOn w:val="Contrato-AnexoVI-Nvel2"/>
    <w:qFormat/>
    <w:rsid w:val="00F048A8"/>
    <w:pPr>
      <w:ind w:left="567" w:hanging="567"/>
    </w:pPr>
  </w:style>
  <w:style w:type="paragraph" w:customStyle="1" w:styleId="Contrato-AnexoVI-Nvel3-2Dezenas">
    <w:name w:val="Contrato - Anexo VI - Nível 3 - 2 Dezenas"/>
    <w:basedOn w:val="Contrato-AnexoVI-Nvel3"/>
    <w:qFormat/>
    <w:rsid w:val="00F048A8"/>
    <w:pPr>
      <w:ind w:left="1304" w:hanging="737"/>
    </w:pPr>
  </w:style>
  <w:style w:type="paragraph" w:customStyle="1" w:styleId="Contrato-Clausula-Subtitulo">
    <w:name w:val="Contrato - Clausula - Subtitulo"/>
    <w:basedOn w:val="Normal"/>
    <w:next w:val="Normal"/>
    <w:qFormat/>
    <w:rsid w:val="00F13A48"/>
    <w:pPr>
      <w:keepNext/>
      <w:spacing w:before="200" w:after="200"/>
      <w:jc w:val="both"/>
      <w:outlineLvl w:val="2"/>
    </w:pPr>
    <w:rPr>
      <w:rFonts w:ascii="Arial" w:hAnsi="Arial" w:cs="Arial"/>
      <w:b/>
      <w:sz w:val="22"/>
      <w:szCs w:val="22"/>
    </w:rPr>
  </w:style>
  <w:style w:type="paragraph" w:customStyle="1" w:styleId="Contrato-Clausula-Nvel1">
    <w:name w:val="Contrato - Clausula - Nível 1"/>
    <w:basedOn w:val="Contrato-Clausula-Nvel2"/>
    <w:next w:val="Normal"/>
    <w:qFormat/>
    <w:rsid w:val="00F13A48"/>
    <w:pPr>
      <w:keepNext/>
      <w:ind w:left="142" w:hanging="142"/>
      <w:jc w:val="center"/>
    </w:pPr>
    <w:rPr>
      <w:b/>
      <w:caps/>
    </w:rPr>
  </w:style>
  <w:style w:type="paragraph" w:customStyle="1" w:styleId="Contrato-Clausula-Nvel2">
    <w:name w:val="Contrato - Clausula - Nível 2"/>
    <w:basedOn w:val="Contrato-TextoClausula-N1"/>
    <w:qFormat/>
    <w:rsid w:val="00F13A48"/>
    <w:pPr>
      <w:ind w:left="432" w:hanging="432"/>
    </w:pPr>
  </w:style>
  <w:style w:type="paragraph" w:customStyle="1" w:styleId="Contrato-Clausula-Nvel3">
    <w:name w:val="Contrato - Clausula - Nível 3"/>
    <w:basedOn w:val="Contrato-Clausula-Nvel2"/>
    <w:qFormat/>
    <w:rsid w:val="00F13A48"/>
    <w:pPr>
      <w:ind w:left="3340" w:hanging="504"/>
    </w:pPr>
  </w:style>
  <w:style w:type="paragraph" w:customStyle="1" w:styleId="Contrato-Clausula-Nvel4">
    <w:name w:val="Contrato - Clausula - Nível 4"/>
    <w:basedOn w:val="Contrato-Clausula-Nvel3"/>
    <w:qFormat/>
    <w:rsid w:val="00F13A48"/>
    <w:pPr>
      <w:ind w:left="2127" w:hanging="851"/>
    </w:pPr>
  </w:style>
  <w:style w:type="numbering" w:customStyle="1" w:styleId="Estilo3">
    <w:name w:val="Estilo3"/>
    <w:uiPriority w:val="99"/>
    <w:rsid w:val="000D2ED6"/>
    <w:pPr>
      <w:numPr>
        <w:numId w:val="71"/>
      </w:numPr>
    </w:pPr>
  </w:style>
  <w:style w:type="paragraph" w:customStyle="1" w:styleId="Notatcnica-Corpodetexto">
    <w:name w:val="Nota técnica - Corpo de texto"/>
    <w:basedOn w:val="Normal"/>
    <w:qFormat/>
    <w:rsid w:val="00955279"/>
    <w:pPr>
      <w:spacing w:before="120" w:after="120" w:line="360" w:lineRule="auto"/>
      <w:ind w:firstLine="709"/>
      <w:jc w:val="both"/>
    </w:pPr>
    <w:rPr>
      <w:sz w:val="24"/>
      <w:szCs w:val="24"/>
    </w:rPr>
  </w:style>
  <w:style w:type="paragraph" w:customStyle="1" w:styleId="Contrato-Clausula-Nvel3-1dezena">
    <w:name w:val="Contrato - Clausula - Nível 3 - 1 dezena"/>
    <w:basedOn w:val="Contrato-Clausula-Nvel3"/>
    <w:qFormat/>
    <w:rsid w:val="00C231A3"/>
    <w:pPr>
      <w:tabs>
        <w:tab w:val="num" w:pos="965"/>
      </w:tabs>
      <w:ind w:left="1304" w:hanging="737"/>
    </w:pPr>
  </w:style>
  <w:style w:type="paragraph" w:customStyle="1" w:styleId="Contrato-Clausula-Nvel2-1dezena">
    <w:name w:val="Contrato - Clausula - Nível 2 - 1 dezena"/>
    <w:basedOn w:val="Contrato-Clausula-Nvel2"/>
    <w:qFormat/>
    <w:rsid w:val="00C231A3"/>
    <w:pPr>
      <w:tabs>
        <w:tab w:val="num" w:pos="681"/>
      </w:tabs>
      <w:ind w:left="567" w:hanging="567"/>
    </w:pPr>
  </w:style>
  <w:style w:type="paragraph" w:customStyle="1" w:styleId="Contrato-AnexoXI-Nvel4-1Dezena">
    <w:name w:val="Contrato - Anexo XI - Nível 4 - 1 Dezena"/>
    <w:basedOn w:val="Contrato-AnexoXI-Nvel4"/>
    <w:qFormat/>
    <w:rsid w:val="00E102CD"/>
    <w:pPr>
      <w:ind w:left="2268" w:hanging="931"/>
    </w:pPr>
  </w:style>
  <w:style w:type="paragraph" w:customStyle="1" w:styleId="Contrato-Clausula-Nivel3-2dezenas">
    <w:name w:val="Contrato - Clausula - Nivel 3 - 2 dezenas"/>
    <w:basedOn w:val="Contrato-Clausula-Nvel3-1dezena"/>
    <w:qFormat/>
    <w:rsid w:val="00414C5E"/>
    <w:pPr>
      <w:tabs>
        <w:tab w:val="clear" w:pos="965"/>
      </w:tabs>
      <w:ind w:left="1588" w:hanging="879"/>
    </w:pPr>
  </w:style>
  <w:style w:type="paragraph" w:customStyle="1" w:styleId="Corpodetexto22">
    <w:name w:val="Corpo de texto 22"/>
    <w:basedOn w:val="Normal"/>
    <w:rsid w:val="00B62863"/>
    <w:pPr>
      <w:widowControl w:val="0"/>
      <w:ind w:left="709" w:hanging="709"/>
      <w:jc w:val="both"/>
    </w:pPr>
    <w:rPr>
      <w:lang w:val="en-US"/>
    </w:rPr>
  </w:style>
  <w:style w:type="paragraph" w:customStyle="1" w:styleId="Contrato-Clausula-Nivel2-2dezenas">
    <w:name w:val="Contrato - Clausula - Nivel 2 - 2 dezenas"/>
    <w:basedOn w:val="Contrato-Clausula-Nvel2-1dezena"/>
    <w:qFormat/>
    <w:rsid w:val="002314C0"/>
    <w:pPr>
      <w:tabs>
        <w:tab w:val="clear" w:pos="681"/>
      </w:tabs>
      <w:ind w:left="709" w:hanging="709"/>
    </w:pPr>
  </w:style>
  <w:style w:type="paragraph" w:customStyle="1" w:styleId="Contrato-Clausula-Nvel4-1dezena">
    <w:name w:val="Contrato - Clausula - Nível 4 - 1 dezena"/>
    <w:basedOn w:val="Contrato-Clausula-Nvel4"/>
    <w:qFormat/>
    <w:rsid w:val="006142E6"/>
    <w:pPr>
      <w:ind w:left="2240" w:hanging="964"/>
    </w:pPr>
  </w:style>
  <w:style w:type="paragraph" w:customStyle="1" w:styleId="00S01ItemNoNumerado">
    <w:name w:val="00S01ItemNãoNumerado"/>
    <w:basedOn w:val="Normal"/>
    <w:rsid w:val="00422C89"/>
    <w:pPr>
      <w:spacing w:before="120" w:line="276" w:lineRule="auto"/>
      <w:jc w:val="both"/>
    </w:pPr>
    <w:rPr>
      <w:rFonts w:ascii="Calibri" w:eastAsia="Calibri" w:hAnsi="Calibri"/>
      <w:sz w:val="22"/>
      <w:szCs w:val="22"/>
      <w:lang w:eastAsia="en-US"/>
    </w:rPr>
  </w:style>
  <w:style w:type="paragraph" w:customStyle="1" w:styleId="Contrato-AnexoVIII-Seo">
    <w:name w:val="Contrato - Anexo VIII - Seção"/>
    <w:basedOn w:val="Normal"/>
    <w:qFormat/>
    <w:rsid w:val="00E9192F"/>
    <w:pPr>
      <w:keepNext/>
      <w:keepLines/>
      <w:spacing w:before="200" w:after="600"/>
      <w:ind w:left="360" w:hanging="360"/>
      <w:jc w:val="center"/>
      <w:outlineLvl w:val="1"/>
    </w:pPr>
    <w:rPr>
      <w:rFonts w:ascii="Arial" w:hAnsi="Arial" w:cs="Arial"/>
      <w:b/>
      <w:caps/>
      <w:sz w:val="22"/>
    </w:rPr>
  </w:style>
  <w:style w:type="paragraph" w:customStyle="1" w:styleId="Contrato-AnexoVIII-Nvel2">
    <w:name w:val="Contrato - Anexo VIII - Nível 2"/>
    <w:basedOn w:val="Normal"/>
    <w:qFormat/>
    <w:rsid w:val="00E9192F"/>
    <w:pPr>
      <w:spacing w:before="200" w:after="200"/>
      <w:ind w:left="567" w:hanging="567"/>
      <w:jc w:val="both"/>
    </w:pPr>
    <w:rPr>
      <w:rFonts w:ascii="Arial" w:hAnsi="Arial"/>
      <w:sz w:val="22"/>
    </w:rPr>
  </w:style>
  <w:style w:type="paragraph" w:customStyle="1" w:styleId="Contrato-AnexoVIII-Nvel3">
    <w:name w:val="Contrato - Anexo VIII - Nível 3"/>
    <w:basedOn w:val="Normal"/>
    <w:qFormat/>
    <w:rsid w:val="00E9192F"/>
    <w:pPr>
      <w:spacing w:before="200" w:after="200"/>
      <w:ind w:left="1276" w:hanging="709"/>
      <w:jc w:val="both"/>
    </w:pPr>
    <w:rPr>
      <w:rFonts w:ascii="Arial" w:hAnsi="Arial"/>
      <w:sz w:val="22"/>
    </w:rPr>
  </w:style>
  <w:style w:type="paragraph" w:customStyle="1" w:styleId="Contrato-AnexoVIII-Nvel4">
    <w:name w:val="Contrato - Anexo VIII - Nível 4"/>
    <w:basedOn w:val="Contrato-AnexoVII-Nvel4"/>
    <w:qFormat/>
    <w:rsid w:val="00E9192F"/>
    <w:pPr>
      <w:numPr>
        <w:ilvl w:val="0"/>
        <w:numId w:val="0"/>
      </w:numPr>
      <w:ind w:left="1728" w:hanging="648"/>
    </w:pPr>
  </w:style>
  <w:style w:type="paragraph" w:customStyle="1" w:styleId="Contrato-AnexoVIII-Nvel2-1Dezena">
    <w:name w:val="Contrato - Anexo VIII - Nível 2 - 1 Dezena"/>
    <w:basedOn w:val="Contrato-AnexoVIII-Nvel2"/>
    <w:qFormat/>
    <w:rsid w:val="00E9192F"/>
  </w:style>
  <w:style w:type="paragraph" w:customStyle="1" w:styleId="Contrato-AnexoVIII-Nvel3-1Dezena">
    <w:name w:val="Contrato - Anexo VIII - Nível 3 - 1 Dezena"/>
    <w:basedOn w:val="Contrato-AnexoVIII-Nvel3"/>
    <w:qFormat/>
    <w:rsid w:val="00E9192F"/>
  </w:style>
  <w:style w:type="paragraph" w:customStyle="1" w:styleId="Contrato-Pargrafo-Nvel2-1Dezena">
    <w:name w:val="Contrato - Parágrafo - Nível 2 - 1 Dezena"/>
    <w:basedOn w:val="Normal"/>
    <w:autoRedefine/>
    <w:qFormat/>
    <w:rsid w:val="004653CD"/>
    <w:pPr>
      <w:tabs>
        <w:tab w:val="left" w:pos="284"/>
        <w:tab w:val="left" w:pos="851"/>
      </w:tabs>
      <w:spacing w:before="200" w:after="200"/>
      <w:ind w:left="567" w:hanging="567"/>
      <w:jc w:val="both"/>
    </w:pPr>
    <w:rPr>
      <w:rFonts w:ascii="Arial" w:hAnsi="Arial" w:cs="Arial"/>
      <w:sz w:val="22"/>
      <w:szCs w:val="22"/>
    </w:rPr>
  </w:style>
  <w:style w:type="character" w:styleId="MenoPendente">
    <w:name w:val="Unresolved Mention"/>
    <w:basedOn w:val="Fontepargpadro"/>
    <w:uiPriority w:val="99"/>
    <w:semiHidden/>
    <w:unhideWhenUsed/>
    <w:rsid w:val="00D9716A"/>
    <w:rPr>
      <w:color w:val="605E5C"/>
      <w:shd w:val="clear" w:color="auto" w:fill="E1DFDD"/>
    </w:rPr>
  </w:style>
  <w:style w:type="paragraph" w:customStyle="1" w:styleId="texto10">
    <w:name w:val="texto10"/>
    <w:basedOn w:val="Normal"/>
    <w:rsid w:val="006A1883"/>
    <w:pPr>
      <w:spacing w:before="100" w:beforeAutospacing="1" w:after="100" w:afterAutospacing="1"/>
    </w:pPr>
    <w:rPr>
      <w:sz w:val="24"/>
      <w:szCs w:val="24"/>
    </w:rPr>
  </w:style>
  <w:style w:type="paragraph" w:customStyle="1" w:styleId="dou-paragraph">
    <w:name w:val="dou-paragraph"/>
    <w:basedOn w:val="Normal"/>
    <w:rsid w:val="00634446"/>
    <w:pPr>
      <w:spacing w:before="100" w:beforeAutospacing="1" w:after="100" w:afterAutospacing="1"/>
    </w:pPr>
    <w:rPr>
      <w:sz w:val="24"/>
      <w:szCs w:val="24"/>
    </w:rPr>
  </w:style>
  <w:style w:type="paragraph" w:customStyle="1" w:styleId="Contrato-Preambulo">
    <w:name w:val="Contrato - Preambulo"/>
    <w:basedOn w:val="TextoSolto"/>
    <w:qFormat/>
    <w:rsid w:val="004653CD"/>
    <w:pPr>
      <w:tabs>
        <w:tab w:val="left" w:pos="1276"/>
      </w:tabs>
    </w:pPr>
    <w:rPr>
      <w:color w:val="auto"/>
    </w:rPr>
  </w:style>
  <w:style w:type="paragraph" w:customStyle="1" w:styleId="Contrato-Item-Nvel2">
    <w:name w:val="Contrato - Item - Nível 2"/>
    <w:basedOn w:val="Normal"/>
    <w:qFormat/>
    <w:rsid w:val="004653CD"/>
    <w:pPr>
      <w:spacing w:before="200" w:after="200"/>
      <w:ind w:left="567" w:hanging="567"/>
      <w:jc w:val="both"/>
    </w:pPr>
    <w:rPr>
      <w:rFonts w:ascii="Arial" w:hAnsi="Arial"/>
      <w:sz w:val="22"/>
    </w:rPr>
  </w:style>
  <w:style w:type="paragraph" w:customStyle="1" w:styleId="Contrato-Anexo-Tabela">
    <w:name w:val="Contrato - Anexo - Tabela"/>
    <w:basedOn w:val="Normal"/>
    <w:rsid w:val="009F389B"/>
    <w:pPr>
      <w:jc w:val="center"/>
    </w:pPr>
    <w:rPr>
      <w:rFonts w:ascii="Arial" w:eastAsiaTheme="minorHAnsi" w:hAnsi="Arial" w:cs="Arial"/>
      <w:b/>
      <w:bCs/>
      <w:lang w:val="en-GB" w:eastAsia="en-GB"/>
    </w:rPr>
  </w:style>
  <w:style w:type="paragraph" w:customStyle="1" w:styleId="Contrato-Notatabela">
    <w:name w:val="Contrato - Nota tabela"/>
    <w:basedOn w:val="Normal"/>
    <w:rsid w:val="009F389B"/>
    <w:pPr>
      <w:spacing w:before="200" w:after="200"/>
      <w:jc w:val="both"/>
    </w:pPr>
    <w:rPr>
      <w:rFonts w:ascii="Arial" w:eastAsiaTheme="minorHAnsi" w:hAnsi="Arial" w:cs="Arial"/>
      <w:lang w:val="en-GB" w:eastAsia="en-GB"/>
    </w:rPr>
  </w:style>
  <w:style w:type="paragraph" w:styleId="Pr-formataoHTML">
    <w:name w:val="HTML Preformatted"/>
    <w:basedOn w:val="Normal"/>
    <w:link w:val="Pr-formataoHTMLChar"/>
    <w:uiPriority w:val="99"/>
    <w:semiHidden/>
    <w:unhideWhenUsed/>
    <w:rsid w:val="004D4BF1"/>
    <w:rPr>
      <w:rFonts w:ascii="Consolas" w:hAnsi="Consolas"/>
    </w:rPr>
  </w:style>
  <w:style w:type="character" w:customStyle="1" w:styleId="Pr-formataoHTMLChar">
    <w:name w:val="Pré-formatação HTML Char"/>
    <w:basedOn w:val="Fontepargpadro"/>
    <w:link w:val="Pr-formataoHTML"/>
    <w:uiPriority w:val="99"/>
    <w:semiHidden/>
    <w:rsid w:val="004D4BF1"/>
    <w:rPr>
      <w:rFonts w:ascii="Consolas" w:hAnsi="Consolas"/>
      <w:lang w:val="pt-BR" w:eastAsia="pt-BR"/>
    </w:rPr>
  </w:style>
  <w:style w:type="character" w:customStyle="1" w:styleId="y2iqfc">
    <w:name w:val="y2iqfc"/>
    <w:basedOn w:val="Fontepargpadro"/>
    <w:rsid w:val="00777552"/>
  </w:style>
  <w:style w:type="character" w:customStyle="1" w:styleId="CorpodetextoChar">
    <w:name w:val="Corpo de texto Char"/>
    <w:basedOn w:val="Fontepargpadro"/>
    <w:link w:val="Corpodetexto"/>
    <w:semiHidden/>
    <w:rsid w:val="00B4167C"/>
    <w:rPr>
      <w:rFonts w:ascii="Arial" w:hAnsi="Arial"/>
      <w:sz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57081">
      <w:bodyDiv w:val="1"/>
      <w:marLeft w:val="0"/>
      <w:marRight w:val="0"/>
      <w:marTop w:val="0"/>
      <w:marBottom w:val="0"/>
      <w:divBdr>
        <w:top w:val="none" w:sz="0" w:space="0" w:color="auto"/>
        <w:left w:val="none" w:sz="0" w:space="0" w:color="auto"/>
        <w:bottom w:val="none" w:sz="0" w:space="0" w:color="auto"/>
        <w:right w:val="none" w:sz="0" w:space="0" w:color="auto"/>
      </w:divBdr>
    </w:div>
    <w:div w:id="207500952">
      <w:bodyDiv w:val="1"/>
      <w:marLeft w:val="0"/>
      <w:marRight w:val="0"/>
      <w:marTop w:val="0"/>
      <w:marBottom w:val="0"/>
      <w:divBdr>
        <w:top w:val="none" w:sz="0" w:space="0" w:color="auto"/>
        <w:left w:val="none" w:sz="0" w:space="0" w:color="auto"/>
        <w:bottom w:val="none" w:sz="0" w:space="0" w:color="auto"/>
        <w:right w:val="none" w:sz="0" w:space="0" w:color="auto"/>
      </w:divBdr>
    </w:div>
    <w:div w:id="214700182">
      <w:bodyDiv w:val="1"/>
      <w:marLeft w:val="0"/>
      <w:marRight w:val="0"/>
      <w:marTop w:val="0"/>
      <w:marBottom w:val="0"/>
      <w:divBdr>
        <w:top w:val="none" w:sz="0" w:space="0" w:color="auto"/>
        <w:left w:val="none" w:sz="0" w:space="0" w:color="auto"/>
        <w:bottom w:val="none" w:sz="0" w:space="0" w:color="auto"/>
        <w:right w:val="none" w:sz="0" w:space="0" w:color="auto"/>
      </w:divBdr>
    </w:div>
    <w:div w:id="295264088">
      <w:bodyDiv w:val="1"/>
      <w:marLeft w:val="0"/>
      <w:marRight w:val="0"/>
      <w:marTop w:val="0"/>
      <w:marBottom w:val="0"/>
      <w:divBdr>
        <w:top w:val="none" w:sz="0" w:space="0" w:color="auto"/>
        <w:left w:val="none" w:sz="0" w:space="0" w:color="auto"/>
        <w:bottom w:val="none" w:sz="0" w:space="0" w:color="auto"/>
        <w:right w:val="none" w:sz="0" w:space="0" w:color="auto"/>
      </w:divBdr>
    </w:div>
    <w:div w:id="348606872">
      <w:bodyDiv w:val="1"/>
      <w:marLeft w:val="0"/>
      <w:marRight w:val="0"/>
      <w:marTop w:val="0"/>
      <w:marBottom w:val="0"/>
      <w:divBdr>
        <w:top w:val="none" w:sz="0" w:space="0" w:color="auto"/>
        <w:left w:val="none" w:sz="0" w:space="0" w:color="auto"/>
        <w:bottom w:val="none" w:sz="0" w:space="0" w:color="auto"/>
        <w:right w:val="none" w:sz="0" w:space="0" w:color="auto"/>
      </w:divBdr>
    </w:div>
    <w:div w:id="489174801">
      <w:bodyDiv w:val="1"/>
      <w:marLeft w:val="0"/>
      <w:marRight w:val="0"/>
      <w:marTop w:val="0"/>
      <w:marBottom w:val="0"/>
      <w:divBdr>
        <w:top w:val="none" w:sz="0" w:space="0" w:color="auto"/>
        <w:left w:val="none" w:sz="0" w:space="0" w:color="auto"/>
        <w:bottom w:val="none" w:sz="0" w:space="0" w:color="auto"/>
        <w:right w:val="none" w:sz="0" w:space="0" w:color="auto"/>
      </w:divBdr>
    </w:div>
    <w:div w:id="541524649">
      <w:bodyDiv w:val="1"/>
      <w:marLeft w:val="0"/>
      <w:marRight w:val="0"/>
      <w:marTop w:val="0"/>
      <w:marBottom w:val="0"/>
      <w:divBdr>
        <w:top w:val="none" w:sz="0" w:space="0" w:color="auto"/>
        <w:left w:val="none" w:sz="0" w:space="0" w:color="auto"/>
        <w:bottom w:val="none" w:sz="0" w:space="0" w:color="auto"/>
        <w:right w:val="none" w:sz="0" w:space="0" w:color="auto"/>
      </w:divBdr>
    </w:div>
    <w:div w:id="556553264">
      <w:bodyDiv w:val="1"/>
      <w:marLeft w:val="0"/>
      <w:marRight w:val="0"/>
      <w:marTop w:val="0"/>
      <w:marBottom w:val="0"/>
      <w:divBdr>
        <w:top w:val="none" w:sz="0" w:space="0" w:color="auto"/>
        <w:left w:val="none" w:sz="0" w:space="0" w:color="auto"/>
        <w:bottom w:val="none" w:sz="0" w:space="0" w:color="auto"/>
        <w:right w:val="none" w:sz="0" w:space="0" w:color="auto"/>
      </w:divBdr>
    </w:div>
    <w:div w:id="674764619">
      <w:bodyDiv w:val="1"/>
      <w:marLeft w:val="0"/>
      <w:marRight w:val="0"/>
      <w:marTop w:val="0"/>
      <w:marBottom w:val="0"/>
      <w:divBdr>
        <w:top w:val="none" w:sz="0" w:space="0" w:color="auto"/>
        <w:left w:val="none" w:sz="0" w:space="0" w:color="auto"/>
        <w:bottom w:val="none" w:sz="0" w:space="0" w:color="auto"/>
        <w:right w:val="none" w:sz="0" w:space="0" w:color="auto"/>
      </w:divBdr>
    </w:div>
    <w:div w:id="728111882">
      <w:bodyDiv w:val="1"/>
      <w:marLeft w:val="0"/>
      <w:marRight w:val="0"/>
      <w:marTop w:val="0"/>
      <w:marBottom w:val="0"/>
      <w:divBdr>
        <w:top w:val="none" w:sz="0" w:space="0" w:color="auto"/>
        <w:left w:val="none" w:sz="0" w:space="0" w:color="auto"/>
        <w:bottom w:val="none" w:sz="0" w:space="0" w:color="auto"/>
        <w:right w:val="none" w:sz="0" w:space="0" w:color="auto"/>
      </w:divBdr>
    </w:div>
    <w:div w:id="805198806">
      <w:bodyDiv w:val="1"/>
      <w:marLeft w:val="0"/>
      <w:marRight w:val="0"/>
      <w:marTop w:val="0"/>
      <w:marBottom w:val="0"/>
      <w:divBdr>
        <w:top w:val="none" w:sz="0" w:space="0" w:color="auto"/>
        <w:left w:val="none" w:sz="0" w:space="0" w:color="auto"/>
        <w:bottom w:val="none" w:sz="0" w:space="0" w:color="auto"/>
        <w:right w:val="none" w:sz="0" w:space="0" w:color="auto"/>
      </w:divBdr>
    </w:div>
    <w:div w:id="813908679">
      <w:bodyDiv w:val="1"/>
      <w:marLeft w:val="0"/>
      <w:marRight w:val="0"/>
      <w:marTop w:val="0"/>
      <w:marBottom w:val="0"/>
      <w:divBdr>
        <w:top w:val="none" w:sz="0" w:space="0" w:color="auto"/>
        <w:left w:val="none" w:sz="0" w:space="0" w:color="auto"/>
        <w:bottom w:val="none" w:sz="0" w:space="0" w:color="auto"/>
        <w:right w:val="none" w:sz="0" w:space="0" w:color="auto"/>
      </w:divBdr>
    </w:div>
    <w:div w:id="901260445">
      <w:bodyDiv w:val="1"/>
      <w:marLeft w:val="0"/>
      <w:marRight w:val="0"/>
      <w:marTop w:val="0"/>
      <w:marBottom w:val="0"/>
      <w:divBdr>
        <w:top w:val="none" w:sz="0" w:space="0" w:color="auto"/>
        <w:left w:val="none" w:sz="0" w:space="0" w:color="auto"/>
        <w:bottom w:val="none" w:sz="0" w:space="0" w:color="auto"/>
        <w:right w:val="none" w:sz="0" w:space="0" w:color="auto"/>
      </w:divBdr>
    </w:div>
    <w:div w:id="937565488">
      <w:bodyDiv w:val="1"/>
      <w:marLeft w:val="0"/>
      <w:marRight w:val="0"/>
      <w:marTop w:val="0"/>
      <w:marBottom w:val="0"/>
      <w:divBdr>
        <w:top w:val="none" w:sz="0" w:space="0" w:color="auto"/>
        <w:left w:val="none" w:sz="0" w:space="0" w:color="auto"/>
        <w:bottom w:val="none" w:sz="0" w:space="0" w:color="auto"/>
        <w:right w:val="none" w:sz="0" w:space="0" w:color="auto"/>
      </w:divBdr>
    </w:div>
    <w:div w:id="938565925">
      <w:bodyDiv w:val="1"/>
      <w:marLeft w:val="0"/>
      <w:marRight w:val="0"/>
      <w:marTop w:val="0"/>
      <w:marBottom w:val="0"/>
      <w:divBdr>
        <w:top w:val="none" w:sz="0" w:space="0" w:color="auto"/>
        <w:left w:val="none" w:sz="0" w:space="0" w:color="auto"/>
        <w:bottom w:val="none" w:sz="0" w:space="0" w:color="auto"/>
        <w:right w:val="none" w:sz="0" w:space="0" w:color="auto"/>
      </w:divBdr>
    </w:div>
    <w:div w:id="1040477330">
      <w:bodyDiv w:val="1"/>
      <w:marLeft w:val="0"/>
      <w:marRight w:val="0"/>
      <w:marTop w:val="0"/>
      <w:marBottom w:val="0"/>
      <w:divBdr>
        <w:top w:val="none" w:sz="0" w:space="0" w:color="auto"/>
        <w:left w:val="none" w:sz="0" w:space="0" w:color="auto"/>
        <w:bottom w:val="none" w:sz="0" w:space="0" w:color="auto"/>
        <w:right w:val="none" w:sz="0" w:space="0" w:color="auto"/>
      </w:divBdr>
    </w:div>
    <w:div w:id="1072040195">
      <w:bodyDiv w:val="1"/>
      <w:marLeft w:val="0"/>
      <w:marRight w:val="0"/>
      <w:marTop w:val="0"/>
      <w:marBottom w:val="0"/>
      <w:divBdr>
        <w:top w:val="none" w:sz="0" w:space="0" w:color="auto"/>
        <w:left w:val="none" w:sz="0" w:space="0" w:color="auto"/>
        <w:bottom w:val="none" w:sz="0" w:space="0" w:color="auto"/>
        <w:right w:val="none" w:sz="0" w:space="0" w:color="auto"/>
      </w:divBdr>
    </w:div>
    <w:div w:id="1102384820">
      <w:bodyDiv w:val="1"/>
      <w:marLeft w:val="0"/>
      <w:marRight w:val="0"/>
      <w:marTop w:val="0"/>
      <w:marBottom w:val="0"/>
      <w:divBdr>
        <w:top w:val="none" w:sz="0" w:space="0" w:color="auto"/>
        <w:left w:val="none" w:sz="0" w:space="0" w:color="auto"/>
        <w:bottom w:val="none" w:sz="0" w:space="0" w:color="auto"/>
        <w:right w:val="none" w:sz="0" w:space="0" w:color="auto"/>
      </w:divBdr>
    </w:div>
    <w:div w:id="1248268751">
      <w:bodyDiv w:val="1"/>
      <w:marLeft w:val="0"/>
      <w:marRight w:val="0"/>
      <w:marTop w:val="0"/>
      <w:marBottom w:val="0"/>
      <w:divBdr>
        <w:top w:val="none" w:sz="0" w:space="0" w:color="auto"/>
        <w:left w:val="none" w:sz="0" w:space="0" w:color="auto"/>
        <w:bottom w:val="none" w:sz="0" w:space="0" w:color="auto"/>
        <w:right w:val="none" w:sz="0" w:space="0" w:color="auto"/>
      </w:divBdr>
    </w:div>
    <w:div w:id="1283606938">
      <w:bodyDiv w:val="1"/>
      <w:marLeft w:val="0"/>
      <w:marRight w:val="0"/>
      <w:marTop w:val="0"/>
      <w:marBottom w:val="0"/>
      <w:divBdr>
        <w:top w:val="none" w:sz="0" w:space="0" w:color="auto"/>
        <w:left w:val="none" w:sz="0" w:space="0" w:color="auto"/>
        <w:bottom w:val="none" w:sz="0" w:space="0" w:color="auto"/>
        <w:right w:val="none" w:sz="0" w:space="0" w:color="auto"/>
      </w:divBdr>
    </w:div>
    <w:div w:id="1371956221">
      <w:bodyDiv w:val="1"/>
      <w:marLeft w:val="0"/>
      <w:marRight w:val="0"/>
      <w:marTop w:val="0"/>
      <w:marBottom w:val="0"/>
      <w:divBdr>
        <w:top w:val="none" w:sz="0" w:space="0" w:color="auto"/>
        <w:left w:val="none" w:sz="0" w:space="0" w:color="auto"/>
        <w:bottom w:val="none" w:sz="0" w:space="0" w:color="auto"/>
        <w:right w:val="none" w:sz="0" w:space="0" w:color="auto"/>
      </w:divBdr>
    </w:div>
    <w:div w:id="1484470743">
      <w:bodyDiv w:val="1"/>
      <w:marLeft w:val="0"/>
      <w:marRight w:val="0"/>
      <w:marTop w:val="0"/>
      <w:marBottom w:val="0"/>
      <w:divBdr>
        <w:top w:val="none" w:sz="0" w:space="0" w:color="auto"/>
        <w:left w:val="none" w:sz="0" w:space="0" w:color="auto"/>
        <w:bottom w:val="none" w:sz="0" w:space="0" w:color="auto"/>
        <w:right w:val="none" w:sz="0" w:space="0" w:color="auto"/>
      </w:divBdr>
    </w:div>
    <w:div w:id="1580289649">
      <w:bodyDiv w:val="1"/>
      <w:marLeft w:val="0"/>
      <w:marRight w:val="0"/>
      <w:marTop w:val="0"/>
      <w:marBottom w:val="0"/>
      <w:divBdr>
        <w:top w:val="none" w:sz="0" w:space="0" w:color="auto"/>
        <w:left w:val="none" w:sz="0" w:space="0" w:color="auto"/>
        <w:bottom w:val="none" w:sz="0" w:space="0" w:color="auto"/>
        <w:right w:val="none" w:sz="0" w:space="0" w:color="auto"/>
      </w:divBdr>
    </w:div>
    <w:div w:id="1685739372">
      <w:bodyDiv w:val="1"/>
      <w:marLeft w:val="0"/>
      <w:marRight w:val="0"/>
      <w:marTop w:val="0"/>
      <w:marBottom w:val="0"/>
      <w:divBdr>
        <w:top w:val="none" w:sz="0" w:space="0" w:color="auto"/>
        <w:left w:val="none" w:sz="0" w:space="0" w:color="auto"/>
        <w:bottom w:val="none" w:sz="0" w:space="0" w:color="auto"/>
        <w:right w:val="none" w:sz="0" w:space="0" w:color="auto"/>
      </w:divBdr>
    </w:div>
    <w:div w:id="1713767760">
      <w:bodyDiv w:val="1"/>
      <w:marLeft w:val="0"/>
      <w:marRight w:val="0"/>
      <w:marTop w:val="0"/>
      <w:marBottom w:val="0"/>
      <w:divBdr>
        <w:top w:val="none" w:sz="0" w:space="0" w:color="auto"/>
        <w:left w:val="none" w:sz="0" w:space="0" w:color="auto"/>
        <w:bottom w:val="none" w:sz="0" w:space="0" w:color="auto"/>
        <w:right w:val="none" w:sz="0" w:space="0" w:color="auto"/>
      </w:divBdr>
    </w:div>
    <w:div w:id="1795365982">
      <w:bodyDiv w:val="1"/>
      <w:marLeft w:val="0"/>
      <w:marRight w:val="0"/>
      <w:marTop w:val="0"/>
      <w:marBottom w:val="0"/>
      <w:divBdr>
        <w:top w:val="none" w:sz="0" w:space="0" w:color="auto"/>
        <w:left w:val="none" w:sz="0" w:space="0" w:color="auto"/>
        <w:bottom w:val="none" w:sz="0" w:space="0" w:color="auto"/>
        <w:right w:val="none" w:sz="0" w:space="0" w:color="auto"/>
      </w:divBdr>
    </w:div>
    <w:div w:id="1814131862">
      <w:bodyDiv w:val="1"/>
      <w:marLeft w:val="0"/>
      <w:marRight w:val="0"/>
      <w:marTop w:val="0"/>
      <w:marBottom w:val="0"/>
      <w:divBdr>
        <w:top w:val="none" w:sz="0" w:space="0" w:color="auto"/>
        <w:left w:val="none" w:sz="0" w:space="0" w:color="auto"/>
        <w:bottom w:val="none" w:sz="0" w:space="0" w:color="auto"/>
        <w:right w:val="none" w:sz="0" w:space="0" w:color="auto"/>
      </w:divBdr>
    </w:div>
    <w:div w:id="190136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ink/ink1.xml"/><Relationship Id="rId3" Type="http://schemas.openxmlformats.org/officeDocument/2006/relationships/customXml" Target="../customXml/item3.xml"/><Relationship Id="rId21" Type="http://schemas.openxmlformats.org/officeDocument/2006/relationships/settings" Target="settings.xm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image" Target="media/image1.png"/><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tyles" Target="styles.xml"/><Relationship Id="rId29" Type="http://schemas.openxmlformats.org/officeDocument/2006/relationships/customXml" Target="ink/ink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endnotes" Target="endnotes.xml"/><Relationship Id="rId32" Type="http://schemas.openxmlformats.org/officeDocument/2006/relationships/image" Target="media/image3.png"/><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footnotes" Target="footnotes.xml"/><Relationship Id="rId28" Type="http://schemas.openxmlformats.org/officeDocument/2006/relationships/customXml" Target="ink/ink3.xml"/><Relationship Id="rId10" Type="http://schemas.openxmlformats.org/officeDocument/2006/relationships/customXml" Target="../customXml/item10.xml"/><Relationship Id="rId19" Type="http://schemas.openxmlformats.org/officeDocument/2006/relationships/numbering" Target="numbering.xml"/><Relationship Id="rId31" Type="http://schemas.openxmlformats.org/officeDocument/2006/relationships/customXml" Target="ink/ink5.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webSettings" Target="webSettings.xml"/><Relationship Id="rId27" Type="http://schemas.openxmlformats.org/officeDocument/2006/relationships/customXml" Target="ink/ink2.xml"/><Relationship Id="rId30" Type="http://schemas.openxmlformats.org/officeDocument/2006/relationships/image" Target="media/image2.png"/><Relationship Id="rId35" Type="http://schemas.openxmlformats.org/officeDocument/2006/relationships/theme" Target="theme/theme1.xml"/><Relationship Id="rId8" Type="http://schemas.openxmlformats.org/officeDocument/2006/relationships/customXml" Target="../customXml/item8.xml"/></Relationships>
</file>

<file path=word/ink/ink1.xml><?xml version="1.0" encoding="utf-8"?>
<inkml:ink xmlns:inkml="http://www.w3.org/2003/InkML">
  <inkml:definitions>
    <inkml:context xml:id="ctx0">
      <inkml:inkSource xml:id="inkSrc0">
        <inkml:traceFormat>
          <inkml:channel name="X" type="integer" max="7200" units="cm"/>
          <inkml:channel name="Y" type="integer" max="9600" units="cm"/>
        </inkml:traceFormat>
        <inkml:channelProperties>
          <inkml:channelProperty channel="X" name="resolution" value="499.65302" units="1/cm"/>
          <inkml:channelProperty channel="Y" name="resolution" value="374.56107" units="1/cm"/>
        </inkml:channelProperties>
      </inkml:inkSource>
      <inkml:timestamp xml:id="ts0" timeString="2013-06-14T02:31:59.228"/>
    </inkml:context>
    <inkml:brush xml:id="br0">
      <inkml:brushProperty name="width" value="0.00882" units="cm"/>
      <inkml:brushProperty name="height" value="0.00882" units="cm"/>
      <inkml:brushProperty name="fitToCurve" value="1"/>
    </inkml:brush>
  </inkml:definitions>
  <inkml:trace contextRef="#ctx0" brushRef="#br0">0 0,'0'0,"0"0,0 0,0 0</inkml:trace>
</inkml:ink>
</file>

<file path=word/ink/ink2.xml><?xml version="1.0" encoding="utf-8"?>
<inkml:ink xmlns:inkml="http://www.w3.org/2003/InkML">
  <inkml:definitions>
    <inkml:context xml:id="ctx0">
      <inkml:inkSource xml:id="inkSrc0">
        <inkml:traceFormat>
          <inkml:channel name="X" type="integer" max="7200" units="cm"/>
          <inkml:channel name="Y" type="integer" max="9600" units="cm"/>
        </inkml:traceFormat>
        <inkml:channelProperties>
          <inkml:channelProperty channel="X" name="resolution" value="499.65302" units="1/cm"/>
          <inkml:channelProperty channel="Y" name="resolution" value="374.56107" units="1/cm"/>
        </inkml:channelProperties>
      </inkml:inkSource>
      <inkml:timestamp xml:id="ts0" timeString="2013-06-14T02:48:48.699"/>
    </inkml:context>
    <inkml:brush xml:id="br0">
      <inkml:brushProperty name="width" value="0.00882" units="cm"/>
      <inkml:brushProperty name="height" value="0.00882" units="cm"/>
      <inkml:brushProperty name="fitToCurve" value="1"/>
    </inkml:brush>
  </inkml:definitions>
  <inkml:trace contextRef="#ctx0" brushRef="#br0">0 0,'0'0,"0"0</inkml:trace>
</inkml:ink>
</file>

<file path=word/ink/ink3.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2:56:31.026"/>
    </inkml:context>
    <inkml:brush xml:id="br0">
      <inkml:brushProperty name="width" value="0.00882" units="cm"/>
      <inkml:brushProperty name="height" value="0.00882" units="cm"/>
      <inkml:brushProperty name="fitToCurve" value="1"/>
    </inkml:brush>
  </inkml:definitions>
  <inkml:trace contextRef="#ctx0" brushRef="#br0">0 0</inkml:trace>
</inkml:ink>
</file>

<file path=word/ink/ink4.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3:13:53.185"/>
    </inkml:context>
    <inkml:brush xml:id="br0">
      <inkml:brushProperty name="width" value="0.00882" units="cm"/>
      <inkml:brushProperty name="height" value="0.00882" units="cm"/>
      <inkml:brushProperty name="fitToCurve" value="1"/>
    </inkml:brush>
  </inkml:definitions>
  <inkml:trace contextRef="#ctx0" brushRef="#br0">355 308,'0'0,"0"0,0 0,55-199,-55 199,35-73,-12 34,-23 39,0 0,-468 332,468-332,0 0,0 0</inkml:trace>
</inkml:ink>
</file>

<file path=word/ink/ink5.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3:20:35.617"/>
    </inkml:context>
    <inkml:brush xml:id="br0">
      <inkml:brushProperty name="width" value="0.05292" units="cm"/>
      <inkml:brushProperty name="height" value="0.05292" units="cm"/>
      <inkml:brushProperty name="color" value="#FF0000"/>
      <inkml:brushProperty name="fitToCurve" value="1"/>
    </inkml:brush>
  </inkml:definitions>
  <inkml:trace contextRef="#ctx0" brushRef="#br0">0 0,'0'0,"0"0,0 0,0 0,0 0,0 0,0 0,0 0,0 0,0 0,0 0,0 0</inkml:trace>
</inkml:ink>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15CF2-B6E6-4BDC-8E2F-A1E501A5019E}">
  <ds:schemaRefs>
    <ds:schemaRef ds:uri="http://schemas.openxmlformats.org/officeDocument/2006/bibliography"/>
  </ds:schemaRefs>
</ds:datastoreItem>
</file>

<file path=customXml/itemProps10.xml><?xml version="1.0" encoding="utf-8"?>
<ds:datastoreItem xmlns:ds="http://schemas.openxmlformats.org/officeDocument/2006/customXml" ds:itemID="{4A0A44FB-CCD3-480F-ABF5-83FE3BF158B7}">
  <ds:schemaRefs>
    <ds:schemaRef ds:uri="http://schemas.openxmlformats.org/officeDocument/2006/bibliography"/>
  </ds:schemaRefs>
</ds:datastoreItem>
</file>

<file path=customXml/itemProps11.xml><?xml version="1.0" encoding="utf-8"?>
<ds:datastoreItem xmlns:ds="http://schemas.openxmlformats.org/officeDocument/2006/customXml" ds:itemID="{4864E018-C0EE-4E3F-8042-B3D7C4FAB413}">
  <ds:schemaRefs>
    <ds:schemaRef ds:uri="http://schemas.openxmlformats.org/officeDocument/2006/bibliography"/>
  </ds:schemaRefs>
</ds:datastoreItem>
</file>

<file path=customXml/itemProps12.xml><?xml version="1.0" encoding="utf-8"?>
<ds:datastoreItem xmlns:ds="http://schemas.openxmlformats.org/officeDocument/2006/customXml" ds:itemID="{460B8ABA-0C43-4A5B-B9DC-7C0DA0EFCEDD}">
  <ds:schemaRefs>
    <ds:schemaRef ds:uri="http://schemas.openxmlformats.org/officeDocument/2006/bibliography"/>
  </ds:schemaRefs>
</ds:datastoreItem>
</file>

<file path=customXml/itemProps13.xml><?xml version="1.0" encoding="utf-8"?>
<ds:datastoreItem xmlns:ds="http://schemas.openxmlformats.org/officeDocument/2006/customXml" ds:itemID="{8D20B9B2-6133-455F-BCBF-2E83C66E1256}">
  <ds:schemaRefs>
    <ds:schemaRef ds:uri="http://schemas.openxmlformats.org/officeDocument/2006/bibliography"/>
  </ds:schemaRefs>
</ds:datastoreItem>
</file>

<file path=customXml/itemProps14.xml><?xml version="1.0" encoding="utf-8"?>
<ds:datastoreItem xmlns:ds="http://schemas.openxmlformats.org/officeDocument/2006/customXml" ds:itemID="{4D53B3A2-A44D-431B-9633-4C21F8C1527A}">
  <ds:schemaRefs>
    <ds:schemaRef ds:uri="http://schemas.openxmlformats.org/officeDocument/2006/bibliography"/>
  </ds:schemaRefs>
</ds:datastoreItem>
</file>

<file path=customXml/itemProps15.xml><?xml version="1.0" encoding="utf-8"?>
<ds:datastoreItem xmlns:ds="http://schemas.openxmlformats.org/officeDocument/2006/customXml" ds:itemID="{F48ED1EA-979A-413C-8E05-C2F12563C7C2}">
  <ds:schemaRefs>
    <ds:schemaRef ds:uri="http://schemas.openxmlformats.org/officeDocument/2006/bibliography"/>
  </ds:schemaRefs>
</ds:datastoreItem>
</file>

<file path=customXml/itemProps16.xml><?xml version="1.0" encoding="utf-8"?>
<ds:datastoreItem xmlns:ds="http://schemas.openxmlformats.org/officeDocument/2006/customXml" ds:itemID="{BB80BC8B-C360-4CF4-8E7C-39D7F216AD3A}">
  <ds:schemaRefs>
    <ds:schemaRef ds:uri="http://schemas.openxmlformats.org/officeDocument/2006/bibliography"/>
  </ds:schemaRefs>
</ds:datastoreItem>
</file>

<file path=customXml/itemProps17.xml><?xml version="1.0" encoding="utf-8"?>
<ds:datastoreItem xmlns:ds="http://schemas.openxmlformats.org/officeDocument/2006/customXml" ds:itemID="{D5C8D2A7-C5B8-4634-9ACF-178C42E3EE30}">
  <ds:schemaRefs>
    <ds:schemaRef ds:uri="http://schemas.openxmlformats.org/officeDocument/2006/bibliography"/>
  </ds:schemaRefs>
</ds:datastoreItem>
</file>

<file path=customXml/itemProps18.xml><?xml version="1.0" encoding="utf-8"?>
<ds:datastoreItem xmlns:ds="http://schemas.openxmlformats.org/officeDocument/2006/customXml" ds:itemID="{8242D9F8-597A-4E6C-9FC7-960921B8DA1D}">
  <ds:schemaRefs>
    <ds:schemaRef ds:uri="http://schemas.openxmlformats.org/officeDocument/2006/bibliography"/>
  </ds:schemaRefs>
</ds:datastoreItem>
</file>

<file path=customXml/itemProps2.xml><?xml version="1.0" encoding="utf-8"?>
<ds:datastoreItem xmlns:ds="http://schemas.openxmlformats.org/officeDocument/2006/customXml" ds:itemID="{D3E0945E-2DE1-4A65-B1C6-30CDBB367C11}">
  <ds:schemaRefs>
    <ds:schemaRef ds:uri="http://schemas.openxmlformats.org/officeDocument/2006/bibliography"/>
  </ds:schemaRefs>
</ds:datastoreItem>
</file>

<file path=customXml/itemProps3.xml><?xml version="1.0" encoding="utf-8"?>
<ds:datastoreItem xmlns:ds="http://schemas.openxmlformats.org/officeDocument/2006/customXml" ds:itemID="{D96A91D0-3DA2-41C0-82B4-3007C5D3CAB6}">
  <ds:schemaRefs>
    <ds:schemaRef ds:uri="http://schemas.openxmlformats.org/officeDocument/2006/bibliography"/>
  </ds:schemaRefs>
</ds:datastoreItem>
</file>

<file path=customXml/itemProps4.xml><?xml version="1.0" encoding="utf-8"?>
<ds:datastoreItem xmlns:ds="http://schemas.openxmlformats.org/officeDocument/2006/customXml" ds:itemID="{D65D80AE-17A6-41D2-938A-A72E5417DEDF}">
  <ds:schemaRefs>
    <ds:schemaRef ds:uri="http://schemas.openxmlformats.org/officeDocument/2006/bibliography"/>
  </ds:schemaRefs>
</ds:datastoreItem>
</file>

<file path=customXml/itemProps5.xml><?xml version="1.0" encoding="utf-8"?>
<ds:datastoreItem xmlns:ds="http://schemas.openxmlformats.org/officeDocument/2006/customXml" ds:itemID="{C5DDE6D3-23C9-4161-BF2D-1A9F0080E10A}">
  <ds:schemaRefs>
    <ds:schemaRef ds:uri="http://schemas.openxmlformats.org/officeDocument/2006/bibliography"/>
  </ds:schemaRefs>
</ds:datastoreItem>
</file>

<file path=customXml/itemProps6.xml><?xml version="1.0" encoding="utf-8"?>
<ds:datastoreItem xmlns:ds="http://schemas.openxmlformats.org/officeDocument/2006/customXml" ds:itemID="{4132C397-37D3-4C57-9856-1A49F4A320D8}">
  <ds:schemaRefs>
    <ds:schemaRef ds:uri="http://schemas.openxmlformats.org/officeDocument/2006/bibliography"/>
  </ds:schemaRefs>
</ds:datastoreItem>
</file>

<file path=customXml/itemProps7.xml><?xml version="1.0" encoding="utf-8"?>
<ds:datastoreItem xmlns:ds="http://schemas.openxmlformats.org/officeDocument/2006/customXml" ds:itemID="{8E5F9299-901F-4D42-A2BA-890B857C5F02}">
  <ds:schemaRefs>
    <ds:schemaRef ds:uri="http://schemas.openxmlformats.org/officeDocument/2006/bibliography"/>
  </ds:schemaRefs>
</ds:datastoreItem>
</file>

<file path=customXml/itemProps8.xml><?xml version="1.0" encoding="utf-8"?>
<ds:datastoreItem xmlns:ds="http://schemas.openxmlformats.org/officeDocument/2006/customXml" ds:itemID="{7234C7CC-EBFA-4EF7-8FE7-7D07D91D0E4F}">
  <ds:schemaRefs>
    <ds:schemaRef ds:uri="http://schemas.openxmlformats.org/officeDocument/2006/bibliography"/>
  </ds:schemaRefs>
</ds:datastoreItem>
</file>

<file path=customXml/itemProps9.xml><?xml version="1.0" encoding="utf-8"?>
<ds:datastoreItem xmlns:ds="http://schemas.openxmlformats.org/officeDocument/2006/customXml" ds:itemID="{6C05B353-2EF1-4ACD-9B2B-8D3B70D26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39788</Words>
  <Characters>214856</Characters>
  <Application>Microsoft Office Word</Application>
  <DocSecurity>0</DocSecurity>
  <Lines>1790</Lines>
  <Paragraphs>508</Paragraphs>
  <ScaleCrop>false</ScaleCrop>
  <HeadingPairs>
    <vt:vector size="2" baseType="variant">
      <vt:variant>
        <vt:lpstr>Título</vt:lpstr>
      </vt:variant>
      <vt:variant>
        <vt:i4>1</vt:i4>
      </vt:variant>
    </vt:vector>
  </HeadingPairs>
  <TitlesOfParts>
    <vt:vector size="1" baseType="lpstr">
      <vt:lpstr>Minuta do Contrato de Partilha de Produção</vt:lpstr>
    </vt:vector>
  </TitlesOfParts>
  <Company>MME</Company>
  <LinksUpToDate>false</LinksUpToDate>
  <CharactersWithSpaces>254136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do Contrato de Partilha de Produção</dc:title>
  <dc:subject>Primeira Rodada de Licitações sob Regime de Partilha de Produção</dc:subject>
  <dc:creator>Usuário do Windows</dc:creator>
  <cp:keywords>, docId:72D198BE47436DEF3B8E384D3B12F9E7</cp:keywords>
  <cp:lastModifiedBy>Giselle Carvalho</cp:lastModifiedBy>
  <cp:revision>10</cp:revision>
  <cp:lastPrinted>2025-06-04T18:07:00Z</cp:lastPrinted>
  <dcterms:created xsi:type="dcterms:W3CDTF">2025-03-17T20:00:00Z</dcterms:created>
  <dcterms:modified xsi:type="dcterms:W3CDTF">2025-06-04T18:07:00Z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1120244160</vt:i4>
  </property>
</Properties>
</file>