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6BBF" w14:textId="7C6BFDE3" w:rsidR="006D5988" w:rsidRPr="007855D5" w:rsidRDefault="00175FE0" w:rsidP="006D59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Reginaldo Lira de Araújo</w:t>
      </w:r>
    </w:p>
    <w:p w14:paraId="532B975E" w14:textId="50DC0F35" w:rsidR="007855D5" w:rsidRPr="007855D5" w:rsidRDefault="007855D5" w:rsidP="006D5988">
      <w:pPr>
        <w:jc w:val="both"/>
        <w:rPr>
          <w:rFonts w:ascii="Times New Roman" w:hAnsi="Times New Roman" w:cs="Times New Roman"/>
          <w:sz w:val="24"/>
          <w:szCs w:val="24"/>
        </w:rPr>
      </w:pPr>
      <w:r w:rsidRPr="007855D5">
        <w:rPr>
          <w:rFonts w:ascii="Times New Roman" w:hAnsi="Times New Roman" w:cs="Times New Roman"/>
          <w:sz w:val="24"/>
          <w:szCs w:val="24"/>
        </w:rPr>
        <w:t>F</w:t>
      </w:r>
      <w:r w:rsidR="006D5988" w:rsidRPr="007855D5">
        <w:rPr>
          <w:rFonts w:ascii="Times New Roman" w:hAnsi="Times New Roman" w:cs="Times New Roman"/>
          <w:sz w:val="24"/>
          <w:szCs w:val="24"/>
        </w:rPr>
        <w:t>oi nomead</w:t>
      </w:r>
      <w:r w:rsidR="00175FE0">
        <w:rPr>
          <w:rFonts w:ascii="Times New Roman" w:hAnsi="Times New Roman" w:cs="Times New Roman"/>
          <w:sz w:val="24"/>
          <w:szCs w:val="24"/>
        </w:rPr>
        <w:t>o</w:t>
      </w:r>
      <w:r w:rsidR="006D5988" w:rsidRPr="007855D5">
        <w:rPr>
          <w:rFonts w:ascii="Times New Roman" w:hAnsi="Times New Roman" w:cs="Times New Roman"/>
          <w:sz w:val="24"/>
          <w:szCs w:val="24"/>
        </w:rPr>
        <w:t xml:space="preserve"> </w:t>
      </w:r>
      <w:r w:rsidR="00DC37A1">
        <w:rPr>
          <w:rFonts w:ascii="Times New Roman" w:hAnsi="Times New Roman" w:cs="Times New Roman"/>
          <w:sz w:val="24"/>
          <w:szCs w:val="24"/>
        </w:rPr>
        <w:t>Gerente Técnico de Segurança da Informação</w:t>
      </w:r>
      <w:r w:rsidR="006D5988" w:rsidRPr="007855D5">
        <w:rPr>
          <w:rFonts w:ascii="Times New Roman" w:hAnsi="Times New Roman" w:cs="Times New Roman"/>
          <w:sz w:val="24"/>
          <w:szCs w:val="24"/>
        </w:rPr>
        <w:t xml:space="preserve"> da Agência Nacional de Aviação Civil (ANAC) em </w:t>
      </w:r>
      <w:r w:rsidR="00175FE0">
        <w:rPr>
          <w:rFonts w:ascii="Times New Roman" w:hAnsi="Times New Roman" w:cs="Times New Roman"/>
          <w:sz w:val="24"/>
          <w:szCs w:val="24"/>
        </w:rPr>
        <w:t>janeiro</w:t>
      </w:r>
      <w:r w:rsidR="006D5988" w:rsidRPr="007855D5">
        <w:rPr>
          <w:rFonts w:ascii="Times New Roman" w:hAnsi="Times New Roman" w:cs="Times New Roman"/>
          <w:sz w:val="24"/>
          <w:szCs w:val="24"/>
        </w:rPr>
        <w:t xml:space="preserve"> de 202</w:t>
      </w:r>
      <w:r w:rsidR="00175FE0">
        <w:rPr>
          <w:rFonts w:ascii="Times New Roman" w:hAnsi="Times New Roman" w:cs="Times New Roman"/>
          <w:sz w:val="24"/>
          <w:szCs w:val="24"/>
        </w:rPr>
        <w:t>4</w:t>
      </w:r>
      <w:r w:rsidR="006D5988" w:rsidRPr="007855D5">
        <w:rPr>
          <w:rFonts w:ascii="Times New Roman" w:hAnsi="Times New Roman" w:cs="Times New Roman"/>
          <w:sz w:val="24"/>
          <w:szCs w:val="24"/>
        </w:rPr>
        <w:t>.</w:t>
      </w:r>
    </w:p>
    <w:p w14:paraId="5DC1A558" w14:textId="290D0865" w:rsidR="00DC37A1" w:rsidRPr="00DC37A1" w:rsidRDefault="00DC37A1" w:rsidP="00DC37A1">
      <w:pPr>
        <w:jc w:val="both"/>
        <w:rPr>
          <w:rFonts w:ascii="Times New Roman" w:hAnsi="Times New Roman" w:cs="Times New Roman"/>
          <w:sz w:val="24"/>
          <w:szCs w:val="24"/>
        </w:rPr>
      </w:pPr>
      <w:r w:rsidRPr="00DC37A1">
        <w:rPr>
          <w:rFonts w:ascii="Times New Roman" w:hAnsi="Times New Roman" w:cs="Times New Roman"/>
          <w:sz w:val="24"/>
          <w:szCs w:val="24"/>
        </w:rPr>
        <w:t>Iniciou a carreira na iniciativa privada no setor de telecomunicações e, em 2009, ingressou no serviço público como engenheiro de telecomunicações do Departamento de Controle do Espaço Aéreo (DECEA). Tornou-se servidor efetivo da ANAC em 2014, como analista administrativo, atuando na Gerência de Infraestrutura Tecnológica (GEIT)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Pr="00DC37A1">
        <w:rPr>
          <w:rFonts w:ascii="Times New Roman" w:hAnsi="Times New Roman" w:cs="Times New Roman"/>
          <w:sz w:val="24"/>
          <w:szCs w:val="24"/>
        </w:rPr>
        <w:t xml:space="preserve"> Superintendência de Tecnologia e Transformação Digital (STD). Entre agosto de 2019 e janeiro de 2024, exerceu o cargo comissionado técnico de Coordenador de Data Center e Redes (CDRE) e, de junho de 2022 a janeiro de 2024, desempenhou </w:t>
      </w:r>
      <w:r w:rsidR="005D661F">
        <w:rPr>
          <w:rFonts w:ascii="Times New Roman" w:hAnsi="Times New Roman" w:cs="Times New Roman"/>
          <w:sz w:val="24"/>
          <w:szCs w:val="24"/>
        </w:rPr>
        <w:t xml:space="preserve">também </w:t>
      </w:r>
      <w:r w:rsidRPr="00DC37A1">
        <w:rPr>
          <w:rFonts w:ascii="Times New Roman" w:hAnsi="Times New Roman" w:cs="Times New Roman"/>
          <w:sz w:val="24"/>
          <w:szCs w:val="24"/>
        </w:rPr>
        <w:t>o cargo de substituto eventual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C37A1">
        <w:rPr>
          <w:rFonts w:ascii="Times New Roman" w:hAnsi="Times New Roman" w:cs="Times New Roman"/>
          <w:sz w:val="24"/>
          <w:szCs w:val="24"/>
        </w:rPr>
        <w:t xml:space="preserve"> Gerente de Infraestrutura Tecnológica.</w:t>
      </w:r>
    </w:p>
    <w:p w14:paraId="17FBA516" w14:textId="473B0503" w:rsidR="003931BF" w:rsidRDefault="00DC37A1" w:rsidP="00DC37A1">
      <w:pPr>
        <w:jc w:val="both"/>
      </w:pPr>
      <w:r w:rsidRPr="00DC37A1">
        <w:rPr>
          <w:rFonts w:ascii="Times New Roman" w:hAnsi="Times New Roman" w:cs="Times New Roman"/>
          <w:sz w:val="24"/>
          <w:szCs w:val="24"/>
        </w:rPr>
        <w:t>Graduou-se em Engenharia de Redes de Comunicação pela Universidade de Brasília (UnB) em 2006 e concluiu a especialização em Gestão de Tecnologia da Informação pela mesma instituição em 2018. Em março de 2024, obteve a certificação internacional</w:t>
      </w:r>
      <w:r>
        <w:rPr>
          <w:rFonts w:ascii="Times New Roman" w:hAnsi="Times New Roman" w:cs="Times New Roman"/>
          <w:sz w:val="24"/>
          <w:szCs w:val="24"/>
        </w:rPr>
        <w:t xml:space="preserve"> de segurança da informação</w:t>
      </w:r>
      <w:r w:rsidRPr="00DC3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7A1">
        <w:rPr>
          <w:rFonts w:ascii="Times New Roman" w:hAnsi="Times New Roman" w:cs="Times New Roman"/>
          <w:sz w:val="24"/>
          <w:szCs w:val="24"/>
        </w:rPr>
        <w:t>CompTIA</w:t>
      </w:r>
      <w:proofErr w:type="spellEnd"/>
      <w:r w:rsidRPr="00DC37A1">
        <w:rPr>
          <w:rFonts w:ascii="Times New Roman" w:hAnsi="Times New Roman" w:cs="Times New Roman"/>
          <w:sz w:val="24"/>
          <w:szCs w:val="24"/>
        </w:rPr>
        <w:t xml:space="preserve"> Security+.</w:t>
      </w: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175FE0"/>
    <w:rsid w:val="003931BF"/>
    <w:rsid w:val="005D661F"/>
    <w:rsid w:val="006D5988"/>
    <w:rsid w:val="007855D5"/>
    <w:rsid w:val="00794A32"/>
    <w:rsid w:val="008017AB"/>
    <w:rsid w:val="00954507"/>
    <w:rsid w:val="00A159D6"/>
    <w:rsid w:val="00A57ABA"/>
    <w:rsid w:val="00CD6E54"/>
    <w:rsid w:val="00DC37A1"/>
    <w:rsid w:val="00F4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A1"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Walquiria Silva Maranhão Almeida</cp:lastModifiedBy>
  <cp:revision>2</cp:revision>
  <dcterms:created xsi:type="dcterms:W3CDTF">2025-09-16T12:19:00Z</dcterms:created>
  <dcterms:modified xsi:type="dcterms:W3CDTF">2025-09-16T12:19:00Z</dcterms:modified>
</cp:coreProperties>
</file>