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51" w:rsidRDefault="00E12551" w:rsidP="008C4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49843" cy="1255594"/>
            <wp:effectExtent l="0" t="0" r="0" b="0"/>
            <wp:docPr id="1" name="Imagem 1" descr="C:\Users\mauricio.gusman\AppData\Local\Microsoft\Windows\Temporary Internet Files\Content.Word\Marca_BCAST_pt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icio.gusman\AppData\Local\Microsoft\Windows\Temporary Internet Files\Content.Word\Marca_BCAST_pt_hor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90" cy="126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C58" w:rsidRDefault="00345C58" w:rsidP="008C4D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978" w:rsidRPr="006B2C4D" w:rsidRDefault="00054959" w:rsidP="008C4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C4D">
        <w:rPr>
          <w:rFonts w:ascii="Times New Roman" w:hAnsi="Times New Roman" w:cs="Times New Roman"/>
          <w:b/>
          <w:sz w:val="24"/>
          <w:szCs w:val="24"/>
        </w:rPr>
        <w:t xml:space="preserve">Memória da </w:t>
      </w:r>
      <w:r w:rsidR="00923E02">
        <w:rPr>
          <w:rFonts w:ascii="Times New Roman" w:hAnsi="Times New Roman" w:cs="Times New Roman"/>
          <w:b/>
          <w:sz w:val="24"/>
          <w:szCs w:val="24"/>
        </w:rPr>
        <w:t>20</w:t>
      </w:r>
      <w:r w:rsidRPr="006B2C4D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B4978" w:rsidRPr="006B2C4D">
        <w:rPr>
          <w:rFonts w:ascii="Times New Roman" w:hAnsi="Times New Roman" w:cs="Times New Roman"/>
          <w:b/>
          <w:sz w:val="24"/>
          <w:szCs w:val="24"/>
        </w:rPr>
        <w:t xml:space="preserve">Reunião do Grupo Brasileiro de Segurança Operacional </w:t>
      </w:r>
      <w:r w:rsidR="00A0759D" w:rsidRPr="006B2C4D">
        <w:rPr>
          <w:rFonts w:ascii="Times New Roman" w:hAnsi="Times New Roman" w:cs="Times New Roman"/>
          <w:b/>
          <w:sz w:val="24"/>
          <w:szCs w:val="24"/>
        </w:rPr>
        <w:t xml:space="preserve">da Aviação Comercial </w:t>
      </w:r>
      <w:r w:rsidR="003B4978" w:rsidRPr="006B2C4D">
        <w:rPr>
          <w:rFonts w:ascii="Times New Roman" w:hAnsi="Times New Roman" w:cs="Times New Roman"/>
          <w:b/>
          <w:sz w:val="24"/>
          <w:szCs w:val="24"/>
        </w:rPr>
        <w:t>- B</w:t>
      </w:r>
      <w:r w:rsidR="00A0759D" w:rsidRPr="006B2C4D">
        <w:rPr>
          <w:rFonts w:ascii="Times New Roman" w:hAnsi="Times New Roman" w:cs="Times New Roman"/>
          <w:b/>
          <w:sz w:val="24"/>
          <w:szCs w:val="24"/>
        </w:rPr>
        <w:t>C</w:t>
      </w:r>
      <w:r w:rsidR="003B4978" w:rsidRPr="006B2C4D">
        <w:rPr>
          <w:rFonts w:ascii="Times New Roman" w:hAnsi="Times New Roman" w:cs="Times New Roman"/>
          <w:b/>
          <w:sz w:val="24"/>
          <w:szCs w:val="24"/>
        </w:rPr>
        <w:t>AST</w:t>
      </w:r>
    </w:p>
    <w:p w:rsidR="00480412" w:rsidRPr="006B2C4D" w:rsidRDefault="00BD03AD" w:rsidP="008C4DFC">
      <w:pPr>
        <w:jc w:val="right"/>
        <w:rPr>
          <w:rFonts w:ascii="Times New Roman" w:hAnsi="Times New Roman" w:cs="Times New Roman"/>
          <w:sz w:val="24"/>
          <w:szCs w:val="24"/>
        </w:rPr>
      </w:pPr>
      <w:r w:rsidRPr="006B2C4D">
        <w:rPr>
          <w:rFonts w:ascii="Times New Roman" w:hAnsi="Times New Roman" w:cs="Times New Roman"/>
          <w:sz w:val="24"/>
          <w:szCs w:val="24"/>
        </w:rPr>
        <w:t>São Paulo</w:t>
      </w:r>
      <w:r w:rsidR="00054959" w:rsidRPr="006B2C4D">
        <w:rPr>
          <w:rFonts w:ascii="Times New Roman" w:hAnsi="Times New Roman" w:cs="Times New Roman"/>
          <w:sz w:val="24"/>
          <w:szCs w:val="24"/>
        </w:rPr>
        <w:t xml:space="preserve">, </w:t>
      </w:r>
      <w:r w:rsidR="003B565A">
        <w:rPr>
          <w:rFonts w:ascii="Times New Roman" w:hAnsi="Times New Roman" w:cs="Times New Roman"/>
          <w:sz w:val="24"/>
          <w:szCs w:val="24"/>
        </w:rPr>
        <w:t>2</w:t>
      </w:r>
      <w:r w:rsidR="00923E02">
        <w:rPr>
          <w:rFonts w:ascii="Times New Roman" w:hAnsi="Times New Roman" w:cs="Times New Roman"/>
          <w:sz w:val="24"/>
          <w:szCs w:val="24"/>
        </w:rPr>
        <w:t>8</w:t>
      </w:r>
      <w:r w:rsidR="00054959" w:rsidRPr="006B2C4D">
        <w:rPr>
          <w:rFonts w:ascii="Times New Roman" w:hAnsi="Times New Roman" w:cs="Times New Roman"/>
          <w:sz w:val="24"/>
          <w:szCs w:val="24"/>
        </w:rPr>
        <w:t xml:space="preserve"> de </w:t>
      </w:r>
      <w:r w:rsidR="003B565A">
        <w:rPr>
          <w:rFonts w:ascii="Times New Roman" w:hAnsi="Times New Roman" w:cs="Times New Roman"/>
          <w:sz w:val="24"/>
          <w:szCs w:val="24"/>
        </w:rPr>
        <w:t>junho</w:t>
      </w:r>
      <w:r w:rsidR="00D62D98" w:rsidRPr="006B2C4D">
        <w:rPr>
          <w:rFonts w:ascii="Times New Roman" w:hAnsi="Times New Roman" w:cs="Times New Roman"/>
          <w:sz w:val="24"/>
          <w:szCs w:val="24"/>
        </w:rPr>
        <w:t xml:space="preserve"> de 201</w:t>
      </w:r>
      <w:r w:rsidR="00923E02">
        <w:rPr>
          <w:rFonts w:ascii="Times New Roman" w:hAnsi="Times New Roman" w:cs="Times New Roman"/>
          <w:sz w:val="24"/>
          <w:szCs w:val="24"/>
        </w:rPr>
        <w:t>8</w:t>
      </w:r>
      <w:r w:rsidR="00054959" w:rsidRPr="006B2C4D">
        <w:rPr>
          <w:rFonts w:ascii="Times New Roman" w:hAnsi="Times New Roman" w:cs="Times New Roman"/>
          <w:sz w:val="24"/>
          <w:szCs w:val="24"/>
        </w:rPr>
        <w:t>.</w:t>
      </w:r>
    </w:p>
    <w:p w:rsidR="008C4DFC" w:rsidRPr="006B2C4D" w:rsidRDefault="00D62D98" w:rsidP="009F1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C4D">
        <w:rPr>
          <w:rFonts w:ascii="Times New Roman" w:hAnsi="Times New Roman" w:cs="Times New Roman"/>
          <w:b/>
          <w:sz w:val="24"/>
          <w:szCs w:val="24"/>
        </w:rPr>
        <w:t xml:space="preserve">Entidades </w:t>
      </w:r>
      <w:r w:rsidR="008C4DFC" w:rsidRPr="006B2C4D">
        <w:rPr>
          <w:rFonts w:ascii="Times New Roman" w:hAnsi="Times New Roman" w:cs="Times New Roman"/>
          <w:b/>
          <w:sz w:val="24"/>
          <w:szCs w:val="24"/>
        </w:rPr>
        <w:t>Participantes</w:t>
      </w:r>
      <w:r w:rsidR="005A5943">
        <w:rPr>
          <w:rFonts w:ascii="Times New Roman" w:hAnsi="Times New Roman" w:cs="Times New Roman"/>
          <w:b/>
          <w:sz w:val="24"/>
          <w:szCs w:val="24"/>
        </w:rPr>
        <w:t>:</w:t>
      </w:r>
    </w:p>
    <w:p w:rsidR="009F13FA" w:rsidRDefault="00C9725B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DD">
        <w:rPr>
          <w:rFonts w:ascii="Times New Roman" w:hAnsi="Times New Roman" w:cs="Times New Roman"/>
          <w:sz w:val="24"/>
          <w:szCs w:val="24"/>
        </w:rPr>
        <w:t>ABE</w:t>
      </w:r>
      <w:r w:rsidR="0041009D" w:rsidRPr="00813DDD">
        <w:rPr>
          <w:rFonts w:ascii="Times New Roman" w:hAnsi="Times New Roman" w:cs="Times New Roman"/>
          <w:sz w:val="24"/>
          <w:szCs w:val="24"/>
        </w:rPr>
        <w:t xml:space="preserve">AR, </w:t>
      </w:r>
      <w:r w:rsidR="003B565A" w:rsidRPr="00813DDD">
        <w:rPr>
          <w:rFonts w:ascii="Times New Roman" w:hAnsi="Times New Roman" w:cs="Times New Roman"/>
          <w:sz w:val="24"/>
          <w:szCs w:val="24"/>
        </w:rPr>
        <w:t xml:space="preserve">AVIANCA, IATA, </w:t>
      </w:r>
      <w:r w:rsidR="0041009D" w:rsidRPr="00813DDD">
        <w:rPr>
          <w:rFonts w:ascii="Times New Roman" w:hAnsi="Times New Roman" w:cs="Times New Roman"/>
          <w:sz w:val="24"/>
          <w:szCs w:val="24"/>
        </w:rPr>
        <w:t xml:space="preserve">IFALPA, EMBRAER, </w:t>
      </w:r>
      <w:r w:rsidRPr="00813DDD">
        <w:rPr>
          <w:rFonts w:ascii="Times New Roman" w:hAnsi="Times New Roman" w:cs="Times New Roman"/>
          <w:sz w:val="24"/>
          <w:szCs w:val="24"/>
        </w:rPr>
        <w:t>AZUL</w:t>
      </w:r>
      <w:r w:rsidR="003B565A" w:rsidRPr="00813DDD">
        <w:rPr>
          <w:rFonts w:ascii="Times New Roman" w:hAnsi="Times New Roman" w:cs="Times New Roman"/>
          <w:sz w:val="24"/>
          <w:szCs w:val="24"/>
        </w:rPr>
        <w:t xml:space="preserve">, </w:t>
      </w:r>
      <w:r w:rsidRPr="00813DDD">
        <w:rPr>
          <w:rFonts w:ascii="Times New Roman" w:hAnsi="Times New Roman" w:cs="Times New Roman"/>
          <w:sz w:val="24"/>
          <w:szCs w:val="24"/>
        </w:rPr>
        <w:t>LATAM</w:t>
      </w:r>
      <w:r w:rsidR="002562BB" w:rsidRPr="00813DDD">
        <w:rPr>
          <w:rFonts w:ascii="Times New Roman" w:hAnsi="Times New Roman" w:cs="Times New Roman"/>
          <w:sz w:val="24"/>
          <w:szCs w:val="24"/>
        </w:rPr>
        <w:t xml:space="preserve"> e ANAC</w:t>
      </w:r>
      <w:r w:rsidR="001A7B2B" w:rsidRPr="00813DDD">
        <w:rPr>
          <w:rFonts w:ascii="Times New Roman" w:hAnsi="Times New Roman" w:cs="Times New Roman"/>
          <w:sz w:val="24"/>
          <w:szCs w:val="24"/>
        </w:rPr>
        <w:t>.</w:t>
      </w:r>
    </w:p>
    <w:p w:rsidR="001A7B2B" w:rsidRDefault="001A7B2B" w:rsidP="009F1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DFC" w:rsidRPr="006B2C4D" w:rsidRDefault="008C4DFC" w:rsidP="009F1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C4D">
        <w:rPr>
          <w:rFonts w:ascii="Times New Roman" w:hAnsi="Times New Roman" w:cs="Times New Roman"/>
          <w:b/>
          <w:sz w:val="24"/>
          <w:szCs w:val="24"/>
        </w:rPr>
        <w:t xml:space="preserve">Resumo </w:t>
      </w:r>
      <w:r w:rsidR="00DE769A" w:rsidRPr="006B2C4D">
        <w:rPr>
          <w:rFonts w:ascii="Times New Roman" w:hAnsi="Times New Roman" w:cs="Times New Roman"/>
          <w:b/>
          <w:sz w:val="24"/>
          <w:szCs w:val="24"/>
        </w:rPr>
        <w:t>das discussões</w:t>
      </w:r>
      <w:r w:rsidR="005A5943">
        <w:rPr>
          <w:rFonts w:ascii="Times New Roman" w:hAnsi="Times New Roman" w:cs="Times New Roman"/>
          <w:b/>
          <w:sz w:val="24"/>
          <w:szCs w:val="24"/>
        </w:rPr>
        <w:t>:</w:t>
      </w:r>
    </w:p>
    <w:p w:rsidR="00140C27" w:rsidRPr="006B2C4D" w:rsidRDefault="009B3681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4D">
        <w:rPr>
          <w:rFonts w:ascii="Times New Roman" w:hAnsi="Times New Roman" w:cs="Times New Roman"/>
          <w:sz w:val="24"/>
          <w:szCs w:val="24"/>
        </w:rPr>
        <w:t>A reu</w:t>
      </w:r>
      <w:r w:rsidR="00923E02">
        <w:rPr>
          <w:rFonts w:ascii="Times New Roman" w:hAnsi="Times New Roman" w:cs="Times New Roman"/>
          <w:sz w:val="24"/>
          <w:szCs w:val="24"/>
        </w:rPr>
        <w:t>nião ocorreu nas instalações do SRPV no aeroporto de Congonhas,</w:t>
      </w:r>
      <w:r w:rsidRPr="006B2C4D">
        <w:rPr>
          <w:rFonts w:ascii="Times New Roman" w:hAnsi="Times New Roman" w:cs="Times New Roman"/>
          <w:sz w:val="24"/>
          <w:szCs w:val="24"/>
        </w:rPr>
        <w:t xml:space="preserve"> São Paulo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2C4D">
        <w:rPr>
          <w:rFonts w:ascii="Times New Roman" w:hAnsi="Times New Roman" w:cs="Times New Roman"/>
          <w:sz w:val="24"/>
          <w:szCs w:val="24"/>
        </w:rPr>
        <w:t xml:space="preserve"> </w:t>
      </w:r>
      <w:r w:rsidR="00447B0A" w:rsidRPr="006B2C4D">
        <w:rPr>
          <w:rFonts w:ascii="Times New Roman" w:hAnsi="Times New Roman" w:cs="Times New Roman"/>
          <w:sz w:val="24"/>
          <w:szCs w:val="24"/>
        </w:rPr>
        <w:t xml:space="preserve">Os assuntos abordados seguiram a estrutura </w:t>
      </w:r>
      <w:r w:rsidR="00923E02" w:rsidRPr="006B2C4D">
        <w:rPr>
          <w:rFonts w:ascii="Times New Roman" w:hAnsi="Times New Roman" w:cs="Times New Roman"/>
          <w:sz w:val="24"/>
          <w:szCs w:val="24"/>
        </w:rPr>
        <w:t xml:space="preserve">proposta </w:t>
      </w:r>
      <w:r w:rsidR="00447B0A" w:rsidRPr="006B2C4D">
        <w:rPr>
          <w:rFonts w:ascii="Times New Roman" w:hAnsi="Times New Roman" w:cs="Times New Roman"/>
          <w:sz w:val="24"/>
          <w:szCs w:val="24"/>
        </w:rPr>
        <w:t xml:space="preserve">na </w:t>
      </w:r>
      <w:r w:rsidR="002158D8" w:rsidRPr="006B2C4D">
        <w:rPr>
          <w:rFonts w:ascii="Times New Roman" w:hAnsi="Times New Roman" w:cs="Times New Roman"/>
          <w:sz w:val="24"/>
          <w:szCs w:val="24"/>
        </w:rPr>
        <w:t>pau</w:t>
      </w:r>
      <w:r w:rsidR="00447B0A" w:rsidRPr="006B2C4D">
        <w:rPr>
          <w:rFonts w:ascii="Times New Roman" w:hAnsi="Times New Roman" w:cs="Times New Roman"/>
          <w:sz w:val="24"/>
          <w:szCs w:val="24"/>
        </w:rPr>
        <w:t>ta</w:t>
      </w:r>
      <w:r w:rsidR="00923E02">
        <w:rPr>
          <w:rFonts w:ascii="Times New Roman" w:hAnsi="Times New Roman" w:cs="Times New Roman"/>
          <w:sz w:val="24"/>
          <w:szCs w:val="24"/>
        </w:rPr>
        <w:t xml:space="preserve">, </w:t>
      </w:r>
      <w:r w:rsidR="00447B0A" w:rsidRPr="006B2C4D">
        <w:rPr>
          <w:rFonts w:ascii="Times New Roman" w:hAnsi="Times New Roman" w:cs="Times New Roman"/>
          <w:sz w:val="24"/>
          <w:szCs w:val="24"/>
        </w:rPr>
        <w:t>distribuída anteriormente aos membros do grupo</w:t>
      </w:r>
      <w:r w:rsidR="00923E02">
        <w:rPr>
          <w:rFonts w:ascii="Times New Roman" w:hAnsi="Times New Roman" w:cs="Times New Roman"/>
          <w:sz w:val="24"/>
          <w:szCs w:val="24"/>
        </w:rPr>
        <w:t xml:space="preserve"> com os </w:t>
      </w:r>
      <w:r w:rsidR="00BB23A1">
        <w:rPr>
          <w:rFonts w:ascii="Times New Roman" w:hAnsi="Times New Roman" w:cs="Times New Roman"/>
          <w:sz w:val="24"/>
          <w:szCs w:val="24"/>
        </w:rPr>
        <w:t xml:space="preserve">itens foram discutidos </w:t>
      </w:r>
      <w:r w:rsidR="00923E02">
        <w:rPr>
          <w:rFonts w:ascii="Times New Roman" w:hAnsi="Times New Roman" w:cs="Times New Roman"/>
          <w:sz w:val="24"/>
          <w:szCs w:val="24"/>
        </w:rPr>
        <w:t>d</w:t>
      </w:r>
      <w:r w:rsidR="00BB23A1">
        <w:rPr>
          <w:rFonts w:ascii="Times New Roman" w:hAnsi="Times New Roman" w:cs="Times New Roman"/>
          <w:sz w:val="24"/>
          <w:szCs w:val="24"/>
        </w:rPr>
        <w:t xml:space="preserve">a seguinte </w:t>
      </w:r>
      <w:r w:rsidR="00923E02">
        <w:rPr>
          <w:rFonts w:ascii="Times New Roman" w:hAnsi="Times New Roman" w:cs="Times New Roman"/>
          <w:sz w:val="24"/>
          <w:szCs w:val="24"/>
        </w:rPr>
        <w:t>maneira</w:t>
      </w:r>
      <w:r w:rsidR="00BB23A1">
        <w:rPr>
          <w:rFonts w:ascii="Times New Roman" w:hAnsi="Times New Roman" w:cs="Times New Roman"/>
          <w:sz w:val="24"/>
          <w:szCs w:val="24"/>
        </w:rPr>
        <w:t>:</w:t>
      </w:r>
    </w:p>
    <w:p w:rsidR="009F13FA" w:rsidRDefault="009F13FA" w:rsidP="009F1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DCF" w:rsidRDefault="00923E02" w:rsidP="009F13FA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Participação da ALTA no Grupo, na pessoa do Sr. Fabrício Duarte</w:t>
      </w:r>
      <w:r w:rsidR="003B565A">
        <w:rPr>
          <w:rFonts w:ascii="Times New Roman" w:hAnsi="Times New Roman" w:cs="Times New Roman"/>
          <w:b/>
          <w:sz w:val="24"/>
          <w:szCs w:val="24"/>
        </w:rPr>
        <w:t>.</w:t>
      </w:r>
    </w:p>
    <w:p w:rsidR="00BB23A1" w:rsidRDefault="00BB23A1" w:rsidP="00BB2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92A" w:rsidRPr="009F13FA" w:rsidRDefault="00BB23A1" w:rsidP="00923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3A1">
        <w:rPr>
          <w:rFonts w:ascii="Times New Roman" w:hAnsi="Times New Roman" w:cs="Times New Roman"/>
          <w:sz w:val="24"/>
          <w:szCs w:val="24"/>
        </w:rPr>
        <w:t>Foi feita apresentação</w:t>
      </w:r>
      <w:r w:rsidR="00923E02">
        <w:rPr>
          <w:rFonts w:ascii="Times New Roman" w:hAnsi="Times New Roman" w:cs="Times New Roman"/>
          <w:sz w:val="24"/>
          <w:szCs w:val="24"/>
        </w:rPr>
        <w:t xml:space="preserve"> da proposta de adesão da ALTA ao Grupo, tendo como representante o Sr. Fabrício Duarte. A votação foi em favor da participa</w:t>
      </w:r>
      <w:r w:rsidR="00D61696">
        <w:rPr>
          <w:rFonts w:ascii="Times New Roman" w:hAnsi="Times New Roman" w:cs="Times New Roman"/>
          <w:sz w:val="24"/>
          <w:szCs w:val="24"/>
        </w:rPr>
        <w:t>ção da entidade, tendo sido dadas</w:t>
      </w:r>
      <w:r w:rsidR="00923E02">
        <w:rPr>
          <w:rFonts w:ascii="Times New Roman" w:hAnsi="Times New Roman" w:cs="Times New Roman"/>
          <w:sz w:val="24"/>
          <w:szCs w:val="24"/>
        </w:rPr>
        <w:t xml:space="preserve"> as boas-vindas ao representante. Foi entregue o Termo de Adesão à Secretaria do Grupo.</w:t>
      </w:r>
    </w:p>
    <w:p w:rsidR="006C3A02" w:rsidRDefault="006C3A02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A02" w:rsidRDefault="000B17FA" w:rsidP="009F13FA">
      <w:pPr>
        <w:pStyle w:val="PargrafodaLista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Acompanhamento das atividades dos subgrupos</w:t>
      </w:r>
      <w:r w:rsidR="005A5943">
        <w:rPr>
          <w:rFonts w:ascii="Times New Roman" w:hAnsi="Times New Roman" w:cs="Times New Roman"/>
          <w:b/>
          <w:sz w:val="24"/>
          <w:szCs w:val="24"/>
        </w:rPr>
        <w:t>:</w:t>
      </w:r>
    </w:p>
    <w:p w:rsidR="00015214" w:rsidRDefault="00015214" w:rsidP="00015214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EA3" w:rsidRDefault="008B092A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GT-CFIT: o representante d</w:t>
      </w:r>
      <w:r w:rsidR="00C24AA7">
        <w:rPr>
          <w:rFonts w:ascii="Times New Roman" w:hAnsi="Times New Roman" w:cs="Times New Roman"/>
          <w:sz w:val="24"/>
          <w:szCs w:val="24"/>
        </w:rPr>
        <w:t>o grupo</w:t>
      </w:r>
      <w:r w:rsidR="00F72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</w:t>
      </w:r>
      <w:r w:rsidR="00923E02">
        <w:rPr>
          <w:rFonts w:ascii="Times New Roman" w:hAnsi="Times New Roman" w:cs="Times New Roman"/>
          <w:sz w:val="24"/>
          <w:szCs w:val="24"/>
        </w:rPr>
        <w:t xml:space="preserve">os trabalhos estão em andamento. </w:t>
      </w:r>
    </w:p>
    <w:p w:rsidR="00BD4EA3" w:rsidRDefault="00923E02" w:rsidP="00BD4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feita uma descrição da situação encontrada até o momento, sendo relatado um problema recorrente de atualização dos sistemas EGPWS/TAWS. </w:t>
      </w:r>
      <w:r w:rsidR="00014537">
        <w:rPr>
          <w:rFonts w:ascii="Times New Roman" w:hAnsi="Times New Roman" w:cs="Times New Roman"/>
          <w:sz w:val="24"/>
          <w:szCs w:val="24"/>
        </w:rPr>
        <w:t xml:space="preserve">Existem diferentes status nas frotas –. Como são diversificados, uma mesma frota pode ter equipamentos com diferentes versões/atualizações. </w:t>
      </w:r>
    </w:p>
    <w:p w:rsidR="006F4226" w:rsidRDefault="00014537" w:rsidP="00BD4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IATA possui ISARP que </w:t>
      </w:r>
      <w:r w:rsidR="00C24AA7">
        <w:rPr>
          <w:rFonts w:ascii="Times New Roman" w:hAnsi="Times New Roman" w:cs="Times New Roman"/>
          <w:sz w:val="24"/>
          <w:szCs w:val="24"/>
        </w:rPr>
        <w:t xml:space="preserve">exige um processo de atualização, mas não define recorrência mínima </w:t>
      </w:r>
      <w:r>
        <w:rPr>
          <w:rFonts w:ascii="Times New Roman" w:hAnsi="Times New Roman" w:cs="Times New Roman"/>
          <w:sz w:val="24"/>
          <w:szCs w:val="24"/>
        </w:rPr>
        <w:t xml:space="preserve"> obrigatória </w:t>
      </w:r>
      <w:r w:rsidR="00C24AA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atualização</w:t>
      </w:r>
      <w:r w:rsidR="007A00BB">
        <w:rPr>
          <w:rFonts w:ascii="Times New Roman" w:hAnsi="Times New Roman" w:cs="Times New Roman"/>
          <w:sz w:val="24"/>
          <w:szCs w:val="24"/>
        </w:rPr>
        <w:t xml:space="preserve"> de tais bancos de dados,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4AA7">
        <w:rPr>
          <w:rFonts w:ascii="Times New Roman" w:hAnsi="Times New Roman" w:cs="Times New Roman"/>
          <w:sz w:val="24"/>
          <w:szCs w:val="24"/>
        </w:rPr>
        <w:t xml:space="preserve">Será proposto </w:t>
      </w:r>
      <w:r>
        <w:rPr>
          <w:rFonts w:ascii="Times New Roman" w:hAnsi="Times New Roman" w:cs="Times New Roman"/>
          <w:sz w:val="24"/>
          <w:szCs w:val="24"/>
        </w:rPr>
        <w:t>que as atualizações sejam realizadas pelo menos uma vez por ano</w:t>
      </w:r>
      <w:r w:rsidR="007A00BB">
        <w:rPr>
          <w:rFonts w:ascii="Times New Roman" w:hAnsi="Times New Roman" w:cs="Times New Roman"/>
          <w:sz w:val="24"/>
          <w:szCs w:val="24"/>
        </w:rPr>
        <w:t xml:space="preserve"> (ou outro período mínimo) ou quando forem iniciadas novas operações por parte dos operadores, havendo sido sugerido que a ANAC edite regulamentação a respeito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EA3" w:rsidRDefault="00014537" w:rsidP="00BD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próximos passos, foi explicado que se pretende desenvolver um SE com a obrigatoriedade de atualização anual dos bancos de dados no</w:t>
      </w:r>
      <w:r w:rsidR="00BD4EA3">
        <w:rPr>
          <w:rFonts w:ascii="Times New Roman" w:hAnsi="Times New Roman" w:cs="Times New Roman"/>
          <w:sz w:val="24"/>
          <w:szCs w:val="24"/>
        </w:rPr>
        <w:t>s</w:t>
      </w:r>
      <w:r w:rsidR="007A00BB">
        <w:rPr>
          <w:rFonts w:ascii="Times New Roman" w:hAnsi="Times New Roman" w:cs="Times New Roman"/>
          <w:sz w:val="24"/>
          <w:szCs w:val="24"/>
        </w:rPr>
        <w:t xml:space="preserve"> equipamentos. S</w:t>
      </w:r>
      <w:r>
        <w:rPr>
          <w:rFonts w:ascii="Times New Roman" w:hAnsi="Times New Roman" w:cs="Times New Roman"/>
          <w:sz w:val="24"/>
          <w:szCs w:val="24"/>
        </w:rPr>
        <w:t>erão analisados os SE do CAST para verificação da validad</w:t>
      </w:r>
      <w:r w:rsidR="007A00BB">
        <w:rPr>
          <w:rFonts w:ascii="Times New Roman" w:hAnsi="Times New Roman" w:cs="Times New Roman"/>
          <w:sz w:val="24"/>
          <w:szCs w:val="24"/>
        </w:rPr>
        <w:t>e/oportunidade de aplicação no p</w:t>
      </w:r>
      <w:r>
        <w:rPr>
          <w:rFonts w:ascii="Times New Roman" w:hAnsi="Times New Roman" w:cs="Times New Roman"/>
          <w:sz w:val="24"/>
          <w:szCs w:val="24"/>
        </w:rPr>
        <w:t>aís com a finalidade de aum</w:t>
      </w:r>
      <w:r w:rsidR="00BD4E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ntar</w:t>
      </w:r>
      <w:r w:rsidR="00BD4EA3">
        <w:rPr>
          <w:rFonts w:ascii="Times New Roman" w:hAnsi="Times New Roman" w:cs="Times New Roman"/>
          <w:sz w:val="24"/>
          <w:szCs w:val="24"/>
        </w:rPr>
        <w:t xml:space="preserve"> a segurança operacional e serão sempre mostrados, nas reuniões do BCAST, mapas com os </w:t>
      </w:r>
      <w:proofErr w:type="spellStart"/>
      <w:r w:rsidR="000801F8">
        <w:rPr>
          <w:rFonts w:ascii="Times New Roman" w:hAnsi="Times New Roman" w:cs="Times New Roman"/>
          <w:i/>
          <w:sz w:val="24"/>
          <w:szCs w:val="24"/>
        </w:rPr>
        <w:t>hot</w:t>
      </w:r>
      <w:r w:rsidR="00BD4EA3" w:rsidRPr="007A00BB">
        <w:rPr>
          <w:rFonts w:ascii="Times New Roman" w:hAnsi="Times New Roman" w:cs="Times New Roman"/>
          <w:i/>
          <w:sz w:val="24"/>
          <w:szCs w:val="24"/>
        </w:rPr>
        <w:t>spots</w:t>
      </w:r>
      <w:proofErr w:type="spellEnd"/>
      <w:r w:rsidR="007A00BB">
        <w:rPr>
          <w:rFonts w:ascii="Times New Roman" w:hAnsi="Times New Roman" w:cs="Times New Roman"/>
          <w:sz w:val="24"/>
          <w:szCs w:val="24"/>
        </w:rPr>
        <w:t xml:space="preserve"> para melhorias (“mapa de eventos EGPWS/TAWS 2018”) e diminuição do risco de CFIT.</w:t>
      </w:r>
    </w:p>
    <w:p w:rsidR="00BD4EA3" w:rsidRDefault="00C24AA7" w:rsidP="00C15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exibido um mapa do país contendo 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hot</w:t>
      </w:r>
      <w:r w:rsidRPr="007A00BB">
        <w:rPr>
          <w:rFonts w:ascii="Times New Roman" w:hAnsi="Times New Roman" w:cs="Times New Roman"/>
          <w:i/>
          <w:sz w:val="24"/>
          <w:szCs w:val="24"/>
        </w:rPr>
        <w:t>spots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0BB">
        <w:rPr>
          <w:rFonts w:ascii="Times New Roman" w:hAnsi="Times New Roman" w:cs="Times New Roman"/>
          <w:i/>
          <w:sz w:val="24"/>
          <w:szCs w:val="24"/>
        </w:rPr>
        <w:t>warnings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0BB">
        <w:rPr>
          <w:rFonts w:ascii="Times New Roman" w:hAnsi="Times New Roman" w:cs="Times New Roman"/>
          <w:i/>
          <w:sz w:val="24"/>
          <w:szCs w:val="24"/>
        </w:rPr>
        <w:t>alerts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4EA3" w:rsidRDefault="00BD4EA3" w:rsidP="00BD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GT-RE:  o representante</w:t>
      </w:r>
      <w:r w:rsidR="00C24AA7">
        <w:rPr>
          <w:rFonts w:ascii="Times New Roman" w:hAnsi="Times New Roman" w:cs="Times New Roman"/>
          <w:sz w:val="24"/>
          <w:szCs w:val="24"/>
        </w:rPr>
        <w:t xml:space="preserve"> do grupo</w:t>
      </w:r>
      <w:r>
        <w:rPr>
          <w:rFonts w:ascii="Times New Roman" w:hAnsi="Times New Roman" w:cs="Times New Roman"/>
          <w:sz w:val="24"/>
          <w:szCs w:val="24"/>
        </w:rPr>
        <w:t xml:space="preserve">, relatou a expansão do projeto piloto sendo realizado em SBUL para outros aeroportos e com a participação da ANAC e do DECEA (ver também SE 215 CAST). </w:t>
      </w:r>
    </w:p>
    <w:p w:rsidR="00BD4EA3" w:rsidRDefault="00BD4EA3" w:rsidP="00BD4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Relatou também a necessidade de melhor monitoramento de toque e pós-toque.</w:t>
      </w:r>
    </w:p>
    <w:p w:rsidR="00BD4EA3" w:rsidRDefault="00BD4EA3" w:rsidP="00BD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Foram feit</w:t>
      </w:r>
      <w:r w:rsidR="007A00BB">
        <w:rPr>
          <w:rFonts w:ascii="Times New Roman" w:hAnsi="Times New Roman" w:cs="Times New Roman"/>
          <w:sz w:val="24"/>
          <w:szCs w:val="24"/>
        </w:rPr>
        <w:t>as análises de RE ocorridas no p</w:t>
      </w:r>
      <w:r>
        <w:rPr>
          <w:rFonts w:ascii="Times New Roman" w:hAnsi="Times New Roman" w:cs="Times New Roman"/>
          <w:sz w:val="24"/>
          <w:szCs w:val="24"/>
        </w:rPr>
        <w:t>aís nos últimos 10 anos</w:t>
      </w:r>
      <w:r w:rsidR="00D33E13">
        <w:rPr>
          <w:rFonts w:ascii="Times New Roman" w:hAnsi="Times New Roman" w:cs="Times New Roman"/>
          <w:sz w:val="24"/>
          <w:szCs w:val="24"/>
        </w:rPr>
        <w:t xml:space="preserve"> (aviação regular)</w:t>
      </w:r>
      <w:r>
        <w:rPr>
          <w:rFonts w:ascii="Times New Roman" w:hAnsi="Times New Roman" w:cs="Times New Roman"/>
          <w:sz w:val="24"/>
          <w:szCs w:val="24"/>
        </w:rPr>
        <w:t xml:space="preserve"> com a conclusão da presença de </w:t>
      </w:r>
      <w:r w:rsidR="003C58FA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fatores principais: pista </w:t>
      </w:r>
      <w:r w:rsidR="00D33E13">
        <w:rPr>
          <w:rFonts w:ascii="Times New Roman" w:hAnsi="Times New Roman" w:cs="Times New Roman"/>
          <w:sz w:val="24"/>
          <w:szCs w:val="24"/>
        </w:rPr>
        <w:t>molhada/</w:t>
      </w:r>
      <w:r>
        <w:rPr>
          <w:rFonts w:ascii="Times New Roman" w:hAnsi="Times New Roman" w:cs="Times New Roman"/>
          <w:sz w:val="24"/>
          <w:szCs w:val="24"/>
        </w:rPr>
        <w:t xml:space="preserve">contaminada, </w:t>
      </w:r>
      <w:r w:rsidR="00D33E13">
        <w:rPr>
          <w:rFonts w:ascii="Times New Roman" w:hAnsi="Times New Roman" w:cs="Times New Roman"/>
          <w:sz w:val="24"/>
          <w:szCs w:val="24"/>
        </w:rPr>
        <w:t xml:space="preserve">aproximações de </w:t>
      </w:r>
      <w:r w:rsidR="00D33E13">
        <w:rPr>
          <w:rFonts w:ascii="Times New Roman" w:hAnsi="Times New Roman" w:cs="Times New Roman"/>
          <w:sz w:val="24"/>
          <w:szCs w:val="24"/>
        </w:rPr>
        <w:lastRenderedPageBreak/>
        <w:t>não-precisão e meteorologia. O fator “aproximação não estabilizada”, embora existente, encontra-se em queda.</w:t>
      </w:r>
      <w:r w:rsidR="00AA4D0D">
        <w:rPr>
          <w:rFonts w:ascii="Times New Roman" w:hAnsi="Times New Roman" w:cs="Times New Roman"/>
          <w:sz w:val="24"/>
          <w:szCs w:val="24"/>
        </w:rPr>
        <w:t xml:space="preserve"> O fator “atraso ou não-aplicação de dispositivos de frenagem” também foi verificado no estudo.</w:t>
      </w:r>
    </w:p>
    <w:p w:rsidR="00305522" w:rsidRDefault="00D33E13" w:rsidP="00BD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Será realizada um</w:t>
      </w:r>
      <w:r w:rsidR="00305522">
        <w:rPr>
          <w:rFonts w:ascii="Times New Roman" w:hAnsi="Times New Roman" w:cs="Times New Roman"/>
          <w:sz w:val="24"/>
          <w:szCs w:val="24"/>
        </w:rPr>
        <w:t xml:space="preserve"> </w:t>
      </w:r>
      <w:r w:rsidR="00305522" w:rsidRPr="00D33E13">
        <w:rPr>
          <w:rFonts w:ascii="Times New Roman" w:hAnsi="Times New Roman" w:cs="Times New Roman"/>
          <w:i/>
          <w:sz w:val="24"/>
          <w:szCs w:val="24"/>
        </w:rPr>
        <w:t xml:space="preserve">gap </w:t>
      </w:r>
      <w:proofErr w:type="spellStart"/>
      <w:r w:rsidR="00305522" w:rsidRPr="00D33E13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="00305522">
        <w:rPr>
          <w:rFonts w:ascii="Times New Roman" w:hAnsi="Times New Roman" w:cs="Times New Roman"/>
          <w:sz w:val="24"/>
          <w:szCs w:val="24"/>
        </w:rPr>
        <w:t xml:space="preserve"> do CAST SE 216 – </w:t>
      </w:r>
      <w:proofErr w:type="spellStart"/>
      <w:r w:rsidR="00305522" w:rsidRPr="00F72F80">
        <w:rPr>
          <w:rFonts w:ascii="Times New Roman" w:hAnsi="Times New Roman" w:cs="Times New Roman"/>
          <w:i/>
          <w:sz w:val="24"/>
          <w:szCs w:val="24"/>
        </w:rPr>
        <w:t>Flight</w:t>
      </w:r>
      <w:proofErr w:type="spellEnd"/>
      <w:r w:rsidR="00305522" w:rsidRPr="00F72F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522" w:rsidRPr="00F72F80">
        <w:rPr>
          <w:rFonts w:ascii="Times New Roman" w:hAnsi="Times New Roman" w:cs="Times New Roman"/>
          <w:i/>
          <w:sz w:val="24"/>
          <w:szCs w:val="24"/>
        </w:rPr>
        <w:t>Crew</w:t>
      </w:r>
      <w:proofErr w:type="spellEnd"/>
      <w:r w:rsidR="00305522" w:rsidRPr="00F72F80">
        <w:rPr>
          <w:rFonts w:ascii="Times New Roman" w:hAnsi="Times New Roman" w:cs="Times New Roman"/>
          <w:i/>
          <w:sz w:val="24"/>
          <w:szCs w:val="24"/>
        </w:rPr>
        <w:t xml:space="preserve"> Trai</w:t>
      </w:r>
      <w:r w:rsidR="00F72F80" w:rsidRPr="00F72F80">
        <w:rPr>
          <w:rFonts w:ascii="Times New Roman" w:hAnsi="Times New Roman" w:cs="Times New Roman"/>
          <w:i/>
          <w:sz w:val="24"/>
          <w:szCs w:val="24"/>
        </w:rPr>
        <w:t>n</w:t>
      </w:r>
      <w:r w:rsidR="00F72F80">
        <w:rPr>
          <w:rFonts w:ascii="Times New Roman" w:hAnsi="Times New Roman" w:cs="Times New Roman"/>
          <w:i/>
          <w:sz w:val="24"/>
          <w:szCs w:val="24"/>
        </w:rPr>
        <w:t xml:space="preserve">ing – </w:t>
      </w:r>
      <w:proofErr w:type="spellStart"/>
      <w:r w:rsidR="00F72F80">
        <w:rPr>
          <w:rFonts w:ascii="Times New Roman" w:hAnsi="Times New Roman" w:cs="Times New Roman"/>
          <w:i/>
          <w:sz w:val="24"/>
          <w:szCs w:val="24"/>
        </w:rPr>
        <w:t>L</w:t>
      </w:r>
      <w:r w:rsidR="00305522" w:rsidRPr="00F72F80">
        <w:rPr>
          <w:rFonts w:ascii="Times New Roman" w:hAnsi="Times New Roman" w:cs="Times New Roman"/>
          <w:i/>
          <w:sz w:val="24"/>
          <w:szCs w:val="24"/>
        </w:rPr>
        <w:t>anding</w:t>
      </w:r>
      <w:proofErr w:type="spellEnd"/>
      <w:r w:rsidR="00305522">
        <w:rPr>
          <w:rFonts w:ascii="Times New Roman" w:hAnsi="Times New Roman" w:cs="Times New Roman"/>
          <w:sz w:val="24"/>
          <w:szCs w:val="24"/>
        </w:rPr>
        <w:t>.</w:t>
      </w:r>
    </w:p>
    <w:p w:rsidR="00305522" w:rsidRDefault="000801F8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Foram </w:t>
      </w:r>
      <w:r w:rsidR="00305522">
        <w:rPr>
          <w:rFonts w:ascii="Times New Roman" w:hAnsi="Times New Roman" w:cs="Times New Roman"/>
          <w:sz w:val="24"/>
          <w:szCs w:val="24"/>
        </w:rPr>
        <w:t>apresentado</w:t>
      </w:r>
      <w:r>
        <w:rPr>
          <w:rFonts w:ascii="Times New Roman" w:hAnsi="Times New Roman" w:cs="Times New Roman"/>
          <w:sz w:val="24"/>
          <w:szCs w:val="24"/>
        </w:rPr>
        <w:t xml:space="preserve">s dados </w:t>
      </w:r>
      <w:r w:rsidR="00305522">
        <w:rPr>
          <w:rFonts w:ascii="Times New Roman" w:hAnsi="Times New Roman" w:cs="Times New Roman"/>
          <w:sz w:val="24"/>
          <w:szCs w:val="24"/>
        </w:rPr>
        <w:t>de toque e pós-toque em algumas pista</w:t>
      </w:r>
      <w:r w:rsidR="00AA4D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(referentes a um operador)</w:t>
      </w:r>
      <w:r w:rsidR="00AA4D0D">
        <w:rPr>
          <w:rFonts w:ascii="Times New Roman" w:hAnsi="Times New Roman" w:cs="Times New Roman"/>
          <w:sz w:val="24"/>
          <w:szCs w:val="24"/>
        </w:rPr>
        <w:t xml:space="preserve"> e as discrepâncias levantadas (exemplo: dificuldade da definição de “zona de toque” e falta de padronização das marcações em pistas, ou mesmo a aplicação </w:t>
      </w:r>
      <w:r>
        <w:rPr>
          <w:rFonts w:ascii="Times New Roman" w:hAnsi="Times New Roman" w:cs="Times New Roman"/>
          <w:sz w:val="24"/>
          <w:szCs w:val="24"/>
        </w:rPr>
        <w:t xml:space="preserve">de marcações sem conformidade com </w:t>
      </w:r>
      <w:r w:rsidR="00AA4D0D">
        <w:rPr>
          <w:rFonts w:ascii="Times New Roman" w:hAnsi="Times New Roman" w:cs="Times New Roman"/>
          <w:sz w:val="24"/>
          <w:szCs w:val="24"/>
        </w:rPr>
        <w:t>a distância declarada, o que a afeta a análise dos dados levantados).</w:t>
      </w:r>
    </w:p>
    <w:p w:rsidR="00305522" w:rsidRDefault="00305522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2" w:rsidRDefault="00305522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GT-MAC: o representante </w:t>
      </w:r>
      <w:r w:rsidR="00C24AA7">
        <w:rPr>
          <w:rFonts w:ascii="Times New Roman" w:hAnsi="Times New Roman" w:cs="Times New Roman"/>
          <w:sz w:val="24"/>
          <w:szCs w:val="24"/>
        </w:rPr>
        <w:t xml:space="preserve">do grupo </w:t>
      </w:r>
      <w:r>
        <w:rPr>
          <w:rFonts w:ascii="Times New Roman" w:hAnsi="Times New Roman" w:cs="Times New Roman"/>
          <w:sz w:val="24"/>
          <w:szCs w:val="24"/>
        </w:rPr>
        <w:t>fez o seguinte relato das atividades do sub grupo:</w:t>
      </w:r>
    </w:p>
    <w:p w:rsidR="00305522" w:rsidRDefault="00305522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Foram classificados eventos de TCAS RA e enviados ao DECEA conforme relatado em reuniões anteriores.</w:t>
      </w:r>
    </w:p>
    <w:p w:rsidR="00305522" w:rsidRDefault="00305522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Sugestões de melhores práticas de </w:t>
      </w:r>
      <w:r w:rsidRPr="000801F8">
        <w:rPr>
          <w:rFonts w:ascii="Times New Roman" w:hAnsi="Times New Roman" w:cs="Times New Roman"/>
          <w:i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do espaço aéreo</w:t>
      </w:r>
      <w:r w:rsidR="000801F8">
        <w:rPr>
          <w:rFonts w:ascii="Times New Roman" w:hAnsi="Times New Roman" w:cs="Times New Roman"/>
          <w:sz w:val="24"/>
          <w:szCs w:val="24"/>
        </w:rPr>
        <w:t xml:space="preserve"> (objeto de futuro SE)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01F8" w:rsidRDefault="000801F8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2" w:rsidRDefault="00305522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01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Diminuir número de cruzamento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terminais</w:t>
      </w:r>
      <w:proofErr w:type="gramEnd"/>
      <w:r w:rsidR="000801F8">
        <w:rPr>
          <w:rFonts w:ascii="Times New Roman" w:hAnsi="Times New Roman" w:cs="Times New Roman"/>
          <w:sz w:val="24"/>
          <w:szCs w:val="24"/>
        </w:rPr>
        <w:t xml:space="preserve"> (potenciais </w:t>
      </w:r>
      <w:proofErr w:type="spellStart"/>
      <w:r w:rsidR="000801F8" w:rsidRPr="000801F8">
        <w:rPr>
          <w:rFonts w:ascii="Times New Roman" w:hAnsi="Times New Roman" w:cs="Times New Roman"/>
          <w:i/>
          <w:sz w:val="24"/>
          <w:szCs w:val="24"/>
        </w:rPr>
        <w:t>hotspots</w:t>
      </w:r>
      <w:proofErr w:type="spellEnd"/>
      <w:r w:rsidR="000801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5522" w:rsidRDefault="000801F8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Evitar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fechadas/</w:t>
      </w:r>
      <w:r w:rsidR="00305522">
        <w:rPr>
          <w:rFonts w:ascii="Times New Roman" w:hAnsi="Times New Roman" w:cs="Times New Roman"/>
          <w:sz w:val="24"/>
          <w:szCs w:val="24"/>
        </w:rPr>
        <w:t>deslocadas.</w:t>
      </w:r>
    </w:p>
    <w:p w:rsidR="00305522" w:rsidRDefault="00305522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01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Evitar, sempre que possível, restrições nos FL 100 e 110.</w:t>
      </w:r>
    </w:p>
    <w:p w:rsidR="000801F8" w:rsidRDefault="00305522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01F8"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 w:rsidR="000801F8">
        <w:rPr>
          <w:rFonts w:ascii="Times New Roman" w:hAnsi="Times New Roman" w:cs="Times New Roman"/>
          <w:i/>
          <w:sz w:val="24"/>
          <w:szCs w:val="24"/>
        </w:rPr>
        <w:t>Call-s</w:t>
      </w:r>
      <w:r w:rsidRPr="000801F8">
        <w:rPr>
          <w:rFonts w:ascii="Times New Roman" w:hAnsi="Times New Roman" w:cs="Times New Roman"/>
          <w:i/>
          <w:sz w:val="24"/>
          <w:szCs w:val="24"/>
        </w:rPr>
        <w:t>ign</w:t>
      </w:r>
      <w:proofErr w:type="spellEnd"/>
      <w:r w:rsidRPr="000801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01F8">
        <w:rPr>
          <w:rFonts w:ascii="Times New Roman" w:hAnsi="Times New Roman" w:cs="Times New Roman"/>
          <w:i/>
          <w:sz w:val="24"/>
          <w:szCs w:val="24"/>
        </w:rPr>
        <w:t>confusion</w:t>
      </w:r>
      <w:proofErr w:type="spellEnd"/>
      <w:r w:rsidRPr="000801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01F8">
        <w:rPr>
          <w:rFonts w:ascii="Times New Roman" w:hAnsi="Times New Roman" w:cs="Times New Roman"/>
          <w:i/>
          <w:sz w:val="24"/>
          <w:szCs w:val="24"/>
        </w:rPr>
        <w:t>rule</w:t>
      </w:r>
      <w:r w:rsidR="000801F8" w:rsidRPr="000801F8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0801F8">
        <w:rPr>
          <w:rFonts w:ascii="Times New Roman" w:hAnsi="Times New Roman" w:cs="Times New Roman"/>
          <w:sz w:val="24"/>
          <w:szCs w:val="24"/>
        </w:rPr>
        <w:t xml:space="preserve"> e sistema de validação de números de voos (o tema é o foco atual do GT, desenvolvendo-se uma m</w:t>
      </w:r>
      <w:r>
        <w:rPr>
          <w:rFonts w:ascii="Times New Roman" w:hAnsi="Times New Roman" w:cs="Times New Roman"/>
          <w:sz w:val="24"/>
          <w:szCs w:val="24"/>
        </w:rPr>
        <w:t xml:space="preserve">etodologia para definição </w:t>
      </w:r>
      <w:r w:rsidR="000801F8">
        <w:rPr>
          <w:rFonts w:ascii="Times New Roman" w:hAnsi="Times New Roman" w:cs="Times New Roman"/>
          <w:sz w:val="24"/>
          <w:szCs w:val="24"/>
        </w:rPr>
        <w:t xml:space="preserve">de tais números, com base em estudo da </w:t>
      </w:r>
      <w:proofErr w:type="spellStart"/>
      <w:r w:rsidR="000801F8">
        <w:rPr>
          <w:rFonts w:ascii="Times New Roman" w:hAnsi="Times New Roman" w:cs="Times New Roman"/>
          <w:sz w:val="24"/>
          <w:szCs w:val="24"/>
        </w:rPr>
        <w:t>Eurocontrol</w:t>
      </w:r>
      <w:proofErr w:type="spellEnd"/>
      <w:r w:rsidR="000801F8">
        <w:rPr>
          <w:rFonts w:ascii="Times New Roman" w:hAnsi="Times New Roman" w:cs="Times New Roman"/>
          <w:sz w:val="24"/>
          <w:szCs w:val="24"/>
        </w:rPr>
        <w:t xml:space="preserve">. Serão realizadas simulações </w:t>
      </w:r>
      <w:r w:rsidR="00CF345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ICEA</w:t>
      </w:r>
      <w:r w:rsidR="000801F8">
        <w:rPr>
          <w:rFonts w:ascii="Times New Roman" w:hAnsi="Times New Roman" w:cs="Times New Roman"/>
          <w:sz w:val="24"/>
          <w:szCs w:val="24"/>
        </w:rPr>
        <w:t>).</w:t>
      </w:r>
    </w:p>
    <w:p w:rsidR="00CF3456" w:rsidRDefault="00CF3456" w:rsidP="0030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2" w:rsidRDefault="00CF3456" w:rsidP="00BD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Próximos passos: visita ao ICEA e análise do </w:t>
      </w:r>
      <w:r w:rsidRPr="000801F8">
        <w:rPr>
          <w:rFonts w:ascii="Times New Roman" w:hAnsi="Times New Roman" w:cs="Times New Roman"/>
          <w:i/>
          <w:sz w:val="24"/>
          <w:szCs w:val="24"/>
        </w:rPr>
        <w:t xml:space="preserve">ACAS </w:t>
      </w:r>
      <w:proofErr w:type="spellStart"/>
      <w:r w:rsidRPr="000801F8">
        <w:rPr>
          <w:rFonts w:ascii="Times New Roman" w:hAnsi="Times New Roman" w:cs="Times New Roman"/>
          <w:i/>
          <w:sz w:val="24"/>
          <w:szCs w:val="24"/>
        </w:rPr>
        <w:t>Bulletin</w:t>
      </w:r>
      <w:proofErr w:type="spellEnd"/>
      <w:r w:rsidRPr="000801F8">
        <w:rPr>
          <w:rFonts w:ascii="Times New Roman" w:hAnsi="Times New Roman" w:cs="Times New Roman"/>
          <w:i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537" w:rsidRDefault="00014537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6CB" w:rsidRDefault="003156CB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6CB" w:rsidRDefault="003156CB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GT – LOC I: </w:t>
      </w:r>
      <w:r w:rsidR="00CF34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represe</w:t>
      </w:r>
      <w:r w:rsidR="00CF3456">
        <w:rPr>
          <w:rFonts w:ascii="Times New Roman" w:hAnsi="Times New Roman" w:cs="Times New Roman"/>
          <w:sz w:val="24"/>
          <w:szCs w:val="24"/>
        </w:rPr>
        <w:t xml:space="preserve">ntante </w:t>
      </w:r>
      <w:r w:rsidR="00C24AA7">
        <w:rPr>
          <w:rFonts w:ascii="Times New Roman" w:hAnsi="Times New Roman" w:cs="Times New Roman"/>
          <w:sz w:val="24"/>
          <w:szCs w:val="24"/>
        </w:rPr>
        <w:t xml:space="preserve">do grupo </w:t>
      </w:r>
      <w:r w:rsidR="00CF3456">
        <w:rPr>
          <w:rFonts w:ascii="Times New Roman" w:hAnsi="Times New Roman" w:cs="Times New Roman"/>
          <w:sz w:val="24"/>
          <w:szCs w:val="24"/>
        </w:rPr>
        <w:t>informou que formulários com questões foram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B8">
        <w:rPr>
          <w:rFonts w:ascii="Times New Roman" w:hAnsi="Times New Roman" w:cs="Times New Roman"/>
          <w:sz w:val="24"/>
          <w:szCs w:val="24"/>
        </w:rPr>
        <w:t>enviados a cinco</w:t>
      </w:r>
      <w:r w:rsidR="00CF3456">
        <w:rPr>
          <w:rFonts w:ascii="Times New Roman" w:hAnsi="Times New Roman" w:cs="Times New Roman"/>
          <w:sz w:val="24"/>
          <w:szCs w:val="24"/>
        </w:rPr>
        <w:t xml:space="preserve"> operadores e os dados</w:t>
      </w:r>
      <w:r w:rsidR="00C83BB8">
        <w:rPr>
          <w:rFonts w:ascii="Times New Roman" w:hAnsi="Times New Roman" w:cs="Times New Roman"/>
          <w:sz w:val="24"/>
          <w:szCs w:val="24"/>
        </w:rPr>
        <w:t xml:space="preserve"> coletados foram</w:t>
      </w:r>
      <w:r w:rsidR="00CF3456">
        <w:rPr>
          <w:rFonts w:ascii="Times New Roman" w:hAnsi="Times New Roman" w:cs="Times New Roman"/>
          <w:sz w:val="24"/>
          <w:szCs w:val="24"/>
        </w:rPr>
        <w:t xml:space="preserve"> compilados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3456">
        <w:rPr>
          <w:rFonts w:ascii="Times New Roman" w:hAnsi="Times New Roman" w:cs="Times New Roman"/>
          <w:sz w:val="24"/>
          <w:szCs w:val="24"/>
        </w:rPr>
        <w:t>Foram realizadas reuniões com pilotos da LATAM com discussões sobre os CAST SE 193 e 198.</w:t>
      </w:r>
    </w:p>
    <w:p w:rsidR="00CF3456" w:rsidRDefault="00CF3456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próximos passos foi relatado que serão realizadas pesquisas nos operadores sobre o S</w:t>
      </w:r>
      <w:r w:rsidR="00C83BB8">
        <w:rPr>
          <w:rFonts w:ascii="Times New Roman" w:hAnsi="Times New Roman" w:cs="Times New Roman"/>
          <w:sz w:val="24"/>
          <w:szCs w:val="24"/>
        </w:rPr>
        <w:t>E 198 (SAFO 15004 – “</w:t>
      </w:r>
      <w:r w:rsidR="00C83BB8" w:rsidRPr="00C83BB8">
        <w:rPr>
          <w:rFonts w:ascii="Times New Roman" w:hAnsi="Times New Roman" w:cs="Times New Roman"/>
          <w:i/>
          <w:sz w:val="24"/>
          <w:szCs w:val="24"/>
        </w:rPr>
        <w:t>go-</w:t>
      </w:r>
      <w:proofErr w:type="spellStart"/>
      <w:r w:rsidR="00C83BB8" w:rsidRPr="00C83BB8">
        <w:rPr>
          <w:rFonts w:ascii="Times New Roman" w:hAnsi="Times New Roman" w:cs="Times New Roman"/>
          <w:i/>
          <w:sz w:val="24"/>
          <w:szCs w:val="24"/>
        </w:rPr>
        <w:t>around</w:t>
      </w:r>
      <w:proofErr w:type="spellEnd"/>
      <w:r w:rsidR="00C83BB8" w:rsidRPr="00C83BB8">
        <w:rPr>
          <w:rFonts w:ascii="Times New Roman" w:hAnsi="Times New Roman" w:cs="Times New Roman"/>
          <w:i/>
          <w:sz w:val="24"/>
          <w:szCs w:val="24"/>
        </w:rPr>
        <w:t xml:space="preserve"> training</w:t>
      </w:r>
      <w:r w:rsidR="00C83BB8">
        <w:rPr>
          <w:rFonts w:ascii="Times New Roman" w:hAnsi="Times New Roman" w:cs="Times New Roman"/>
          <w:sz w:val="24"/>
          <w:szCs w:val="24"/>
        </w:rPr>
        <w:t>”), bem como a a</w:t>
      </w:r>
      <w:r>
        <w:rPr>
          <w:rFonts w:ascii="Times New Roman" w:hAnsi="Times New Roman" w:cs="Times New Roman"/>
          <w:sz w:val="24"/>
          <w:szCs w:val="24"/>
        </w:rPr>
        <w:t>ná</w:t>
      </w:r>
      <w:r w:rsidR="00C83BB8">
        <w:rPr>
          <w:rFonts w:ascii="Times New Roman" w:hAnsi="Times New Roman" w:cs="Times New Roman"/>
          <w:sz w:val="24"/>
          <w:szCs w:val="24"/>
        </w:rPr>
        <w:t xml:space="preserve">lise do que não está prescrito </w:t>
      </w:r>
      <w:r>
        <w:rPr>
          <w:rFonts w:ascii="Times New Roman" w:hAnsi="Times New Roman" w:cs="Times New Roman"/>
          <w:sz w:val="24"/>
          <w:szCs w:val="24"/>
        </w:rPr>
        <w:t>no SE 198</w:t>
      </w:r>
      <w:r w:rsidR="00C83BB8">
        <w:rPr>
          <w:rFonts w:ascii="Times New Roman" w:hAnsi="Times New Roman" w:cs="Times New Roman"/>
          <w:sz w:val="24"/>
          <w:szCs w:val="24"/>
        </w:rPr>
        <w:t xml:space="preserve"> (ameaças não-listadas) e que pode se tornar relevante.</w:t>
      </w:r>
    </w:p>
    <w:p w:rsidR="000B146E" w:rsidRPr="00C50AAB" w:rsidRDefault="000B146E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C58" w:rsidRDefault="00345C58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A07" w:rsidRDefault="00A55172" w:rsidP="00BE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456">
        <w:rPr>
          <w:rFonts w:ascii="Times New Roman" w:hAnsi="Times New Roman" w:cs="Times New Roman"/>
          <w:sz w:val="24"/>
          <w:szCs w:val="24"/>
        </w:rPr>
        <w:t>GT de reformulaç</w:t>
      </w:r>
      <w:r w:rsidR="005A5943" w:rsidRPr="00CF3456">
        <w:rPr>
          <w:rFonts w:ascii="Times New Roman" w:hAnsi="Times New Roman" w:cs="Times New Roman"/>
          <w:sz w:val="24"/>
          <w:szCs w:val="24"/>
        </w:rPr>
        <w:t>ão da IAC 119-1005:</w:t>
      </w:r>
      <w:r w:rsidR="00CF3456">
        <w:rPr>
          <w:rFonts w:ascii="Times New Roman" w:hAnsi="Times New Roman" w:cs="Times New Roman"/>
          <w:sz w:val="24"/>
          <w:szCs w:val="24"/>
        </w:rPr>
        <w:t xml:space="preserve">  f</w:t>
      </w:r>
      <w:r w:rsidR="00321BB5">
        <w:rPr>
          <w:rFonts w:ascii="Times New Roman" w:hAnsi="Times New Roman" w:cs="Times New Roman"/>
          <w:sz w:val="24"/>
          <w:szCs w:val="24"/>
        </w:rPr>
        <w:t xml:space="preserve">oi sugerido que o </w:t>
      </w:r>
      <w:r w:rsidR="00321BB5" w:rsidRPr="00C7758A">
        <w:rPr>
          <w:rFonts w:ascii="Times New Roman" w:hAnsi="Times New Roman" w:cs="Times New Roman"/>
          <w:i/>
          <w:sz w:val="24"/>
          <w:szCs w:val="24"/>
        </w:rPr>
        <w:t>benchmark</w:t>
      </w:r>
      <w:r w:rsidR="00321BB5">
        <w:rPr>
          <w:rFonts w:ascii="Times New Roman" w:hAnsi="Times New Roman" w:cs="Times New Roman"/>
          <w:sz w:val="24"/>
          <w:szCs w:val="24"/>
        </w:rPr>
        <w:t xml:space="preserve"> adotado</w:t>
      </w:r>
      <w:r w:rsidR="00CF3456">
        <w:rPr>
          <w:rFonts w:ascii="Times New Roman" w:hAnsi="Times New Roman" w:cs="Times New Roman"/>
          <w:sz w:val="24"/>
          <w:szCs w:val="24"/>
        </w:rPr>
        <w:t xml:space="preserve"> para os padrões de dados de voo </w:t>
      </w:r>
      <w:r w:rsidR="00321BB5">
        <w:rPr>
          <w:rFonts w:ascii="Times New Roman" w:hAnsi="Times New Roman" w:cs="Times New Roman"/>
          <w:sz w:val="24"/>
          <w:szCs w:val="24"/>
        </w:rPr>
        <w:t xml:space="preserve">fosse o </w:t>
      </w:r>
      <w:r w:rsidR="00C7758A">
        <w:rPr>
          <w:rFonts w:ascii="Times New Roman" w:hAnsi="Times New Roman" w:cs="Times New Roman"/>
          <w:i/>
          <w:sz w:val="24"/>
          <w:szCs w:val="24"/>
        </w:rPr>
        <w:t>CAA/UK Cp.</w:t>
      </w:r>
      <w:r w:rsidR="00321BB5" w:rsidRPr="00C7758A">
        <w:rPr>
          <w:rFonts w:ascii="Times New Roman" w:hAnsi="Times New Roman" w:cs="Times New Roman"/>
          <w:i/>
          <w:sz w:val="24"/>
          <w:szCs w:val="24"/>
        </w:rPr>
        <w:t xml:space="preserve"> 739</w:t>
      </w:r>
      <w:r w:rsidR="00321BB5">
        <w:rPr>
          <w:rFonts w:ascii="Times New Roman" w:hAnsi="Times New Roman" w:cs="Times New Roman"/>
          <w:sz w:val="24"/>
          <w:szCs w:val="24"/>
        </w:rPr>
        <w:t>, com tradução e inclusão de itens não cobertos.</w:t>
      </w:r>
      <w:r w:rsidR="00C7758A">
        <w:rPr>
          <w:rFonts w:ascii="Times New Roman" w:hAnsi="Times New Roman" w:cs="Times New Roman"/>
          <w:sz w:val="24"/>
          <w:szCs w:val="24"/>
        </w:rPr>
        <w:t xml:space="preserve"> Foi </w:t>
      </w:r>
      <w:proofErr w:type="spellStart"/>
      <w:r w:rsidR="00C7758A">
        <w:rPr>
          <w:rFonts w:ascii="Times New Roman" w:hAnsi="Times New Roman" w:cs="Times New Roman"/>
          <w:sz w:val="24"/>
          <w:szCs w:val="24"/>
        </w:rPr>
        <w:t>re</w:t>
      </w:r>
      <w:r w:rsidR="00CF3456">
        <w:rPr>
          <w:rFonts w:ascii="Times New Roman" w:hAnsi="Times New Roman" w:cs="Times New Roman"/>
          <w:sz w:val="24"/>
          <w:szCs w:val="24"/>
        </w:rPr>
        <w:t>enfatizada</w:t>
      </w:r>
      <w:proofErr w:type="spellEnd"/>
      <w:r w:rsidR="00CF3456">
        <w:rPr>
          <w:rFonts w:ascii="Times New Roman" w:hAnsi="Times New Roman" w:cs="Times New Roman"/>
          <w:sz w:val="24"/>
          <w:szCs w:val="24"/>
        </w:rPr>
        <w:t xml:space="preserve"> a necessidade de reformulação/atualização das normas a respeito do assunto.</w:t>
      </w:r>
    </w:p>
    <w:p w:rsidR="00321BB5" w:rsidRDefault="00321BB5" w:rsidP="00BE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BB5" w:rsidRDefault="00321BB5" w:rsidP="00BE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BB5" w:rsidRDefault="00321BB5" w:rsidP="00321BB5">
      <w:pPr>
        <w:pStyle w:val="PargrafodaList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BB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F3456">
        <w:rPr>
          <w:rFonts w:ascii="Times New Roman" w:hAnsi="Times New Roman" w:cs="Times New Roman"/>
          <w:b/>
          <w:sz w:val="24"/>
          <w:szCs w:val="24"/>
        </w:rPr>
        <w:t>Follow-up da participação do BCAST no Programa PSOE-ANAC</w:t>
      </w:r>
    </w:p>
    <w:p w:rsidR="00321BB5" w:rsidRDefault="00321BB5" w:rsidP="00321B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BB5" w:rsidRPr="00321BB5" w:rsidRDefault="00C7758A" w:rsidP="00321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F3456">
        <w:rPr>
          <w:rFonts w:ascii="Times New Roman" w:hAnsi="Times New Roman" w:cs="Times New Roman"/>
          <w:sz w:val="24"/>
          <w:szCs w:val="24"/>
        </w:rPr>
        <w:t xml:space="preserve"> Sr. José Moisés Fagundes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037B3">
        <w:rPr>
          <w:rFonts w:ascii="Times New Roman" w:hAnsi="Times New Roman" w:cs="Times New Roman"/>
          <w:sz w:val="24"/>
          <w:szCs w:val="24"/>
        </w:rPr>
        <w:t>ANAC</w:t>
      </w:r>
      <w:r>
        <w:rPr>
          <w:rFonts w:ascii="Times New Roman" w:hAnsi="Times New Roman" w:cs="Times New Roman"/>
          <w:sz w:val="24"/>
          <w:szCs w:val="24"/>
        </w:rPr>
        <w:t>), representante do Projeto 6 do Programa, realizou apresentação</w:t>
      </w:r>
      <w:r w:rsidR="001037B3">
        <w:rPr>
          <w:rFonts w:ascii="Times New Roman" w:hAnsi="Times New Roman" w:cs="Times New Roman"/>
          <w:sz w:val="24"/>
          <w:szCs w:val="24"/>
        </w:rPr>
        <w:t xml:space="preserve"> sobre a estruturação sendo desenvolvida na Agência para gerenciamento da segurança operacional e a criação de um </w:t>
      </w:r>
      <w:proofErr w:type="spellStart"/>
      <w:r w:rsidR="001037B3" w:rsidRPr="00C7758A">
        <w:rPr>
          <w:rFonts w:ascii="Times New Roman" w:hAnsi="Times New Roman" w:cs="Times New Roman"/>
          <w:i/>
          <w:sz w:val="24"/>
          <w:szCs w:val="24"/>
        </w:rPr>
        <w:t>Risk</w:t>
      </w:r>
      <w:proofErr w:type="spellEnd"/>
      <w:r w:rsidR="001037B3" w:rsidRPr="00C7758A">
        <w:rPr>
          <w:rFonts w:ascii="Times New Roman" w:hAnsi="Times New Roman" w:cs="Times New Roman"/>
          <w:i/>
          <w:sz w:val="24"/>
          <w:szCs w:val="24"/>
        </w:rPr>
        <w:t xml:space="preserve"> Picture</w:t>
      </w:r>
      <w:r w:rsidR="001037B3">
        <w:rPr>
          <w:rFonts w:ascii="Times New Roman" w:hAnsi="Times New Roman" w:cs="Times New Roman"/>
          <w:sz w:val="24"/>
          <w:szCs w:val="24"/>
        </w:rPr>
        <w:t xml:space="preserve"> que vai refletir e orientar as ações de melhoria da segurança operacional no sistema de aviação civil.</w:t>
      </w:r>
    </w:p>
    <w:p w:rsidR="00321BB5" w:rsidRDefault="00321BB5" w:rsidP="00BE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B5" w:rsidRPr="006B2C4D" w:rsidRDefault="000B26B5" w:rsidP="009F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D13" w:rsidRDefault="004B1C65" w:rsidP="00FF6F43">
      <w:pPr>
        <w:pStyle w:val="PargrafodaLista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CENIPA – Painel SIPAER</w:t>
      </w:r>
      <w:r w:rsidR="005A5943">
        <w:rPr>
          <w:rFonts w:ascii="Times New Roman" w:hAnsi="Times New Roman" w:cs="Times New Roman"/>
          <w:b/>
          <w:sz w:val="24"/>
          <w:szCs w:val="24"/>
        </w:rPr>
        <w:t>:</w:t>
      </w:r>
    </w:p>
    <w:p w:rsidR="00FF6F43" w:rsidRPr="00FF6F43" w:rsidRDefault="00FF6F43" w:rsidP="00FF6F43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D13" w:rsidRPr="001D0600" w:rsidRDefault="004B1C65" w:rsidP="002E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Apresentação prejudicada em virtude do não comparecimento de representante do CENIPA.</w:t>
      </w:r>
    </w:p>
    <w:p w:rsidR="002562BB" w:rsidRDefault="002562BB" w:rsidP="009F13FA">
      <w:pPr>
        <w:pStyle w:val="Default"/>
        <w:jc w:val="both"/>
        <w:rPr>
          <w:rFonts w:ascii="Times New Roman" w:hAnsi="Times New Roman" w:cs="Times New Roman"/>
        </w:rPr>
      </w:pPr>
    </w:p>
    <w:p w:rsidR="000A3758" w:rsidRDefault="000A3758" w:rsidP="009F13FA">
      <w:pPr>
        <w:pStyle w:val="Default"/>
        <w:jc w:val="both"/>
        <w:rPr>
          <w:rFonts w:ascii="Times New Roman" w:hAnsi="Times New Roman" w:cs="Times New Roman"/>
        </w:rPr>
      </w:pPr>
    </w:p>
    <w:p w:rsidR="000A3758" w:rsidRDefault="000A3758" w:rsidP="009F13FA">
      <w:pPr>
        <w:pStyle w:val="Default"/>
        <w:jc w:val="both"/>
        <w:rPr>
          <w:rFonts w:ascii="Times New Roman" w:hAnsi="Times New Roman" w:cs="Times New Roman"/>
        </w:rPr>
      </w:pPr>
    </w:p>
    <w:p w:rsidR="000A3758" w:rsidRDefault="000A3758" w:rsidP="009F13FA">
      <w:pPr>
        <w:pStyle w:val="Default"/>
        <w:jc w:val="both"/>
        <w:rPr>
          <w:rFonts w:ascii="Times New Roman" w:hAnsi="Times New Roman" w:cs="Times New Roman"/>
        </w:rPr>
      </w:pPr>
    </w:p>
    <w:p w:rsidR="000A3758" w:rsidRPr="006B2C4D" w:rsidRDefault="000A3758" w:rsidP="009F13FA">
      <w:pPr>
        <w:pStyle w:val="Default"/>
        <w:jc w:val="both"/>
        <w:rPr>
          <w:rFonts w:ascii="Times New Roman" w:hAnsi="Times New Roman" w:cs="Times New Roman"/>
        </w:rPr>
      </w:pPr>
    </w:p>
    <w:p w:rsidR="00413700" w:rsidRPr="006B2C4D" w:rsidRDefault="001037B3" w:rsidP="009F13FA">
      <w:pPr>
        <w:pStyle w:val="PargrafodaLista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Apoio do Secretariado e Infraestrutura necessária;</w:t>
      </w:r>
    </w:p>
    <w:p w:rsidR="00A15C4F" w:rsidRDefault="00A15C4F" w:rsidP="009F13FA">
      <w:pPr>
        <w:pStyle w:val="Default"/>
        <w:jc w:val="both"/>
        <w:rPr>
          <w:rFonts w:ascii="Times New Roman" w:hAnsi="Times New Roman" w:cs="Times New Roman"/>
        </w:rPr>
      </w:pPr>
    </w:p>
    <w:p w:rsidR="00C7758A" w:rsidRDefault="00C7758A" w:rsidP="004B1C65">
      <w:pPr>
        <w:pStyle w:val="Default"/>
        <w:jc w:val="both"/>
        <w:rPr>
          <w:rFonts w:ascii="Times New Roman" w:hAnsi="Times New Roman" w:cs="Times New Roman"/>
        </w:rPr>
      </w:pPr>
    </w:p>
    <w:p w:rsidR="004B1C65" w:rsidRDefault="00C7758A" w:rsidP="004B1C6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Foram debatidas o possível registro de pessoa jurídica para o BCAST que, dentre outras possibilidades, pode viabilizar a arrecadação de recursos financeiros e de pessoal para o Grupo, bem como se tratou d</w:t>
      </w:r>
      <w:r w:rsidR="001037B3">
        <w:rPr>
          <w:rFonts w:ascii="Times New Roman" w:hAnsi="Times New Roman" w:cs="Times New Roman"/>
        </w:rPr>
        <w:t>a necessidade de manter e estabelecer padrões para os d</w:t>
      </w:r>
      <w:r>
        <w:rPr>
          <w:rFonts w:ascii="Times New Roman" w:hAnsi="Times New Roman" w:cs="Times New Roman"/>
        </w:rPr>
        <w:t>ocumentos produzidos pelo Grupo (citando-se como exemplo os ofícios de encaminhamento do SE 1 para a ABEAR, DECEA e SPO/ANAC). Também foram abordadas as limitações atuais de pessoal por parte da Secretaria-Executiva dos grupos do BAST, papel que incumbe à ANAC, o que inviabiliza o apoio direto a cada grupo de trabalho instituído. Foi também esclarecido que a dificuldade de agendamento de datas para as reuniões dos grupos do BAST ao longo de 2018 deriva da indisponibilidade de salas simultâneas em Brasília, São Paulo e Rio de Janeiro, o que nem sempre coincide com as datas desejadas pelos grupos, especialmente na</w:t>
      </w:r>
      <w:r w:rsidR="000A37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situações de </w:t>
      </w:r>
      <w:proofErr w:type="spellStart"/>
      <w:r>
        <w:rPr>
          <w:rFonts w:ascii="Times New Roman" w:hAnsi="Times New Roman" w:cs="Times New Roman"/>
        </w:rPr>
        <w:t>reagendamento</w:t>
      </w:r>
      <w:proofErr w:type="spellEnd"/>
      <w:r>
        <w:rPr>
          <w:rFonts w:ascii="Times New Roman" w:hAnsi="Times New Roman" w:cs="Times New Roman"/>
        </w:rPr>
        <w:t>.</w:t>
      </w:r>
    </w:p>
    <w:p w:rsidR="001037B3" w:rsidRDefault="001037B3" w:rsidP="004B1C65">
      <w:pPr>
        <w:pStyle w:val="Default"/>
        <w:jc w:val="both"/>
        <w:rPr>
          <w:rFonts w:ascii="Times New Roman" w:hAnsi="Times New Roman" w:cs="Times New Roman"/>
        </w:rPr>
      </w:pPr>
    </w:p>
    <w:p w:rsidR="006D2903" w:rsidRDefault="006D2903" w:rsidP="009F13FA">
      <w:pPr>
        <w:pStyle w:val="Default"/>
        <w:ind w:left="357"/>
        <w:jc w:val="both"/>
        <w:rPr>
          <w:rFonts w:ascii="Times New Roman" w:hAnsi="Times New Roman" w:cs="Times New Roman"/>
        </w:rPr>
      </w:pPr>
    </w:p>
    <w:p w:rsidR="001037B3" w:rsidRDefault="001037B3" w:rsidP="009F13FA">
      <w:pPr>
        <w:pStyle w:val="Default"/>
        <w:ind w:left="357"/>
        <w:jc w:val="both"/>
        <w:rPr>
          <w:rFonts w:ascii="Times New Roman" w:hAnsi="Times New Roman" w:cs="Times New Roman"/>
        </w:rPr>
      </w:pPr>
    </w:p>
    <w:p w:rsidR="002562BB" w:rsidRPr="006B2C4D" w:rsidRDefault="002562BB" w:rsidP="009F13FA">
      <w:pPr>
        <w:pStyle w:val="Default"/>
        <w:ind w:left="357"/>
        <w:jc w:val="both"/>
        <w:rPr>
          <w:rFonts w:ascii="Times New Roman" w:hAnsi="Times New Roman" w:cs="Times New Roman"/>
        </w:rPr>
      </w:pPr>
    </w:p>
    <w:p w:rsidR="00587AAA" w:rsidRPr="006B2C4D" w:rsidRDefault="001037B3" w:rsidP="001037B3">
      <w:pPr>
        <w:pStyle w:val="Default"/>
        <w:numPr>
          <w:ilvl w:val="0"/>
          <w:numId w:val="13"/>
        </w:numPr>
        <w:tabs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Assuntos Gerais</w:t>
      </w:r>
    </w:p>
    <w:p w:rsidR="001037B3" w:rsidRDefault="00842725" w:rsidP="00C7758A">
      <w:pPr>
        <w:spacing w:before="120" w:after="120" w:line="300" w:lineRule="exact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Serão d</w:t>
      </w:r>
      <w:r w:rsidR="00C7758A">
        <w:rPr>
          <w:rFonts w:ascii="Times New Roman" w:hAnsi="Times New Roman" w:cs="Times New Roman"/>
          <w:sz w:val="24"/>
          <w:szCs w:val="24"/>
        </w:rPr>
        <w:t xml:space="preserve">isseminadas nos </w:t>
      </w:r>
      <w:r w:rsidR="001037B3" w:rsidRPr="00842725">
        <w:rPr>
          <w:rFonts w:ascii="Times New Roman" w:hAnsi="Times New Roman" w:cs="Times New Roman"/>
          <w:sz w:val="24"/>
          <w:szCs w:val="24"/>
        </w:rPr>
        <w:t>grupos</w:t>
      </w:r>
      <w:r w:rsidR="00C7758A">
        <w:rPr>
          <w:rFonts w:ascii="Times New Roman" w:hAnsi="Times New Roman" w:cs="Times New Roman"/>
          <w:sz w:val="24"/>
          <w:szCs w:val="24"/>
        </w:rPr>
        <w:t xml:space="preserve"> do</w:t>
      </w:r>
      <w:r w:rsidR="001037B3" w:rsidRPr="00842725">
        <w:rPr>
          <w:rFonts w:ascii="Times New Roman" w:hAnsi="Times New Roman" w:cs="Times New Roman"/>
          <w:sz w:val="24"/>
          <w:szCs w:val="24"/>
        </w:rPr>
        <w:t xml:space="preserve"> BAST o link </w:t>
      </w:r>
      <w:hyperlink r:id="rId9" w:history="1">
        <w:r w:rsidR="001037B3" w:rsidRPr="008427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http://www.anac.gov.br/assuntos/setor-regulado/aerodromos/safety/obras</w:t>
        </w:r>
      </w:hyperlink>
      <w:r w:rsidR="001037B3" w:rsidRPr="008427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que trata da p</w:t>
      </w:r>
      <w:r w:rsidR="00C7758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ágina de monitoramento de obras, e d</w:t>
      </w:r>
      <w:r w:rsidR="001037B3" w:rsidRPr="008427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 minuta do Manual de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</w:t>
      </w:r>
      <w:r w:rsidR="001037B3" w:rsidRPr="008427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elhores Práticas de </w:t>
      </w:r>
      <w:proofErr w:type="spellStart"/>
      <w:r w:rsidR="001037B3" w:rsidRPr="00C7758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Ground</w:t>
      </w:r>
      <w:proofErr w:type="spellEnd"/>
      <w:r w:rsidR="001037B3" w:rsidRPr="00C7758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="001037B3" w:rsidRPr="00C7758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Handling</w:t>
      </w:r>
      <w:proofErr w:type="spellEnd"/>
      <w:r w:rsidR="001037B3" w:rsidRPr="00C7758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,</w:t>
      </w:r>
      <w:r w:rsidR="001037B3" w:rsidRPr="008427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elaborada pela SIA, </w:t>
      </w:r>
      <w:r w:rsidR="001037B3" w:rsidRPr="008427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para coleta de contribuições</w:t>
      </w:r>
      <w:r w:rsidR="00C7758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C7758A" w:rsidRDefault="00C7758A" w:rsidP="00C7758A">
      <w:pPr>
        <w:spacing w:before="120" w:after="120" w:line="300" w:lineRule="exact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7758A" w:rsidRDefault="00C7758A" w:rsidP="00C7758A">
      <w:pPr>
        <w:spacing w:before="120" w:after="120" w:line="300" w:lineRule="exact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As próximas reuniões estão agendadas para 27 de setembro e 22 de novembro, sendo que para o dia 27 de setembro será verificada a disponibilidade de salas na sede da ANAC em São Paulo ou na sede da ABEAR.</w:t>
      </w:r>
    </w:p>
    <w:p w:rsidR="00C1594D" w:rsidRDefault="00C1594D" w:rsidP="00C7758A">
      <w:pPr>
        <w:spacing w:before="120" w:after="120" w:line="300" w:lineRule="exact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1594D" w:rsidRPr="00C1594D" w:rsidRDefault="00C1594D" w:rsidP="00C7758A">
      <w:pPr>
        <w:spacing w:before="120" w:after="120" w:line="300" w:lineRule="exact"/>
        <w:jc w:val="both"/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</w:pPr>
      <w:r w:rsidRPr="00C1594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>Atualização: a próxima reunião será no dia 26 de setembro de 2018, na sede da ABEAR.</w:t>
      </w:r>
      <w:r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A data de 22 de novembro permanece reservada até o momento (na sede da ANAC-Congonhas)</w:t>
      </w:r>
      <w:bookmarkStart w:id="0" w:name="_GoBack"/>
      <w:bookmarkEnd w:id="0"/>
      <w:r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>.</w:t>
      </w:r>
    </w:p>
    <w:p w:rsidR="008B02B6" w:rsidRDefault="008B02B6" w:rsidP="00236AA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B02B6" w:rsidSect="00345C58">
      <w:footerReference w:type="default" r:id="rId10"/>
      <w:pgSz w:w="11906" w:h="16838" w:code="9"/>
      <w:pgMar w:top="709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7C8" w:rsidRDefault="00AA17C8" w:rsidP="006C268C">
      <w:pPr>
        <w:spacing w:after="0" w:line="240" w:lineRule="auto"/>
      </w:pPr>
      <w:r>
        <w:separator/>
      </w:r>
    </w:p>
  </w:endnote>
  <w:endnote w:type="continuationSeparator" w:id="0">
    <w:p w:rsidR="00AA17C8" w:rsidRDefault="00AA17C8" w:rsidP="006C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1C" w:rsidRPr="006C268C" w:rsidRDefault="00CD1B1C" w:rsidP="006C268C">
    <w:pPr>
      <w:pStyle w:val="Rodap"/>
      <w:jc w:val="center"/>
      <w:rPr>
        <w:sz w:val="20"/>
      </w:rPr>
    </w:pPr>
    <w:r w:rsidRPr="006C268C">
      <w:rPr>
        <w:sz w:val="20"/>
      </w:rPr>
      <w:t xml:space="preserve">Página </w:t>
    </w:r>
    <w:r w:rsidRPr="006C268C">
      <w:rPr>
        <w:sz w:val="20"/>
      </w:rPr>
      <w:fldChar w:fldCharType="begin"/>
    </w:r>
    <w:r w:rsidRPr="006C268C">
      <w:rPr>
        <w:sz w:val="20"/>
      </w:rPr>
      <w:instrText xml:space="preserve"> PAGE   \* MERGEFORMAT </w:instrText>
    </w:r>
    <w:r w:rsidRPr="006C268C">
      <w:rPr>
        <w:sz w:val="20"/>
      </w:rPr>
      <w:fldChar w:fldCharType="separate"/>
    </w:r>
    <w:r w:rsidR="00C1594D">
      <w:rPr>
        <w:noProof/>
        <w:sz w:val="20"/>
      </w:rPr>
      <w:t>2</w:t>
    </w:r>
    <w:r w:rsidRPr="006C268C">
      <w:rPr>
        <w:sz w:val="20"/>
      </w:rPr>
      <w:fldChar w:fldCharType="end"/>
    </w:r>
    <w:r w:rsidRPr="006C268C">
      <w:rPr>
        <w:sz w:val="20"/>
      </w:rPr>
      <w:t xml:space="preserve"> de </w:t>
    </w:r>
    <w:fldSimple w:instr=" NUMPAGES   \* MERGEFORMAT ">
      <w:r w:rsidR="00C1594D" w:rsidRPr="00C1594D">
        <w:rPr>
          <w:noProof/>
          <w:sz w:val="20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7C8" w:rsidRDefault="00AA17C8" w:rsidP="006C268C">
      <w:pPr>
        <w:spacing w:after="0" w:line="240" w:lineRule="auto"/>
      </w:pPr>
      <w:r>
        <w:separator/>
      </w:r>
    </w:p>
  </w:footnote>
  <w:footnote w:type="continuationSeparator" w:id="0">
    <w:p w:rsidR="00AA17C8" w:rsidRDefault="00AA17C8" w:rsidP="006C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EED"/>
    <w:multiLevelType w:val="hybridMultilevel"/>
    <w:tmpl w:val="09BA6D2C"/>
    <w:lvl w:ilvl="0" w:tplc="E1DA10FE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BA3653"/>
    <w:multiLevelType w:val="hybridMultilevel"/>
    <w:tmpl w:val="0504E5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B15F8"/>
    <w:multiLevelType w:val="hybridMultilevel"/>
    <w:tmpl w:val="14F8C3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F2960"/>
    <w:multiLevelType w:val="hybridMultilevel"/>
    <w:tmpl w:val="1FAC6E6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EBB4D46"/>
    <w:multiLevelType w:val="hybridMultilevel"/>
    <w:tmpl w:val="662627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93B09"/>
    <w:multiLevelType w:val="hybridMultilevel"/>
    <w:tmpl w:val="F6D01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44A10"/>
    <w:multiLevelType w:val="hybridMultilevel"/>
    <w:tmpl w:val="0136F5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23B4F"/>
    <w:multiLevelType w:val="hybridMultilevel"/>
    <w:tmpl w:val="BE1CE1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A74FE"/>
    <w:multiLevelType w:val="hybridMultilevel"/>
    <w:tmpl w:val="F2462738"/>
    <w:lvl w:ilvl="0" w:tplc="18DAA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22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81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43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6A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2C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23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A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FB0E4A"/>
    <w:multiLevelType w:val="hybridMultilevel"/>
    <w:tmpl w:val="1EB8DB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92E87"/>
    <w:multiLevelType w:val="hybridMultilevel"/>
    <w:tmpl w:val="79AAD4CC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CCA4B0F"/>
    <w:multiLevelType w:val="hybridMultilevel"/>
    <w:tmpl w:val="823EFB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F01BA"/>
    <w:multiLevelType w:val="hybridMultilevel"/>
    <w:tmpl w:val="8930669C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15941D2"/>
    <w:multiLevelType w:val="hybridMultilevel"/>
    <w:tmpl w:val="9CF4B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1388B"/>
    <w:multiLevelType w:val="hybridMultilevel"/>
    <w:tmpl w:val="919A47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7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5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59"/>
    <w:rsid w:val="00001831"/>
    <w:rsid w:val="000029EE"/>
    <w:rsid w:val="00014537"/>
    <w:rsid w:val="00015214"/>
    <w:rsid w:val="00027ADA"/>
    <w:rsid w:val="00040BC1"/>
    <w:rsid w:val="000424C3"/>
    <w:rsid w:val="00042B1D"/>
    <w:rsid w:val="0005132D"/>
    <w:rsid w:val="00054959"/>
    <w:rsid w:val="0006040C"/>
    <w:rsid w:val="000637F9"/>
    <w:rsid w:val="00065767"/>
    <w:rsid w:val="000801F8"/>
    <w:rsid w:val="000875FC"/>
    <w:rsid w:val="0009670C"/>
    <w:rsid w:val="000A3758"/>
    <w:rsid w:val="000A43C2"/>
    <w:rsid w:val="000A54CB"/>
    <w:rsid w:val="000B12B5"/>
    <w:rsid w:val="000B146E"/>
    <w:rsid w:val="000B17FA"/>
    <w:rsid w:val="000B26B5"/>
    <w:rsid w:val="000B585A"/>
    <w:rsid w:val="000C1026"/>
    <w:rsid w:val="000D4F60"/>
    <w:rsid w:val="000D739B"/>
    <w:rsid w:val="000E00EA"/>
    <w:rsid w:val="000F565C"/>
    <w:rsid w:val="0010132A"/>
    <w:rsid w:val="00101D40"/>
    <w:rsid w:val="001037B3"/>
    <w:rsid w:val="001050D3"/>
    <w:rsid w:val="00112E7C"/>
    <w:rsid w:val="00124722"/>
    <w:rsid w:val="001331EC"/>
    <w:rsid w:val="0013520B"/>
    <w:rsid w:val="00140C27"/>
    <w:rsid w:val="00144950"/>
    <w:rsid w:val="001460EF"/>
    <w:rsid w:val="00153C1F"/>
    <w:rsid w:val="00161697"/>
    <w:rsid w:val="00174B09"/>
    <w:rsid w:val="0018240B"/>
    <w:rsid w:val="001A1EA8"/>
    <w:rsid w:val="001A7B2B"/>
    <w:rsid w:val="001B4FD3"/>
    <w:rsid w:val="001B65C4"/>
    <w:rsid w:val="001C18E2"/>
    <w:rsid w:val="001C6C9D"/>
    <w:rsid w:val="001D0600"/>
    <w:rsid w:val="001D0CE8"/>
    <w:rsid w:val="001D10B6"/>
    <w:rsid w:val="002158D8"/>
    <w:rsid w:val="00217138"/>
    <w:rsid w:val="00225CCC"/>
    <w:rsid w:val="00226F05"/>
    <w:rsid w:val="0023250A"/>
    <w:rsid w:val="00236AA3"/>
    <w:rsid w:val="00250C3A"/>
    <w:rsid w:val="002562BB"/>
    <w:rsid w:val="0026516D"/>
    <w:rsid w:val="00284764"/>
    <w:rsid w:val="00284F06"/>
    <w:rsid w:val="002A010A"/>
    <w:rsid w:val="002B35AF"/>
    <w:rsid w:val="002C7006"/>
    <w:rsid w:val="002E1E26"/>
    <w:rsid w:val="002E2D13"/>
    <w:rsid w:val="002E4197"/>
    <w:rsid w:val="002E503A"/>
    <w:rsid w:val="00300769"/>
    <w:rsid w:val="00302EAC"/>
    <w:rsid w:val="00305522"/>
    <w:rsid w:val="00305694"/>
    <w:rsid w:val="0030673F"/>
    <w:rsid w:val="003156CB"/>
    <w:rsid w:val="00317AE8"/>
    <w:rsid w:val="00320542"/>
    <w:rsid w:val="00321BB5"/>
    <w:rsid w:val="00334479"/>
    <w:rsid w:val="00345C58"/>
    <w:rsid w:val="00346E5C"/>
    <w:rsid w:val="00380019"/>
    <w:rsid w:val="00394BA4"/>
    <w:rsid w:val="003B2B98"/>
    <w:rsid w:val="003B4978"/>
    <w:rsid w:val="003B565A"/>
    <w:rsid w:val="003C4239"/>
    <w:rsid w:val="003C58FA"/>
    <w:rsid w:val="003D72D8"/>
    <w:rsid w:val="003E2A71"/>
    <w:rsid w:val="003F4EF0"/>
    <w:rsid w:val="00401D8A"/>
    <w:rsid w:val="0041009D"/>
    <w:rsid w:val="004103FB"/>
    <w:rsid w:val="00413700"/>
    <w:rsid w:val="0042542A"/>
    <w:rsid w:val="004254FC"/>
    <w:rsid w:val="00431264"/>
    <w:rsid w:val="00433BF2"/>
    <w:rsid w:val="004460F1"/>
    <w:rsid w:val="00447B0A"/>
    <w:rsid w:val="00457DCF"/>
    <w:rsid w:val="00480412"/>
    <w:rsid w:val="00485061"/>
    <w:rsid w:val="0048568A"/>
    <w:rsid w:val="00492A5D"/>
    <w:rsid w:val="00494A75"/>
    <w:rsid w:val="004A3C1C"/>
    <w:rsid w:val="004A5420"/>
    <w:rsid w:val="004B1C65"/>
    <w:rsid w:val="004C5C96"/>
    <w:rsid w:val="004D0A39"/>
    <w:rsid w:val="004D35A9"/>
    <w:rsid w:val="004F00E3"/>
    <w:rsid w:val="00500DF6"/>
    <w:rsid w:val="00506FFE"/>
    <w:rsid w:val="0051002C"/>
    <w:rsid w:val="00510133"/>
    <w:rsid w:val="00510643"/>
    <w:rsid w:val="0051074B"/>
    <w:rsid w:val="00525742"/>
    <w:rsid w:val="00542986"/>
    <w:rsid w:val="00554E26"/>
    <w:rsid w:val="005712FD"/>
    <w:rsid w:val="005802C2"/>
    <w:rsid w:val="00583E67"/>
    <w:rsid w:val="00587AAA"/>
    <w:rsid w:val="005A5943"/>
    <w:rsid w:val="005C15DF"/>
    <w:rsid w:val="005C22E6"/>
    <w:rsid w:val="005D0968"/>
    <w:rsid w:val="005D4B43"/>
    <w:rsid w:val="005D74F6"/>
    <w:rsid w:val="005E38E3"/>
    <w:rsid w:val="005E3C2A"/>
    <w:rsid w:val="006130D2"/>
    <w:rsid w:val="006131CA"/>
    <w:rsid w:val="0061758C"/>
    <w:rsid w:val="0063239E"/>
    <w:rsid w:val="00640F88"/>
    <w:rsid w:val="006449D4"/>
    <w:rsid w:val="00653F20"/>
    <w:rsid w:val="0068049F"/>
    <w:rsid w:val="006807F4"/>
    <w:rsid w:val="00683E39"/>
    <w:rsid w:val="006841E4"/>
    <w:rsid w:val="006A2CF2"/>
    <w:rsid w:val="006A6140"/>
    <w:rsid w:val="006B2C4D"/>
    <w:rsid w:val="006C268C"/>
    <w:rsid w:val="006C3A02"/>
    <w:rsid w:val="006C6857"/>
    <w:rsid w:val="006D2903"/>
    <w:rsid w:val="006D77DB"/>
    <w:rsid w:val="006D7AD2"/>
    <w:rsid w:val="006F4226"/>
    <w:rsid w:val="006F665B"/>
    <w:rsid w:val="0073033E"/>
    <w:rsid w:val="007340CC"/>
    <w:rsid w:val="00743D41"/>
    <w:rsid w:val="00747F16"/>
    <w:rsid w:val="00760B9C"/>
    <w:rsid w:val="00763180"/>
    <w:rsid w:val="0077105C"/>
    <w:rsid w:val="007905D7"/>
    <w:rsid w:val="007936B9"/>
    <w:rsid w:val="007A00BB"/>
    <w:rsid w:val="007B79E2"/>
    <w:rsid w:val="007D2437"/>
    <w:rsid w:val="007D37E0"/>
    <w:rsid w:val="007E7014"/>
    <w:rsid w:val="007F3A34"/>
    <w:rsid w:val="007F4F07"/>
    <w:rsid w:val="00810E8A"/>
    <w:rsid w:val="0081390E"/>
    <w:rsid w:val="00813DDD"/>
    <w:rsid w:val="00815BC2"/>
    <w:rsid w:val="008305F1"/>
    <w:rsid w:val="00842725"/>
    <w:rsid w:val="00844462"/>
    <w:rsid w:val="00856257"/>
    <w:rsid w:val="008647D3"/>
    <w:rsid w:val="00882FB7"/>
    <w:rsid w:val="00892D94"/>
    <w:rsid w:val="00893080"/>
    <w:rsid w:val="008949C1"/>
    <w:rsid w:val="0089710F"/>
    <w:rsid w:val="008B02B6"/>
    <w:rsid w:val="008B092A"/>
    <w:rsid w:val="008B3235"/>
    <w:rsid w:val="008B6F8D"/>
    <w:rsid w:val="008C0058"/>
    <w:rsid w:val="008C4DFC"/>
    <w:rsid w:val="008E4D03"/>
    <w:rsid w:val="009008ED"/>
    <w:rsid w:val="00910238"/>
    <w:rsid w:val="00915789"/>
    <w:rsid w:val="00923E02"/>
    <w:rsid w:val="00930923"/>
    <w:rsid w:val="009357D6"/>
    <w:rsid w:val="00951C1E"/>
    <w:rsid w:val="00954B60"/>
    <w:rsid w:val="00955860"/>
    <w:rsid w:val="00955CC7"/>
    <w:rsid w:val="009670F6"/>
    <w:rsid w:val="0098627B"/>
    <w:rsid w:val="00996B79"/>
    <w:rsid w:val="009A02ED"/>
    <w:rsid w:val="009B3681"/>
    <w:rsid w:val="009C1752"/>
    <w:rsid w:val="009C3B30"/>
    <w:rsid w:val="009D452B"/>
    <w:rsid w:val="009E7872"/>
    <w:rsid w:val="009F13FA"/>
    <w:rsid w:val="009F3053"/>
    <w:rsid w:val="009F3B51"/>
    <w:rsid w:val="009F428C"/>
    <w:rsid w:val="00A0759D"/>
    <w:rsid w:val="00A15C4F"/>
    <w:rsid w:val="00A240A1"/>
    <w:rsid w:val="00A2596E"/>
    <w:rsid w:val="00A31FD0"/>
    <w:rsid w:val="00A330E0"/>
    <w:rsid w:val="00A34793"/>
    <w:rsid w:val="00A55172"/>
    <w:rsid w:val="00A60DD0"/>
    <w:rsid w:val="00A82AB8"/>
    <w:rsid w:val="00A97E18"/>
    <w:rsid w:val="00AA17C8"/>
    <w:rsid w:val="00AA4157"/>
    <w:rsid w:val="00AA4D0D"/>
    <w:rsid w:val="00AA65E2"/>
    <w:rsid w:val="00AB60B4"/>
    <w:rsid w:val="00AC6234"/>
    <w:rsid w:val="00AC6DC6"/>
    <w:rsid w:val="00AC7454"/>
    <w:rsid w:val="00AD6057"/>
    <w:rsid w:val="00B05A8A"/>
    <w:rsid w:val="00B102D0"/>
    <w:rsid w:val="00B234CC"/>
    <w:rsid w:val="00B46F44"/>
    <w:rsid w:val="00B47227"/>
    <w:rsid w:val="00B51ECE"/>
    <w:rsid w:val="00B55DE6"/>
    <w:rsid w:val="00B577E9"/>
    <w:rsid w:val="00B67A92"/>
    <w:rsid w:val="00B730E9"/>
    <w:rsid w:val="00B91C86"/>
    <w:rsid w:val="00B92BFC"/>
    <w:rsid w:val="00B959C4"/>
    <w:rsid w:val="00B969B7"/>
    <w:rsid w:val="00BA03E6"/>
    <w:rsid w:val="00BA24EE"/>
    <w:rsid w:val="00BB23A1"/>
    <w:rsid w:val="00BC0E06"/>
    <w:rsid w:val="00BC6348"/>
    <w:rsid w:val="00BD03AD"/>
    <w:rsid w:val="00BD108F"/>
    <w:rsid w:val="00BD3FF6"/>
    <w:rsid w:val="00BD4EA3"/>
    <w:rsid w:val="00BE0A07"/>
    <w:rsid w:val="00BE4C6E"/>
    <w:rsid w:val="00BF42B4"/>
    <w:rsid w:val="00BF603C"/>
    <w:rsid w:val="00C05398"/>
    <w:rsid w:val="00C1594D"/>
    <w:rsid w:val="00C16CEC"/>
    <w:rsid w:val="00C20D7A"/>
    <w:rsid w:val="00C24AA7"/>
    <w:rsid w:val="00C2510E"/>
    <w:rsid w:val="00C33C2A"/>
    <w:rsid w:val="00C429BA"/>
    <w:rsid w:val="00C47C63"/>
    <w:rsid w:val="00C50AAB"/>
    <w:rsid w:val="00C54DC7"/>
    <w:rsid w:val="00C571BA"/>
    <w:rsid w:val="00C7758A"/>
    <w:rsid w:val="00C82C53"/>
    <w:rsid w:val="00C83BB8"/>
    <w:rsid w:val="00C860E7"/>
    <w:rsid w:val="00C9725B"/>
    <w:rsid w:val="00CA5457"/>
    <w:rsid w:val="00CB70E2"/>
    <w:rsid w:val="00CB7F27"/>
    <w:rsid w:val="00CC473B"/>
    <w:rsid w:val="00CC4C0D"/>
    <w:rsid w:val="00CD1B1C"/>
    <w:rsid w:val="00CE0439"/>
    <w:rsid w:val="00CE223E"/>
    <w:rsid w:val="00CE24BD"/>
    <w:rsid w:val="00CF3456"/>
    <w:rsid w:val="00CF3A06"/>
    <w:rsid w:val="00D001DE"/>
    <w:rsid w:val="00D01CF0"/>
    <w:rsid w:val="00D0527D"/>
    <w:rsid w:val="00D12C30"/>
    <w:rsid w:val="00D15BA1"/>
    <w:rsid w:val="00D21EA4"/>
    <w:rsid w:val="00D30513"/>
    <w:rsid w:val="00D33E13"/>
    <w:rsid w:val="00D36EC0"/>
    <w:rsid w:val="00D50AD1"/>
    <w:rsid w:val="00D5737F"/>
    <w:rsid w:val="00D61696"/>
    <w:rsid w:val="00D62D98"/>
    <w:rsid w:val="00D67A1D"/>
    <w:rsid w:val="00D71997"/>
    <w:rsid w:val="00D84161"/>
    <w:rsid w:val="00D9106E"/>
    <w:rsid w:val="00D96BBB"/>
    <w:rsid w:val="00DA5E9F"/>
    <w:rsid w:val="00DB5FFF"/>
    <w:rsid w:val="00DC02D4"/>
    <w:rsid w:val="00DC3E41"/>
    <w:rsid w:val="00DD3599"/>
    <w:rsid w:val="00DE769A"/>
    <w:rsid w:val="00E0117F"/>
    <w:rsid w:val="00E06D98"/>
    <w:rsid w:val="00E12551"/>
    <w:rsid w:val="00E12683"/>
    <w:rsid w:val="00E23B2A"/>
    <w:rsid w:val="00E2405C"/>
    <w:rsid w:val="00E47B9A"/>
    <w:rsid w:val="00E6775E"/>
    <w:rsid w:val="00E754ED"/>
    <w:rsid w:val="00E8011E"/>
    <w:rsid w:val="00EB7E4C"/>
    <w:rsid w:val="00EC1E6E"/>
    <w:rsid w:val="00ED29BD"/>
    <w:rsid w:val="00ED6D66"/>
    <w:rsid w:val="00EE7B9A"/>
    <w:rsid w:val="00EF08B0"/>
    <w:rsid w:val="00F07201"/>
    <w:rsid w:val="00F10F62"/>
    <w:rsid w:val="00F32733"/>
    <w:rsid w:val="00F554F2"/>
    <w:rsid w:val="00F55FBB"/>
    <w:rsid w:val="00F57822"/>
    <w:rsid w:val="00F6308A"/>
    <w:rsid w:val="00F63363"/>
    <w:rsid w:val="00F72F80"/>
    <w:rsid w:val="00F743E5"/>
    <w:rsid w:val="00F768C5"/>
    <w:rsid w:val="00F877C6"/>
    <w:rsid w:val="00FD4DAA"/>
    <w:rsid w:val="00FD6BD0"/>
    <w:rsid w:val="00FF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31D23-1D0C-4A63-9038-8775292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75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2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8C"/>
  </w:style>
  <w:style w:type="paragraph" w:styleId="Rodap">
    <w:name w:val="footer"/>
    <w:basedOn w:val="Normal"/>
    <w:link w:val="RodapChar"/>
    <w:uiPriority w:val="99"/>
    <w:unhideWhenUsed/>
    <w:rsid w:val="006C2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8C"/>
  </w:style>
  <w:style w:type="paragraph" w:styleId="Textodebalo">
    <w:name w:val="Balloon Text"/>
    <w:basedOn w:val="Normal"/>
    <w:link w:val="TextodebaloChar"/>
    <w:uiPriority w:val="99"/>
    <w:semiHidden/>
    <w:unhideWhenUsed/>
    <w:rsid w:val="0076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B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C6348"/>
    <w:rPr>
      <w:color w:val="0000FF" w:themeColor="hyperlink"/>
      <w:u w:val="single"/>
    </w:rPr>
  </w:style>
  <w:style w:type="paragraph" w:customStyle="1" w:styleId="Default">
    <w:name w:val="Default"/>
    <w:rsid w:val="00BF42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staMdia1">
    <w:name w:val="Medium List 1"/>
    <w:basedOn w:val="Tabelanormal"/>
    <w:uiPriority w:val="65"/>
    <w:rsid w:val="006C3A02"/>
    <w:pPr>
      <w:spacing w:after="0" w:line="240" w:lineRule="auto"/>
    </w:pPr>
    <w:rPr>
      <w:rFonts w:eastAsiaTheme="minorEastAsia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893080"/>
    <w:pPr>
      <w:spacing w:after="0" w:line="240" w:lineRule="auto"/>
    </w:pPr>
    <w:rPr>
      <w:rFonts w:eastAsiaTheme="minorEastAsia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C24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2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4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ac.gov.br/assuntos/setor-regulado/aerodromos/safety/obr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85A9-4AFE-4C98-87C8-1B132209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1087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José Dias</dc:creator>
  <cp:lastModifiedBy>Ricardo Albuquerque de Oliveira</cp:lastModifiedBy>
  <cp:revision>4</cp:revision>
  <cp:lastPrinted>2016-12-21T20:32:00Z</cp:lastPrinted>
  <dcterms:created xsi:type="dcterms:W3CDTF">2018-08-13T15:24:00Z</dcterms:created>
  <dcterms:modified xsi:type="dcterms:W3CDTF">2018-08-13T15:28:00Z</dcterms:modified>
</cp:coreProperties>
</file>