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B9" w:rsidRPr="0062053A" w:rsidRDefault="003C14B9" w:rsidP="003C14B9">
      <w:pPr>
        <w:jc w:val="center"/>
        <w:rPr>
          <w:rStyle w:val="IS1TtulodeSeoChar"/>
          <w:rFonts w:eastAsia="Calibri"/>
        </w:rPr>
      </w:pPr>
      <w:r>
        <w:rPr>
          <w:rFonts w:asciiTheme="minorHAnsi" w:hAnsiTheme="minorHAnsi"/>
          <w:b/>
          <w:szCs w:val="24"/>
        </w:rPr>
        <w:t>FAP 09</w:t>
      </w:r>
      <w:bookmarkStart w:id="0" w:name="FAP09"/>
    </w:p>
    <w:bookmarkEnd w:id="0"/>
    <w:p w:rsidR="003C14B9" w:rsidRPr="00F97E1F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HABILITAÇÃO DE PILOTO LANÇADOR DE PARAQUEDISTAS - TODAS AS CATEGORIAS</w:t>
      </w:r>
    </w:p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5764"/>
        <w:gridCol w:w="1465"/>
        <w:gridCol w:w="1701"/>
      </w:tblGrid>
      <w:tr w:rsidR="003C14B9" w:rsidRPr="00F97E1F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candidato</w:t>
            </w:r>
          </w:p>
        </w:tc>
      </w:tr>
      <w:tr w:rsidR="003C14B9" w:rsidRPr="00F97E1F" w:rsidTr="003C14B9">
        <w:trPr>
          <w:trHeight w:val="33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Nome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576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Validade do CMA:</w:t>
            </w:r>
          </w:p>
        </w:tc>
        <w:tc>
          <w:tcPr>
            <w:tcW w:w="1701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4"/>
        <w:gridCol w:w="1139"/>
        <w:gridCol w:w="709"/>
        <w:gridCol w:w="1002"/>
        <w:gridCol w:w="1541"/>
        <w:gridCol w:w="2134"/>
        <w:gridCol w:w="2410"/>
      </w:tblGrid>
      <w:tr w:rsidR="003C14B9" w:rsidRPr="00F97E1F" w:rsidTr="003C14B9">
        <w:tc>
          <w:tcPr>
            <w:tcW w:w="9639" w:type="dxa"/>
            <w:gridSpan w:val="7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voo</w:t>
            </w:r>
          </w:p>
        </w:tc>
      </w:tr>
      <w:tr w:rsidR="003C14B9" w:rsidRPr="00F97E1F" w:rsidTr="003C14B9">
        <w:trPr>
          <w:trHeight w:val="282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De:</w:t>
            </w:r>
          </w:p>
        </w:tc>
        <w:tc>
          <w:tcPr>
            <w:tcW w:w="1139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Para:</w:t>
            </w:r>
          </w:p>
        </w:tc>
        <w:tc>
          <w:tcPr>
            <w:tcW w:w="1002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Sobrevoos ou TGL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4544" w:type="dxa"/>
            <w:gridSpan w:val="2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282"/>
        </w:trPr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início: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término: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3544"/>
        <w:gridCol w:w="851"/>
        <w:gridCol w:w="2976"/>
      </w:tblGrid>
      <w:tr w:rsidR="003C14B9" w:rsidRPr="00F97E1F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da aeronave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/FSTD</w:t>
            </w:r>
          </w:p>
        </w:tc>
      </w:tr>
      <w:tr w:rsidR="003C14B9" w:rsidRPr="00F97E1F" w:rsidTr="005B0DF9">
        <w:trPr>
          <w:trHeight w:val="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Matrícula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 xml:space="preserve"> / ID# FSTD</w:t>
            </w: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354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Modelo:</w:t>
            </w:r>
          </w:p>
        </w:tc>
        <w:tc>
          <w:tcPr>
            <w:tcW w:w="2976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Categoria:</w:t>
            </w:r>
          </w:p>
        </w:tc>
        <w:tc>
          <w:tcPr>
            <w:tcW w:w="7371" w:type="dxa"/>
            <w:gridSpan w:val="3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) Avião      (   ) Helicóptero </w:t>
            </w:r>
          </w:p>
        </w:tc>
      </w:tr>
      <w:tr w:rsidR="003C14B9" w:rsidTr="003C14B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Proprietário ou Operador:</w:t>
            </w:r>
          </w:p>
        </w:tc>
        <w:tc>
          <w:tcPr>
            <w:tcW w:w="7371" w:type="dxa"/>
            <w:gridSpan w:val="3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4"/>
      </w:tblGrid>
      <w:tr w:rsidR="003C14B9" w:rsidRPr="00341F44" w:rsidTr="003C14B9">
        <w:trPr>
          <w:trHeight w:val="284"/>
          <w:jc w:val="center"/>
        </w:trPr>
        <w:tc>
          <w:tcPr>
            <w:tcW w:w="8554" w:type="dxa"/>
          </w:tcPr>
          <w:p w:rsidR="003C14B9" w:rsidRPr="00341F44" w:rsidRDefault="003C14B9" w:rsidP="003C14B9">
            <w:pPr>
              <w:jc w:val="center"/>
              <w:rPr>
                <w:rFonts w:ascii="Wingdings" w:hAnsi="Wingdings"/>
                <w:sz w:val="20"/>
              </w:rPr>
            </w:pPr>
            <w:proofErr w:type="gramStart"/>
            <w:r>
              <w:rPr>
                <w:rFonts w:asciiTheme="minorHAnsi" w:hAnsiTheme="minorHAnsi"/>
                <w:b/>
                <w:sz w:val="20"/>
              </w:rPr>
              <w:t>S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Satisfatório</w:t>
            </w:r>
            <w:proofErr w:type="gramEnd"/>
            <w:r w:rsidRPr="009E0643">
              <w:rPr>
                <w:rFonts w:asciiTheme="minorHAnsi" w:hAnsiTheme="minorHAnsi"/>
                <w:sz w:val="20"/>
              </w:rPr>
              <w:t xml:space="preserve">                                   </w:t>
            </w:r>
            <w:r w:rsidRPr="008070A3">
              <w:rPr>
                <w:rFonts w:asciiTheme="minorHAnsi" w:hAnsiTheme="minorHAnsi"/>
                <w:b/>
                <w:sz w:val="20"/>
              </w:rPr>
              <w:t>I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Insatisfatório</w:t>
            </w:r>
            <w:r w:rsidRPr="009E0643">
              <w:rPr>
                <w:rFonts w:asciiTheme="minorHAnsi" w:hAnsiTheme="minorHAnsi"/>
                <w:sz w:val="20"/>
              </w:rPr>
              <w:t xml:space="preserve">                           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 w:rsidRPr="008070A3">
              <w:rPr>
                <w:rFonts w:asciiTheme="minorHAnsi" w:hAnsiTheme="minorHAnsi" w:cs="Arial"/>
                <w:b/>
                <w:sz w:val="20"/>
              </w:rPr>
              <w:t>N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Pr="009E0643">
              <w:rPr>
                <w:rFonts w:asciiTheme="minorHAnsi" w:hAnsiTheme="minorHAnsi" w:cs="Arial"/>
                <w:sz w:val="20"/>
              </w:rPr>
              <w:t>Não realizado</w:t>
            </w:r>
          </w:p>
        </w:tc>
      </w:tr>
    </w:tbl>
    <w:p w:rsidR="003C14B9" w:rsidRDefault="003C14B9" w:rsidP="003C14B9">
      <w:pPr>
        <w:jc w:val="left"/>
        <w:sectPr w:rsidR="003C14B9" w:rsidSect="003C14B9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1135" w:right="1134" w:bottom="1418" w:left="1134" w:header="709" w:footer="709" w:gutter="0"/>
          <w:cols w:space="708"/>
          <w:titlePg/>
          <w:docGrid w:linePitch="360"/>
        </w:sectPr>
      </w:pPr>
    </w:p>
    <w:tbl>
      <w:tblPr>
        <w:tblStyle w:val="Tabelacomgrade"/>
        <w:tblW w:w="5085" w:type="pct"/>
        <w:tblLook w:val="04A0" w:firstRow="1" w:lastRow="0" w:firstColumn="1" w:lastColumn="0" w:noHBand="0" w:noVBand="1"/>
      </w:tblPr>
      <w:tblGrid>
        <w:gridCol w:w="454"/>
        <w:gridCol w:w="855"/>
        <w:gridCol w:w="2267"/>
        <w:gridCol w:w="955"/>
      </w:tblGrid>
      <w:tr w:rsidR="003C14B9" w:rsidRPr="001C1482" w:rsidTr="003C14B9">
        <w:trPr>
          <w:trHeight w:val="397"/>
        </w:trPr>
        <w:tc>
          <w:tcPr>
            <w:tcW w:w="500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</w:pPr>
            <w:proofErr w:type="gramStart"/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lastRenderedPageBreak/>
              <w:t>N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>o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 xml:space="preserve">  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noBreakHyphen/>
            </w:r>
            <w:proofErr w:type="gramEnd"/>
          </w:p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ref.</w:t>
            </w:r>
          </w:p>
        </w:tc>
        <w:tc>
          <w:tcPr>
            <w:tcW w:w="944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Cód.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do elemento</w:t>
            </w:r>
          </w:p>
        </w:tc>
        <w:tc>
          <w:tcPr>
            <w:tcW w:w="2502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Elemento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 de competência</w:t>
            </w:r>
          </w:p>
        </w:tc>
        <w:tc>
          <w:tcPr>
            <w:tcW w:w="1055" w:type="pct"/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>Resultado</w:t>
            </w:r>
          </w:p>
        </w:tc>
      </w:tr>
      <w:tr w:rsidR="003C14B9" w:rsidRPr="006C1578" w:rsidTr="003C14B9">
        <w:trPr>
          <w:trHeight w:val="350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C1578">
              <w:rPr>
                <w:rFonts w:asciiTheme="minorHAnsi" w:hAnsiTheme="minorHAnsi" w:cs="Arial"/>
                <w:b/>
                <w:sz w:val="16"/>
                <w:szCs w:val="16"/>
              </w:rPr>
              <w:t>Exame oral</w:t>
            </w:r>
          </w:p>
        </w:tc>
      </w:tr>
    </w:tbl>
    <w:tbl>
      <w:tblPr>
        <w:tblStyle w:val="Tabelacomgrade1"/>
        <w:tblW w:w="5085" w:type="pct"/>
        <w:tblLayout w:type="fixed"/>
        <w:tblLook w:val="04A0" w:firstRow="1" w:lastRow="0" w:firstColumn="1" w:lastColumn="0" w:noHBand="0" w:noVBand="1"/>
      </w:tblPr>
      <w:tblGrid>
        <w:gridCol w:w="411"/>
        <w:gridCol w:w="860"/>
        <w:gridCol w:w="2366"/>
        <w:gridCol w:w="894"/>
      </w:tblGrid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gerais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914A0C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9645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FE1FFE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Instrumentos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e equipamentos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987" w:type="pct"/>
            <w:tcBorders>
              <w:top w:val="single" w:sz="4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510"/>
        </w:trPr>
        <w:tc>
          <w:tcPr>
            <w:tcW w:w="45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914A0C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9645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FE1FFE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Documentos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987" w:type="pct"/>
            <w:tcBorders>
              <w:top w:val="single" w:sz="4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546"/>
        </w:trPr>
        <w:tc>
          <w:tcPr>
            <w:tcW w:w="45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914A0C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9645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FE1FFE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técnicos da aeronave</w:t>
            </w:r>
          </w:p>
        </w:tc>
        <w:tc>
          <w:tcPr>
            <w:tcW w:w="987" w:type="pct"/>
            <w:tcBorders>
              <w:top w:val="single" w:sz="4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914A0C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9645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FE1FFE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normais, anormais e de emergência da aeronave</w:t>
            </w:r>
          </w:p>
        </w:tc>
        <w:tc>
          <w:tcPr>
            <w:tcW w:w="987" w:type="pct"/>
            <w:tcBorders>
              <w:top w:val="single" w:sz="4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532"/>
        </w:trPr>
        <w:tc>
          <w:tcPr>
            <w:tcW w:w="45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914A0C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9645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FE1FFE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Cálculo de peso e balanceamento da aeronave</w:t>
            </w:r>
          </w:p>
        </w:tc>
        <w:tc>
          <w:tcPr>
            <w:tcW w:w="987" w:type="pct"/>
            <w:tcBorders>
              <w:top w:val="single" w:sz="4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552"/>
        </w:trPr>
        <w:tc>
          <w:tcPr>
            <w:tcW w:w="45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914A0C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9645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FE1FFE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Cálculos de desempenho d</w:t>
            </w:r>
            <w:r>
              <w:rPr>
                <w:rFonts w:asciiTheme="minorHAnsi" w:hAnsiTheme="minorHAnsi" w:cs="Arial"/>
                <w:sz w:val="16"/>
                <w:szCs w:val="16"/>
              </w:rPr>
              <w:t>e pouso e decolagem da aeronave</w:t>
            </w:r>
          </w:p>
        </w:tc>
        <w:tc>
          <w:tcPr>
            <w:tcW w:w="987" w:type="pct"/>
            <w:tcBorders>
              <w:top w:val="single" w:sz="4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914A0C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9645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FE1FFE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Boletins ou notificações de segurança referentes à operação da aeronave, emitidos pelo fabricante, pela autoridade aeronáutica do país de origem ou pela ANAC</w:t>
            </w:r>
          </w:p>
        </w:tc>
        <w:tc>
          <w:tcPr>
            <w:tcW w:w="987" w:type="pct"/>
            <w:tcBorders>
              <w:top w:val="single" w:sz="4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96456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9645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mensagens e cartas meteorológicas</w:t>
            </w:r>
          </w:p>
        </w:tc>
        <w:tc>
          <w:tcPr>
            <w:tcW w:w="987" w:type="pct"/>
            <w:tcBorders>
              <w:top w:val="single" w:sz="4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696456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9645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publicações aeronáuticas (ROTAER, AIP, NOTAM, etc.)</w:t>
            </w:r>
          </w:p>
        </w:tc>
        <w:tc>
          <w:tcPr>
            <w:tcW w:w="987" w:type="pct"/>
            <w:tcBorders>
              <w:top w:val="single" w:sz="4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914A0C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96456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FE1FFE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Planejamento de voo</w:t>
            </w:r>
          </w:p>
        </w:tc>
        <w:tc>
          <w:tcPr>
            <w:tcW w:w="987" w:type="pct"/>
            <w:tcBorders>
              <w:top w:val="single" w:sz="4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específicos</w:t>
            </w:r>
          </w:p>
        </w:tc>
      </w:tr>
      <w:tr w:rsidR="003C14B9" w:rsidRPr="001C1482" w:rsidTr="003C14B9">
        <w:trPr>
          <w:cantSplit/>
          <w:trHeight w:val="496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14A0C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Pr="00E37B54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Solicitação, leitura e interpretação do NOTAM de lançamento</w:t>
            </w:r>
          </w:p>
        </w:tc>
        <w:tc>
          <w:tcPr>
            <w:tcW w:w="98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14A0C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Pr="00E37B54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Regras de tráfego aéreo aplicáveis à operação de lançamento</w:t>
            </w:r>
          </w:p>
        </w:tc>
        <w:tc>
          <w:tcPr>
            <w:tcW w:w="98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14A0C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Pr="00E37B54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Conhecimentos de meteorologia aplicáveis ao lançamento de paraquedistas</w:t>
            </w:r>
          </w:p>
        </w:tc>
        <w:tc>
          <w:tcPr>
            <w:tcW w:w="98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14A0C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Pr="00E37B54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Conhecimento dos regulamentos aplicáveis à atividade de salto de paraquedas</w:t>
            </w:r>
          </w:p>
        </w:tc>
        <w:tc>
          <w:tcPr>
            <w:tcW w:w="98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14A0C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Pr="00E37B54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Altitude de segurança para lançamento</w:t>
            </w:r>
          </w:p>
        </w:tc>
        <w:tc>
          <w:tcPr>
            <w:tcW w:w="98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14A0C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Pr="00E37B54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Procedimentos de emergência antes ou depois da altitude de segurança</w:t>
            </w:r>
          </w:p>
        </w:tc>
        <w:tc>
          <w:tcPr>
            <w:tcW w:w="98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14A0C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Pr="00E3541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Operações sem uma ou mais portas</w:t>
            </w:r>
          </w:p>
        </w:tc>
        <w:tc>
          <w:tcPr>
            <w:tcW w:w="98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460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14A0C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Pr="00EE0658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Procedimentos para lançamentos noturnos</w:t>
            </w:r>
          </w:p>
        </w:tc>
        <w:tc>
          <w:tcPr>
            <w:tcW w:w="98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14A0C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Pr="00E3541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Medidas de segurança para proteção dos paraquedistas após o salto</w:t>
            </w:r>
          </w:p>
        </w:tc>
        <w:tc>
          <w:tcPr>
            <w:tcW w:w="98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14A0C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Pr="00EE0658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Medidas de segurança quanto a abertura inadvertida do Dispositivo Eletrônico de Abertura Automática do paraquedas reserva</w:t>
            </w:r>
          </w:p>
        </w:tc>
        <w:tc>
          <w:tcPr>
            <w:tcW w:w="98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528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23DA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6523C">
              <w:rPr>
                <w:rFonts w:asciiTheme="minorHAnsi" w:hAnsiTheme="minorHAnsi"/>
                <w:i/>
                <w:sz w:val="16"/>
                <w:szCs w:val="16"/>
              </w:rPr>
              <w:t>Briefing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com Mestre de Saltos</w:t>
            </w:r>
          </w:p>
        </w:tc>
        <w:tc>
          <w:tcPr>
            <w:tcW w:w="98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6C1578" w:rsidTr="003C14B9"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E37B54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37B54">
              <w:rPr>
                <w:rFonts w:asciiTheme="minorHAnsi" w:hAnsiTheme="minorHAnsi" w:cs="Arial"/>
                <w:b/>
                <w:sz w:val="16"/>
                <w:szCs w:val="16"/>
              </w:rPr>
              <w:t xml:space="preserve">Exame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de voo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gerais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C2.2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Pr="00E37B54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i</w:t>
            </w:r>
            <w:r w:rsidRPr="000071C3">
              <w:rPr>
                <w:rFonts w:asciiTheme="minorHAnsi" w:hAnsiTheme="minorHAnsi" w:cs="Arial"/>
                <w:sz w:val="16"/>
                <w:szCs w:val="16"/>
              </w:rPr>
              <w:t xml:space="preserve">nspeção </w:t>
            </w:r>
            <w:proofErr w:type="spellStart"/>
            <w:r w:rsidRPr="000071C3">
              <w:rPr>
                <w:rFonts w:asciiTheme="minorHAnsi" w:hAnsiTheme="minorHAnsi" w:cs="Arial"/>
                <w:sz w:val="16"/>
                <w:szCs w:val="16"/>
              </w:rPr>
              <w:t>pré-voo</w:t>
            </w:r>
            <w:proofErr w:type="spellEnd"/>
          </w:p>
        </w:tc>
        <w:tc>
          <w:tcPr>
            <w:tcW w:w="98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C3.2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Pr="00E37B54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Gerenciar panes do equipamento de rádio</w:t>
            </w:r>
          </w:p>
        </w:tc>
        <w:tc>
          <w:tcPr>
            <w:tcW w:w="98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C4.3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Reabastecer a aeronave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</w:tc>
        <w:tc>
          <w:tcPr>
            <w:tcW w:w="98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56CE2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Pr="00E37B54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Acompanhar </w:t>
            </w:r>
            <w:r w:rsidRPr="00E6523C">
              <w:rPr>
                <w:rFonts w:asciiTheme="minorHAnsi" w:hAnsiTheme="minorHAnsi" w:cs="Arial"/>
                <w:i/>
                <w:sz w:val="16"/>
                <w:szCs w:val="16"/>
              </w:rPr>
              <w:t>briefing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do MS com o(s) paraquedista(s)</w:t>
            </w:r>
          </w:p>
        </w:tc>
        <w:tc>
          <w:tcPr>
            <w:tcW w:w="98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56CE2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Pr="00E37B54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Embarque do(s) paraquedista(s)</w:t>
            </w:r>
          </w:p>
        </w:tc>
        <w:tc>
          <w:tcPr>
            <w:tcW w:w="98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C3.3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Pr="005549C5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 xml:space="preserve">Operar o </w:t>
            </w:r>
            <w:proofErr w:type="spellStart"/>
            <w:r w:rsidRPr="000071C3">
              <w:rPr>
                <w:rFonts w:asciiTheme="minorHAnsi" w:hAnsiTheme="minorHAnsi" w:cs="Arial"/>
                <w:sz w:val="16"/>
                <w:szCs w:val="16"/>
              </w:rPr>
              <w:t>transponder</w:t>
            </w:r>
            <w:proofErr w:type="spellEnd"/>
          </w:p>
        </w:tc>
        <w:tc>
          <w:tcPr>
            <w:tcW w:w="987" w:type="pct"/>
            <w:vAlign w:val="center"/>
          </w:tcPr>
          <w:p w:rsidR="003C14B9" w:rsidRPr="003A563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23DAE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Pr="00E37B54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Comunicações com o ATC e subida</w:t>
            </w:r>
          </w:p>
        </w:tc>
        <w:tc>
          <w:tcPr>
            <w:tcW w:w="987" w:type="pct"/>
            <w:vAlign w:val="center"/>
          </w:tcPr>
          <w:p w:rsidR="003C14B9" w:rsidRPr="003A563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NTS1.5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Pr="00E37B54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Comunicação a bordo com o MS e/ou paraquedista</w:t>
            </w:r>
          </w:p>
        </w:tc>
        <w:tc>
          <w:tcPr>
            <w:tcW w:w="987" w:type="pct"/>
            <w:vAlign w:val="center"/>
          </w:tcPr>
          <w:p w:rsidR="003C14B9" w:rsidRPr="003A563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H7.7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Pr="008F760C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81740">
              <w:rPr>
                <w:rFonts w:asciiTheme="minorHAnsi" w:hAnsiTheme="minorHAnsi" w:cs="Arial"/>
                <w:sz w:val="16"/>
                <w:szCs w:val="16"/>
              </w:rPr>
              <w:t>Gerenciar falhas de sistemas</w:t>
            </w:r>
          </w:p>
        </w:tc>
        <w:tc>
          <w:tcPr>
            <w:tcW w:w="987" w:type="pct"/>
            <w:vAlign w:val="center"/>
          </w:tcPr>
          <w:p w:rsidR="003C14B9" w:rsidRPr="003A563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86207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Pr="000650C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Autorização e lançamento do(s) paraquedista(s)</w:t>
            </w:r>
          </w:p>
        </w:tc>
        <w:tc>
          <w:tcPr>
            <w:tcW w:w="987" w:type="pct"/>
            <w:vAlign w:val="center"/>
          </w:tcPr>
          <w:p w:rsidR="003C14B9" w:rsidRPr="003A563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86207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611" w:type="pct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14B9" w:rsidRPr="00E37B54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pós lançamento(s)</w:t>
            </w:r>
          </w:p>
        </w:tc>
        <w:tc>
          <w:tcPr>
            <w:tcW w:w="987" w:type="pct"/>
            <w:tcBorders>
              <w:bottom w:val="single" w:sz="2" w:space="0" w:color="auto"/>
            </w:tcBorders>
            <w:vAlign w:val="center"/>
          </w:tcPr>
          <w:p w:rsidR="003C14B9" w:rsidRPr="003A563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14B9" w:rsidRPr="00BF3C3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F3C32">
              <w:rPr>
                <w:rFonts w:asciiTheme="minorHAnsi" w:hAnsiTheme="minorHAnsi" w:cs="Arial"/>
                <w:sz w:val="16"/>
                <w:szCs w:val="16"/>
              </w:rPr>
              <w:t>C2.3</w:t>
            </w:r>
          </w:p>
        </w:tc>
        <w:tc>
          <w:tcPr>
            <w:tcW w:w="2611" w:type="pct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14B9" w:rsidRPr="00BF3C3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F3C32">
              <w:rPr>
                <w:rFonts w:asciiTheme="minorHAnsi" w:hAnsiTheme="minorHAnsi" w:cs="Arial"/>
                <w:sz w:val="16"/>
                <w:szCs w:val="16"/>
              </w:rPr>
              <w:t xml:space="preserve">Realizar procedimentos </w:t>
            </w:r>
            <w:proofErr w:type="spellStart"/>
            <w:r w:rsidRPr="00BF3C32">
              <w:rPr>
                <w:rFonts w:asciiTheme="minorHAnsi" w:hAnsiTheme="minorHAnsi" w:cs="Arial"/>
                <w:sz w:val="16"/>
                <w:szCs w:val="16"/>
              </w:rPr>
              <w:t>pós-voo</w:t>
            </w:r>
            <w:proofErr w:type="spellEnd"/>
          </w:p>
        </w:tc>
        <w:tc>
          <w:tcPr>
            <w:tcW w:w="987" w:type="pct"/>
            <w:tcBorders>
              <w:bottom w:val="single" w:sz="2" w:space="0" w:color="auto"/>
            </w:tcBorders>
            <w:vAlign w:val="center"/>
          </w:tcPr>
          <w:p w:rsidR="003C14B9" w:rsidRPr="003A563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3A563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sz w:val="16"/>
                <w:szCs w:val="16"/>
              </w:rPr>
              <w:t>Operação da aeronave - helicóptero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63B9B">
              <w:rPr>
                <w:rFonts w:asciiTheme="minorHAnsi" w:hAnsiTheme="minorHAnsi" w:cs="Arial"/>
                <w:sz w:val="16"/>
                <w:szCs w:val="16"/>
              </w:rPr>
              <w:t>H1.1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Acionar o helicóptero</w:t>
            </w:r>
          </w:p>
        </w:tc>
        <w:tc>
          <w:tcPr>
            <w:tcW w:w="987" w:type="pct"/>
            <w:vAlign w:val="center"/>
          </w:tcPr>
          <w:p w:rsidR="003C14B9" w:rsidRPr="003A563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</w:t>
            </w:r>
            <w:r w:rsidRPr="00863B9B">
              <w:rPr>
                <w:rFonts w:asciiTheme="minorHAnsi" w:hAnsiTheme="minorHAnsi" w:cs="Arial"/>
                <w:sz w:val="16"/>
                <w:szCs w:val="16"/>
              </w:rPr>
              <w:t>4.1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/>
                <w:sz w:val="16"/>
                <w:szCs w:val="16"/>
              </w:rPr>
              <w:t xml:space="preserve">Realizar os cheques </w:t>
            </w:r>
            <w:proofErr w:type="spellStart"/>
            <w:r w:rsidRPr="00A00DD2">
              <w:rPr>
                <w:rFonts w:asciiTheme="minorHAnsi" w:hAnsiTheme="minorHAnsi"/>
                <w:sz w:val="16"/>
                <w:szCs w:val="16"/>
              </w:rPr>
              <w:t>pré</w:t>
            </w:r>
            <w:proofErr w:type="spellEnd"/>
            <w:r w:rsidRPr="00A00DD2">
              <w:rPr>
                <w:rFonts w:asciiTheme="minorHAnsi" w:hAnsiTheme="minorHAnsi"/>
                <w:sz w:val="16"/>
                <w:szCs w:val="16"/>
              </w:rPr>
              <w:t>-decolagem</w:t>
            </w:r>
          </w:p>
        </w:tc>
        <w:tc>
          <w:tcPr>
            <w:tcW w:w="987" w:type="pct"/>
            <w:vAlign w:val="center"/>
          </w:tcPr>
          <w:p w:rsidR="003C14B9" w:rsidRPr="003A563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</w:t>
            </w:r>
            <w:r w:rsidRPr="00863B9B">
              <w:rPr>
                <w:rFonts w:asciiTheme="minorHAnsi" w:hAnsiTheme="minorHAnsi" w:cs="Arial"/>
                <w:sz w:val="16"/>
                <w:szCs w:val="16"/>
              </w:rPr>
              <w:t>4.2</w:t>
            </w:r>
          </w:p>
        </w:tc>
        <w:tc>
          <w:tcPr>
            <w:tcW w:w="2611" w:type="pct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15FAA">
              <w:rPr>
                <w:rFonts w:asciiTheme="minorHAnsi" w:hAnsiTheme="minorHAnsi"/>
                <w:sz w:val="16"/>
                <w:szCs w:val="16"/>
              </w:rPr>
              <w:t>Realizar uma decolagem normal</w:t>
            </w:r>
          </w:p>
        </w:tc>
        <w:tc>
          <w:tcPr>
            <w:tcW w:w="987" w:type="pct"/>
            <w:tcBorders>
              <w:bottom w:val="single" w:sz="2" w:space="0" w:color="auto"/>
            </w:tcBorders>
            <w:vAlign w:val="center"/>
          </w:tcPr>
          <w:p w:rsidR="003C14B9" w:rsidRPr="003A563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H5.1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/>
                <w:sz w:val="16"/>
                <w:szCs w:val="16"/>
              </w:rPr>
              <w:t>Realizar voo em subida</w:t>
            </w:r>
          </w:p>
        </w:tc>
        <w:tc>
          <w:tcPr>
            <w:tcW w:w="987" w:type="pct"/>
            <w:vAlign w:val="center"/>
          </w:tcPr>
          <w:p w:rsidR="003C14B9" w:rsidRPr="003A563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H5.2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Manter o voo reto e nivelado</w:t>
            </w:r>
          </w:p>
        </w:tc>
        <w:tc>
          <w:tcPr>
            <w:tcW w:w="987" w:type="pct"/>
            <w:vAlign w:val="center"/>
          </w:tcPr>
          <w:p w:rsidR="003C14B9" w:rsidRPr="003A563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H5.3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/>
                <w:sz w:val="16"/>
                <w:szCs w:val="16"/>
              </w:rPr>
              <w:t>Realizar voo em descida</w:t>
            </w:r>
          </w:p>
        </w:tc>
        <w:tc>
          <w:tcPr>
            <w:tcW w:w="987" w:type="pct"/>
            <w:vAlign w:val="center"/>
          </w:tcPr>
          <w:p w:rsidR="003C14B9" w:rsidRPr="003A563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H4.3</w:t>
            </w:r>
          </w:p>
        </w:tc>
        <w:tc>
          <w:tcPr>
            <w:tcW w:w="2611" w:type="pct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Realizar uma aproximação normal para pouso</w:t>
            </w:r>
          </w:p>
        </w:tc>
        <w:tc>
          <w:tcPr>
            <w:tcW w:w="987" w:type="pct"/>
            <w:tcBorders>
              <w:bottom w:val="single" w:sz="2" w:space="0" w:color="auto"/>
            </w:tcBorders>
            <w:vAlign w:val="center"/>
          </w:tcPr>
          <w:p w:rsidR="003C14B9" w:rsidRPr="003A563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H4.7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80B95">
              <w:rPr>
                <w:rFonts w:asciiTheme="minorHAnsi" w:hAnsiTheme="minorHAnsi"/>
                <w:sz w:val="16"/>
                <w:szCs w:val="16"/>
              </w:rPr>
              <w:t>Realizar pouso final e corte do motor</w:t>
            </w:r>
          </w:p>
        </w:tc>
        <w:tc>
          <w:tcPr>
            <w:tcW w:w="987" w:type="pct"/>
            <w:vAlign w:val="center"/>
          </w:tcPr>
          <w:p w:rsidR="003C14B9" w:rsidRPr="003A563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3A563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sz w:val="16"/>
                <w:szCs w:val="16"/>
              </w:rPr>
              <w:t>Operação da aeronave - avião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A1.1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Partida e corte do motor</w:t>
            </w:r>
          </w:p>
        </w:tc>
        <w:tc>
          <w:tcPr>
            <w:tcW w:w="987" w:type="pct"/>
            <w:vAlign w:val="center"/>
          </w:tcPr>
          <w:p w:rsidR="003C14B9" w:rsidRPr="003A563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A1.2</w:t>
            </w:r>
          </w:p>
        </w:tc>
        <w:tc>
          <w:tcPr>
            <w:tcW w:w="2611" w:type="pct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Taxiar o avião</w:t>
            </w:r>
          </w:p>
        </w:tc>
        <w:tc>
          <w:tcPr>
            <w:tcW w:w="987" w:type="pct"/>
            <w:tcBorders>
              <w:bottom w:val="single" w:sz="2" w:space="0" w:color="auto"/>
            </w:tcBorders>
            <w:vAlign w:val="center"/>
          </w:tcPr>
          <w:p w:rsidR="003C14B9" w:rsidRPr="003A563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A2.1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Realizar os procedimentos antes da decolagem</w:t>
            </w:r>
          </w:p>
        </w:tc>
        <w:tc>
          <w:tcPr>
            <w:tcW w:w="987" w:type="pct"/>
            <w:vAlign w:val="center"/>
          </w:tcPr>
          <w:p w:rsidR="003C14B9" w:rsidRPr="003A563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A2.2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Decolar o avião</w:t>
            </w:r>
          </w:p>
        </w:tc>
        <w:tc>
          <w:tcPr>
            <w:tcW w:w="987" w:type="pct"/>
            <w:vAlign w:val="center"/>
          </w:tcPr>
          <w:p w:rsidR="003C14B9" w:rsidRPr="003A563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A2.4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Realizar os procedimentos após a decolagem</w:t>
            </w:r>
          </w:p>
        </w:tc>
        <w:tc>
          <w:tcPr>
            <w:tcW w:w="987" w:type="pct"/>
            <w:vAlign w:val="center"/>
          </w:tcPr>
          <w:p w:rsidR="003C14B9" w:rsidRPr="003A563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A3.1</w:t>
            </w:r>
          </w:p>
        </w:tc>
        <w:tc>
          <w:tcPr>
            <w:tcW w:w="2611" w:type="pct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Manter voo em subida</w:t>
            </w:r>
          </w:p>
        </w:tc>
        <w:tc>
          <w:tcPr>
            <w:tcW w:w="987" w:type="pct"/>
            <w:tcBorders>
              <w:bottom w:val="single" w:sz="2" w:space="0" w:color="auto"/>
            </w:tcBorders>
            <w:vAlign w:val="center"/>
          </w:tcPr>
          <w:p w:rsidR="003C14B9" w:rsidRPr="003A563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A3.2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Manter voo reto e nivelado</w:t>
            </w:r>
          </w:p>
        </w:tc>
        <w:tc>
          <w:tcPr>
            <w:tcW w:w="987" w:type="pct"/>
            <w:vAlign w:val="center"/>
          </w:tcPr>
          <w:p w:rsidR="003C14B9" w:rsidRPr="003A563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A3.3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Manter voo em descida</w:t>
            </w:r>
          </w:p>
        </w:tc>
        <w:tc>
          <w:tcPr>
            <w:tcW w:w="987" w:type="pct"/>
            <w:vAlign w:val="center"/>
          </w:tcPr>
          <w:p w:rsidR="003C14B9" w:rsidRPr="003A563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A4.1</w:t>
            </w:r>
          </w:p>
        </w:tc>
        <w:tc>
          <w:tcPr>
            <w:tcW w:w="2611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Pousar o avião</w:t>
            </w:r>
          </w:p>
        </w:tc>
        <w:tc>
          <w:tcPr>
            <w:tcW w:w="987" w:type="pct"/>
            <w:vAlign w:val="center"/>
          </w:tcPr>
          <w:p w:rsidR="003C14B9" w:rsidRPr="003A563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C14B9" w:rsidRPr="003A563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Outras (opcionais a critério do examinador)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611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87" w:type="pct"/>
            <w:vAlign w:val="center"/>
          </w:tcPr>
          <w:p w:rsidR="003C14B9" w:rsidRPr="003A563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611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87" w:type="pct"/>
            <w:vAlign w:val="center"/>
          </w:tcPr>
          <w:p w:rsidR="003C14B9" w:rsidRPr="003A563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54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B18B9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611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87" w:type="pct"/>
            <w:vAlign w:val="center"/>
          </w:tcPr>
          <w:p w:rsidR="003C14B9" w:rsidRPr="003A563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  <w:sectPr w:rsidR="003C14B9" w:rsidSect="003C14B9">
          <w:type w:val="continuous"/>
          <w:pgSz w:w="11906" w:h="16838" w:code="9"/>
          <w:pgMar w:top="1135" w:right="1134" w:bottom="1418" w:left="1134" w:header="709" w:footer="709" w:gutter="0"/>
          <w:cols w:num="2" w:space="708"/>
          <w:titlePg/>
          <w:docGrid w:linePitch="360"/>
        </w:sectPr>
      </w:pPr>
    </w:p>
    <w:p w:rsidR="003C14B9" w:rsidRDefault="003C14B9" w:rsidP="003C14B9">
      <w:pPr>
        <w:jc w:val="left"/>
      </w:pPr>
    </w:p>
    <w:p w:rsidR="003C14B9" w:rsidRDefault="003C14B9" w:rsidP="003C14B9">
      <w:pPr>
        <w:jc w:val="left"/>
        <w:sectPr w:rsidR="003C14B9" w:rsidSect="003C14B9">
          <w:footerReference w:type="default" r:id="rId11"/>
          <w:type w:val="continuous"/>
          <w:pgSz w:w="11906" w:h="16838" w:code="9"/>
          <w:pgMar w:top="1135" w:right="1134" w:bottom="1418" w:left="1134" w:header="709" w:footer="709" w:gutter="0"/>
          <w:cols w:space="708"/>
          <w:titlePg/>
          <w:docGrid w:linePitch="360"/>
        </w:sect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C14B9" w:rsidRPr="00DD06AE" w:rsidTr="003C14B9"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C14B9" w:rsidRPr="00DD06AE" w:rsidRDefault="003C14B9" w:rsidP="003C14B9">
            <w:pPr>
              <w:spacing w:line="259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D06AE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COMENTÁRIOS</w:t>
            </w: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  <w:bookmarkStart w:id="1" w:name="_GoBack"/>
          </w:p>
        </w:tc>
      </w:tr>
      <w:bookmarkEnd w:id="1"/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3C14B9" w:rsidRPr="00F97E1F" w:rsidTr="003C14B9">
        <w:trPr>
          <w:trHeight w:val="334"/>
        </w:trPr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Ordem de Serviço (somente para examinadores escalados pela ANAC):</w:t>
            </w:r>
          </w:p>
        </w:tc>
        <w:tc>
          <w:tcPr>
            <w:tcW w:w="3118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069"/>
        <w:gridCol w:w="4477"/>
        <w:gridCol w:w="998"/>
        <w:gridCol w:w="2095"/>
      </w:tblGrid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Conceito final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(  </w:t>
            </w:r>
            <w:proofErr w:type="gramEnd"/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)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APROVADO</w:t>
            </w: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(   ) REPROVADO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Data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Nome do examinador</w:t>
            </w:r>
          </w:p>
        </w:tc>
        <w:tc>
          <w:tcPr>
            <w:tcW w:w="7570" w:type="dxa"/>
            <w:gridSpan w:val="3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examinador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candidato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</w:pPr>
    </w:p>
    <w:sectPr w:rsidR="003C14B9" w:rsidSect="00152D6B">
      <w:type w:val="continuous"/>
      <w:pgSz w:w="11906" w:h="16838" w:code="9"/>
      <w:pgMar w:top="11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8B9" w:rsidRDefault="00CB18B9" w:rsidP="003C14B9">
      <w:r>
        <w:separator/>
      </w:r>
    </w:p>
  </w:endnote>
  <w:endnote w:type="continuationSeparator" w:id="0">
    <w:p w:rsidR="00CB18B9" w:rsidRDefault="00CB18B9" w:rsidP="003C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34" w:rsidRDefault="00616934" w:rsidP="00616934">
    <w:pPr>
      <w:pStyle w:val="Rodap"/>
      <w:tabs>
        <w:tab w:val="clear" w:pos="4252"/>
        <w:tab w:val="clear" w:pos="8504"/>
        <w:tab w:val="left" w:pos="6363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-34" w:type="dxa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2793"/>
      <w:gridCol w:w="4206"/>
      <w:gridCol w:w="2782"/>
    </w:tblGrid>
    <w:tr w:rsidR="003C14B9" w:rsidTr="003C14B9">
      <w:trPr>
        <w:trHeight w:val="780"/>
      </w:trPr>
      <w:tc>
        <w:tcPr>
          <w:tcW w:w="2836" w:type="dxa"/>
        </w:tcPr>
        <w:p w:rsidR="00616934" w:rsidRDefault="003C14B9" w:rsidP="003C14B9">
          <w:pPr>
            <w:spacing w:before="40"/>
            <w:jc w:val="left"/>
            <w:rPr>
              <w:sz w:val="20"/>
              <w:szCs w:val="20"/>
            </w:rPr>
          </w:pPr>
          <w:r w:rsidRPr="004C362A">
            <w:rPr>
              <w:b/>
              <w:sz w:val="20"/>
              <w:szCs w:val="20"/>
            </w:rPr>
            <w:t>Origem:</w:t>
          </w:r>
          <w:r>
            <w:rPr>
              <w:sz w:val="20"/>
              <w:szCs w:val="20"/>
            </w:rPr>
            <w:t xml:space="preserve"> SPO</w:t>
          </w:r>
        </w:p>
        <w:p w:rsidR="003C14B9" w:rsidRPr="00616934" w:rsidRDefault="003C14B9" w:rsidP="00616934">
          <w:pPr>
            <w:jc w:val="right"/>
            <w:rPr>
              <w:sz w:val="20"/>
              <w:szCs w:val="20"/>
            </w:rPr>
          </w:pPr>
        </w:p>
      </w:tc>
      <w:tc>
        <w:tcPr>
          <w:tcW w:w="4110" w:type="dxa"/>
        </w:tcPr>
        <w:p w:rsidR="003C14B9" w:rsidRDefault="003C14B9" w:rsidP="003C14B9">
          <w:pPr>
            <w:spacing w:before="4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28D21325" wp14:editId="1E353667">
                <wp:extent cx="2505075" cy="533400"/>
                <wp:effectExtent l="19050" t="0" r="9525" b="0"/>
                <wp:docPr id="49" name="Imagem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:rsidR="003C14B9" w:rsidRPr="004C362A" w:rsidRDefault="003C14B9" w:rsidP="003C14B9">
          <w:pPr>
            <w:spacing w:before="40"/>
            <w:jc w:val="right"/>
            <w:rPr>
              <w:sz w:val="20"/>
              <w:szCs w:val="20"/>
            </w:rPr>
          </w:pPr>
          <w:r w:rsidRPr="004C362A">
            <w:rPr>
              <w:b/>
              <w:sz w:val="20"/>
              <w:szCs w:val="20"/>
            </w:rPr>
            <w:fldChar w:fldCharType="begin"/>
          </w:r>
          <w:r w:rsidRPr="004C362A">
            <w:rPr>
              <w:b/>
              <w:sz w:val="20"/>
              <w:szCs w:val="20"/>
            </w:rPr>
            <w:instrText>PAGE</w:instrText>
          </w:r>
          <w:r w:rsidRPr="004C362A">
            <w:rPr>
              <w:b/>
              <w:sz w:val="20"/>
              <w:szCs w:val="20"/>
            </w:rPr>
            <w:fldChar w:fldCharType="separate"/>
          </w:r>
          <w:r w:rsidR="00152D6B">
            <w:rPr>
              <w:b/>
              <w:noProof/>
              <w:sz w:val="20"/>
              <w:szCs w:val="20"/>
            </w:rPr>
            <w:t>3</w:t>
          </w:r>
          <w:r w:rsidRPr="004C362A">
            <w:rPr>
              <w:b/>
              <w:sz w:val="20"/>
              <w:szCs w:val="20"/>
            </w:rPr>
            <w:fldChar w:fldCharType="end"/>
          </w:r>
          <w:r w:rsidRPr="004C362A">
            <w:rPr>
              <w:b/>
              <w:sz w:val="20"/>
              <w:szCs w:val="20"/>
            </w:rPr>
            <w:t>/</w:t>
          </w:r>
          <w:r w:rsidRPr="004C362A">
            <w:rPr>
              <w:b/>
              <w:sz w:val="20"/>
              <w:szCs w:val="20"/>
            </w:rPr>
            <w:fldChar w:fldCharType="begin"/>
          </w:r>
          <w:r w:rsidRPr="004C362A">
            <w:rPr>
              <w:b/>
              <w:sz w:val="20"/>
              <w:szCs w:val="20"/>
            </w:rPr>
            <w:instrText>NUMPAGES</w:instrText>
          </w:r>
          <w:r w:rsidRPr="004C362A">
            <w:rPr>
              <w:b/>
              <w:sz w:val="20"/>
              <w:szCs w:val="20"/>
            </w:rPr>
            <w:fldChar w:fldCharType="separate"/>
          </w:r>
          <w:r w:rsidR="00152D6B">
            <w:rPr>
              <w:b/>
              <w:noProof/>
              <w:sz w:val="20"/>
              <w:szCs w:val="20"/>
            </w:rPr>
            <w:t>3</w:t>
          </w:r>
          <w:r w:rsidRPr="004C362A">
            <w:rPr>
              <w:b/>
              <w:sz w:val="20"/>
              <w:szCs w:val="20"/>
            </w:rPr>
            <w:fldChar w:fldCharType="end"/>
          </w:r>
        </w:p>
      </w:tc>
    </w:tr>
  </w:tbl>
  <w:p w:rsidR="003C14B9" w:rsidRPr="000D38A7" w:rsidRDefault="003C14B9" w:rsidP="003C14B9">
    <w:pPr>
      <w:pStyle w:val="Rodap"/>
      <w:tabs>
        <w:tab w:val="clear" w:pos="4252"/>
        <w:tab w:val="clear" w:pos="8504"/>
        <w:tab w:val="center" w:pos="4820"/>
        <w:tab w:val="right" w:pos="9639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8B9" w:rsidRDefault="00CB18B9" w:rsidP="003C14B9">
      <w:r>
        <w:separator/>
      </w:r>
    </w:p>
  </w:footnote>
  <w:footnote w:type="continuationSeparator" w:id="0">
    <w:p w:rsidR="00CB18B9" w:rsidRDefault="00CB18B9" w:rsidP="003C1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34" w:rsidRDefault="00616934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CED981" wp14:editId="327B26EB">
              <wp:simplePos x="0" y="0"/>
              <wp:positionH relativeFrom="column">
                <wp:posOffset>6569031</wp:posOffset>
              </wp:positionH>
              <wp:positionV relativeFrom="paragraph">
                <wp:posOffset>-431800</wp:posOffset>
              </wp:positionV>
              <wp:extent cx="276225" cy="17878425"/>
              <wp:effectExtent l="0" t="0" r="9525" b="952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B09CCB" id="Retângulo 3" o:spid="_x0000_s1026" style="position:absolute;margin-left:517.25pt;margin-top:-34pt;width:21.75pt;height:14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" fillcolor="#5b9bd5 [3204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34" w:rsidRDefault="00616934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81A1B2" wp14:editId="242514D1">
              <wp:simplePos x="0" y="0"/>
              <wp:positionH relativeFrom="column">
                <wp:posOffset>6549656</wp:posOffset>
              </wp:positionH>
              <wp:positionV relativeFrom="paragraph">
                <wp:posOffset>-473858</wp:posOffset>
              </wp:positionV>
              <wp:extent cx="276225" cy="17878425"/>
              <wp:effectExtent l="0" t="0" r="9525" b="9525"/>
              <wp:wrapNone/>
              <wp:docPr id="32" name="Retângul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D4B1A" id="Retângulo 32" o:spid="_x0000_s1026" style="position:absolute;margin-left:515.7pt;margin-top:-37.3pt;width:21.75pt;height:14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" fillcolor="#5b9bd5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960DDB"/>
    <w:multiLevelType w:val="multilevel"/>
    <w:tmpl w:val="A34639F8"/>
    <w:lvl w:ilvl="0">
      <w:start w:val="1"/>
      <w:numFmt w:val="decimal"/>
      <w:pStyle w:val="IS1TtulodeSe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pStyle w:val="IS4Pargrafo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righ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57A4246"/>
    <w:multiLevelType w:val="multilevel"/>
    <w:tmpl w:val="CB8AF200"/>
    <w:lvl w:ilvl="0">
      <w:start w:val="1"/>
      <w:numFmt w:val="upperLetter"/>
      <w:pStyle w:val="X1ISTtulodeApndice"/>
      <w:lvlText w:val="APÊNDICE %1 - "/>
      <w:lvlJc w:val="left"/>
      <w:pPr>
        <w:ind w:left="3480" w:hanging="36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4623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4623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4623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4623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4821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4906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60" w:hanging="360"/>
      </w:pPr>
      <w:rPr>
        <w:rFonts w:hint="default"/>
      </w:rPr>
    </w:lvl>
  </w:abstractNum>
  <w:abstractNum w:abstractNumId="3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2FB6095A"/>
    <w:multiLevelType w:val="multilevel"/>
    <w:tmpl w:val="FF6C6094"/>
    <w:lvl w:ilvl="0">
      <w:start w:val="1"/>
      <w:numFmt w:val="lowerLetter"/>
      <w:pStyle w:val="y3criterio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0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6D953A74"/>
    <w:multiLevelType w:val="hybridMultilevel"/>
    <w:tmpl w:val="D5D4D8B6"/>
    <w:lvl w:ilvl="0" w:tplc="BA828496">
      <w:start w:val="1"/>
      <w:numFmt w:val="lowerRoman"/>
      <w:pStyle w:val="4incisores"/>
      <w:lvlText w:val="%1."/>
      <w:lvlJc w:val="left"/>
      <w:pPr>
        <w:ind w:left="1854" w:hanging="360"/>
      </w:pPr>
      <w:rPr>
        <w:rFonts w:hint="default"/>
        <w:spacing w:val="-2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7A502407"/>
    <w:multiLevelType w:val="hybridMultilevel"/>
    <w:tmpl w:val="BB5AFAB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B9"/>
    <w:rsid w:val="00046147"/>
    <w:rsid w:val="00152D6B"/>
    <w:rsid w:val="001F5889"/>
    <w:rsid w:val="002F5472"/>
    <w:rsid w:val="003B11C0"/>
    <w:rsid w:val="003B1819"/>
    <w:rsid w:val="003C14B9"/>
    <w:rsid w:val="00444A7B"/>
    <w:rsid w:val="005A70C6"/>
    <w:rsid w:val="005B0DF9"/>
    <w:rsid w:val="00616934"/>
    <w:rsid w:val="00677B4C"/>
    <w:rsid w:val="007B56A0"/>
    <w:rsid w:val="007B7A5A"/>
    <w:rsid w:val="0087738B"/>
    <w:rsid w:val="008F1516"/>
    <w:rsid w:val="009141D4"/>
    <w:rsid w:val="00B856D7"/>
    <w:rsid w:val="00CB18B9"/>
    <w:rsid w:val="00DD3DDB"/>
    <w:rsid w:val="00D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7D6F6F-7FCF-4806-B045-446FAF25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14B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rsid w:val="003C14B9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rsid w:val="003C14B9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rsid w:val="003C14B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rsid w:val="003C14B9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rsid w:val="003C14B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3C14B9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3C14B9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3C14B9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rsid w:val="003C14B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14B9"/>
    <w:rPr>
      <w:rFonts w:ascii="Times New Roman" w:eastAsia="Times New Roman" w:hAnsi="Times New Roman" w:cs="Times New Roman"/>
      <w:kern w:val="32"/>
      <w:lang w:eastAsia="pt-BR"/>
    </w:rPr>
  </w:style>
  <w:style w:type="character" w:customStyle="1" w:styleId="Ttulo2Char">
    <w:name w:val="Título 2 Char"/>
    <w:basedOn w:val="Fontepargpadro"/>
    <w:link w:val="Ttulo2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rsid w:val="003C14B9"/>
    <w:rPr>
      <w:rFonts w:ascii="Times New Roman" w:eastAsia="Times New Roman" w:hAnsi="Times New Roman" w:cs="Times New Roman"/>
      <w:lang w:val="en-US" w:eastAsia="pt-BR"/>
    </w:rPr>
  </w:style>
  <w:style w:type="character" w:customStyle="1" w:styleId="Ttulo5Char">
    <w:name w:val="Título 5 Char"/>
    <w:basedOn w:val="Fontepargpadro"/>
    <w:link w:val="Ttulo5"/>
    <w:rsid w:val="003C14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3C14B9"/>
    <w:rPr>
      <w:rFonts w:ascii="Calibri" w:eastAsia="Times New Roman" w:hAnsi="Calibri" w:cs="Calibri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3C14B9"/>
    <w:rPr>
      <w:rFonts w:ascii="Calibri" w:eastAsia="Times New Roman" w:hAnsi="Calibri" w:cs="Calibri"/>
      <w:lang w:eastAsia="pt-BR"/>
    </w:rPr>
  </w:style>
  <w:style w:type="character" w:customStyle="1" w:styleId="Ttulo8Char">
    <w:name w:val="Título 8 Char"/>
    <w:basedOn w:val="Fontepargpadro"/>
    <w:link w:val="Ttulo8"/>
    <w:rsid w:val="003C14B9"/>
    <w:rPr>
      <w:rFonts w:ascii="Calibri" w:eastAsia="Times New Roman" w:hAnsi="Calibri" w:cs="Calibri"/>
      <w:i/>
      <w:iCs/>
      <w:lang w:eastAsia="pt-BR"/>
    </w:rPr>
  </w:style>
  <w:style w:type="character" w:customStyle="1" w:styleId="Ttulo9Char">
    <w:name w:val="Título 9 Char"/>
    <w:basedOn w:val="Fontepargpadro"/>
    <w:link w:val="Ttulo9"/>
    <w:rsid w:val="003C14B9"/>
    <w:rPr>
      <w:rFonts w:ascii="Cambria" w:eastAsia="Times New Roman" w:hAnsi="Cambria" w:cs="Cambria"/>
      <w:lang w:eastAsia="pt-BR"/>
    </w:rPr>
  </w:style>
  <w:style w:type="table" w:styleId="Tabelacomgrade">
    <w:name w:val="Table Grid"/>
    <w:basedOn w:val="Tabelanormal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C14B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C14B9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3C14B9"/>
    <w:pPr>
      <w:ind w:left="708"/>
    </w:pPr>
  </w:style>
  <w:style w:type="character" w:styleId="Hyperlink">
    <w:name w:val="Hyperlink"/>
    <w:basedOn w:val="Fontepargpadro"/>
    <w:uiPriority w:val="99"/>
    <w:unhideWhenUsed/>
    <w:rsid w:val="003C14B9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3C14B9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C14B9"/>
    <w:rPr>
      <w:rFonts w:ascii="Times New Roman" w:eastAsia="Times New Roman" w:hAnsi="Times New Roman" w:cs="Times New Roman"/>
      <w:b/>
      <w:bCs/>
      <w:lang w:eastAsia="pt-BR"/>
    </w:rPr>
  </w:style>
  <w:style w:type="paragraph" w:styleId="Recuodecorpodetexto2">
    <w:name w:val="Body Text Indent 2"/>
    <w:basedOn w:val="Normal"/>
    <w:link w:val="Recuodecorpodetexto2Char"/>
    <w:rsid w:val="003C14B9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C14B9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rsid w:val="003C14B9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14B9"/>
    <w:rPr>
      <w:rFonts w:ascii="Times New Roman" w:eastAsia="Times New Roman" w:hAnsi="Times New Roman" w:cs="Times New Roman"/>
      <w:lang w:eastAsia="pt-BR"/>
    </w:rPr>
  </w:style>
  <w:style w:type="paragraph" w:styleId="CabealhodoSumrio">
    <w:name w:val="TOC Heading"/>
    <w:basedOn w:val="Ttulo1"/>
    <w:next w:val="Normal"/>
    <w:uiPriority w:val="39"/>
    <w:rsid w:val="003C14B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rsid w:val="003C14B9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3C14B9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3C14B9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3C14B9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3C14B9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3C14B9"/>
    <w:rPr>
      <w:rFonts w:ascii="Courier New" w:eastAsia="Times New Roman" w:hAnsi="Courier New" w:cs="Courier New"/>
      <w:b/>
      <w:bCs/>
      <w:color w:val="000000"/>
      <w:lang w:val="en-GB"/>
    </w:rPr>
  </w:style>
  <w:style w:type="paragraph" w:styleId="Remissivo1">
    <w:name w:val="index 1"/>
    <w:basedOn w:val="Normal"/>
    <w:next w:val="Normal"/>
    <w:autoRedefine/>
    <w:semiHidden/>
    <w:rsid w:val="003C14B9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3C14B9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3C14B9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rsid w:val="003C14B9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C14B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rsid w:val="003C14B9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3C14B9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3C14B9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1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C14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1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umerada">
    <w:name w:val="List Number"/>
    <w:basedOn w:val="Normal"/>
    <w:rsid w:val="003C14B9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3C14B9"/>
  </w:style>
  <w:style w:type="paragraph" w:styleId="Recuodecorpodetexto">
    <w:name w:val="Body Text Indent"/>
    <w:basedOn w:val="Normal"/>
    <w:link w:val="RecuodecorpodetextoChar"/>
    <w:rsid w:val="003C14B9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C14B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missivo2">
    <w:name w:val="index 2"/>
    <w:basedOn w:val="Normal"/>
    <w:next w:val="Normal"/>
    <w:autoRedefine/>
    <w:semiHidden/>
    <w:rsid w:val="003C14B9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3C14B9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3C14B9"/>
    <w:pPr>
      <w:shd w:val="clear" w:color="auto" w:fill="000080"/>
    </w:pPr>
    <w:rPr>
      <w:rFonts w:ascii="Tahoma" w:eastAsiaTheme="minorHAnsi" w:hAnsi="Tahoma" w:cstheme="minorBidi"/>
    </w:rPr>
  </w:style>
  <w:style w:type="character" w:customStyle="1" w:styleId="MapadoDocumentoChar1">
    <w:name w:val="Mapa do Documento Char1"/>
    <w:basedOn w:val="Fontepargpadro"/>
    <w:uiPriority w:val="99"/>
    <w:semiHidden/>
    <w:rsid w:val="003C14B9"/>
    <w:rPr>
      <w:rFonts w:ascii="Segoe UI" w:eastAsia="Calibri" w:hAnsi="Segoe UI" w:cs="Segoe UI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C14B9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C14B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LinhadeEntradaSolta">
    <w:name w:val="Linha de Entrada Solta"/>
    <w:basedOn w:val="Normal"/>
    <w:next w:val="Normal"/>
    <w:rsid w:val="003C14B9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rsid w:val="003C14B9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C14B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extoembloco">
    <w:name w:val="Block Text"/>
    <w:basedOn w:val="Normal"/>
    <w:rsid w:val="003C14B9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3C14B9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3C14B9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4B9"/>
    <w:rPr>
      <w:rFonts w:ascii="Times New Roman" w:eastAsia="Times New Roman" w:hAnsi="Times New Roman" w:cs="Times New Roman"/>
      <w:b/>
      <w:bCs/>
      <w:sz w:val="36"/>
      <w:szCs w:val="20"/>
      <w:lang w:eastAsia="pt-BR"/>
    </w:rPr>
  </w:style>
  <w:style w:type="paragraph" w:styleId="Commarcadores3">
    <w:name w:val="List Bullet 3"/>
    <w:basedOn w:val="Normal"/>
    <w:autoRedefine/>
    <w:rsid w:val="003C14B9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3C14B9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3C14B9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3C14B9"/>
    <w:rPr>
      <w:color w:val="800080"/>
      <w:u w:val="single"/>
    </w:rPr>
  </w:style>
  <w:style w:type="character" w:styleId="Forte">
    <w:name w:val="Strong"/>
    <w:basedOn w:val="Fontepargpadro"/>
    <w:rsid w:val="003C14B9"/>
    <w:rPr>
      <w:b/>
      <w:bCs/>
    </w:rPr>
  </w:style>
  <w:style w:type="paragraph" w:customStyle="1" w:styleId="lang1046">
    <w:name w:val="Àlang1046"/>
    <w:rsid w:val="003C14B9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paragraph" w:styleId="Sumrio4">
    <w:name w:val="toc 4"/>
    <w:basedOn w:val="Normal"/>
    <w:next w:val="Normal"/>
    <w:autoRedefine/>
    <w:semiHidden/>
    <w:rsid w:val="003C14B9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3C14B9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3C14B9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C14B9"/>
    <w:rPr>
      <w:sz w:val="16"/>
      <w:szCs w:val="16"/>
    </w:rPr>
  </w:style>
  <w:style w:type="paragraph" w:styleId="Reviso">
    <w:name w:val="Revision"/>
    <w:hidden/>
    <w:uiPriority w:val="99"/>
    <w:semiHidden/>
    <w:rsid w:val="003C14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stilo1">
    <w:name w:val="Estilo1"/>
    <w:basedOn w:val="Normal"/>
    <w:link w:val="Estilo1Char"/>
    <w:rsid w:val="003C14B9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rsid w:val="003C14B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basedOn w:val="Fontepargpadro"/>
    <w:link w:val="Estilo1"/>
    <w:rsid w:val="003C14B9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3C14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Estilo2Char">
    <w:name w:val="Estilo2 Char"/>
    <w:basedOn w:val="Fontepargpadro"/>
    <w:link w:val="Estilo2"/>
    <w:rsid w:val="003C14B9"/>
    <w:rPr>
      <w:rFonts w:ascii="Times New Roman" w:eastAsia="Calibri" w:hAnsi="Times New Roman" w:cs="Times New Roman"/>
      <w:sz w:val="24"/>
    </w:rPr>
  </w:style>
  <w:style w:type="paragraph" w:customStyle="1" w:styleId="3RBACa">
    <w:name w:val="3RBAC_(a)"/>
    <w:basedOn w:val="4RBAC1"/>
    <w:link w:val="3RBACaChar"/>
    <w:rsid w:val="003C14B9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3C14B9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3RBACaChar">
    <w:name w:val="3RBAC_(a) Char"/>
    <w:basedOn w:val="Fontepargpadro"/>
    <w:link w:val="3RBACa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C14B9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3C14B9"/>
    <w:pPr>
      <w:keepNext w:val="0"/>
      <w:widowControl w:val="0"/>
      <w:numPr>
        <w:numId w:val="3"/>
      </w:numPr>
      <w:tabs>
        <w:tab w:val="left" w:pos="1134"/>
      </w:tabs>
      <w:spacing w:before="480" w:after="240"/>
      <w:ind w:left="1134" w:hanging="1134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3C14B9"/>
    <w:pPr>
      <w:numPr>
        <w:ilvl w:val="1"/>
        <w:numId w:val="3"/>
      </w:numPr>
      <w:spacing w:before="240" w:after="240"/>
      <w:ind w:left="1134" w:hanging="1134"/>
    </w:pPr>
  </w:style>
  <w:style w:type="character" w:customStyle="1" w:styleId="IS1TtulodeSeoChar">
    <w:name w:val="IS1_Título de Seção Char"/>
    <w:basedOn w:val="Ttulo1Char"/>
    <w:link w:val="IS1TtulodeSeo"/>
    <w:rsid w:val="003C14B9"/>
    <w:rPr>
      <w:rFonts w:ascii="Times New Roman" w:eastAsia="Times New Roman" w:hAnsi="Times New Roman" w:cs="Times New Roman"/>
      <w:b/>
      <w:caps/>
      <w:kern w:val="32"/>
      <w:sz w:val="24"/>
      <w:szCs w:val="24"/>
      <w:lang w:eastAsia="pt-BR"/>
    </w:rPr>
  </w:style>
  <w:style w:type="paragraph" w:customStyle="1" w:styleId="IS3Subseononumerada">
    <w:name w:val="IS3_Subseção não numerada"/>
    <w:basedOn w:val="Estilo1"/>
    <w:link w:val="IS3SubseononumeradaChar"/>
    <w:qFormat/>
    <w:rsid w:val="003C14B9"/>
    <w:pPr>
      <w:tabs>
        <w:tab w:val="center" w:pos="4818"/>
      </w:tabs>
      <w:ind w:firstLine="0"/>
    </w:pPr>
  </w:style>
  <w:style w:type="character" w:customStyle="1" w:styleId="IS2SubseoChar">
    <w:name w:val="IS2_Subseção Char"/>
    <w:basedOn w:val="Estilo1Char"/>
    <w:link w:val="IS2Subse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1">
    <w:name w:val="IS6_alínea"/>
    <w:basedOn w:val="IS2Subseo"/>
    <w:link w:val="IS6alneaChar"/>
    <w:rsid w:val="003C14B9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basedOn w:val="Estilo1Char"/>
    <w:link w:val="IS3Subseononumerada"/>
    <w:rsid w:val="003C14B9"/>
    <w:rPr>
      <w:rFonts w:ascii="Times New Roman" w:eastAsia="Calibri" w:hAnsi="Times New Roman" w:cs="Times New Roman"/>
      <w:sz w:val="24"/>
    </w:rPr>
  </w:style>
  <w:style w:type="paragraph" w:customStyle="1" w:styleId="IS4Pargrafo">
    <w:name w:val="IS4_Parágrafo"/>
    <w:basedOn w:val="IS2Subseo"/>
    <w:link w:val="IS4PargrafoChar"/>
    <w:qFormat/>
    <w:rsid w:val="003C14B9"/>
    <w:pPr>
      <w:numPr>
        <w:ilvl w:val="2"/>
      </w:numPr>
      <w:ind w:left="1134" w:hanging="1134"/>
    </w:pPr>
  </w:style>
  <w:style w:type="character" w:customStyle="1" w:styleId="IS6alneaChar">
    <w:name w:val="IS6_alínea Char"/>
    <w:basedOn w:val="IS2SubseoChar"/>
    <w:link w:val="IS6alnea1"/>
    <w:rsid w:val="003C14B9"/>
    <w:rPr>
      <w:rFonts w:ascii="Times New Roman" w:eastAsia="Calibri" w:hAnsi="Times New Roman" w:cs="Times New Roman"/>
      <w:sz w:val="24"/>
    </w:rPr>
  </w:style>
  <w:style w:type="paragraph" w:customStyle="1" w:styleId="IS5Subpargrafo">
    <w:name w:val="IS5_Subparágrafo"/>
    <w:basedOn w:val="IS4Pargrafo"/>
    <w:link w:val="IS5SubpargrafoChar"/>
    <w:qFormat/>
    <w:rsid w:val="003C14B9"/>
    <w:pPr>
      <w:numPr>
        <w:ilvl w:val="3"/>
      </w:numPr>
      <w:ind w:left="1134" w:hanging="1134"/>
    </w:pPr>
  </w:style>
  <w:style w:type="character" w:customStyle="1" w:styleId="IS4PargrafoChar">
    <w:name w:val="IS4_Parágrafo Char"/>
    <w:basedOn w:val="IS2SubseoChar"/>
    <w:link w:val="IS4Pargrafo"/>
    <w:rsid w:val="003C14B9"/>
    <w:rPr>
      <w:rFonts w:ascii="Times New Roman" w:eastAsia="Calibri" w:hAnsi="Times New Roman" w:cs="Times New Roman"/>
      <w:sz w:val="24"/>
    </w:rPr>
  </w:style>
  <w:style w:type="paragraph" w:customStyle="1" w:styleId="X1ISTtulodeApndice">
    <w:name w:val="X1_IS_Título de Apêndice"/>
    <w:basedOn w:val="Estilo1"/>
    <w:link w:val="X1ISTtulodeApndiceChar"/>
    <w:qFormat/>
    <w:rsid w:val="003C14B9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ind w:left="0" w:firstLine="0"/>
      <w:jc w:val="center"/>
    </w:pPr>
    <w:rPr>
      <w:b/>
      <w:bCs/>
      <w:caps/>
    </w:rPr>
  </w:style>
  <w:style w:type="character" w:customStyle="1" w:styleId="IS5SubpargrafoChar">
    <w:name w:val="IS5_Subparágrafo Char"/>
    <w:basedOn w:val="IS4PargrafoChar"/>
    <w:link w:val="IS5Subpargraf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0">
    <w:name w:val="IS6_Alínea"/>
    <w:basedOn w:val="IS5Subpargrafo"/>
    <w:link w:val="IS6AlneaChar0"/>
    <w:rsid w:val="003C14B9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basedOn w:val="Estilo1Char"/>
    <w:link w:val="X1ISTtulodeApndice"/>
    <w:rsid w:val="003C14B9"/>
    <w:rPr>
      <w:rFonts w:ascii="Times New Roman" w:eastAsia="Calibri" w:hAnsi="Times New Roman" w:cs="Times New Roman"/>
      <w:b/>
      <w:bCs/>
      <w:caps/>
      <w:sz w:val="24"/>
    </w:rPr>
  </w:style>
  <w:style w:type="character" w:customStyle="1" w:styleId="IS6AlneaChar0">
    <w:name w:val="IS6_Alínea Char"/>
    <w:basedOn w:val="IS5SubpargrafoChar"/>
    <w:link w:val="IS6Alnea0"/>
    <w:rsid w:val="003C14B9"/>
    <w:rPr>
      <w:rFonts w:ascii="Times New Roman" w:eastAsia="Calibri" w:hAnsi="Times New Roman" w:cs="Times New Roman"/>
      <w:sz w:val="24"/>
    </w:rPr>
  </w:style>
  <w:style w:type="paragraph" w:customStyle="1" w:styleId="IS6Alnea">
    <w:name w:val="IS6_ Alínea"/>
    <w:basedOn w:val="IS5Subpargrafo"/>
    <w:link w:val="IS6AlneaChar1"/>
    <w:qFormat/>
    <w:rsid w:val="003C14B9"/>
    <w:pPr>
      <w:numPr>
        <w:ilvl w:val="4"/>
      </w:numPr>
      <w:tabs>
        <w:tab w:val="clear" w:pos="1134"/>
        <w:tab w:val="left" w:pos="1843"/>
      </w:tabs>
      <w:ind w:left="1701" w:hanging="567"/>
    </w:pPr>
  </w:style>
  <w:style w:type="paragraph" w:customStyle="1" w:styleId="IS7Subalnea">
    <w:name w:val="IS7_Subalínea"/>
    <w:basedOn w:val="IS5Subpargrafo"/>
    <w:link w:val="IS7SubalneaChar"/>
    <w:qFormat/>
    <w:rsid w:val="003C14B9"/>
    <w:pPr>
      <w:numPr>
        <w:ilvl w:val="5"/>
      </w:numPr>
      <w:tabs>
        <w:tab w:val="clear" w:pos="1134"/>
        <w:tab w:val="left" w:pos="2268"/>
      </w:tabs>
      <w:ind w:left="1843" w:firstLine="0"/>
    </w:pPr>
  </w:style>
  <w:style w:type="character" w:customStyle="1" w:styleId="IS6AlneaChar1">
    <w:name w:val="IS6_ Alínea Char"/>
    <w:basedOn w:val="IS5SubpargrafoChar"/>
    <w:link w:val="IS6Alnea"/>
    <w:rsid w:val="003C14B9"/>
    <w:rPr>
      <w:rFonts w:ascii="Times New Roman" w:eastAsia="Calibri" w:hAnsi="Times New Roman" w:cs="Times New Roman"/>
      <w:sz w:val="24"/>
    </w:rPr>
  </w:style>
  <w:style w:type="character" w:customStyle="1" w:styleId="IS7SubalneaChar">
    <w:name w:val="IS7_Subalínea Char"/>
    <w:basedOn w:val="IS5SubpargrafoChar"/>
    <w:link w:val="IS7Subalnea"/>
    <w:rsid w:val="003C14B9"/>
    <w:rPr>
      <w:rFonts w:ascii="Times New Roman" w:eastAsia="Calibri" w:hAnsi="Times New Roman" w:cs="Times New Roman"/>
      <w:sz w:val="24"/>
    </w:rPr>
  </w:style>
  <w:style w:type="paragraph" w:customStyle="1" w:styleId="X2ISSeoApndice">
    <w:name w:val="X2_IS_Seção Apêndice"/>
    <w:basedOn w:val="PargrafodaLista"/>
    <w:link w:val="X2ISSeoApndiceChar"/>
    <w:qFormat/>
    <w:rsid w:val="003C14B9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3C14B9"/>
    <w:pPr>
      <w:numPr>
        <w:ilvl w:val="2"/>
      </w:numPr>
      <w:ind w:left="1146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3C14B9"/>
    <w:rPr>
      <w:rFonts w:ascii="Times New Roman" w:eastAsia="Calibri" w:hAnsi="Times New Roman" w:cs="Times New Roman"/>
      <w:sz w:val="24"/>
    </w:rPr>
  </w:style>
  <w:style w:type="character" w:customStyle="1" w:styleId="X1ISSeoApndiceChar">
    <w:name w:val="X1_IS_Seção Apêndice Char"/>
    <w:basedOn w:val="PargrafodaListaChar"/>
    <w:rsid w:val="003C14B9"/>
    <w:rPr>
      <w:rFonts w:ascii="Times New Roman" w:eastAsia="Calibri" w:hAnsi="Times New Roman" w:cs="Times New Roman"/>
      <w:sz w:val="24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3C14B9"/>
    <w:pPr>
      <w:numPr>
        <w:ilvl w:val="3"/>
      </w:numPr>
      <w:ind w:left="1146"/>
    </w:pPr>
  </w:style>
  <w:style w:type="character" w:customStyle="1" w:styleId="X2ISSeoApndiceChar">
    <w:name w:val="X2_IS_Seção Apêndice Char"/>
    <w:basedOn w:val="PargrafodaListaChar"/>
    <w:link w:val="X2ISSeoApndice"/>
    <w:rsid w:val="003C14B9"/>
    <w:rPr>
      <w:rFonts w:ascii="Times New Roman" w:eastAsia="Calibri" w:hAnsi="Times New Roman" w:cs="Times New Roman"/>
      <w:sz w:val="24"/>
    </w:rPr>
  </w:style>
  <w:style w:type="character" w:customStyle="1" w:styleId="X3ISSubseodeApndiceChar">
    <w:name w:val="X3_IS_Subseção de Apêndice Char"/>
    <w:basedOn w:val="X2ISSeoApndiceChar"/>
    <w:link w:val="X3ISSubse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3C14B9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basedOn w:val="X2ISSeoApndiceChar"/>
    <w:link w:val="X4IS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3C14B9"/>
    <w:pPr>
      <w:numPr>
        <w:ilvl w:val="5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basedOn w:val="X4ISPargrafodeApndiceChar"/>
    <w:link w:val="X5ISSub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3C14B9"/>
    <w:pPr>
      <w:numPr>
        <w:ilvl w:val="6"/>
      </w:numPr>
      <w:tabs>
        <w:tab w:val="clear" w:pos="1560"/>
      </w:tabs>
      <w:ind w:left="2127" w:hanging="369"/>
    </w:pPr>
  </w:style>
  <w:style w:type="character" w:customStyle="1" w:styleId="X6ISAlneadeApndiceChar">
    <w:name w:val="X6_IS_Alínea de Apêndice Char"/>
    <w:basedOn w:val="X4ISPargrafodeApndiceChar"/>
    <w:link w:val="X6ISAlneadeApndice"/>
    <w:rsid w:val="003C14B9"/>
    <w:rPr>
      <w:rFonts w:ascii="Times New Roman" w:eastAsia="Calibri" w:hAnsi="Times New Roman" w:cs="Times New Roman"/>
      <w:sz w:val="24"/>
    </w:rPr>
  </w:style>
  <w:style w:type="character" w:customStyle="1" w:styleId="X7ISSubalneadeApndiceChar">
    <w:name w:val="X7_IS_Subalínea de Apêndice Char"/>
    <w:basedOn w:val="X4ISPargrafodeApndiceChar"/>
    <w:link w:val="X7ISSubalnea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Pargrafo1onvel">
    <w:name w:val="Parágrafo 1o nível"/>
    <w:basedOn w:val="PargrafodaLista"/>
    <w:qFormat/>
    <w:rsid w:val="003C14B9"/>
    <w:pPr>
      <w:tabs>
        <w:tab w:val="num" w:pos="360"/>
      </w:tabs>
      <w:spacing w:after="120" w:line="276" w:lineRule="auto"/>
      <w:ind w:left="720"/>
    </w:pPr>
    <w:rPr>
      <w:rFonts w:asciiTheme="minorHAnsi" w:eastAsiaTheme="minorEastAsia" w:hAnsiTheme="minorHAnsi" w:cstheme="minorBidi"/>
      <w:sz w:val="22"/>
      <w:lang w:eastAsia="pt-BR"/>
    </w:rPr>
  </w:style>
  <w:style w:type="paragraph" w:customStyle="1" w:styleId="4incisores">
    <w:name w:val="4. inciso_res"/>
    <w:basedOn w:val="Normal"/>
    <w:rsid w:val="003C14B9"/>
    <w:pPr>
      <w:numPr>
        <w:numId w:val="7"/>
      </w:numPr>
    </w:pPr>
  </w:style>
  <w:style w:type="paragraph" w:customStyle="1" w:styleId="y4izinho">
    <w:name w:val="y.4 izinho"/>
    <w:basedOn w:val="X1ISTtulodeApndice"/>
    <w:link w:val="y4izinhoChar"/>
    <w:qFormat/>
    <w:rsid w:val="003C14B9"/>
    <w:pPr>
      <w:numPr>
        <w:numId w:val="0"/>
      </w:numPr>
      <w:tabs>
        <w:tab w:val="clear" w:pos="0"/>
        <w:tab w:val="clear" w:pos="1701"/>
      </w:tabs>
      <w:ind w:left="1134"/>
      <w:jc w:val="both"/>
    </w:pPr>
    <w:rPr>
      <w:b w:val="0"/>
      <w:caps w:val="0"/>
    </w:rPr>
  </w:style>
  <w:style w:type="paragraph" w:customStyle="1" w:styleId="y2elemento">
    <w:name w:val="y.2 elemento"/>
    <w:basedOn w:val="Normal"/>
    <w:link w:val="y2elementoChar"/>
    <w:qFormat/>
    <w:rsid w:val="003C14B9"/>
    <w:pPr>
      <w:autoSpaceDE w:val="0"/>
      <w:autoSpaceDN w:val="0"/>
      <w:adjustRightInd w:val="0"/>
      <w:jc w:val="left"/>
    </w:pPr>
    <w:rPr>
      <w:b/>
      <w:bCs/>
      <w:color w:val="000000"/>
      <w:szCs w:val="24"/>
      <w:lang w:eastAsia="pt-BR"/>
    </w:rPr>
  </w:style>
  <w:style w:type="character" w:customStyle="1" w:styleId="y4izinhoChar">
    <w:name w:val="y.4 izinho Char"/>
    <w:basedOn w:val="X1ISTtulodeApndiceChar"/>
    <w:link w:val="y4izinh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paragraph" w:customStyle="1" w:styleId="y3criterio">
    <w:name w:val="y.3 criterio"/>
    <w:basedOn w:val="X1ISTtulodeApndice"/>
    <w:link w:val="y3criterioChar"/>
    <w:qFormat/>
    <w:rsid w:val="003C14B9"/>
    <w:pPr>
      <w:numPr>
        <w:numId w:val="6"/>
      </w:numPr>
      <w:tabs>
        <w:tab w:val="clear" w:pos="1701"/>
        <w:tab w:val="left" w:pos="1134"/>
      </w:tabs>
      <w:jc w:val="both"/>
    </w:pPr>
    <w:rPr>
      <w:b w:val="0"/>
      <w:caps w:val="0"/>
    </w:rPr>
  </w:style>
  <w:style w:type="character" w:customStyle="1" w:styleId="y2elementoChar">
    <w:name w:val="y.2 elemento Char"/>
    <w:basedOn w:val="Fontepargpadro"/>
    <w:link w:val="y2elemento"/>
    <w:rsid w:val="003C14B9"/>
    <w:rPr>
      <w:rFonts w:ascii="Times New Roman" w:eastAsia="Calibri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y1unidade">
    <w:name w:val="y.1 unidade"/>
    <w:basedOn w:val="X1ISTtulodeApndice"/>
    <w:link w:val="y1unidadeChar"/>
    <w:qFormat/>
    <w:rsid w:val="003C14B9"/>
    <w:pPr>
      <w:numPr>
        <w:numId w:val="0"/>
      </w:numPr>
      <w:tabs>
        <w:tab w:val="clear" w:pos="1701"/>
        <w:tab w:val="left" w:pos="1134"/>
        <w:tab w:val="right" w:pos="9639"/>
      </w:tabs>
      <w:spacing w:before="0" w:after="0"/>
      <w:jc w:val="left"/>
    </w:pPr>
    <w:rPr>
      <w:sz w:val="28"/>
      <w:szCs w:val="28"/>
      <w:u w:val="single"/>
    </w:rPr>
  </w:style>
  <w:style w:type="character" w:customStyle="1" w:styleId="y3criterioChar">
    <w:name w:val="y.3 criterio Char"/>
    <w:basedOn w:val="X1ISTtulodeApndiceChar"/>
    <w:link w:val="y3criteri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character" w:customStyle="1" w:styleId="y1unidadeChar">
    <w:name w:val="y.1 unidade Char"/>
    <w:basedOn w:val="X1ISTtulodeApndiceChar"/>
    <w:link w:val="y1unidade"/>
    <w:rsid w:val="003C14B9"/>
    <w:rPr>
      <w:rFonts w:ascii="Times New Roman" w:eastAsia="Calibri" w:hAnsi="Times New Roman" w:cs="Times New Roman"/>
      <w:b/>
      <w:bCs/>
      <w:caps/>
      <w:sz w:val="28"/>
      <w:szCs w:val="28"/>
      <w:u w:val="single"/>
    </w:rPr>
  </w:style>
  <w:style w:type="paragraph" w:customStyle="1" w:styleId="y5A">
    <w:name w:val="y.5 (A)"/>
    <w:basedOn w:val="y4izinho"/>
    <w:link w:val="y5AChar"/>
    <w:qFormat/>
    <w:rsid w:val="003C14B9"/>
    <w:pPr>
      <w:ind w:left="170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C1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C14B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5AChar">
    <w:name w:val="y.5 (A) Char"/>
    <w:basedOn w:val="y4izinhoChar"/>
    <w:link w:val="y5A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97176-A82F-4C64-8403-C22D19AD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Tunes de Paula</dc:creator>
  <cp:keywords/>
  <dc:description/>
  <cp:lastModifiedBy>Adriano Tunes de Paula</cp:lastModifiedBy>
  <cp:revision>2</cp:revision>
  <dcterms:created xsi:type="dcterms:W3CDTF">2017-04-25T14:19:00Z</dcterms:created>
  <dcterms:modified xsi:type="dcterms:W3CDTF">2017-04-25T14:19:00Z</dcterms:modified>
</cp:coreProperties>
</file>