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04.1</w:t>
      </w:r>
      <w:bookmarkStart w:id="0" w:name="FAP041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MNTE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5A70C6">
          <w:headerReference w:type="default" r:id="rId8"/>
          <w:footerReference w:type="default" r:id="rId9"/>
          <w:type w:val="continuous"/>
          <w:pgSz w:w="11906" w:h="16838" w:code="9"/>
          <w:pgMar w:top="1135" w:right="1134" w:bottom="1418" w:left="1134" w:header="709" w:footer="709" w:gutter="0"/>
          <w:cols w:space="708"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1985"/>
        <w:gridCol w:w="992"/>
      </w:tblGrid>
      <w:tr w:rsidR="003C14B9" w:rsidRPr="001C1482" w:rsidTr="003C14B9">
        <w:trPr>
          <w:trHeight w:val="397"/>
        </w:trPr>
        <w:tc>
          <w:tcPr>
            <w:tcW w:w="62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95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19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95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BA12E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614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BA12E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50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BA12E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BA12E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A12E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9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Planejamento de voo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C1.1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>omunicação operacional utilizando um rádio aeronáutico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Planejar o combustível requerido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Partida e corte do motor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Taxiar o avião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antes da decolagem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o avião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com vento de través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após a decolagem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A2.5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uma decolagem curta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subida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reto e nivelado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descida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curvas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A5.1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Recuperar-se de um estol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A5.3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curva de grande inclinação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A5.4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proofErr w:type="spellStart"/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Glissar</w:t>
            </w:r>
            <w:proofErr w:type="spellEnd"/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a aeronave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A3.5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Controlar a aeronave em voo lento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A3.6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circuitos de tráfego e aproximações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o avião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o avião com vento de través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uma aproximação perdida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uma arremetida após o toque (TGL)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A4.5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um pouso curto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Manobras de emergência</w:t>
            </w: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A6.1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iar falha de motor na decolagem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A6.2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Gerenciar fal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ha de motor na área do circuito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A6.3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Realizar um pouso forçado 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A6.4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Realizar um pouso 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 precaução fora de aeródromo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A6.5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ciar outras situações anormais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A6.6</w:t>
            </w:r>
          </w:p>
        </w:tc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Recuperar a aeronave de atitudes anormais com referências visuais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9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9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2B518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9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Pr="00747E9D" w:rsidRDefault="003C14B9" w:rsidP="003C14B9">
      <w:pPr>
        <w:jc w:val="left"/>
        <w:rPr>
          <w:color w:val="000000" w:themeColor="text1"/>
        </w:rPr>
      </w:pPr>
    </w:p>
    <w:p w:rsidR="003C14B9" w:rsidRPr="00747E9D" w:rsidRDefault="003C14B9" w:rsidP="003C14B9">
      <w:pPr>
        <w:jc w:val="left"/>
        <w:rPr>
          <w:color w:val="000000" w:themeColor="text1"/>
        </w:rPr>
        <w:sectPr w:rsidR="003C14B9" w:rsidRPr="00747E9D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DE53B6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89" w:rsidRDefault="002B5189" w:rsidP="003C14B9">
      <w:r>
        <w:separator/>
      </w:r>
    </w:p>
  </w:endnote>
  <w:endnote w:type="continuationSeparator" w:id="0">
    <w:p w:rsidR="002B5189" w:rsidRDefault="002B5189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89" w:rsidRDefault="002B5189" w:rsidP="003C14B9">
      <w:r>
        <w:separator/>
      </w:r>
    </w:p>
  </w:footnote>
  <w:footnote w:type="continuationSeparator" w:id="0">
    <w:p w:rsidR="002B5189" w:rsidRDefault="002B5189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Default="003C14B9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64D39" wp14:editId="147D67AA">
              <wp:simplePos x="0" y="0"/>
              <wp:positionH relativeFrom="column">
                <wp:posOffset>6556848</wp:posOffset>
              </wp:positionH>
              <wp:positionV relativeFrom="paragraph">
                <wp:posOffset>-441325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F6FE3" id="Retângulo 32" o:spid="_x0000_s1026" style="position:absolute;margin-left:516.3pt;margin-top:-34.75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Al8iCX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0A2E429B"/>
    <w:multiLevelType w:val="hybridMultilevel"/>
    <w:tmpl w:val="AA0E7B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2B5189"/>
    <w:rsid w:val="003C14B9"/>
    <w:rsid w:val="00444A7B"/>
    <w:rsid w:val="005A70C6"/>
    <w:rsid w:val="005B0DF9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DE6A-C2A2-47B3-B245-70DD042F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2017-04-25T14:00:00Z</dcterms:created>
  <dcterms:modified xsi:type="dcterms:W3CDTF">2017-04-25T14:00:00Z</dcterms:modified>
</cp:coreProperties>
</file>