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CDC" w:rsidRDefault="00805DEB">
      <w:pPr>
        <w:pStyle w:val="Ttulo1"/>
        <w:spacing w:before="120"/>
        <w:jc w:val="center"/>
        <w:rPr>
          <w:color w:val="000000"/>
        </w:rPr>
      </w:pPr>
      <w:r w:rsidRPr="008F6C79">
        <w:rPr>
          <w:noProof/>
        </w:rPr>
        <w:drawing>
          <wp:inline distT="0" distB="0" distL="0" distR="0" wp14:anchorId="2349E7A4" wp14:editId="65484010">
            <wp:extent cx="2085975" cy="76200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CDC" w:rsidRDefault="006E1805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AGÊNCIA NACIONAL DE AVIAÇÃO CIVIL </w:t>
      </w:r>
    </w:p>
    <w:p w:rsidR="001F0B2A" w:rsidRDefault="001F0B2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SUPERINTENDÊNCIA DE PESSOAL DA AVIAÇÃO CIVIL - SPL</w:t>
      </w:r>
    </w:p>
    <w:p w:rsidR="00B65CDC" w:rsidRPr="00805DEB" w:rsidRDefault="006E1805">
      <w:pPr>
        <w:jc w:val="center"/>
        <w:rPr>
          <w:b/>
          <w:bCs/>
          <w:color w:val="000000"/>
          <w:sz w:val="20"/>
          <w:szCs w:val="18"/>
          <w:u w:val="single"/>
        </w:rPr>
      </w:pPr>
      <w:r w:rsidRPr="00805DEB">
        <w:rPr>
          <w:b/>
          <w:bCs/>
          <w:color w:val="000000"/>
          <w:sz w:val="20"/>
          <w:szCs w:val="18"/>
          <w:u w:val="single"/>
        </w:rPr>
        <w:t>FICHA DE AVALIAÇÃO DE MECÂNICO DE MANUTENÇÃO AERONAÚTICA</w:t>
      </w:r>
      <w:r w:rsidR="00805DEB">
        <w:rPr>
          <w:b/>
          <w:bCs/>
          <w:color w:val="000000"/>
          <w:sz w:val="20"/>
          <w:szCs w:val="18"/>
          <w:u w:val="single"/>
        </w:rPr>
        <w:t xml:space="preserve"> </w:t>
      </w:r>
      <w:r w:rsidRPr="00805DEB">
        <w:rPr>
          <w:b/>
          <w:bCs/>
          <w:color w:val="000000"/>
          <w:sz w:val="20"/>
          <w:szCs w:val="18"/>
          <w:u w:val="single"/>
        </w:rPr>
        <w:t>-</w:t>
      </w:r>
      <w:r w:rsidR="00805DEB">
        <w:rPr>
          <w:b/>
          <w:bCs/>
          <w:color w:val="000000"/>
          <w:sz w:val="20"/>
          <w:szCs w:val="18"/>
          <w:u w:val="single"/>
        </w:rPr>
        <w:t xml:space="preserve"> </w:t>
      </w:r>
      <w:r w:rsidRPr="00805DEB">
        <w:rPr>
          <w:b/>
          <w:bCs/>
          <w:color w:val="000000"/>
          <w:sz w:val="20"/>
          <w:szCs w:val="18"/>
          <w:u w:val="single"/>
        </w:rPr>
        <w:t>FAMMA</w:t>
      </w:r>
    </w:p>
    <w:tbl>
      <w:tblPr>
        <w:tblW w:w="11341" w:type="dxa"/>
        <w:tblInd w:w="-3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709"/>
        <w:gridCol w:w="4961"/>
        <w:gridCol w:w="709"/>
      </w:tblGrid>
      <w:tr w:rsidR="00B65CDC">
        <w:trPr>
          <w:cantSplit/>
        </w:trPr>
        <w:tc>
          <w:tcPr>
            <w:tcW w:w="11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5CDC" w:rsidRDefault="00B65CDC">
            <w:pPr>
              <w:rPr>
                <w:bCs/>
                <w:sz w:val="20"/>
                <w:szCs w:val="20"/>
              </w:rPr>
            </w:pPr>
          </w:p>
          <w:p w:rsidR="00B65CDC" w:rsidRDefault="006E180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EX</w:t>
            </w:r>
            <w:r w:rsidR="00B922A6">
              <w:rPr>
                <w:bCs/>
                <w:sz w:val="20"/>
                <w:szCs w:val="20"/>
              </w:rPr>
              <w:t>A</w:t>
            </w:r>
            <w:r>
              <w:rPr>
                <w:bCs/>
                <w:sz w:val="20"/>
                <w:szCs w:val="20"/>
              </w:rPr>
              <w:t>MINANDO:_____________________________________________________ CÓDIGO ANAC:____________________________</w:t>
            </w:r>
          </w:p>
          <w:p w:rsidR="00B65CDC" w:rsidRDefault="00B65CDC">
            <w:pPr>
              <w:rPr>
                <w:bCs/>
                <w:sz w:val="20"/>
                <w:szCs w:val="20"/>
              </w:rPr>
            </w:pPr>
          </w:p>
          <w:p w:rsidR="00B65CDC" w:rsidRDefault="006E180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EXAMINADOR:_____________________________________________________ CÓDIGO ANAC:____________________________</w:t>
            </w:r>
          </w:p>
          <w:p w:rsidR="00B65CDC" w:rsidRDefault="00B65CDC">
            <w:pPr>
              <w:rPr>
                <w:bCs/>
                <w:sz w:val="20"/>
                <w:szCs w:val="20"/>
              </w:rPr>
            </w:pPr>
          </w:p>
          <w:p w:rsidR="00B65CDC" w:rsidRDefault="006E180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EMPRESA/BASE:____________________________ GRUPOS:__________________DATA DO EXAME: ______________________</w:t>
            </w:r>
          </w:p>
          <w:p w:rsidR="00B65CDC" w:rsidRDefault="00B65CDC">
            <w:pPr>
              <w:rPr>
                <w:bCs/>
                <w:sz w:val="16"/>
              </w:rPr>
            </w:pPr>
          </w:p>
        </w:tc>
      </w:tr>
      <w:tr w:rsidR="00B65CDC">
        <w:trPr>
          <w:cantSplit/>
        </w:trPr>
        <w:tc>
          <w:tcPr>
            <w:tcW w:w="11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5CDC" w:rsidRDefault="006E1805" w:rsidP="00BF4B94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PREENCHER O GRAU DOS ITENS NA AVALIAÇÃO DO DESEMPENHO DURANTE O TESTE PRÁTICO DO MMA (instruções no verso)</w:t>
            </w:r>
          </w:p>
        </w:tc>
      </w:tr>
      <w:tr w:rsidR="00B65CDC">
        <w:trPr>
          <w:cantSplit/>
          <w:trHeight w:val="28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5CDC" w:rsidRDefault="006E1805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GERAL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5CDC" w:rsidRDefault="006E18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Grau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r>
              <w:rPr>
                <w:rFonts w:ascii="Times-Roman" w:hAnsi="Times-Roman"/>
                <w:sz w:val="20"/>
                <w:szCs w:val="20"/>
              </w:rPr>
              <w:t>30 - Sistema de trem de pouso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5CDC" w:rsidRDefault="00B65CDC">
            <w:pPr>
              <w:rPr>
                <w:b/>
                <w:sz w:val="16"/>
                <w:szCs w:val="16"/>
              </w:rPr>
            </w:pPr>
          </w:p>
        </w:tc>
      </w:tr>
      <w:tr w:rsidR="00B65CDC">
        <w:trPr>
          <w:cantSplit/>
          <w:trHeight w:val="8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 xml:space="preserve">01 - Utilização de ferramentas básicas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>31 - Identificação e função dos componentes dos sistemas pneumáticos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</w:tr>
      <w:tr w:rsidR="00B65CDC">
        <w:trPr>
          <w:cantSplit/>
          <w:trHeight w:val="28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>02 - Utilização de ferramentas especiais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>32 - Sistema de pressurização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</w:tr>
      <w:tr w:rsidR="00B65CDC">
        <w:trPr>
          <w:cantSplit/>
          <w:trHeight w:val="28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 xml:space="preserve">03 - Utilização de ferramentas de precisão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>33 - Sistema de ar condicionado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</w:tr>
      <w:tr w:rsidR="00B65CDC">
        <w:trPr>
          <w:cantSplit/>
          <w:trHeight w:val="28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>04 - Manuseio e interpretação de manuais técnicos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>34 - Sistema de oxigênio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</w:tr>
      <w:tr w:rsidR="00B65CDC">
        <w:trPr>
          <w:cantSplit/>
          <w:trHeight w:val="28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>05 - Conhecimentos específicos da aeronave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>35 - Sistema de combustível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</w:tr>
      <w:tr w:rsidR="00B65CDC">
        <w:trPr>
          <w:cantSplit/>
          <w:trHeight w:val="28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>06 - Procedimentos de abastecimento da aeronave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>36 - Identificação e função dos componentes estruturais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</w:tr>
      <w:tr w:rsidR="00B65CDC">
        <w:trPr>
          <w:cantSplit/>
          <w:trHeight w:val="28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>07 - Procedimentos de segurança do trabalho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>37 - Ajustagem de peças na bancada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</w:tr>
      <w:tr w:rsidR="00B65CDC">
        <w:trPr>
          <w:cantSplit/>
          <w:trHeight w:val="28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 xml:space="preserve">08 - Utilização de equipamentos de apoio de solo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>38 - Forja, tratamento térmico e solda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</w:tr>
      <w:tr w:rsidR="00B65CDC">
        <w:trPr>
          <w:cantSplit/>
          <w:trHeight w:val="28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 xml:space="preserve">09 - Demonstração de conhecimentos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>39 - Reparos estruturais e rebitagem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</w:tr>
      <w:tr w:rsidR="00B65CDC">
        <w:trPr>
          <w:cantSplit/>
          <w:trHeight w:val="28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 xml:space="preserve">10 - Atitude e julgamento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>40 - Máquinas e ferramentas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</w:tr>
      <w:tr w:rsidR="00B65CDC">
        <w:trPr>
          <w:cantSplit/>
          <w:trHeight w:val="28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  <w:rPr>
                <w:rFonts w:ascii="Times-Roman" w:hAnsi="Times-Roman"/>
                <w:sz w:val="20"/>
                <w:szCs w:val="20"/>
              </w:rPr>
            </w:pPr>
            <w:r>
              <w:rPr>
                <w:rFonts w:ascii="Times-Roman" w:hAnsi="Times-Roman"/>
                <w:sz w:val="20"/>
                <w:szCs w:val="20"/>
              </w:rPr>
              <w:t>11 - Iniciativa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>41 - Cabos e hastes de comandos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</w:tr>
      <w:tr w:rsidR="00B65CDC">
        <w:trPr>
          <w:cantSplit/>
          <w:trHeight w:val="28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r>
              <w:rPr>
                <w:rFonts w:ascii="Times-Roman" w:hAnsi="Times-Roman"/>
                <w:sz w:val="20"/>
                <w:szCs w:val="20"/>
              </w:rPr>
              <w:t>12 - Precisão e rapidez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>42 - Tubulações e conexões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</w:tr>
      <w:tr w:rsidR="00B65CDC">
        <w:trPr>
          <w:cantSplit/>
          <w:trHeight w:val="28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5CDC" w:rsidRDefault="006E1805">
            <w:pPr>
              <w:autoSpaceDE w:val="0"/>
              <w:jc w:val="center"/>
            </w:pPr>
            <w:r>
              <w:rPr>
                <w:b/>
                <w:bCs/>
                <w:sz w:val="20"/>
                <w:szCs w:val="20"/>
              </w:rPr>
              <w:t>MOTOPROPULSOR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5CDC" w:rsidRDefault="006E1805">
            <w:pPr>
              <w:autoSpaceDE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Grau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>43 - Prevenção e tratamento anticorrosivo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</w:tr>
      <w:tr w:rsidR="00B65CDC">
        <w:trPr>
          <w:cantSplit/>
          <w:trHeight w:val="22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>13 - Reconhecimento de componentes de um motor convencional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 xml:space="preserve">44 - </w:t>
            </w:r>
            <w:proofErr w:type="spellStart"/>
            <w:r>
              <w:rPr>
                <w:rFonts w:ascii="Times-Roman" w:hAnsi="Times-Roman"/>
                <w:sz w:val="20"/>
                <w:szCs w:val="20"/>
              </w:rPr>
              <w:t>Entelagem</w:t>
            </w:r>
            <w:proofErr w:type="spellEnd"/>
            <w:r>
              <w:rPr>
                <w:rFonts w:ascii="Times-Roman" w:hAnsi="Times-Roman"/>
                <w:sz w:val="20"/>
                <w:szCs w:val="20"/>
              </w:rPr>
              <w:t>, pintura e retoque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65CDC">
        <w:trPr>
          <w:cantSplit/>
          <w:trHeight w:val="28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  <w:rPr>
                <w:rFonts w:ascii="Times-Roman" w:hAnsi="Times-Roman"/>
                <w:sz w:val="20"/>
                <w:szCs w:val="20"/>
              </w:rPr>
            </w:pPr>
            <w:r>
              <w:rPr>
                <w:rFonts w:ascii="Times-Roman" w:hAnsi="Times-Roman"/>
                <w:sz w:val="20"/>
                <w:szCs w:val="20"/>
              </w:rPr>
              <w:t xml:space="preserve">14 - </w:t>
            </w:r>
            <w:proofErr w:type="gramStart"/>
            <w:r>
              <w:rPr>
                <w:rFonts w:ascii="Times-Roman" w:hAnsi="Times-Roman"/>
                <w:sz w:val="20"/>
                <w:szCs w:val="20"/>
              </w:rPr>
              <w:t>Analise</w:t>
            </w:r>
            <w:proofErr w:type="gramEnd"/>
            <w:r>
              <w:rPr>
                <w:rFonts w:ascii="Times-Roman" w:hAnsi="Times-Roman"/>
                <w:sz w:val="20"/>
                <w:szCs w:val="20"/>
              </w:rPr>
              <w:t xml:space="preserve"> e correção de panes de um motor convencional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>45 - Manutenção e reparos de pás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</w:tr>
      <w:tr w:rsidR="00B65CDC">
        <w:trPr>
          <w:cantSplit/>
          <w:trHeight w:val="28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>15 - Estocagem de motores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  <w:rPr>
                <w:rFonts w:ascii="Times-Roman" w:hAnsi="Times-Roman"/>
                <w:sz w:val="20"/>
                <w:szCs w:val="20"/>
              </w:rPr>
            </w:pPr>
            <w:r>
              <w:rPr>
                <w:rFonts w:ascii="Times-Roman" w:hAnsi="Times-Roman"/>
                <w:sz w:val="20"/>
                <w:szCs w:val="20"/>
              </w:rPr>
              <w:t>46 - Procedimento de pesagem de aeronaves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</w:tr>
      <w:tr w:rsidR="00B65CDC">
        <w:trPr>
          <w:cantSplit/>
          <w:trHeight w:val="22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  <w:rPr>
                <w:rFonts w:ascii="Times-Roman" w:hAnsi="Times-Roman"/>
                <w:sz w:val="20"/>
                <w:szCs w:val="20"/>
              </w:rPr>
            </w:pPr>
            <w:r>
              <w:rPr>
                <w:rFonts w:ascii="Times-Roman" w:hAnsi="Times-Roman"/>
                <w:sz w:val="20"/>
                <w:szCs w:val="20"/>
              </w:rPr>
              <w:t>16 - Procedimento de partida/corte de um motor</w:t>
            </w:r>
          </w:p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>Convencional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  <w:rPr>
                <w:rFonts w:ascii="Times-Roman" w:hAnsi="Times-Roman"/>
                <w:sz w:val="20"/>
                <w:szCs w:val="20"/>
              </w:rPr>
            </w:pPr>
            <w:r>
              <w:rPr>
                <w:rFonts w:ascii="Times-Roman" w:hAnsi="Times-Roman"/>
                <w:sz w:val="20"/>
                <w:szCs w:val="20"/>
              </w:rPr>
              <w:t>47 - Ensaios não destrutivos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</w:tr>
      <w:tr w:rsidR="00B65CDC">
        <w:trPr>
          <w:cantSplit/>
          <w:trHeight w:val="22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>17 - Reconhecimento de componentes de um motor à reação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5CDC" w:rsidRDefault="006E18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AVIÔNICOS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5CDC" w:rsidRDefault="006E1805">
            <w:pPr>
              <w:autoSpaceDE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Grau</w:t>
            </w:r>
          </w:p>
        </w:tc>
      </w:tr>
      <w:tr w:rsidR="00B65CDC">
        <w:trPr>
          <w:cantSplit/>
          <w:trHeight w:val="22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 xml:space="preserve">18 - </w:t>
            </w:r>
            <w:proofErr w:type="gramStart"/>
            <w:r>
              <w:rPr>
                <w:rFonts w:ascii="Times-Roman" w:hAnsi="Times-Roman"/>
                <w:sz w:val="20"/>
                <w:szCs w:val="20"/>
              </w:rPr>
              <w:t>Analise</w:t>
            </w:r>
            <w:proofErr w:type="gramEnd"/>
            <w:r>
              <w:rPr>
                <w:rFonts w:ascii="Times-Roman" w:hAnsi="Times-Roman"/>
                <w:sz w:val="20"/>
                <w:szCs w:val="20"/>
              </w:rPr>
              <w:t xml:space="preserve"> e correções de panes de um motor a reação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r>
              <w:rPr>
                <w:rFonts w:ascii="Times-Roman" w:hAnsi="Times-Roman"/>
                <w:sz w:val="20"/>
                <w:szCs w:val="20"/>
              </w:rPr>
              <w:t>48 - Identificação e função dos componentes elétricos / eletrônicos.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</w:tr>
      <w:tr w:rsidR="00B65CDC">
        <w:trPr>
          <w:cantSplit/>
          <w:trHeight w:val="22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  <w:rPr>
                <w:rFonts w:ascii="Times-Roman" w:hAnsi="Times-Roman"/>
                <w:sz w:val="20"/>
                <w:szCs w:val="20"/>
              </w:rPr>
            </w:pPr>
            <w:r>
              <w:rPr>
                <w:rFonts w:ascii="Times-Roman" w:hAnsi="Times-Roman"/>
                <w:sz w:val="20"/>
                <w:szCs w:val="20"/>
              </w:rPr>
              <w:t>19 - Procedimento de partida /corte de motores à</w:t>
            </w:r>
          </w:p>
          <w:p w:rsidR="00B65CDC" w:rsidRDefault="00BF4B94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>R</w:t>
            </w:r>
            <w:r w:rsidR="006E1805">
              <w:rPr>
                <w:rFonts w:ascii="Times-Roman" w:hAnsi="Times-Roman"/>
                <w:sz w:val="20"/>
                <w:szCs w:val="20"/>
              </w:rPr>
              <w:t>eação</w:t>
            </w:r>
            <w:r>
              <w:rPr>
                <w:rFonts w:ascii="Times-Roman" w:hAnsi="Times-Roman"/>
                <w:sz w:val="20"/>
                <w:szCs w:val="20"/>
              </w:rPr>
              <w:t>.</w:t>
            </w:r>
            <w:r w:rsidR="006E1805">
              <w:rPr>
                <w:rFonts w:ascii="Times-Roman" w:hAnsi="Times-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 xml:space="preserve">49 - Interpretação de diagramas elétricos/eletrônicos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</w:tr>
      <w:tr w:rsidR="00B65CDC">
        <w:trPr>
          <w:cantSplit/>
          <w:trHeight w:val="22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>20 - Instrumentos do motor e limitações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 xml:space="preserve">50 - Remoção, manutenção e instalação de componentes elétricos /eletrônicos.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</w:tr>
      <w:tr w:rsidR="00B65CDC">
        <w:trPr>
          <w:cantSplit/>
          <w:trHeight w:val="28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>21- Sistema de ignição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  <w:rPr>
                <w:rFonts w:ascii="Times-Roman" w:hAnsi="Times-Roman"/>
                <w:sz w:val="20"/>
                <w:szCs w:val="20"/>
              </w:rPr>
            </w:pPr>
            <w:r>
              <w:rPr>
                <w:rFonts w:ascii="Times-Roman" w:hAnsi="Times-Roman"/>
                <w:sz w:val="20"/>
                <w:szCs w:val="20"/>
              </w:rPr>
              <w:t xml:space="preserve">51 - Remoção, manutenção e instalação de baterias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</w:tr>
      <w:tr w:rsidR="00B65CDC">
        <w:trPr>
          <w:cantSplit/>
          <w:trHeight w:val="28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>22 -Sistema de combustível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 xml:space="preserve">52 - Utilização dos instrumentos de medição.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</w:tr>
      <w:tr w:rsidR="00B65CDC">
        <w:trPr>
          <w:cantSplit/>
          <w:trHeight w:val="28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>23 -Sistema de hélice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 xml:space="preserve">53 - Análise e correção de panes do sist. elétrico/eletrônico.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</w:tr>
      <w:tr w:rsidR="00B65CDC">
        <w:trPr>
          <w:cantSplit/>
          <w:trHeight w:val="28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>24 - Sistema de rotores - (asa rotativa)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 xml:space="preserve">54 - Identificação e manutenção dos instrumentos de </w:t>
            </w:r>
            <w:r w:rsidR="00BF4B94">
              <w:rPr>
                <w:rFonts w:ascii="Times-Roman" w:hAnsi="Times-Roman"/>
                <w:sz w:val="20"/>
                <w:szCs w:val="20"/>
              </w:rPr>
              <w:t>voo</w:t>
            </w:r>
            <w:r>
              <w:rPr>
                <w:rFonts w:ascii="Times-Roman" w:hAnsi="Times-Roman"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</w:tr>
      <w:tr w:rsidR="00B65CDC">
        <w:trPr>
          <w:cantSplit/>
          <w:trHeight w:val="28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  <w:rPr>
                <w:rFonts w:ascii="Times-Roman" w:hAnsi="Times-Roman"/>
                <w:sz w:val="20"/>
                <w:szCs w:val="20"/>
              </w:rPr>
            </w:pPr>
            <w:r>
              <w:rPr>
                <w:rFonts w:ascii="Times-Roman" w:hAnsi="Times-Roman"/>
                <w:sz w:val="20"/>
                <w:szCs w:val="20"/>
              </w:rPr>
              <w:t>25 - Caixa de transmissão - (asa rotativa)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 xml:space="preserve">55 - Identificação e manutenção dos instrumentos de motor.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</w:tr>
      <w:tr w:rsidR="00B65CDC">
        <w:trPr>
          <w:cantSplit/>
          <w:trHeight w:val="22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 w:rsidP="00BF4B94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>26 - Análise de vibrações e balanceamento de rotores - (asa rotativa)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 xml:space="preserve">56 - Identificação e manutenção dos instrumentos de navegação.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</w:tr>
      <w:tr w:rsidR="00B65CDC">
        <w:trPr>
          <w:cantSplit/>
          <w:trHeight w:val="22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5CDC" w:rsidRDefault="006E1805">
            <w:pPr>
              <w:jc w:val="center"/>
            </w:pPr>
            <w:r>
              <w:rPr>
                <w:b/>
                <w:sz w:val="20"/>
                <w:szCs w:val="20"/>
              </w:rPr>
              <w:t>CÉLULA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5CDC" w:rsidRDefault="006E1805">
            <w:pPr>
              <w:autoSpaceDE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Grau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 xml:space="preserve">57 - Remoção, manutenção e instalação de equipamento de rádio/navegação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B65CDC">
        <w:trPr>
          <w:cantSplit/>
          <w:trHeight w:val="22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>27 - Identificação e função dos componentes do sistema hidráulico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 xml:space="preserve">58 - Remoção, manutenção e instalação de equipamentos de comunicação.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</w:tr>
      <w:tr w:rsidR="00B65CDC">
        <w:trPr>
          <w:cantSplit/>
          <w:trHeight w:val="22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>28 - Análise e correção de panes do sistema hidráulico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 xml:space="preserve">59 - Remoção, manutenção e instalação de equipamentos do sistema de piloto automático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</w:tr>
      <w:tr w:rsidR="00B65CDC">
        <w:trPr>
          <w:cantSplit/>
          <w:trHeight w:val="22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r>
              <w:rPr>
                <w:rFonts w:ascii="Times-Roman" w:hAnsi="Times-Roman"/>
                <w:sz w:val="20"/>
                <w:szCs w:val="20"/>
              </w:rPr>
              <w:t>29 - Sistema de acionamento das superfícies de comando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6E1805">
            <w:pPr>
              <w:autoSpaceDE w:val="0"/>
            </w:pPr>
            <w:r>
              <w:rPr>
                <w:rFonts w:ascii="Times-Roman" w:hAnsi="Times-Roman"/>
                <w:sz w:val="20"/>
                <w:szCs w:val="20"/>
              </w:rPr>
              <w:t>60 - Remoção, manutenção e instalação de equipamentos do sistema de radar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5CDC" w:rsidRDefault="00B65CDC">
            <w:pPr>
              <w:autoSpaceDE w:val="0"/>
              <w:rPr>
                <w:sz w:val="20"/>
                <w:szCs w:val="20"/>
              </w:rPr>
            </w:pPr>
          </w:p>
        </w:tc>
      </w:tr>
    </w:tbl>
    <w:p w:rsidR="00B65CDC" w:rsidRDefault="00B65CDC"/>
    <w:tbl>
      <w:tblPr>
        <w:tblW w:w="106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1"/>
        <w:gridCol w:w="5342"/>
      </w:tblGrid>
      <w:tr w:rsidR="00B65CDC">
        <w:tc>
          <w:tcPr>
            <w:tcW w:w="10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CDC" w:rsidRDefault="006E1805">
            <w:pPr>
              <w:spacing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COMENTÁRIOS</w:t>
            </w:r>
          </w:p>
        </w:tc>
      </w:tr>
      <w:tr w:rsidR="00B65CDC">
        <w:tc>
          <w:tcPr>
            <w:tcW w:w="10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CDC" w:rsidRDefault="00B65CDC">
            <w:pPr>
              <w:spacing w:line="276" w:lineRule="auto"/>
            </w:pPr>
          </w:p>
        </w:tc>
      </w:tr>
      <w:tr w:rsidR="00B65CDC">
        <w:tc>
          <w:tcPr>
            <w:tcW w:w="10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CDC" w:rsidRDefault="00B65CDC">
            <w:pPr>
              <w:spacing w:line="276" w:lineRule="auto"/>
            </w:pPr>
          </w:p>
        </w:tc>
      </w:tr>
      <w:tr w:rsidR="00B65CDC">
        <w:tc>
          <w:tcPr>
            <w:tcW w:w="10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CDC" w:rsidRDefault="00B65CDC">
            <w:pPr>
              <w:spacing w:line="276" w:lineRule="auto"/>
            </w:pPr>
          </w:p>
        </w:tc>
      </w:tr>
      <w:tr w:rsidR="00B65CDC">
        <w:tc>
          <w:tcPr>
            <w:tcW w:w="10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CDC" w:rsidRDefault="00B65CDC">
            <w:pPr>
              <w:spacing w:line="276" w:lineRule="auto"/>
            </w:pPr>
          </w:p>
        </w:tc>
      </w:tr>
      <w:tr w:rsidR="00B65CDC">
        <w:tc>
          <w:tcPr>
            <w:tcW w:w="10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CDC" w:rsidRDefault="00B65CDC">
            <w:pPr>
              <w:spacing w:line="276" w:lineRule="auto"/>
            </w:pPr>
          </w:p>
        </w:tc>
      </w:tr>
      <w:tr w:rsidR="00B65CDC">
        <w:tc>
          <w:tcPr>
            <w:tcW w:w="10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CDC" w:rsidRDefault="00B65CDC">
            <w:pPr>
              <w:spacing w:line="276" w:lineRule="auto"/>
            </w:pPr>
          </w:p>
        </w:tc>
      </w:tr>
      <w:tr w:rsidR="00B65CDC">
        <w:tc>
          <w:tcPr>
            <w:tcW w:w="10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CDC" w:rsidRDefault="00B65CDC">
            <w:pPr>
              <w:spacing w:line="276" w:lineRule="auto"/>
            </w:pPr>
          </w:p>
        </w:tc>
      </w:tr>
      <w:tr w:rsidR="00B65CDC">
        <w:tc>
          <w:tcPr>
            <w:tcW w:w="10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CDC" w:rsidRDefault="00B65CDC">
            <w:pPr>
              <w:spacing w:line="276" w:lineRule="auto"/>
            </w:pPr>
          </w:p>
        </w:tc>
      </w:tr>
      <w:tr w:rsidR="00B65CDC">
        <w:tc>
          <w:tcPr>
            <w:tcW w:w="10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CDC" w:rsidRDefault="00B65CDC">
            <w:pPr>
              <w:spacing w:line="276" w:lineRule="auto"/>
            </w:pPr>
          </w:p>
        </w:tc>
      </w:tr>
      <w:tr w:rsidR="00B65CDC">
        <w:tc>
          <w:tcPr>
            <w:tcW w:w="10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CDC" w:rsidRDefault="00B65CDC">
            <w:pPr>
              <w:spacing w:line="276" w:lineRule="auto"/>
            </w:pPr>
          </w:p>
        </w:tc>
      </w:tr>
      <w:tr w:rsidR="00B65CDC">
        <w:tc>
          <w:tcPr>
            <w:tcW w:w="10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CDC" w:rsidRDefault="00B65CDC">
            <w:pPr>
              <w:spacing w:line="276" w:lineRule="auto"/>
            </w:pPr>
          </w:p>
        </w:tc>
      </w:tr>
      <w:tr w:rsidR="00B65CDC">
        <w:tc>
          <w:tcPr>
            <w:tcW w:w="10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CDC" w:rsidRDefault="00B65CDC">
            <w:pPr>
              <w:spacing w:line="276" w:lineRule="auto"/>
            </w:pPr>
          </w:p>
        </w:tc>
      </w:tr>
      <w:tr w:rsidR="00B65CDC">
        <w:tc>
          <w:tcPr>
            <w:tcW w:w="10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CDC" w:rsidRDefault="00B65CDC">
            <w:pPr>
              <w:spacing w:line="276" w:lineRule="auto"/>
            </w:pPr>
          </w:p>
        </w:tc>
      </w:tr>
      <w:tr w:rsidR="00B65CDC">
        <w:tc>
          <w:tcPr>
            <w:tcW w:w="10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CDC" w:rsidRDefault="00B65CDC">
            <w:pPr>
              <w:spacing w:line="276" w:lineRule="auto"/>
            </w:pPr>
          </w:p>
        </w:tc>
      </w:tr>
      <w:tr w:rsidR="00F21F80">
        <w:tc>
          <w:tcPr>
            <w:tcW w:w="10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F80" w:rsidRDefault="00F21F80">
            <w:pPr>
              <w:spacing w:line="276" w:lineRule="auto"/>
            </w:pPr>
          </w:p>
        </w:tc>
      </w:tr>
      <w:tr w:rsidR="00F21F80">
        <w:tc>
          <w:tcPr>
            <w:tcW w:w="10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F80" w:rsidRDefault="00F21F80">
            <w:pPr>
              <w:spacing w:line="276" w:lineRule="auto"/>
            </w:pPr>
          </w:p>
        </w:tc>
      </w:tr>
      <w:tr w:rsidR="00F21F80">
        <w:tc>
          <w:tcPr>
            <w:tcW w:w="10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F80" w:rsidRDefault="00F21F80">
            <w:pPr>
              <w:spacing w:line="276" w:lineRule="auto"/>
            </w:pPr>
          </w:p>
        </w:tc>
      </w:tr>
      <w:tr w:rsidR="00F21F80">
        <w:tc>
          <w:tcPr>
            <w:tcW w:w="10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F80" w:rsidRDefault="00F21F80">
            <w:pPr>
              <w:spacing w:line="276" w:lineRule="auto"/>
            </w:pPr>
          </w:p>
        </w:tc>
      </w:tr>
      <w:tr w:rsidR="00F21F80">
        <w:tc>
          <w:tcPr>
            <w:tcW w:w="10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F80" w:rsidRDefault="00F21F80">
            <w:pPr>
              <w:spacing w:line="276" w:lineRule="auto"/>
            </w:pPr>
          </w:p>
        </w:tc>
      </w:tr>
      <w:tr w:rsidR="00F21F80">
        <w:tc>
          <w:tcPr>
            <w:tcW w:w="10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F80" w:rsidRDefault="00F21F80">
            <w:pPr>
              <w:spacing w:line="276" w:lineRule="auto"/>
            </w:pPr>
          </w:p>
        </w:tc>
      </w:tr>
      <w:tr w:rsidR="00F21F80">
        <w:tc>
          <w:tcPr>
            <w:tcW w:w="10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F80" w:rsidRDefault="00F21F80">
            <w:pPr>
              <w:spacing w:line="276" w:lineRule="auto"/>
            </w:pPr>
            <w:bookmarkStart w:id="0" w:name="_GoBack"/>
          </w:p>
        </w:tc>
      </w:tr>
      <w:tr w:rsidR="00F21F80">
        <w:tc>
          <w:tcPr>
            <w:tcW w:w="10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F80" w:rsidRDefault="00F21F80">
            <w:pPr>
              <w:spacing w:line="276" w:lineRule="auto"/>
            </w:pPr>
          </w:p>
        </w:tc>
      </w:tr>
      <w:tr w:rsidR="00F21F80">
        <w:tc>
          <w:tcPr>
            <w:tcW w:w="10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F80" w:rsidRDefault="00F21F80">
            <w:pPr>
              <w:spacing w:line="276" w:lineRule="auto"/>
            </w:pPr>
          </w:p>
        </w:tc>
      </w:tr>
      <w:bookmarkEnd w:id="0"/>
      <w:tr w:rsidR="00B65CDC">
        <w:tc>
          <w:tcPr>
            <w:tcW w:w="10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CDC" w:rsidRDefault="00B65CDC">
            <w:pPr>
              <w:spacing w:line="276" w:lineRule="auto"/>
            </w:pPr>
          </w:p>
        </w:tc>
      </w:tr>
      <w:tr w:rsidR="00B65CDC">
        <w:tc>
          <w:tcPr>
            <w:tcW w:w="10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CDC" w:rsidRDefault="00B65CDC">
            <w:pPr>
              <w:spacing w:line="276" w:lineRule="auto"/>
            </w:pPr>
          </w:p>
        </w:tc>
      </w:tr>
      <w:tr w:rsidR="00B65CDC">
        <w:tc>
          <w:tcPr>
            <w:tcW w:w="10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CDC" w:rsidRDefault="00B65CDC">
            <w:pPr>
              <w:spacing w:line="276" w:lineRule="auto"/>
            </w:pPr>
          </w:p>
        </w:tc>
      </w:tr>
      <w:tr w:rsidR="00B65CDC">
        <w:trPr>
          <w:trHeight w:val="3786"/>
        </w:trPr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CDC" w:rsidRDefault="00B65CDC"/>
          <w:p w:rsidR="00B65CDC" w:rsidRDefault="006E180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1732230</wp:posOffset>
                      </wp:positionH>
                      <wp:positionV relativeFrom="paragraph">
                        <wp:posOffset>130173</wp:posOffset>
                      </wp:positionV>
                      <wp:extent cx="291465" cy="276221"/>
                      <wp:effectExtent l="0" t="0" r="13335" b="9529"/>
                      <wp:wrapNone/>
                      <wp:docPr id="2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465" cy="2762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9DFD2B" id="Retângulo 2" o:spid="_x0000_s1026" style="position:absolute;margin-left:136.4pt;margin-top:10.25pt;width:22.9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XXvvAEAAIMDAAAOAAAAZHJzL2Uyb0RvYy54bWysU81u2zAMvg/YOwi6L3aMNtuMOD0syDBg&#10;2Iq1ewBFlm0B+gOpxsnr7FX2YqNkJ223norpIJMS9ZHfR3p9c7SGHRSg9q7hy0XJmXLSt9r1Df95&#10;v3v3gTOMwrXCeKcaflLIbzZv36zHUKvKD960ChiBOKzH0PAhxlAXBcpBWYELH5Sjy86DFZFc6IsW&#10;xEjo1hRVWa6K0UMbwEuFSKfb6ZJvMn7XKRm/dx2qyEzDqbaYd8j7Pu3FZi3qHkQYtJzLEK+owgrt&#10;KOkFaiuiYA+g/4GyWoJH38WF9LbwXaelyhyIzbL8i83dIILKXEgcDBeZ8P/Bym+HW2C6bXjFmROW&#10;WvRDxd+/XP9gPKuSPmPAmsLuwi3MHpKZyB47sOlLNNgxa3q6aKqOkUk6rD4ur1bXnEm6qt6vqmqZ&#10;MIvHxwEwflbesmQ0HKhlWUlx+IpxCj2HpFzojW532pjsQL//ZIAdBLV3l9eM/izMODZS9uurkkhK&#10;QWPWGTFleRaHT+HKvF6CS+VsBQ5T2owwhxlH1JJek0LJ2vv2RAqbL466libwbMDZ2M9G4ppeUKez&#10;QPNUplF66ueox39n8wcAAP//AwBQSwMEFAAGAAgAAAAhALAZUb3hAAAACQEAAA8AAABkcnMvZG93&#10;bnJldi54bWxMj81OwzAQhO9IvIO1SNyo3VCaKsSpEOJHqFxoEXB04yWOiNdR7LYpT89ygtuOdjTz&#10;TbkcfSf2OMQ2kIbpRIFAqoNtqdHwurm/WICIyZA1XSDUcMQIy+r0pDSFDQd6wf06NYJDKBZGg0up&#10;L6SMtUNv4iT0SPz7DIM3ieXQSDuYA4f7TmZKzaU3LXGDMz3eOqy/1juv4cM9vs+6FT68Nb3afN89&#10;5cfxOdf6/Gy8uQaRcEx/ZvjFZ3SomGkbdmSj6DRkecboiQ91BYINl9NFDmKrYT5TIKtS/l9Q/QAA&#10;AP//AwBQSwECLQAUAAYACAAAACEAtoM4kv4AAADhAQAAEwAAAAAAAAAAAAAAAAAAAAAAW0NvbnRl&#10;bnRfVHlwZXNdLnhtbFBLAQItABQABgAIAAAAIQA4/SH/1gAAAJQBAAALAAAAAAAAAAAAAAAAAC8B&#10;AABfcmVscy8ucmVsc1BLAQItABQABgAIAAAAIQAsiXXvvAEAAIMDAAAOAAAAAAAAAAAAAAAAAC4C&#10;AABkcnMvZTJvRG9jLnhtbFBLAQItABQABgAIAAAAIQCwGVG94QAAAAkBAAAPAAAAAAAAAAAAAAAA&#10;ABYEAABkcnMvZG93bnJldi54bWxQSwUGAAAAAAQABADzAAAAJAUAAAAA&#10;" strokeweight=".70561mm">
                      <v:textbox inset="0,0,0,0"/>
                    </v:rect>
                  </w:pict>
                </mc:Fallback>
              </mc:AlternateContent>
            </w:r>
          </w:p>
          <w:p w:rsidR="00B65CDC" w:rsidRDefault="006E1805">
            <w:pPr>
              <w:ind w:left="360"/>
            </w:pPr>
            <w:r>
              <w:t xml:space="preserve">           APROVADO</w:t>
            </w:r>
          </w:p>
          <w:p w:rsidR="00B65CDC" w:rsidRDefault="00B65CDC"/>
          <w:p w:rsidR="00B65CDC" w:rsidRDefault="006E180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1732751</wp:posOffset>
                      </wp:positionH>
                      <wp:positionV relativeFrom="paragraph">
                        <wp:posOffset>142884</wp:posOffset>
                      </wp:positionV>
                      <wp:extent cx="291465" cy="276221"/>
                      <wp:effectExtent l="0" t="0" r="13335" b="9529"/>
                      <wp:wrapNone/>
                      <wp:docPr id="3" name="Re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465" cy="2762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C49F88" id="Retângulo 4" o:spid="_x0000_s1026" style="position:absolute;margin-left:136.45pt;margin-top:11.25pt;width:22.9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XVCvQEAAIMDAAAOAAAAZHJzL2Uyb0RvYy54bWysU8GO0zAQvSPxD5bvNGnoFoia7oGqCAnB&#10;ioUPcB07seTY1oy3aX+HX+HHGDtpdxc4IXxwZuzxm3lvJpvb02DZUQEa7xq+XJScKSd9a1zX8O/f&#10;9q/ecoZRuFZY71TDzwr57fbli80YalX53ttWASMQh/UYGt7HGOqiQNmrQeDCB+XoUnsYRCQXuqIF&#10;MRL6YIuqLNfF6KEN4KVCpNPddMm3GV9rJeMXrVFFZhtOtcW8Q94PaS+2G1F3IEJv5FyG+IcqBmEc&#10;Jb1C7UQU7AHMH1CDkeDR67iQfii81kaqzIHYLMvf2Nz3IqjMhcTBcJUJ/x+s/Hy8A2bahr/mzImB&#10;WvRVxZ8/XPdgPVslfcaANYXdhzuYPSQzkT1pGNKXaLBT1vR81VSdIpN0WL1brtY3nEm6qt6sq2qZ&#10;MIvHxwEwflB+YMloOFDLspLi+AnjFHoJSbnQW9PujbXZge7w3gI7CmrvPq8Z/VmYdWyk7DersqJC&#10;BI2ZtmLK8iwOn8KVef0NLpWzE9hPaTPCHGYdUUt6TQol6+DbMylsPzrqWprAiwEX4zAbiWt6QZ3O&#10;As1TmUbpqZ+jHv+d7S8AAAD//wMAUEsDBBQABgAIAAAAIQAt73GX4QAAAAkBAAAPAAAAZHJzL2Rv&#10;d25yZXYueG1sTI/LTsMwEEX3SPyDNUjsqN0ASQlxKoR4qIJNHwKWbjzEEX5EsdumfD3DCnYzmqM7&#10;51bz0Vm2xyF2wUuYTgQw9E3QnW8lbNaPFzNgMSmvlQ0eJRwxwrw+PalUqcPBL3G/Si2jEB9LJcGk&#10;1Jecx8agU3ESevR0+wyDU4nWoeV6UAcKd5ZnQuTcqc7TB6N6vDfYfK12TsKHeX6/si/49Nb2Yv39&#10;sCiO42sh5fnZeHcLLOGY/mD41Sd1qMlpG3ZeR2YlZEV2QygN2TUwAi6nM+qylZDnAnhd8f8N6h8A&#10;AAD//wMAUEsBAi0AFAAGAAgAAAAhALaDOJL+AAAA4QEAABMAAAAAAAAAAAAAAAAAAAAAAFtDb250&#10;ZW50X1R5cGVzXS54bWxQSwECLQAUAAYACAAAACEAOP0h/9YAAACUAQAACwAAAAAAAAAAAAAAAAAv&#10;AQAAX3JlbHMvLnJlbHNQSwECLQAUAAYACAAAACEAwel1Qr0BAACDAwAADgAAAAAAAAAAAAAAAAAu&#10;AgAAZHJzL2Uyb0RvYy54bWxQSwECLQAUAAYACAAAACEALe9xl+EAAAAJAQAADwAAAAAAAAAAAAAA&#10;AAAXBAAAZHJzL2Rvd25yZXYueG1sUEsFBgAAAAAEAAQA8wAAACUFAAAAAA==&#10;" strokeweight=".70561mm">
                      <v:textbox inset="0,0,0,0"/>
                    </v:rect>
                  </w:pict>
                </mc:Fallback>
              </mc:AlternateContent>
            </w:r>
          </w:p>
          <w:p w:rsidR="00B65CDC" w:rsidRDefault="006E1805">
            <w:pPr>
              <w:ind w:left="360"/>
            </w:pPr>
            <w:r>
              <w:t xml:space="preserve">         REPROVADO</w:t>
            </w:r>
          </w:p>
          <w:p w:rsidR="00B65CDC" w:rsidRDefault="00B65CDC"/>
          <w:p w:rsidR="00B65CDC" w:rsidRDefault="00B65CDC"/>
          <w:p w:rsidR="00B65CDC" w:rsidRDefault="00B65CDC"/>
          <w:p w:rsidR="00B65CDC" w:rsidRDefault="006E1805">
            <w:pPr>
              <w:ind w:left="360"/>
            </w:pPr>
            <w:r>
              <w:t>______________________________________</w:t>
            </w:r>
          </w:p>
          <w:p w:rsidR="00B65CDC" w:rsidRDefault="006E1805" w:rsidP="007D3223">
            <w:pPr>
              <w:ind w:left="360"/>
            </w:pPr>
            <w:r>
              <w:t xml:space="preserve">     Assinatura do examinador</w:t>
            </w:r>
          </w:p>
          <w:p w:rsidR="00B65CDC" w:rsidRDefault="006E1805">
            <w:pPr>
              <w:ind w:left="360"/>
            </w:pPr>
            <w:r>
              <w:t xml:space="preserve">     </w:t>
            </w:r>
            <w:r w:rsidR="001F0B2A">
              <w:t>CANAC</w:t>
            </w:r>
            <w:r>
              <w:t>:________________________</w:t>
            </w:r>
          </w:p>
          <w:p w:rsidR="007D3223" w:rsidRDefault="007D3223">
            <w:pPr>
              <w:ind w:left="360"/>
            </w:pPr>
          </w:p>
          <w:p w:rsidR="007D3223" w:rsidRDefault="007D3223">
            <w:pPr>
              <w:ind w:left="360"/>
            </w:pPr>
          </w:p>
          <w:p w:rsidR="007D3223" w:rsidRDefault="007D3223" w:rsidP="007D3223">
            <w:pPr>
              <w:ind w:left="360"/>
            </w:pPr>
          </w:p>
          <w:p w:rsidR="007D3223" w:rsidRDefault="007D3223" w:rsidP="007D3223">
            <w:pPr>
              <w:ind w:left="360"/>
            </w:pPr>
            <w:r>
              <w:t>____________________________________</w:t>
            </w:r>
          </w:p>
          <w:p w:rsidR="007D3223" w:rsidRDefault="007D3223" w:rsidP="007D3223">
            <w:pPr>
              <w:ind w:left="360"/>
            </w:pPr>
            <w:r>
              <w:t xml:space="preserve">     Assinatura do examinando</w:t>
            </w:r>
          </w:p>
          <w:p w:rsidR="007D3223" w:rsidRDefault="007D3223">
            <w:pPr>
              <w:ind w:left="360"/>
            </w:pPr>
            <w:r>
              <w:t xml:space="preserve">     CANAC:________________________</w:t>
            </w:r>
          </w:p>
          <w:p w:rsidR="007D3223" w:rsidRDefault="007D3223">
            <w:pPr>
              <w:ind w:left="360"/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CDC" w:rsidRDefault="006E180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OBSERVAÇÕES</w:t>
            </w:r>
          </w:p>
          <w:p w:rsidR="00B65CDC" w:rsidRDefault="00B65CDC">
            <w:pPr>
              <w:jc w:val="center"/>
              <w:rPr>
                <w:b/>
                <w:u w:val="single"/>
              </w:rPr>
            </w:pPr>
          </w:p>
          <w:p w:rsidR="00B65CDC" w:rsidRDefault="006E1805">
            <w:r>
              <w:t>- É obrigatório o comentário geral do exame;</w:t>
            </w:r>
          </w:p>
          <w:p w:rsidR="00B65CDC" w:rsidRDefault="006E1805">
            <w:r>
              <w:t>- Os graus devem ser: “S” (satisfatório)</w:t>
            </w:r>
          </w:p>
          <w:p w:rsidR="00B65CDC" w:rsidRDefault="006E1805">
            <w:r>
              <w:t xml:space="preserve">                                    “D” (deficiente)</w:t>
            </w:r>
          </w:p>
          <w:p w:rsidR="00B65CDC" w:rsidRDefault="006E1805">
            <w:r>
              <w:t xml:space="preserve">- Nos </w:t>
            </w:r>
            <w:r>
              <w:rPr>
                <w:b/>
                <w:u w:val="single"/>
              </w:rPr>
              <w:t>cheques</w:t>
            </w:r>
            <w:r>
              <w:t xml:space="preserve"> devem ser utilizados exclusivamente graus “S” ou “D”.</w:t>
            </w:r>
          </w:p>
          <w:p w:rsidR="00B65CDC" w:rsidRDefault="00B65CDC"/>
          <w:p w:rsidR="00B65CDC" w:rsidRDefault="006E1805">
            <w:r>
              <w:t>- Os itens com grau “D” devem ser obrigatoriamente comentados.</w:t>
            </w:r>
          </w:p>
          <w:p w:rsidR="00B65CDC" w:rsidRDefault="00B65CDC"/>
          <w:p w:rsidR="00B65CDC" w:rsidRDefault="006E1805">
            <w:r>
              <w:t>- Os itens não avaliados devem ser invalidados com traço (---).</w:t>
            </w:r>
          </w:p>
          <w:p w:rsidR="00B65CDC" w:rsidRDefault="00B65CDC"/>
          <w:p w:rsidR="00B65CDC" w:rsidRDefault="006E1805">
            <w:r>
              <w:t>- É considerado reprovado no(s) grupo(s) o candidato que obtiver grau “D” em qualquer item da avaliação, no tópico geral ou específico.</w:t>
            </w:r>
          </w:p>
          <w:p w:rsidR="00B65CDC" w:rsidRDefault="006E1805">
            <w:r>
              <w:t xml:space="preserve"> </w:t>
            </w:r>
          </w:p>
          <w:p w:rsidR="00B65CDC" w:rsidRDefault="006E1805">
            <w:r>
              <w:t xml:space="preserve">- A ficha </w:t>
            </w:r>
            <w:r>
              <w:rPr>
                <w:b/>
              </w:rPr>
              <w:t>não</w:t>
            </w:r>
            <w:r>
              <w:t xml:space="preserve"> pode ser rasurada.</w:t>
            </w:r>
          </w:p>
        </w:tc>
      </w:tr>
    </w:tbl>
    <w:p w:rsidR="00B65CDC" w:rsidRDefault="00B65CDC">
      <w:pPr>
        <w:tabs>
          <w:tab w:val="left" w:pos="2057"/>
        </w:tabs>
      </w:pPr>
    </w:p>
    <w:sectPr w:rsidR="00B65CDC">
      <w:pgSz w:w="11907" w:h="16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A79" w:rsidRDefault="00E07A79">
      <w:r>
        <w:separator/>
      </w:r>
    </w:p>
  </w:endnote>
  <w:endnote w:type="continuationSeparator" w:id="0">
    <w:p w:rsidR="00E07A79" w:rsidRDefault="00E0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A79" w:rsidRDefault="00E07A79">
      <w:r>
        <w:rPr>
          <w:color w:val="000000"/>
        </w:rPr>
        <w:separator/>
      </w:r>
    </w:p>
  </w:footnote>
  <w:footnote w:type="continuationSeparator" w:id="0">
    <w:p w:rsidR="00E07A79" w:rsidRDefault="00E07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CDC"/>
    <w:rsid w:val="00133131"/>
    <w:rsid w:val="0017444B"/>
    <w:rsid w:val="001F0B2A"/>
    <w:rsid w:val="0021764B"/>
    <w:rsid w:val="006E1805"/>
    <w:rsid w:val="006F3C2C"/>
    <w:rsid w:val="007D3223"/>
    <w:rsid w:val="00805DEB"/>
    <w:rsid w:val="008710E4"/>
    <w:rsid w:val="00B65CDC"/>
    <w:rsid w:val="00B76441"/>
    <w:rsid w:val="00B922A6"/>
    <w:rsid w:val="00BF4B94"/>
    <w:rsid w:val="00D23CE8"/>
    <w:rsid w:val="00E07A79"/>
    <w:rsid w:val="00F1128B"/>
    <w:rsid w:val="00F21F80"/>
    <w:rsid w:val="00FA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000A6F-EA6A-496A-B22E-5A565CB9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sz w:val="24"/>
      <w:szCs w:val="24"/>
    </w:rPr>
  </w:style>
  <w:style w:type="paragraph" w:styleId="Ttulo1">
    <w:name w:val="heading 1"/>
    <w:basedOn w:val="Normal"/>
    <w:next w:val="Normal"/>
    <w:pPr>
      <w:autoSpaceDE w:val="0"/>
      <w:outlineLvl w:val="0"/>
    </w:pPr>
    <w:rPr>
      <w:sz w:val="20"/>
    </w:rPr>
  </w:style>
  <w:style w:type="paragraph" w:styleId="Ttulo2">
    <w:name w:val="heading 2"/>
    <w:basedOn w:val="Normal"/>
    <w:next w:val="Normal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Pr>
      <w:sz w:val="24"/>
      <w:szCs w:val="24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680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3</vt:lpstr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3</dc:title>
  <dc:creator>francisconascimento</dc:creator>
  <cp:lastModifiedBy>clarice rodrigues</cp:lastModifiedBy>
  <cp:revision>5</cp:revision>
  <cp:lastPrinted>2012-02-08T15:06:00Z</cp:lastPrinted>
  <dcterms:created xsi:type="dcterms:W3CDTF">2020-11-09T13:36:00Z</dcterms:created>
  <dcterms:modified xsi:type="dcterms:W3CDTF">2020-11-09T17:54:00Z</dcterms:modified>
</cp:coreProperties>
</file>