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6645"/>
      </w:tblGrid>
      <w:tr w:rsidR="00EE5E3E" w14:paraId="1CB9CC63" w14:textId="77777777" w:rsidTr="00EE7EC0">
        <w:trPr>
          <w:trHeight w:val="274"/>
        </w:trPr>
        <w:tc>
          <w:tcPr>
            <w:tcW w:w="9928" w:type="dxa"/>
            <w:gridSpan w:val="2"/>
          </w:tcPr>
          <w:p w14:paraId="05E0D0E0" w14:textId="4DBB6783" w:rsidR="00EE5E3E" w:rsidRPr="001566AA" w:rsidRDefault="001566AA" w:rsidP="001566AA">
            <w:pPr>
              <w:spacing w:line="221" w:lineRule="exact"/>
              <w:jc w:val="center"/>
              <w:rPr>
                <w:b/>
                <w:sz w:val="19"/>
              </w:rPr>
            </w:pPr>
            <w:r w:rsidRPr="001566AA">
              <w:rPr>
                <w:b/>
                <w:sz w:val="19"/>
              </w:rPr>
              <w:t xml:space="preserve">I – IDENTIFICAÇÃO DA </w:t>
            </w:r>
            <w:r w:rsidR="005F64A5">
              <w:rPr>
                <w:b/>
                <w:sz w:val="19"/>
              </w:rPr>
              <w:t>EMPRESA</w:t>
            </w:r>
          </w:p>
        </w:tc>
      </w:tr>
      <w:tr w:rsidR="00EC13C5" w14:paraId="7000DFE2" w14:textId="77777777" w:rsidTr="00EE5E3E">
        <w:trPr>
          <w:trHeight w:val="274"/>
        </w:trPr>
        <w:tc>
          <w:tcPr>
            <w:tcW w:w="3283" w:type="dxa"/>
          </w:tcPr>
          <w:p w14:paraId="32191873" w14:textId="05FBA518" w:rsidR="000B0B6C" w:rsidRDefault="00EC13C5" w:rsidP="00EE5E3E">
            <w:pPr>
              <w:spacing w:line="221" w:lineRule="exact"/>
              <w:rPr>
                <w:sz w:val="20"/>
              </w:rPr>
            </w:pPr>
            <w:r w:rsidRPr="00EE5E3E">
              <w:rPr>
                <w:sz w:val="20"/>
              </w:rPr>
              <w:t>Nome da Organização de Manutenção:</w:t>
            </w:r>
          </w:p>
        </w:tc>
        <w:tc>
          <w:tcPr>
            <w:tcW w:w="6645" w:type="dxa"/>
          </w:tcPr>
          <w:p w14:paraId="48F4BCEE" w14:textId="5E4CD84D" w:rsidR="00EC13C5" w:rsidRPr="00E745C0" w:rsidRDefault="000B0B6C" w:rsidP="00EC13C5">
            <w:pPr>
              <w:spacing w:line="221" w:lineRule="exact"/>
              <w:rPr>
                <w:sz w:val="20"/>
                <w:szCs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B0B6C" w14:paraId="63E9FBBD" w14:textId="77777777" w:rsidTr="000B0B6C">
        <w:trPr>
          <w:trHeight w:val="230"/>
        </w:trPr>
        <w:tc>
          <w:tcPr>
            <w:tcW w:w="3283" w:type="dxa"/>
          </w:tcPr>
          <w:p w14:paraId="6DA981A3" w14:textId="21F93DA5" w:rsidR="000B0B6C" w:rsidRDefault="000B0B6C" w:rsidP="00EE5E3E">
            <w:pPr>
              <w:spacing w:line="221" w:lineRule="exact"/>
              <w:rPr>
                <w:sz w:val="20"/>
              </w:rPr>
            </w:pPr>
            <w:r w:rsidRPr="00EE5E3E">
              <w:rPr>
                <w:sz w:val="20"/>
              </w:rPr>
              <w:t>Número do COM:</w:t>
            </w:r>
          </w:p>
        </w:tc>
        <w:tc>
          <w:tcPr>
            <w:tcW w:w="6645" w:type="dxa"/>
          </w:tcPr>
          <w:p w14:paraId="6C99D0BE" w14:textId="3094D792" w:rsidR="000B0B6C" w:rsidRPr="00E745C0" w:rsidRDefault="000B0B6C" w:rsidP="00EC13C5">
            <w:pPr>
              <w:spacing w:line="221" w:lineRule="exact"/>
              <w:rPr>
                <w:sz w:val="20"/>
                <w:szCs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436A22E" w14:textId="77777777" w:rsidR="00EC13C5" w:rsidRDefault="00EC13C5">
      <w:pPr>
        <w:pStyle w:val="Corpodetexto"/>
        <w:ind w:left="104"/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9"/>
        <w:gridCol w:w="3309"/>
        <w:gridCol w:w="3310"/>
      </w:tblGrid>
      <w:tr w:rsidR="001566AA" w14:paraId="4FDDB8A2" w14:textId="77777777" w:rsidTr="00EB0F8B">
        <w:trPr>
          <w:trHeight w:val="230"/>
        </w:trPr>
        <w:tc>
          <w:tcPr>
            <w:tcW w:w="9928" w:type="dxa"/>
            <w:gridSpan w:val="3"/>
          </w:tcPr>
          <w:p w14:paraId="497CB2A1" w14:textId="4EE9FDAC" w:rsidR="001566AA" w:rsidRDefault="001566AA" w:rsidP="001566AA">
            <w:pPr>
              <w:spacing w:line="221" w:lineRule="exact"/>
              <w:jc w:val="center"/>
              <w:rPr>
                <w:sz w:val="20"/>
              </w:rPr>
            </w:pPr>
            <w:r w:rsidRPr="001566AA">
              <w:rPr>
                <w:b/>
                <w:sz w:val="19"/>
              </w:rPr>
              <w:t>I</w:t>
            </w:r>
            <w:r>
              <w:rPr>
                <w:b/>
                <w:sz w:val="19"/>
              </w:rPr>
              <w:t>I</w:t>
            </w:r>
            <w:r w:rsidRPr="001566AA">
              <w:rPr>
                <w:b/>
                <w:sz w:val="19"/>
              </w:rPr>
              <w:t xml:space="preserve"> – IDENTIFICAÇÃO D</w:t>
            </w:r>
            <w:r>
              <w:rPr>
                <w:b/>
                <w:sz w:val="19"/>
              </w:rPr>
              <w:t>O FORMULÁRIO</w:t>
            </w:r>
          </w:p>
        </w:tc>
      </w:tr>
      <w:tr w:rsidR="000B0B6C" w14:paraId="0EE8AB4A" w14:textId="77777777" w:rsidTr="00EB0F8B">
        <w:trPr>
          <w:trHeight w:val="230"/>
        </w:trPr>
        <w:tc>
          <w:tcPr>
            <w:tcW w:w="3309" w:type="dxa"/>
          </w:tcPr>
          <w:p w14:paraId="4429D391" w14:textId="77777777" w:rsidR="000B0B6C" w:rsidRDefault="000B0B6C" w:rsidP="00EB0F8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Número: 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</w:tcPr>
          <w:p w14:paraId="13A6287C" w14:textId="7A9D29AF" w:rsidR="000B0B6C" w:rsidRDefault="000B0B6C" w:rsidP="00EB0F8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Revisão: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310" w:type="dxa"/>
          </w:tcPr>
          <w:p w14:paraId="686BE979" w14:textId="2E766ADF" w:rsidR="000B0B6C" w:rsidRDefault="000B0B6C" w:rsidP="00EB0F8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Data: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2B0BD6D" w14:textId="77777777" w:rsidR="00745A91" w:rsidRDefault="00745A91" w:rsidP="00745A91">
      <w:pPr>
        <w:pStyle w:val="Corpodetexto"/>
        <w:ind w:left="464"/>
        <w:rPr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4"/>
      </w:tblGrid>
      <w:tr w:rsidR="001566AA" w14:paraId="71878411" w14:textId="77777777">
        <w:trPr>
          <w:trHeight w:val="230"/>
        </w:trPr>
        <w:tc>
          <w:tcPr>
            <w:tcW w:w="9928" w:type="dxa"/>
            <w:gridSpan w:val="2"/>
          </w:tcPr>
          <w:p w14:paraId="19EB4374" w14:textId="21354C2F" w:rsidR="001566AA" w:rsidRDefault="001566AA" w:rsidP="001566AA">
            <w:pPr>
              <w:pStyle w:val="TableParagraph"/>
              <w:jc w:val="center"/>
              <w:rPr>
                <w:sz w:val="20"/>
              </w:rPr>
            </w:pPr>
            <w:r w:rsidRPr="001566AA">
              <w:rPr>
                <w:b/>
                <w:sz w:val="19"/>
              </w:rPr>
              <w:t>I</w:t>
            </w:r>
            <w:r>
              <w:rPr>
                <w:b/>
                <w:sz w:val="19"/>
              </w:rPr>
              <w:t>II</w:t>
            </w:r>
            <w:r w:rsidRPr="001566AA">
              <w:rPr>
                <w:b/>
                <w:sz w:val="19"/>
              </w:rPr>
              <w:t xml:space="preserve"> – IDENTIFICAÇÃO D</w:t>
            </w:r>
            <w:r w:rsidR="00756024">
              <w:rPr>
                <w:b/>
                <w:sz w:val="19"/>
              </w:rPr>
              <w:t>A FERRAMENTA</w:t>
            </w:r>
            <w:r>
              <w:rPr>
                <w:b/>
                <w:sz w:val="19"/>
              </w:rPr>
              <w:t xml:space="preserve"> EQUIVALENTE</w:t>
            </w:r>
            <w:r w:rsidR="00F10A5D">
              <w:rPr>
                <w:b/>
                <w:sz w:val="19"/>
              </w:rPr>
              <w:t xml:space="preserve"> </w:t>
            </w:r>
            <w:r w:rsidR="00F10A5D" w:rsidRPr="00853D66">
              <w:rPr>
                <w:b/>
                <w:i/>
                <w:iCs/>
                <w:sz w:val="19"/>
              </w:rPr>
              <w:t xml:space="preserve">[Nota </w:t>
            </w:r>
            <w:r w:rsidR="00853D66" w:rsidRPr="00853D66">
              <w:rPr>
                <w:b/>
                <w:i/>
                <w:iCs/>
                <w:sz w:val="19"/>
              </w:rPr>
              <w:t>1</w:t>
            </w:r>
            <w:r w:rsidR="00F10A5D" w:rsidRPr="00853D66">
              <w:rPr>
                <w:b/>
                <w:i/>
                <w:iCs/>
                <w:sz w:val="19"/>
              </w:rPr>
              <w:t>]</w:t>
            </w:r>
          </w:p>
        </w:tc>
      </w:tr>
      <w:tr w:rsidR="00F06292" w14:paraId="45791DA4" w14:textId="77777777">
        <w:trPr>
          <w:trHeight w:val="230"/>
        </w:trPr>
        <w:tc>
          <w:tcPr>
            <w:tcW w:w="9928" w:type="dxa"/>
            <w:gridSpan w:val="2"/>
          </w:tcPr>
          <w:p w14:paraId="0BB1F7B9" w14:textId="13CB1F6C" w:rsidR="00F062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Nome:</w:t>
            </w:r>
            <w:r>
              <w:rPr>
                <w:spacing w:val="-4"/>
                <w:sz w:val="20"/>
              </w:rPr>
              <w:t xml:space="preserve"> 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6292" w14:paraId="07D6BEDA" w14:textId="77777777" w:rsidTr="00333772">
        <w:trPr>
          <w:trHeight w:val="298"/>
        </w:trPr>
        <w:tc>
          <w:tcPr>
            <w:tcW w:w="4964" w:type="dxa"/>
          </w:tcPr>
          <w:p w14:paraId="52730793" w14:textId="619570E7" w:rsidR="00F0629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P/N:</w:t>
            </w:r>
            <w:r>
              <w:rPr>
                <w:spacing w:val="-6"/>
                <w:sz w:val="20"/>
              </w:rPr>
              <w:t xml:space="preserve"> 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</w:tcPr>
          <w:p w14:paraId="21F67AEE" w14:textId="4EBB4368" w:rsidR="00F06292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Fabricante</w:t>
            </w:r>
            <w:r>
              <w:rPr>
                <w:spacing w:val="-10"/>
                <w:sz w:val="20"/>
              </w:rPr>
              <w:t>:</w:t>
            </w:r>
            <w:r w:rsidR="00EE5E3E">
              <w:rPr>
                <w:spacing w:val="-10"/>
                <w:sz w:val="20"/>
              </w:rPr>
              <w:t xml:space="preserve"> 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E5E3E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2EDF1274" w14:textId="77777777" w:rsidR="00745A91" w:rsidRDefault="00745A91" w:rsidP="00745A91">
      <w:pPr>
        <w:pStyle w:val="Corpodetexto"/>
        <w:ind w:left="464"/>
        <w:rPr>
          <w:sz w:val="20"/>
          <w:szCs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4"/>
      </w:tblGrid>
      <w:tr w:rsidR="001566AA" w14:paraId="5FA2222E" w14:textId="77777777">
        <w:trPr>
          <w:trHeight w:val="230"/>
        </w:trPr>
        <w:tc>
          <w:tcPr>
            <w:tcW w:w="9928" w:type="dxa"/>
            <w:gridSpan w:val="2"/>
          </w:tcPr>
          <w:p w14:paraId="4B3C33F5" w14:textId="5096385A" w:rsidR="001566AA" w:rsidRDefault="001566AA" w:rsidP="001566AA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1566AA">
              <w:rPr>
                <w:b/>
                <w:sz w:val="19"/>
              </w:rPr>
              <w:t>I</w:t>
            </w:r>
            <w:r>
              <w:rPr>
                <w:b/>
                <w:sz w:val="19"/>
              </w:rPr>
              <w:t>V</w:t>
            </w:r>
            <w:r w:rsidRPr="001566AA">
              <w:rPr>
                <w:b/>
                <w:sz w:val="19"/>
              </w:rPr>
              <w:t xml:space="preserve"> – IDENTIFICAÇÃO D</w:t>
            </w:r>
            <w:r w:rsidR="00756024">
              <w:rPr>
                <w:b/>
                <w:sz w:val="19"/>
              </w:rPr>
              <w:t>A FERRAMEN</w:t>
            </w:r>
            <w:r w:rsidR="006E01CD">
              <w:rPr>
                <w:b/>
                <w:sz w:val="19"/>
              </w:rPr>
              <w:t>T</w:t>
            </w:r>
            <w:r w:rsidR="00756024">
              <w:rPr>
                <w:b/>
                <w:sz w:val="19"/>
              </w:rPr>
              <w:t xml:space="preserve">A </w:t>
            </w:r>
            <w:r>
              <w:rPr>
                <w:b/>
                <w:sz w:val="19"/>
              </w:rPr>
              <w:t>ORIGINAL</w:t>
            </w:r>
          </w:p>
        </w:tc>
      </w:tr>
      <w:tr w:rsidR="00F06292" w14:paraId="09F483A4" w14:textId="77777777">
        <w:trPr>
          <w:trHeight w:val="230"/>
        </w:trPr>
        <w:tc>
          <w:tcPr>
            <w:tcW w:w="9928" w:type="dxa"/>
            <w:gridSpan w:val="2"/>
          </w:tcPr>
          <w:p w14:paraId="2A15308E" w14:textId="54D3FBF0" w:rsidR="00F062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Nome:</w:t>
            </w:r>
            <w:r w:rsidR="00EC13C5">
              <w:rPr>
                <w:spacing w:val="-2"/>
                <w:sz w:val="20"/>
              </w:rPr>
              <w:t xml:space="preserve">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6292" w14:paraId="338E956C" w14:textId="77777777">
        <w:trPr>
          <w:trHeight w:val="230"/>
        </w:trPr>
        <w:tc>
          <w:tcPr>
            <w:tcW w:w="4964" w:type="dxa"/>
          </w:tcPr>
          <w:p w14:paraId="046AEC12" w14:textId="1B861318" w:rsidR="00F0629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P/N:</w:t>
            </w:r>
            <w:r w:rsidR="00EC13C5">
              <w:rPr>
                <w:spacing w:val="-4"/>
                <w:sz w:val="20"/>
              </w:rPr>
              <w:t xml:space="preserve">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</w:tcPr>
          <w:p w14:paraId="14EF1894" w14:textId="24E3A52D" w:rsidR="00F062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Fabricante:</w:t>
            </w:r>
            <w:r w:rsidR="00EC13C5">
              <w:rPr>
                <w:spacing w:val="-2"/>
                <w:sz w:val="20"/>
              </w:rPr>
              <w:t xml:space="preserve">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000717CC" w14:textId="1FB699E8" w:rsidR="00F06292" w:rsidRDefault="00F06292" w:rsidP="002A263B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5"/>
      </w:tblGrid>
      <w:tr w:rsidR="002A263B" w14:paraId="1F77ED51" w14:textId="77777777">
        <w:trPr>
          <w:trHeight w:val="230"/>
        </w:trPr>
        <w:tc>
          <w:tcPr>
            <w:tcW w:w="9929" w:type="dxa"/>
            <w:gridSpan w:val="2"/>
          </w:tcPr>
          <w:p w14:paraId="4E334201" w14:textId="49008921" w:rsidR="002A263B" w:rsidRDefault="002A263B" w:rsidP="002A263B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V</w:t>
            </w:r>
            <w:r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APLICAÇÃO DA FERRAMENTA</w:t>
            </w:r>
          </w:p>
        </w:tc>
      </w:tr>
      <w:tr w:rsidR="00F06292" w14:paraId="4D94AF79" w14:textId="77777777">
        <w:trPr>
          <w:trHeight w:val="230"/>
        </w:trPr>
        <w:tc>
          <w:tcPr>
            <w:tcW w:w="9929" w:type="dxa"/>
            <w:gridSpan w:val="2"/>
          </w:tcPr>
          <w:p w14:paraId="2B288C22" w14:textId="31109BC2" w:rsidR="00F06292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 w:rsidR="002A263B">
              <w:rPr>
                <w:spacing w:val="-1"/>
                <w:sz w:val="20"/>
              </w:rPr>
              <w:t>Componente</w:t>
            </w:r>
            <w:r>
              <w:rPr>
                <w:spacing w:val="-2"/>
                <w:sz w:val="20"/>
              </w:rPr>
              <w:t>:</w:t>
            </w:r>
            <w:r w:rsidR="002A263B">
              <w:rPr>
                <w:spacing w:val="-2"/>
                <w:sz w:val="20"/>
              </w:rPr>
              <w:t xml:space="preserve"> 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6292" w14:paraId="77655F85" w14:textId="77777777">
        <w:trPr>
          <w:trHeight w:val="230"/>
        </w:trPr>
        <w:tc>
          <w:tcPr>
            <w:tcW w:w="4964" w:type="dxa"/>
          </w:tcPr>
          <w:p w14:paraId="5C1C8222" w14:textId="1F924713" w:rsidR="00F06292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P/N:</w:t>
            </w:r>
            <w:r w:rsidR="002A263B">
              <w:rPr>
                <w:spacing w:val="-4"/>
                <w:sz w:val="20"/>
              </w:rPr>
              <w:t xml:space="preserve"> 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14:paraId="4CB92FA3" w14:textId="64AC04CB" w:rsidR="00F06292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Fabricante</w:t>
            </w:r>
            <w:r w:rsidR="002A263B">
              <w:rPr>
                <w:spacing w:val="-2"/>
                <w:sz w:val="20"/>
              </w:rPr>
              <w:t xml:space="preserve"> </w:t>
            </w:r>
            <w:r w:rsidR="00175B9F">
              <w:rPr>
                <w:spacing w:val="-2"/>
                <w:sz w:val="20"/>
              </w:rPr>
              <w:t xml:space="preserve">do </w:t>
            </w:r>
            <w:r w:rsidR="00F50A1B">
              <w:rPr>
                <w:spacing w:val="-2"/>
                <w:sz w:val="20"/>
              </w:rPr>
              <w:t>Produto</w:t>
            </w:r>
            <w:r>
              <w:rPr>
                <w:spacing w:val="-2"/>
                <w:sz w:val="20"/>
              </w:rPr>
              <w:t>:</w:t>
            </w:r>
            <w:r w:rsidR="00EC13C5">
              <w:rPr>
                <w:spacing w:val="-2"/>
                <w:sz w:val="20"/>
              </w:rPr>
              <w:t xml:space="preserve"> 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E745C0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333772" w14:paraId="4C3249F4" w14:textId="77777777" w:rsidTr="00577264">
        <w:trPr>
          <w:trHeight w:val="288"/>
        </w:trPr>
        <w:tc>
          <w:tcPr>
            <w:tcW w:w="4964" w:type="dxa"/>
          </w:tcPr>
          <w:p w14:paraId="070E7352" w14:textId="2B7AD64A" w:rsidR="00333772" w:rsidRDefault="0033377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Modelo do </w:t>
            </w:r>
            <w:r w:rsidR="00F50A1B">
              <w:rPr>
                <w:spacing w:val="-2"/>
                <w:sz w:val="20"/>
              </w:rPr>
              <w:t>Produto</w:t>
            </w:r>
            <w:r>
              <w:rPr>
                <w:spacing w:val="-2"/>
                <w:sz w:val="20"/>
              </w:rPr>
              <w:t xml:space="preserve">: 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14:paraId="2BD2AC8C" w14:textId="33AECF61" w:rsidR="00333772" w:rsidRDefault="00333772" w:rsidP="00333772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Sistema: 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06292" w14:paraId="3EB5D642" w14:textId="77777777" w:rsidTr="00202A1C">
        <w:trPr>
          <w:trHeight w:val="620"/>
        </w:trPr>
        <w:tc>
          <w:tcPr>
            <w:tcW w:w="9929" w:type="dxa"/>
            <w:gridSpan w:val="2"/>
          </w:tcPr>
          <w:p w14:paraId="404C0057" w14:textId="1E11412B" w:rsidR="002A263B" w:rsidRDefault="00202A1C" w:rsidP="00202A1C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147AF0">
              <w:rPr>
                <w:sz w:val="20"/>
              </w:rPr>
              <w:t>Finalidade</w:t>
            </w:r>
            <w:r w:rsidR="00333772">
              <w:rPr>
                <w:sz w:val="20"/>
              </w:rPr>
              <w:t>/</w:t>
            </w:r>
            <w:r w:rsidR="00147AF0">
              <w:rPr>
                <w:spacing w:val="-2"/>
                <w:sz w:val="20"/>
              </w:rPr>
              <w:t>F</w:t>
            </w:r>
            <w:r w:rsidR="000E1D23">
              <w:rPr>
                <w:spacing w:val="-2"/>
                <w:sz w:val="20"/>
              </w:rPr>
              <w:t>unc</w:t>
            </w:r>
            <w:r w:rsidR="00147AF0">
              <w:rPr>
                <w:spacing w:val="-2"/>
                <w:sz w:val="20"/>
              </w:rPr>
              <w:t>i</w:t>
            </w:r>
            <w:r w:rsidR="000E1D23">
              <w:rPr>
                <w:spacing w:val="-2"/>
                <w:sz w:val="20"/>
              </w:rPr>
              <w:t>onalidade</w:t>
            </w:r>
            <w:r w:rsidR="00147AF0">
              <w:rPr>
                <w:spacing w:val="-2"/>
                <w:sz w:val="20"/>
              </w:rPr>
              <w:t xml:space="preserve"> da Ferramenta</w:t>
            </w:r>
            <w:r>
              <w:rPr>
                <w:spacing w:val="-2"/>
                <w:sz w:val="20"/>
              </w:rPr>
              <w:t>:</w:t>
            </w:r>
            <w:r w:rsidR="002A263B">
              <w:rPr>
                <w:spacing w:val="-2"/>
                <w:sz w:val="20"/>
              </w:rPr>
              <w:t xml:space="preserve"> 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A263B"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0E974D8" w14:textId="59B71F31" w:rsidR="00F06292" w:rsidRPr="00202A1C" w:rsidRDefault="00F06292" w:rsidP="00202A1C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202A1C" w14:paraId="6E2F42CE" w14:textId="77777777" w:rsidTr="00202A1C">
        <w:trPr>
          <w:trHeight w:val="243"/>
        </w:trPr>
        <w:tc>
          <w:tcPr>
            <w:tcW w:w="9929" w:type="dxa"/>
          </w:tcPr>
          <w:p w14:paraId="3D407E04" w14:textId="1B0126C4" w:rsidR="00202A1C" w:rsidRDefault="00202A1C" w:rsidP="00202A1C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VI</w:t>
            </w:r>
            <w:r w:rsidRPr="001566AA">
              <w:rPr>
                <w:b/>
                <w:sz w:val="19"/>
              </w:rPr>
              <w:t xml:space="preserve"> – </w:t>
            </w:r>
            <w:r w:rsidR="000E1D23">
              <w:rPr>
                <w:b/>
                <w:sz w:val="19"/>
              </w:rPr>
              <w:t>MÉTODO DE EQUIVALÊNCIA UTILIZADO</w:t>
            </w:r>
            <w:r w:rsidR="00853D66">
              <w:rPr>
                <w:b/>
                <w:sz w:val="19"/>
              </w:rPr>
              <w:t xml:space="preserve"> </w:t>
            </w:r>
            <w:r w:rsidR="00853D66" w:rsidRPr="00F10A5D">
              <w:rPr>
                <w:b/>
                <w:i/>
                <w:iCs/>
                <w:sz w:val="19"/>
              </w:rPr>
              <w:t xml:space="preserve">[Nota </w:t>
            </w:r>
            <w:r w:rsidR="00853D66">
              <w:rPr>
                <w:b/>
                <w:i/>
                <w:iCs/>
                <w:sz w:val="19"/>
              </w:rPr>
              <w:t>2</w:t>
            </w:r>
            <w:r w:rsidR="00853D66" w:rsidRPr="00F10A5D">
              <w:rPr>
                <w:b/>
                <w:i/>
                <w:iCs/>
                <w:sz w:val="19"/>
              </w:rPr>
              <w:t>]</w:t>
            </w:r>
          </w:p>
        </w:tc>
      </w:tr>
      <w:tr w:rsidR="00202A1C" w14:paraId="23E083AF" w14:textId="77777777" w:rsidTr="00D840CB">
        <w:trPr>
          <w:trHeight w:val="580"/>
        </w:trPr>
        <w:tc>
          <w:tcPr>
            <w:tcW w:w="9929" w:type="dxa"/>
          </w:tcPr>
          <w:p w14:paraId="590673EE" w14:textId="0BDEF275" w:rsidR="00202A1C" w:rsidRDefault="00202A1C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18B9BB0" w14:textId="61019E64" w:rsidR="00202A1C" w:rsidRDefault="00202A1C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73CA47CF" w14:textId="77777777" w:rsidR="00202A1C" w:rsidRDefault="00202A1C" w:rsidP="000E1D23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0E1D23" w14:paraId="7B1360C1" w14:textId="77777777" w:rsidTr="00E670FF">
        <w:trPr>
          <w:trHeight w:val="270"/>
        </w:trPr>
        <w:tc>
          <w:tcPr>
            <w:tcW w:w="9929" w:type="dxa"/>
          </w:tcPr>
          <w:p w14:paraId="29A6B250" w14:textId="101DE496" w:rsidR="000E1D23" w:rsidRDefault="000E1D23" w:rsidP="00E670FF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VI</w:t>
            </w:r>
            <w:r w:rsidR="00E670FF">
              <w:rPr>
                <w:b/>
                <w:sz w:val="19"/>
              </w:rPr>
              <w:t>I</w:t>
            </w:r>
            <w:r w:rsidRPr="001566AA">
              <w:rPr>
                <w:b/>
                <w:sz w:val="19"/>
              </w:rPr>
              <w:t xml:space="preserve"> – </w:t>
            </w:r>
            <w:r w:rsidRPr="000E1D23">
              <w:rPr>
                <w:b/>
                <w:sz w:val="19"/>
              </w:rPr>
              <w:t>REFERÊNCIAS DA PUBLICAÇÃO TÉCNICA DO FABRICANTE</w:t>
            </w:r>
          </w:p>
        </w:tc>
      </w:tr>
      <w:tr w:rsidR="000E1D23" w14:paraId="05C8B100" w14:textId="77777777" w:rsidTr="00D840CB">
        <w:trPr>
          <w:trHeight w:val="555"/>
        </w:trPr>
        <w:tc>
          <w:tcPr>
            <w:tcW w:w="9929" w:type="dxa"/>
          </w:tcPr>
          <w:p w14:paraId="3173C712" w14:textId="6D05DA2D" w:rsidR="000E1D23" w:rsidRDefault="000E1D23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411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411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411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411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411F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41A8DA3A" w14:textId="77777777" w:rsidR="000E1D23" w:rsidRDefault="000E1D23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52087614" w14:textId="77777777" w:rsidR="000E1D23" w:rsidRDefault="000E1D23" w:rsidP="000E1D23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E670FF" w14:paraId="45D948B3" w14:textId="77777777" w:rsidTr="00B107A5">
        <w:trPr>
          <w:trHeight w:val="270"/>
        </w:trPr>
        <w:tc>
          <w:tcPr>
            <w:tcW w:w="9929" w:type="dxa"/>
          </w:tcPr>
          <w:p w14:paraId="57DFF57B" w14:textId="4D41A23E" w:rsidR="00E670FF" w:rsidRDefault="00E670FF" w:rsidP="00B107A5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VIII</w:t>
            </w:r>
            <w:r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DETALHES  DA FERRAMENTA</w:t>
            </w:r>
            <w:r w:rsidR="00853D66">
              <w:rPr>
                <w:b/>
                <w:sz w:val="19"/>
              </w:rPr>
              <w:t xml:space="preserve"> </w:t>
            </w:r>
            <w:r w:rsidR="00853D66" w:rsidRPr="00F10A5D">
              <w:rPr>
                <w:b/>
                <w:i/>
                <w:iCs/>
                <w:sz w:val="19"/>
              </w:rPr>
              <w:t>[Nota 3]</w:t>
            </w:r>
          </w:p>
        </w:tc>
      </w:tr>
      <w:tr w:rsidR="00E670FF" w14:paraId="3206E8FD" w14:textId="77777777" w:rsidTr="00D840CB">
        <w:trPr>
          <w:trHeight w:val="698"/>
        </w:trPr>
        <w:tc>
          <w:tcPr>
            <w:tcW w:w="9929" w:type="dxa"/>
          </w:tcPr>
          <w:p w14:paraId="0B56FA6F" w14:textId="79A47813" w:rsidR="00E670FF" w:rsidRDefault="00E670FF" w:rsidP="00E670FF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BC6CCC6" w14:textId="5C731079" w:rsidR="00E670FF" w:rsidRPr="00E670FF" w:rsidRDefault="00E670FF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19588E9F" w14:textId="77777777" w:rsidR="00E670FF" w:rsidRDefault="00E670FF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0DE8F80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045B2002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F2D7A3B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1415A058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840935A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111B5DA9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221B8EC8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1EEB460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A35FECC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31C8C629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4E1BD3E4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411C54AC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6A59C7DB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05BC5EDE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  <w:p w14:paraId="54AAA849" w14:textId="77777777" w:rsidR="00D90D71" w:rsidRDefault="00D90D71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6218436F" w14:textId="77777777" w:rsidR="00E670FF" w:rsidRDefault="00E670FF" w:rsidP="000E1D23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5"/>
      </w:tblGrid>
      <w:tr w:rsidR="00D840CB" w14:paraId="586F1AC8" w14:textId="77777777" w:rsidTr="00B107A5">
        <w:trPr>
          <w:trHeight w:val="270"/>
        </w:trPr>
        <w:tc>
          <w:tcPr>
            <w:tcW w:w="9929" w:type="dxa"/>
            <w:gridSpan w:val="2"/>
          </w:tcPr>
          <w:p w14:paraId="085C4FD4" w14:textId="235924BC" w:rsidR="00D840CB" w:rsidRDefault="00D840CB" w:rsidP="00B107A5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I</w:t>
            </w:r>
            <w:r w:rsidR="00333772">
              <w:rPr>
                <w:b/>
                <w:sz w:val="19"/>
              </w:rPr>
              <w:t>X</w:t>
            </w:r>
            <w:r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TESTE FUNCIONAL DA FERRAMENTA</w:t>
            </w:r>
          </w:p>
        </w:tc>
      </w:tr>
      <w:tr w:rsidR="00D840CB" w14:paraId="4BB3A7D8" w14:textId="77777777" w:rsidTr="00B107A5">
        <w:trPr>
          <w:trHeight w:val="270"/>
        </w:trPr>
        <w:tc>
          <w:tcPr>
            <w:tcW w:w="4964" w:type="dxa"/>
          </w:tcPr>
          <w:p w14:paraId="39634F49" w14:textId="7DEE0FF2" w:rsidR="00D840CB" w:rsidRDefault="00D840CB" w:rsidP="00B107A5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  <w:r w:rsidRPr="00EE3538">
              <w:rPr>
                <w:bCs/>
                <w:sz w:val="20"/>
                <w:szCs w:val="20"/>
              </w:rPr>
              <w:t>Foi Realizado Teste Funcional:</w:t>
            </w:r>
            <w:r>
              <w:rPr>
                <w:b/>
                <w:sz w:val="19"/>
              </w:rPr>
              <w:t xml:space="preserve"> </w:t>
            </w: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  <w:tc>
          <w:tcPr>
            <w:tcW w:w="4965" w:type="dxa"/>
          </w:tcPr>
          <w:p w14:paraId="31E57B30" w14:textId="30806BC7" w:rsidR="00D840CB" w:rsidRDefault="00D840CB" w:rsidP="00B107A5">
            <w:pPr>
              <w:pStyle w:val="TableParagraph"/>
              <w:spacing w:line="240" w:lineRule="auto"/>
              <w:ind w:left="0"/>
              <w:rPr>
                <w:b/>
                <w:sz w:val="19"/>
              </w:rPr>
            </w:pPr>
            <w:r w:rsidRPr="00EE3538">
              <w:rPr>
                <w:bCs/>
                <w:sz w:val="20"/>
                <w:szCs w:val="20"/>
              </w:rPr>
              <w:t>Não Foi Realizado Teste Funcional:</w:t>
            </w:r>
            <w:r>
              <w:rPr>
                <w:b/>
                <w:sz w:val="19"/>
              </w:rPr>
              <w:t xml:space="preserve"> </w:t>
            </w: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5815B5" w14:paraId="73D2FEE3" w14:textId="77777777" w:rsidTr="00024030">
        <w:trPr>
          <w:trHeight w:val="532"/>
        </w:trPr>
        <w:tc>
          <w:tcPr>
            <w:tcW w:w="4964" w:type="dxa"/>
          </w:tcPr>
          <w:p w14:paraId="463AE747" w14:textId="77777777" w:rsidR="005815B5" w:rsidRDefault="005815B5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Nome e CANAC do MMA responsável pelo teste funcional:</w:t>
            </w:r>
          </w:p>
          <w:p w14:paraId="3F1D668A" w14:textId="094BDDC3" w:rsidR="005815B5" w:rsidRPr="00E670FF" w:rsidRDefault="005815B5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14:paraId="0F07DAEE" w14:textId="77777777" w:rsidR="005815B5" w:rsidRDefault="005815B5" w:rsidP="005815B5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6B67451B" w14:textId="2864D3C8" w:rsidR="005815B5" w:rsidRDefault="005815B5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5815B5" w14:paraId="1DEEAF2C" w14:textId="77777777" w:rsidTr="005815B5">
        <w:trPr>
          <w:trHeight w:val="416"/>
        </w:trPr>
        <w:tc>
          <w:tcPr>
            <w:tcW w:w="9929" w:type="dxa"/>
            <w:gridSpan w:val="2"/>
          </w:tcPr>
          <w:p w14:paraId="5A12CA7B" w14:textId="3925C5FF" w:rsidR="005815B5" w:rsidRDefault="005815B5" w:rsidP="005815B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b/>
                <w:sz w:val="19"/>
              </w:rPr>
              <w:lastRenderedPageBreak/>
              <w:t>X</w:t>
            </w:r>
            <w:r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RESPONSÁVEL PELA ELABORAÇÃO/PROJETO</w:t>
            </w:r>
          </w:p>
        </w:tc>
      </w:tr>
      <w:tr w:rsidR="00F02623" w14:paraId="22BCBF6D" w14:textId="77777777" w:rsidTr="005902D3">
        <w:trPr>
          <w:trHeight w:val="532"/>
        </w:trPr>
        <w:tc>
          <w:tcPr>
            <w:tcW w:w="4964" w:type="dxa"/>
          </w:tcPr>
          <w:p w14:paraId="16FB5118" w14:textId="3016F699" w:rsidR="00F02623" w:rsidRDefault="00F02623" w:rsidP="00F02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Nome, CANAC/CREA/CFT:</w:t>
            </w:r>
          </w:p>
          <w:p w14:paraId="4262C675" w14:textId="77777777" w:rsidR="00F02623" w:rsidRDefault="00F02623" w:rsidP="00F02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14:paraId="70A23AF5" w14:textId="243C5346" w:rsidR="00F02623" w:rsidRDefault="00F02623" w:rsidP="00F02623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14:paraId="0FE586D5" w14:textId="77777777" w:rsidR="00F02623" w:rsidRDefault="00F02623" w:rsidP="00F02623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04B4AF7B" w14:textId="05823E71" w:rsidR="00F02623" w:rsidRDefault="00F02623" w:rsidP="00B107A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14:paraId="0BEB8742" w14:textId="77777777" w:rsidR="00EE3538" w:rsidRDefault="00EE3538" w:rsidP="000E1D23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F02623" w14:paraId="5523D0A2" w14:textId="77777777" w:rsidTr="00022335">
        <w:trPr>
          <w:trHeight w:val="274"/>
        </w:trPr>
        <w:tc>
          <w:tcPr>
            <w:tcW w:w="9929" w:type="dxa"/>
          </w:tcPr>
          <w:p w14:paraId="2443B92E" w14:textId="7BFF0965" w:rsidR="00F02623" w:rsidRPr="00EE3538" w:rsidRDefault="00F02623" w:rsidP="00F02623">
            <w:pPr>
              <w:pStyle w:val="TableParagraph"/>
              <w:spacing w:line="240" w:lineRule="auto"/>
              <w:ind w:left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b/>
                <w:sz w:val="19"/>
              </w:rPr>
              <w:t>X</w:t>
            </w:r>
            <w:r w:rsidR="005F64A5">
              <w:rPr>
                <w:b/>
                <w:sz w:val="19"/>
              </w:rPr>
              <w:t>I</w:t>
            </w:r>
            <w:r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CONCLUSÃO</w:t>
            </w:r>
          </w:p>
        </w:tc>
      </w:tr>
      <w:tr w:rsidR="00F02623" w14:paraId="5307ADA7" w14:textId="77777777" w:rsidTr="005F64A5">
        <w:trPr>
          <w:trHeight w:val="1126"/>
        </w:trPr>
        <w:tc>
          <w:tcPr>
            <w:tcW w:w="9929" w:type="dxa"/>
          </w:tcPr>
          <w:p w14:paraId="2A914591" w14:textId="585EB5ED" w:rsidR="00F02623" w:rsidRDefault="005815B5" w:rsidP="00372A43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sz w:val="20"/>
                <w:szCs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3AF140F1" w14:textId="77777777" w:rsidR="00F02623" w:rsidRDefault="00F02623" w:rsidP="00372A43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25F09CC" w14:textId="77777777" w:rsidR="00F02623" w:rsidRPr="00EE3538" w:rsidRDefault="00F02623" w:rsidP="00372A43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4EDB578" w14:textId="77777777" w:rsidR="00F02623" w:rsidRDefault="00F02623" w:rsidP="000E1D23">
      <w:pPr>
        <w:pStyle w:val="Corpodetexto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E670FF" w14:paraId="0F14D72F" w14:textId="77777777" w:rsidTr="00B107A5">
        <w:trPr>
          <w:trHeight w:val="270"/>
        </w:trPr>
        <w:tc>
          <w:tcPr>
            <w:tcW w:w="9929" w:type="dxa"/>
          </w:tcPr>
          <w:p w14:paraId="0D8DAC3A" w14:textId="02186247" w:rsidR="00E670FF" w:rsidRDefault="00D840CB" w:rsidP="00B107A5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19"/>
              </w:rPr>
              <w:t>X</w:t>
            </w:r>
            <w:r w:rsidR="00EE3538">
              <w:rPr>
                <w:b/>
                <w:sz w:val="19"/>
              </w:rPr>
              <w:t>I</w:t>
            </w:r>
            <w:r w:rsidR="005F64A5">
              <w:rPr>
                <w:b/>
                <w:sz w:val="19"/>
              </w:rPr>
              <w:t>I</w:t>
            </w:r>
            <w:r w:rsidR="00E670FF" w:rsidRPr="001566AA">
              <w:rPr>
                <w:b/>
                <w:sz w:val="19"/>
              </w:rPr>
              <w:t xml:space="preserve"> – </w:t>
            </w:r>
            <w:r>
              <w:rPr>
                <w:b/>
                <w:sz w:val="19"/>
              </w:rPr>
              <w:t>DECLARAÇÃO DE RESPONSABILIDADE</w:t>
            </w:r>
          </w:p>
        </w:tc>
      </w:tr>
      <w:tr w:rsidR="00E670FF" w14:paraId="11AECBE0" w14:textId="77777777" w:rsidTr="00D840CB">
        <w:trPr>
          <w:trHeight w:val="532"/>
        </w:trPr>
        <w:tc>
          <w:tcPr>
            <w:tcW w:w="9929" w:type="dxa"/>
          </w:tcPr>
          <w:p w14:paraId="7823D4FC" w14:textId="79DFEF1F" w:rsidR="00E670FF" w:rsidRDefault="00D840CB" w:rsidP="00D90D71">
            <w:pPr>
              <w:pStyle w:val="TableParagraph"/>
              <w:spacing w:line="240" w:lineRule="auto"/>
              <w:ind w:left="0"/>
              <w:jc w:val="both"/>
              <w:rPr>
                <w:sz w:val="20"/>
              </w:rPr>
            </w:pPr>
            <w:r w:rsidRPr="00D90D71">
              <w:rPr>
                <w:sz w:val="20"/>
                <w:szCs w:val="20"/>
              </w:rPr>
              <w:t xml:space="preserve">Eu, </w:t>
            </w:r>
            <w:r w:rsidRPr="00D90D71">
              <w:rPr>
                <w:b/>
                <w:bCs/>
                <w:sz w:val="20"/>
                <w:szCs w:val="20"/>
                <w:u w:val="single"/>
              </w:rPr>
              <w:t>Responsável Técnico</w:t>
            </w:r>
            <w:r w:rsidRPr="00D90D71">
              <w:rPr>
                <w:sz w:val="20"/>
                <w:szCs w:val="20"/>
              </w:rPr>
              <w:t xml:space="preserve"> pela organização de manutenção supracitada, declaro, para fins de imputação de Responsabilidade Civil, Administrativa e Criminal perante a legislação vigente que a ferramenta equivalente identificada</w:t>
            </w:r>
            <w:r w:rsidR="00D90D71">
              <w:rPr>
                <w:sz w:val="20"/>
                <w:szCs w:val="20"/>
              </w:rPr>
              <w:t xml:space="preserve"> neste formulário</w:t>
            </w:r>
            <w:r w:rsidRPr="00D90D71">
              <w:rPr>
                <w:sz w:val="20"/>
                <w:szCs w:val="20"/>
              </w:rPr>
              <w:t xml:space="preserve"> </w:t>
            </w:r>
            <w:r w:rsidR="00D90D71">
              <w:rPr>
                <w:sz w:val="20"/>
                <w:szCs w:val="20"/>
              </w:rPr>
              <w:t>foi devidamente fabricada conforme instruções da IS 43.13-005 e procedimentos previstos no MOM desta</w:t>
            </w:r>
            <w:r w:rsidR="00B350CA">
              <w:rPr>
                <w:sz w:val="20"/>
                <w:szCs w:val="20"/>
              </w:rPr>
              <w:t xml:space="preserve"> </w:t>
            </w:r>
            <w:r w:rsidR="00D90D71">
              <w:rPr>
                <w:sz w:val="20"/>
                <w:szCs w:val="20"/>
              </w:rPr>
              <w:t>OM</w:t>
            </w:r>
            <w:r w:rsidR="00161956">
              <w:rPr>
                <w:sz w:val="20"/>
                <w:szCs w:val="20"/>
              </w:rPr>
              <w:t>,</w:t>
            </w:r>
            <w:r w:rsidR="00D90D71">
              <w:rPr>
                <w:sz w:val="20"/>
                <w:szCs w:val="20"/>
              </w:rPr>
              <w:t xml:space="preserve"> e que </w:t>
            </w:r>
            <w:r w:rsidRPr="00D90D71">
              <w:rPr>
                <w:sz w:val="20"/>
                <w:szCs w:val="20"/>
              </w:rPr>
              <w:t xml:space="preserve">cumpre </w:t>
            </w:r>
            <w:r w:rsidR="00D90D71" w:rsidRPr="00D90D71">
              <w:rPr>
                <w:sz w:val="20"/>
                <w:szCs w:val="20"/>
              </w:rPr>
              <w:t xml:space="preserve">com </w:t>
            </w:r>
            <w:r w:rsidRPr="00D90D71">
              <w:rPr>
                <w:sz w:val="20"/>
                <w:szCs w:val="20"/>
              </w:rPr>
              <w:t xml:space="preserve">todas as funções da ferramenta especial </w:t>
            </w:r>
            <w:r w:rsidR="00D90D71" w:rsidRPr="00D90D71">
              <w:rPr>
                <w:sz w:val="20"/>
                <w:szCs w:val="20"/>
              </w:rPr>
              <w:t xml:space="preserve">recomendada pelo fabricante. Declaro </w:t>
            </w:r>
            <w:r w:rsidR="00D90D71">
              <w:rPr>
                <w:sz w:val="20"/>
                <w:szCs w:val="20"/>
              </w:rPr>
              <w:t>ainda</w:t>
            </w:r>
            <w:r w:rsidR="00D90D71" w:rsidRPr="00D90D71">
              <w:rPr>
                <w:sz w:val="20"/>
                <w:szCs w:val="20"/>
              </w:rPr>
              <w:t xml:space="preserve"> que as informações aqui prestadas são verdadeiras e que estou ciente de que o fornecimento de dados, informações ou estatísticas falsas, inexatas ou adulteradas poderão resultar em aplicação de sanção de multa, suspensão ou cassação das habilitações e certificados expedidos pela ANAC, conforme prevê o Código Brasileiro de Aeronáutica (Lei Federal nº 7.565, de 19 de dezembro de 1986).</w:t>
            </w:r>
          </w:p>
        </w:tc>
      </w:tr>
    </w:tbl>
    <w:p w14:paraId="21D3773A" w14:textId="77777777" w:rsidR="00EE3538" w:rsidRDefault="00EE3538">
      <w:pPr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965"/>
      </w:tblGrid>
      <w:tr w:rsidR="00EE3538" w14:paraId="681B4D27" w14:textId="77777777" w:rsidTr="00A32459">
        <w:trPr>
          <w:trHeight w:val="777"/>
        </w:trPr>
        <w:tc>
          <w:tcPr>
            <w:tcW w:w="4964" w:type="dxa"/>
          </w:tcPr>
          <w:p w14:paraId="2B5A4CE9" w14:textId="642CC66D" w:rsidR="00EE3538" w:rsidRDefault="00EE3538" w:rsidP="00EE353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EE3538">
              <w:rPr>
                <w:sz w:val="20"/>
                <w:szCs w:val="20"/>
              </w:rPr>
              <w:t xml:space="preserve">Responsável pela </w:t>
            </w:r>
            <w:r>
              <w:rPr>
                <w:sz w:val="20"/>
                <w:szCs w:val="20"/>
              </w:rPr>
              <w:t>Aprovação</w:t>
            </w:r>
            <w:r w:rsidR="00A32459">
              <w:rPr>
                <w:sz w:val="20"/>
                <w:szCs w:val="20"/>
              </w:rPr>
              <w:t xml:space="preserve"> (RT)</w:t>
            </w:r>
            <w:r w:rsidRPr="00EE3538">
              <w:rPr>
                <w:sz w:val="20"/>
                <w:szCs w:val="20"/>
              </w:rPr>
              <w:t>:</w:t>
            </w:r>
            <w:r w:rsidR="00A32459">
              <w:rPr>
                <w:sz w:val="20"/>
                <w:szCs w:val="20"/>
              </w:rPr>
              <w:t xml:space="preserve"> CREA/CFT:</w:t>
            </w:r>
          </w:p>
          <w:p w14:paraId="2EBFBFB4" w14:textId="77777777" w:rsidR="00954521" w:rsidRDefault="00954521" w:rsidP="00EE353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  <w:p w14:paraId="155FE32B" w14:textId="1121A734" w:rsidR="00954521" w:rsidRPr="00EE3538" w:rsidRDefault="00954521" w:rsidP="00954521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sz w:val="20"/>
                <w:szCs w:val="20"/>
              </w:rPr>
            </w:pP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8B5828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E74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65" w:type="dxa"/>
          </w:tcPr>
          <w:p w14:paraId="79030FE1" w14:textId="049D4ACD" w:rsidR="00EE3538" w:rsidRDefault="00954521" w:rsidP="00EE353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Assinatura:</w:t>
            </w:r>
          </w:p>
          <w:p w14:paraId="61CACE0A" w14:textId="77777777" w:rsidR="007A68D4" w:rsidRDefault="007A68D4" w:rsidP="00EE3538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58BD0FFD" w14:textId="3D5DC9D2" w:rsidR="00EE3538" w:rsidRPr="00EE3538" w:rsidRDefault="00EE3538" w:rsidP="00EE3538">
            <w:pPr>
              <w:pStyle w:val="TableParagraph"/>
              <w:spacing w:line="240" w:lineRule="auto"/>
              <w:ind w:left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01F7EFA" w14:textId="77777777" w:rsidR="00F06292" w:rsidRDefault="00F06292">
      <w:pPr>
        <w:pStyle w:val="Corpodetexto"/>
      </w:pPr>
    </w:p>
    <w:p w14:paraId="2893B9DD" w14:textId="77777777" w:rsidR="00954521" w:rsidRDefault="00954521" w:rsidP="00954521">
      <w:pPr>
        <w:pStyle w:val="Corpodetexto"/>
        <w:jc w:val="both"/>
        <w:rPr>
          <w:b/>
          <w:bCs/>
          <w:sz w:val="20"/>
          <w:szCs w:val="20"/>
        </w:rPr>
      </w:pPr>
    </w:p>
    <w:p w14:paraId="62B4FAC4" w14:textId="1EE57B50" w:rsidR="00A32459" w:rsidRPr="00A32459" w:rsidRDefault="00A32459" w:rsidP="00A32459">
      <w:pPr>
        <w:pStyle w:val="Ttulo1"/>
        <w:rPr>
          <w:spacing w:val="-2"/>
        </w:rPr>
      </w:pPr>
      <w:r w:rsidRPr="00A32459">
        <w:rPr>
          <w:spacing w:val="-2"/>
        </w:rPr>
        <w:t>NOTA</w:t>
      </w:r>
      <w:r w:rsidR="00B350CA">
        <w:rPr>
          <w:spacing w:val="-2"/>
        </w:rPr>
        <w:t>S</w:t>
      </w:r>
    </w:p>
    <w:p w14:paraId="47F83403" w14:textId="72C12A9A" w:rsidR="00853D66" w:rsidRDefault="00853D66" w:rsidP="00853D66">
      <w:pPr>
        <w:pStyle w:val="Corpodetexto"/>
        <w:jc w:val="both"/>
        <w:rPr>
          <w:sz w:val="20"/>
        </w:rPr>
      </w:pPr>
      <w:r w:rsidRPr="00954521">
        <w:rPr>
          <w:b/>
          <w:bCs/>
          <w:sz w:val="20"/>
          <w:szCs w:val="20"/>
        </w:rPr>
        <w:t xml:space="preserve">Nota </w:t>
      </w:r>
      <w:r>
        <w:rPr>
          <w:b/>
          <w:bCs/>
          <w:sz w:val="20"/>
          <w:szCs w:val="20"/>
        </w:rPr>
        <w:t>1</w:t>
      </w:r>
      <w:r w:rsidRPr="00954521">
        <w:rPr>
          <w:b/>
          <w:bCs/>
          <w:sz w:val="20"/>
          <w:szCs w:val="20"/>
        </w:rPr>
        <w:t>:</w:t>
      </w:r>
      <w:r w:rsidRPr="00954521">
        <w:rPr>
          <w:sz w:val="20"/>
          <w:szCs w:val="20"/>
        </w:rPr>
        <w:t xml:space="preserve"> </w:t>
      </w:r>
      <w:r w:rsidRPr="00EE5E3E">
        <w:rPr>
          <w:sz w:val="20"/>
        </w:rPr>
        <w:t xml:space="preserve">O P/N de uma ferramenta especial equivalente pode ser semelhante ao da </w:t>
      </w:r>
      <w:r>
        <w:rPr>
          <w:sz w:val="20"/>
        </w:rPr>
        <w:t xml:space="preserve">ferramenta </w:t>
      </w:r>
      <w:r w:rsidRPr="00EE5E3E">
        <w:rPr>
          <w:sz w:val="20"/>
        </w:rPr>
        <w:t>original, mas deve possuir elementos gráficos ou alfanuméricos que claramente identifique-o como uma ferramenta equivalente.</w:t>
      </w:r>
      <w:r>
        <w:rPr>
          <w:sz w:val="20"/>
        </w:rPr>
        <w:t xml:space="preserve"> </w:t>
      </w:r>
    </w:p>
    <w:p w14:paraId="7FA151AB" w14:textId="77777777" w:rsidR="00853D66" w:rsidRDefault="00853D66" w:rsidP="00853D66">
      <w:pPr>
        <w:pStyle w:val="Corpodetexto"/>
        <w:jc w:val="both"/>
        <w:rPr>
          <w:sz w:val="20"/>
        </w:rPr>
      </w:pPr>
    </w:p>
    <w:p w14:paraId="44CFCDBE" w14:textId="3194C8FD" w:rsidR="00853D66" w:rsidRDefault="00853D66" w:rsidP="00853D66">
      <w:pPr>
        <w:pStyle w:val="Corpodetexto"/>
        <w:jc w:val="both"/>
        <w:rPr>
          <w:sz w:val="20"/>
          <w:szCs w:val="20"/>
        </w:rPr>
      </w:pPr>
      <w:r w:rsidRPr="00954521">
        <w:rPr>
          <w:b/>
          <w:bCs/>
          <w:sz w:val="20"/>
          <w:szCs w:val="20"/>
        </w:rPr>
        <w:t xml:space="preserve">Nota </w:t>
      </w:r>
      <w:r>
        <w:rPr>
          <w:b/>
          <w:bCs/>
          <w:sz w:val="20"/>
          <w:szCs w:val="20"/>
        </w:rPr>
        <w:t>2</w:t>
      </w:r>
      <w:r w:rsidRPr="00954521">
        <w:rPr>
          <w:b/>
          <w:bCs/>
          <w:sz w:val="20"/>
          <w:szCs w:val="20"/>
        </w:rPr>
        <w:t>:</w:t>
      </w:r>
      <w:r w:rsidRPr="0095452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 demonstração de equivalência de ferramentas especiais deve ser feita </w:t>
      </w:r>
      <w:r w:rsidRPr="007A68D4">
        <w:rPr>
          <w:sz w:val="20"/>
          <w:szCs w:val="20"/>
        </w:rPr>
        <w:t>de acordo com um procedimento descrito no manual da organização de manutenção</w:t>
      </w:r>
      <w:r>
        <w:rPr>
          <w:sz w:val="20"/>
          <w:szCs w:val="20"/>
        </w:rPr>
        <w:t xml:space="preserve"> e instruções da IS 43.13-005. </w:t>
      </w:r>
      <w:r w:rsidRPr="00954521">
        <w:rPr>
          <w:sz w:val="20"/>
          <w:szCs w:val="20"/>
        </w:rPr>
        <w:t>Es</w:t>
      </w:r>
      <w:r>
        <w:rPr>
          <w:sz w:val="20"/>
          <w:szCs w:val="20"/>
        </w:rPr>
        <w:t>s</w:t>
      </w:r>
      <w:r w:rsidRPr="00954521">
        <w:rPr>
          <w:sz w:val="20"/>
          <w:szCs w:val="20"/>
        </w:rPr>
        <w:t xml:space="preserve">a Instrução Suplementar </w:t>
      </w:r>
      <w:r>
        <w:rPr>
          <w:sz w:val="20"/>
          <w:szCs w:val="20"/>
        </w:rPr>
        <w:t xml:space="preserve">traz </w:t>
      </w:r>
      <w:r w:rsidRPr="00954521">
        <w:rPr>
          <w:sz w:val="20"/>
          <w:szCs w:val="20"/>
        </w:rPr>
        <w:t>métodos, recomendações e critérios mínimos para a demonstração de equivalência de ferramentas, equipamentos ou aparelhos de teste especiais recomendados pelo detentor do projeto de tipo ou fabricante d</w:t>
      </w:r>
      <w:r>
        <w:rPr>
          <w:sz w:val="20"/>
          <w:szCs w:val="20"/>
        </w:rPr>
        <w:t>o</w:t>
      </w:r>
      <w:r w:rsidRPr="00954521">
        <w:rPr>
          <w:sz w:val="20"/>
          <w:szCs w:val="20"/>
        </w:rPr>
        <w:t xml:space="preserve"> produto aeronáutico</w:t>
      </w:r>
      <w:r>
        <w:rPr>
          <w:sz w:val="20"/>
          <w:szCs w:val="20"/>
        </w:rPr>
        <w:t>.</w:t>
      </w:r>
    </w:p>
    <w:p w14:paraId="1D93A93A" w14:textId="77777777" w:rsidR="00853D66" w:rsidRDefault="00853D66" w:rsidP="00853D66">
      <w:pPr>
        <w:pStyle w:val="Corpodetexto"/>
        <w:jc w:val="both"/>
      </w:pPr>
    </w:p>
    <w:p w14:paraId="480F327E" w14:textId="77EFF7E1" w:rsidR="00E745C0" w:rsidRDefault="00954521" w:rsidP="00E379E2">
      <w:pPr>
        <w:pStyle w:val="Corpodetexto"/>
        <w:jc w:val="both"/>
        <w:rPr>
          <w:sz w:val="20"/>
          <w:szCs w:val="20"/>
        </w:rPr>
      </w:pPr>
      <w:r w:rsidRPr="00954521">
        <w:rPr>
          <w:b/>
          <w:bCs/>
          <w:sz w:val="20"/>
          <w:szCs w:val="20"/>
        </w:rPr>
        <w:t xml:space="preserve">Nota </w:t>
      </w:r>
      <w:r w:rsidR="00853D66">
        <w:rPr>
          <w:b/>
          <w:bCs/>
          <w:sz w:val="20"/>
          <w:szCs w:val="20"/>
        </w:rPr>
        <w:t>3</w:t>
      </w:r>
      <w:r w:rsidRPr="00954521">
        <w:rPr>
          <w:b/>
          <w:bCs/>
          <w:sz w:val="20"/>
          <w:szCs w:val="20"/>
        </w:rPr>
        <w:t>:</w:t>
      </w:r>
      <w:r w:rsidRPr="00954521">
        <w:rPr>
          <w:sz w:val="20"/>
          <w:szCs w:val="20"/>
        </w:rPr>
        <w:t xml:space="preserve"> </w:t>
      </w:r>
      <w:r w:rsidR="00F10A5D">
        <w:rPr>
          <w:sz w:val="20"/>
          <w:szCs w:val="20"/>
        </w:rPr>
        <w:t xml:space="preserve">Nos termos do RBAC 43.13(a), a </w:t>
      </w:r>
      <w:r w:rsidRPr="00954521">
        <w:rPr>
          <w:sz w:val="20"/>
          <w:szCs w:val="20"/>
        </w:rPr>
        <w:t>simples elaboração d</w:t>
      </w:r>
      <w:r w:rsidR="007A68D4">
        <w:rPr>
          <w:sz w:val="20"/>
          <w:szCs w:val="20"/>
        </w:rPr>
        <w:t>este</w:t>
      </w:r>
      <w:r w:rsidRPr="00954521">
        <w:rPr>
          <w:sz w:val="20"/>
          <w:szCs w:val="20"/>
        </w:rPr>
        <w:t xml:space="preserve"> formulári</w:t>
      </w:r>
      <w:r w:rsidR="007A68D4">
        <w:rPr>
          <w:sz w:val="20"/>
          <w:szCs w:val="20"/>
        </w:rPr>
        <w:t>o</w:t>
      </w:r>
      <w:r w:rsidRPr="00954521">
        <w:rPr>
          <w:sz w:val="20"/>
          <w:szCs w:val="20"/>
        </w:rPr>
        <w:t xml:space="preserve"> sem a existência de dados técnicos suficientes para sua substanciação</w:t>
      </w:r>
      <w:r w:rsidR="00B350CA">
        <w:rPr>
          <w:sz w:val="20"/>
          <w:szCs w:val="20"/>
        </w:rPr>
        <w:t xml:space="preserve"> e demonstração de que a ferramenta </w:t>
      </w:r>
      <w:r w:rsidR="00853D66">
        <w:rPr>
          <w:sz w:val="20"/>
          <w:szCs w:val="20"/>
        </w:rPr>
        <w:t xml:space="preserve">equivalente de fato </w:t>
      </w:r>
      <w:r w:rsidR="00B350CA">
        <w:rPr>
          <w:sz w:val="20"/>
          <w:szCs w:val="20"/>
        </w:rPr>
        <w:t>cumpre com seu objetivo</w:t>
      </w:r>
      <w:r w:rsidRPr="00954521">
        <w:rPr>
          <w:sz w:val="20"/>
          <w:szCs w:val="20"/>
        </w:rPr>
        <w:t xml:space="preserve"> não constitui método de determinação de equivalência aceitável.</w:t>
      </w:r>
    </w:p>
    <w:p w14:paraId="19F72791" w14:textId="77777777" w:rsidR="00E745C0" w:rsidRDefault="00E745C0">
      <w:pPr>
        <w:pStyle w:val="Corpodetexto"/>
        <w:tabs>
          <w:tab w:val="left" w:pos="5506"/>
          <w:tab w:val="left" w:pos="6766"/>
        </w:tabs>
        <w:ind w:left="392" w:right="1022" w:firstLine="60"/>
      </w:pPr>
    </w:p>
    <w:p w14:paraId="4F9F188C" w14:textId="43495DCC" w:rsidR="00EE5E3E" w:rsidRDefault="00E745C0" w:rsidP="00E379E2">
      <w:pPr>
        <w:pStyle w:val="Ttulo1"/>
        <w:rPr>
          <w:sz w:val="20"/>
        </w:rPr>
      </w:pPr>
      <w:r>
        <w:t>INSTRU</w:t>
      </w:r>
      <w:r>
        <w:rPr>
          <w:u w:val="none"/>
        </w:rPr>
        <w:t>Ç</w:t>
      </w:r>
      <w:r>
        <w:t>ÕES</w:t>
      </w:r>
      <w:r>
        <w:rPr>
          <w:spacing w:val="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2"/>
        </w:rPr>
        <w:t>PREENCHIMENTO:</w:t>
      </w:r>
    </w:p>
    <w:p w14:paraId="67EE207C" w14:textId="547E1E05" w:rsidR="002A263B" w:rsidRPr="00EE5E3E" w:rsidRDefault="001566AA" w:rsidP="00150DF7">
      <w:pPr>
        <w:spacing w:line="276" w:lineRule="auto"/>
        <w:rPr>
          <w:sz w:val="20"/>
        </w:rPr>
      </w:pPr>
      <w:r w:rsidRPr="00EE5E3E">
        <w:rPr>
          <w:b/>
          <w:bCs/>
          <w:sz w:val="20"/>
        </w:rPr>
        <w:t xml:space="preserve">PARTE </w:t>
      </w:r>
      <w:r>
        <w:rPr>
          <w:b/>
          <w:bCs/>
          <w:sz w:val="20"/>
        </w:rPr>
        <w:t>I</w:t>
      </w:r>
      <w:r w:rsidRPr="00EE5E3E">
        <w:rPr>
          <w:b/>
          <w:bCs/>
          <w:sz w:val="20"/>
        </w:rPr>
        <w:t>:</w:t>
      </w:r>
      <w:r w:rsidRPr="00EE5E3E">
        <w:rPr>
          <w:sz w:val="20"/>
        </w:rPr>
        <w:t xml:space="preserve"> Identificar </w:t>
      </w:r>
      <w:r>
        <w:rPr>
          <w:sz w:val="20"/>
        </w:rPr>
        <w:t xml:space="preserve">a </w:t>
      </w:r>
      <w:r w:rsidR="00B350CA">
        <w:rPr>
          <w:sz w:val="20"/>
        </w:rPr>
        <w:t>o</w:t>
      </w:r>
      <w:r w:rsidR="00AA484F">
        <w:rPr>
          <w:sz w:val="20"/>
        </w:rPr>
        <w:t>rganização</w:t>
      </w:r>
      <w:r>
        <w:rPr>
          <w:sz w:val="20"/>
        </w:rPr>
        <w:t xml:space="preserve"> responsável pela confecção da ferramenta/equipamento especial equivalente</w:t>
      </w:r>
      <w:r w:rsidR="00756024">
        <w:rPr>
          <w:sz w:val="20"/>
        </w:rPr>
        <w:t>.</w:t>
      </w:r>
    </w:p>
    <w:p w14:paraId="681D4548" w14:textId="2BA3EFC1" w:rsidR="002A263B" w:rsidRPr="00EE5E3E" w:rsidRDefault="00F77B1E" w:rsidP="00150DF7">
      <w:pPr>
        <w:spacing w:line="276" w:lineRule="auto"/>
        <w:rPr>
          <w:sz w:val="20"/>
        </w:rPr>
      </w:pPr>
      <w:r w:rsidRPr="00EE5E3E">
        <w:rPr>
          <w:b/>
          <w:bCs/>
          <w:sz w:val="20"/>
        </w:rPr>
        <w:t xml:space="preserve">PARTE </w:t>
      </w:r>
      <w:r w:rsidR="001566AA">
        <w:rPr>
          <w:b/>
          <w:bCs/>
          <w:sz w:val="20"/>
        </w:rPr>
        <w:t>I</w:t>
      </w:r>
      <w:r w:rsidR="00756024">
        <w:rPr>
          <w:b/>
          <w:bCs/>
          <w:sz w:val="20"/>
        </w:rPr>
        <w:t>I</w:t>
      </w:r>
      <w:r w:rsidRPr="00EE5E3E">
        <w:rPr>
          <w:b/>
          <w:bCs/>
          <w:sz w:val="20"/>
        </w:rPr>
        <w:t>:</w:t>
      </w:r>
      <w:r w:rsidRPr="00EE5E3E">
        <w:rPr>
          <w:sz w:val="20"/>
        </w:rPr>
        <w:t xml:space="preserve"> Identificar o formulário com número própro, revisão e data de emissão.</w:t>
      </w:r>
    </w:p>
    <w:p w14:paraId="4C9978C8" w14:textId="2A7E936F" w:rsidR="002A263B" w:rsidRPr="00EE5E3E" w:rsidRDefault="00F77B1E" w:rsidP="00150DF7">
      <w:pPr>
        <w:spacing w:line="221" w:lineRule="exact"/>
        <w:rPr>
          <w:sz w:val="20"/>
        </w:rPr>
      </w:pPr>
      <w:r w:rsidRPr="00EE5E3E">
        <w:rPr>
          <w:b/>
          <w:bCs/>
          <w:sz w:val="20"/>
        </w:rPr>
        <w:t xml:space="preserve">PARTE </w:t>
      </w:r>
      <w:r w:rsidR="001566AA">
        <w:rPr>
          <w:b/>
          <w:bCs/>
          <w:sz w:val="20"/>
        </w:rPr>
        <w:t>II</w:t>
      </w:r>
      <w:r w:rsidR="00756024">
        <w:rPr>
          <w:b/>
          <w:bCs/>
          <w:sz w:val="20"/>
        </w:rPr>
        <w:t>I</w:t>
      </w:r>
      <w:r w:rsidRPr="00EE5E3E">
        <w:rPr>
          <w:b/>
          <w:bCs/>
          <w:sz w:val="20"/>
        </w:rPr>
        <w:t>:</w:t>
      </w:r>
      <w:r w:rsidRPr="00EE5E3E">
        <w:rPr>
          <w:sz w:val="20"/>
        </w:rPr>
        <w:t xml:space="preserve"> </w:t>
      </w:r>
      <w:r w:rsidR="00745A91" w:rsidRPr="00EE5E3E">
        <w:rPr>
          <w:sz w:val="20"/>
        </w:rPr>
        <w:t>Identificar a ferramenta equivalente</w:t>
      </w:r>
      <w:r w:rsidR="00EE5E3E">
        <w:rPr>
          <w:sz w:val="20"/>
        </w:rPr>
        <w:t xml:space="preserve"> utilizando </w:t>
      </w:r>
      <w:r w:rsidR="00745A91" w:rsidRPr="00EE5E3E">
        <w:rPr>
          <w:sz w:val="20"/>
        </w:rPr>
        <w:t>o mesmo nome do equipamento original do fabricante.</w:t>
      </w:r>
    </w:p>
    <w:p w14:paraId="4D9B4B33" w14:textId="19E68BA3" w:rsidR="002A263B" w:rsidRDefault="00F77B1E" w:rsidP="00150DF7">
      <w:pPr>
        <w:spacing w:line="276" w:lineRule="auto"/>
        <w:rPr>
          <w:sz w:val="20"/>
        </w:rPr>
      </w:pPr>
      <w:r w:rsidRPr="00EE5E3E">
        <w:rPr>
          <w:b/>
          <w:bCs/>
          <w:sz w:val="20"/>
        </w:rPr>
        <w:t xml:space="preserve">PARTE </w:t>
      </w:r>
      <w:r w:rsidR="001566AA">
        <w:rPr>
          <w:b/>
          <w:bCs/>
          <w:sz w:val="20"/>
        </w:rPr>
        <w:t>I</w:t>
      </w:r>
      <w:r w:rsidR="00756024">
        <w:rPr>
          <w:b/>
          <w:bCs/>
          <w:sz w:val="20"/>
        </w:rPr>
        <w:t>V</w:t>
      </w:r>
      <w:r w:rsidRPr="00EE5E3E">
        <w:rPr>
          <w:b/>
          <w:bCs/>
          <w:sz w:val="20"/>
        </w:rPr>
        <w:t>:</w:t>
      </w:r>
      <w:r w:rsidRPr="00EE5E3E">
        <w:rPr>
          <w:sz w:val="20"/>
        </w:rPr>
        <w:t xml:space="preserve"> </w:t>
      </w:r>
      <w:r w:rsidR="006847D0" w:rsidRPr="00EE5E3E">
        <w:rPr>
          <w:sz w:val="20"/>
        </w:rPr>
        <w:t>Identifica</w:t>
      </w:r>
      <w:r w:rsidR="00756024">
        <w:rPr>
          <w:sz w:val="20"/>
        </w:rPr>
        <w:t>r</w:t>
      </w:r>
      <w:r w:rsidR="006847D0" w:rsidRPr="00EE5E3E">
        <w:rPr>
          <w:sz w:val="20"/>
        </w:rPr>
        <w:t xml:space="preserve"> </w:t>
      </w:r>
      <w:r w:rsidR="00756024">
        <w:rPr>
          <w:sz w:val="20"/>
        </w:rPr>
        <w:t>a ferramenta</w:t>
      </w:r>
      <w:r w:rsidR="006847D0" w:rsidRPr="00EE5E3E">
        <w:rPr>
          <w:sz w:val="20"/>
        </w:rPr>
        <w:t xml:space="preserve"> original do fabricante</w:t>
      </w:r>
      <w:r w:rsidR="00AA484F">
        <w:rPr>
          <w:sz w:val="20"/>
        </w:rPr>
        <w:t xml:space="preserve">, informando </w:t>
      </w:r>
      <w:r w:rsidR="006847D0" w:rsidRPr="00EE5E3E">
        <w:rPr>
          <w:sz w:val="20"/>
        </w:rPr>
        <w:t>nome</w:t>
      </w:r>
      <w:r w:rsidR="00AA484F">
        <w:rPr>
          <w:sz w:val="20"/>
        </w:rPr>
        <w:t xml:space="preserve"> e </w:t>
      </w:r>
      <w:r w:rsidR="006847D0" w:rsidRPr="00EE5E3E">
        <w:rPr>
          <w:sz w:val="20"/>
        </w:rPr>
        <w:t>P/N</w:t>
      </w:r>
      <w:r w:rsidR="00AA484F">
        <w:rPr>
          <w:sz w:val="20"/>
        </w:rPr>
        <w:t xml:space="preserve"> </w:t>
      </w:r>
      <w:r w:rsidR="006847D0" w:rsidRPr="00EE5E3E">
        <w:rPr>
          <w:sz w:val="20"/>
        </w:rPr>
        <w:t xml:space="preserve">conforme consta no manual aplicável. </w:t>
      </w:r>
    </w:p>
    <w:p w14:paraId="340CDEED" w14:textId="7141439D" w:rsidR="00876805" w:rsidRDefault="00F77B1E" w:rsidP="00150DF7">
      <w:pPr>
        <w:pStyle w:val="Corpodetexto"/>
        <w:spacing w:line="276" w:lineRule="auto"/>
        <w:rPr>
          <w:spacing w:val="-2"/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3"/>
          <w:sz w:val="20"/>
          <w:szCs w:val="20"/>
        </w:rPr>
        <w:t xml:space="preserve"> </w:t>
      </w:r>
      <w:r w:rsidRPr="00F77B1E">
        <w:rPr>
          <w:b/>
          <w:sz w:val="20"/>
          <w:szCs w:val="20"/>
        </w:rPr>
        <w:t>V</w:t>
      </w:r>
      <w:r w:rsidRPr="00F77B1E">
        <w:rPr>
          <w:sz w:val="20"/>
          <w:szCs w:val="20"/>
        </w:rPr>
        <w:t>:</w:t>
      </w:r>
      <w:r w:rsidRPr="00F77B1E">
        <w:rPr>
          <w:spacing w:val="3"/>
          <w:sz w:val="20"/>
          <w:szCs w:val="20"/>
        </w:rPr>
        <w:t xml:space="preserve"> </w:t>
      </w:r>
      <w:r w:rsidR="00AA484F">
        <w:rPr>
          <w:spacing w:val="3"/>
          <w:sz w:val="20"/>
          <w:szCs w:val="20"/>
        </w:rPr>
        <w:t xml:space="preserve">Identificar o componente e produto aeronáutico aplicável </w:t>
      </w:r>
      <w:r w:rsidR="00AA484F">
        <w:rPr>
          <w:spacing w:val="-2"/>
          <w:sz w:val="20"/>
          <w:szCs w:val="20"/>
        </w:rPr>
        <w:t xml:space="preserve">(aeronave, motor, hélice) e </w:t>
      </w:r>
      <w:r w:rsidR="00AA484F">
        <w:rPr>
          <w:spacing w:val="3"/>
          <w:sz w:val="20"/>
          <w:szCs w:val="20"/>
        </w:rPr>
        <w:t>d</w:t>
      </w:r>
      <w:r w:rsidR="002A263B">
        <w:rPr>
          <w:sz w:val="20"/>
          <w:szCs w:val="20"/>
        </w:rPr>
        <w:t xml:space="preserve">escrever </w:t>
      </w:r>
      <w:r w:rsidR="00AA484F">
        <w:rPr>
          <w:sz w:val="20"/>
          <w:szCs w:val="20"/>
        </w:rPr>
        <w:t>o objetivo e funcionalidade da ferramenta.</w:t>
      </w:r>
    </w:p>
    <w:p w14:paraId="3E1FF62D" w14:textId="23D54775" w:rsidR="00876805" w:rsidRDefault="00F77B1E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1"/>
          <w:sz w:val="20"/>
          <w:szCs w:val="20"/>
        </w:rPr>
        <w:t xml:space="preserve"> </w:t>
      </w:r>
      <w:r w:rsidRPr="00F77B1E">
        <w:rPr>
          <w:b/>
          <w:sz w:val="20"/>
          <w:szCs w:val="20"/>
        </w:rPr>
        <w:t>V</w:t>
      </w:r>
      <w:r w:rsidR="000E1D23">
        <w:rPr>
          <w:b/>
          <w:sz w:val="20"/>
          <w:szCs w:val="20"/>
        </w:rPr>
        <w:t>I</w:t>
      </w:r>
      <w:r w:rsidRPr="00F77B1E">
        <w:rPr>
          <w:sz w:val="20"/>
          <w:szCs w:val="20"/>
        </w:rPr>
        <w:t>:</w:t>
      </w:r>
      <w:r w:rsidRPr="00F77B1E">
        <w:rPr>
          <w:spacing w:val="-8"/>
          <w:sz w:val="20"/>
          <w:szCs w:val="20"/>
        </w:rPr>
        <w:t xml:space="preserve"> </w:t>
      </w:r>
      <w:r w:rsidR="000E1D23">
        <w:rPr>
          <w:sz w:val="20"/>
          <w:szCs w:val="20"/>
        </w:rPr>
        <w:t xml:space="preserve">Descrever o método de equivalência </w:t>
      </w:r>
      <w:r w:rsidR="00161956">
        <w:rPr>
          <w:sz w:val="20"/>
          <w:szCs w:val="20"/>
        </w:rPr>
        <w:t>adotado</w:t>
      </w:r>
      <w:r w:rsidR="000E1D23">
        <w:rPr>
          <w:sz w:val="20"/>
          <w:szCs w:val="20"/>
        </w:rPr>
        <w:t xml:space="preserve"> utilizando como referência o item 5.2.8 da IS 43.13-005</w:t>
      </w:r>
      <w:r w:rsidR="00161956">
        <w:rPr>
          <w:sz w:val="20"/>
          <w:szCs w:val="20"/>
        </w:rPr>
        <w:t>.</w:t>
      </w:r>
    </w:p>
    <w:p w14:paraId="25F52998" w14:textId="77777777" w:rsidR="001759DF" w:rsidRDefault="00161956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 w:rsidRPr="00F77B1E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I</w:t>
      </w:r>
      <w:r w:rsidRPr="00F77B1E">
        <w:rPr>
          <w:sz w:val="20"/>
          <w:szCs w:val="20"/>
        </w:rPr>
        <w:t>:</w:t>
      </w:r>
      <w:r w:rsidRPr="00F77B1E"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Descrever os dados técnicos utilizados como referência na fabricação da ferramenta (P/N e seção do manual).</w:t>
      </w:r>
    </w:p>
    <w:p w14:paraId="207A37B4" w14:textId="7A1F6773" w:rsidR="00147AF0" w:rsidRDefault="00147AF0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 w:rsidRPr="00F77B1E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II</w:t>
      </w:r>
      <w:r w:rsidRPr="00F77B1E">
        <w:rPr>
          <w:sz w:val="20"/>
          <w:szCs w:val="20"/>
        </w:rPr>
        <w:t>:</w:t>
      </w:r>
      <w:r w:rsidRPr="00F77B1E"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N</w:t>
      </w:r>
      <w:r w:rsidR="00150DF7">
        <w:rPr>
          <w:sz w:val="20"/>
          <w:szCs w:val="20"/>
        </w:rPr>
        <w:t xml:space="preserve">esse </w:t>
      </w:r>
      <w:r>
        <w:rPr>
          <w:sz w:val="20"/>
          <w:szCs w:val="20"/>
        </w:rPr>
        <w:t xml:space="preserve">campo a OM poderá incluir: fotos, imagens, desenhos, </w:t>
      </w:r>
      <w:r w:rsidR="00F50A1B">
        <w:rPr>
          <w:sz w:val="20"/>
          <w:szCs w:val="20"/>
        </w:rPr>
        <w:t>especific</w:t>
      </w:r>
      <w:r>
        <w:rPr>
          <w:sz w:val="20"/>
          <w:szCs w:val="20"/>
        </w:rPr>
        <w:t xml:space="preserve">ações de </w:t>
      </w:r>
      <w:r w:rsidRPr="00147AF0">
        <w:rPr>
          <w:sz w:val="20"/>
          <w:szCs w:val="20"/>
        </w:rPr>
        <w:t xml:space="preserve">materiais, cotas, </w:t>
      </w:r>
      <w:r>
        <w:rPr>
          <w:sz w:val="20"/>
          <w:szCs w:val="20"/>
        </w:rPr>
        <w:t xml:space="preserve">processos de usinagem, </w:t>
      </w:r>
      <w:r w:rsidRPr="00147AF0">
        <w:rPr>
          <w:sz w:val="20"/>
          <w:szCs w:val="20"/>
        </w:rPr>
        <w:t>tratamento térmico</w:t>
      </w:r>
      <w:r>
        <w:rPr>
          <w:sz w:val="20"/>
          <w:szCs w:val="20"/>
        </w:rPr>
        <w:t>, dimensões, tolerâncias e</w:t>
      </w:r>
      <w:r w:rsidR="00150DF7">
        <w:rPr>
          <w:sz w:val="20"/>
          <w:szCs w:val="20"/>
        </w:rPr>
        <w:t xml:space="preserve"> outras informações julgadas pertinentes.</w:t>
      </w:r>
    </w:p>
    <w:p w14:paraId="221125E8" w14:textId="60E75384" w:rsidR="00147AF0" w:rsidRDefault="00147AF0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IX</w:t>
      </w:r>
      <w:r w:rsidRPr="00F77B1E">
        <w:rPr>
          <w:sz w:val="20"/>
          <w:szCs w:val="20"/>
        </w:rPr>
        <w:t>:</w:t>
      </w:r>
      <w:r w:rsidRPr="00F77B1E">
        <w:rPr>
          <w:spacing w:val="-9"/>
          <w:sz w:val="20"/>
          <w:szCs w:val="20"/>
        </w:rPr>
        <w:t xml:space="preserve"> </w:t>
      </w:r>
      <w:r w:rsidRPr="00F77B1E">
        <w:rPr>
          <w:sz w:val="20"/>
          <w:szCs w:val="20"/>
        </w:rPr>
        <w:t>A</w:t>
      </w:r>
      <w:r w:rsidRPr="00F77B1E"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OM deve</w:t>
      </w:r>
      <w:r w:rsidR="00150DF7">
        <w:rPr>
          <w:sz w:val="20"/>
          <w:szCs w:val="20"/>
        </w:rPr>
        <w:t>rá</w:t>
      </w:r>
      <w:r>
        <w:rPr>
          <w:sz w:val="20"/>
          <w:szCs w:val="20"/>
        </w:rPr>
        <w:t xml:space="preserve"> indicar se a ferramenta </w:t>
      </w:r>
      <w:r w:rsidR="004A1E9D">
        <w:rPr>
          <w:sz w:val="20"/>
          <w:szCs w:val="20"/>
        </w:rPr>
        <w:t>passou por teste funcional e in</w:t>
      </w:r>
      <w:r w:rsidR="00A32459">
        <w:rPr>
          <w:sz w:val="20"/>
          <w:szCs w:val="20"/>
        </w:rPr>
        <w:t>formar</w:t>
      </w:r>
      <w:r w:rsidR="004A1E9D">
        <w:rPr>
          <w:sz w:val="20"/>
          <w:szCs w:val="20"/>
        </w:rPr>
        <w:t xml:space="preserve"> o nome e Código Anac do mecânico responsável pelo teste.</w:t>
      </w:r>
      <w:r w:rsidR="00333772">
        <w:rPr>
          <w:sz w:val="20"/>
          <w:szCs w:val="20"/>
        </w:rPr>
        <w:t xml:space="preserve"> No caso da não </w:t>
      </w:r>
      <w:r w:rsidR="00150DF7">
        <w:rPr>
          <w:sz w:val="20"/>
          <w:szCs w:val="20"/>
        </w:rPr>
        <w:t xml:space="preserve">aplicação </w:t>
      </w:r>
      <w:r w:rsidR="00333772">
        <w:rPr>
          <w:sz w:val="20"/>
          <w:szCs w:val="20"/>
        </w:rPr>
        <w:t>do teste funcional, essa condição deve</w:t>
      </w:r>
      <w:r w:rsidR="00150DF7">
        <w:rPr>
          <w:sz w:val="20"/>
          <w:szCs w:val="20"/>
        </w:rPr>
        <w:t>rá</w:t>
      </w:r>
      <w:r w:rsidR="00333772">
        <w:rPr>
          <w:sz w:val="20"/>
          <w:szCs w:val="20"/>
        </w:rPr>
        <w:t xml:space="preserve"> ser justificada no campo X</w:t>
      </w:r>
      <w:r w:rsidR="001754AB">
        <w:rPr>
          <w:sz w:val="20"/>
          <w:szCs w:val="20"/>
        </w:rPr>
        <w:t>I</w:t>
      </w:r>
      <w:r w:rsidR="00333772">
        <w:rPr>
          <w:sz w:val="20"/>
          <w:szCs w:val="20"/>
        </w:rPr>
        <w:t>.</w:t>
      </w:r>
    </w:p>
    <w:p w14:paraId="2DEC2AE1" w14:textId="4F0CC2A4" w:rsidR="005F64A5" w:rsidRDefault="005F64A5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X</w:t>
      </w:r>
      <w:r w:rsidRPr="00F77B1E">
        <w:rPr>
          <w:sz w:val="20"/>
          <w:szCs w:val="20"/>
        </w:rPr>
        <w:t>:</w:t>
      </w:r>
      <w:r>
        <w:rPr>
          <w:sz w:val="20"/>
          <w:szCs w:val="20"/>
        </w:rPr>
        <w:t xml:space="preserve"> Informar o nome e demais dados do </w:t>
      </w:r>
      <w:r>
        <w:rPr>
          <w:spacing w:val="-2"/>
          <w:sz w:val="20"/>
          <w:szCs w:val="20"/>
        </w:rPr>
        <w:t>responsável pela elaboração e projeto da ferramenta equivalente.</w:t>
      </w:r>
    </w:p>
    <w:p w14:paraId="6F11BAB5" w14:textId="3793F9ED" w:rsidR="00F77B1E" w:rsidRDefault="00F77B1E" w:rsidP="00150DF7">
      <w:pPr>
        <w:pStyle w:val="Corpodetexto"/>
        <w:spacing w:line="276" w:lineRule="auto"/>
        <w:rPr>
          <w:spacing w:val="-2"/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 w:rsidR="00E379E2">
        <w:rPr>
          <w:b/>
          <w:sz w:val="20"/>
          <w:szCs w:val="20"/>
        </w:rPr>
        <w:t>X</w:t>
      </w:r>
      <w:r w:rsidR="005F64A5">
        <w:rPr>
          <w:b/>
          <w:sz w:val="20"/>
          <w:szCs w:val="20"/>
        </w:rPr>
        <w:t>I</w:t>
      </w:r>
      <w:r w:rsidRPr="00F77B1E">
        <w:rPr>
          <w:sz w:val="20"/>
          <w:szCs w:val="20"/>
        </w:rPr>
        <w:t>:</w:t>
      </w:r>
      <w:r w:rsidRPr="00F77B1E">
        <w:rPr>
          <w:spacing w:val="-9"/>
          <w:sz w:val="20"/>
          <w:szCs w:val="20"/>
        </w:rPr>
        <w:t xml:space="preserve"> </w:t>
      </w:r>
      <w:r w:rsidR="00A32459">
        <w:rPr>
          <w:spacing w:val="-9"/>
          <w:sz w:val="20"/>
          <w:szCs w:val="20"/>
        </w:rPr>
        <w:t xml:space="preserve">A </w:t>
      </w:r>
      <w:r w:rsidR="00E379E2">
        <w:rPr>
          <w:spacing w:val="-9"/>
          <w:sz w:val="20"/>
          <w:szCs w:val="20"/>
        </w:rPr>
        <w:t>OM deve</w:t>
      </w:r>
      <w:r w:rsidR="00150DF7">
        <w:rPr>
          <w:spacing w:val="-9"/>
          <w:sz w:val="20"/>
          <w:szCs w:val="20"/>
        </w:rPr>
        <w:t>rá</w:t>
      </w:r>
      <w:r w:rsidR="00E379E2">
        <w:rPr>
          <w:spacing w:val="-9"/>
          <w:sz w:val="20"/>
          <w:szCs w:val="20"/>
        </w:rPr>
        <w:t xml:space="preserve"> registrar </w:t>
      </w:r>
      <w:r w:rsidR="00A32459">
        <w:rPr>
          <w:spacing w:val="-9"/>
          <w:sz w:val="20"/>
          <w:szCs w:val="20"/>
        </w:rPr>
        <w:t>n</w:t>
      </w:r>
      <w:r w:rsidR="00150DF7">
        <w:rPr>
          <w:spacing w:val="-9"/>
          <w:sz w:val="20"/>
          <w:szCs w:val="20"/>
        </w:rPr>
        <w:t>esse</w:t>
      </w:r>
      <w:r w:rsidR="00A32459">
        <w:rPr>
          <w:spacing w:val="-9"/>
          <w:sz w:val="20"/>
          <w:szCs w:val="20"/>
        </w:rPr>
        <w:t xml:space="preserve"> campo </w:t>
      </w:r>
      <w:r w:rsidR="00E379E2">
        <w:rPr>
          <w:spacing w:val="-9"/>
          <w:sz w:val="20"/>
          <w:szCs w:val="20"/>
        </w:rPr>
        <w:t>o resultado do teste funcional e outras avaliações</w:t>
      </w:r>
      <w:r w:rsidR="00A32459">
        <w:rPr>
          <w:spacing w:val="-9"/>
          <w:sz w:val="20"/>
          <w:szCs w:val="20"/>
        </w:rPr>
        <w:t xml:space="preserve"> realizadas</w:t>
      </w:r>
      <w:r w:rsidR="00150DF7">
        <w:rPr>
          <w:spacing w:val="-9"/>
          <w:sz w:val="20"/>
          <w:szCs w:val="20"/>
        </w:rPr>
        <w:t xml:space="preserve"> que permitiram concluir que a ferramenta </w:t>
      </w:r>
      <w:r w:rsidR="00F10A5D">
        <w:rPr>
          <w:spacing w:val="-9"/>
          <w:sz w:val="20"/>
          <w:szCs w:val="20"/>
        </w:rPr>
        <w:t xml:space="preserve">equivalente </w:t>
      </w:r>
      <w:r w:rsidR="00150DF7">
        <w:rPr>
          <w:spacing w:val="-9"/>
          <w:sz w:val="20"/>
          <w:szCs w:val="20"/>
        </w:rPr>
        <w:t>produzida atende o objetivo proposto pelo fabricante.</w:t>
      </w:r>
    </w:p>
    <w:p w14:paraId="585D7297" w14:textId="3E5FDEC7" w:rsidR="00E379E2" w:rsidRPr="00F77B1E" w:rsidRDefault="00E379E2" w:rsidP="00150DF7">
      <w:pPr>
        <w:pStyle w:val="Corpodetexto"/>
        <w:spacing w:line="276" w:lineRule="auto"/>
        <w:rPr>
          <w:sz w:val="20"/>
          <w:szCs w:val="20"/>
        </w:rPr>
      </w:pPr>
      <w:r w:rsidRPr="00F77B1E">
        <w:rPr>
          <w:b/>
          <w:sz w:val="20"/>
          <w:szCs w:val="20"/>
        </w:rPr>
        <w:t>PARTE</w:t>
      </w:r>
      <w:r w:rsidRPr="00F77B1E"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X</w:t>
      </w:r>
      <w:r w:rsidR="004201E3">
        <w:rPr>
          <w:b/>
          <w:sz w:val="20"/>
          <w:szCs w:val="20"/>
        </w:rPr>
        <w:t>I</w:t>
      </w:r>
      <w:r w:rsidR="005F64A5">
        <w:rPr>
          <w:b/>
          <w:sz w:val="20"/>
          <w:szCs w:val="20"/>
        </w:rPr>
        <w:t>I</w:t>
      </w:r>
      <w:r w:rsidRPr="00F77B1E">
        <w:rPr>
          <w:sz w:val="20"/>
          <w:szCs w:val="20"/>
        </w:rPr>
        <w:t>:</w:t>
      </w:r>
      <w:r w:rsidRPr="00F77B1E">
        <w:rPr>
          <w:spacing w:val="-9"/>
          <w:sz w:val="20"/>
          <w:szCs w:val="20"/>
        </w:rPr>
        <w:t xml:space="preserve"> </w:t>
      </w:r>
      <w:r w:rsidRPr="00F77B1E">
        <w:rPr>
          <w:sz w:val="20"/>
          <w:szCs w:val="20"/>
        </w:rPr>
        <w:t>A</w:t>
      </w:r>
      <w:r w:rsidRPr="00F77B1E">
        <w:rPr>
          <w:spacing w:val="-10"/>
          <w:sz w:val="20"/>
          <w:szCs w:val="20"/>
        </w:rPr>
        <w:t xml:space="preserve"> </w:t>
      </w:r>
      <w:r w:rsidRPr="00F77B1E">
        <w:rPr>
          <w:sz w:val="20"/>
          <w:szCs w:val="20"/>
        </w:rPr>
        <w:t>declaração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de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responsabilidade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deve</w:t>
      </w:r>
      <w:r>
        <w:rPr>
          <w:sz w:val="20"/>
          <w:szCs w:val="20"/>
        </w:rPr>
        <w:t>rá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ser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assinada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pelo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z w:val="20"/>
          <w:szCs w:val="20"/>
        </w:rPr>
        <w:t>R</w:t>
      </w:r>
      <w:r w:rsidR="005F64A5">
        <w:rPr>
          <w:sz w:val="20"/>
          <w:szCs w:val="20"/>
        </w:rPr>
        <w:t xml:space="preserve">esponsavel </w:t>
      </w:r>
      <w:r>
        <w:rPr>
          <w:sz w:val="20"/>
          <w:szCs w:val="20"/>
        </w:rPr>
        <w:t>T</w:t>
      </w:r>
      <w:r w:rsidR="005F64A5">
        <w:rPr>
          <w:sz w:val="20"/>
          <w:szCs w:val="20"/>
        </w:rPr>
        <w:t>écnico</w:t>
      </w:r>
      <w:r>
        <w:rPr>
          <w:sz w:val="20"/>
          <w:szCs w:val="20"/>
        </w:rPr>
        <w:t xml:space="preserve"> </w:t>
      </w:r>
      <w:r w:rsidRPr="00F77B1E">
        <w:rPr>
          <w:sz w:val="20"/>
          <w:szCs w:val="20"/>
        </w:rPr>
        <w:t>da</w:t>
      </w:r>
      <w:r w:rsidRPr="00F77B1E">
        <w:rPr>
          <w:spacing w:val="2"/>
          <w:sz w:val="20"/>
          <w:szCs w:val="20"/>
        </w:rPr>
        <w:t xml:space="preserve"> </w:t>
      </w:r>
      <w:r w:rsidRPr="00F77B1E">
        <w:rPr>
          <w:spacing w:val="-2"/>
          <w:sz w:val="20"/>
          <w:szCs w:val="20"/>
        </w:rPr>
        <w:t>Organização</w:t>
      </w:r>
      <w:r w:rsidR="005F64A5">
        <w:rPr>
          <w:spacing w:val="-2"/>
          <w:sz w:val="20"/>
          <w:szCs w:val="20"/>
        </w:rPr>
        <w:t xml:space="preserve"> de Manutenção.</w:t>
      </w:r>
      <w:r>
        <w:rPr>
          <w:spacing w:val="-2"/>
          <w:sz w:val="20"/>
          <w:szCs w:val="20"/>
        </w:rPr>
        <w:t xml:space="preserve"> </w:t>
      </w:r>
    </w:p>
    <w:sectPr w:rsidR="00E379E2" w:rsidRPr="00F77B1E">
      <w:headerReference w:type="default" r:id="rId7"/>
      <w:footerReference w:type="default" r:id="rId8"/>
      <w:pgSz w:w="11910" w:h="16840"/>
      <w:pgMar w:top="1740" w:right="1020" w:bottom="940" w:left="740" w:header="708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5A429" w14:textId="77777777" w:rsidR="00967975" w:rsidRDefault="00967975">
      <w:r>
        <w:separator/>
      </w:r>
    </w:p>
  </w:endnote>
  <w:endnote w:type="continuationSeparator" w:id="0">
    <w:p w14:paraId="5FA03081" w14:textId="77777777" w:rsidR="00967975" w:rsidRDefault="0096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0CBD9" w14:textId="77777777" w:rsidR="00F06292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47D77091" wp14:editId="2F064D35">
              <wp:simplePos x="0" y="0"/>
              <wp:positionH relativeFrom="page">
                <wp:posOffset>706627</wp:posOffset>
              </wp:positionH>
              <wp:positionV relativeFrom="page">
                <wp:posOffset>10073660</wp:posOffset>
              </wp:positionV>
              <wp:extent cx="788035" cy="1397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0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A2A5" w14:textId="46672E58" w:rsidR="00F06292" w:rsidRDefault="0000000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F-900-77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(</w:t>
                          </w:r>
                          <w:r w:rsidR="00E745C0">
                            <w:rPr>
                              <w:rFonts w:ascii="Arial MT"/>
                              <w:spacing w:val="-2"/>
                              <w:sz w:val="16"/>
                            </w:rPr>
                            <w:t>10/24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77091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8" type="#_x0000_t202" style="position:absolute;margin-left:55.65pt;margin-top:793.2pt;width:62.05pt;height:11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" filled="f" stroked="f">
              <v:textbox inset="0,0,0,0">
                <w:txbxContent>
                  <w:p w14:paraId="01C7A2A5" w14:textId="46672E58" w:rsidR="00F06292" w:rsidRDefault="0000000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F-900-77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(</w:t>
                    </w:r>
                    <w:r w:rsidR="00E745C0">
                      <w:rPr>
                        <w:rFonts w:ascii="Arial MT"/>
                        <w:spacing w:val="-2"/>
                        <w:sz w:val="16"/>
                      </w:rPr>
                      <w:t>10/24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1FCCBEA0" wp14:editId="0CB9C7D6">
              <wp:simplePos x="0" y="0"/>
              <wp:positionH relativeFrom="page">
                <wp:posOffset>5842253</wp:posOffset>
              </wp:positionH>
              <wp:positionV relativeFrom="page">
                <wp:posOffset>10073660</wp:posOffset>
              </wp:positionV>
              <wp:extent cx="654050" cy="13970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40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CE4C5" w14:textId="77777777" w:rsidR="00F06292" w:rsidRDefault="00000000">
                          <w:pPr>
                            <w:spacing w:before="15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CBEA0" id="Textbox 23" o:spid="_x0000_s1029" type="#_x0000_t202" style="position:absolute;margin-left:460pt;margin-top:793.2pt;width:51.5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" filled="f" stroked="f">
              <v:textbox inset="0,0,0,0">
                <w:txbxContent>
                  <w:p w14:paraId="2C4CE4C5" w14:textId="77777777" w:rsidR="00F06292" w:rsidRDefault="00000000">
                    <w:pPr>
                      <w:spacing w:before="15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Página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z w:val="16"/>
                      </w:rPr>
                      <w:fldChar w:fldCharType="end"/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Arial MT" w:hAns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79248" w14:textId="77777777" w:rsidR="00967975" w:rsidRDefault="00967975">
      <w:r>
        <w:separator/>
      </w:r>
    </w:p>
  </w:footnote>
  <w:footnote w:type="continuationSeparator" w:id="0">
    <w:p w14:paraId="59728626" w14:textId="77777777" w:rsidR="00967975" w:rsidRDefault="0096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2DE2" w14:textId="254EE688" w:rsidR="00F06292" w:rsidRDefault="00E15BF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5680" behindDoc="1" locked="0" layoutInCell="1" allowOverlap="1" wp14:anchorId="15A18AD4" wp14:editId="14E5C1DE">
              <wp:simplePos x="0" y="0"/>
              <wp:positionH relativeFrom="page">
                <wp:posOffset>3671888</wp:posOffset>
              </wp:positionH>
              <wp:positionV relativeFrom="page">
                <wp:posOffset>542925</wp:posOffset>
              </wp:positionV>
              <wp:extent cx="3162300" cy="4756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62300" cy="475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871693" w14:textId="77777777" w:rsidR="00F06292" w:rsidRPr="00E15BF6" w:rsidRDefault="00000000">
                          <w:pPr>
                            <w:spacing w:before="10"/>
                            <w:jc w:val="center"/>
                            <w:rPr>
                              <w:b/>
                            </w:rPr>
                          </w:pPr>
                          <w:r w:rsidRPr="00E15BF6">
                            <w:rPr>
                              <w:b/>
                            </w:rPr>
                            <w:t>AGÊNCIA</w:t>
                          </w:r>
                          <w:r w:rsidRPr="00E15BF6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>NACIONAL</w:t>
                          </w:r>
                          <w:r w:rsidRPr="00E15BF6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>DE</w:t>
                          </w:r>
                          <w:r w:rsidRPr="00E15BF6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>AVIAÇÃO</w:t>
                          </w:r>
                          <w:r w:rsidRPr="00E15BF6"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  <w:spacing w:val="-4"/>
                            </w:rPr>
                            <w:t>CIVIL</w:t>
                          </w:r>
                        </w:p>
                        <w:p w14:paraId="06F2C188" w14:textId="77E49CEF" w:rsidR="00E15BF6" w:rsidRPr="00E15BF6" w:rsidRDefault="00000000" w:rsidP="00E15BF6">
                          <w:pPr>
                            <w:spacing w:before="6" w:line="278" w:lineRule="auto"/>
                            <w:ind w:left="507" w:right="437" w:hanging="7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E15BF6">
                            <w:rPr>
                              <w:b/>
                              <w:sz w:val="16"/>
                              <w:szCs w:val="16"/>
                            </w:rPr>
                            <w:t>Superintendência</w:t>
                          </w:r>
                          <w:r w:rsidR="00E15BF6" w:rsidRPr="00E15BF6">
                            <w:rPr>
                              <w:b/>
                              <w:sz w:val="16"/>
                              <w:szCs w:val="16"/>
                            </w:rPr>
                            <w:t xml:space="preserve"> de Padrões Operacionais</w:t>
                          </w:r>
                        </w:p>
                        <w:p w14:paraId="4679F100" w14:textId="5B893B6C" w:rsidR="00F06292" w:rsidRDefault="00E15BF6" w:rsidP="00E15BF6">
                          <w:pPr>
                            <w:spacing w:before="6" w:line="278" w:lineRule="auto"/>
                            <w:ind w:right="437"/>
                            <w:jc w:val="center"/>
                            <w:rPr>
                              <w:b/>
                              <w:sz w:val="18"/>
                            </w:rPr>
                          </w:pPr>
                          <w:r w:rsidRPr="00E15BF6">
                            <w:rPr>
                              <w:b/>
                              <w:sz w:val="16"/>
                              <w:szCs w:val="16"/>
                            </w:rPr>
                            <w:t xml:space="preserve">Gerência de Certificação de Aeronavegabilidade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C</w:t>
                          </w:r>
                          <w:r w:rsidRPr="00E15BF6">
                            <w:rPr>
                              <w:b/>
                              <w:sz w:val="16"/>
                              <w:szCs w:val="16"/>
                            </w:rPr>
                            <w:t>ontinuada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18AD4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9.15pt;margin-top:42.75pt;width:249pt;height:37.45pt;z-index:-1582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" filled="f" stroked="f">
              <v:textbox inset="0,0,0,0">
                <w:txbxContent>
                  <w:p w14:paraId="51871693" w14:textId="77777777" w:rsidR="00F06292" w:rsidRPr="00E15BF6" w:rsidRDefault="00000000">
                    <w:pPr>
                      <w:spacing w:before="10"/>
                      <w:jc w:val="center"/>
                      <w:rPr>
                        <w:b/>
                      </w:rPr>
                    </w:pPr>
                    <w:r w:rsidRPr="00E15BF6">
                      <w:rPr>
                        <w:b/>
                      </w:rPr>
                      <w:t>AGÊNCIA</w:t>
                    </w:r>
                    <w:r w:rsidRPr="00E15BF6">
                      <w:rPr>
                        <w:b/>
                        <w:spacing w:val="-1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>NACIONAL</w:t>
                    </w:r>
                    <w:r w:rsidRPr="00E15BF6">
                      <w:rPr>
                        <w:b/>
                        <w:spacing w:val="-1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>DE</w:t>
                    </w:r>
                    <w:r w:rsidRPr="00E15BF6">
                      <w:rPr>
                        <w:b/>
                        <w:spacing w:val="-1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>AVIAÇÃO</w:t>
                    </w:r>
                    <w:r w:rsidRPr="00E15BF6">
                      <w:rPr>
                        <w:b/>
                        <w:spacing w:val="-1"/>
                      </w:rPr>
                      <w:t xml:space="preserve"> </w:t>
                    </w:r>
                    <w:r w:rsidRPr="00E15BF6">
                      <w:rPr>
                        <w:b/>
                        <w:spacing w:val="-4"/>
                      </w:rPr>
                      <w:t>CIVIL</w:t>
                    </w:r>
                  </w:p>
                  <w:p w14:paraId="06F2C188" w14:textId="77E49CEF" w:rsidR="00E15BF6" w:rsidRPr="00E15BF6" w:rsidRDefault="00000000" w:rsidP="00E15BF6">
                    <w:pPr>
                      <w:spacing w:before="6" w:line="278" w:lineRule="auto"/>
                      <w:ind w:left="507" w:right="437" w:hanging="7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E15BF6">
                      <w:rPr>
                        <w:b/>
                        <w:sz w:val="16"/>
                        <w:szCs w:val="16"/>
                      </w:rPr>
                      <w:t>Superintendência</w:t>
                    </w:r>
                    <w:r w:rsidR="00E15BF6" w:rsidRPr="00E15BF6">
                      <w:rPr>
                        <w:b/>
                        <w:sz w:val="16"/>
                        <w:szCs w:val="16"/>
                      </w:rPr>
                      <w:t xml:space="preserve"> de Padrões Operacionais</w:t>
                    </w:r>
                  </w:p>
                  <w:p w14:paraId="4679F100" w14:textId="5B893B6C" w:rsidR="00F06292" w:rsidRDefault="00E15BF6" w:rsidP="00E15BF6">
                    <w:pPr>
                      <w:spacing w:before="6" w:line="278" w:lineRule="auto"/>
                      <w:ind w:right="437"/>
                      <w:jc w:val="center"/>
                      <w:rPr>
                        <w:b/>
                        <w:sz w:val="18"/>
                      </w:rPr>
                    </w:pPr>
                    <w:r w:rsidRPr="00E15BF6">
                      <w:rPr>
                        <w:b/>
                        <w:sz w:val="16"/>
                        <w:szCs w:val="16"/>
                      </w:rPr>
                      <w:t xml:space="preserve">Gerência de Certificação de Aeronavegabilidade </w:t>
                    </w:r>
                    <w:r>
                      <w:rPr>
                        <w:b/>
                        <w:sz w:val="16"/>
                        <w:szCs w:val="16"/>
                      </w:rPr>
                      <w:t>C</w:t>
                    </w:r>
                    <w:r w:rsidRPr="00E15BF6">
                      <w:rPr>
                        <w:b/>
                        <w:sz w:val="16"/>
                        <w:szCs w:val="16"/>
                      </w:rPr>
                      <w:t>ontinuada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4832CB9" wp14:editId="67CAAB91">
              <wp:simplePos x="0" y="0"/>
              <wp:positionH relativeFrom="page">
                <wp:posOffset>542925</wp:posOffset>
              </wp:positionH>
              <wp:positionV relativeFrom="page">
                <wp:posOffset>542924</wp:posOffset>
              </wp:positionV>
              <wp:extent cx="3128963" cy="46672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8963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F2B6A8" w14:textId="03BE7EBC" w:rsidR="00F06292" w:rsidRPr="00E15BF6" w:rsidRDefault="00000000" w:rsidP="00E15BF6">
                          <w:pPr>
                            <w:spacing w:before="10"/>
                            <w:ind w:left="74"/>
                            <w:jc w:val="center"/>
                            <w:rPr>
                              <w:b/>
                            </w:rPr>
                          </w:pPr>
                          <w:r w:rsidRPr="00E15BF6">
                            <w:rPr>
                              <w:b/>
                            </w:rPr>
                            <w:t>FICHA</w:t>
                          </w:r>
                          <w:r w:rsidRPr="00E15BF6"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>DE</w:t>
                          </w:r>
                          <w:r w:rsidRPr="00E15BF6"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>DEMONSTRAÇÃO</w:t>
                          </w:r>
                          <w:r w:rsidRPr="00E15BF6"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 w:rsidRPr="00E15BF6">
                            <w:rPr>
                              <w:b/>
                            </w:rPr>
                            <w:t xml:space="preserve">DE </w:t>
                          </w:r>
                          <w:r w:rsidRPr="00E15BF6">
                            <w:rPr>
                              <w:b/>
                              <w:spacing w:val="-2"/>
                            </w:rPr>
                            <w:t>EQUIVALÊNCIA</w:t>
                          </w:r>
                          <w:r w:rsidR="00E15BF6">
                            <w:rPr>
                              <w:b/>
                              <w:spacing w:val="-2"/>
                            </w:rPr>
                            <w:t xml:space="preserve"> DE FERRAMENTA ESPECIAL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32CB9" id="Textbox 20" o:spid="_x0000_s1027" type="#_x0000_t202" style="position:absolute;margin-left:42.75pt;margin-top:42.75pt;width:246.4pt;height:36.75pt;z-index:-1582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" filled="f" stroked="f">
              <v:textbox inset="0,0,0,0">
                <w:txbxContent>
                  <w:p w14:paraId="07F2B6A8" w14:textId="03BE7EBC" w:rsidR="00F06292" w:rsidRPr="00E15BF6" w:rsidRDefault="00000000" w:rsidP="00E15BF6">
                    <w:pPr>
                      <w:spacing w:before="10"/>
                      <w:ind w:left="74"/>
                      <w:jc w:val="center"/>
                      <w:rPr>
                        <w:b/>
                      </w:rPr>
                    </w:pPr>
                    <w:r w:rsidRPr="00E15BF6">
                      <w:rPr>
                        <w:b/>
                      </w:rPr>
                      <w:t>FICHA</w:t>
                    </w:r>
                    <w:r w:rsidRPr="00E15BF6">
                      <w:rPr>
                        <w:b/>
                        <w:spacing w:val="-14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>DE</w:t>
                    </w:r>
                    <w:r w:rsidRPr="00E15BF6">
                      <w:rPr>
                        <w:b/>
                        <w:spacing w:val="-14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>DEMONSTRAÇÃO</w:t>
                    </w:r>
                    <w:r w:rsidRPr="00E15BF6">
                      <w:rPr>
                        <w:b/>
                        <w:spacing w:val="-14"/>
                      </w:rPr>
                      <w:t xml:space="preserve"> </w:t>
                    </w:r>
                    <w:r w:rsidRPr="00E15BF6">
                      <w:rPr>
                        <w:b/>
                      </w:rPr>
                      <w:t xml:space="preserve">DE </w:t>
                    </w:r>
                    <w:r w:rsidRPr="00E15BF6">
                      <w:rPr>
                        <w:b/>
                        <w:spacing w:val="-2"/>
                      </w:rPr>
                      <w:t>EQUIVALÊNCIA</w:t>
                    </w:r>
                    <w:r w:rsidR="00E15BF6">
                      <w:rPr>
                        <w:b/>
                        <w:spacing w:val="-2"/>
                      </w:rPr>
                      <w:t xml:space="preserve"> DE FERRAMENTA ESPECIAL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DE0C653" wp14:editId="21EC4211">
              <wp:simplePos x="0" y="0"/>
              <wp:positionH relativeFrom="margin">
                <wp:posOffset>73025</wp:posOffset>
              </wp:positionH>
              <wp:positionV relativeFrom="page">
                <wp:posOffset>495300</wp:posOffset>
              </wp:positionV>
              <wp:extent cx="6305550" cy="546100"/>
              <wp:effectExtent l="0" t="0" r="0" b="635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5550" cy="546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9360" h="546100">
                            <a:moveTo>
                              <a:pt x="6083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539496"/>
                            </a:lnTo>
                            <a:lnTo>
                              <a:pt x="0" y="545592"/>
                            </a:lnTo>
                            <a:lnTo>
                              <a:pt x="6083" y="545592"/>
                            </a:lnTo>
                            <a:lnTo>
                              <a:pt x="6083" y="539496"/>
                            </a:lnTo>
                            <a:lnTo>
                              <a:pt x="6083" y="6096"/>
                            </a:lnTo>
                            <a:lnTo>
                              <a:pt x="6083" y="0"/>
                            </a:lnTo>
                            <a:close/>
                          </a:path>
                          <a:path w="6309360" h="546100">
                            <a:moveTo>
                              <a:pt x="3158350" y="0"/>
                            </a:moveTo>
                            <a:lnTo>
                              <a:pt x="3152267" y="0"/>
                            </a:lnTo>
                            <a:lnTo>
                              <a:pt x="6096" y="0"/>
                            </a:lnTo>
                            <a:lnTo>
                              <a:pt x="6096" y="6096"/>
                            </a:lnTo>
                            <a:lnTo>
                              <a:pt x="3152267" y="6096"/>
                            </a:lnTo>
                            <a:lnTo>
                              <a:pt x="3152267" y="539496"/>
                            </a:lnTo>
                            <a:lnTo>
                              <a:pt x="6096" y="539496"/>
                            </a:lnTo>
                            <a:lnTo>
                              <a:pt x="6096" y="545592"/>
                            </a:lnTo>
                            <a:lnTo>
                              <a:pt x="3152267" y="545592"/>
                            </a:lnTo>
                            <a:lnTo>
                              <a:pt x="3158350" y="545592"/>
                            </a:lnTo>
                            <a:lnTo>
                              <a:pt x="3158350" y="539496"/>
                            </a:lnTo>
                            <a:lnTo>
                              <a:pt x="3158350" y="6096"/>
                            </a:lnTo>
                            <a:lnTo>
                              <a:pt x="3158350" y="0"/>
                            </a:lnTo>
                            <a:close/>
                          </a:path>
                          <a:path w="6309360" h="546100">
                            <a:moveTo>
                              <a:pt x="6309093" y="0"/>
                            </a:moveTo>
                            <a:lnTo>
                              <a:pt x="6303010" y="0"/>
                            </a:lnTo>
                            <a:lnTo>
                              <a:pt x="3158363" y="0"/>
                            </a:lnTo>
                            <a:lnTo>
                              <a:pt x="3158363" y="6096"/>
                            </a:lnTo>
                            <a:lnTo>
                              <a:pt x="6303010" y="6096"/>
                            </a:lnTo>
                            <a:lnTo>
                              <a:pt x="6303010" y="539496"/>
                            </a:lnTo>
                            <a:lnTo>
                              <a:pt x="3158363" y="539496"/>
                            </a:lnTo>
                            <a:lnTo>
                              <a:pt x="3158363" y="545592"/>
                            </a:lnTo>
                            <a:lnTo>
                              <a:pt x="6303010" y="545592"/>
                            </a:lnTo>
                            <a:lnTo>
                              <a:pt x="6309093" y="545592"/>
                            </a:lnTo>
                            <a:lnTo>
                              <a:pt x="6309093" y="539496"/>
                            </a:lnTo>
                            <a:lnTo>
                              <a:pt x="6309093" y="6096"/>
                            </a:lnTo>
                            <a:lnTo>
                              <a:pt x="630909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7BD3D7" id="Graphic 19" o:spid="_x0000_s1026" style="position:absolute;margin-left:5.75pt;margin-top:39pt;width:496.5pt;height:43pt;z-index:-1582182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coordsize="6309360,54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" path="m6083,l,,,6096,,539496r,6096l6083,545592r,-6096l6083,6096,6083,xem3158350,r-6083,l6096,r,6096l3152267,6096r,533400l6096,539496r,6096l3152267,545592r6083,l3158350,539496r,-533400l3158350,xem6309093,r-6083,l3158363,r,6096l6303010,6096r,533400l3158363,539496r,6096l6303010,545592r6083,l6309093,539496r,-533400l6309093,xe" fillcolor="black" stroked="f">
              <v:path arrowok="t"/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4DE5"/>
    <w:multiLevelType w:val="hybridMultilevel"/>
    <w:tmpl w:val="2FBCBC94"/>
    <w:lvl w:ilvl="0" w:tplc="2B8E3C4C">
      <w:start w:val="1"/>
      <w:numFmt w:val="decimal"/>
      <w:lvlText w:val="%1."/>
      <w:lvlJc w:val="left"/>
      <w:pPr>
        <w:ind w:left="12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14C074C">
      <w:numFmt w:val="bullet"/>
      <w:lvlText w:val="•"/>
      <w:lvlJc w:val="left"/>
      <w:pPr>
        <w:ind w:left="2130" w:hanging="708"/>
      </w:pPr>
      <w:rPr>
        <w:rFonts w:hint="default"/>
        <w:lang w:val="pt-PT" w:eastAsia="en-US" w:bidi="ar-SA"/>
      </w:rPr>
    </w:lvl>
    <w:lvl w:ilvl="2" w:tplc="6E1EF37A">
      <w:numFmt w:val="bullet"/>
      <w:lvlText w:val="•"/>
      <w:lvlJc w:val="left"/>
      <w:pPr>
        <w:ind w:left="3021" w:hanging="708"/>
      </w:pPr>
      <w:rPr>
        <w:rFonts w:hint="default"/>
        <w:lang w:val="pt-PT" w:eastAsia="en-US" w:bidi="ar-SA"/>
      </w:rPr>
    </w:lvl>
    <w:lvl w:ilvl="3" w:tplc="27A6789C">
      <w:numFmt w:val="bullet"/>
      <w:lvlText w:val="•"/>
      <w:lvlJc w:val="left"/>
      <w:pPr>
        <w:ind w:left="3911" w:hanging="708"/>
      </w:pPr>
      <w:rPr>
        <w:rFonts w:hint="default"/>
        <w:lang w:val="pt-PT" w:eastAsia="en-US" w:bidi="ar-SA"/>
      </w:rPr>
    </w:lvl>
    <w:lvl w:ilvl="4" w:tplc="76483448">
      <w:numFmt w:val="bullet"/>
      <w:lvlText w:val="•"/>
      <w:lvlJc w:val="left"/>
      <w:pPr>
        <w:ind w:left="4802" w:hanging="708"/>
      </w:pPr>
      <w:rPr>
        <w:rFonts w:hint="default"/>
        <w:lang w:val="pt-PT" w:eastAsia="en-US" w:bidi="ar-SA"/>
      </w:rPr>
    </w:lvl>
    <w:lvl w:ilvl="5" w:tplc="F8C690EA">
      <w:numFmt w:val="bullet"/>
      <w:lvlText w:val="•"/>
      <w:lvlJc w:val="left"/>
      <w:pPr>
        <w:ind w:left="5693" w:hanging="708"/>
      </w:pPr>
      <w:rPr>
        <w:rFonts w:hint="default"/>
        <w:lang w:val="pt-PT" w:eastAsia="en-US" w:bidi="ar-SA"/>
      </w:rPr>
    </w:lvl>
    <w:lvl w:ilvl="6" w:tplc="EDCAE266">
      <w:numFmt w:val="bullet"/>
      <w:lvlText w:val="•"/>
      <w:lvlJc w:val="left"/>
      <w:pPr>
        <w:ind w:left="6583" w:hanging="708"/>
      </w:pPr>
      <w:rPr>
        <w:rFonts w:hint="default"/>
        <w:lang w:val="pt-PT" w:eastAsia="en-US" w:bidi="ar-SA"/>
      </w:rPr>
    </w:lvl>
    <w:lvl w:ilvl="7" w:tplc="E16C831A">
      <w:numFmt w:val="bullet"/>
      <w:lvlText w:val="•"/>
      <w:lvlJc w:val="left"/>
      <w:pPr>
        <w:ind w:left="7474" w:hanging="708"/>
      </w:pPr>
      <w:rPr>
        <w:rFonts w:hint="default"/>
        <w:lang w:val="pt-PT" w:eastAsia="en-US" w:bidi="ar-SA"/>
      </w:rPr>
    </w:lvl>
    <w:lvl w:ilvl="8" w:tplc="240EA6D2">
      <w:numFmt w:val="bullet"/>
      <w:lvlText w:val="•"/>
      <w:lvlJc w:val="left"/>
      <w:pPr>
        <w:ind w:left="8365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406D6060"/>
    <w:multiLevelType w:val="hybridMultilevel"/>
    <w:tmpl w:val="64D6D90E"/>
    <w:lvl w:ilvl="0" w:tplc="FBFEFE60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4" w:hanging="360"/>
      </w:pPr>
    </w:lvl>
    <w:lvl w:ilvl="2" w:tplc="0416001B" w:tentative="1">
      <w:start w:val="1"/>
      <w:numFmt w:val="lowerRoman"/>
      <w:lvlText w:val="%3."/>
      <w:lvlJc w:val="right"/>
      <w:pPr>
        <w:ind w:left="1904" w:hanging="180"/>
      </w:pPr>
    </w:lvl>
    <w:lvl w:ilvl="3" w:tplc="0416000F" w:tentative="1">
      <w:start w:val="1"/>
      <w:numFmt w:val="decimal"/>
      <w:lvlText w:val="%4."/>
      <w:lvlJc w:val="left"/>
      <w:pPr>
        <w:ind w:left="2624" w:hanging="360"/>
      </w:pPr>
    </w:lvl>
    <w:lvl w:ilvl="4" w:tplc="04160019" w:tentative="1">
      <w:start w:val="1"/>
      <w:numFmt w:val="lowerLetter"/>
      <w:lvlText w:val="%5."/>
      <w:lvlJc w:val="left"/>
      <w:pPr>
        <w:ind w:left="3344" w:hanging="360"/>
      </w:pPr>
    </w:lvl>
    <w:lvl w:ilvl="5" w:tplc="0416001B" w:tentative="1">
      <w:start w:val="1"/>
      <w:numFmt w:val="lowerRoman"/>
      <w:lvlText w:val="%6."/>
      <w:lvlJc w:val="right"/>
      <w:pPr>
        <w:ind w:left="4064" w:hanging="180"/>
      </w:pPr>
    </w:lvl>
    <w:lvl w:ilvl="6" w:tplc="0416000F" w:tentative="1">
      <w:start w:val="1"/>
      <w:numFmt w:val="decimal"/>
      <w:lvlText w:val="%7."/>
      <w:lvlJc w:val="left"/>
      <w:pPr>
        <w:ind w:left="4784" w:hanging="360"/>
      </w:pPr>
    </w:lvl>
    <w:lvl w:ilvl="7" w:tplc="04160019" w:tentative="1">
      <w:start w:val="1"/>
      <w:numFmt w:val="lowerLetter"/>
      <w:lvlText w:val="%8."/>
      <w:lvlJc w:val="left"/>
      <w:pPr>
        <w:ind w:left="5504" w:hanging="360"/>
      </w:pPr>
    </w:lvl>
    <w:lvl w:ilvl="8" w:tplc="0416001B" w:tentative="1">
      <w:start w:val="1"/>
      <w:numFmt w:val="lowerRoman"/>
      <w:lvlText w:val="%9."/>
      <w:lvlJc w:val="right"/>
      <w:pPr>
        <w:ind w:left="6224" w:hanging="180"/>
      </w:pPr>
    </w:lvl>
  </w:abstractNum>
  <w:num w:numId="1" w16cid:durableId="875658003">
    <w:abstractNumId w:val="0"/>
  </w:num>
  <w:num w:numId="2" w16cid:durableId="278923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ocumentProtection w:edit="forms" w:formatting="1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92"/>
    <w:rsid w:val="00043374"/>
    <w:rsid w:val="000B0B6C"/>
    <w:rsid w:val="000E1D23"/>
    <w:rsid w:val="000F1A05"/>
    <w:rsid w:val="00147AF0"/>
    <w:rsid w:val="00150DF7"/>
    <w:rsid w:val="001566AA"/>
    <w:rsid w:val="00161956"/>
    <w:rsid w:val="001754AB"/>
    <w:rsid w:val="001759DF"/>
    <w:rsid w:val="00175B9F"/>
    <w:rsid w:val="00202A1C"/>
    <w:rsid w:val="00224E68"/>
    <w:rsid w:val="00296949"/>
    <w:rsid w:val="002A263B"/>
    <w:rsid w:val="003013E0"/>
    <w:rsid w:val="0032702B"/>
    <w:rsid w:val="00333772"/>
    <w:rsid w:val="00364166"/>
    <w:rsid w:val="003649CA"/>
    <w:rsid w:val="003C1F53"/>
    <w:rsid w:val="003C5911"/>
    <w:rsid w:val="00413C76"/>
    <w:rsid w:val="004201E3"/>
    <w:rsid w:val="00446832"/>
    <w:rsid w:val="004A1E9D"/>
    <w:rsid w:val="00513A90"/>
    <w:rsid w:val="00524CB6"/>
    <w:rsid w:val="005815B5"/>
    <w:rsid w:val="005830D9"/>
    <w:rsid w:val="005F64A5"/>
    <w:rsid w:val="00674713"/>
    <w:rsid w:val="006847D0"/>
    <w:rsid w:val="006E01CD"/>
    <w:rsid w:val="006E229A"/>
    <w:rsid w:val="006F4788"/>
    <w:rsid w:val="00731EE9"/>
    <w:rsid w:val="00745A91"/>
    <w:rsid w:val="007527D3"/>
    <w:rsid w:val="00756024"/>
    <w:rsid w:val="00794C2C"/>
    <w:rsid w:val="007A68D4"/>
    <w:rsid w:val="00830C8D"/>
    <w:rsid w:val="00841DD3"/>
    <w:rsid w:val="00853D66"/>
    <w:rsid w:val="00876805"/>
    <w:rsid w:val="008A1C8B"/>
    <w:rsid w:val="008A2BF3"/>
    <w:rsid w:val="008B5828"/>
    <w:rsid w:val="008E3E74"/>
    <w:rsid w:val="00916666"/>
    <w:rsid w:val="00954521"/>
    <w:rsid w:val="00967975"/>
    <w:rsid w:val="009772A4"/>
    <w:rsid w:val="00A32459"/>
    <w:rsid w:val="00A411FF"/>
    <w:rsid w:val="00AA484F"/>
    <w:rsid w:val="00AF6BAD"/>
    <w:rsid w:val="00B350CA"/>
    <w:rsid w:val="00BE0B31"/>
    <w:rsid w:val="00BF6524"/>
    <w:rsid w:val="00C621FF"/>
    <w:rsid w:val="00CA5217"/>
    <w:rsid w:val="00CF3A2E"/>
    <w:rsid w:val="00D840CB"/>
    <w:rsid w:val="00D90D71"/>
    <w:rsid w:val="00DE7CB1"/>
    <w:rsid w:val="00E15BF6"/>
    <w:rsid w:val="00E379E2"/>
    <w:rsid w:val="00E670FF"/>
    <w:rsid w:val="00E745C0"/>
    <w:rsid w:val="00EC13C5"/>
    <w:rsid w:val="00EE3538"/>
    <w:rsid w:val="00EE5E3E"/>
    <w:rsid w:val="00F02623"/>
    <w:rsid w:val="00F06292"/>
    <w:rsid w:val="00F10A5D"/>
    <w:rsid w:val="00F50A1B"/>
    <w:rsid w:val="00F57B22"/>
    <w:rsid w:val="00F61B69"/>
    <w:rsid w:val="00F77B1E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F66C1"/>
  <w15:docId w15:val="{75273D0A-B742-4659-BD8E-7EB4AEDD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745C0"/>
    <w:pPr>
      <w:ind w:right="95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39"/>
      <w:ind w:left="1245" w:hanging="708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0B0B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B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B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B6C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745C0"/>
    <w:rPr>
      <w:rFonts w:ascii="Times New Roman" w:eastAsia="Times New Roman" w:hAnsi="Times New Roman" w:cs="Times New Roman"/>
      <w:b/>
      <w:bCs/>
      <w:sz w:val="21"/>
      <w:szCs w:val="21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783</Words>
  <Characters>4230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mclara.teixeira</dc:creator>
  <cp:lastModifiedBy>Leandro Alves Rodrigues</cp:lastModifiedBy>
  <cp:revision>17</cp:revision>
  <dcterms:created xsi:type="dcterms:W3CDTF">2024-10-25T12:27:00Z</dcterms:created>
  <dcterms:modified xsi:type="dcterms:W3CDTF">2024-10-31T13:56:00Z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2024-10-25T00:00:00Z</vt:filetime>
  </property>
  <property fmtid="{D5CDD505-2E9C-101B-9397-08002B2CF9AE}" pid="5" name="Producer">
    <vt:lpwstr>Microsoft® Word para Microsoft 365</vt:lpwstr>
  </property>
</Properties>
</file>