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72"/>
        <w:gridCol w:w="2086"/>
        <w:gridCol w:w="1836"/>
      </w:tblGrid>
      <w:tr w:rsidR="00AE4986" w14:paraId="2FF3BA17" w14:textId="77777777" w:rsidTr="00AE4986">
        <w:trPr>
          <w:trHeight w:val="1275"/>
        </w:trPr>
        <w:tc>
          <w:tcPr>
            <w:tcW w:w="8494" w:type="dxa"/>
            <w:gridSpan w:val="3"/>
          </w:tcPr>
          <w:p w14:paraId="7A2642A5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123B">
              <w:rPr>
                <w:rFonts w:asciiTheme="minorHAnsi" w:hAnsiTheme="minorHAnsi" w:cstheme="minorHAnsi"/>
                <w:sz w:val="20"/>
                <w:szCs w:val="20"/>
              </w:rPr>
              <w:object w:dxaOrig="1891" w:dyaOrig="764" w14:anchorId="3E8B1E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36pt;visibility:visible;mso-wrap-style:square" o:ole="">
                  <v:imagedata r:id="rId6" o:title=""/>
                </v:shape>
                <o:OLEObject Type="Embed" ProgID="PBrush" ShapeID="_x0000_i1025" DrawAspect="Content" ObjectID="_1737380046" r:id="rId7"/>
              </w:object>
            </w:r>
          </w:p>
          <w:p w14:paraId="28D7B0EC" w14:textId="77777777" w:rsidR="00AE4986" w:rsidRPr="004F04EF" w:rsidRDefault="00AE4986" w:rsidP="00AE4986">
            <w:pPr>
              <w:pStyle w:val="TextosemFormata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04EF">
              <w:rPr>
                <w:rFonts w:ascii="Times New Roman" w:hAnsi="Times New Roman"/>
                <w:b/>
                <w:sz w:val="20"/>
                <w:szCs w:val="20"/>
              </w:rPr>
              <w:t>AGÊNCIA NACIONAL DE AVIAÇÃO CIVIL</w:t>
            </w:r>
          </w:p>
          <w:p w14:paraId="6C9875FF" w14:textId="340AD6C8" w:rsidR="00AE4986" w:rsidRDefault="00AE4986" w:rsidP="00AE4986">
            <w:pPr>
              <w:jc w:val="center"/>
            </w:pPr>
            <w:r w:rsidRPr="004F04EF">
              <w:rPr>
                <w:rFonts w:ascii="Times New Roman" w:hAnsi="Times New Roman"/>
                <w:b/>
                <w:sz w:val="20"/>
                <w:szCs w:val="20"/>
              </w:rPr>
              <w:t>Superintendência de Padrões Operacionais</w:t>
            </w:r>
          </w:p>
        </w:tc>
      </w:tr>
      <w:tr w:rsidR="00AE4986" w14:paraId="2DCA7380" w14:textId="77777777" w:rsidTr="001C6A73">
        <w:trPr>
          <w:trHeight w:val="232"/>
        </w:trPr>
        <w:tc>
          <w:tcPr>
            <w:tcW w:w="8494" w:type="dxa"/>
            <w:gridSpan w:val="3"/>
          </w:tcPr>
          <w:p w14:paraId="18FC9AC7" w14:textId="2AB83897" w:rsidR="00AE4986" w:rsidRDefault="004F04EF">
            <w:r w:rsidRPr="004F04E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MÓDULO 4.7.4 Partes e Materiais</w:t>
            </w:r>
          </w:p>
        </w:tc>
      </w:tr>
      <w:tr w:rsidR="00AE4986" w14:paraId="5475464E" w14:textId="77777777" w:rsidTr="004F04EF">
        <w:trPr>
          <w:trHeight w:val="423"/>
        </w:trPr>
        <w:tc>
          <w:tcPr>
            <w:tcW w:w="4572" w:type="dxa"/>
          </w:tcPr>
          <w:p w14:paraId="471CB2DA" w14:textId="19CF6EBF" w:rsidR="00AE4986" w:rsidRPr="002D6B7F" w:rsidRDefault="00AE4986" w:rsidP="001C6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2D6B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Questão</w:t>
            </w:r>
          </w:p>
        </w:tc>
        <w:tc>
          <w:tcPr>
            <w:tcW w:w="2086" w:type="dxa"/>
          </w:tcPr>
          <w:p w14:paraId="330639C0" w14:textId="53186362" w:rsidR="00AE4986" w:rsidRPr="002D6B7F" w:rsidRDefault="00AE4986" w:rsidP="001C6A7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6B7F">
              <w:rPr>
                <w:rFonts w:ascii="Times New Roman" w:hAnsi="Times New Roman"/>
                <w:b/>
                <w:bCs/>
              </w:rPr>
              <w:t>Referência</w:t>
            </w:r>
          </w:p>
        </w:tc>
        <w:tc>
          <w:tcPr>
            <w:tcW w:w="1836" w:type="dxa"/>
          </w:tcPr>
          <w:p w14:paraId="10E24B73" w14:textId="4760EECF" w:rsidR="00AE4986" w:rsidRPr="002D6B7F" w:rsidRDefault="00AE4986" w:rsidP="001C6A73">
            <w:pPr>
              <w:jc w:val="center"/>
              <w:rPr>
                <w:rFonts w:ascii="Times New Roman" w:hAnsi="Times New Roman"/>
              </w:rPr>
            </w:pPr>
            <w:r w:rsidRPr="002D6B7F">
              <w:rPr>
                <w:rFonts w:ascii="Times New Roman" w:hAnsi="Times New Roman"/>
                <w:b/>
                <w:bCs/>
              </w:rPr>
              <w:t>Resultado:</w:t>
            </w:r>
            <w:r w:rsidR="00D11453" w:rsidRPr="002D6B7F">
              <w:rPr>
                <w:rFonts w:ascii="Times New Roman" w:hAnsi="Times New Roman"/>
                <w:b/>
                <w:bCs/>
              </w:rPr>
              <w:t xml:space="preserve"> (CF, CFCR, NC,</w:t>
            </w:r>
            <w:r w:rsidR="002D6B7F">
              <w:rPr>
                <w:rFonts w:ascii="Times New Roman" w:hAnsi="Times New Roman"/>
                <w:b/>
                <w:bCs/>
              </w:rPr>
              <w:t xml:space="preserve"> </w:t>
            </w:r>
            <w:r w:rsidR="00D11453" w:rsidRPr="002D6B7F">
              <w:rPr>
                <w:rFonts w:ascii="Times New Roman" w:hAnsi="Times New Roman"/>
                <w:b/>
                <w:bCs/>
              </w:rPr>
              <w:t>NA e NO)</w:t>
            </w:r>
          </w:p>
        </w:tc>
      </w:tr>
      <w:tr w:rsidR="00AE4986" w14:paraId="52206592" w14:textId="77777777" w:rsidTr="004F04EF">
        <w:tc>
          <w:tcPr>
            <w:tcW w:w="4572" w:type="dxa"/>
          </w:tcPr>
          <w:p w14:paraId="4ABDB99C" w14:textId="4DF6CAE3" w:rsidR="00AE4986" w:rsidRDefault="004F04EF" w:rsidP="004F04EF">
            <w:pPr>
              <w:pStyle w:val="PargrafodaLista"/>
              <w:numPr>
                <w:ilvl w:val="0"/>
                <w:numId w:val="1"/>
              </w:numPr>
            </w:pPr>
            <w:r w:rsidRPr="004F04E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O pessoal da organização seguiu os procedimentos para inspeções de recebimento de forma a garantir que os materiais, peças e artigos foram adequadamente identificados e armazenados, considerando condições especiais de armazenamento, </w:t>
            </w:r>
            <w:proofErr w:type="spellStart"/>
            <w:r w:rsidRPr="004F04E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shelf</w:t>
            </w:r>
            <w:proofErr w:type="spellEnd"/>
            <w:r w:rsidRPr="004F04E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F04E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life</w:t>
            </w:r>
            <w:proofErr w:type="spellEnd"/>
            <w:r w:rsidRPr="004F04E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e preservação?</w:t>
            </w:r>
          </w:p>
        </w:tc>
        <w:tc>
          <w:tcPr>
            <w:tcW w:w="2086" w:type="dxa"/>
          </w:tcPr>
          <w:p w14:paraId="6B8673C8" w14:textId="05A172B9" w:rsidR="00AE4986" w:rsidRPr="007C0C7E" w:rsidRDefault="004F04EF" w:rsidP="004F04EF">
            <w:pPr>
              <w:rPr>
                <w:rFonts w:ascii="Times New Roman" w:hAnsi="Times New Roman"/>
                <w:sz w:val="24"/>
                <w:szCs w:val="24"/>
              </w:rPr>
            </w:pPr>
            <w:r w:rsidRPr="004F04EF">
              <w:rPr>
                <w:rFonts w:ascii="Times New Roman" w:hAnsi="Times New Roman"/>
                <w:sz w:val="24"/>
                <w:szCs w:val="24"/>
              </w:rPr>
              <w:t>RBAC 43.9(d)-I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F04EF">
              <w:rPr>
                <w:rFonts w:ascii="Times New Roman" w:hAnsi="Times New Roman"/>
                <w:sz w:val="24"/>
                <w:szCs w:val="24"/>
              </w:rPr>
              <w:t>RBAC 145211</w:t>
            </w:r>
          </w:p>
        </w:tc>
        <w:tc>
          <w:tcPr>
            <w:tcW w:w="1836" w:type="dxa"/>
          </w:tcPr>
          <w:p w14:paraId="20149EE4" w14:textId="77777777" w:rsidR="00AE4986" w:rsidRDefault="00AE4986"/>
        </w:tc>
      </w:tr>
      <w:tr w:rsidR="00AE4986" w14:paraId="27DCFC37" w14:textId="77777777" w:rsidTr="004F04EF">
        <w:tc>
          <w:tcPr>
            <w:tcW w:w="4572" w:type="dxa"/>
          </w:tcPr>
          <w:p w14:paraId="3FE57C96" w14:textId="062858DC" w:rsidR="00AE4986" w:rsidRDefault="004F04EF" w:rsidP="004F04EF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4F04E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identificou e segregou peças e materiais em situação questionável, manteve os registros mostrando que todas as peças, materiais e artigos recebidos eram rastreáveis de uma fonte aprovada, incluindo peças e materiais recebidos em lotes inteiros ou divididos em quantidades menores?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2086" w:type="dxa"/>
          </w:tcPr>
          <w:p w14:paraId="61E96B92" w14:textId="276D3493" w:rsidR="00AE4986" w:rsidRPr="004F04EF" w:rsidRDefault="004F04EF" w:rsidP="004F04EF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4F04E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RBAC 21.500, 21.502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  <w:r w:rsidRPr="004F04E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RBAC 43.9(d)-I, 43.13(b)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  <w:r w:rsidRPr="004F04E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RBAC 145.211</w:t>
            </w:r>
            <w:r w:rsidR="00AE4986"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1836" w:type="dxa"/>
          </w:tcPr>
          <w:p w14:paraId="52D09B27" w14:textId="77777777" w:rsidR="00AE4986" w:rsidRDefault="00AE4986"/>
        </w:tc>
      </w:tr>
      <w:tr w:rsidR="00AE4986" w14:paraId="403417B7" w14:textId="77777777" w:rsidTr="004F04EF">
        <w:tc>
          <w:tcPr>
            <w:tcW w:w="4572" w:type="dxa"/>
          </w:tcPr>
          <w:p w14:paraId="63C483AC" w14:textId="0D2E466C" w:rsidR="00AE4986" w:rsidRDefault="004F04EF" w:rsidP="00AE4986">
            <w:pPr>
              <w:pStyle w:val="PargrafodaLista"/>
              <w:numPr>
                <w:ilvl w:val="0"/>
                <w:numId w:val="1"/>
              </w:numPr>
            </w:pPr>
            <w:r w:rsidRPr="004F04E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identificou peças rejeitadas e descartou peças e materiais de maneira que não permitiu sua utilização ou aprovação para retorno ao serviço, conforme seu sistema de qualidade?</w:t>
            </w:r>
          </w:p>
        </w:tc>
        <w:tc>
          <w:tcPr>
            <w:tcW w:w="2086" w:type="dxa"/>
          </w:tcPr>
          <w:p w14:paraId="04FC5872" w14:textId="0F78C94D" w:rsidR="00AE4986" w:rsidRPr="004F04EF" w:rsidRDefault="004F04EF" w:rsidP="004F04EF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4F04E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RBAC 43.9(d)-I, 43.10(d)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  <w:r w:rsidRPr="004F04E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RBAC 145.211</w:t>
            </w:r>
          </w:p>
        </w:tc>
        <w:tc>
          <w:tcPr>
            <w:tcW w:w="1836" w:type="dxa"/>
          </w:tcPr>
          <w:p w14:paraId="5FD9C3A9" w14:textId="77777777" w:rsidR="00AE4986" w:rsidRDefault="00AE4986"/>
        </w:tc>
      </w:tr>
      <w:tr w:rsidR="00AE4986" w14:paraId="795AA39E" w14:textId="77777777" w:rsidTr="004F04EF">
        <w:tc>
          <w:tcPr>
            <w:tcW w:w="4572" w:type="dxa"/>
          </w:tcPr>
          <w:p w14:paraId="297EA1D8" w14:textId="0ECCC931" w:rsidR="00AE4986" w:rsidRDefault="004F04EF" w:rsidP="004F04EF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4F04E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controla e documenta adequadamente a situação de peças com limite de vida para garantir conformidade com RBAC 43, conforme seu sistema de controle de qualidade?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2086" w:type="dxa"/>
          </w:tcPr>
          <w:p w14:paraId="7A13B78D" w14:textId="73C95B9F" w:rsidR="00AE4986" w:rsidRPr="004F04EF" w:rsidRDefault="004F04EF" w:rsidP="004F04EF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4F04E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RBAC 43.10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  <w:r w:rsidRPr="004F04EF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RBAC 145.211</w:t>
            </w:r>
            <w:r w:rsidR="00AE4986"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1836" w:type="dxa"/>
          </w:tcPr>
          <w:p w14:paraId="6175A57D" w14:textId="77777777" w:rsidR="00AE4986" w:rsidRDefault="00AE4986"/>
        </w:tc>
      </w:tr>
      <w:tr w:rsidR="00AE4986" w14:paraId="0A164561" w14:textId="77777777" w:rsidTr="004F04EF">
        <w:tc>
          <w:tcPr>
            <w:tcW w:w="4572" w:type="dxa"/>
          </w:tcPr>
          <w:p w14:paraId="2543E43A" w14:textId="03BBEC56" w:rsidR="00AE4986" w:rsidRDefault="004F04EF" w:rsidP="004F04EF">
            <w:pPr>
              <w:pStyle w:val="PargrafodaLista"/>
              <w:numPr>
                <w:ilvl w:val="0"/>
                <w:numId w:val="1"/>
              </w:numPr>
            </w:pPr>
            <w:r w:rsidRPr="004F04EF">
              <w:rPr>
                <w:rFonts w:ascii="Times New Roman" w:hAnsi="Times New Roman"/>
                <w:sz w:val="24"/>
                <w:szCs w:val="24"/>
              </w:rPr>
              <w:t xml:space="preserve">A organização, caso certificada TCCA, possui e cumpre procedimentos para assegurar que </w:t>
            </w:r>
            <w:r w:rsidRPr="004F04EF">
              <w:rPr>
                <w:rFonts w:ascii="Times New Roman" w:hAnsi="Times New Roman"/>
                <w:sz w:val="24"/>
                <w:szCs w:val="24"/>
              </w:rPr>
              <w:lastRenderedPageBreak/>
              <w:t>quaisquer peças instaladas tenham sido fabricadas e mantidas por organizações aceitáveis pelo TCCA?</w:t>
            </w:r>
          </w:p>
        </w:tc>
        <w:tc>
          <w:tcPr>
            <w:tcW w:w="2086" w:type="dxa"/>
          </w:tcPr>
          <w:p w14:paraId="5A64E1E9" w14:textId="4550DAB2" w:rsidR="00AE4986" w:rsidRPr="004F04EF" w:rsidRDefault="004F04EF">
            <w:pPr>
              <w:rPr>
                <w:rFonts w:ascii="Times New Roman" w:hAnsi="Times New Roman"/>
                <w:sz w:val="24"/>
                <w:szCs w:val="24"/>
              </w:rPr>
            </w:pPr>
            <w:r w:rsidRPr="004F04EF">
              <w:rPr>
                <w:rFonts w:ascii="Times New Roman" w:hAnsi="Times New Roman"/>
                <w:sz w:val="24"/>
                <w:szCs w:val="24"/>
              </w:rPr>
              <w:lastRenderedPageBreak/>
              <w:t>TA Anexo 1, §9.5.1</w:t>
            </w:r>
          </w:p>
          <w:p w14:paraId="38975A6A" w14:textId="0523B12E" w:rsidR="00AE4986" w:rsidRPr="004F04EF" w:rsidRDefault="00AE4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1746A14" w14:textId="77777777" w:rsidR="00AE4986" w:rsidRDefault="00AE4986"/>
        </w:tc>
      </w:tr>
    </w:tbl>
    <w:p w14:paraId="594457C6" w14:textId="18E0002D" w:rsidR="00347F38" w:rsidRDefault="00347F38"/>
    <w:p w14:paraId="64737006" w14:textId="3B9D806E" w:rsidR="00D11453" w:rsidRDefault="00D11453"/>
    <w:p w14:paraId="7410CB79" w14:textId="77777777" w:rsidR="00D11453" w:rsidRPr="004F04EF" w:rsidRDefault="00D11453">
      <w:pPr>
        <w:rPr>
          <w:rFonts w:ascii="Times New Roman" w:hAnsi="Times New Roman"/>
          <w:sz w:val="24"/>
          <w:szCs w:val="24"/>
        </w:rPr>
      </w:pPr>
      <w:r w:rsidRPr="004F04EF">
        <w:rPr>
          <w:rFonts w:ascii="Times New Roman" w:hAnsi="Times New Roman"/>
          <w:sz w:val="24"/>
          <w:szCs w:val="24"/>
        </w:rPr>
        <w:t xml:space="preserve">Legenda: </w:t>
      </w:r>
    </w:p>
    <w:p w14:paraId="305FEFE2" w14:textId="5FF23C8C" w:rsidR="00D11453" w:rsidRPr="004F04EF" w:rsidRDefault="00D11453">
      <w:pPr>
        <w:rPr>
          <w:rFonts w:ascii="Times New Roman" w:hAnsi="Times New Roman"/>
          <w:sz w:val="24"/>
          <w:szCs w:val="24"/>
        </w:rPr>
      </w:pPr>
      <w:r w:rsidRPr="004F04EF">
        <w:rPr>
          <w:rFonts w:ascii="Times New Roman" w:hAnsi="Times New Roman"/>
          <w:sz w:val="24"/>
          <w:szCs w:val="24"/>
        </w:rPr>
        <w:t>CF: Conforme</w:t>
      </w:r>
      <w:r w:rsidRPr="004F04EF">
        <w:rPr>
          <w:rFonts w:ascii="Times New Roman" w:hAnsi="Times New Roman"/>
          <w:sz w:val="24"/>
          <w:szCs w:val="24"/>
        </w:rPr>
        <w:br/>
        <w:t>CFCR: Conforme com Recomendação</w:t>
      </w:r>
      <w:r w:rsidRPr="004F04EF">
        <w:rPr>
          <w:rFonts w:ascii="Times New Roman" w:hAnsi="Times New Roman"/>
          <w:sz w:val="24"/>
          <w:szCs w:val="24"/>
        </w:rPr>
        <w:br/>
        <w:t>NC: Não Conforme</w:t>
      </w:r>
      <w:r w:rsidRPr="004F04EF">
        <w:rPr>
          <w:rFonts w:ascii="Times New Roman" w:hAnsi="Times New Roman"/>
          <w:sz w:val="24"/>
          <w:szCs w:val="24"/>
        </w:rPr>
        <w:br/>
        <w:t>NA: Não Aplicável</w:t>
      </w:r>
      <w:r w:rsidRPr="004F04EF">
        <w:rPr>
          <w:rFonts w:ascii="Times New Roman" w:hAnsi="Times New Roman"/>
          <w:sz w:val="24"/>
          <w:szCs w:val="24"/>
        </w:rPr>
        <w:br/>
        <w:t>NO: Não Observado</w:t>
      </w:r>
    </w:p>
    <w:sectPr w:rsidR="00D11453" w:rsidRPr="004F04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82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85516"/>
    <w:multiLevelType w:val="hybridMultilevel"/>
    <w:tmpl w:val="02003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86"/>
    <w:rsid w:val="001C6A73"/>
    <w:rsid w:val="002D6B7F"/>
    <w:rsid w:val="00335457"/>
    <w:rsid w:val="00347F38"/>
    <w:rsid w:val="004F04EF"/>
    <w:rsid w:val="0056312B"/>
    <w:rsid w:val="00593626"/>
    <w:rsid w:val="007C0C7E"/>
    <w:rsid w:val="008C6E19"/>
    <w:rsid w:val="00AE4986"/>
    <w:rsid w:val="00D1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D613"/>
  <w15:chartTrackingRefBased/>
  <w15:docId w15:val="{2A2E02A5-8C71-43B1-B021-C7498A6E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49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rsid w:val="00AE4986"/>
    <w:pPr>
      <w:spacing w:after="0" w:line="240" w:lineRule="auto"/>
      <w:jc w:val="both"/>
    </w:pPr>
    <w:rPr>
      <w:rFonts w:ascii="Consolas" w:eastAsia="Times New Roman" w:hAnsi="Consolas"/>
      <w:sz w:val="21"/>
      <w:szCs w:val="21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E4986"/>
    <w:rPr>
      <w:rFonts w:ascii="Consolas" w:eastAsia="Times New Roman" w:hAnsi="Consolas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AE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89F76-7EE3-44B5-8626-6185221B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Nickolas Gonçalves Dutra</dc:creator>
  <cp:keywords/>
  <dc:description/>
  <cp:lastModifiedBy>Danielle Goncalves Gomes Cardoso</cp:lastModifiedBy>
  <cp:revision>2</cp:revision>
  <dcterms:created xsi:type="dcterms:W3CDTF">2023-02-08T19:48:00Z</dcterms:created>
  <dcterms:modified xsi:type="dcterms:W3CDTF">2023-02-08T19:48:00Z</dcterms:modified>
</cp:coreProperties>
</file>