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2"/>
        <w:gridCol w:w="1543"/>
        <w:gridCol w:w="2379"/>
      </w:tblGrid>
      <w:tr w:rsidR="00AE4986" w14:paraId="2FF3BA17" w14:textId="77777777" w:rsidTr="00AE4986">
        <w:trPr>
          <w:trHeight w:val="1275"/>
        </w:trPr>
        <w:tc>
          <w:tcPr>
            <w:tcW w:w="8494" w:type="dxa"/>
            <w:gridSpan w:val="3"/>
          </w:tcPr>
          <w:p w14:paraId="7A2642A5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123B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3E8B1E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6" o:title=""/>
                </v:shape>
                <o:OLEObject Type="Embed" ProgID="PBrush" ShapeID="_x0000_i1025" DrawAspect="Content" ObjectID="_1737879578" r:id="rId7"/>
              </w:object>
            </w:r>
          </w:p>
          <w:p w14:paraId="28D7B0EC" w14:textId="77777777" w:rsidR="00AE4986" w:rsidRPr="007C0C7E" w:rsidRDefault="00AE4986" w:rsidP="00AE4986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0C7E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6C9875FF" w14:textId="340AD6C8" w:rsidR="00AE4986" w:rsidRDefault="00AE4986" w:rsidP="00AE4986">
            <w:pPr>
              <w:jc w:val="center"/>
            </w:pPr>
            <w:r w:rsidRPr="00AE4986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E4986" w14:paraId="2DCA7380" w14:textId="77777777" w:rsidTr="001C6A73">
        <w:trPr>
          <w:trHeight w:val="232"/>
        </w:trPr>
        <w:tc>
          <w:tcPr>
            <w:tcW w:w="8494" w:type="dxa"/>
            <w:gridSpan w:val="3"/>
          </w:tcPr>
          <w:p w14:paraId="18FC9AC7" w14:textId="095F72C7" w:rsidR="00AE4986" w:rsidRDefault="00B02113"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MÓDULO 1.4.2 - Requisitos de Certificação</w:t>
            </w:r>
          </w:p>
        </w:tc>
      </w:tr>
      <w:tr w:rsidR="00AE4986" w14:paraId="5475464E" w14:textId="77777777" w:rsidTr="001C6A73">
        <w:trPr>
          <w:trHeight w:val="423"/>
        </w:trPr>
        <w:tc>
          <w:tcPr>
            <w:tcW w:w="5382" w:type="dxa"/>
          </w:tcPr>
          <w:p w14:paraId="471CB2DA" w14:textId="19CF6EBF" w:rsidR="00AE4986" w:rsidRPr="00B02113" w:rsidRDefault="00AE4986" w:rsidP="001C6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021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Questão</w:t>
            </w:r>
          </w:p>
        </w:tc>
        <w:tc>
          <w:tcPr>
            <w:tcW w:w="280" w:type="dxa"/>
          </w:tcPr>
          <w:p w14:paraId="330639C0" w14:textId="53186362" w:rsidR="00AE4986" w:rsidRPr="00B02113" w:rsidRDefault="00AE4986" w:rsidP="001C6A7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02113">
              <w:rPr>
                <w:rFonts w:ascii="Times New Roman" w:hAnsi="Times New Roman"/>
                <w:b/>
                <w:bCs/>
              </w:rPr>
              <w:t>Referência</w:t>
            </w:r>
          </w:p>
        </w:tc>
        <w:tc>
          <w:tcPr>
            <w:tcW w:w="2832" w:type="dxa"/>
          </w:tcPr>
          <w:p w14:paraId="10E24B73" w14:textId="1BA5D158" w:rsidR="00AE4986" w:rsidRPr="00B02113" w:rsidRDefault="00AE4986" w:rsidP="001C6A73">
            <w:pPr>
              <w:jc w:val="center"/>
              <w:rPr>
                <w:rFonts w:ascii="Times New Roman" w:hAnsi="Times New Roman"/>
              </w:rPr>
            </w:pPr>
            <w:r w:rsidRPr="00B02113">
              <w:rPr>
                <w:rFonts w:ascii="Times New Roman" w:hAnsi="Times New Roman"/>
                <w:b/>
                <w:bCs/>
              </w:rPr>
              <w:t>Resultado:</w:t>
            </w:r>
            <w:r w:rsidR="00D11453" w:rsidRPr="00B02113">
              <w:rPr>
                <w:rFonts w:ascii="Times New Roman" w:hAnsi="Times New Roman"/>
                <w:b/>
                <w:bCs/>
              </w:rPr>
              <w:t xml:space="preserve"> (CF, CFCR, NC,</w:t>
            </w:r>
            <w:r w:rsidR="00B02113">
              <w:rPr>
                <w:rFonts w:ascii="Times New Roman" w:hAnsi="Times New Roman"/>
                <w:b/>
                <w:bCs/>
              </w:rPr>
              <w:t xml:space="preserve"> </w:t>
            </w:r>
            <w:r w:rsidR="00D11453" w:rsidRPr="00B02113">
              <w:rPr>
                <w:rFonts w:ascii="Times New Roman" w:hAnsi="Times New Roman"/>
                <w:b/>
                <w:bCs/>
              </w:rPr>
              <w:t>NA e NO)</w:t>
            </w:r>
          </w:p>
        </w:tc>
      </w:tr>
      <w:tr w:rsidR="00AE4986" w14:paraId="52206592" w14:textId="77777777" w:rsidTr="00AE4986">
        <w:tc>
          <w:tcPr>
            <w:tcW w:w="5382" w:type="dxa"/>
          </w:tcPr>
          <w:p w14:paraId="12F13E0A" w14:textId="77777777" w:rsidR="00AE4986" w:rsidRPr="00B02113" w:rsidRDefault="00B02113" w:rsidP="00B02113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O(s) endereço(s) constante(s) nos certificados da organização (COM e EO) ou nas propostas (COM e EO) estão de acordo com o(s) local(</w:t>
            </w:r>
            <w:proofErr w:type="spellStart"/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is</w:t>
            </w:r>
            <w:proofErr w:type="spellEnd"/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atual(</w:t>
            </w:r>
            <w:proofErr w:type="spellStart"/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is</w:t>
            </w:r>
            <w:proofErr w:type="spellEnd"/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da organização?</w:t>
            </w:r>
          </w:p>
          <w:p w14:paraId="4ABDB99C" w14:textId="3EA6755D" w:rsidR="00B02113" w:rsidRDefault="00B02113" w:rsidP="00B02113">
            <w:pPr>
              <w:pStyle w:val="PargrafodaLista"/>
              <w:spacing w:after="0" w:line="240" w:lineRule="auto"/>
            </w:pPr>
          </w:p>
        </w:tc>
        <w:tc>
          <w:tcPr>
            <w:tcW w:w="280" w:type="dxa"/>
          </w:tcPr>
          <w:p w14:paraId="6B8673C8" w14:textId="6F0C1C4C" w:rsidR="00AE4986" w:rsidRPr="007C0C7E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145.105(a)</w:t>
            </w:r>
          </w:p>
        </w:tc>
        <w:tc>
          <w:tcPr>
            <w:tcW w:w="2832" w:type="dxa"/>
          </w:tcPr>
          <w:p w14:paraId="20149EE4" w14:textId="77777777" w:rsidR="00AE4986" w:rsidRDefault="00AE4986"/>
        </w:tc>
      </w:tr>
      <w:tr w:rsidR="00AE4986" w14:paraId="27DCFC37" w14:textId="77777777" w:rsidTr="00AE4986">
        <w:tc>
          <w:tcPr>
            <w:tcW w:w="5382" w:type="dxa"/>
          </w:tcPr>
          <w:p w14:paraId="3FE57C96" w14:textId="4BA7EE10" w:rsidR="00AE4986" w:rsidRDefault="00B02113" w:rsidP="00B02113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certificados (COM e EO) da organização correspondem às últimas revisões emitidas pela ANAC?</w:t>
            </w:r>
          </w:p>
        </w:tc>
        <w:tc>
          <w:tcPr>
            <w:tcW w:w="280" w:type="dxa"/>
          </w:tcPr>
          <w:p w14:paraId="61E96B92" w14:textId="25CF3BCD" w:rsidR="00AE4986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145.53(a), 145.55(a), 145.57(a) e 145.59</w:t>
            </w:r>
            <w:r w:rsidR="00AE4986" w:rsidRPr="00B02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br/>
            </w:r>
          </w:p>
        </w:tc>
        <w:tc>
          <w:tcPr>
            <w:tcW w:w="2832" w:type="dxa"/>
          </w:tcPr>
          <w:p w14:paraId="52D09B27" w14:textId="77777777" w:rsidR="00AE4986" w:rsidRDefault="00AE4986"/>
        </w:tc>
      </w:tr>
      <w:tr w:rsidR="00AE4986" w14:paraId="403417B7" w14:textId="77777777" w:rsidTr="00AE4986">
        <w:tc>
          <w:tcPr>
            <w:tcW w:w="5382" w:type="dxa"/>
          </w:tcPr>
          <w:p w14:paraId="63C483AC" w14:textId="1BAB989A" w:rsidR="00AE4986" w:rsidRDefault="00B02113" w:rsidP="00AE4986">
            <w:pPr>
              <w:pStyle w:val="PargrafodaLista"/>
              <w:numPr>
                <w:ilvl w:val="0"/>
                <w:numId w:val="1"/>
              </w:numPr>
            </w:pPr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Os certificados (COM e EO) estão disponíveis no local para inspeção pelo público e pela ANAC?</w:t>
            </w:r>
          </w:p>
        </w:tc>
        <w:tc>
          <w:tcPr>
            <w:tcW w:w="280" w:type="dxa"/>
          </w:tcPr>
          <w:p w14:paraId="04FC5872" w14:textId="730A8F41" w:rsidR="00AE4986" w:rsidRDefault="00B02113"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145.5 (b)</w:t>
            </w:r>
          </w:p>
        </w:tc>
        <w:tc>
          <w:tcPr>
            <w:tcW w:w="2832" w:type="dxa"/>
          </w:tcPr>
          <w:p w14:paraId="5FD9C3A9" w14:textId="77777777" w:rsidR="00AE4986" w:rsidRDefault="00AE4986"/>
        </w:tc>
      </w:tr>
      <w:tr w:rsidR="00AE4986" w14:paraId="795AA39E" w14:textId="77777777" w:rsidTr="00AE4986">
        <w:tc>
          <w:tcPr>
            <w:tcW w:w="5382" w:type="dxa"/>
          </w:tcPr>
          <w:p w14:paraId="297EA1D8" w14:textId="66791D4A" w:rsidR="00AE4986" w:rsidRDefault="00B02113" w:rsidP="00B02113">
            <w:pPr>
              <w:pStyle w:val="PargrafodaLista"/>
              <w:numPr>
                <w:ilvl w:val="0"/>
                <w:numId w:val="1"/>
              </w:numPr>
            </w:pPr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 organização possui lista de capacidade aceita pela ANAC?</w:t>
            </w:r>
          </w:p>
        </w:tc>
        <w:tc>
          <w:tcPr>
            <w:tcW w:w="280" w:type="dxa"/>
          </w:tcPr>
          <w:p w14:paraId="7A13B78D" w14:textId="6D5702CA" w:rsidR="00AE4986" w:rsidRDefault="00B02113">
            <w:r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145.215 (a)</w:t>
            </w:r>
          </w:p>
        </w:tc>
        <w:tc>
          <w:tcPr>
            <w:tcW w:w="2832" w:type="dxa"/>
          </w:tcPr>
          <w:p w14:paraId="6175A57D" w14:textId="77777777" w:rsidR="00AE4986" w:rsidRDefault="00AE4986"/>
        </w:tc>
      </w:tr>
      <w:tr w:rsidR="00AE4986" w14:paraId="0A164561" w14:textId="77777777" w:rsidTr="00AE4986">
        <w:tc>
          <w:tcPr>
            <w:tcW w:w="5382" w:type="dxa"/>
          </w:tcPr>
          <w:p w14:paraId="2543E43A" w14:textId="69B2F69E" w:rsidR="00AE4986" w:rsidRDefault="008A3F0D" w:rsidP="00B02113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A </w:t>
            </w:r>
            <w:r w:rsidR="00B02113" w:rsidRPr="00B02113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lista de capacidade apresentada pela organização corresponde à versão disponibilizada pela ANAC?</w:t>
            </w:r>
          </w:p>
        </w:tc>
        <w:tc>
          <w:tcPr>
            <w:tcW w:w="280" w:type="dxa"/>
          </w:tcPr>
          <w:p w14:paraId="38975A6A" w14:textId="5025E0FD" w:rsidR="00AE4986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145.209 (d) e 145.215 (e)-I</w:t>
            </w:r>
          </w:p>
        </w:tc>
        <w:tc>
          <w:tcPr>
            <w:tcW w:w="2832" w:type="dxa"/>
          </w:tcPr>
          <w:p w14:paraId="21746A14" w14:textId="77777777" w:rsidR="00AE4986" w:rsidRDefault="00AE4986"/>
        </w:tc>
      </w:tr>
      <w:tr w:rsidR="00AE4986" w14:paraId="51E893BB" w14:textId="77777777" w:rsidTr="00AE4986">
        <w:tc>
          <w:tcPr>
            <w:tcW w:w="5382" w:type="dxa"/>
          </w:tcPr>
          <w:p w14:paraId="137051FD" w14:textId="1D8BC8D9" w:rsidR="00AE4986" w:rsidRPr="00B02113" w:rsidRDefault="00B02113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organização submeteu a lista de capacidade para aceitação prévia da ANAC, caso aplicável? </w:t>
            </w:r>
          </w:p>
        </w:tc>
        <w:tc>
          <w:tcPr>
            <w:tcW w:w="280" w:type="dxa"/>
          </w:tcPr>
          <w:p w14:paraId="57060FC8" w14:textId="55319ABC" w:rsidR="00AE4986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145.215(d) e 145.215(e)-I</w:t>
            </w:r>
          </w:p>
        </w:tc>
        <w:tc>
          <w:tcPr>
            <w:tcW w:w="2832" w:type="dxa"/>
          </w:tcPr>
          <w:p w14:paraId="1E984054" w14:textId="77777777" w:rsidR="00AE4986" w:rsidRDefault="00AE4986"/>
        </w:tc>
      </w:tr>
      <w:tr w:rsidR="00B02113" w14:paraId="1DFB27EF" w14:textId="77777777" w:rsidTr="00AE4986">
        <w:tc>
          <w:tcPr>
            <w:tcW w:w="5382" w:type="dxa"/>
          </w:tcPr>
          <w:p w14:paraId="3FAFEC09" w14:textId="448D7DA1" w:rsidR="00B02113" w:rsidRPr="00B02113" w:rsidRDefault="00B02113" w:rsidP="00AE4986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>A organização mantém a Declaração de Conformidade ao RBAC 145 e ao RBAC 43 atualizada, de acordo com a legislação em vigor?</w:t>
            </w:r>
          </w:p>
        </w:tc>
        <w:tc>
          <w:tcPr>
            <w:tcW w:w="280" w:type="dxa"/>
          </w:tcPr>
          <w:p w14:paraId="5AFEE418" w14:textId="05F482E7" w:rsidR="00B02113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145.51 (a)(1)-I</w:t>
            </w:r>
          </w:p>
        </w:tc>
        <w:tc>
          <w:tcPr>
            <w:tcW w:w="2832" w:type="dxa"/>
          </w:tcPr>
          <w:p w14:paraId="7F8149DA" w14:textId="77777777" w:rsidR="00B02113" w:rsidRDefault="00B02113"/>
        </w:tc>
      </w:tr>
      <w:tr w:rsidR="00B02113" w14:paraId="7E7BE59A" w14:textId="77777777" w:rsidTr="00AE4986">
        <w:tc>
          <w:tcPr>
            <w:tcW w:w="5382" w:type="dxa"/>
          </w:tcPr>
          <w:p w14:paraId="505C271E" w14:textId="78D43F55" w:rsidR="00B02113" w:rsidRPr="00B02113" w:rsidRDefault="00B02113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>A organização encaminha até o último dia útil do mês subsequente, ou de outra forma especificado pela ANAC, os relatórios mensais de serviços e o relatório trimestral do pessoal técnico?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>Para OM com certificação TCCA, deve ser verificado o cumprimento dos procedimentos para que a manutenção executada sob certificação TCCA seja comunicada conforme requerido pelo TCCA.</w:t>
            </w:r>
          </w:p>
        </w:tc>
        <w:tc>
          <w:tcPr>
            <w:tcW w:w="280" w:type="dxa"/>
          </w:tcPr>
          <w:p w14:paraId="7A557E57" w14:textId="0C99BD72" w:rsidR="00B02113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lastRenderedPageBreak/>
              <w:t>145.221-I e TA Anexo 1, §9.5.9</w:t>
            </w:r>
          </w:p>
        </w:tc>
        <w:tc>
          <w:tcPr>
            <w:tcW w:w="2832" w:type="dxa"/>
          </w:tcPr>
          <w:p w14:paraId="3CDCD248" w14:textId="77777777" w:rsidR="00B02113" w:rsidRDefault="00B02113"/>
        </w:tc>
      </w:tr>
      <w:tr w:rsidR="00B02113" w14:paraId="5CD54DD0" w14:textId="77777777" w:rsidTr="00AE4986">
        <w:tc>
          <w:tcPr>
            <w:tcW w:w="5382" w:type="dxa"/>
          </w:tcPr>
          <w:p w14:paraId="01DB5D2C" w14:textId="70952458" w:rsidR="00B02113" w:rsidRPr="00B02113" w:rsidRDefault="00B02113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>A organização encaminha os três últimos resultados apurados mensalmente quanto ao o Índice de Retrabalho até o 15º dia do mês subsequente de referência para comunicação?</w:t>
            </w:r>
          </w:p>
        </w:tc>
        <w:tc>
          <w:tcPr>
            <w:tcW w:w="280" w:type="dxa"/>
          </w:tcPr>
          <w:p w14:paraId="57922565" w14:textId="27BEFA67" w:rsidR="00B02113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145.214(c)(4)</w:t>
            </w:r>
          </w:p>
        </w:tc>
        <w:tc>
          <w:tcPr>
            <w:tcW w:w="2832" w:type="dxa"/>
          </w:tcPr>
          <w:p w14:paraId="1CB16751" w14:textId="77777777" w:rsidR="00B02113" w:rsidRDefault="00B02113"/>
        </w:tc>
      </w:tr>
      <w:tr w:rsidR="00B02113" w14:paraId="5AB553C1" w14:textId="77777777" w:rsidTr="00AE4986">
        <w:tc>
          <w:tcPr>
            <w:tcW w:w="5382" w:type="dxa"/>
          </w:tcPr>
          <w:p w14:paraId="4F52B294" w14:textId="3B0101FE" w:rsidR="00B02113" w:rsidRPr="00B02113" w:rsidRDefault="00B02113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>A organização possui um representante designado e supervisores treinados que respondam pelo PPSP e aos subprogramas associados, se aplicável?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B02113">
              <w:rPr>
                <w:rFonts w:ascii="Times New Roman" w:hAnsi="Times New Roman"/>
                <w:color w:val="000000"/>
                <w:sz w:val="24"/>
                <w:szCs w:val="24"/>
              </w:rPr>
              <w:t>Observar aplicabilidade da seção 120.1(a) - (OM localizadas em território brasileiro que fazem APRS de aeronaves de operadores RBAC 121 e 135)</w:t>
            </w:r>
          </w:p>
        </w:tc>
        <w:tc>
          <w:tcPr>
            <w:tcW w:w="280" w:type="dxa"/>
          </w:tcPr>
          <w:p w14:paraId="3299C29D" w14:textId="35A6D185" w:rsidR="00B02113" w:rsidRPr="00B02113" w:rsidRDefault="00B02113">
            <w:pPr>
              <w:rPr>
                <w:rFonts w:ascii="Times New Roman" w:hAnsi="Times New Roman"/>
                <w:sz w:val="24"/>
                <w:szCs w:val="24"/>
              </w:rPr>
            </w:pPr>
            <w:r w:rsidRPr="00B02113">
              <w:rPr>
                <w:rFonts w:ascii="Times New Roman" w:hAnsi="Times New Roman"/>
                <w:sz w:val="24"/>
                <w:szCs w:val="24"/>
              </w:rPr>
              <w:t>120.309(a) e 120.311</w:t>
            </w:r>
          </w:p>
        </w:tc>
        <w:tc>
          <w:tcPr>
            <w:tcW w:w="2832" w:type="dxa"/>
          </w:tcPr>
          <w:p w14:paraId="4FCBDB9F" w14:textId="77777777" w:rsidR="00B02113" w:rsidRDefault="00B02113"/>
        </w:tc>
      </w:tr>
      <w:tr w:rsidR="00B02113" w14:paraId="59397BAD" w14:textId="77777777" w:rsidTr="00AE4986">
        <w:tc>
          <w:tcPr>
            <w:tcW w:w="5382" w:type="dxa"/>
          </w:tcPr>
          <w:p w14:paraId="6BCC7EDA" w14:textId="629A9BE0" w:rsidR="00B02113" w:rsidRPr="00B02113" w:rsidRDefault="00FC42AC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t>Os procedimentos para realização de exames toxicológicos e procedimentos para o subprograma de resposta estão documentados e cumpridos, se aplicável? (</w:t>
            </w:r>
            <w:proofErr w:type="spellStart"/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t>Ex</w:t>
            </w:r>
            <w:proofErr w:type="spellEnd"/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t>: procedimentos de coleta, manuseio, armazenamento, procedimento de notificação de casos positivos, qualificação de médico revisor e do ESP, qualificação do laboratório etc.):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t>Observar aplicabilidade da seção 120.1(a) - (OM localizadas em território brasileiro que fazem APRS de aeronaves de operadores RBAC 121 e 135)</w:t>
            </w:r>
          </w:p>
        </w:tc>
        <w:tc>
          <w:tcPr>
            <w:tcW w:w="280" w:type="dxa"/>
          </w:tcPr>
          <w:p w14:paraId="1F2B743F" w14:textId="5796AC99" w:rsidR="00B02113" w:rsidRPr="00B02113" w:rsidRDefault="00FC42AC">
            <w:pPr>
              <w:rPr>
                <w:rFonts w:ascii="Times New Roman" w:hAnsi="Times New Roman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sz w:val="24"/>
                <w:szCs w:val="24"/>
              </w:rPr>
              <w:t>120.331(d), 120.333(b), 120.331(g), 120.341 e 120.351(a)</w:t>
            </w:r>
          </w:p>
        </w:tc>
        <w:tc>
          <w:tcPr>
            <w:tcW w:w="2832" w:type="dxa"/>
          </w:tcPr>
          <w:p w14:paraId="611762E3" w14:textId="77777777" w:rsidR="00B02113" w:rsidRDefault="00B02113"/>
        </w:tc>
      </w:tr>
      <w:tr w:rsidR="00FC42AC" w14:paraId="07771373" w14:textId="77777777" w:rsidTr="00AE4986">
        <w:tc>
          <w:tcPr>
            <w:tcW w:w="5382" w:type="dxa"/>
          </w:tcPr>
          <w:p w14:paraId="03EDEF21" w14:textId="60A5418C" w:rsidR="00FC42AC" w:rsidRPr="00FC42AC" w:rsidRDefault="00FC42AC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 organização, caso certificada TCCA, possui um sistema de garantia da qualidade interna implementado para assegurar o cumprimento dos seus procedimentos e termos de sua aprovação segundo TCCA?</w:t>
            </w:r>
          </w:p>
        </w:tc>
        <w:tc>
          <w:tcPr>
            <w:tcW w:w="280" w:type="dxa"/>
          </w:tcPr>
          <w:p w14:paraId="59FB7025" w14:textId="72A4F528" w:rsidR="00FC42AC" w:rsidRPr="00FC42AC" w:rsidRDefault="00FC42AC">
            <w:pPr>
              <w:rPr>
                <w:rFonts w:ascii="Times New Roman" w:hAnsi="Times New Roman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sz w:val="24"/>
                <w:szCs w:val="24"/>
              </w:rPr>
              <w:t>TA Anexo 1, §7</w:t>
            </w:r>
          </w:p>
        </w:tc>
        <w:tc>
          <w:tcPr>
            <w:tcW w:w="2832" w:type="dxa"/>
          </w:tcPr>
          <w:p w14:paraId="1E0A2D43" w14:textId="77777777" w:rsidR="00FC42AC" w:rsidRDefault="00FC42AC"/>
        </w:tc>
      </w:tr>
      <w:tr w:rsidR="00FC42AC" w14:paraId="1126891F" w14:textId="77777777" w:rsidTr="00AE4986">
        <w:tc>
          <w:tcPr>
            <w:tcW w:w="5382" w:type="dxa"/>
          </w:tcPr>
          <w:p w14:paraId="11966049" w14:textId="41EC6381" w:rsidR="00FC42AC" w:rsidRPr="00FC42AC" w:rsidRDefault="00FC42AC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t>A organização, caso certificada TCCA, possui e cumpre procedimentos para interpretar corretamente os requisitos do cliente e efetuar registros técnicos no idioma especificado pelo cliente?</w:t>
            </w:r>
          </w:p>
        </w:tc>
        <w:tc>
          <w:tcPr>
            <w:tcW w:w="280" w:type="dxa"/>
          </w:tcPr>
          <w:p w14:paraId="50F89CA5" w14:textId="4E5547B6" w:rsidR="00FC42AC" w:rsidRPr="00FC42AC" w:rsidRDefault="00FC42AC">
            <w:pPr>
              <w:rPr>
                <w:rFonts w:ascii="Times New Roman" w:hAnsi="Times New Roman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sz w:val="24"/>
                <w:szCs w:val="24"/>
              </w:rPr>
              <w:t>TA Anexo 1, §9.5.10</w:t>
            </w:r>
          </w:p>
        </w:tc>
        <w:tc>
          <w:tcPr>
            <w:tcW w:w="2832" w:type="dxa"/>
          </w:tcPr>
          <w:p w14:paraId="6C9E54C2" w14:textId="77777777" w:rsidR="00FC42AC" w:rsidRDefault="00FC42AC"/>
        </w:tc>
      </w:tr>
      <w:tr w:rsidR="00FC42AC" w14:paraId="31717088" w14:textId="77777777" w:rsidTr="00AE4986">
        <w:tc>
          <w:tcPr>
            <w:tcW w:w="5382" w:type="dxa"/>
          </w:tcPr>
          <w:p w14:paraId="099038BB" w14:textId="1E3A194A" w:rsidR="00FC42AC" w:rsidRPr="00FC42AC" w:rsidRDefault="00FC42AC" w:rsidP="00B0211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color w:val="000000"/>
                <w:sz w:val="24"/>
                <w:szCs w:val="24"/>
              </w:rPr>
              <w:t>A organização mantém a supervisão permanente de suas atividades de modo a perceber variações nas condições de segurança operacional, inclusive realizando as reuniões periódicas do GASO e do CSO (se aplicável), e tomando as ações corretivas ou preventivas eficazes?</w:t>
            </w:r>
          </w:p>
        </w:tc>
        <w:tc>
          <w:tcPr>
            <w:tcW w:w="280" w:type="dxa"/>
          </w:tcPr>
          <w:p w14:paraId="7CDD0C76" w14:textId="1BCAB444" w:rsidR="00FC42AC" w:rsidRPr="00FC42AC" w:rsidRDefault="00FC42AC">
            <w:pPr>
              <w:rPr>
                <w:rFonts w:ascii="Times New Roman" w:hAnsi="Times New Roman"/>
                <w:sz w:val="24"/>
                <w:szCs w:val="24"/>
              </w:rPr>
            </w:pPr>
            <w:r w:rsidRPr="00FC42AC">
              <w:rPr>
                <w:rFonts w:ascii="Times New Roman" w:hAnsi="Times New Roman"/>
                <w:sz w:val="24"/>
                <w:szCs w:val="24"/>
              </w:rPr>
              <w:t>145.214(c) (3) (4)</w:t>
            </w:r>
          </w:p>
        </w:tc>
        <w:tc>
          <w:tcPr>
            <w:tcW w:w="2832" w:type="dxa"/>
          </w:tcPr>
          <w:p w14:paraId="4734035A" w14:textId="77777777" w:rsidR="00FC42AC" w:rsidRDefault="00FC42AC"/>
        </w:tc>
      </w:tr>
    </w:tbl>
    <w:p w14:paraId="594457C6" w14:textId="18E0002D" w:rsidR="00347F38" w:rsidRDefault="00347F38"/>
    <w:p w14:paraId="64737006" w14:textId="3B9D806E" w:rsidR="00D11453" w:rsidRDefault="00D11453"/>
    <w:p w14:paraId="7410CB79" w14:textId="77777777" w:rsidR="00D11453" w:rsidRPr="00B02113" w:rsidRDefault="00D11453">
      <w:pPr>
        <w:rPr>
          <w:rFonts w:ascii="Times New Roman" w:hAnsi="Times New Roman"/>
          <w:sz w:val="24"/>
          <w:szCs w:val="24"/>
        </w:rPr>
      </w:pPr>
      <w:r w:rsidRPr="00B02113">
        <w:rPr>
          <w:rFonts w:ascii="Times New Roman" w:hAnsi="Times New Roman"/>
          <w:sz w:val="24"/>
          <w:szCs w:val="24"/>
        </w:rPr>
        <w:t xml:space="preserve">Legenda: </w:t>
      </w:r>
    </w:p>
    <w:p w14:paraId="305FEFE2" w14:textId="5FF23C8C" w:rsidR="00D11453" w:rsidRPr="00B02113" w:rsidRDefault="00D11453">
      <w:pPr>
        <w:rPr>
          <w:rFonts w:ascii="Times New Roman" w:hAnsi="Times New Roman"/>
          <w:sz w:val="24"/>
          <w:szCs w:val="24"/>
        </w:rPr>
      </w:pPr>
      <w:r w:rsidRPr="00B02113">
        <w:rPr>
          <w:rFonts w:ascii="Times New Roman" w:hAnsi="Times New Roman"/>
          <w:sz w:val="24"/>
          <w:szCs w:val="24"/>
        </w:rPr>
        <w:t>CF: Conforme</w:t>
      </w:r>
      <w:r w:rsidRPr="00B02113">
        <w:rPr>
          <w:rFonts w:ascii="Times New Roman" w:hAnsi="Times New Roman"/>
          <w:sz w:val="24"/>
          <w:szCs w:val="24"/>
        </w:rPr>
        <w:br/>
        <w:t>CFCR: Conforme com Recomendação</w:t>
      </w:r>
      <w:r w:rsidRPr="00B02113">
        <w:rPr>
          <w:rFonts w:ascii="Times New Roman" w:hAnsi="Times New Roman"/>
          <w:sz w:val="24"/>
          <w:szCs w:val="24"/>
        </w:rPr>
        <w:br/>
        <w:t>NC: Não Conforme</w:t>
      </w:r>
      <w:r w:rsidRPr="00B02113">
        <w:rPr>
          <w:rFonts w:ascii="Times New Roman" w:hAnsi="Times New Roman"/>
          <w:sz w:val="24"/>
          <w:szCs w:val="24"/>
        </w:rPr>
        <w:br/>
        <w:t>NA: Não Aplicável</w:t>
      </w:r>
      <w:r w:rsidRPr="00B02113">
        <w:rPr>
          <w:rFonts w:ascii="Times New Roman" w:hAnsi="Times New Roman"/>
          <w:sz w:val="24"/>
          <w:szCs w:val="24"/>
        </w:rPr>
        <w:br/>
        <w:t>NO: Não Observado</w:t>
      </w:r>
    </w:p>
    <w:sectPr w:rsidR="00D11453" w:rsidRPr="00B02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82"/>
    <w:multiLevelType w:val="hybridMultilevel"/>
    <w:tmpl w:val="2F7C07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85516"/>
    <w:multiLevelType w:val="hybridMultilevel"/>
    <w:tmpl w:val="02003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648535">
    <w:abstractNumId w:val="0"/>
  </w:num>
  <w:num w:numId="2" w16cid:durableId="101365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6"/>
    <w:rsid w:val="001C6A73"/>
    <w:rsid w:val="00335457"/>
    <w:rsid w:val="00347F38"/>
    <w:rsid w:val="0056312B"/>
    <w:rsid w:val="00593626"/>
    <w:rsid w:val="007C0C7E"/>
    <w:rsid w:val="008A3F0D"/>
    <w:rsid w:val="00AE4986"/>
    <w:rsid w:val="00B02113"/>
    <w:rsid w:val="00D11453"/>
    <w:rsid w:val="00FC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D613"/>
  <w15:chartTrackingRefBased/>
  <w15:docId w15:val="{2A2E02A5-8C71-43B1-B021-C7498A6E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498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AE4986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E4986"/>
    <w:rPr>
      <w:rFonts w:ascii="Consolas" w:eastAsia="Times New Roman" w:hAnsi="Consolas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AE4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9F76-7EE3-44B5-8626-6185221B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Gonçalves Dutra</dc:creator>
  <cp:keywords/>
  <dc:description/>
  <cp:lastModifiedBy>Nickolas Gonçalves Dutra</cp:lastModifiedBy>
  <cp:revision>3</cp:revision>
  <dcterms:created xsi:type="dcterms:W3CDTF">2023-02-07T20:08:00Z</dcterms:created>
  <dcterms:modified xsi:type="dcterms:W3CDTF">2023-02-14T14:33:00Z</dcterms:modified>
</cp:coreProperties>
</file>