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9765B2" w14:paraId="24DB3559" w14:textId="77777777" w:rsidTr="00FC4DAA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A5567" w14:textId="77777777" w:rsidR="009765B2" w:rsidRDefault="00000000" w:rsidP="00F53ACC">
            <w:pPr>
              <w:pStyle w:val="TabelaTextoAlinhadoDireita"/>
              <w:jc w:val="right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FOP200-GTCE/GTOA-NOV2023</w:t>
            </w:r>
          </w:p>
        </w:tc>
      </w:tr>
    </w:tbl>
    <w:p w14:paraId="089A6483" w14:textId="77777777" w:rsidR="009765B2" w:rsidRDefault="009765B2">
      <w:pPr>
        <w:rPr>
          <w:vanish/>
        </w:rPr>
      </w:pPr>
    </w:p>
    <w:tbl>
      <w:tblPr>
        <w:tblW w:w="113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9765B2" w:rsidRPr="00F53ACC" w14:paraId="537EDF31" w14:textId="77777777" w:rsidTr="006047ED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5692F" w14:textId="77777777" w:rsidR="006047ED" w:rsidRDefault="006047ED" w:rsidP="00D53632">
            <w:pPr>
              <w:pStyle w:val="TabelaTextoAlinhadoEsquerda"/>
              <w:rPr>
                <w:color w:val="000000"/>
                <w:lang w:val="pt-BR"/>
              </w:rPr>
            </w:pPr>
          </w:p>
          <w:p w14:paraId="260EAC84" w14:textId="73F482A8" w:rsidR="009765B2" w:rsidRPr="00F53ACC" w:rsidRDefault="00000000" w:rsidP="00D53632">
            <w:pPr>
              <w:pStyle w:val="TabelaTextoAlinhadoEsquerda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Não preencher os campos sombreados</w:t>
            </w:r>
          </w:p>
          <w:p w14:paraId="70F7F810" w14:textId="77777777" w:rsidR="009765B2" w:rsidRDefault="00000000" w:rsidP="00D53632">
            <w:pPr>
              <w:pStyle w:val="TabelaTextoAlinhadoEsquerda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*item de preenchimento</w:t>
            </w:r>
            <w:r w:rsidR="00D53632"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>obrigatório</w:t>
            </w:r>
          </w:p>
          <w:p w14:paraId="1BFCFCE7" w14:textId="0F19EF24" w:rsidR="006047ED" w:rsidRPr="00F53ACC" w:rsidRDefault="006047ED" w:rsidP="00D53632">
            <w:pPr>
              <w:pStyle w:val="TabelaTextoAlinhadoEsquerda"/>
              <w:rPr>
                <w:color w:val="000000"/>
                <w:lang w:val="pt-BR"/>
              </w:rPr>
            </w:pPr>
          </w:p>
        </w:tc>
      </w:tr>
    </w:tbl>
    <w:p w14:paraId="45453A42" w14:textId="77777777" w:rsidR="009765B2" w:rsidRDefault="009765B2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9655"/>
      </w:tblGrid>
      <w:tr w:rsidR="009765B2" w14:paraId="4C2EE203" w14:textId="77777777" w:rsidTr="006047ED">
        <w:trPr>
          <w:tblCellSpacing w:w="8" w:type="dxa"/>
          <w:jc w:val="center"/>
        </w:trPr>
        <w:tc>
          <w:tcPr>
            <w:tcW w:w="1680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8DF8E" w14:textId="77777777" w:rsidR="009765B2" w:rsidRDefault="000000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3FEA01F" wp14:editId="4A51A073">
                  <wp:extent cx="857250" cy="704850"/>
                  <wp:effectExtent l="0" t="0" r="0" b="0"/>
                  <wp:docPr id="100001" name="Imagem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4FB71" w14:textId="77777777" w:rsidR="009765B2" w:rsidRDefault="00000000" w:rsidP="00D53632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Superintendência de </w:t>
            </w:r>
            <w:proofErr w:type="spellStart"/>
            <w:r>
              <w:rPr>
                <w:b/>
                <w:bCs/>
                <w:color w:val="000000"/>
              </w:rPr>
              <w:t>Padrões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Operacionais</w:t>
            </w:r>
            <w:proofErr w:type="spellEnd"/>
          </w:p>
        </w:tc>
      </w:tr>
      <w:tr w:rsidR="009765B2" w:rsidRPr="00F53ACC" w14:paraId="7773C417" w14:textId="77777777" w:rsidTr="006047ED">
        <w:trPr>
          <w:tblCellSpacing w:w="8" w:type="dxa"/>
          <w:jc w:val="center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3DA15D43" w14:textId="77777777" w:rsidR="009765B2" w:rsidRDefault="009765B2">
            <w:pPr>
              <w:rPr>
                <w:b/>
                <w:bCs/>
                <w:color w:val="000000"/>
              </w:rPr>
            </w:pP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3BAD0" w14:textId="77777777" w:rsidR="009765B2" w:rsidRPr="00F53ACC" w:rsidRDefault="00000000" w:rsidP="00D53632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b/>
                <w:bCs/>
                <w:color w:val="000000"/>
                <w:lang w:val="pt-BR"/>
              </w:rPr>
              <w:t>FOP 200</w:t>
            </w:r>
          </w:p>
          <w:p w14:paraId="42A2B7D8" w14:textId="77777777" w:rsidR="009765B2" w:rsidRPr="00F53ACC" w:rsidRDefault="00000000" w:rsidP="00D53632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b/>
                <w:bCs/>
                <w:color w:val="000000"/>
                <w:lang w:val="pt-BR"/>
              </w:rPr>
              <w:t>Solicitação de Audiência com Agentes Públicos</w:t>
            </w:r>
          </w:p>
        </w:tc>
      </w:tr>
    </w:tbl>
    <w:p w14:paraId="2F369267" w14:textId="77777777" w:rsidR="009765B2" w:rsidRDefault="009765B2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8693"/>
      </w:tblGrid>
      <w:tr w:rsidR="009765B2" w14:paraId="706E614D" w14:textId="77777777" w:rsidTr="006047ED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B508F" w14:textId="77777777" w:rsidR="009765B2" w:rsidRDefault="00000000" w:rsidP="00D53632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</w:p>
        </w:tc>
      </w:tr>
      <w:tr w:rsidR="009765B2" w14:paraId="33476C2B" w14:textId="77777777" w:rsidTr="006047ED">
        <w:trPr>
          <w:tblCellSpacing w:w="8" w:type="dxa"/>
          <w:jc w:val="center"/>
        </w:trPr>
        <w:tc>
          <w:tcPr>
            <w:tcW w:w="27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7C1A1" w14:textId="77777777" w:rsidR="009765B2" w:rsidRDefault="00000000">
            <w:pPr>
              <w:pStyle w:val="TabelaTextoAlinhadoEsquerda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Nome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91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C24AA" w14:textId="77777777" w:rsidR="009765B2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65B2" w14:paraId="77CBE5F4" w14:textId="77777777" w:rsidTr="006047ED">
        <w:trPr>
          <w:tblCellSpacing w:w="8" w:type="dxa"/>
          <w:jc w:val="center"/>
        </w:trPr>
        <w:tc>
          <w:tcPr>
            <w:tcW w:w="27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D825D" w14:textId="77777777" w:rsidR="009765B2" w:rsidRDefault="00000000">
            <w:pPr>
              <w:pStyle w:val="TabelaTextoAlinhadoEsquerda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CNPJ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91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F1455" w14:textId="77777777" w:rsidR="009765B2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65B2" w14:paraId="44673F9C" w14:textId="77777777" w:rsidTr="006047ED">
        <w:trPr>
          <w:tblCellSpacing w:w="8" w:type="dxa"/>
          <w:jc w:val="center"/>
        </w:trPr>
        <w:tc>
          <w:tcPr>
            <w:tcW w:w="27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1C31D" w14:textId="77777777" w:rsidR="009765B2" w:rsidRDefault="00000000">
            <w:pPr>
              <w:pStyle w:val="TabelaTextoAlinhadoEsquerda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E-mail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91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72AF1" w14:textId="77777777" w:rsidR="009765B2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65B2" w14:paraId="60317B62" w14:textId="77777777" w:rsidTr="006047ED">
        <w:trPr>
          <w:tblCellSpacing w:w="8" w:type="dxa"/>
          <w:jc w:val="center"/>
        </w:trPr>
        <w:tc>
          <w:tcPr>
            <w:tcW w:w="27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01844" w14:textId="77777777" w:rsidR="009765B2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Endereço</w:t>
            </w:r>
            <w:proofErr w:type="spellEnd"/>
            <w:r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91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FC550" w14:textId="77777777" w:rsidR="009765B2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65B2" w14:paraId="21372FD5" w14:textId="77777777" w:rsidTr="006047ED">
        <w:trPr>
          <w:tblCellSpacing w:w="8" w:type="dxa"/>
          <w:jc w:val="center"/>
        </w:trPr>
        <w:tc>
          <w:tcPr>
            <w:tcW w:w="27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738F7" w14:textId="77777777" w:rsidR="009765B2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Telefone</w:t>
            </w:r>
            <w:proofErr w:type="spellEnd"/>
            <w:r>
              <w:rPr>
                <w:b/>
                <w:bCs/>
                <w:color w:val="000000"/>
              </w:rPr>
              <w:t>(s)</w:t>
            </w:r>
          </w:p>
        </w:tc>
        <w:tc>
          <w:tcPr>
            <w:tcW w:w="91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137D1" w14:textId="77777777" w:rsidR="009765B2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D32CF3A" w14:textId="77777777" w:rsidR="009765B2" w:rsidRDefault="009765B2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9765B2" w:rsidRPr="00F53ACC" w14:paraId="5E3146D2" w14:textId="77777777" w:rsidTr="006047ED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87967" w14:textId="3C12DCC2" w:rsidR="00F84883" w:rsidRDefault="008A2A30" w:rsidP="006047ED">
            <w:pPr>
              <w:pStyle w:val="TabelaTextoJustificado"/>
              <w:spacing w:before="16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 xml:space="preserve">a) Caso o interessado, </w:t>
            </w:r>
            <w:r w:rsidRPr="00F53ACC">
              <w:rPr>
                <w:b/>
                <w:bCs/>
                <w:color w:val="000000"/>
                <w:u w:val="single" w:color="000000"/>
                <w:lang w:val="pt-BR"/>
              </w:rPr>
              <w:t>após a leitura da IS 119-004 e dos guias disponibilizados pela ANAC</w:t>
            </w:r>
            <w:r w:rsidRPr="00F53ACC">
              <w:rPr>
                <w:color w:val="000000"/>
                <w:lang w:val="pt-BR"/>
              </w:rPr>
              <w:t>, ainda possua dúvidas sobre o processo de certificação ou manuais ou programas necessários, deve entrar em contato com a ANAC por meio dos canais oficiais de comunicação, que podem ser acessados através do endereço eletrônico </w:t>
            </w:r>
            <w:hyperlink r:id="rId6" w:tgtFrame="_blank" w:history="1">
              <w:r w:rsidRPr="00F53ACC">
                <w:rPr>
                  <w:color w:val="0000EE"/>
                  <w:u w:val="single" w:color="0000EE"/>
                  <w:lang w:val="pt-BR"/>
                </w:rPr>
                <w:t>https://www.gov.br/</w:t>
              </w:r>
              <w:proofErr w:type="spellStart"/>
              <w:r w:rsidRPr="00F53ACC">
                <w:rPr>
                  <w:color w:val="0000EE"/>
                  <w:u w:val="single" w:color="0000EE"/>
                  <w:lang w:val="pt-BR"/>
                </w:rPr>
                <w:t>anac</w:t>
              </w:r>
              <w:proofErr w:type="spellEnd"/>
              <w:r w:rsidRPr="00F53ACC">
                <w:rPr>
                  <w:color w:val="0000EE"/>
                  <w:u w:val="single" w:color="0000EE"/>
                  <w:lang w:val="pt-BR"/>
                </w:rPr>
                <w:t>/taxi-</w:t>
              </w:r>
              <w:proofErr w:type="spellStart"/>
              <w:r w:rsidRPr="00F53ACC">
                <w:rPr>
                  <w:color w:val="0000EE"/>
                  <w:u w:val="single" w:color="0000EE"/>
                  <w:lang w:val="pt-BR"/>
                </w:rPr>
                <w:t>aereo</w:t>
              </w:r>
              <w:proofErr w:type="spellEnd"/>
            </w:hyperlink>
            <w:r w:rsidRPr="00F53ACC">
              <w:rPr>
                <w:color w:val="000000"/>
                <w:lang w:val="pt-BR"/>
              </w:rPr>
              <w:t>. Dentre as opções disponibilizadas, há o agendamento de reunião técnica virtual [5.3.4.1.2 da IS 119-004];</w:t>
            </w:r>
          </w:p>
          <w:p w14:paraId="73707399" w14:textId="3AABDC36" w:rsidR="009765B2" w:rsidRPr="00F53ACC" w:rsidRDefault="008A2A30" w:rsidP="006047ED">
            <w:pPr>
              <w:pStyle w:val="TabelaTextoJustificado"/>
              <w:spacing w:before="16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>b) Caso o interessado tenha dúvidas sobre sua capacidade de iniciar o processo de certificação, ou não tenha entendido de modo pleno os requisitos aplicáveis, poderá solicitar esclarecimentos adicionais à ANAC por meio dos canais de comunicação oficiais, que poderão ser acionados quantas vezes forem necessárias [5.3.4.1.3 da IS 119-004];</w:t>
            </w:r>
          </w:p>
          <w:p w14:paraId="40EADC87" w14:textId="6E2BE65F" w:rsidR="009765B2" w:rsidRPr="00F53ACC" w:rsidRDefault="008A2A30" w:rsidP="006047ED">
            <w:pPr>
              <w:pStyle w:val="TabelaTextoJustificado"/>
              <w:spacing w:before="10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 xml:space="preserve">c) Caso não persistam dúvidas, </w:t>
            </w:r>
            <w:r w:rsidRPr="00F53ACC">
              <w:rPr>
                <w:b/>
                <w:bCs/>
                <w:color w:val="000000"/>
                <w:u w:val="single" w:color="000000"/>
                <w:lang w:val="pt-BR"/>
              </w:rPr>
              <w:t>o gestor responsável ou o representante legal da organização interessada, que estiver devidamente cadastrado no SEI e que possua poderes para peticionar em nome da organização requerente</w:t>
            </w:r>
            <w:r w:rsidRPr="00F53ACC">
              <w:rPr>
                <w:color w:val="000000"/>
                <w:lang w:val="pt-BR"/>
              </w:rPr>
              <w:t xml:space="preserve">, deve encaminhar, por meio do protocolo eletrônico da ANAC, o presente formulário (FOP 200) e o FOP 201 (que pode ser obtido no endereço eletrônico  </w:t>
            </w:r>
            <w:hyperlink r:id="rId7" w:anchor="a135" w:tgtFrame="_blank" w:history="1">
              <w:r w:rsidRPr="00F53ACC">
                <w:rPr>
                  <w:color w:val="0000EE"/>
                  <w:u w:val="single" w:color="0000EE"/>
                  <w:lang w:val="pt-BR"/>
                </w:rPr>
                <w:t>https://www.gov.br/anac/pt-br/assuntos/regulados/empresas-aereas/modelos-e-formularios/modelos-e-formularios#a135</w:t>
              </w:r>
            </w:hyperlink>
            <w:r w:rsidRPr="00F53ACC">
              <w:rPr>
                <w:color w:val="000000"/>
                <w:lang w:val="pt-BR"/>
              </w:rPr>
              <w:t>) [5.3.4.1.4 da IS 119-004];</w:t>
            </w:r>
          </w:p>
          <w:p w14:paraId="5DC76940" w14:textId="2531B3CA" w:rsidR="009765B2" w:rsidRPr="00F53ACC" w:rsidRDefault="008A2A30" w:rsidP="006047ED">
            <w:pPr>
              <w:pStyle w:val="TabelaTextoJustificado"/>
              <w:spacing w:before="16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>d) Caso não sejam observadas as condições para protocolo, o pedido será indeferido, o processo será compulsoriamente arquivado e o interessado será comunicado sobre a necessidade de se familiarizar sobre o processo de certificação [5.3.4.1.5 da IS 119-004];</w:t>
            </w:r>
          </w:p>
          <w:p w14:paraId="78F11811" w14:textId="7ECB07CC" w:rsidR="009765B2" w:rsidRPr="00F53ACC" w:rsidRDefault="008A2A30" w:rsidP="006047ED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>e) A organização requerente somente deverá solicitar a ROP quando considerar que tem condições de conduzir o processo de certificação de maneira adequada, ou seja, que a organização está devidamente estruturada e que os requisitos aplicáveis podem ser adequadamente cumpridos e demonstrados à ANAC dentro dos prazos previstos [5.3.4.1.6 da IS 119-004];</w:t>
            </w:r>
          </w:p>
          <w:p w14:paraId="18EC41D1" w14:textId="78C77FAA" w:rsidR="009765B2" w:rsidRDefault="008A2A30" w:rsidP="006047ED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>f) O objetivo da ROP é confirmar as informações fornecidas pela organização requerente do COA, além de prover-lhe informações críticas sobre o processo e questões práticas. Devem comparecer à ROP o gestor responsável da empresa e demais membros da administração requerida indicados neste FOP 200. Além disso, esses profissionais devem estar preparados para discutir, em termos gerais, os planos e os aspectos específicos da operação pretendida [5.3.4.2.1 da IS 119-004];</w:t>
            </w:r>
          </w:p>
          <w:p w14:paraId="18799B3D" w14:textId="0BF75673" w:rsidR="006047ED" w:rsidRPr="00F53ACC" w:rsidRDefault="00A800A8" w:rsidP="006047ED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="006047ED" w:rsidRPr="00F53ACC">
              <w:rPr>
                <w:color w:val="000000"/>
                <w:lang w:val="pt-BR"/>
              </w:rPr>
              <w:t>g) </w:t>
            </w:r>
            <w:r w:rsidR="006047ED" w:rsidRPr="00F53ACC">
              <w:rPr>
                <w:b/>
                <w:bCs/>
                <w:color w:val="000000"/>
                <w:u w:val="single" w:color="000000"/>
                <w:lang w:val="pt-BR"/>
              </w:rPr>
              <w:t>Caso haja a falta de alguma pessoa da administração requerida, que foi indicada neste FOP 200, a ROP será cancelada e o processo compulsoriamente arquivado</w:t>
            </w:r>
            <w:r w:rsidR="006047ED" w:rsidRPr="00F53ACC">
              <w:rPr>
                <w:color w:val="000000"/>
                <w:lang w:val="pt-BR"/>
              </w:rPr>
              <w:t xml:space="preserve"> [5.3.4.2.2 da IS 119-004]; e</w:t>
            </w:r>
          </w:p>
          <w:p w14:paraId="59063522" w14:textId="79E61D1A" w:rsidR="006047ED" w:rsidRPr="00F53ACC" w:rsidRDefault="00A800A8" w:rsidP="006047ED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="008A2A30" w:rsidRPr="00F53ACC">
              <w:rPr>
                <w:color w:val="000000"/>
                <w:lang w:val="pt-BR"/>
              </w:rPr>
              <w:t>h) Recomenda-se que a elaboração das minutas de manuais e programas da organização requerente tenha sido finalizada antes da ROP, já tendo sido sanadas todas as dúvidas por meio dos canais de comunicação da ANAC [5.3.4.2.3 da IS 119-004].</w:t>
            </w:r>
          </w:p>
        </w:tc>
      </w:tr>
    </w:tbl>
    <w:p w14:paraId="2376CE97" w14:textId="77777777" w:rsidR="009765B2" w:rsidRDefault="009765B2">
      <w:pPr>
        <w:rPr>
          <w:vanish/>
        </w:rPr>
      </w:pPr>
    </w:p>
    <w:p w14:paraId="20EBBF63" w14:textId="77777777" w:rsidR="006047ED" w:rsidRDefault="006047ED">
      <w:r>
        <w:br w:type="page"/>
      </w: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4820"/>
        <w:gridCol w:w="2431"/>
      </w:tblGrid>
      <w:tr w:rsidR="009765B2" w:rsidRPr="00F53ACC" w14:paraId="7A9E98AE" w14:textId="77777777" w:rsidTr="006047ED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04AB4" w14:textId="45672463" w:rsidR="009765B2" w:rsidRPr="00F53ACC" w:rsidRDefault="00000000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b/>
                <w:bCs/>
                <w:color w:val="000000"/>
                <w:lang w:val="pt-BR"/>
              </w:rPr>
              <w:lastRenderedPageBreak/>
              <w:t>Identificação dos Participantes da ROP</w:t>
            </w:r>
          </w:p>
        </w:tc>
      </w:tr>
      <w:tr w:rsidR="009765B2" w14:paraId="7496E32B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43B61" w14:textId="77777777" w:rsidR="009765B2" w:rsidRDefault="00000000" w:rsidP="00F84883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Cargo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6CEEF" w14:textId="77777777" w:rsidR="009765B2" w:rsidRDefault="00000000" w:rsidP="00F84883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Nome</w:t>
            </w: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D605E" w14:textId="77777777" w:rsidR="009765B2" w:rsidRDefault="00000000" w:rsidP="00F84883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CPF</w:t>
            </w:r>
          </w:p>
        </w:tc>
      </w:tr>
      <w:tr w:rsidR="009765B2" w14:paraId="45ACFFCE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5CD8C" w14:textId="77777777" w:rsidR="009765B2" w:rsidRDefault="00000000" w:rsidP="00F84883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B677A" w14:textId="152CC3D3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7135" w14:textId="7161387C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</w:tr>
      <w:tr w:rsidR="009765B2" w14:paraId="18AC9411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E5DED" w14:textId="77777777" w:rsidR="009765B2" w:rsidRDefault="00000000" w:rsidP="00F84883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609A4" w14:textId="39C0EE26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CA96D" w14:textId="397D0072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</w:tr>
      <w:tr w:rsidR="009765B2" w14:paraId="59CE594A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8FF02" w14:textId="77777777" w:rsidR="009765B2" w:rsidRDefault="00000000" w:rsidP="00F84883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BB75B" w14:textId="0B86EAB0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610C6" w14:textId="51E60A2C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</w:tr>
      <w:tr w:rsidR="009765B2" w14:paraId="40F221DF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45229" w14:textId="77777777" w:rsidR="009765B2" w:rsidRDefault="00000000" w:rsidP="00F84883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0C669" w14:textId="01212895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889FA" w14:textId="701E9380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</w:tr>
      <w:tr w:rsidR="009765B2" w14:paraId="26B81DD2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A50FD" w14:textId="77777777" w:rsidR="009765B2" w:rsidRDefault="00000000" w:rsidP="00F84883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1BFBE" w14:textId="600D7841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5C0F4" w14:textId="7FCB4A6C" w:rsidR="009765B2" w:rsidRDefault="009765B2" w:rsidP="00F84883">
            <w:pPr>
              <w:pStyle w:val="TabelaTextoCentralizado"/>
              <w:jc w:val="center"/>
              <w:rPr>
                <w:color w:val="000000"/>
              </w:rPr>
            </w:pPr>
          </w:p>
        </w:tc>
      </w:tr>
      <w:tr w:rsidR="009765B2" w:rsidRPr="00F53ACC" w14:paraId="0A785B22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CB837" w14:textId="77777777" w:rsidR="009765B2" w:rsidRPr="00F53ACC" w:rsidRDefault="00000000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Sem cargo de administração requerido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3CEEE" w14:textId="34F31842" w:rsidR="009765B2" w:rsidRPr="00F53ACC" w:rsidRDefault="009765B2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635BD" w14:textId="6CF65BBD" w:rsidR="009765B2" w:rsidRPr="00F53ACC" w:rsidRDefault="009765B2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</w:p>
        </w:tc>
      </w:tr>
      <w:tr w:rsidR="009765B2" w:rsidRPr="00F53ACC" w14:paraId="77609A31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CDF6B" w14:textId="77777777" w:rsidR="009765B2" w:rsidRPr="00F53ACC" w:rsidRDefault="00000000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Sem cargo de administração requerido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3D8C5" w14:textId="422A519A" w:rsidR="009765B2" w:rsidRPr="00F53ACC" w:rsidRDefault="009765B2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FB71D" w14:textId="6C89692B" w:rsidR="009765B2" w:rsidRPr="00F53ACC" w:rsidRDefault="009765B2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</w:p>
        </w:tc>
      </w:tr>
      <w:tr w:rsidR="009765B2" w:rsidRPr="00F53ACC" w14:paraId="13B8EF65" w14:textId="77777777" w:rsidTr="006047ED">
        <w:trPr>
          <w:tblCellSpacing w:w="8" w:type="dxa"/>
          <w:jc w:val="center"/>
        </w:trPr>
        <w:tc>
          <w:tcPr>
            <w:tcW w:w="406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82EA7" w14:textId="77777777" w:rsidR="009765B2" w:rsidRPr="00F53ACC" w:rsidRDefault="00000000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Sem cargo de administração requerido</w:t>
            </w:r>
          </w:p>
        </w:tc>
        <w:tc>
          <w:tcPr>
            <w:tcW w:w="48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2A963" w14:textId="6E9489DC" w:rsidR="009765B2" w:rsidRPr="00F53ACC" w:rsidRDefault="009765B2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</w:p>
        </w:tc>
        <w:tc>
          <w:tcPr>
            <w:tcW w:w="240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92A4F" w14:textId="5379A4D9" w:rsidR="009765B2" w:rsidRPr="00F53ACC" w:rsidRDefault="009765B2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</w:p>
        </w:tc>
      </w:tr>
    </w:tbl>
    <w:p w14:paraId="38C4AF3D" w14:textId="77777777" w:rsidR="009765B2" w:rsidRDefault="009765B2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2831"/>
        <w:gridCol w:w="2793"/>
        <w:gridCol w:w="2864"/>
      </w:tblGrid>
      <w:tr w:rsidR="009765B2" w:rsidRPr="00F53ACC" w14:paraId="0B7E9FC8" w14:textId="77777777" w:rsidTr="006047ED">
        <w:trPr>
          <w:tblCellSpacing w:w="8" w:type="dxa"/>
          <w:jc w:val="center"/>
        </w:trPr>
        <w:tc>
          <w:tcPr>
            <w:tcW w:w="0" w:type="auto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37DD1" w14:textId="77777777" w:rsidR="009765B2" w:rsidRPr="00F53ACC" w:rsidRDefault="00000000" w:rsidP="00F84883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b/>
                <w:bCs/>
                <w:color w:val="000000"/>
                <w:lang w:val="pt-BR"/>
              </w:rPr>
              <w:t>Datas Propostas pela Organização Requerente para a ROP</w:t>
            </w:r>
          </w:p>
        </w:tc>
      </w:tr>
      <w:tr w:rsidR="009765B2" w:rsidRPr="00F53ACC" w14:paraId="49E02CCC" w14:textId="77777777" w:rsidTr="006047ED">
        <w:trPr>
          <w:tblCellSpacing w:w="8" w:type="dxa"/>
          <w:jc w:val="center"/>
        </w:trPr>
        <w:tc>
          <w:tcPr>
            <w:tcW w:w="0" w:type="auto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C9C6E" w14:textId="1919E26C" w:rsidR="009765B2" w:rsidRPr="00F53ACC" w:rsidRDefault="008A2A30" w:rsidP="006047ED">
            <w:pPr>
              <w:pStyle w:val="TabelaTextoJustificado"/>
              <w:spacing w:before="16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>a) As datas propostas pela organização requerente para a realização da ROP, apresentadas neste FOP 200, devem ser, no mínimo, 10 (dez) dias após a data do protocolo deste FOP 200 na ANAC [5.3.4.1.7 da IS 119-004]; e</w:t>
            </w:r>
          </w:p>
          <w:p w14:paraId="78009850" w14:textId="111017D6" w:rsidR="009765B2" w:rsidRPr="00F53ACC" w:rsidRDefault="008A2A30" w:rsidP="006047ED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Pr="00F53ACC">
              <w:rPr>
                <w:color w:val="000000"/>
                <w:lang w:val="pt-BR"/>
              </w:rPr>
              <w:t>b) A data, hora e local da ROP serão informados à Organização Requerente, pelo setor responsável da ANAC, levando em conta as datas propostas.</w:t>
            </w:r>
          </w:p>
        </w:tc>
      </w:tr>
      <w:tr w:rsidR="009765B2" w14:paraId="79615B44" w14:textId="77777777" w:rsidTr="006047ED">
        <w:trPr>
          <w:tblCellSpacing w:w="8" w:type="dxa"/>
          <w:jc w:val="center"/>
        </w:trPr>
        <w:tc>
          <w:tcPr>
            <w:tcW w:w="29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37224" w14:textId="77777777" w:rsidR="009765B2" w:rsidRDefault="00000000" w:rsidP="001264AE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Data 1 *</w:t>
            </w:r>
          </w:p>
        </w:tc>
        <w:tc>
          <w:tcPr>
            <w:tcW w:w="29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E955C" w14:textId="77777777" w:rsidR="009765B2" w:rsidRDefault="00000000" w:rsidP="001264AE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Data 2 *</w:t>
            </w:r>
          </w:p>
        </w:tc>
        <w:tc>
          <w:tcPr>
            <w:tcW w:w="29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4D2CB" w14:textId="77777777" w:rsidR="009765B2" w:rsidRDefault="00000000" w:rsidP="001264AE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Data 3 *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7B6EC" w14:textId="77777777" w:rsidR="009765B2" w:rsidRDefault="00000000" w:rsidP="001264AE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Data 4 *</w:t>
            </w:r>
          </w:p>
        </w:tc>
      </w:tr>
      <w:tr w:rsidR="009765B2" w14:paraId="39345F22" w14:textId="77777777" w:rsidTr="006047ED">
        <w:trPr>
          <w:tblCellSpacing w:w="8" w:type="dxa"/>
          <w:jc w:val="center"/>
        </w:trPr>
        <w:tc>
          <w:tcPr>
            <w:tcW w:w="29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7303F" w14:textId="77777777" w:rsidR="009765B2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2B421" w14:textId="77777777" w:rsidR="009765B2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54EA0" w14:textId="77777777" w:rsidR="009765B2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614AE" w14:textId="77777777" w:rsidR="009765B2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9326203" w14:textId="77777777" w:rsidR="009765B2" w:rsidRDefault="009765B2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9765B2" w:rsidRPr="00F53ACC" w14:paraId="0D1CD957" w14:textId="77777777" w:rsidTr="006047ED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6CB95" w14:textId="77777777" w:rsidR="009765B2" w:rsidRPr="00F53ACC" w:rsidRDefault="00000000" w:rsidP="008A2A30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b/>
                <w:bCs/>
                <w:color w:val="000000"/>
                <w:lang w:val="pt-BR"/>
              </w:rPr>
              <w:t>Considerações Adicionais da Organização Requerente quanto ao Agendamento da ROP (opcional)</w:t>
            </w:r>
          </w:p>
        </w:tc>
      </w:tr>
      <w:tr w:rsidR="009765B2" w:rsidRPr="00F53ACC" w14:paraId="412D8752" w14:textId="77777777" w:rsidTr="006047ED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A99A7" w14:textId="77777777" w:rsidR="009765B2" w:rsidRPr="00F53ACC" w:rsidRDefault="00000000">
            <w:pPr>
              <w:pStyle w:val="TabelaTextoJustificado"/>
              <w:spacing w:after="240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 </w:t>
            </w:r>
          </w:p>
          <w:p w14:paraId="4575543D" w14:textId="77777777" w:rsidR="009765B2" w:rsidRPr="00F53ACC" w:rsidRDefault="00000000">
            <w:pPr>
              <w:pStyle w:val="TabelaTextoJustificado"/>
              <w:spacing w:before="240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 </w:t>
            </w:r>
          </w:p>
        </w:tc>
      </w:tr>
    </w:tbl>
    <w:p w14:paraId="0AAD227E" w14:textId="77777777" w:rsidR="009765B2" w:rsidRDefault="009765B2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9765B2" w:rsidRPr="00F53ACC" w14:paraId="39CB03FF" w14:textId="77777777" w:rsidTr="006047ED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0FD1D" w14:textId="77777777" w:rsidR="009765B2" w:rsidRPr="00F53ACC" w:rsidRDefault="00000000" w:rsidP="008A2A30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F53ACC">
              <w:rPr>
                <w:b/>
                <w:bCs/>
                <w:color w:val="000000"/>
                <w:lang w:val="pt-BR"/>
              </w:rPr>
              <w:t>Assinatura Digital via sistema SEI!</w:t>
            </w:r>
          </w:p>
        </w:tc>
      </w:tr>
      <w:tr w:rsidR="009765B2" w:rsidRPr="00F53ACC" w14:paraId="0E7C846F" w14:textId="77777777" w:rsidTr="006047ED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60537" w14:textId="1D298506" w:rsidR="009765B2" w:rsidRPr="00F53ACC" w:rsidRDefault="00A800A8" w:rsidP="006047ED">
            <w:pPr>
              <w:pStyle w:val="TabelaTextoJustificado"/>
              <w:spacing w:before="16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="00000000" w:rsidRPr="00F53ACC">
              <w:rPr>
                <w:color w:val="000000"/>
                <w:lang w:val="pt-BR"/>
              </w:rPr>
              <w:t>a) Somente serão aceitos formulários protocolados por pessoas legalmente designadas pela organização requerente, respeitadas as respectivas áreas de atuação [5.2.2.4 da IS 119-004]; e</w:t>
            </w:r>
          </w:p>
          <w:p w14:paraId="2B114CD6" w14:textId="5CE100E8" w:rsidR="008A2A30" w:rsidRDefault="00A800A8" w:rsidP="006047ED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="008A2A30" w:rsidRPr="00F53ACC">
              <w:rPr>
                <w:color w:val="000000"/>
                <w:lang w:val="pt-BR"/>
              </w:rPr>
              <w:t>b) São consideradas pessoas legalmente designadas pela organização requerente o gestor responsável, os indicados para os cargos de pessoal de administração requerido e os procuradores legalmente constituídos que estão devidamente cadastrados no sistema SEI para o CNPJ da organização [5.2.2.5 da IS 119-004].</w:t>
            </w:r>
          </w:p>
          <w:p w14:paraId="451D4212" w14:textId="329BF882" w:rsidR="008A2A30" w:rsidRPr="00F53ACC" w:rsidRDefault="008A2A30" w:rsidP="008A2A30">
            <w:pPr>
              <w:pStyle w:val="TabelaTextoJustificado"/>
              <w:spacing w:before="240" w:after="240"/>
              <w:rPr>
                <w:color w:val="000000"/>
                <w:lang w:val="pt-BR"/>
              </w:rPr>
            </w:pPr>
          </w:p>
        </w:tc>
      </w:tr>
    </w:tbl>
    <w:p w14:paraId="59F14C45" w14:textId="77777777" w:rsidR="009765B2" w:rsidRDefault="009765B2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9765B2" w14:paraId="5FCA7E39" w14:textId="77777777" w:rsidTr="006047ED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7EAE1" w14:textId="77777777" w:rsidR="009765B2" w:rsidRDefault="00000000" w:rsidP="008A2A3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Orientações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Finais</w:t>
            </w:r>
            <w:proofErr w:type="spellEnd"/>
          </w:p>
        </w:tc>
      </w:tr>
      <w:tr w:rsidR="009765B2" w:rsidRPr="00F53ACC" w14:paraId="344DC5AE" w14:textId="77777777" w:rsidTr="006047ED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92B4B" w14:textId="77777777" w:rsidR="009765B2" w:rsidRPr="00F53ACC" w:rsidRDefault="00000000">
            <w:pPr>
              <w:pStyle w:val="TabelaTextoJustificado"/>
              <w:spacing w:after="240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 </w:t>
            </w:r>
          </w:p>
          <w:p w14:paraId="5F7473B3" w14:textId="3EECBA4B" w:rsidR="009765B2" w:rsidRPr="00F53ACC" w:rsidRDefault="00A800A8" w:rsidP="006047ED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="00000000" w:rsidRPr="00F53ACC">
              <w:rPr>
                <w:color w:val="000000"/>
                <w:lang w:val="pt-BR"/>
              </w:rPr>
              <w:t>a) Em caso de dúvidas, reclamações e denúncias, a ANAC pode ser contatada por meio do canal “Fale com a ANAC” (</w:t>
            </w:r>
            <w:hyperlink r:id="rId8" w:tgtFrame="_blank" w:history="1">
              <w:r w:rsidR="00000000" w:rsidRPr="00F53ACC">
                <w:rPr>
                  <w:color w:val="0000EE"/>
                  <w:u w:val="single" w:color="0000EE"/>
                  <w:lang w:val="pt-BR"/>
                </w:rPr>
                <w:t>https://www.gov.br/anac/pt-br/canais_atendimento/fale-com-a-anac</w:t>
              </w:r>
            </w:hyperlink>
            <w:r w:rsidR="00000000" w:rsidRPr="00F53ACC">
              <w:rPr>
                <w:color w:val="000000"/>
                <w:lang w:val="pt-BR"/>
              </w:rPr>
              <w:t>)</w:t>
            </w:r>
          </w:p>
          <w:p w14:paraId="1187925E" w14:textId="1AB3AC4F" w:rsidR="009765B2" w:rsidRPr="00F53ACC" w:rsidRDefault="00A800A8" w:rsidP="006047ED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</w:t>
            </w:r>
            <w:r w:rsidR="00000000" w:rsidRPr="00F53ACC">
              <w:rPr>
                <w:color w:val="000000"/>
                <w:lang w:val="pt-BR"/>
              </w:rPr>
              <w:t>b) Esclarecimentos de assuntos e situações de maior complexidade, que não possam ser solucionados adequadamente pelos canais do </w:t>
            </w:r>
            <w:hyperlink r:id="rId9" w:tgtFrame="_blank" w:history="1">
              <w:r w:rsidR="00000000" w:rsidRPr="00F53ACC">
                <w:rPr>
                  <w:color w:val="0000EE"/>
                  <w:u w:val="single" w:color="0000EE"/>
                  <w:lang w:val="pt-BR"/>
                </w:rPr>
                <w:t>Fale com a ANAC</w:t>
              </w:r>
            </w:hyperlink>
            <w:r w:rsidR="00000000" w:rsidRPr="00F53ACC">
              <w:rPr>
                <w:color w:val="000000"/>
                <w:lang w:val="pt-BR"/>
              </w:rPr>
              <w:t>, podem ser esclarecidos através do agendamento de uma Reunião Técnica Virtual utilizando o endereço </w:t>
            </w:r>
            <w:hyperlink r:id="rId10" w:tgtFrame="_blank" w:history="1">
              <w:r w:rsidR="00000000" w:rsidRPr="00F53ACC">
                <w:rPr>
                  <w:color w:val="0000EE"/>
                  <w:u w:val="single" w:color="0000EE"/>
                  <w:lang w:val="pt-BR"/>
                </w:rPr>
                <w:t>https://www.gov.br/anac/pt-br/canais_atendimento/reuniao-virtual</w:t>
              </w:r>
            </w:hyperlink>
            <w:r w:rsidR="00000000" w:rsidRPr="00F53ACC">
              <w:rPr>
                <w:color w:val="000000"/>
                <w:lang w:val="pt-BR"/>
              </w:rPr>
              <w:t>.</w:t>
            </w:r>
          </w:p>
          <w:p w14:paraId="1906C8B0" w14:textId="77777777" w:rsidR="009765B2" w:rsidRPr="00F53ACC" w:rsidRDefault="00000000">
            <w:pPr>
              <w:pStyle w:val="TabelaTextoJustificado"/>
              <w:spacing w:before="240"/>
              <w:rPr>
                <w:color w:val="000000"/>
                <w:lang w:val="pt-BR"/>
              </w:rPr>
            </w:pPr>
            <w:r w:rsidRPr="00F53ACC">
              <w:rPr>
                <w:color w:val="000000"/>
                <w:lang w:val="pt-BR"/>
              </w:rPr>
              <w:t> </w:t>
            </w:r>
          </w:p>
        </w:tc>
      </w:tr>
    </w:tbl>
    <w:p w14:paraId="26A57177" w14:textId="77777777" w:rsidR="009765B2" w:rsidRPr="00F53ACC" w:rsidRDefault="009765B2">
      <w:pPr>
        <w:rPr>
          <w:lang w:val="pt-BR"/>
        </w:rPr>
      </w:pPr>
    </w:p>
    <w:sectPr w:rsidR="009765B2" w:rsidRPr="00F53ACC" w:rsidSect="006047ED">
      <w:pgSz w:w="11906" w:h="16838" w:code="9"/>
      <w:pgMar w:top="284" w:right="284" w:bottom="284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B2"/>
    <w:rsid w:val="001264AE"/>
    <w:rsid w:val="00411EAB"/>
    <w:rsid w:val="004532C6"/>
    <w:rsid w:val="006047ED"/>
    <w:rsid w:val="008A2A30"/>
    <w:rsid w:val="009765B2"/>
    <w:rsid w:val="00A800A8"/>
    <w:rsid w:val="00D53632"/>
    <w:rsid w:val="00F53ACC"/>
    <w:rsid w:val="00F84883"/>
    <w:rsid w:val="00F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1C51"/>
  <w15:docId w15:val="{8EB53906-9B96-4B35-A472-19E63476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TabelaTextoAlinhadoDireita">
    <w:name w:val="Tabela_Texto_Alinhado_Direita"/>
    <w:basedOn w:val="Normal"/>
  </w:style>
  <w:style w:type="paragraph" w:customStyle="1" w:styleId="TabelaTextoAlinhadoEsquerda">
    <w:name w:val="Tabela_Texto_Alinhado_Esquerda"/>
    <w:basedOn w:val="Normal"/>
  </w:style>
  <w:style w:type="paragraph" w:customStyle="1" w:styleId="TabelaTextoCentralizado">
    <w:name w:val="Tabela_Texto_Centralizado"/>
    <w:basedOn w:val="Normal"/>
  </w:style>
  <w:style w:type="paragraph" w:customStyle="1" w:styleId="TabelaTextoJustificado">
    <w:name w:val="Tabela_Texto_Justificad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ac/pt-br/canais_atendimento/fale-com-a-an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anac/pt-br/assuntos/regulados/empresas-aereas/modelos-e-formularios/modelos-e-formulari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anac/taxi-aere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v.br/anac/pt-br/canais_atendimento/reuniao-virt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nac/pt-br/canais_atendimento/fale-com-a-an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4957-1E6D-47C6-BC70-9DE060EA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871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Lopes Pinheiro</cp:lastModifiedBy>
  <cp:revision>5</cp:revision>
  <dcterms:created xsi:type="dcterms:W3CDTF">2023-11-10T19:31:00Z</dcterms:created>
  <dcterms:modified xsi:type="dcterms:W3CDTF">2023-11-12T17:17:00Z</dcterms:modified>
</cp:coreProperties>
</file>