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elacomgrade"/>
        <w:tblW w:w="14567" w:type="dxa"/>
        <w:tblLayout w:type="fixed"/>
        <w:tblLook w:val="04A0" w:firstRow="1" w:lastRow="0" w:firstColumn="1" w:lastColumn="0" w:noHBand="0" w:noVBand="1"/>
      </w:tblPr>
      <w:tblGrid>
        <w:gridCol w:w="1526"/>
        <w:gridCol w:w="1134"/>
        <w:gridCol w:w="992"/>
        <w:gridCol w:w="709"/>
        <w:gridCol w:w="992"/>
        <w:gridCol w:w="992"/>
        <w:gridCol w:w="567"/>
        <w:gridCol w:w="1020"/>
        <w:gridCol w:w="1107"/>
        <w:gridCol w:w="567"/>
        <w:gridCol w:w="992"/>
        <w:gridCol w:w="1134"/>
        <w:gridCol w:w="567"/>
        <w:gridCol w:w="992"/>
        <w:gridCol w:w="1276"/>
      </w:tblGrid>
      <w:tr w:rsidR="00C40585" w:rsidTr="00E676C2" w14:paraId="4A5402D3" w14:textId="77777777">
        <w:trPr>
          <w:trHeight w:val="298"/>
        </w:trPr>
        <w:tc>
          <w:tcPr>
            <w:tcW w:w="1526" w:type="dxa"/>
            <w:vMerge w:val="restart"/>
            <w:tcBorders>
              <w:right w:val="single" w:color="auto" w:sz="18" w:space="0"/>
            </w:tcBorders>
            <w:shd w:val="clear" w:color="auto" w:fill="D9D9D9" w:themeFill="background1" w:themeFillShade="D9"/>
          </w:tcPr>
          <w:p w:rsidRPr="00A54F4B" w:rsidR="00C40585" w:rsidP="00C40585" w:rsidRDefault="00C40585" w14:paraId="2FDB3A5D" w14:textId="340C27F7">
            <w:pPr>
              <w:pStyle w:val="tabelatextocentralizado"/>
              <w:spacing w:before="0" w:beforeAutospacing="0" w:after="0" w:afterAutospacing="0"/>
              <w:ind w:left="-142"/>
              <w:rPr>
                <w:rStyle w:val="Forte"/>
                <w:sz w:val="22"/>
                <w:szCs w:val="22"/>
                <w:u w:val="single"/>
              </w:rPr>
            </w:pPr>
            <w:r>
              <w:rPr>
                <w:noProof/>
              </w:rPr>
              <w:drawing>
                <wp:inline distT="0" distB="0" distL="0" distR="0" wp14:anchorId="516610BC" wp14:editId="539CEC9D">
                  <wp:extent cx="1003300" cy="828726"/>
                  <wp:effectExtent l="0" t="0" r="635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AC.jf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0687" cy="859608"/>
                          </a:xfrm>
                          <a:prstGeom prst="rect">
                            <a:avLst/>
                          </a:prstGeom>
                        </pic:spPr>
                      </pic:pic>
                    </a:graphicData>
                  </a:graphic>
                </wp:inline>
              </w:drawing>
            </w:r>
          </w:p>
        </w:tc>
        <w:tc>
          <w:tcPr>
            <w:tcW w:w="11765" w:type="dxa"/>
            <w:gridSpan w:val="13"/>
            <w:vMerge w:val="restart"/>
            <w:tcBorders>
              <w:top w:val="single" w:color="auto" w:sz="18" w:space="0"/>
              <w:left w:val="single" w:color="auto" w:sz="18" w:space="0"/>
            </w:tcBorders>
            <w:shd w:val="clear" w:color="auto" w:fill="D9D9D9" w:themeFill="background1" w:themeFillShade="D9"/>
            <w:vAlign w:val="center"/>
          </w:tcPr>
          <w:p w:rsidRPr="00A54F4B" w:rsidR="00C40585" w:rsidP="007F4D8D" w:rsidRDefault="00C40585" w14:paraId="085AD688" w14:textId="5E03AC19">
            <w:pPr>
              <w:pStyle w:val="textocentralizadofonte16"/>
              <w:spacing w:before="0" w:after="0"/>
              <w:jc w:val="center"/>
              <w:rPr>
                <w:rStyle w:val="Forte"/>
                <w:sz w:val="22"/>
                <w:szCs w:val="22"/>
                <w:u w:val="single"/>
              </w:rPr>
            </w:pPr>
            <w:r w:rsidRPr="00C40585">
              <w:rPr>
                <w:rStyle w:val="Forte"/>
                <w:rFonts w:ascii="Times" w:hAnsi="Times" w:cs="Times"/>
                <w:color w:val="000000"/>
                <w:sz w:val="22"/>
                <w:szCs w:val="22"/>
              </w:rPr>
              <w:t>DECLARAÇÃO DE CONFORMIDADE DO PMAC</w:t>
            </w:r>
          </w:p>
        </w:tc>
        <w:tc>
          <w:tcPr>
            <w:tcW w:w="1276" w:type="dxa"/>
            <w:tcBorders>
              <w:top w:val="single" w:color="auto" w:sz="18" w:space="0"/>
              <w:right w:val="single" w:color="auto" w:sz="18" w:space="0"/>
            </w:tcBorders>
            <w:shd w:val="clear" w:color="auto" w:fill="5B9BD5" w:themeFill="accent5"/>
          </w:tcPr>
          <w:p w:rsidRPr="00A54F4B" w:rsidR="00C40585" w:rsidP="007F4D8D" w:rsidRDefault="00C40585" w14:paraId="73882DDA" w14:textId="2D8FAF9F">
            <w:pPr>
              <w:pStyle w:val="tabelatextocentralizado"/>
              <w:spacing w:before="0" w:beforeAutospacing="0" w:after="0" w:afterAutospacing="0"/>
              <w:ind w:left="60"/>
              <w:jc w:val="center"/>
              <w:rPr>
                <w:rStyle w:val="Forte"/>
                <w:sz w:val="22"/>
                <w:szCs w:val="22"/>
                <w:u w:val="single"/>
              </w:rPr>
            </w:pPr>
            <w:r w:rsidRPr="00492AFC">
              <w:rPr>
                <w:b/>
                <w:bCs/>
                <w:color w:val="000000"/>
                <w:sz w:val="18"/>
                <w:szCs w:val="18"/>
              </w:rPr>
              <w:t>RBAC 121</w:t>
            </w:r>
          </w:p>
        </w:tc>
      </w:tr>
      <w:tr w:rsidR="00C40585" w:rsidTr="00E676C2" w14:paraId="5CE88686" w14:textId="77777777">
        <w:trPr>
          <w:trHeight w:val="298"/>
        </w:trPr>
        <w:tc>
          <w:tcPr>
            <w:tcW w:w="1526" w:type="dxa"/>
            <w:vMerge/>
            <w:tcBorders>
              <w:right w:val="single" w:color="auto" w:sz="18" w:space="0"/>
            </w:tcBorders>
            <w:shd w:val="clear" w:color="auto" w:fill="D9D9D9" w:themeFill="background1" w:themeFillShade="D9"/>
          </w:tcPr>
          <w:p w:rsidRPr="00A54F4B" w:rsidR="00C40585" w:rsidP="007F4D8D" w:rsidRDefault="00C40585" w14:paraId="1DE35219" w14:textId="77777777">
            <w:pPr>
              <w:pStyle w:val="tabelatextocentralizado"/>
              <w:spacing w:before="0" w:beforeAutospacing="0" w:after="0" w:afterAutospacing="0"/>
              <w:ind w:left="60"/>
              <w:rPr>
                <w:rStyle w:val="Forte"/>
                <w:sz w:val="22"/>
                <w:szCs w:val="22"/>
                <w:u w:val="single"/>
              </w:rPr>
            </w:pPr>
          </w:p>
        </w:tc>
        <w:tc>
          <w:tcPr>
            <w:tcW w:w="11765" w:type="dxa"/>
            <w:gridSpan w:val="13"/>
            <w:vMerge/>
            <w:tcBorders>
              <w:left w:val="single" w:color="auto" w:sz="18" w:space="0"/>
            </w:tcBorders>
            <w:shd w:val="clear" w:color="auto" w:fill="D9D9D9" w:themeFill="background1" w:themeFillShade="D9"/>
            <w:vAlign w:val="center"/>
          </w:tcPr>
          <w:p w:rsidRPr="00A54F4B" w:rsidR="00C40585" w:rsidP="007F4D8D" w:rsidRDefault="00C40585" w14:paraId="34D13DE8" w14:textId="6C5D9AAC">
            <w:pPr>
              <w:pStyle w:val="textocentralizadofonte16"/>
              <w:spacing w:before="0" w:beforeAutospacing="0" w:after="0" w:afterAutospacing="0"/>
              <w:jc w:val="center"/>
              <w:rPr>
                <w:rStyle w:val="Forte"/>
                <w:sz w:val="22"/>
                <w:szCs w:val="22"/>
                <w:u w:val="single"/>
              </w:rPr>
            </w:pPr>
          </w:p>
        </w:tc>
        <w:tc>
          <w:tcPr>
            <w:tcW w:w="1276" w:type="dxa"/>
            <w:tcBorders>
              <w:bottom w:val="single" w:color="000000" w:themeColor="text1" w:sz="4" w:space="0"/>
              <w:right w:val="single" w:color="auto" w:sz="18" w:space="0"/>
            </w:tcBorders>
            <w:shd w:val="clear" w:color="auto" w:fill="D9D9D9" w:themeFill="background1" w:themeFillShade="D9"/>
          </w:tcPr>
          <w:p w:rsidRPr="00A54F4B" w:rsidR="00C40585" w:rsidP="007F4D8D" w:rsidRDefault="00C40585" w14:paraId="282635BE" w14:textId="18FB9E04">
            <w:pPr>
              <w:pStyle w:val="tabelatextocentralizado"/>
              <w:spacing w:before="0" w:beforeAutospacing="0" w:after="0" w:afterAutospacing="0"/>
              <w:ind w:left="60"/>
              <w:jc w:val="center"/>
              <w:rPr>
                <w:rStyle w:val="Forte"/>
                <w:sz w:val="22"/>
                <w:szCs w:val="22"/>
                <w:u w:val="single"/>
              </w:rPr>
            </w:pPr>
            <w:r w:rsidRPr="00492AFC">
              <w:rPr>
                <w:rStyle w:val="Forte"/>
                <w:sz w:val="20"/>
                <w:szCs w:val="20"/>
              </w:rPr>
              <w:t>D-144-02</w:t>
            </w:r>
          </w:p>
        </w:tc>
      </w:tr>
      <w:tr w:rsidR="0080454A" w:rsidTr="00E676C2" w14:paraId="1F7C35D9" w14:textId="77777777">
        <w:trPr>
          <w:trHeight w:val="132"/>
        </w:trPr>
        <w:tc>
          <w:tcPr>
            <w:tcW w:w="1526" w:type="dxa"/>
            <w:vMerge/>
            <w:tcBorders>
              <w:right w:val="single" w:color="auto" w:sz="18" w:space="0"/>
            </w:tcBorders>
            <w:shd w:val="clear" w:color="auto" w:fill="D9D9D9" w:themeFill="background1" w:themeFillShade="D9"/>
          </w:tcPr>
          <w:p w:rsidRPr="00A54F4B" w:rsidR="0080454A" w:rsidP="0080454A" w:rsidRDefault="0080454A" w14:paraId="6779814E" w14:textId="77777777">
            <w:pPr>
              <w:pStyle w:val="tabelatextocentralizado"/>
              <w:spacing w:before="0" w:beforeAutospacing="0" w:after="0" w:afterAutospacing="0"/>
              <w:ind w:left="60"/>
              <w:rPr>
                <w:rStyle w:val="Forte"/>
                <w:sz w:val="22"/>
                <w:szCs w:val="22"/>
                <w:u w:val="single"/>
              </w:rPr>
            </w:pPr>
          </w:p>
        </w:tc>
        <w:tc>
          <w:tcPr>
            <w:tcW w:w="1134" w:type="dxa"/>
            <w:vMerge w:val="restart"/>
            <w:tcBorders>
              <w:left w:val="single" w:color="auto" w:sz="18" w:space="0"/>
              <w:bottom w:val="single" w:color="auto" w:sz="18" w:space="0"/>
              <w:right w:val="single" w:color="000000" w:themeColor="text1" w:sz="12" w:space="0"/>
            </w:tcBorders>
            <w:shd w:val="clear" w:color="auto" w:fill="D9D9D9" w:themeFill="background1" w:themeFillShade="D9"/>
          </w:tcPr>
          <w:p w:rsidRPr="00A54F4B" w:rsidR="0080454A" w:rsidP="0080454A" w:rsidRDefault="0080454A" w14:paraId="143E93BA" w14:textId="5BFDB5F4">
            <w:pPr>
              <w:pStyle w:val="tabelatextocentralizado"/>
              <w:spacing w:before="0" w:beforeAutospacing="0" w:after="0" w:afterAutospacing="0"/>
              <w:ind w:left="60"/>
              <w:rPr>
                <w:rStyle w:val="Forte"/>
                <w:sz w:val="22"/>
                <w:szCs w:val="22"/>
                <w:u w:val="single"/>
              </w:rPr>
            </w:pPr>
            <w:r w:rsidRPr="00492AFC">
              <w:rPr>
                <w:i/>
                <w:iCs/>
                <w:color w:val="000000"/>
                <w:sz w:val="16"/>
                <w:szCs w:val="16"/>
              </w:rPr>
              <w:t>Referência</w:t>
            </w:r>
            <w:r>
              <w:rPr>
                <w:i/>
                <w:iCs/>
                <w:color w:val="000000"/>
                <w:sz w:val="16"/>
                <w:szCs w:val="16"/>
              </w:rPr>
              <w:t>s</w:t>
            </w:r>
          </w:p>
        </w:tc>
        <w:tc>
          <w:tcPr>
            <w:tcW w:w="992" w:type="dxa"/>
            <w:tcBorders>
              <w:top w:val="single" w:color="000000" w:themeColor="text1" w:sz="12" w:space="0"/>
              <w:left w:val="single" w:color="000000" w:themeColor="text1" w:sz="12" w:space="0"/>
              <w:bottom w:val="single" w:color="auto" w:sz="12" w:space="0"/>
              <w:right w:val="single" w:color="000000" w:themeColor="text1" w:sz="12" w:space="0"/>
            </w:tcBorders>
            <w:shd w:val="clear" w:color="auto" w:fill="D9D9D9" w:themeFill="background1" w:themeFillShade="D9"/>
          </w:tcPr>
          <w:p w:rsidRPr="00175255" w:rsidR="0080454A" w:rsidP="0080454A" w:rsidRDefault="0080454A" w14:paraId="796F632F" w14:textId="1E148C0F">
            <w:pPr>
              <w:pStyle w:val="textocentralizadofonte16"/>
              <w:spacing w:before="0" w:beforeAutospacing="0" w:after="0" w:afterAutospacing="0"/>
              <w:jc w:val="both"/>
              <w:rPr>
                <w:rStyle w:val="Forte"/>
                <w:sz w:val="18"/>
                <w:szCs w:val="18"/>
                <w:u w:val="single"/>
              </w:rPr>
            </w:pPr>
            <w:r w:rsidRPr="00175255">
              <w:rPr>
                <w:rStyle w:val="Forte"/>
                <w:sz w:val="18"/>
                <w:szCs w:val="18"/>
                <w:u w:val="single"/>
              </w:rPr>
              <w:t>Norm.</w:t>
            </w:r>
          </w:p>
        </w:tc>
        <w:tc>
          <w:tcPr>
            <w:tcW w:w="709" w:type="dxa"/>
            <w:tcBorders>
              <w:top w:val="single" w:color="000000" w:themeColor="text1" w:sz="12" w:space="0"/>
              <w:left w:val="single" w:color="000000" w:themeColor="text1" w:sz="12" w:space="0"/>
              <w:bottom w:val="single" w:color="auto" w:sz="12" w:space="0"/>
              <w:right w:val="single" w:color="000000" w:themeColor="text1" w:sz="12" w:space="0"/>
            </w:tcBorders>
            <w:shd w:val="clear" w:color="auto" w:fill="D9D9D9" w:themeFill="background1" w:themeFillShade="D9"/>
          </w:tcPr>
          <w:p w:rsidRPr="00175255" w:rsidR="0080454A" w:rsidP="0080454A" w:rsidRDefault="0080454A" w14:paraId="413CF9CF" w14:textId="0AFA6FF0">
            <w:pPr>
              <w:pStyle w:val="textocentralizadofonte16"/>
              <w:spacing w:before="0" w:beforeAutospacing="0" w:after="0" w:afterAutospacing="0"/>
              <w:jc w:val="center"/>
              <w:rPr>
                <w:rStyle w:val="Forte"/>
                <w:sz w:val="18"/>
                <w:szCs w:val="18"/>
                <w:u w:val="single"/>
              </w:rPr>
            </w:pPr>
            <w:r w:rsidRPr="00175255">
              <w:rPr>
                <w:rStyle w:val="Forte"/>
                <w:sz w:val="18"/>
                <w:szCs w:val="18"/>
                <w:u w:val="single"/>
              </w:rPr>
              <w:t>Rev</w:t>
            </w:r>
          </w:p>
        </w:tc>
        <w:tc>
          <w:tcPr>
            <w:tcW w:w="992" w:type="dxa"/>
            <w:tcBorders>
              <w:top w:val="single" w:color="000000" w:themeColor="text1" w:sz="12" w:space="0"/>
              <w:left w:val="single" w:color="000000" w:themeColor="text1" w:sz="12" w:space="0"/>
              <w:bottom w:val="single" w:color="auto" w:sz="12" w:space="0"/>
              <w:right w:val="single" w:color="000000" w:themeColor="text1" w:sz="12" w:space="0"/>
            </w:tcBorders>
            <w:shd w:val="clear" w:color="auto" w:fill="D9D9D9" w:themeFill="background1" w:themeFillShade="D9"/>
          </w:tcPr>
          <w:p w:rsidRPr="00175255" w:rsidR="0080454A" w:rsidP="0080454A" w:rsidRDefault="0080454A" w14:paraId="5B485E3A" w14:textId="42F87227">
            <w:pPr>
              <w:pStyle w:val="textocentralizadofonte16"/>
              <w:spacing w:before="0" w:beforeAutospacing="0" w:after="0" w:afterAutospacing="0"/>
              <w:jc w:val="both"/>
              <w:rPr>
                <w:rStyle w:val="Forte"/>
                <w:sz w:val="18"/>
                <w:szCs w:val="18"/>
                <w:u w:val="single"/>
              </w:rPr>
            </w:pPr>
            <w:r w:rsidRPr="00175255">
              <w:rPr>
                <w:rStyle w:val="Forte"/>
                <w:sz w:val="18"/>
                <w:szCs w:val="18"/>
                <w:u w:val="single"/>
              </w:rPr>
              <w:t>Data</w:t>
            </w:r>
          </w:p>
        </w:tc>
        <w:tc>
          <w:tcPr>
            <w:tcW w:w="992" w:type="dxa"/>
            <w:tcBorders>
              <w:top w:val="single" w:color="000000" w:themeColor="text1" w:sz="12" w:space="0"/>
              <w:left w:val="single" w:color="000000" w:themeColor="text1" w:sz="12" w:space="0"/>
              <w:bottom w:val="single" w:color="auto" w:sz="12" w:space="0"/>
              <w:right w:val="single" w:color="000000" w:themeColor="text1" w:sz="12" w:space="0"/>
            </w:tcBorders>
            <w:shd w:val="clear" w:color="auto" w:fill="D9D9D9" w:themeFill="background1" w:themeFillShade="D9"/>
          </w:tcPr>
          <w:p w:rsidRPr="00175255" w:rsidR="0080454A" w:rsidP="0080454A" w:rsidRDefault="0080454A" w14:paraId="0253C3B8" w14:textId="54C26E38">
            <w:pPr>
              <w:pStyle w:val="textocentralizadofonte16"/>
              <w:spacing w:before="0" w:beforeAutospacing="0" w:after="0" w:afterAutospacing="0"/>
              <w:jc w:val="both"/>
              <w:rPr>
                <w:rStyle w:val="Forte"/>
                <w:sz w:val="18"/>
                <w:szCs w:val="18"/>
                <w:u w:val="single"/>
              </w:rPr>
            </w:pPr>
            <w:r w:rsidRPr="00175255">
              <w:rPr>
                <w:rStyle w:val="Forte"/>
                <w:sz w:val="18"/>
                <w:szCs w:val="18"/>
                <w:u w:val="single"/>
              </w:rPr>
              <w:t>Norm.</w:t>
            </w:r>
          </w:p>
        </w:tc>
        <w:tc>
          <w:tcPr>
            <w:tcW w:w="567" w:type="dxa"/>
            <w:tcBorders>
              <w:top w:val="single" w:color="000000" w:themeColor="text1" w:sz="12" w:space="0"/>
              <w:left w:val="single" w:color="000000" w:themeColor="text1" w:sz="12" w:space="0"/>
              <w:bottom w:val="single" w:color="auto" w:sz="12" w:space="0"/>
              <w:right w:val="single" w:color="auto" w:sz="18" w:space="0"/>
            </w:tcBorders>
            <w:shd w:val="clear" w:color="auto" w:fill="D9D9D9" w:themeFill="background1" w:themeFillShade="D9"/>
          </w:tcPr>
          <w:p w:rsidRPr="00175255" w:rsidR="0080454A" w:rsidP="0080454A" w:rsidRDefault="0080454A" w14:paraId="62882BDB" w14:textId="420B4771">
            <w:pPr>
              <w:pStyle w:val="textocentralizadofonte16"/>
              <w:spacing w:before="0" w:beforeAutospacing="0" w:after="0" w:afterAutospacing="0"/>
              <w:jc w:val="center"/>
              <w:rPr>
                <w:rStyle w:val="Forte"/>
                <w:sz w:val="18"/>
                <w:szCs w:val="18"/>
                <w:u w:val="single"/>
              </w:rPr>
            </w:pPr>
            <w:r w:rsidRPr="00175255">
              <w:rPr>
                <w:rStyle w:val="Forte"/>
                <w:sz w:val="18"/>
                <w:szCs w:val="18"/>
                <w:u w:val="single"/>
              </w:rPr>
              <w:t>Rev</w:t>
            </w:r>
          </w:p>
        </w:tc>
        <w:tc>
          <w:tcPr>
            <w:tcW w:w="1020" w:type="dxa"/>
            <w:tcBorders>
              <w:top w:val="single" w:color="000000" w:themeColor="text1" w:sz="12" w:space="0"/>
              <w:left w:val="single" w:color="auto" w:sz="18" w:space="0"/>
              <w:bottom w:val="single" w:color="auto" w:sz="18" w:space="0"/>
              <w:right w:val="single" w:color="000000" w:themeColor="text1" w:sz="12" w:space="0"/>
            </w:tcBorders>
            <w:shd w:val="clear" w:color="auto" w:fill="D9D9D9" w:themeFill="background1" w:themeFillShade="D9"/>
          </w:tcPr>
          <w:p w:rsidRPr="00175255" w:rsidR="0080454A" w:rsidP="0080454A" w:rsidRDefault="0080454A" w14:paraId="3B627E8E" w14:textId="45C07F82">
            <w:pPr>
              <w:pStyle w:val="textocentralizadofonte16"/>
              <w:spacing w:before="0" w:beforeAutospacing="0" w:after="0" w:afterAutospacing="0"/>
              <w:jc w:val="both"/>
              <w:rPr>
                <w:rStyle w:val="Forte"/>
                <w:sz w:val="18"/>
                <w:szCs w:val="18"/>
                <w:u w:val="single"/>
              </w:rPr>
            </w:pPr>
            <w:r w:rsidRPr="00175255">
              <w:rPr>
                <w:rStyle w:val="Forte"/>
                <w:sz w:val="18"/>
                <w:szCs w:val="18"/>
                <w:u w:val="single"/>
              </w:rPr>
              <w:t>Data</w:t>
            </w:r>
          </w:p>
        </w:tc>
        <w:tc>
          <w:tcPr>
            <w:tcW w:w="1107" w:type="dxa"/>
            <w:tcBorders>
              <w:top w:val="single" w:color="000000" w:themeColor="text1" w:sz="12" w:space="0"/>
              <w:left w:val="single" w:color="000000" w:themeColor="text1" w:sz="12" w:space="0"/>
              <w:bottom w:val="single" w:color="auto" w:sz="18" w:space="0"/>
              <w:right w:val="single" w:color="000000" w:themeColor="text1" w:sz="12" w:space="0"/>
            </w:tcBorders>
            <w:shd w:val="clear" w:color="auto" w:fill="D9D9D9" w:themeFill="background1" w:themeFillShade="D9"/>
          </w:tcPr>
          <w:p w:rsidRPr="00175255" w:rsidR="0080454A" w:rsidP="0080454A" w:rsidRDefault="0080454A" w14:paraId="47B00E48" w14:textId="58CDD081">
            <w:pPr>
              <w:pStyle w:val="textocentralizadofonte16"/>
              <w:spacing w:before="0" w:beforeAutospacing="0" w:after="0" w:afterAutospacing="0"/>
              <w:jc w:val="both"/>
              <w:rPr>
                <w:rStyle w:val="Forte"/>
                <w:sz w:val="18"/>
                <w:szCs w:val="18"/>
                <w:u w:val="single"/>
              </w:rPr>
            </w:pPr>
            <w:r w:rsidRPr="00175255">
              <w:rPr>
                <w:rStyle w:val="Forte"/>
                <w:sz w:val="18"/>
                <w:szCs w:val="18"/>
                <w:u w:val="single"/>
              </w:rPr>
              <w:t>Norm.</w:t>
            </w:r>
          </w:p>
        </w:tc>
        <w:tc>
          <w:tcPr>
            <w:tcW w:w="567" w:type="dxa"/>
            <w:tcBorders>
              <w:top w:val="single" w:color="000000" w:themeColor="text1" w:sz="12" w:space="0"/>
              <w:left w:val="single" w:color="000000" w:themeColor="text1" w:sz="12" w:space="0"/>
              <w:bottom w:val="single" w:color="auto" w:sz="18" w:space="0"/>
              <w:right w:val="single" w:color="000000" w:themeColor="text1" w:sz="12" w:space="0"/>
            </w:tcBorders>
            <w:shd w:val="clear" w:color="auto" w:fill="D9D9D9" w:themeFill="background1" w:themeFillShade="D9"/>
          </w:tcPr>
          <w:p w:rsidRPr="00175255" w:rsidR="0080454A" w:rsidP="0080454A" w:rsidRDefault="0080454A" w14:paraId="77733E62" w14:textId="6AC4BD94">
            <w:pPr>
              <w:pStyle w:val="textocentralizadofonte16"/>
              <w:spacing w:before="0" w:beforeAutospacing="0" w:after="0" w:afterAutospacing="0"/>
              <w:jc w:val="both"/>
              <w:rPr>
                <w:rStyle w:val="Forte"/>
                <w:sz w:val="18"/>
                <w:szCs w:val="18"/>
                <w:u w:val="single"/>
              </w:rPr>
            </w:pPr>
            <w:r w:rsidRPr="00175255">
              <w:rPr>
                <w:rStyle w:val="Forte"/>
                <w:sz w:val="18"/>
                <w:szCs w:val="18"/>
                <w:u w:val="single"/>
              </w:rPr>
              <w:t>Rev</w:t>
            </w:r>
          </w:p>
        </w:tc>
        <w:tc>
          <w:tcPr>
            <w:tcW w:w="992" w:type="dxa"/>
            <w:tcBorders>
              <w:top w:val="single" w:color="000000" w:themeColor="text1" w:sz="12" w:space="0"/>
              <w:left w:val="single" w:color="000000" w:themeColor="text1" w:sz="12" w:space="0"/>
              <w:bottom w:val="single" w:color="auto" w:sz="18" w:space="0"/>
              <w:right w:val="single" w:color="000000" w:themeColor="text1" w:sz="12" w:space="0"/>
            </w:tcBorders>
            <w:shd w:val="clear" w:color="auto" w:fill="D9D9D9" w:themeFill="background1" w:themeFillShade="D9"/>
          </w:tcPr>
          <w:p w:rsidRPr="00175255" w:rsidR="0080454A" w:rsidP="0080454A" w:rsidRDefault="0080454A" w14:paraId="7889B8A8" w14:textId="18A9BE78">
            <w:pPr>
              <w:pStyle w:val="textocentralizadofonte16"/>
              <w:spacing w:before="0" w:beforeAutospacing="0" w:after="0" w:afterAutospacing="0"/>
              <w:jc w:val="both"/>
              <w:rPr>
                <w:rStyle w:val="Forte"/>
                <w:sz w:val="18"/>
                <w:szCs w:val="18"/>
                <w:u w:val="single"/>
              </w:rPr>
            </w:pPr>
            <w:r w:rsidRPr="00175255">
              <w:rPr>
                <w:rStyle w:val="Forte"/>
                <w:sz w:val="18"/>
                <w:szCs w:val="18"/>
                <w:u w:val="single"/>
              </w:rPr>
              <w:t>Data</w:t>
            </w:r>
          </w:p>
        </w:tc>
        <w:tc>
          <w:tcPr>
            <w:tcW w:w="1134" w:type="dxa"/>
            <w:tcBorders>
              <w:top w:val="single" w:color="000000" w:themeColor="text1" w:sz="12" w:space="0"/>
              <w:left w:val="single" w:color="000000" w:themeColor="text1" w:sz="12" w:space="0"/>
              <w:bottom w:val="single" w:color="auto" w:sz="18" w:space="0"/>
              <w:right w:val="single" w:color="000000" w:themeColor="text1" w:sz="12" w:space="0"/>
            </w:tcBorders>
            <w:shd w:val="clear" w:color="auto" w:fill="D9D9D9" w:themeFill="background1" w:themeFillShade="D9"/>
          </w:tcPr>
          <w:p w:rsidRPr="00175255" w:rsidR="0080454A" w:rsidP="0080454A" w:rsidRDefault="0080454A" w14:paraId="13BF7173" w14:textId="4A2F86FC">
            <w:pPr>
              <w:pStyle w:val="textocentralizadofonte16"/>
              <w:spacing w:before="0" w:beforeAutospacing="0" w:after="0" w:afterAutospacing="0"/>
              <w:jc w:val="both"/>
              <w:rPr>
                <w:rStyle w:val="Forte"/>
                <w:sz w:val="18"/>
                <w:szCs w:val="18"/>
                <w:u w:val="single"/>
              </w:rPr>
            </w:pPr>
            <w:r w:rsidRPr="00175255">
              <w:rPr>
                <w:rStyle w:val="Forte"/>
                <w:sz w:val="18"/>
                <w:szCs w:val="18"/>
                <w:u w:val="single"/>
              </w:rPr>
              <w:t>Norm.</w:t>
            </w:r>
          </w:p>
        </w:tc>
        <w:tc>
          <w:tcPr>
            <w:tcW w:w="567" w:type="dxa"/>
            <w:tcBorders>
              <w:top w:val="single" w:color="000000" w:themeColor="text1" w:sz="12" w:space="0"/>
              <w:left w:val="single" w:color="000000" w:themeColor="text1" w:sz="12" w:space="0"/>
              <w:bottom w:val="single" w:color="auto" w:sz="18" w:space="0"/>
              <w:right w:val="single" w:color="000000" w:themeColor="text1" w:sz="12" w:space="0"/>
            </w:tcBorders>
            <w:shd w:val="clear" w:color="auto" w:fill="D9D9D9" w:themeFill="background1" w:themeFillShade="D9"/>
          </w:tcPr>
          <w:p w:rsidRPr="00175255" w:rsidR="0080454A" w:rsidP="0080454A" w:rsidRDefault="0080454A" w14:paraId="484B97E4" w14:textId="1C5A4000">
            <w:pPr>
              <w:pStyle w:val="textocentralizadofonte16"/>
              <w:spacing w:before="0" w:beforeAutospacing="0" w:after="0" w:afterAutospacing="0"/>
              <w:jc w:val="both"/>
              <w:rPr>
                <w:rStyle w:val="Forte"/>
                <w:sz w:val="18"/>
                <w:szCs w:val="18"/>
                <w:u w:val="single"/>
              </w:rPr>
            </w:pPr>
            <w:r w:rsidRPr="00175255">
              <w:rPr>
                <w:rStyle w:val="Forte"/>
                <w:sz w:val="18"/>
                <w:szCs w:val="18"/>
                <w:u w:val="single"/>
              </w:rPr>
              <w:t>Rev</w:t>
            </w:r>
          </w:p>
        </w:tc>
        <w:tc>
          <w:tcPr>
            <w:tcW w:w="992" w:type="dxa"/>
            <w:tcBorders>
              <w:top w:val="single" w:color="000000" w:themeColor="text1" w:sz="12" w:space="0"/>
              <w:left w:val="single" w:color="000000" w:themeColor="text1" w:sz="12" w:space="0"/>
              <w:bottom w:val="single" w:color="auto" w:sz="18" w:space="0"/>
              <w:right w:val="single" w:color="000000" w:themeColor="text1" w:sz="12" w:space="0"/>
            </w:tcBorders>
            <w:shd w:val="clear" w:color="auto" w:fill="D9D9D9" w:themeFill="background1" w:themeFillShade="D9"/>
          </w:tcPr>
          <w:p w:rsidRPr="00175255" w:rsidR="0080454A" w:rsidP="0080454A" w:rsidRDefault="0080454A" w14:paraId="4C5D8D08" w14:textId="4D55FA4B">
            <w:pPr>
              <w:pStyle w:val="textocentralizadofonte16"/>
              <w:spacing w:before="0" w:beforeAutospacing="0" w:after="0" w:afterAutospacing="0"/>
              <w:jc w:val="both"/>
              <w:rPr>
                <w:rStyle w:val="Forte"/>
                <w:sz w:val="18"/>
                <w:szCs w:val="18"/>
                <w:u w:val="single"/>
              </w:rPr>
            </w:pPr>
            <w:r w:rsidRPr="00175255">
              <w:rPr>
                <w:rStyle w:val="Forte"/>
                <w:sz w:val="18"/>
                <w:szCs w:val="18"/>
                <w:u w:val="single"/>
              </w:rPr>
              <w:t>Data</w:t>
            </w:r>
          </w:p>
        </w:tc>
        <w:tc>
          <w:tcPr>
            <w:tcW w:w="1276" w:type="dxa"/>
            <w:vMerge w:val="restart"/>
            <w:tcBorders>
              <w:left w:val="single" w:color="000000" w:themeColor="text1" w:sz="12" w:space="0"/>
              <w:bottom w:val="single" w:color="auto" w:sz="18" w:space="0"/>
              <w:right w:val="single" w:color="auto" w:sz="18" w:space="0"/>
            </w:tcBorders>
            <w:shd w:val="clear" w:color="auto" w:fill="D9D9D9" w:themeFill="background1" w:themeFillShade="D9"/>
          </w:tcPr>
          <w:p w:rsidRPr="00492AFC" w:rsidR="0080454A" w:rsidP="0080454A" w:rsidRDefault="0080454A" w14:paraId="3A231E97" w14:textId="7352D90C">
            <w:pPr>
              <w:pStyle w:val="textocentralizadofonte16"/>
              <w:spacing w:before="0" w:beforeAutospacing="0" w:after="0" w:afterAutospacing="0"/>
              <w:jc w:val="center"/>
              <w:rPr>
                <w:rStyle w:val="Forte"/>
                <w:rFonts w:ascii="Times" w:hAnsi="Times" w:cs="Times"/>
                <w:b w:val="0"/>
                <w:bCs w:val="0"/>
                <w:color w:val="000000"/>
                <w:sz w:val="18"/>
                <w:szCs w:val="18"/>
              </w:rPr>
            </w:pPr>
            <w:r w:rsidRPr="00492AFC">
              <w:rPr>
                <w:rStyle w:val="Forte"/>
                <w:rFonts w:ascii="Times" w:hAnsi="Times" w:cs="Times"/>
                <w:b w:val="0"/>
                <w:bCs w:val="0"/>
                <w:color w:val="000000"/>
                <w:sz w:val="18"/>
                <w:szCs w:val="18"/>
              </w:rPr>
              <w:t xml:space="preserve">Revisão </w:t>
            </w:r>
            <w:r>
              <w:rPr>
                <w:rStyle w:val="Forte"/>
                <w:rFonts w:ascii="Times" w:hAnsi="Times" w:cs="Times"/>
                <w:b w:val="0"/>
                <w:bCs w:val="0"/>
                <w:color w:val="000000"/>
                <w:sz w:val="18"/>
                <w:szCs w:val="18"/>
              </w:rPr>
              <w:t>01</w:t>
            </w:r>
          </w:p>
          <w:p w:rsidRPr="00C26201" w:rsidR="0080454A" w:rsidP="00C26201" w:rsidRDefault="0080454A" w14:paraId="246706CA" w14:textId="3658C167">
            <w:pPr>
              <w:pStyle w:val="tabelatextocentralizado"/>
              <w:spacing w:before="0" w:beforeAutospacing="0" w:after="0" w:afterAutospacing="0"/>
              <w:ind w:left="60"/>
              <w:jc w:val="center"/>
              <w:rPr>
                <w:rStyle w:val="Forte"/>
                <w:rFonts w:ascii="Times" w:hAnsi="Times" w:cs="Times"/>
                <w:b w:val="0"/>
                <w:bCs w:val="0"/>
                <w:color w:val="000000"/>
                <w:sz w:val="18"/>
                <w:szCs w:val="18"/>
              </w:rPr>
            </w:pPr>
            <w:r>
              <w:rPr>
                <w:rStyle w:val="Forte"/>
                <w:rFonts w:ascii="Times" w:hAnsi="Times" w:cs="Times"/>
                <w:b w:val="0"/>
                <w:bCs w:val="0"/>
                <w:color w:val="000000"/>
                <w:sz w:val="18"/>
                <w:szCs w:val="18"/>
              </w:rPr>
              <w:t>10</w:t>
            </w:r>
            <w:r w:rsidRPr="00492AFC">
              <w:rPr>
                <w:rStyle w:val="Forte"/>
                <w:rFonts w:ascii="Times" w:hAnsi="Times" w:cs="Times"/>
                <w:b w:val="0"/>
                <w:bCs w:val="0"/>
                <w:color w:val="000000"/>
                <w:sz w:val="18"/>
                <w:szCs w:val="18"/>
              </w:rPr>
              <w:t>/0</w:t>
            </w:r>
            <w:r>
              <w:rPr>
                <w:rStyle w:val="Forte"/>
                <w:rFonts w:ascii="Times" w:hAnsi="Times" w:cs="Times"/>
                <w:b w:val="0"/>
                <w:bCs w:val="0"/>
                <w:color w:val="000000"/>
                <w:sz w:val="18"/>
                <w:szCs w:val="18"/>
              </w:rPr>
              <w:t>4</w:t>
            </w:r>
            <w:r w:rsidRPr="00492AFC">
              <w:rPr>
                <w:rStyle w:val="Forte"/>
                <w:rFonts w:ascii="Times" w:hAnsi="Times" w:cs="Times"/>
                <w:b w:val="0"/>
                <w:bCs w:val="0"/>
                <w:color w:val="000000"/>
                <w:sz w:val="18"/>
                <w:szCs w:val="18"/>
              </w:rPr>
              <w:t>/202</w:t>
            </w:r>
            <w:r>
              <w:rPr>
                <w:rStyle w:val="Forte"/>
                <w:rFonts w:ascii="Times" w:hAnsi="Times" w:cs="Times"/>
                <w:b w:val="0"/>
                <w:bCs w:val="0"/>
                <w:color w:val="000000"/>
                <w:sz w:val="18"/>
                <w:szCs w:val="18"/>
              </w:rPr>
              <w:t>5</w:t>
            </w:r>
          </w:p>
        </w:tc>
      </w:tr>
      <w:tr w:rsidR="00CC2400" w:rsidTr="00E676C2" w14:paraId="5E2806E1" w14:textId="77777777">
        <w:trPr>
          <w:trHeight w:val="132"/>
        </w:trPr>
        <w:tc>
          <w:tcPr>
            <w:tcW w:w="1526" w:type="dxa"/>
            <w:vMerge/>
            <w:tcBorders>
              <w:right w:val="single" w:color="auto" w:sz="18" w:space="0"/>
            </w:tcBorders>
            <w:shd w:val="clear" w:color="auto" w:fill="D9D9D9" w:themeFill="background1" w:themeFillShade="D9"/>
          </w:tcPr>
          <w:p w:rsidRPr="00A54F4B" w:rsidR="0080454A" w:rsidP="0080454A" w:rsidRDefault="0080454A" w14:paraId="19D2DBB1" w14:textId="77777777">
            <w:pPr>
              <w:pStyle w:val="tabelatextocentralizado"/>
              <w:spacing w:before="0" w:beforeAutospacing="0" w:after="0" w:afterAutospacing="0"/>
              <w:ind w:left="60"/>
              <w:rPr>
                <w:rStyle w:val="Forte"/>
                <w:sz w:val="22"/>
                <w:szCs w:val="22"/>
                <w:u w:val="single"/>
              </w:rPr>
            </w:pPr>
          </w:p>
        </w:tc>
        <w:tc>
          <w:tcPr>
            <w:tcW w:w="1134" w:type="dxa"/>
            <w:vMerge/>
            <w:tcBorders>
              <w:left w:val="single" w:color="auto" w:sz="18" w:space="0"/>
              <w:bottom w:val="single" w:color="auto" w:sz="18" w:space="0"/>
              <w:right w:val="single" w:color="auto" w:sz="12" w:space="0"/>
            </w:tcBorders>
            <w:shd w:val="clear" w:color="auto" w:fill="D9D9D9" w:themeFill="background1" w:themeFillShade="D9"/>
          </w:tcPr>
          <w:p w:rsidRPr="00492AFC" w:rsidR="0080454A" w:rsidP="0080454A" w:rsidRDefault="0080454A" w14:paraId="4942E600" w14:textId="77777777">
            <w:pPr>
              <w:pStyle w:val="tabelatextocentralizado"/>
              <w:spacing w:before="0" w:beforeAutospacing="0" w:after="0" w:afterAutospacing="0"/>
              <w:ind w:left="60"/>
              <w:rPr>
                <w:i/>
                <w:iCs/>
                <w:color w:val="000000"/>
                <w:sz w:val="16"/>
                <w:szCs w:val="16"/>
              </w:rPr>
            </w:pPr>
          </w:p>
        </w:tc>
        <w:tc>
          <w:tcPr>
            <w:tcW w:w="992" w:type="dxa"/>
            <w:tcBorders>
              <w:top w:val="single" w:color="auto" w:sz="12" w:space="0"/>
              <w:left w:val="single" w:color="auto" w:sz="12" w:space="0"/>
              <w:bottom w:val="nil"/>
              <w:right w:val="nil"/>
            </w:tcBorders>
            <w:shd w:val="clear" w:color="auto" w:fill="D9D9D9" w:themeFill="background1" w:themeFillShade="D9"/>
          </w:tcPr>
          <w:p w:rsidRPr="00C40585" w:rsidR="0080454A" w:rsidP="0080454A" w:rsidRDefault="0080454A" w14:paraId="267E5988" w14:textId="3524D3DF">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RBAC 43</w:t>
            </w:r>
          </w:p>
        </w:tc>
        <w:tc>
          <w:tcPr>
            <w:tcW w:w="709" w:type="dxa"/>
            <w:tcBorders>
              <w:top w:val="single" w:color="auto" w:sz="12" w:space="0"/>
              <w:left w:val="nil"/>
              <w:bottom w:val="nil"/>
              <w:right w:val="nil"/>
            </w:tcBorders>
            <w:shd w:val="clear" w:color="auto" w:fill="D9D9D9" w:themeFill="background1" w:themeFillShade="D9"/>
          </w:tcPr>
          <w:p w:rsidRPr="00C40585" w:rsidR="0080454A" w:rsidP="0080454A" w:rsidRDefault="0080454A" w14:paraId="583D6D7A" w14:textId="7201268C">
            <w:pPr>
              <w:pStyle w:val="textocentralizadofonte16"/>
              <w:spacing w:before="0" w:beforeAutospacing="0" w:after="0" w:afterAutospacing="0"/>
              <w:jc w:val="center"/>
              <w:rPr>
                <w:rStyle w:val="Forte"/>
                <w:b w:val="0"/>
                <w:bCs w:val="0"/>
                <w:i/>
                <w:iCs/>
                <w:sz w:val="16"/>
                <w:szCs w:val="16"/>
              </w:rPr>
            </w:pPr>
            <w:r w:rsidRPr="00C40585">
              <w:rPr>
                <w:rStyle w:val="Forte"/>
                <w:b w:val="0"/>
                <w:bCs w:val="0"/>
                <w:i/>
                <w:iCs/>
                <w:sz w:val="16"/>
                <w:szCs w:val="16"/>
              </w:rPr>
              <w:t>Emd05</w:t>
            </w:r>
          </w:p>
        </w:tc>
        <w:tc>
          <w:tcPr>
            <w:tcW w:w="992" w:type="dxa"/>
            <w:tcBorders>
              <w:top w:val="single" w:color="auto" w:sz="12" w:space="0"/>
              <w:left w:val="nil"/>
              <w:bottom w:val="nil"/>
              <w:right w:val="single" w:color="auto" w:sz="12" w:space="0"/>
            </w:tcBorders>
            <w:shd w:val="clear" w:color="auto" w:fill="D9D9D9" w:themeFill="background1" w:themeFillShade="D9"/>
          </w:tcPr>
          <w:p w:rsidRPr="00C40585" w:rsidR="0080454A" w:rsidP="0080454A" w:rsidRDefault="00BC69F5" w14:paraId="479DCE91" w14:textId="23E80E04">
            <w:pPr>
              <w:pStyle w:val="textocentralizadofonte16"/>
              <w:spacing w:before="0" w:beforeAutospacing="0" w:after="0" w:afterAutospacing="0"/>
              <w:jc w:val="both"/>
              <w:rPr>
                <w:rStyle w:val="Forte"/>
                <w:b w:val="0"/>
                <w:bCs w:val="0"/>
                <w:i/>
                <w:iCs/>
                <w:sz w:val="16"/>
                <w:szCs w:val="16"/>
              </w:rPr>
            </w:pPr>
            <w:r>
              <w:rPr>
                <w:rStyle w:val="Forte"/>
                <w:b w:val="0"/>
                <w:bCs w:val="0"/>
                <w:i/>
                <w:iCs/>
                <w:sz w:val="16"/>
                <w:szCs w:val="16"/>
              </w:rPr>
              <w:t>15</w:t>
            </w:r>
            <w:r w:rsidRPr="00C40585" w:rsidR="0080454A">
              <w:rPr>
                <w:rStyle w:val="Forte"/>
                <w:b w:val="0"/>
                <w:bCs w:val="0"/>
                <w:i/>
                <w:iCs/>
                <w:sz w:val="16"/>
                <w:szCs w:val="16"/>
              </w:rPr>
              <w:t>/03/2021</w:t>
            </w:r>
          </w:p>
        </w:tc>
        <w:tc>
          <w:tcPr>
            <w:tcW w:w="992" w:type="dxa"/>
            <w:tcBorders>
              <w:top w:val="single" w:color="auto" w:sz="12" w:space="0"/>
              <w:left w:val="single" w:color="auto" w:sz="12" w:space="0"/>
              <w:bottom w:val="nil"/>
              <w:right w:val="nil"/>
            </w:tcBorders>
            <w:shd w:val="clear" w:color="auto" w:fill="D9D9D9" w:themeFill="background1" w:themeFillShade="D9"/>
          </w:tcPr>
          <w:p w:rsidRPr="00C40585" w:rsidR="0080454A" w:rsidP="0080454A" w:rsidRDefault="0080454A" w14:paraId="0C0A6413" w14:textId="1179AB1C">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IS 119-001</w:t>
            </w:r>
          </w:p>
        </w:tc>
        <w:tc>
          <w:tcPr>
            <w:tcW w:w="567" w:type="dxa"/>
            <w:tcBorders>
              <w:top w:val="single" w:color="auto" w:sz="12" w:space="0"/>
              <w:left w:val="nil"/>
              <w:bottom w:val="nil"/>
              <w:right w:val="nil"/>
            </w:tcBorders>
            <w:shd w:val="clear" w:color="auto" w:fill="D9D9D9" w:themeFill="background1" w:themeFillShade="D9"/>
          </w:tcPr>
          <w:p w:rsidRPr="00C40585" w:rsidR="0080454A" w:rsidP="0080454A" w:rsidRDefault="005A2FB2" w14:paraId="05ADE6C0" w14:textId="5795424C">
            <w:pPr>
              <w:pStyle w:val="textocentralizadofonte16"/>
              <w:spacing w:before="0" w:beforeAutospacing="0" w:after="0" w:afterAutospacing="0"/>
              <w:jc w:val="center"/>
              <w:rPr>
                <w:rStyle w:val="Forte"/>
                <w:b w:val="0"/>
                <w:bCs w:val="0"/>
                <w:i/>
                <w:iCs/>
                <w:sz w:val="16"/>
                <w:szCs w:val="16"/>
              </w:rPr>
            </w:pPr>
            <w:r>
              <w:rPr>
                <w:rStyle w:val="Forte"/>
                <w:b w:val="0"/>
                <w:bCs w:val="0"/>
                <w:i/>
                <w:iCs/>
                <w:sz w:val="16"/>
                <w:szCs w:val="16"/>
              </w:rPr>
              <w:t>M</w:t>
            </w:r>
          </w:p>
        </w:tc>
        <w:tc>
          <w:tcPr>
            <w:tcW w:w="1020" w:type="dxa"/>
            <w:tcBorders>
              <w:top w:val="single" w:color="auto" w:sz="18" w:space="0"/>
              <w:left w:val="nil"/>
              <w:bottom w:val="nil"/>
              <w:right w:val="single" w:color="auto" w:sz="12" w:space="0"/>
            </w:tcBorders>
            <w:shd w:val="clear" w:color="auto" w:fill="D9D9D9" w:themeFill="background1" w:themeFillShade="D9"/>
          </w:tcPr>
          <w:p w:rsidRPr="00C40585" w:rsidR="0080454A" w:rsidP="0080454A" w:rsidRDefault="005A2FB2" w14:paraId="7B7A0FEA" w14:textId="10EC4948">
            <w:pPr>
              <w:pStyle w:val="textocentralizadofonte16"/>
              <w:spacing w:before="0" w:beforeAutospacing="0" w:after="0" w:afterAutospacing="0"/>
              <w:jc w:val="both"/>
              <w:rPr>
                <w:rStyle w:val="Forte"/>
                <w:b w:val="0"/>
                <w:bCs w:val="0"/>
                <w:i/>
                <w:iCs/>
                <w:sz w:val="16"/>
                <w:szCs w:val="16"/>
              </w:rPr>
            </w:pPr>
            <w:r>
              <w:rPr>
                <w:rStyle w:val="Forte"/>
                <w:b w:val="0"/>
                <w:bCs w:val="0"/>
                <w:i/>
                <w:iCs/>
                <w:sz w:val="16"/>
                <w:szCs w:val="16"/>
              </w:rPr>
              <w:t>04</w:t>
            </w:r>
            <w:r w:rsidRPr="00C40585" w:rsidR="0080454A">
              <w:rPr>
                <w:rStyle w:val="Forte"/>
                <w:b w:val="0"/>
                <w:bCs w:val="0"/>
                <w:i/>
                <w:iCs/>
                <w:sz w:val="16"/>
                <w:szCs w:val="16"/>
              </w:rPr>
              <w:t>/12/202</w:t>
            </w:r>
            <w:r>
              <w:rPr>
                <w:rStyle w:val="Forte"/>
                <w:b w:val="0"/>
                <w:bCs w:val="0"/>
                <w:i/>
                <w:iCs/>
                <w:sz w:val="16"/>
                <w:szCs w:val="16"/>
              </w:rPr>
              <w:t>4</w:t>
            </w:r>
          </w:p>
        </w:tc>
        <w:tc>
          <w:tcPr>
            <w:tcW w:w="1107" w:type="dxa"/>
            <w:tcBorders>
              <w:top w:val="single" w:color="auto" w:sz="18" w:space="0"/>
              <w:left w:val="single" w:color="auto" w:sz="12" w:space="0"/>
              <w:bottom w:val="nil"/>
              <w:right w:val="nil"/>
            </w:tcBorders>
            <w:shd w:val="clear" w:color="auto" w:fill="D9D9D9" w:themeFill="background1" w:themeFillShade="D9"/>
          </w:tcPr>
          <w:p w:rsidRPr="00C40585" w:rsidR="0080454A" w:rsidP="0080454A" w:rsidRDefault="0080454A" w14:paraId="19084659" w14:textId="10E6A8D1">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IS 91-004</w:t>
            </w:r>
          </w:p>
        </w:tc>
        <w:tc>
          <w:tcPr>
            <w:tcW w:w="567" w:type="dxa"/>
            <w:tcBorders>
              <w:top w:val="single" w:color="auto" w:sz="18" w:space="0"/>
              <w:left w:val="nil"/>
              <w:bottom w:val="nil"/>
              <w:right w:val="nil"/>
            </w:tcBorders>
            <w:shd w:val="clear" w:color="auto" w:fill="D9D9D9" w:themeFill="background1" w:themeFillShade="D9"/>
          </w:tcPr>
          <w:p w:rsidRPr="00C40585" w:rsidR="0080454A" w:rsidP="0080454A" w:rsidRDefault="0080454A" w14:paraId="3746C5F7" w14:textId="7BE7223A">
            <w:pPr>
              <w:pStyle w:val="textocentralizadofonte16"/>
              <w:spacing w:before="0" w:beforeAutospacing="0" w:after="0" w:afterAutospacing="0"/>
              <w:jc w:val="both"/>
              <w:rPr>
                <w:rStyle w:val="Forte"/>
                <w:b w:val="0"/>
                <w:bCs w:val="0"/>
                <w:i/>
                <w:iCs/>
                <w:sz w:val="16"/>
                <w:szCs w:val="16"/>
              </w:rPr>
            </w:pPr>
            <w:r>
              <w:rPr>
                <w:rStyle w:val="Forte"/>
                <w:b w:val="0"/>
                <w:bCs w:val="0"/>
                <w:i/>
                <w:iCs/>
                <w:sz w:val="16"/>
                <w:szCs w:val="16"/>
              </w:rPr>
              <w:t>B</w:t>
            </w:r>
          </w:p>
        </w:tc>
        <w:tc>
          <w:tcPr>
            <w:tcW w:w="992" w:type="dxa"/>
            <w:tcBorders>
              <w:top w:val="single" w:color="auto" w:sz="18" w:space="0"/>
              <w:left w:val="nil"/>
              <w:bottom w:val="nil"/>
              <w:right w:val="single" w:color="auto" w:sz="12" w:space="0"/>
            </w:tcBorders>
            <w:shd w:val="clear" w:color="auto" w:fill="D9D9D9" w:themeFill="background1" w:themeFillShade="D9"/>
          </w:tcPr>
          <w:p w:rsidRPr="00C40585" w:rsidR="0080454A" w:rsidP="0080454A" w:rsidRDefault="0080454A" w14:paraId="4B0E3E2A" w14:textId="2EF7E1D2">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1</w:t>
            </w:r>
            <w:r w:rsidR="005A2FB2">
              <w:rPr>
                <w:rStyle w:val="Forte"/>
                <w:b w:val="0"/>
                <w:bCs w:val="0"/>
                <w:i/>
                <w:iCs/>
                <w:sz w:val="16"/>
                <w:szCs w:val="16"/>
              </w:rPr>
              <w:t>5</w:t>
            </w:r>
            <w:r w:rsidRPr="00C40585">
              <w:rPr>
                <w:rStyle w:val="Forte"/>
                <w:b w:val="0"/>
                <w:bCs w:val="0"/>
                <w:i/>
                <w:iCs/>
                <w:sz w:val="16"/>
                <w:szCs w:val="16"/>
              </w:rPr>
              <w:t>/0</w:t>
            </w:r>
            <w:r w:rsidR="005A2FB2">
              <w:rPr>
                <w:rStyle w:val="Forte"/>
                <w:b w:val="0"/>
                <w:bCs w:val="0"/>
                <w:i/>
                <w:iCs/>
                <w:sz w:val="16"/>
                <w:szCs w:val="16"/>
              </w:rPr>
              <w:t>7</w:t>
            </w:r>
            <w:r w:rsidRPr="00C40585">
              <w:rPr>
                <w:rStyle w:val="Forte"/>
                <w:b w:val="0"/>
                <w:bCs w:val="0"/>
                <w:i/>
                <w:iCs/>
                <w:sz w:val="16"/>
                <w:szCs w:val="16"/>
              </w:rPr>
              <w:t>/2016</w:t>
            </w:r>
          </w:p>
        </w:tc>
        <w:tc>
          <w:tcPr>
            <w:tcW w:w="1134" w:type="dxa"/>
            <w:tcBorders>
              <w:top w:val="single" w:color="auto" w:sz="18" w:space="0"/>
              <w:left w:val="single" w:color="auto" w:sz="12" w:space="0"/>
              <w:bottom w:val="nil"/>
              <w:right w:val="nil"/>
            </w:tcBorders>
            <w:shd w:val="clear" w:color="auto" w:fill="D9D9D9" w:themeFill="background1" w:themeFillShade="D9"/>
          </w:tcPr>
          <w:p w:rsidRPr="00C40585" w:rsidR="0080454A" w:rsidP="0080454A" w:rsidRDefault="0080454A" w14:paraId="52F09FA9" w14:textId="35BB425F">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IS 43.13-005</w:t>
            </w:r>
          </w:p>
        </w:tc>
        <w:tc>
          <w:tcPr>
            <w:tcW w:w="567" w:type="dxa"/>
            <w:tcBorders>
              <w:top w:val="single" w:color="auto" w:sz="18" w:space="0"/>
              <w:left w:val="nil"/>
              <w:bottom w:val="nil"/>
              <w:right w:val="nil"/>
            </w:tcBorders>
            <w:shd w:val="clear" w:color="auto" w:fill="D9D9D9" w:themeFill="background1" w:themeFillShade="D9"/>
          </w:tcPr>
          <w:p w:rsidRPr="00C40585" w:rsidR="0080454A" w:rsidP="0080454A" w:rsidRDefault="0080454A" w14:paraId="6665B877" w14:textId="6BEE0D5A">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A</w:t>
            </w:r>
          </w:p>
        </w:tc>
        <w:tc>
          <w:tcPr>
            <w:tcW w:w="992" w:type="dxa"/>
            <w:tcBorders>
              <w:top w:val="single" w:color="auto" w:sz="18" w:space="0"/>
              <w:left w:val="nil"/>
              <w:bottom w:val="nil"/>
              <w:right w:val="single" w:color="auto" w:sz="12" w:space="0"/>
            </w:tcBorders>
            <w:shd w:val="clear" w:color="auto" w:fill="D9D9D9" w:themeFill="background1" w:themeFillShade="D9"/>
          </w:tcPr>
          <w:p w:rsidRPr="00C40585" w:rsidR="0080454A" w:rsidP="0080454A" w:rsidRDefault="0080454A" w14:paraId="7EC78970" w14:textId="55A2E77C">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2</w:t>
            </w:r>
            <w:r w:rsidR="005A2FB2">
              <w:rPr>
                <w:rStyle w:val="Forte"/>
                <w:b w:val="0"/>
                <w:bCs w:val="0"/>
                <w:i/>
                <w:iCs/>
                <w:sz w:val="16"/>
                <w:szCs w:val="16"/>
              </w:rPr>
              <w:t>7</w:t>
            </w:r>
            <w:r w:rsidRPr="00C40585">
              <w:rPr>
                <w:rStyle w:val="Forte"/>
                <w:b w:val="0"/>
                <w:bCs w:val="0"/>
                <w:i/>
                <w:iCs/>
                <w:sz w:val="16"/>
                <w:szCs w:val="16"/>
              </w:rPr>
              <w:t>/08/2013</w:t>
            </w:r>
          </w:p>
        </w:tc>
        <w:tc>
          <w:tcPr>
            <w:tcW w:w="1276" w:type="dxa"/>
            <w:vMerge/>
            <w:tcBorders>
              <w:top w:val="single" w:color="auto" w:sz="18" w:space="0"/>
              <w:left w:val="single" w:color="auto" w:sz="12" w:space="0"/>
              <w:bottom w:val="single" w:color="auto" w:sz="18" w:space="0"/>
              <w:right w:val="single" w:color="auto" w:sz="18" w:space="0"/>
            </w:tcBorders>
            <w:shd w:val="clear" w:color="auto" w:fill="D9D9D9" w:themeFill="background1" w:themeFillShade="D9"/>
          </w:tcPr>
          <w:p w:rsidRPr="00492AFC" w:rsidR="0080454A" w:rsidP="0080454A" w:rsidRDefault="0080454A" w14:paraId="14C17EBE" w14:textId="703D67E4">
            <w:pPr>
              <w:pStyle w:val="textocentralizadofonte16"/>
              <w:spacing w:before="0" w:beforeAutospacing="0" w:after="0" w:afterAutospacing="0"/>
              <w:jc w:val="center"/>
              <w:rPr>
                <w:rStyle w:val="Forte"/>
                <w:rFonts w:ascii="Times" w:hAnsi="Times" w:cs="Times"/>
                <w:b w:val="0"/>
                <w:bCs w:val="0"/>
                <w:color w:val="000000"/>
                <w:sz w:val="18"/>
                <w:szCs w:val="18"/>
              </w:rPr>
            </w:pPr>
          </w:p>
        </w:tc>
      </w:tr>
      <w:tr w:rsidR="00CC2400" w:rsidTr="00E676C2" w14:paraId="234CE08B" w14:textId="77777777">
        <w:trPr>
          <w:trHeight w:val="129"/>
        </w:trPr>
        <w:tc>
          <w:tcPr>
            <w:tcW w:w="1526" w:type="dxa"/>
            <w:vMerge/>
            <w:tcBorders>
              <w:right w:val="single" w:color="auto" w:sz="18" w:space="0"/>
            </w:tcBorders>
            <w:shd w:val="clear" w:color="auto" w:fill="D9D9D9" w:themeFill="background1" w:themeFillShade="D9"/>
          </w:tcPr>
          <w:p w:rsidRPr="00A54F4B" w:rsidR="0080454A" w:rsidP="0080454A" w:rsidRDefault="0080454A" w14:paraId="26BEBA0D" w14:textId="77777777">
            <w:pPr>
              <w:pStyle w:val="tabelatextocentralizado"/>
              <w:spacing w:before="0" w:beforeAutospacing="0" w:after="0" w:afterAutospacing="0"/>
              <w:ind w:left="60"/>
              <w:rPr>
                <w:rStyle w:val="Forte"/>
                <w:sz w:val="22"/>
                <w:szCs w:val="22"/>
                <w:u w:val="single"/>
              </w:rPr>
            </w:pPr>
          </w:p>
        </w:tc>
        <w:tc>
          <w:tcPr>
            <w:tcW w:w="1134" w:type="dxa"/>
            <w:vMerge/>
            <w:tcBorders>
              <w:left w:val="single" w:color="auto" w:sz="18" w:space="0"/>
              <w:bottom w:val="single" w:color="auto" w:sz="18" w:space="0"/>
              <w:right w:val="single" w:color="auto" w:sz="12" w:space="0"/>
            </w:tcBorders>
            <w:shd w:val="clear" w:color="auto" w:fill="D9D9D9" w:themeFill="background1" w:themeFillShade="D9"/>
          </w:tcPr>
          <w:p w:rsidRPr="00492AFC" w:rsidR="0080454A" w:rsidP="0080454A" w:rsidRDefault="0080454A" w14:paraId="7DF45737" w14:textId="77777777">
            <w:pPr>
              <w:pStyle w:val="tabelatextocentralizado"/>
              <w:spacing w:before="0" w:beforeAutospacing="0" w:after="0" w:afterAutospacing="0"/>
              <w:ind w:left="60"/>
              <w:rPr>
                <w:i/>
                <w:iCs/>
                <w:color w:val="000000"/>
                <w:sz w:val="16"/>
                <w:szCs w:val="16"/>
              </w:rPr>
            </w:pPr>
          </w:p>
        </w:tc>
        <w:tc>
          <w:tcPr>
            <w:tcW w:w="992" w:type="dxa"/>
            <w:tcBorders>
              <w:top w:val="nil"/>
              <w:left w:val="single" w:color="auto" w:sz="12" w:space="0"/>
              <w:bottom w:val="nil"/>
              <w:right w:val="nil"/>
            </w:tcBorders>
            <w:shd w:val="clear" w:color="auto" w:fill="D9D9D9" w:themeFill="background1" w:themeFillShade="D9"/>
          </w:tcPr>
          <w:p w:rsidRPr="00C40585" w:rsidR="0080454A" w:rsidP="0080454A" w:rsidRDefault="0080454A" w14:paraId="73971D19" w14:textId="79644207">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RBAC 91</w:t>
            </w:r>
          </w:p>
        </w:tc>
        <w:tc>
          <w:tcPr>
            <w:tcW w:w="709" w:type="dxa"/>
            <w:tcBorders>
              <w:top w:val="nil"/>
              <w:left w:val="nil"/>
              <w:bottom w:val="nil"/>
              <w:right w:val="nil"/>
            </w:tcBorders>
            <w:shd w:val="clear" w:color="auto" w:fill="D9D9D9" w:themeFill="background1" w:themeFillShade="D9"/>
          </w:tcPr>
          <w:p w:rsidRPr="00C40585" w:rsidR="0080454A" w:rsidP="0080454A" w:rsidRDefault="0080454A" w14:paraId="0744322F" w14:textId="21E49A1E">
            <w:pPr>
              <w:pStyle w:val="textocentralizadofonte16"/>
              <w:spacing w:before="0" w:beforeAutospacing="0" w:after="0" w:afterAutospacing="0"/>
              <w:jc w:val="center"/>
              <w:rPr>
                <w:rStyle w:val="Forte"/>
                <w:b w:val="0"/>
                <w:bCs w:val="0"/>
                <w:i/>
                <w:iCs/>
                <w:sz w:val="16"/>
                <w:szCs w:val="16"/>
              </w:rPr>
            </w:pPr>
            <w:r w:rsidRPr="00C40585">
              <w:rPr>
                <w:rStyle w:val="Forte"/>
                <w:b w:val="0"/>
                <w:bCs w:val="0"/>
                <w:i/>
                <w:iCs/>
                <w:sz w:val="16"/>
                <w:szCs w:val="16"/>
              </w:rPr>
              <w:t>Emd0</w:t>
            </w:r>
            <w:r w:rsidR="005A2FB2">
              <w:rPr>
                <w:rStyle w:val="Forte"/>
                <w:b w:val="0"/>
                <w:bCs w:val="0"/>
                <w:i/>
                <w:iCs/>
                <w:sz w:val="16"/>
                <w:szCs w:val="16"/>
              </w:rPr>
              <w:t>6</w:t>
            </w:r>
          </w:p>
        </w:tc>
        <w:tc>
          <w:tcPr>
            <w:tcW w:w="992" w:type="dxa"/>
            <w:tcBorders>
              <w:top w:val="nil"/>
              <w:left w:val="nil"/>
              <w:bottom w:val="nil"/>
              <w:right w:val="single" w:color="auto" w:sz="12" w:space="0"/>
            </w:tcBorders>
            <w:shd w:val="clear" w:color="auto" w:fill="D9D9D9" w:themeFill="background1" w:themeFillShade="D9"/>
          </w:tcPr>
          <w:p w:rsidRPr="00C40585" w:rsidR="0080454A" w:rsidP="0080454A" w:rsidRDefault="005A2FB2" w14:paraId="5E45F057" w14:textId="7C2B3921">
            <w:pPr>
              <w:pStyle w:val="textocentralizadofonte16"/>
              <w:spacing w:before="0" w:beforeAutospacing="0" w:after="0" w:afterAutospacing="0"/>
              <w:jc w:val="both"/>
              <w:rPr>
                <w:rStyle w:val="Forte"/>
                <w:b w:val="0"/>
                <w:bCs w:val="0"/>
                <w:i/>
                <w:iCs/>
                <w:sz w:val="16"/>
                <w:szCs w:val="16"/>
              </w:rPr>
            </w:pPr>
            <w:r>
              <w:rPr>
                <w:rStyle w:val="Forte"/>
                <w:b w:val="0"/>
                <w:bCs w:val="0"/>
                <w:i/>
                <w:iCs/>
                <w:sz w:val="16"/>
                <w:szCs w:val="16"/>
              </w:rPr>
              <w:t>30</w:t>
            </w:r>
            <w:r w:rsidRPr="00C40585" w:rsidR="0080454A">
              <w:rPr>
                <w:rStyle w:val="Forte"/>
                <w:b w:val="0"/>
                <w:bCs w:val="0"/>
                <w:i/>
                <w:iCs/>
                <w:sz w:val="16"/>
                <w:szCs w:val="16"/>
              </w:rPr>
              <w:t>/06/202</w:t>
            </w:r>
            <w:r>
              <w:rPr>
                <w:rStyle w:val="Forte"/>
                <w:b w:val="0"/>
                <w:bCs w:val="0"/>
                <w:i/>
                <w:iCs/>
                <w:sz w:val="16"/>
                <w:szCs w:val="16"/>
              </w:rPr>
              <w:t>5</w:t>
            </w:r>
          </w:p>
        </w:tc>
        <w:tc>
          <w:tcPr>
            <w:tcW w:w="992" w:type="dxa"/>
            <w:tcBorders>
              <w:top w:val="nil"/>
              <w:left w:val="single" w:color="auto" w:sz="12" w:space="0"/>
              <w:bottom w:val="nil"/>
              <w:right w:val="nil"/>
            </w:tcBorders>
            <w:shd w:val="clear" w:color="auto" w:fill="D9D9D9" w:themeFill="background1" w:themeFillShade="D9"/>
          </w:tcPr>
          <w:p w:rsidRPr="00C40585" w:rsidR="0080454A" w:rsidP="0080454A" w:rsidRDefault="0080454A" w14:paraId="3C222D72" w14:textId="1D9436A6">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IS 145-009</w:t>
            </w:r>
          </w:p>
        </w:tc>
        <w:tc>
          <w:tcPr>
            <w:tcW w:w="567" w:type="dxa"/>
            <w:tcBorders>
              <w:top w:val="nil"/>
              <w:left w:val="nil"/>
              <w:bottom w:val="nil"/>
              <w:right w:val="nil"/>
            </w:tcBorders>
            <w:shd w:val="clear" w:color="auto" w:fill="D9D9D9" w:themeFill="background1" w:themeFillShade="D9"/>
          </w:tcPr>
          <w:p w:rsidRPr="00C40585" w:rsidR="0080454A" w:rsidP="0080454A" w:rsidRDefault="005A2FB2" w14:paraId="06364137" w14:textId="240CF6DA">
            <w:pPr>
              <w:pStyle w:val="textocentralizadofonte16"/>
              <w:spacing w:before="0" w:beforeAutospacing="0" w:after="0" w:afterAutospacing="0"/>
              <w:jc w:val="center"/>
              <w:rPr>
                <w:rStyle w:val="Forte"/>
                <w:b w:val="0"/>
                <w:bCs w:val="0"/>
                <w:i/>
                <w:iCs/>
                <w:sz w:val="16"/>
                <w:szCs w:val="16"/>
              </w:rPr>
            </w:pPr>
            <w:r>
              <w:rPr>
                <w:rStyle w:val="Forte"/>
                <w:b w:val="0"/>
                <w:bCs w:val="0"/>
                <w:i/>
                <w:iCs/>
                <w:sz w:val="16"/>
                <w:szCs w:val="16"/>
              </w:rPr>
              <w:t>E</w:t>
            </w:r>
          </w:p>
        </w:tc>
        <w:tc>
          <w:tcPr>
            <w:tcW w:w="1020" w:type="dxa"/>
            <w:tcBorders>
              <w:top w:val="nil"/>
              <w:left w:val="nil"/>
              <w:bottom w:val="nil"/>
              <w:right w:val="single" w:color="auto" w:sz="12" w:space="0"/>
            </w:tcBorders>
            <w:shd w:val="clear" w:color="auto" w:fill="D9D9D9" w:themeFill="background1" w:themeFillShade="D9"/>
          </w:tcPr>
          <w:p w:rsidRPr="00C40585" w:rsidR="0080454A" w:rsidP="0080454A" w:rsidRDefault="005A2FB2" w14:paraId="21C2D8A9" w14:textId="6F4B3510">
            <w:pPr>
              <w:pStyle w:val="textocentralizadofonte16"/>
              <w:spacing w:before="0" w:beforeAutospacing="0" w:after="0" w:afterAutospacing="0"/>
              <w:jc w:val="both"/>
              <w:rPr>
                <w:rStyle w:val="Forte"/>
                <w:b w:val="0"/>
                <w:bCs w:val="0"/>
                <w:i/>
                <w:iCs/>
                <w:sz w:val="16"/>
                <w:szCs w:val="16"/>
              </w:rPr>
            </w:pPr>
            <w:r>
              <w:rPr>
                <w:rStyle w:val="Forte"/>
                <w:b w:val="0"/>
                <w:bCs w:val="0"/>
                <w:i/>
                <w:iCs/>
                <w:sz w:val="16"/>
                <w:szCs w:val="16"/>
              </w:rPr>
              <w:t>12</w:t>
            </w:r>
            <w:r w:rsidRPr="00C40585" w:rsidR="0080454A">
              <w:rPr>
                <w:rStyle w:val="Forte"/>
                <w:b w:val="0"/>
                <w:bCs w:val="0"/>
                <w:i/>
                <w:iCs/>
                <w:sz w:val="16"/>
                <w:szCs w:val="16"/>
              </w:rPr>
              <w:t>/</w:t>
            </w:r>
            <w:r>
              <w:rPr>
                <w:rStyle w:val="Forte"/>
                <w:b w:val="0"/>
                <w:bCs w:val="0"/>
                <w:i/>
                <w:iCs/>
                <w:sz w:val="16"/>
                <w:szCs w:val="16"/>
              </w:rPr>
              <w:t>03</w:t>
            </w:r>
            <w:r w:rsidRPr="00C40585" w:rsidR="0080454A">
              <w:rPr>
                <w:rStyle w:val="Forte"/>
                <w:b w:val="0"/>
                <w:bCs w:val="0"/>
                <w:i/>
                <w:iCs/>
                <w:sz w:val="16"/>
                <w:szCs w:val="16"/>
              </w:rPr>
              <w:t>/202</w:t>
            </w:r>
            <w:r>
              <w:rPr>
                <w:rStyle w:val="Forte"/>
                <w:b w:val="0"/>
                <w:bCs w:val="0"/>
                <w:i/>
                <w:iCs/>
                <w:sz w:val="16"/>
                <w:szCs w:val="16"/>
              </w:rPr>
              <w:t>4</w:t>
            </w:r>
          </w:p>
        </w:tc>
        <w:tc>
          <w:tcPr>
            <w:tcW w:w="1107" w:type="dxa"/>
            <w:tcBorders>
              <w:top w:val="nil"/>
              <w:left w:val="single" w:color="auto" w:sz="12" w:space="0"/>
              <w:bottom w:val="nil"/>
              <w:right w:val="nil"/>
            </w:tcBorders>
            <w:shd w:val="clear" w:color="auto" w:fill="D9D9D9" w:themeFill="background1" w:themeFillShade="D9"/>
          </w:tcPr>
          <w:p w:rsidRPr="00C40585" w:rsidR="0080454A" w:rsidP="0080454A" w:rsidRDefault="0080454A" w14:paraId="67199174" w14:textId="76731B59">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IS 91-005</w:t>
            </w:r>
          </w:p>
        </w:tc>
        <w:tc>
          <w:tcPr>
            <w:tcW w:w="567" w:type="dxa"/>
            <w:tcBorders>
              <w:top w:val="nil"/>
              <w:left w:val="nil"/>
              <w:bottom w:val="nil"/>
              <w:right w:val="nil"/>
            </w:tcBorders>
            <w:shd w:val="clear" w:color="auto" w:fill="D9D9D9" w:themeFill="background1" w:themeFillShade="D9"/>
          </w:tcPr>
          <w:p w:rsidRPr="00C40585" w:rsidR="0080454A" w:rsidP="0080454A" w:rsidRDefault="005A2FB2" w14:paraId="661F7B5C" w14:textId="4A5CECFA">
            <w:pPr>
              <w:pStyle w:val="textocentralizadofonte16"/>
              <w:spacing w:before="0" w:beforeAutospacing="0" w:after="0" w:afterAutospacing="0"/>
              <w:jc w:val="both"/>
              <w:rPr>
                <w:rStyle w:val="Forte"/>
                <w:b w:val="0"/>
                <w:bCs w:val="0"/>
                <w:i/>
                <w:iCs/>
                <w:sz w:val="16"/>
                <w:szCs w:val="16"/>
              </w:rPr>
            </w:pPr>
            <w:r>
              <w:rPr>
                <w:rStyle w:val="Forte"/>
                <w:b w:val="0"/>
                <w:bCs w:val="0"/>
                <w:i/>
                <w:iCs/>
                <w:sz w:val="16"/>
                <w:szCs w:val="16"/>
              </w:rPr>
              <w:t>F</w:t>
            </w:r>
          </w:p>
        </w:tc>
        <w:tc>
          <w:tcPr>
            <w:tcW w:w="992" w:type="dxa"/>
            <w:tcBorders>
              <w:top w:val="nil"/>
              <w:left w:val="nil"/>
              <w:bottom w:val="nil"/>
              <w:right w:val="single" w:color="auto" w:sz="12" w:space="0"/>
            </w:tcBorders>
            <w:shd w:val="clear" w:color="auto" w:fill="D9D9D9" w:themeFill="background1" w:themeFillShade="D9"/>
          </w:tcPr>
          <w:p w:rsidRPr="00C40585" w:rsidR="0080454A" w:rsidP="0080454A" w:rsidRDefault="0080454A" w14:paraId="0530665B" w14:textId="0C887B63">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1</w:t>
            </w:r>
            <w:r w:rsidR="005A2FB2">
              <w:rPr>
                <w:rStyle w:val="Forte"/>
                <w:b w:val="0"/>
                <w:bCs w:val="0"/>
                <w:i/>
                <w:iCs/>
                <w:sz w:val="16"/>
                <w:szCs w:val="16"/>
              </w:rPr>
              <w:t>2</w:t>
            </w:r>
            <w:r w:rsidRPr="00C40585">
              <w:rPr>
                <w:rStyle w:val="Forte"/>
                <w:b w:val="0"/>
                <w:bCs w:val="0"/>
                <w:i/>
                <w:iCs/>
                <w:sz w:val="16"/>
                <w:szCs w:val="16"/>
              </w:rPr>
              <w:t>/</w:t>
            </w:r>
            <w:r w:rsidR="005A2FB2">
              <w:rPr>
                <w:rStyle w:val="Forte"/>
                <w:b w:val="0"/>
                <w:bCs w:val="0"/>
                <w:i/>
                <w:iCs/>
                <w:sz w:val="16"/>
                <w:szCs w:val="16"/>
              </w:rPr>
              <w:t>12</w:t>
            </w:r>
            <w:r w:rsidRPr="00C40585">
              <w:rPr>
                <w:rStyle w:val="Forte"/>
                <w:b w:val="0"/>
                <w:bCs w:val="0"/>
                <w:i/>
                <w:iCs/>
                <w:sz w:val="16"/>
                <w:szCs w:val="16"/>
              </w:rPr>
              <w:t>/202</w:t>
            </w:r>
            <w:r w:rsidR="005A2FB2">
              <w:rPr>
                <w:rStyle w:val="Forte"/>
                <w:b w:val="0"/>
                <w:bCs w:val="0"/>
                <w:i/>
                <w:iCs/>
                <w:sz w:val="16"/>
                <w:szCs w:val="16"/>
              </w:rPr>
              <w:t>4</w:t>
            </w:r>
          </w:p>
        </w:tc>
        <w:tc>
          <w:tcPr>
            <w:tcW w:w="1134" w:type="dxa"/>
            <w:tcBorders>
              <w:top w:val="nil"/>
              <w:left w:val="single" w:color="auto" w:sz="12" w:space="0"/>
              <w:bottom w:val="nil"/>
              <w:right w:val="nil"/>
            </w:tcBorders>
            <w:shd w:val="clear" w:color="auto" w:fill="D9D9D9" w:themeFill="background1" w:themeFillShade="D9"/>
          </w:tcPr>
          <w:p w:rsidRPr="00C40585" w:rsidR="0080454A" w:rsidP="0080454A" w:rsidRDefault="0080454A" w14:paraId="29B8E104" w14:textId="0FF74A11">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AC 120-79</w:t>
            </w:r>
          </w:p>
        </w:tc>
        <w:tc>
          <w:tcPr>
            <w:tcW w:w="567" w:type="dxa"/>
            <w:tcBorders>
              <w:top w:val="nil"/>
              <w:left w:val="nil"/>
              <w:bottom w:val="nil"/>
              <w:right w:val="nil"/>
            </w:tcBorders>
            <w:shd w:val="clear" w:color="auto" w:fill="D9D9D9" w:themeFill="background1" w:themeFillShade="D9"/>
          </w:tcPr>
          <w:p w:rsidRPr="00C40585" w:rsidR="0080454A" w:rsidP="0080454A" w:rsidRDefault="0080454A" w14:paraId="56A65D05" w14:textId="1CE114FE">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A</w:t>
            </w:r>
          </w:p>
        </w:tc>
        <w:tc>
          <w:tcPr>
            <w:tcW w:w="992" w:type="dxa"/>
            <w:tcBorders>
              <w:top w:val="nil"/>
              <w:left w:val="nil"/>
              <w:bottom w:val="nil"/>
              <w:right w:val="single" w:color="auto" w:sz="12" w:space="0"/>
            </w:tcBorders>
            <w:shd w:val="clear" w:color="auto" w:fill="D9D9D9" w:themeFill="background1" w:themeFillShade="D9"/>
          </w:tcPr>
          <w:p w:rsidRPr="00C40585" w:rsidR="0080454A" w:rsidP="0080454A" w:rsidRDefault="0080454A" w14:paraId="2B661C73" w14:textId="01EF0B33">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07/09/2010</w:t>
            </w:r>
          </w:p>
        </w:tc>
        <w:tc>
          <w:tcPr>
            <w:tcW w:w="1276" w:type="dxa"/>
            <w:vMerge/>
            <w:tcBorders>
              <w:top w:val="single" w:color="auto" w:sz="18" w:space="0"/>
              <w:left w:val="single" w:color="auto" w:sz="12" w:space="0"/>
              <w:bottom w:val="single" w:color="auto" w:sz="18" w:space="0"/>
              <w:right w:val="single" w:color="auto" w:sz="18" w:space="0"/>
            </w:tcBorders>
            <w:shd w:val="clear" w:color="auto" w:fill="D9D9D9" w:themeFill="background1" w:themeFillShade="D9"/>
          </w:tcPr>
          <w:p w:rsidRPr="00492AFC" w:rsidR="0080454A" w:rsidP="0080454A" w:rsidRDefault="0080454A" w14:paraId="4AFE92A7" w14:textId="6F550322">
            <w:pPr>
              <w:pStyle w:val="textocentralizadofonte16"/>
              <w:spacing w:before="0" w:beforeAutospacing="0" w:after="0" w:afterAutospacing="0"/>
              <w:jc w:val="center"/>
              <w:rPr>
                <w:rStyle w:val="Forte"/>
                <w:rFonts w:ascii="Times" w:hAnsi="Times" w:cs="Times"/>
                <w:b w:val="0"/>
                <w:bCs w:val="0"/>
                <w:color w:val="000000"/>
                <w:sz w:val="18"/>
                <w:szCs w:val="18"/>
              </w:rPr>
            </w:pPr>
          </w:p>
        </w:tc>
      </w:tr>
      <w:tr w:rsidR="00CC2400" w:rsidTr="00E676C2" w14:paraId="5103C4CD" w14:textId="77777777">
        <w:trPr>
          <w:trHeight w:val="129"/>
        </w:trPr>
        <w:tc>
          <w:tcPr>
            <w:tcW w:w="1526" w:type="dxa"/>
            <w:vMerge/>
            <w:tcBorders>
              <w:right w:val="single" w:color="auto" w:sz="18" w:space="0"/>
            </w:tcBorders>
            <w:shd w:val="clear" w:color="auto" w:fill="D9D9D9" w:themeFill="background1" w:themeFillShade="D9"/>
          </w:tcPr>
          <w:p w:rsidRPr="00A54F4B" w:rsidR="0080454A" w:rsidP="0080454A" w:rsidRDefault="0080454A" w14:paraId="574F0019" w14:textId="77777777">
            <w:pPr>
              <w:pStyle w:val="tabelatextocentralizado"/>
              <w:spacing w:before="0" w:beforeAutospacing="0" w:after="0" w:afterAutospacing="0"/>
              <w:ind w:left="60"/>
              <w:rPr>
                <w:rStyle w:val="Forte"/>
                <w:sz w:val="22"/>
                <w:szCs w:val="22"/>
                <w:u w:val="single"/>
              </w:rPr>
            </w:pPr>
          </w:p>
        </w:tc>
        <w:tc>
          <w:tcPr>
            <w:tcW w:w="1134" w:type="dxa"/>
            <w:vMerge/>
            <w:tcBorders>
              <w:left w:val="single" w:color="auto" w:sz="18" w:space="0"/>
              <w:bottom w:val="single" w:color="auto" w:sz="18" w:space="0"/>
              <w:right w:val="single" w:color="auto" w:sz="12" w:space="0"/>
            </w:tcBorders>
            <w:shd w:val="clear" w:color="auto" w:fill="D9D9D9" w:themeFill="background1" w:themeFillShade="D9"/>
          </w:tcPr>
          <w:p w:rsidRPr="00492AFC" w:rsidR="0080454A" w:rsidP="0080454A" w:rsidRDefault="0080454A" w14:paraId="0CC3A37D" w14:textId="77777777">
            <w:pPr>
              <w:pStyle w:val="tabelatextocentralizado"/>
              <w:spacing w:before="0" w:beforeAutospacing="0" w:after="0" w:afterAutospacing="0"/>
              <w:ind w:left="60"/>
              <w:rPr>
                <w:i/>
                <w:iCs/>
                <w:color w:val="000000"/>
                <w:sz w:val="16"/>
                <w:szCs w:val="16"/>
              </w:rPr>
            </w:pPr>
          </w:p>
        </w:tc>
        <w:tc>
          <w:tcPr>
            <w:tcW w:w="992" w:type="dxa"/>
            <w:tcBorders>
              <w:top w:val="nil"/>
              <w:left w:val="single" w:color="auto" w:sz="12" w:space="0"/>
              <w:bottom w:val="nil"/>
              <w:right w:val="nil"/>
            </w:tcBorders>
            <w:shd w:val="clear" w:color="auto" w:fill="D9D9D9" w:themeFill="background1" w:themeFillShade="D9"/>
          </w:tcPr>
          <w:p w:rsidRPr="00C40585" w:rsidR="0080454A" w:rsidP="0080454A" w:rsidRDefault="0080454A" w14:paraId="76C2DBFB" w14:textId="164437CB">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RBAC 119</w:t>
            </w:r>
          </w:p>
        </w:tc>
        <w:tc>
          <w:tcPr>
            <w:tcW w:w="709" w:type="dxa"/>
            <w:tcBorders>
              <w:top w:val="nil"/>
              <w:left w:val="nil"/>
              <w:bottom w:val="nil"/>
              <w:right w:val="nil"/>
            </w:tcBorders>
            <w:shd w:val="clear" w:color="auto" w:fill="D9D9D9" w:themeFill="background1" w:themeFillShade="D9"/>
          </w:tcPr>
          <w:p w:rsidRPr="00C40585" w:rsidR="0080454A" w:rsidP="0080454A" w:rsidRDefault="0080454A" w14:paraId="2C7E2E43" w14:textId="4FA2E53E">
            <w:pPr>
              <w:pStyle w:val="textocentralizadofonte16"/>
              <w:spacing w:before="0" w:beforeAutospacing="0" w:after="0" w:afterAutospacing="0"/>
              <w:jc w:val="center"/>
              <w:rPr>
                <w:rStyle w:val="Forte"/>
                <w:b w:val="0"/>
                <w:bCs w:val="0"/>
                <w:i/>
                <w:iCs/>
                <w:sz w:val="16"/>
                <w:szCs w:val="16"/>
              </w:rPr>
            </w:pPr>
            <w:r w:rsidRPr="00C40585">
              <w:rPr>
                <w:rStyle w:val="Forte"/>
                <w:b w:val="0"/>
                <w:bCs w:val="0"/>
                <w:i/>
                <w:iCs/>
                <w:sz w:val="16"/>
                <w:szCs w:val="16"/>
              </w:rPr>
              <w:t>Emd</w:t>
            </w:r>
            <w:r w:rsidR="005A2FB2">
              <w:rPr>
                <w:rStyle w:val="Forte"/>
                <w:b w:val="0"/>
                <w:bCs w:val="0"/>
                <w:i/>
                <w:iCs/>
                <w:sz w:val="16"/>
                <w:szCs w:val="16"/>
              </w:rPr>
              <w:t>10</w:t>
            </w:r>
          </w:p>
        </w:tc>
        <w:tc>
          <w:tcPr>
            <w:tcW w:w="992" w:type="dxa"/>
            <w:tcBorders>
              <w:top w:val="nil"/>
              <w:left w:val="nil"/>
              <w:bottom w:val="nil"/>
              <w:right w:val="single" w:color="auto" w:sz="12" w:space="0"/>
            </w:tcBorders>
            <w:shd w:val="clear" w:color="auto" w:fill="D9D9D9" w:themeFill="background1" w:themeFillShade="D9"/>
          </w:tcPr>
          <w:p w:rsidRPr="00C40585" w:rsidR="0080454A" w:rsidP="0080454A" w:rsidRDefault="0080454A" w14:paraId="7FC18066" w14:textId="3533FE0F">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1</w:t>
            </w:r>
            <w:r w:rsidR="005A2FB2">
              <w:rPr>
                <w:rStyle w:val="Forte"/>
                <w:b w:val="0"/>
                <w:bCs w:val="0"/>
                <w:i/>
                <w:iCs/>
                <w:sz w:val="16"/>
                <w:szCs w:val="16"/>
              </w:rPr>
              <w:t>4</w:t>
            </w:r>
            <w:r w:rsidRPr="00C40585">
              <w:rPr>
                <w:rStyle w:val="Forte"/>
                <w:b w:val="0"/>
                <w:bCs w:val="0"/>
                <w:i/>
                <w:iCs/>
                <w:sz w:val="16"/>
                <w:szCs w:val="16"/>
              </w:rPr>
              <w:t>/</w:t>
            </w:r>
            <w:r w:rsidR="005A2FB2">
              <w:rPr>
                <w:rStyle w:val="Forte"/>
                <w:b w:val="0"/>
                <w:bCs w:val="0"/>
                <w:i/>
                <w:iCs/>
                <w:sz w:val="16"/>
                <w:szCs w:val="16"/>
              </w:rPr>
              <w:t>10</w:t>
            </w:r>
            <w:r w:rsidRPr="00C40585">
              <w:rPr>
                <w:rStyle w:val="Forte"/>
                <w:b w:val="0"/>
                <w:bCs w:val="0"/>
                <w:i/>
                <w:iCs/>
                <w:sz w:val="16"/>
                <w:szCs w:val="16"/>
              </w:rPr>
              <w:t>/202</w:t>
            </w:r>
            <w:r w:rsidR="005A2FB2">
              <w:rPr>
                <w:rStyle w:val="Forte"/>
                <w:b w:val="0"/>
                <w:bCs w:val="0"/>
                <w:i/>
                <w:iCs/>
                <w:sz w:val="16"/>
                <w:szCs w:val="16"/>
              </w:rPr>
              <w:t>4</w:t>
            </w:r>
          </w:p>
        </w:tc>
        <w:tc>
          <w:tcPr>
            <w:tcW w:w="992" w:type="dxa"/>
            <w:tcBorders>
              <w:top w:val="nil"/>
              <w:left w:val="single" w:color="auto" w:sz="12" w:space="0"/>
              <w:bottom w:val="nil"/>
              <w:right w:val="nil"/>
            </w:tcBorders>
            <w:shd w:val="clear" w:color="auto" w:fill="D9D9D9" w:themeFill="background1" w:themeFillShade="D9"/>
          </w:tcPr>
          <w:p w:rsidRPr="00C40585" w:rsidR="0080454A" w:rsidP="0080454A" w:rsidRDefault="0080454A" w14:paraId="3D67D4DF" w14:textId="64527FFD">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IS 145-010</w:t>
            </w:r>
          </w:p>
        </w:tc>
        <w:tc>
          <w:tcPr>
            <w:tcW w:w="567" w:type="dxa"/>
            <w:tcBorders>
              <w:top w:val="nil"/>
              <w:left w:val="nil"/>
              <w:bottom w:val="nil"/>
              <w:right w:val="nil"/>
            </w:tcBorders>
            <w:shd w:val="clear" w:color="auto" w:fill="D9D9D9" w:themeFill="background1" w:themeFillShade="D9"/>
          </w:tcPr>
          <w:p w:rsidRPr="00C40585" w:rsidR="0080454A" w:rsidP="0080454A" w:rsidRDefault="005A2FB2" w14:paraId="535E46C0" w14:textId="2AEEA219">
            <w:pPr>
              <w:pStyle w:val="textocentralizadofonte16"/>
              <w:spacing w:before="0" w:beforeAutospacing="0" w:after="0" w:afterAutospacing="0"/>
              <w:jc w:val="center"/>
              <w:rPr>
                <w:rStyle w:val="Forte"/>
                <w:b w:val="0"/>
                <w:bCs w:val="0"/>
                <w:i/>
                <w:iCs/>
                <w:sz w:val="16"/>
                <w:szCs w:val="16"/>
              </w:rPr>
            </w:pPr>
            <w:r>
              <w:rPr>
                <w:rStyle w:val="Forte"/>
                <w:b w:val="0"/>
                <w:bCs w:val="0"/>
                <w:i/>
                <w:iCs/>
                <w:sz w:val="16"/>
                <w:szCs w:val="16"/>
              </w:rPr>
              <w:t>C</w:t>
            </w:r>
          </w:p>
        </w:tc>
        <w:tc>
          <w:tcPr>
            <w:tcW w:w="1020" w:type="dxa"/>
            <w:tcBorders>
              <w:top w:val="nil"/>
              <w:left w:val="nil"/>
              <w:bottom w:val="nil"/>
              <w:right w:val="single" w:color="auto" w:sz="12" w:space="0"/>
            </w:tcBorders>
            <w:shd w:val="clear" w:color="auto" w:fill="D9D9D9" w:themeFill="background1" w:themeFillShade="D9"/>
          </w:tcPr>
          <w:p w:rsidRPr="00C40585" w:rsidR="0080454A" w:rsidP="0080454A" w:rsidRDefault="005A2FB2" w14:paraId="4863B52C" w14:textId="0C34FBE5">
            <w:pPr>
              <w:pStyle w:val="textocentralizadofonte16"/>
              <w:spacing w:before="0" w:beforeAutospacing="0" w:after="0" w:afterAutospacing="0"/>
              <w:jc w:val="both"/>
              <w:rPr>
                <w:rStyle w:val="Forte"/>
                <w:b w:val="0"/>
                <w:bCs w:val="0"/>
                <w:i/>
                <w:iCs/>
                <w:sz w:val="16"/>
                <w:szCs w:val="16"/>
              </w:rPr>
            </w:pPr>
            <w:r>
              <w:rPr>
                <w:rStyle w:val="Forte"/>
                <w:b w:val="0"/>
                <w:bCs w:val="0"/>
                <w:i/>
                <w:iCs/>
                <w:sz w:val="16"/>
                <w:szCs w:val="16"/>
              </w:rPr>
              <w:t>07</w:t>
            </w:r>
            <w:r w:rsidRPr="00C40585" w:rsidR="0080454A">
              <w:rPr>
                <w:rStyle w:val="Forte"/>
                <w:b w:val="0"/>
                <w:bCs w:val="0"/>
                <w:i/>
                <w:iCs/>
                <w:sz w:val="16"/>
                <w:szCs w:val="16"/>
              </w:rPr>
              <w:t>/0</w:t>
            </w:r>
            <w:r>
              <w:rPr>
                <w:rStyle w:val="Forte"/>
                <w:b w:val="0"/>
                <w:bCs w:val="0"/>
                <w:i/>
                <w:iCs/>
                <w:sz w:val="16"/>
                <w:szCs w:val="16"/>
              </w:rPr>
              <w:t>8</w:t>
            </w:r>
            <w:r w:rsidRPr="00C40585" w:rsidR="0080454A">
              <w:rPr>
                <w:rStyle w:val="Forte"/>
                <w:b w:val="0"/>
                <w:bCs w:val="0"/>
                <w:i/>
                <w:iCs/>
                <w:sz w:val="16"/>
                <w:szCs w:val="16"/>
              </w:rPr>
              <w:t>/202</w:t>
            </w:r>
            <w:r>
              <w:rPr>
                <w:rStyle w:val="Forte"/>
                <w:b w:val="0"/>
                <w:bCs w:val="0"/>
                <w:i/>
                <w:iCs/>
                <w:sz w:val="16"/>
                <w:szCs w:val="16"/>
              </w:rPr>
              <w:t>5</w:t>
            </w:r>
          </w:p>
        </w:tc>
        <w:tc>
          <w:tcPr>
            <w:tcW w:w="1107" w:type="dxa"/>
            <w:tcBorders>
              <w:top w:val="nil"/>
              <w:left w:val="single" w:color="auto" w:sz="12" w:space="0"/>
              <w:bottom w:val="nil"/>
              <w:right w:val="nil"/>
            </w:tcBorders>
            <w:shd w:val="clear" w:color="auto" w:fill="D9D9D9" w:themeFill="background1" w:themeFillShade="D9"/>
          </w:tcPr>
          <w:p w:rsidRPr="00C40585" w:rsidR="0080454A" w:rsidP="0080454A" w:rsidRDefault="0080454A" w14:paraId="0D3B43FB" w14:textId="1072F31D">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IS 91-012</w:t>
            </w:r>
          </w:p>
        </w:tc>
        <w:tc>
          <w:tcPr>
            <w:tcW w:w="567" w:type="dxa"/>
            <w:tcBorders>
              <w:top w:val="nil"/>
              <w:left w:val="nil"/>
              <w:bottom w:val="nil"/>
              <w:right w:val="nil"/>
            </w:tcBorders>
            <w:shd w:val="clear" w:color="auto" w:fill="D9D9D9" w:themeFill="background1" w:themeFillShade="D9"/>
          </w:tcPr>
          <w:p w:rsidRPr="00C40585" w:rsidR="0080454A" w:rsidP="0080454A" w:rsidRDefault="005A2FB2" w14:paraId="3A569D36" w14:textId="6B7D00ED">
            <w:pPr>
              <w:pStyle w:val="textocentralizadofonte16"/>
              <w:spacing w:before="0" w:beforeAutospacing="0" w:after="0" w:afterAutospacing="0"/>
              <w:jc w:val="both"/>
              <w:rPr>
                <w:rStyle w:val="Forte"/>
                <w:b w:val="0"/>
                <w:bCs w:val="0"/>
                <w:i/>
                <w:iCs/>
                <w:sz w:val="16"/>
                <w:szCs w:val="16"/>
              </w:rPr>
            </w:pPr>
            <w:r>
              <w:rPr>
                <w:rStyle w:val="Forte"/>
                <w:b w:val="0"/>
                <w:bCs w:val="0"/>
                <w:i/>
                <w:iCs/>
                <w:sz w:val="16"/>
                <w:szCs w:val="16"/>
              </w:rPr>
              <w:t>C</w:t>
            </w:r>
          </w:p>
        </w:tc>
        <w:tc>
          <w:tcPr>
            <w:tcW w:w="992" w:type="dxa"/>
            <w:tcBorders>
              <w:top w:val="nil"/>
              <w:left w:val="nil"/>
              <w:bottom w:val="nil"/>
              <w:right w:val="single" w:color="auto" w:sz="12" w:space="0"/>
            </w:tcBorders>
            <w:shd w:val="clear" w:color="auto" w:fill="D9D9D9" w:themeFill="background1" w:themeFillShade="D9"/>
          </w:tcPr>
          <w:p w:rsidRPr="00C40585" w:rsidR="0080454A" w:rsidP="0080454A" w:rsidRDefault="0080454A" w14:paraId="57A76487" w14:textId="3B6B54B5">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0</w:t>
            </w:r>
            <w:r w:rsidR="005A2FB2">
              <w:rPr>
                <w:rStyle w:val="Forte"/>
                <w:b w:val="0"/>
                <w:bCs w:val="0"/>
                <w:i/>
                <w:iCs/>
                <w:sz w:val="16"/>
                <w:szCs w:val="16"/>
              </w:rPr>
              <w:t>4</w:t>
            </w:r>
            <w:r w:rsidRPr="00C40585">
              <w:rPr>
                <w:rStyle w:val="Forte"/>
                <w:b w:val="0"/>
                <w:bCs w:val="0"/>
                <w:i/>
                <w:iCs/>
                <w:sz w:val="16"/>
                <w:szCs w:val="16"/>
              </w:rPr>
              <w:t>/0</w:t>
            </w:r>
            <w:r w:rsidR="005A2FB2">
              <w:rPr>
                <w:rStyle w:val="Forte"/>
                <w:b w:val="0"/>
                <w:bCs w:val="0"/>
                <w:i/>
                <w:iCs/>
                <w:sz w:val="16"/>
                <w:szCs w:val="16"/>
              </w:rPr>
              <w:t>8</w:t>
            </w:r>
            <w:r w:rsidRPr="00C40585">
              <w:rPr>
                <w:rStyle w:val="Forte"/>
                <w:b w:val="0"/>
                <w:bCs w:val="0"/>
                <w:i/>
                <w:iCs/>
                <w:sz w:val="16"/>
                <w:szCs w:val="16"/>
              </w:rPr>
              <w:t>/202</w:t>
            </w:r>
            <w:r w:rsidR="005A2FB2">
              <w:rPr>
                <w:rStyle w:val="Forte"/>
                <w:b w:val="0"/>
                <w:bCs w:val="0"/>
                <w:i/>
                <w:iCs/>
                <w:sz w:val="16"/>
                <w:szCs w:val="16"/>
              </w:rPr>
              <w:t>5</w:t>
            </w:r>
          </w:p>
        </w:tc>
        <w:tc>
          <w:tcPr>
            <w:tcW w:w="1134" w:type="dxa"/>
            <w:tcBorders>
              <w:top w:val="nil"/>
              <w:left w:val="single" w:color="auto" w:sz="12" w:space="0"/>
              <w:bottom w:val="nil"/>
              <w:right w:val="nil"/>
            </w:tcBorders>
            <w:shd w:val="clear" w:color="auto" w:fill="D9D9D9" w:themeFill="background1" w:themeFillShade="D9"/>
          </w:tcPr>
          <w:p w:rsidRPr="00C40585" w:rsidR="0080454A" w:rsidP="0080454A" w:rsidRDefault="0080454A" w14:paraId="51DE53EC" w14:textId="6AB43DD0">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IS 91-002</w:t>
            </w:r>
          </w:p>
        </w:tc>
        <w:tc>
          <w:tcPr>
            <w:tcW w:w="567" w:type="dxa"/>
            <w:tcBorders>
              <w:top w:val="nil"/>
              <w:left w:val="nil"/>
              <w:bottom w:val="nil"/>
              <w:right w:val="nil"/>
            </w:tcBorders>
            <w:shd w:val="clear" w:color="auto" w:fill="D9D9D9" w:themeFill="background1" w:themeFillShade="D9"/>
          </w:tcPr>
          <w:p w:rsidRPr="00C40585" w:rsidR="0080454A" w:rsidP="0080454A" w:rsidRDefault="0080454A" w14:paraId="27E6CED4" w14:textId="1FB44D59">
            <w:pPr>
              <w:pStyle w:val="textocentralizadofonte16"/>
              <w:spacing w:before="0" w:beforeAutospacing="0" w:after="0" w:afterAutospacing="0"/>
              <w:jc w:val="both"/>
              <w:rPr>
                <w:rStyle w:val="Forte"/>
                <w:b w:val="0"/>
                <w:bCs w:val="0"/>
                <w:i/>
                <w:iCs/>
                <w:sz w:val="16"/>
                <w:szCs w:val="16"/>
              </w:rPr>
            </w:pPr>
            <w:r>
              <w:rPr>
                <w:rStyle w:val="Forte"/>
                <w:b w:val="0"/>
                <w:bCs w:val="0"/>
                <w:i/>
                <w:iCs/>
                <w:sz w:val="16"/>
                <w:szCs w:val="16"/>
              </w:rPr>
              <w:t>D</w:t>
            </w:r>
          </w:p>
        </w:tc>
        <w:tc>
          <w:tcPr>
            <w:tcW w:w="992" w:type="dxa"/>
            <w:tcBorders>
              <w:top w:val="nil"/>
              <w:left w:val="nil"/>
              <w:bottom w:val="nil"/>
              <w:right w:val="single" w:color="auto" w:sz="12" w:space="0"/>
            </w:tcBorders>
            <w:shd w:val="clear" w:color="auto" w:fill="D9D9D9" w:themeFill="background1" w:themeFillShade="D9"/>
          </w:tcPr>
          <w:p w:rsidRPr="00C40585" w:rsidR="0080454A" w:rsidP="0080454A" w:rsidRDefault="005A2FB2" w14:paraId="3261A6AA" w14:textId="067230BF">
            <w:pPr>
              <w:pStyle w:val="textocentralizadofonte16"/>
              <w:spacing w:before="0" w:beforeAutospacing="0" w:after="0" w:afterAutospacing="0"/>
              <w:jc w:val="both"/>
              <w:rPr>
                <w:rStyle w:val="Forte"/>
                <w:b w:val="0"/>
                <w:bCs w:val="0"/>
                <w:i/>
                <w:iCs/>
                <w:sz w:val="16"/>
                <w:szCs w:val="16"/>
              </w:rPr>
            </w:pPr>
            <w:r>
              <w:rPr>
                <w:rStyle w:val="Forte"/>
                <w:b w:val="0"/>
                <w:bCs w:val="0"/>
                <w:i/>
                <w:iCs/>
                <w:sz w:val="16"/>
                <w:szCs w:val="16"/>
              </w:rPr>
              <w:t>28</w:t>
            </w:r>
            <w:r w:rsidRPr="00C40585" w:rsidR="0080454A">
              <w:rPr>
                <w:rStyle w:val="Forte"/>
                <w:b w:val="0"/>
                <w:bCs w:val="0"/>
                <w:i/>
                <w:iCs/>
                <w:sz w:val="16"/>
                <w:szCs w:val="16"/>
              </w:rPr>
              <w:t>/06/2019</w:t>
            </w:r>
          </w:p>
        </w:tc>
        <w:tc>
          <w:tcPr>
            <w:tcW w:w="1276" w:type="dxa"/>
            <w:vMerge/>
            <w:tcBorders>
              <w:top w:val="single" w:color="auto" w:sz="18" w:space="0"/>
              <w:left w:val="single" w:color="auto" w:sz="12" w:space="0"/>
              <w:bottom w:val="single" w:color="auto" w:sz="18" w:space="0"/>
              <w:right w:val="single" w:color="auto" w:sz="18" w:space="0"/>
            </w:tcBorders>
            <w:shd w:val="clear" w:color="auto" w:fill="D9D9D9" w:themeFill="background1" w:themeFillShade="D9"/>
          </w:tcPr>
          <w:p w:rsidRPr="00492AFC" w:rsidR="0080454A" w:rsidP="0080454A" w:rsidRDefault="0080454A" w14:paraId="342A2CC1" w14:textId="328BA5BA">
            <w:pPr>
              <w:pStyle w:val="textocentralizadofonte16"/>
              <w:spacing w:before="0" w:beforeAutospacing="0" w:after="0" w:afterAutospacing="0"/>
              <w:jc w:val="center"/>
              <w:rPr>
                <w:rStyle w:val="Forte"/>
                <w:rFonts w:ascii="Times" w:hAnsi="Times" w:cs="Times"/>
                <w:b w:val="0"/>
                <w:bCs w:val="0"/>
                <w:color w:val="000000"/>
                <w:sz w:val="18"/>
                <w:szCs w:val="18"/>
              </w:rPr>
            </w:pPr>
          </w:p>
        </w:tc>
      </w:tr>
      <w:tr w:rsidR="00CC2400" w:rsidTr="00E676C2" w14:paraId="274BA258" w14:textId="77777777">
        <w:trPr>
          <w:trHeight w:val="129"/>
        </w:trPr>
        <w:tc>
          <w:tcPr>
            <w:tcW w:w="1526" w:type="dxa"/>
            <w:vMerge/>
            <w:tcBorders>
              <w:right w:val="single" w:color="auto" w:sz="18" w:space="0"/>
            </w:tcBorders>
            <w:shd w:val="clear" w:color="auto" w:fill="D9D9D9" w:themeFill="background1" w:themeFillShade="D9"/>
          </w:tcPr>
          <w:p w:rsidRPr="00A54F4B" w:rsidR="0080454A" w:rsidP="0080454A" w:rsidRDefault="0080454A" w14:paraId="18A1BA67" w14:textId="77777777">
            <w:pPr>
              <w:pStyle w:val="tabelatextocentralizado"/>
              <w:spacing w:before="0" w:beforeAutospacing="0" w:after="0" w:afterAutospacing="0"/>
              <w:ind w:left="60"/>
              <w:rPr>
                <w:rStyle w:val="Forte"/>
                <w:sz w:val="22"/>
                <w:szCs w:val="22"/>
                <w:u w:val="single"/>
              </w:rPr>
            </w:pPr>
          </w:p>
        </w:tc>
        <w:tc>
          <w:tcPr>
            <w:tcW w:w="1134" w:type="dxa"/>
            <w:vMerge/>
            <w:tcBorders>
              <w:left w:val="single" w:color="auto" w:sz="18" w:space="0"/>
              <w:bottom w:val="single" w:color="auto" w:sz="18" w:space="0"/>
              <w:right w:val="single" w:color="auto" w:sz="12" w:space="0"/>
            </w:tcBorders>
            <w:shd w:val="clear" w:color="auto" w:fill="D9D9D9" w:themeFill="background1" w:themeFillShade="D9"/>
          </w:tcPr>
          <w:p w:rsidRPr="00492AFC" w:rsidR="0080454A" w:rsidP="0080454A" w:rsidRDefault="0080454A" w14:paraId="0F78B14D" w14:textId="77777777">
            <w:pPr>
              <w:pStyle w:val="tabelatextocentralizado"/>
              <w:spacing w:before="0" w:beforeAutospacing="0" w:after="0" w:afterAutospacing="0"/>
              <w:ind w:left="60"/>
              <w:rPr>
                <w:i/>
                <w:iCs/>
                <w:color w:val="000000"/>
                <w:sz w:val="16"/>
                <w:szCs w:val="16"/>
              </w:rPr>
            </w:pPr>
          </w:p>
        </w:tc>
        <w:tc>
          <w:tcPr>
            <w:tcW w:w="992" w:type="dxa"/>
            <w:tcBorders>
              <w:top w:val="nil"/>
              <w:left w:val="single" w:color="auto" w:sz="12" w:space="0"/>
              <w:bottom w:val="single" w:color="auto" w:sz="12" w:space="0"/>
              <w:right w:val="nil"/>
            </w:tcBorders>
            <w:shd w:val="clear" w:color="auto" w:fill="D9D9D9" w:themeFill="background1" w:themeFillShade="D9"/>
          </w:tcPr>
          <w:p w:rsidRPr="00C40585" w:rsidR="0080454A" w:rsidP="0080454A" w:rsidRDefault="0080454A" w14:paraId="3AEB1F8D" w14:textId="419CAF58">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RBAC 121</w:t>
            </w:r>
          </w:p>
        </w:tc>
        <w:tc>
          <w:tcPr>
            <w:tcW w:w="709" w:type="dxa"/>
            <w:tcBorders>
              <w:top w:val="nil"/>
              <w:left w:val="nil"/>
              <w:bottom w:val="single" w:color="auto" w:sz="12" w:space="0"/>
              <w:right w:val="nil"/>
            </w:tcBorders>
            <w:shd w:val="clear" w:color="auto" w:fill="D9D9D9" w:themeFill="background1" w:themeFillShade="D9"/>
          </w:tcPr>
          <w:p w:rsidRPr="00C40585" w:rsidR="0080454A" w:rsidP="0080454A" w:rsidRDefault="0080454A" w14:paraId="692629E7" w14:textId="24B0EA63">
            <w:pPr>
              <w:pStyle w:val="textocentralizadofonte16"/>
              <w:spacing w:before="0" w:beforeAutospacing="0" w:after="0" w:afterAutospacing="0"/>
              <w:jc w:val="center"/>
              <w:rPr>
                <w:rStyle w:val="Forte"/>
                <w:b w:val="0"/>
                <w:bCs w:val="0"/>
                <w:i/>
                <w:iCs/>
                <w:sz w:val="16"/>
                <w:szCs w:val="16"/>
              </w:rPr>
            </w:pPr>
            <w:r w:rsidRPr="00C40585">
              <w:rPr>
                <w:rStyle w:val="Forte"/>
                <w:b w:val="0"/>
                <w:bCs w:val="0"/>
                <w:i/>
                <w:iCs/>
                <w:sz w:val="16"/>
                <w:szCs w:val="16"/>
              </w:rPr>
              <w:t>Emd</w:t>
            </w:r>
            <w:r w:rsidR="005A2FB2">
              <w:rPr>
                <w:rStyle w:val="Forte"/>
                <w:b w:val="0"/>
                <w:bCs w:val="0"/>
                <w:i/>
                <w:iCs/>
                <w:sz w:val="16"/>
                <w:szCs w:val="16"/>
              </w:rPr>
              <w:t>22</w:t>
            </w:r>
          </w:p>
        </w:tc>
        <w:tc>
          <w:tcPr>
            <w:tcW w:w="992" w:type="dxa"/>
            <w:tcBorders>
              <w:top w:val="nil"/>
              <w:left w:val="nil"/>
              <w:bottom w:val="single" w:color="auto" w:sz="12" w:space="0"/>
              <w:right w:val="single" w:color="auto" w:sz="12" w:space="0"/>
            </w:tcBorders>
            <w:shd w:val="clear" w:color="auto" w:fill="D9D9D9" w:themeFill="background1" w:themeFillShade="D9"/>
          </w:tcPr>
          <w:p w:rsidRPr="00C40585" w:rsidR="0080454A" w:rsidP="0080454A" w:rsidRDefault="005A2FB2" w14:paraId="78228045" w14:textId="59E85EBC">
            <w:pPr>
              <w:pStyle w:val="textocentralizadofonte16"/>
              <w:spacing w:before="0" w:beforeAutospacing="0" w:after="0" w:afterAutospacing="0"/>
              <w:jc w:val="both"/>
              <w:rPr>
                <w:rStyle w:val="Forte"/>
                <w:b w:val="0"/>
                <w:bCs w:val="0"/>
                <w:i/>
                <w:iCs/>
                <w:sz w:val="16"/>
                <w:szCs w:val="16"/>
              </w:rPr>
            </w:pPr>
            <w:r>
              <w:rPr>
                <w:rStyle w:val="Forte"/>
                <w:b w:val="0"/>
                <w:bCs w:val="0"/>
                <w:i/>
                <w:iCs/>
                <w:sz w:val="16"/>
                <w:szCs w:val="16"/>
              </w:rPr>
              <w:t>08</w:t>
            </w:r>
            <w:r w:rsidRPr="00C40585" w:rsidR="0080454A">
              <w:rPr>
                <w:rStyle w:val="Forte"/>
                <w:b w:val="0"/>
                <w:bCs w:val="0"/>
                <w:i/>
                <w:iCs/>
                <w:sz w:val="16"/>
                <w:szCs w:val="16"/>
              </w:rPr>
              <w:t>/0</w:t>
            </w:r>
            <w:r>
              <w:rPr>
                <w:rStyle w:val="Forte"/>
                <w:b w:val="0"/>
                <w:bCs w:val="0"/>
                <w:i/>
                <w:iCs/>
                <w:sz w:val="16"/>
                <w:szCs w:val="16"/>
              </w:rPr>
              <w:t>8</w:t>
            </w:r>
            <w:r w:rsidRPr="00C40585" w:rsidR="0080454A">
              <w:rPr>
                <w:rStyle w:val="Forte"/>
                <w:b w:val="0"/>
                <w:bCs w:val="0"/>
                <w:i/>
                <w:iCs/>
                <w:sz w:val="16"/>
                <w:szCs w:val="16"/>
              </w:rPr>
              <w:t>/202</w:t>
            </w:r>
            <w:r>
              <w:rPr>
                <w:rStyle w:val="Forte"/>
                <w:b w:val="0"/>
                <w:bCs w:val="0"/>
                <w:i/>
                <w:iCs/>
                <w:sz w:val="16"/>
                <w:szCs w:val="16"/>
              </w:rPr>
              <w:t>5</w:t>
            </w:r>
          </w:p>
        </w:tc>
        <w:tc>
          <w:tcPr>
            <w:tcW w:w="992" w:type="dxa"/>
            <w:tcBorders>
              <w:top w:val="nil"/>
              <w:left w:val="single" w:color="auto" w:sz="12" w:space="0"/>
              <w:bottom w:val="single" w:color="auto" w:sz="12" w:space="0"/>
              <w:right w:val="nil"/>
            </w:tcBorders>
            <w:shd w:val="clear" w:color="auto" w:fill="D9D9D9" w:themeFill="background1" w:themeFillShade="D9"/>
          </w:tcPr>
          <w:p w:rsidRPr="00C40585" w:rsidR="0080454A" w:rsidP="0080454A" w:rsidRDefault="0080454A" w14:paraId="5E9FD2D9" w14:textId="45641945">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IS 120-016</w:t>
            </w:r>
          </w:p>
        </w:tc>
        <w:tc>
          <w:tcPr>
            <w:tcW w:w="567" w:type="dxa"/>
            <w:tcBorders>
              <w:top w:val="nil"/>
              <w:left w:val="nil"/>
              <w:bottom w:val="single" w:color="auto" w:sz="12" w:space="0"/>
              <w:right w:val="nil"/>
            </w:tcBorders>
            <w:shd w:val="clear" w:color="auto" w:fill="D9D9D9" w:themeFill="background1" w:themeFillShade="D9"/>
          </w:tcPr>
          <w:p w:rsidRPr="00C40585" w:rsidR="0080454A" w:rsidP="0080454A" w:rsidRDefault="005A2FB2" w14:paraId="3468AB5F" w14:textId="6F6465A6">
            <w:pPr>
              <w:pStyle w:val="textocentralizadofonte16"/>
              <w:spacing w:before="0" w:beforeAutospacing="0" w:after="0" w:afterAutospacing="0"/>
              <w:jc w:val="center"/>
              <w:rPr>
                <w:rStyle w:val="Forte"/>
                <w:b w:val="0"/>
                <w:bCs w:val="0"/>
                <w:i/>
                <w:iCs/>
                <w:sz w:val="16"/>
                <w:szCs w:val="16"/>
              </w:rPr>
            </w:pPr>
            <w:r>
              <w:rPr>
                <w:rStyle w:val="Forte"/>
                <w:b w:val="0"/>
                <w:bCs w:val="0"/>
                <w:i/>
                <w:iCs/>
                <w:sz w:val="16"/>
                <w:szCs w:val="16"/>
              </w:rPr>
              <w:t>C</w:t>
            </w:r>
          </w:p>
        </w:tc>
        <w:tc>
          <w:tcPr>
            <w:tcW w:w="1020" w:type="dxa"/>
            <w:tcBorders>
              <w:top w:val="nil"/>
              <w:left w:val="nil"/>
              <w:bottom w:val="single" w:color="auto" w:sz="12" w:space="0"/>
              <w:right w:val="single" w:color="auto" w:sz="12" w:space="0"/>
            </w:tcBorders>
            <w:shd w:val="clear" w:color="auto" w:fill="D9D9D9" w:themeFill="background1" w:themeFillShade="D9"/>
          </w:tcPr>
          <w:p w:rsidRPr="00C40585" w:rsidR="0080454A" w:rsidP="0080454A" w:rsidRDefault="005A2FB2" w14:paraId="24368D13" w14:textId="62D34F9F">
            <w:pPr>
              <w:pStyle w:val="textocentralizadofonte16"/>
              <w:spacing w:before="0" w:beforeAutospacing="0" w:after="0" w:afterAutospacing="0"/>
              <w:jc w:val="both"/>
              <w:rPr>
                <w:rStyle w:val="Forte"/>
                <w:b w:val="0"/>
                <w:bCs w:val="0"/>
                <w:i/>
                <w:iCs/>
                <w:sz w:val="16"/>
                <w:szCs w:val="16"/>
              </w:rPr>
            </w:pPr>
            <w:r>
              <w:rPr>
                <w:rStyle w:val="Forte"/>
                <w:b w:val="0"/>
                <w:bCs w:val="0"/>
                <w:i/>
                <w:iCs/>
                <w:sz w:val="16"/>
                <w:szCs w:val="16"/>
              </w:rPr>
              <w:t>07</w:t>
            </w:r>
            <w:r w:rsidRPr="00C40585" w:rsidR="0080454A">
              <w:rPr>
                <w:rStyle w:val="Forte"/>
                <w:b w:val="0"/>
                <w:bCs w:val="0"/>
                <w:i/>
                <w:iCs/>
                <w:sz w:val="16"/>
                <w:szCs w:val="16"/>
              </w:rPr>
              <w:t>/08/202</w:t>
            </w:r>
            <w:r>
              <w:rPr>
                <w:rStyle w:val="Forte"/>
                <w:b w:val="0"/>
                <w:bCs w:val="0"/>
                <w:i/>
                <w:iCs/>
                <w:sz w:val="16"/>
                <w:szCs w:val="16"/>
              </w:rPr>
              <w:t>5</w:t>
            </w:r>
          </w:p>
        </w:tc>
        <w:tc>
          <w:tcPr>
            <w:tcW w:w="1107" w:type="dxa"/>
            <w:tcBorders>
              <w:top w:val="nil"/>
              <w:left w:val="single" w:color="auto" w:sz="12" w:space="0"/>
              <w:bottom w:val="single" w:color="auto" w:sz="12" w:space="0"/>
              <w:right w:val="nil"/>
            </w:tcBorders>
            <w:shd w:val="clear" w:color="auto" w:fill="D9D9D9" w:themeFill="background1" w:themeFillShade="D9"/>
          </w:tcPr>
          <w:p w:rsidRPr="00C40585" w:rsidR="0080454A" w:rsidP="0080454A" w:rsidRDefault="0080454A" w14:paraId="5A8DD251" w14:textId="6208BD55">
            <w:pPr>
              <w:pStyle w:val="textocentralizadofonte16"/>
              <w:spacing w:before="0" w:beforeAutospacing="0" w:after="0" w:afterAutospacing="0"/>
              <w:jc w:val="both"/>
              <w:rPr>
                <w:rStyle w:val="Forte"/>
                <w:b w:val="0"/>
                <w:bCs w:val="0"/>
                <w:i/>
                <w:iCs/>
                <w:sz w:val="16"/>
                <w:szCs w:val="16"/>
              </w:rPr>
            </w:pPr>
            <w:r w:rsidRPr="00C40585">
              <w:rPr>
                <w:rStyle w:val="Forte"/>
                <w:b w:val="0"/>
                <w:bCs w:val="0"/>
                <w:i/>
                <w:iCs/>
                <w:sz w:val="16"/>
                <w:szCs w:val="16"/>
              </w:rPr>
              <w:t>IS 91-001</w:t>
            </w:r>
          </w:p>
        </w:tc>
        <w:tc>
          <w:tcPr>
            <w:tcW w:w="567" w:type="dxa"/>
            <w:tcBorders>
              <w:top w:val="nil"/>
              <w:left w:val="nil"/>
              <w:bottom w:val="single" w:color="auto" w:sz="12" w:space="0"/>
              <w:right w:val="nil"/>
            </w:tcBorders>
            <w:shd w:val="clear" w:color="auto" w:fill="D9D9D9" w:themeFill="background1" w:themeFillShade="D9"/>
          </w:tcPr>
          <w:p w:rsidRPr="00C40585" w:rsidR="0080454A" w:rsidP="0080454A" w:rsidRDefault="005A2FB2" w14:paraId="573BEEF8" w14:textId="79B10D53">
            <w:pPr>
              <w:pStyle w:val="textocentralizadofonte16"/>
              <w:spacing w:before="0" w:beforeAutospacing="0" w:after="0" w:afterAutospacing="0"/>
              <w:jc w:val="both"/>
              <w:rPr>
                <w:rStyle w:val="Forte"/>
                <w:b w:val="0"/>
                <w:bCs w:val="0"/>
                <w:i/>
                <w:iCs/>
                <w:sz w:val="16"/>
                <w:szCs w:val="16"/>
              </w:rPr>
            </w:pPr>
            <w:r>
              <w:rPr>
                <w:rStyle w:val="Forte"/>
                <w:b w:val="0"/>
                <w:bCs w:val="0"/>
                <w:i/>
                <w:iCs/>
                <w:sz w:val="16"/>
                <w:szCs w:val="16"/>
              </w:rPr>
              <w:t>I</w:t>
            </w:r>
          </w:p>
        </w:tc>
        <w:tc>
          <w:tcPr>
            <w:tcW w:w="992" w:type="dxa"/>
            <w:tcBorders>
              <w:top w:val="nil"/>
              <w:left w:val="nil"/>
              <w:bottom w:val="single" w:color="auto" w:sz="12" w:space="0"/>
              <w:right w:val="single" w:color="auto" w:sz="12" w:space="0"/>
            </w:tcBorders>
            <w:shd w:val="clear" w:color="auto" w:fill="D9D9D9" w:themeFill="background1" w:themeFillShade="D9"/>
          </w:tcPr>
          <w:p w:rsidRPr="00C40585" w:rsidR="0080454A" w:rsidP="0080454A" w:rsidRDefault="005A2FB2" w14:paraId="695CC6E1" w14:textId="4E59C9A6">
            <w:pPr>
              <w:pStyle w:val="textocentralizadofonte16"/>
              <w:spacing w:before="0" w:beforeAutospacing="0" w:after="0" w:afterAutospacing="0"/>
              <w:jc w:val="both"/>
              <w:rPr>
                <w:rStyle w:val="Forte"/>
                <w:b w:val="0"/>
                <w:bCs w:val="0"/>
                <w:i/>
                <w:iCs/>
                <w:sz w:val="16"/>
                <w:szCs w:val="16"/>
              </w:rPr>
            </w:pPr>
            <w:r>
              <w:rPr>
                <w:rStyle w:val="Forte"/>
                <w:b w:val="0"/>
                <w:bCs w:val="0"/>
                <w:i/>
                <w:iCs/>
                <w:sz w:val="16"/>
                <w:szCs w:val="16"/>
              </w:rPr>
              <w:t>2</w:t>
            </w:r>
            <w:r w:rsidRPr="00C40585" w:rsidR="0080454A">
              <w:rPr>
                <w:rStyle w:val="Forte"/>
                <w:b w:val="0"/>
                <w:bCs w:val="0"/>
                <w:i/>
                <w:iCs/>
                <w:sz w:val="16"/>
                <w:szCs w:val="16"/>
              </w:rPr>
              <w:t>5/0</w:t>
            </w:r>
            <w:r>
              <w:rPr>
                <w:rStyle w:val="Forte"/>
                <w:b w:val="0"/>
                <w:bCs w:val="0"/>
                <w:i/>
                <w:iCs/>
                <w:sz w:val="16"/>
                <w:szCs w:val="16"/>
              </w:rPr>
              <w:t>4</w:t>
            </w:r>
            <w:r w:rsidRPr="00C40585" w:rsidR="0080454A">
              <w:rPr>
                <w:rStyle w:val="Forte"/>
                <w:b w:val="0"/>
                <w:bCs w:val="0"/>
                <w:i/>
                <w:iCs/>
                <w:sz w:val="16"/>
                <w:szCs w:val="16"/>
              </w:rPr>
              <w:t>/202</w:t>
            </w:r>
            <w:r>
              <w:rPr>
                <w:rStyle w:val="Forte"/>
                <w:b w:val="0"/>
                <w:bCs w:val="0"/>
                <w:i/>
                <w:iCs/>
                <w:sz w:val="16"/>
                <w:szCs w:val="16"/>
              </w:rPr>
              <w:t>4</w:t>
            </w:r>
          </w:p>
        </w:tc>
        <w:tc>
          <w:tcPr>
            <w:tcW w:w="1134" w:type="dxa"/>
            <w:tcBorders>
              <w:top w:val="nil"/>
              <w:left w:val="single" w:color="auto" w:sz="12" w:space="0"/>
              <w:bottom w:val="single" w:color="auto" w:sz="12" w:space="0"/>
              <w:right w:val="nil"/>
            </w:tcBorders>
            <w:shd w:val="clear" w:color="auto" w:fill="D9D9D9" w:themeFill="background1" w:themeFillShade="D9"/>
          </w:tcPr>
          <w:p w:rsidRPr="00C40585" w:rsidR="0080454A" w:rsidP="0080454A" w:rsidRDefault="0080454A" w14:paraId="2904866D" w14:textId="77777777">
            <w:pPr>
              <w:pStyle w:val="textocentralizadofonte16"/>
              <w:spacing w:before="0" w:beforeAutospacing="0" w:after="0" w:afterAutospacing="0"/>
              <w:jc w:val="both"/>
              <w:rPr>
                <w:rStyle w:val="Forte"/>
                <w:b w:val="0"/>
                <w:bCs w:val="0"/>
                <w:i/>
                <w:iCs/>
                <w:sz w:val="16"/>
                <w:szCs w:val="16"/>
              </w:rPr>
            </w:pPr>
          </w:p>
        </w:tc>
        <w:tc>
          <w:tcPr>
            <w:tcW w:w="567" w:type="dxa"/>
            <w:tcBorders>
              <w:top w:val="nil"/>
              <w:left w:val="nil"/>
              <w:bottom w:val="single" w:color="auto" w:sz="12" w:space="0"/>
              <w:right w:val="nil"/>
            </w:tcBorders>
            <w:shd w:val="clear" w:color="auto" w:fill="D9D9D9" w:themeFill="background1" w:themeFillShade="D9"/>
          </w:tcPr>
          <w:p w:rsidRPr="00C40585" w:rsidR="0080454A" w:rsidP="0080454A" w:rsidRDefault="0080454A" w14:paraId="6815A9FB" w14:textId="77777777">
            <w:pPr>
              <w:pStyle w:val="textocentralizadofonte16"/>
              <w:spacing w:before="0" w:beforeAutospacing="0" w:after="0" w:afterAutospacing="0"/>
              <w:jc w:val="both"/>
              <w:rPr>
                <w:rStyle w:val="Forte"/>
                <w:b w:val="0"/>
                <w:bCs w:val="0"/>
                <w:i/>
                <w:iCs/>
                <w:sz w:val="16"/>
                <w:szCs w:val="16"/>
              </w:rPr>
            </w:pPr>
          </w:p>
        </w:tc>
        <w:tc>
          <w:tcPr>
            <w:tcW w:w="992" w:type="dxa"/>
            <w:tcBorders>
              <w:top w:val="nil"/>
              <w:left w:val="nil"/>
              <w:bottom w:val="single" w:color="auto" w:sz="12" w:space="0"/>
              <w:right w:val="single" w:color="auto" w:sz="12" w:space="0"/>
            </w:tcBorders>
            <w:shd w:val="clear" w:color="auto" w:fill="D9D9D9" w:themeFill="background1" w:themeFillShade="D9"/>
          </w:tcPr>
          <w:p w:rsidRPr="00C40585" w:rsidR="0080454A" w:rsidP="0080454A" w:rsidRDefault="0080454A" w14:paraId="7BF9C8DC" w14:textId="77777777">
            <w:pPr>
              <w:pStyle w:val="textocentralizadofonte16"/>
              <w:spacing w:before="0" w:beforeAutospacing="0" w:after="0" w:afterAutospacing="0"/>
              <w:jc w:val="both"/>
              <w:rPr>
                <w:rStyle w:val="Forte"/>
                <w:b w:val="0"/>
                <w:bCs w:val="0"/>
                <w:i/>
                <w:iCs/>
                <w:sz w:val="16"/>
                <w:szCs w:val="16"/>
              </w:rPr>
            </w:pPr>
          </w:p>
        </w:tc>
        <w:tc>
          <w:tcPr>
            <w:tcW w:w="1276" w:type="dxa"/>
            <w:vMerge/>
            <w:tcBorders>
              <w:top w:val="single" w:color="auto" w:sz="18" w:space="0"/>
              <w:left w:val="single" w:color="auto" w:sz="12" w:space="0"/>
              <w:bottom w:val="single" w:color="auto" w:sz="18" w:space="0"/>
              <w:right w:val="single" w:color="auto" w:sz="18" w:space="0"/>
            </w:tcBorders>
            <w:shd w:val="clear" w:color="auto" w:fill="D9D9D9" w:themeFill="background1" w:themeFillShade="D9"/>
          </w:tcPr>
          <w:p w:rsidRPr="00492AFC" w:rsidR="0080454A" w:rsidP="0080454A" w:rsidRDefault="0080454A" w14:paraId="5BCECAEC" w14:textId="1C5174C7">
            <w:pPr>
              <w:pStyle w:val="textocentralizadofonte16"/>
              <w:spacing w:before="0" w:beforeAutospacing="0" w:after="0" w:afterAutospacing="0"/>
              <w:jc w:val="center"/>
              <w:rPr>
                <w:rStyle w:val="Forte"/>
                <w:rFonts w:ascii="Times" w:hAnsi="Times" w:cs="Times"/>
                <w:b w:val="0"/>
                <w:bCs w:val="0"/>
                <w:color w:val="000000"/>
                <w:sz w:val="18"/>
                <w:szCs w:val="18"/>
              </w:rPr>
            </w:pPr>
          </w:p>
        </w:tc>
      </w:tr>
    </w:tbl>
    <w:p w:rsidR="00C40585" w:rsidRDefault="00C40585" w14:paraId="20ABB903" w14:textId="77777777"/>
    <w:tbl>
      <w:tblPr>
        <w:tblStyle w:val="Tabelacomgrade"/>
        <w:tblW w:w="14567" w:type="dxa"/>
        <w:tblLayout w:type="fixed"/>
        <w:tblLook w:val="04A0" w:firstRow="1" w:lastRow="0" w:firstColumn="1" w:lastColumn="0" w:noHBand="0" w:noVBand="1"/>
      </w:tblPr>
      <w:tblGrid>
        <w:gridCol w:w="1379"/>
        <w:gridCol w:w="1423"/>
        <w:gridCol w:w="7087"/>
        <w:gridCol w:w="851"/>
        <w:gridCol w:w="1701"/>
        <w:gridCol w:w="2126"/>
      </w:tblGrid>
      <w:tr w:rsidR="0080454A" w:rsidTr="687F39C8" w14:paraId="583F847B" w14:textId="77777777">
        <w:trPr>
          <w:trHeight w:val="298"/>
        </w:trPr>
        <w:tc>
          <w:tcPr>
            <w:tcW w:w="1379" w:type="dxa"/>
            <w:tcBorders>
              <w:top w:val="single" w:color="000000" w:themeColor="text1" w:sz="12" w:space="0"/>
              <w:left w:val="single" w:color="000000" w:themeColor="text1" w:sz="12" w:space="0"/>
              <w:bottom w:val="nil"/>
              <w:right w:val="nil"/>
            </w:tcBorders>
            <w:shd w:val="clear" w:color="auto" w:fill="D9D9D9" w:themeFill="background1" w:themeFillShade="D9"/>
            <w:tcMar/>
          </w:tcPr>
          <w:p w:rsidRPr="00C96D1D" w:rsidR="00175255" w:rsidP="00175255" w:rsidRDefault="00175255" w14:paraId="7B2813C4" w14:textId="3813416D">
            <w:pPr>
              <w:pStyle w:val="tabelatextocentralizado"/>
              <w:spacing w:before="0" w:beforeAutospacing="0" w:after="0" w:afterAutospacing="0"/>
              <w:ind w:left="60"/>
              <w:rPr>
                <w:rStyle w:val="Forte"/>
                <w:bCs w:val="0"/>
                <w:sz w:val="22"/>
                <w:szCs w:val="22"/>
                <w:u w:val="single"/>
              </w:rPr>
            </w:pPr>
            <w:r w:rsidRPr="00C96D1D">
              <w:rPr>
                <w:b/>
                <w:sz w:val="16"/>
                <w:szCs w:val="16"/>
              </w:rPr>
              <w:t>OPERADOR</w:t>
            </w:r>
          </w:p>
        </w:tc>
        <w:tc>
          <w:tcPr>
            <w:tcW w:w="9361" w:type="dxa"/>
            <w:gridSpan w:val="3"/>
            <w:tcBorders>
              <w:top w:val="single" w:color="000000" w:themeColor="text1" w:sz="12" w:space="0"/>
              <w:left w:val="nil"/>
              <w:bottom w:val="nil"/>
              <w:right w:val="nil"/>
            </w:tcBorders>
            <w:tcMar/>
          </w:tcPr>
          <w:p w:rsidRPr="00C96D1D" w:rsidR="00175255" w:rsidP="00175255" w:rsidRDefault="00175255" w14:paraId="4B8B49C7" w14:textId="77777777">
            <w:pPr>
              <w:pStyle w:val="tabelatextocentralizado"/>
              <w:spacing w:before="0" w:beforeAutospacing="0" w:after="0" w:afterAutospacing="0"/>
              <w:ind w:left="60"/>
              <w:rPr>
                <w:rStyle w:val="Forte"/>
                <w:bCs w:val="0"/>
                <w:sz w:val="22"/>
                <w:szCs w:val="22"/>
                <w:u w:val="single"/>
              </w:rPr>
            </w:pPr>
          </w:p>
        </w:tc>
        <w:tc>
          <w:tcPr>
            <w:tcW w:w="1701" w:type="dxa"/>
            <w:tcBorders>
              <w:top w:val="single" w:color="000000" w:themeColor="text1" w:sz="12" w:space="0"/>
              <w:left w:val="nil"/>
              <w:bottom w:val="nil"/>
              <w:right w:val="nil"/>
            </w:tcBorders>
            <w:shd w:val="clear" w:color="auto" w:fill="D9D9D9" w:themeFill="background1" w:themeFillShade="D9"/>
            <w:tcMar/>
          </w:tcPr>
          <w:p w:rsidRPr="00C96D1D" w:rsidR="00175255" w:rsidP="00175255" w:rsidRDefault="003323A6" w14:paraId="5B0EF846" w14:textId="56F2D98D">
            <w:pPr>
              <w:pStyle w:val="tabelatextocentralizado"/>
              <w:spacing w:before="0" w:beforeAutospacing="0" w:after="0" w:afterAutospacing="0"/>
              <w:ind w:left="60"/>
              <w:rPr>
                <w:rStyle w:val="Forte"/>
                <w:bCs w:val="0"/>
                <w:sz w:val="22"/>
                <w:szCs w:val="22"/>
                <w:u w:val="single"/>
              </w:rPr>
            </w:pPr>
            <w:r>
              <w:rPr>
                <w:b/>
                <w:sz w:val="16"/>
                <w:szCs w:val="16"/>
              </w:rPr>
              <w:t>COA</w:t>
            </w:r>
          </w:p>
        </w:tc>
        <w:tc>
          <w:tcPr>
            <w:tcW w:w="2126" w:type="dxa"/>
            <w:tcBorders>
              <w:top w:val="single" w:color="000000" w:themeColor="text1" w:sz="12" w:space="0"/>
              <w:left w:val="nil"/>
              <w:bottom w:val="nil"/>
              <w:right w:val="single" w:color="000000" w:themeColor="text1" w:sz="12" w:space="0"/>
            </w:tcBorders>
            <w:tcMar/>
          </w:tcPr>
          <w:p w:rsidRPr="00C96D1D" w:rsidR="00175255" w:rsidP="00175255" w:rsidRDefault="00175255" w14:paraId="73672D3D" w14:textId="241F2D06">
            <w:pPr>
              <w:pStyle w:val="tabelatextocentralizado"/>
              <w:spacing w:before="0" w:beforeAutospacing="0" w:after="0" w:afterAutospacing="0"/>
              <w:ind w:left="60"/>
              <w:rPr>
                <w:rStyle w:val="Forte"/>
                <w:bCs w:val="0"/>
                <w:sz w:val="22"/>
                <w:szCs w:val="22"/>
                <w:u w:val="single"/>
              </w:rPr>
            </w:pPr>
          </w:p>
        </w:tc>
      </w:tr>
      <w:tr w:rsidR="0080454A" w:rsidTr="687F39C8" w14:paraId="56C54583" w14:textId="25BD22AB">
        <w:trPr>
          <w:trHeight w:val="300"/>
        </w:trPr>
        <w:tc>
          <w:tcPr>
            <w:tcW w:w="2802" w:type="dxa"/>
            <w:gridSpan w:val="2"/>
            <w:tcBorders>
              <w:top w:val="nil"/>
              <w:left w:val="single" w:color="000000" w:themeColor="text1" w:sz="12" w:space="0"/>
              <w:bottom w:val="nil"/>
              <w:right w:val="nil"/>
            </w:tcBorders>
            <w:shd w:val="clear" w:color="auto" w:fill="D9D9D9" w:themeFill="background1" w:themeFillShade="D9"/>
            <w:tcMar/>
          </w:tcPr>
          <w:p w:rsidRPr="00C96D1D" w:rsidR="0080454A" w:rsidP="00175255" w:rsidRDefault="0080454A" w14:paraId="04CEED21" w14:textId="3D122BF2">
            <w:pPr>
              <w:pStyle w:val="tabelatextocentralizado"/>
              <w:spacing w:before="0" w:beforeAutospacing="0" w:after="0" w:afterAutospacing="0"/>
              <w:ind w:left="60"/>
              <w:rPr>
                <w:rStyle w:val="Forte"/>
                <w:bCs w:val="0"/>
                <w:sz w:val="22"/>
                <w:szCs w:val="22"/>
                <w:u w:val="single"/>
              </w:rPr>
            </w:pPr>
            <w:r w:rsidRPr="00C96D1D">
              <w:rPr>
                <w:b/>
                <w:sz w:val="16"/>
                <w:szCs w:val="16"/>
              </w:rPr>
              <w:t>PROCESSO DE CERTIFICAÇÃO</w:t>
            </w:r>
          </w:p>
        </w:tc>
        <w:tc>
          <w:tcPr>
            <w:tcW w:w="7087" w:type="dxa"/>
            <w:tcBorders>
              <w:top w:val="nil"/>
              <w:left w:val="nil"/>
              <w:bottom w:val="nil"/>
              <w:right w:val="nil"/>
            </w:tcBorders>
            <w:tcMar/>
          </w:tcPr>
          <w:p w:rsidRPr="00C96D1D" w:rsidR="0080454A" w:rsidP="00175255" w:rsidRDefault="0080454A" w14:paraId="72879753" w14:textId="6ED1E1C3">
            <w:pPr>
              <w:pStyle w:val="tabelatextocentralizado"/>
              <w:spacing w:before="0" w:beforeAutospacing="0" w:after="0" w:afterAutospacing="0"/>
              <w:ind w:left="60"/>
              <w:rPr>
                <w:rStyle w:val="Forte"/>
                <w:bCs w:val="0"/>
                <w:sz w:val="22"/>
                <w:szCs w:val="22"/>
                <w:u w:val="single"/>
              </w:rPr>
            </w:pPr>
          </w:p>
        </w:tc>
        <w:tc>
          <w:tcPr>
            <w:tcW w:w="2552" w:type="dxa"/>
            <w:gridSpan w:val="2"/>
            <w:tcBorders>
              <w:top w:val="nil"/>
              <w:left w:val="nil"/>
              <w:bottom w:val="nil"/>
              <w:right w:val="nil"/>
            </w:tcBorders>
            <w:shd w:val="clear" w:color="auto" w:fill="D9D9D9" w:themeFill="background1" w:themeFillShade="D9"/>
            <w:tcMar/>
          </w:tcPr>
          <w:p w:rsidRPr="00C96D1D" w:rsidR="0080454A" w:rsidP="00175255" w:rsidRDefault="0080454A" w14:paraId="67C422CB" w14:textId="60F952DF">
            <w:pPr>
              <w:pStyle w:val="tabelatextocentralizado"/>
              <w:spacing w:before="0" w:beforeAutospacing="0" w:after="0" w:afterAutospacing="0"/>
              <w:ind w:left="60"/>
              <w:rPr>
                <w:rStyle w:val="Forte"/>
                <w:bCs w:val="0"/>
                <w:sz w:val="22"/>
                <w:szCs w:val="22"/>
                <w:u w:val="single"/>
              </w:rPr>
            </w:pPr>
            <w:r w:rsidRPr="00C40585">
              <w:rPr>
                <w:b/>
                <w:bCs/>
                <w:sz w:val="16"/>
                <w:szCs w:val="16"/>
              </w:rPr>
              <w:t>REVISÃO DA DECLARAÇÃO</w:t>
            </w:r>
          </w:p>
        </w:tc>
        <w:tc>
          <w:tcPr>
            <w:tcW w:w="2126" w:type="dxa"/>
            <w:tcBorders>
              <w:top w:val="nil"/>
              <w:left w:val="nil"/>
              <w:bottom w:val="nil"/>
              <w:right w:val="single" w:color="000000" w:themeColor="text1" w:sz="12" w:space="0"/>
            </w:tcBorders>
            <w:tcMar/>
          </w:tcPr>
          <w:p w:rsidRPr="00C96D1D" w:rsidR="0080454A" w:rsidP="00175255" w:rsidRDefault="0080454A" w14:paraId="63E7BBAE" w14:textId="77777777">
            <w:pPr>
              <w:pStyle w:val="tabelatextocentralizado"/>
              <w:spacing w:before="0" w:beforeAutospacing="0" w:after="0" w:afterAutospacing="0"/>
              <w:ind w:left="60"/>
              <w:rPr>
                <w:rStyle w:val="Forte"/>
                <w:bCs w:val="0"/>
                <w:sz w:val="22"/>
                <w:szCs w:val="22"/>
                <w:u w:val="single"/>
              </w:rPr>
            </w:pPr>
          </w:p>
        </w:tc>
      </w:tr>
      <w:tr w:rsidR="0080454A" w:rsidTr="687F39C8" w14:paraId="67F25B0C" w14:textId="77777777">
        <w:trPr>
          <w:trHeight w:val="298"/>
        </w:trPr>
        <w:tc>
          <w:tcPr>
            <w:tcW w:w="2802" w:type="dxa"/>
            <w:gridSpan w:val="2"/>
            <w:tcBorders>
              <w:top w:val="nil"/>
              <w:left w:val="single" w:color="000000" w:themeColor="text1" w:sz="12" w:space="0"/>
              <w:bottom w:val="single" w:color="000000" w:themeColor="text1" w:sz="12" w:space="0"/>
              <w:right w:val="nil"/>
            </w:tcBorders>
            <w:shd w:val="clear" w:color="auto" w:fill="D9D9D9" w:themeFill="background1" w:themeFillShade="D9"/>
            <w:tcMar/>
          </w:tcPr>
          <w:p w:rsidRPr="00C40585" w:rsidR="00175255" w:rsidP="00175255" w:rsidRDefault="0080454A" w14:paraId="42C8B089" w14:textId="57ED2AF3">
            <w:pPr>
              <w:pStyle w:val="tabelatextocentralizado"/>
              <w:spacing w:before="0" w:beforeAutospacing="0" w:after="0" w:afterAutospacing="0"/>
              <w:ind w:left="60"/>
              <w:rPr>
                <w:rStyle w:val="Forte"/>
                <w:b w:val="0"/>
                <w:bCs w:val="0"/>
                <w:sz w:val="22"/>
                <w:szCs w:val="22"/>
                <w:u w:val="single"/>
              </w:rPr>
            </w:pPr>
            <w:r>
              <w:rPr>
                <w:b/>
                <w:sz w:val="16"/>
                <w:szCs w:val="16"/>
              </w:rPr>
              <w:t>MODELOS DE AERONAVES</w:t>
            </w:r>
          </w:p>
        </w:tc>
        <w:tc>
          <w:tcPr>
            <w:tcW w:w="7087" w:type="dxa"/>
            <w:tcBorders>
              <w:top w:val="nil"/>
              <w:left w:val="nil"/>
              <w:bottom w:val="single" w:color="000000" w:themeColor="text1" w:sz="12" w:space="0"/>
              <w:right w:val="nil"/>
            </w:tcBorders>
            <w:shd w:val="clear" w:color="auto" w:fill="FFFFFF" w:themeFill="background1"/>
            <w:tcMar/>
          </w:tcPr>
          <w:p w:rsidRPr="00C96D1D" w:rsidR="00175255" w:rsidP="00175255" w:rsidRDefault="00175255" w14:paraId="28295F52" w14:textId="77777777">
            <w:pPr>
              <w:pStyle w:val="tabelatextocentralizado"/>
              <w:spacing w:before="0" w:beforeAutospacing="0" w:after="0" w:afterAutospacing="0"/>
              <w:ind w:left="60"/>
              <w:rPr>
                <w:rStyle w:val="Forte"/>
                <w:bCs w:val="0"/>
                <w:sz w:val="22"/>
                <w:szCs w:val="22"/>
                <w:u w:val="single"/>
              </w:rPr>
            </w:pPr>
          </w:p>
        </w:tc>
        <w:tc>
          <w:tcPr>
            <w:tcW w:w="2552" w:type="dxa"/>
            <w:gridSpan w:val="2"/>
            <w:tcBorders>
              <w:top w:val="nil"/>
              <w:left w:val="nil"/>
              <w:bottom w:val="single" w:color="000000" w:themeColor="text1" w:sz="12" w:space="0"/>
              <w:right w:val="nil"/>
            </w:tcBorders>
            <w:shd w:val="clear" w:color="auto" w:fill="D9D9D9" w:themeFill="background1" w:themeFillShade="D9"/>
            <w:tcMar/>
          </w:tcPr>
          <w:p w:rsidRPr="00C40585" w:rsidR="00175255" w:rsidP="00175255" w:rsidRDefault="00C40585" w14:paraId="563AA7AD" w14:textId="4C5A4EA1">
            <w:pPr>
              <w:pStyle w:val="tabelatextocentralizado"/>
              <w:spacing w:before="0" w:beforeAutospacing="0" w:after="0" w:afterAutospacing="0"/>
              <w:ind w:left="60"/>
              <w:rPr>
                <w:rStyle w:val="Forte"/>
                <w:b w:val="0"/>
                <w:bCs w:val="0"/>
                <w:sz w:val="22"/>
                <w:szCs w:val="22"/>
                <w:u w:val="single"/>
              </w:rPr>
            </w:pPr>
            <w:r w:rsidRPr="00C40585">
              <w:rPr>
                <w:b/>
                <w:bCs/>
                <w:sz w:val="16"/>
                <w:szCs w:val="16"/>
              </w:rPr>
              <w:t>DATA DA REVISÃO</w:t>
            </w:r>
          </w:p>
        </w:tc>
        <w:tc>
          <w:tcPr>
            <w:tcW w:w="2126" w:type="dxa"/>
            <w:tcBorders>
              <w:top w:val="nil"/>
              <w:left w:val="nil"/>
              <w:bottom w:val="single" w:color="000000" w:themeColor="text1" w:sz="12" w:space="0"/>
              <w:right w:val="single" w:color="000000" w:themeColor="text1" w:sz="12" w:space="0"/>
            </w:tcBorders>
            <w:shd w:val="clear" w:color="auto" w:fill="FFFFFF" w:themeFill="background1"/>
            <w:tcMar/>
          </w:tcPr>
          <w:p w:rsidRPr="00C96D1D" w:rsidR="00175255" w:rsidP="00175255" w:rsidRDefault="00175255" w14:paraId="0E8A3A7C" w14:textId="3364F2F0">
            <w:pPr>
              <w:pStyle w:val="tabelatextocentralizado"/>
              <w:spacing w:before="0" w:beforeAutospacing="0" w:after="0" w:afterAutospacing="0"/>
              <w:ind w:left="60"/>
              <w:rPr>
                <w:rStyle w:val="Forte"/>
                <w:bCs w:val="0"/>
                <w:sz w:val="22"/>
                <w:szCs w:val="22"/>
                <w:u w:val="single"/>
              </w:rPr>
            </w:pPr>
          </w:p>
        </w:tc>
      </w:tr>
      <w:tr w:rsidR="00175255" w:rsidTr="687F39C8" w14:paraId="03118B1E" w14:textId="77777777">
        <w:trPr>
          <w:trHeight w:val="298"/>
        </w:trPr>
        <w:tc>
          <w:tcPr>
            <w:tcW w:w="14567" w:type="dxa"/>
            <w:gridSpan w:val="6"/>
            <w:tcBorders>
              <w:top w:val="single" w:color="000000" w:themeColor="text1" w:sz="12" w:space="0"/>
              <w:left w:val="single" w:color="auto" w:sz="12" w:space="0"/>
              <w:bottom w:val="single" w:color="auto" w:sz="12" w:space="0"/>
              <w:right w:val="single" w:color="auto" w:sz="12" w:space="0"/>
            </w:tcBorders>
            <w:shd w:val="clear" w:color="auto" w:fill="D9D9D9" w:themeFill="background1" w:themeFillShade="D9"/>
            <w:tcMar/>
          </w:tcPr>
          <w:p w:rsidRPr="00A54F4B" w:rsidR="00175255" w:rsidP="00175255" w:rsidRDefault="00175255" w14:paraId="79D12D5A" w14:textId="77777777">
            <w:pPr>
              <w:pStyle w:val="tabelatextocentralizado"/>
              <w:spacing w:before="0" w:beforeAutospacing="0" w:after="0" w:afterAutospacing="0"/>
              <w:ind w:left="60"/>
              <w:rPr>
                <w:rStyle w:val="Forte"/>
                <w:sz w:val="22"/>
                <w:szCs w:val="22"/>
                <w:u w:val="single"/>
              </w:rPr>
            </w:pPr>
            <w:r w:rsidRPr="00A54F4B">
              <w:rPr>
                <w:rStyle w:val="Forte"/>
                <w:sz w:val="22"/>
                <w:szCs w:val="22"/>
                <w:u w:val="single"/>
              </w:rPr>
              <w:t xml:space="preserve">Instruções de preenchimento: </w:t>
            </w:r>
          </w:p>
          <w:p w:rsidR="00175255" w:rsidP="00175255" w:rsidRDefault="00175255" w14:paraId="273F1C4B" w14:textId="0D7102EF">
            <w:pPr>
              <w:pStyle w:val="tabelatextocentralizado"/>
              <w:numPr>
                <w:ilvl w:val="0"/>
                <w:numId w:val="7"/>
              </w:numPr>
              <w:spacing w:before="0" w:beforeAutospacing="0" w:after="0" w:afterAutospacing="0"/>
              <w:rPr>
                <w:rStyle w:val="Forte"/>
                <w:rFonts w:asciiTheme="minorHAnsi" w:hAnsiTheme="minorHAnsi" w:cstheme="minorHAnsi"/>
                <w:b w:val="0"/>
                <w:bCs w:val="0"/>
                <w:sz w:val="18"/>
                <w:szCs w:val="18"/>
              </w:rPr>
            </w:pPr>
            <w:r>
              <w:rPr>
                <w:rStyle w:val="Forte"/>
                <w:rFonts w:asciiTheme="minorHAnsi" w:hAnsiTheme="minorHAnsi" w:cstheme="minorHAnsi"/>
                <w:b w:val="0"/>
                <w:bCs w:val="0"/>
                <w:sz w:val="18"/>
                <w:szCs w:val="18"/>
              </w:rPr>
              <w:t xml:space="preserve">Apenas os campos com fundo branco devem ser </w:t>
            </w:r>
            <w:r w:rsidR="00C26201">
              <w:rPr>
                <w:rStyle w:val="Forte"/>
                <w:rFonts w:asciiTheme="minorHAnsi" w:hAnsiTheme="minorHAnsi" w:cstheme="minorHAnsi"/>
                <w:b w:val="0"/>
                <w:bCs w:val="0"/>
                <w:sz w:val="18"/>
                <w:szCs w:val="18"/>
              </w:rPr>
              <w:t>preenchidos</w:t>
            </w:r>
          </w:p>
          <w:p w:rsidR="00AB4F7B" w:rsidP="00175255" w:rsidRDefault="00AB4F7B" w14:paraId="625FEC07" w14:textId="5FCDD711">
            <w:pPr>
              <w:pStyle w:val="tabelatextocentralizado"/>
              <w:numPr>
                <w:ilvl w:val="0"/>
                <w:numId w:val="7"/>
              </w:numPr>
              <w:spacing w:before="0" w:beforeAutospacing="0" w:after="0" w:afterAutospacing="0"/>
              <w:rPr>
                <w:rStyle w:val="Forte"/>
                <w:rFonts w:asciiTheme="minorHAnsi" w:hAnsiTheme="minorHAnsi" w:cstheme="minorHAnsi"/>
                <w:b w:val="0"/>
                <w:bCs w:val="0"/>
                <w:sz w:val="18"/>
                <w:szCs w:val="18"/>
              </w:rPr>
            </w:pPr>
            <w:r>
              <w:rPr>
                <w:rStyle w:val="Forte"/>
                <w:rFonts w:asciiTheme="minorHAnsi" w:hAnsiTheme="minorHAnsi" w:cstheme="minorHAnsi"/>
                <w:b w:val="0"/>
                <w:bCs w:val="0"/>
                <w:sz w:val="18"/>
                <w:szCs w:val="18"/>
              </w:rPr>
              <w:t>No Campo “Processo de Certificação”, o operador deve indicar o número do processo de certificação inicial, inclusão de modelo ou Emenda às Especificações Operativas associado à revisão dessa declaração. Caso não seja o caso, deve indicar no campo “Não aplicável”</w:t>
            </w:r>
          </w:p>
          <w:p w:rsidR="00AB4F7B" w:rsidP="00175255" w:rsidRDefault="00AB4F7B" w14:paraId="53DFD414" w14:textId="0BD344EB">
            <w:pPr>
              <w:pStyle w:val="tabelatextocentralizado"/>
              <w:numPr>
                <w:ilvl w:val="0"/>
                <w:numId w:val="7"/>
              </w:numPr>
              <w:spacing w:before="0" w:beforeAutospacing="0" w:after="0" w:afterAutospacing="0"/>
              <w:rPr>
                <w:rStyle w:val="Forte"/>
                <w:rFonts w:asciiTheme="minorHAnsi" w:hAnsiTheme="minorHAnsi" w:cstheme="minorHAnsi"/>
                <w:b w:val="0"/>
                <w:bCs w:val="0"/>
                <w:sz w:val="18"/>
                <w:szCs w:val="18"/>
              </w:rPr>
            </w:pPr>
            <w:r>
              <w:rPr>
                <w:rStyle w:val="Forte"/>
                <w:rFonts w:asciiTheme="minorHAnsi" w:hAnsiTheme="minorHAnsi" w:cstheme="minorHAnsi"/>
                <w:b w:val="0"/>
                <w:bCs w:val="0"/>
                <w:sz w:val="18"/>
                <w:szCs w:val="18"/>
              </w:rPr>
              <w:t>Essa declaração deve ter controle de revisão como qualquer outro volume do seu manual de manutenção. Desse modo, o operador deve inserir o número da revisão e a data de revisão  nos campos acima identificados.</w:t>
            </w:r>
          </w:p>
          <w:p w:rsidR="00AB4F7B" w:rsidP="00175255" w:rsidRDefault="00AB4F7B" w14:paraId="006F27F6" w14:textId="3A9DFD6A">
            <w:pPr>
              <w:pStyle w:val="tabelatextocentralizado"/>
              <w:numPr>
                <w:ilvl w:val="0"/>
                <w:numId w:val="7"/>
              </w:numPr>
              <w:spacing w:before="0" w:beforeAutospacing="0" w:after="0" w:afterAutospacing="0"/>
              <w:rPr>
                <w:rStyle w:val="Forte"/>
                <w:rFonts w:asciiTheme="minorHAnsi" w:hAnsiTheme="minorHAnsi" w:cstheme="minorHAnsi"/>
                <w:b w:val="0"/>
                <w:bCs w:val="0"/>
                <w:sz w:val="18"/>
                <w:szCs w:val="18"/>
              </w:rPr>
            </w:pPr>
            <w:r>
              <w:rPr>
                <w:rStyle w:val="Forte"/>
                <w:rFonts w:asciiTheme="minorHAnsi" w:hAnsiTheme="minorHAnsi" w:cstheme="minorHAnsi"/>
                <w:b w:val="0"/>
                <w:bCs w:val="0"/>
                <w:sz w:val="18"/>
                <w:szCs w:val="18"/>
              </w:rPr>
              <w:t>No Campo “Modelos de Aeronaves”, o operador deve informar todos os modelos de aeronaves para os quais tem um PMAC autorizado ou para os quais deseja obter autorização para um PMAC.</w:t>
            </w:r>
          </w:p>
          <w:p w:rsidR="001837BC" w:rsidP="00175255" w:rsidRDefault="001837BC" w14:paraId="4E82BB71" w14:textId="681BE8DA">
            <w:pPr>
              <w:pStyle w:val="tabelatextocentralizado"/>
              <w:numPr>
                <w:ilvl w:val="0"/>
                <w:numId w:val="7"/>
              </w:numPr>
              <w:spacing w:before="0" w:beforeAutospacing="0" w:after="0" w:afterAutospacing="0"/>
              <w:rPr>
                <w:rStyle w:val="Forte"/>
                <w:rFonts w:asciiTheme="minorHAnsi" w:hAnsiTheme="minorHAnsi" w:cstheme="minorHAnsi"/>
                <w:b w:val="0"/>
                <w:bCs w:val="0"/>
                <w:sz w:val="18"/>
                <w:szCs w:val="18"/>
              </w:rPr>
            </w:pPr>
            <w:r>
              <w:rPr>
                <w:rStyle w:val="Forte"/>
                <w:rFonts w:asciiTheme="minorHAnsi" w:hAnsiTheme="minorHAnsi" w:cstheme="minorHAnsi"/>
                <w:b w:val="0"/>
                <w:bCs w:val="0"/>
                <w:sz w:val="18"/>
                <w:szCs w:val="18"/>
              </w:rPr>
              <w:t>O</w:t>
            </w:r>
            <w:r w:rsidRPr="00B01CDF">
              <w:rPr>
                <w:rStyle w:val="Forte"/>
                <w:rFonts w:asciiTheme="minorHAnsi" w:hAnsiTheme="minorHAnsi" w:cstheme="minorHAnsi"/>
                <w:b w:val="0"/>
                <w:bCs w:val="0"/>
                <w:sz w:val="18"/>
                <w:szCs w:val="18"/>
              </w:rPr>
              <w:t xml:space="preserve"> operador deve </w:t>
            </w:r>
            <w:r>
              <w:rPr>
                <w:rStyle w:val="Forte"/>
                <w:rFonts w:asciiTheme="minorHAnsi" w:hAnsiTheme="minorHAnsi" w:cstheme="minorHAnsi"/>
                <w:b w:val="0"/>
                <w:bCs w:val="0"/>
                <w:sz w:val="18"/>
                <w:szCs w:val="18"/>
              </w:rPr>
              <w:t>indicar</w:t>
            </w:r>
            <w:r w:rsidRPr="00B01CDF">
              <w:rPr>
                <w:rStyle w:val="Forte"/>
                <w:rFonts w:asciiTheme="minorHAnsi" w:hAnsiTheme="minorHAnsi" w:cstheme="minorHAnsi"/>
                <w:b w:val="0"/>
                <w:bCs w:val="0"/>
                <w:sz w:val="18"/>
                <w:szCs w:val="18"/>
              </w:rPr>
              <w:t xml:space="preserve"> na Seção I quais manuais compõem o seu Manual de Manutenção (conforme RBAC 121.135)</w:t>
            </w:r>
            <w:r>
              <w:rPr>
                <w:rStyle w:val="Forte"/>
                <w:rFonts w:asciiTheme="minorHAnsi" w:hAnsiTheme="minorHAnsi" w:cstheme="minorHAnsi"/>
                <w:b w:val="0"/>
                <w:bCs w:val="0"/>
                <w:sz w:val="18"/>
                <w:szCs w:val="18"/>
              </w:rPr>
              <w:t>, considerando sempre a última revisão submetida</w:t>
            </w:r>
            <w:r w:rsidRPr="00B01CDF">
              <w:rPr>
                <w:rStyle w:val="Forte"/>
                <w:rFonts w:asciiTheme="minorHAnsi" w:hAnsiTheme="minorHAnsi" w:cstheme="minorHAnsi"/>
                <w:b w:val="0"/>
                <w:bCs w:val="0"/>
                <w:sz w:val="18"/>
                <w:szCs w:val="18"/>
              </w:rPr>
              <w:t>.</w:t>
            </w:r>
          </w:p>
          <w:p w:rsidRPr="00B01CDF" w:rsidR="00175255" w:rsidP="00175255" w:rsidRDefault="00175255" w14:paraId="074CFA15" w14:textId="49334249">
            <w:pPr>
              <w:pStyle w:val="tabelatextocentralizado"/>
              <w:numPr>
                <w:ilvl w:val="0"/>
                <w:numId w:val="7"/>
              </w:numPr>
              <w:spacing w:before="0" w:beforeAutospacing="0" w:after="0" w:afterAutospacing="0"/>
              <w:rPr>
                <w:rStyle w:val="Forte"/>
                <w:rFonts w:asciiTheme="minorHAnsi" w:hAnsiTheme="minorHAnsi" w:cstheme="minorHAnsi"/>
                <w:b w:val="0"/>
                <w:bCs w:val="0"/>
                <w:sz w:val="18"/>
                <w:szCs w:val="18"/>
              </w:rPr>
            </w:pPr>
            <w:r w:rsidRPr="00B01CDF">
              <w:rPr>
                <w:rStyle w:val="Forte"/>
                <w:rFonts w:asciiTheme="minorHAnsi" w:hAnsiTheme="minorHAnsi" w:cstheme="minorHAnsi"/>
                <w:b w:val="0"/>
                <w:bCs w:val="0"/>
                <w:sz w:val="18"/>
                <w:szCs w:val="18"/>
              </w:rPr>
              <w:t>O operador deve identificar para cada linha da Seção II abaixo em qual volume de seu manual e qual seção está localizado o procedimento, processo ou política que demonstra conformidade com o texto descrito e requisitos associados.</w:t>
            </w:r>
          </w:p>
          <w:p w:rsidRPr="00B01CDF" w:rsidR="00175255" w:rsidP="00175255" w:rsidRDefault="00175255" w14:paraId="31FE76A6" w14:textId="4B384571">
            <w:pPr>
              <w:pStyle w:val="tabelatextocentralizado"/>
              <w:numPr>
                <w:ilvl w:val="0"/>
                <w:numId w:val="7"/>
              </w:numPr>
              <w:spacing w:before="0" w:beforeAutospacing="0" w:after="0" w:afterAutospacing="0"/>
              <w:rPr>
                <w:rStyle w:val="Forte"/>
                <w:rFonts w:asciiTheme="minorHAnsi" w:hAnsiTheme="minorHAnsi" w:cstheme="minorHAnsi"/>
                <w:b w:val="0"/>
                <w:bCs w:val="0"/>
                <w:sz w:val="18"/>
                <w:szCs w:val="18"/>
              </w:rPr>
            </w:pPr>
            <w:r w:rsidRPr="00B01CDF">
              <w:rPr>
                <w:rStyle w:val="Forte"/>
                <w:rFonts w:asciiTheme="minorHAnsi" w:hAnsiTheme="minorHAnsi" w:cstheme="minorHAnsi"/>
                <w:b w:val="0"/>
                <w:bCs w:val="0"/>
                <w:sz w:val="18"/>
                <w:szCs w:val="18"/>
              </w:rPr>
              <w:t>Caso o requisito do texto não se aplique à operação pretendida, o operador deve indicar que não é aplicável – por exemplo, escrevendo “N/A”</w:t>
            </w:r>
          </w:p>
          <w:p w:rsidRPr="002208B8" w:rsidR="00175255" w:rsidP="00175255" w:rsidRDefault="00175255" w14:paraId="4F797F32" w14:textId="6C03CDDD">
            <w:pPr>
              <w:pStyle w:val="tabelatextocentralizado"/>
              <w:numPr>
                <w:ilvl w:val="0"/>
                <w:numId w:val="7"/>
              </w:numPr>
              <w:spacing w:before="0" w:beforeAutospacing="0" w:after="0" w:afterAutospacing="0"/>
              <w:rPr>
                <w:rStyle w:val="Forte"/>
                <w:b w:val="0"/>
                <w:bCs w:val="0"/>
              </w:rPr>
            </w:pPr>
            <w:r w:rsidRPr="00B01CDF">
              <w:rPr>
                <w:rStyle w:val="Forte"/>
                <w:rFonts w:asciiTheme="minorHAnsi" w:hAnsiTheme="minorHAnsi" w:cstheme="minorHAnsi"/>
                <w:b w:val="0"/>
                <w:bCs w:val="0"/>
                <w:sz w:val="18"/>
                <w:szCs w:val="18"/>
              </w:rPr>
              <w:t xml:space="preserve">Finalmente, na Seção III, o </w:t>
            </w:r>
            <w:r w:rsidR="0080454A">
              <w:rPr>
                <w:rStyle w:val="Forte"/>
                <w:rFonts w:asciiTheme="minorHAnsi" w:hAnsiTheme="minorHAnsi" w:cstheme="minorHAnsi"/>
                <w:b w:val="0"/>
                <w:bCs w:val="0"/>
                <w:sz w:val="18"/>
                <w:szCs w:val="18"/>
              </w:rPr>
              <w:t xml:space="preserve">responsável pelo PMAC </w:t>
            </w:r>
            <w:r w:rsidRPr="00B01CDF">
              <w:rPr>
                <w:rStyle w:val="Forte"/>
                <w:rFonts w:asciiTheme="minorHAnsi" w:hAnsiTheme="minorHAnsi" w:cstheme="minorHAnsi"/>
                <w:b w:val="0"/>
                <w:bCs w:val="0"/>
                <w:sz w:val="18"/>
                <w:szCs w:val="18"/>
              </w:rPr>
              <w:t xml:space="preserve">deverá </w:t>
            </w:r>
            <w:r w:rsidR="0080454A">
              <w:rPr>
                <w:rStyle w:val="Forte"/>
                <w:rFonts w:asciiTheme="minorHAnsi" w:hAnsiTheme="minorHAnsi" w:cstheme="minorHAnsi"/>
                <w:b w:val="0"/>
                <w:bCs w:val="0"/>
                <w:sz w:val="18"/>
                <w:szCs w:val="18"/>
              </w:rPr>
              <w:t>atestar</w:t>
            </w:r>
            <w:r w:rsidRPr="00B01CDF">
              <w:rPr>
                <w:rStyle w:val="Forte"/>
                <w:rFonts w:asciiTheme="minorHAnsi" w:hAnsiTheme="minorHAnsi" w:cstheme="minorHAnsi"/>
                <w:b w:val="0"/>
                <w:bCs w:val="0"/>
                <w:sz w:val="18"/>
                <w:szCs w:val="18"/>
              </w:rPr>
              <w:t xml:space="preserve"> </w:t>
            </w:r>
            <w:r w:rsidR="0080454A">
              <w:rPr>
                <w:rStyle w:val="Forte"/>
                <w:rFonts w:asciiTheme="minorHAnsi" w:hAnsiTheme="minorHAnsi" w:cstheme="minorHAnsi"/>
                <w:b w:val="0"/>
                <w:bCs w:val="0"/>
                <w:sz w:val="18"/>
                <w:szCs w:val="18"/>
              </w:rPr>
              <w:t>a</w:t>
            </w:r>
            <w:r w:rsidRPr="00B01CDF">
              <w:rPr>
                <w:rStyle w:val="Forte"/>
                <w:rFonts w:asciiTheme="minorHAnsi" w:hAnsiTheme="minorHAnsi" w:cstheme="minorHAnsi"/>
                <w:b w:val="0"/>
                <w:bCs w:val="0"/>
                <w:sz w:val="18"/>
                <w:szCs w:val="18"/>
              </w:rPr>
              <w:t xml:space="preserve"> conformidade com a IS 120-16 e assinar esta declaração.</w:t>
            </w:r>
          </w:p>
        </w:tc>
      </w:tr>
    </w:tbl>
    <w:p w:rsidR="003323A6" w:rsidRDefault="003323A6" w14:paraId="3CB253DF" w14:textId="77777777"/>
    <w:tbl>
      <w:tblPr>
        <w:tblStyle w:val="Tabelacomgrade"/>
        <w:tblW w:w="14567" w:type="dxa"/>
        <w:tblLayout w:type="fixed"/>
        <w:tblLook w:val="04A0" w:firstRow="1" w:lastRow="0" w:firstColumn="1" w:lastColumn="0" w:noHBand="0" w:noVBand="1"/>
      </w:tblPr>
      <w:tblGrid>
        <w:gridCol w:w="2518"/>
        <w:gridCol w:w="992"/>
        <w:gridCol w:w="1418"/>
        <w:gridCol w:w="2268"/>
        <w:gridCol w:w="992"/>
        <w:gridCol w:w="1418"/>
        <w:gridCol w:w="2409"/>
        <w:gridCol w:w="993"/>
        <w:gridCol w:w="1559"/>
      </w:tblGrid>
      <w:tr w:rsidR="00175255" w:rsidTr="003323A6" w14:paraId="39B61063" w14:textId="77777777">
        <w:trPr>
          <w:trHeight w:val="298"/>
        </w:trPr>
        <w:tc>
          <w:tcPr>
            <w:tcW w:w="14567" w:type="dxa"/>
            <w:gridSpan w:val="9"/>
            <w:shd w:val="clear" w:color="auto" w:fill="D9D9D9" w:themeFill="background1" w:themeFillShade="D9"/>
          </w:tcPr>
          <w:p w:rsidRPr="00A54F4B" w:rsidR="00175255" w:rsidP="00175255" w:rsidRDefault="00175255" w14:paraId="6F44B3E3" w14:textId="711505FE">
            <w:pPr>
              <w:pStyle w:val="tabelatextocentralizado"/>
              <w:spacing w:before="0" w:beforeAutospacing="0" w:after="0" w:afterAutospacing="0"/>
              <w:ind w:left="60"/>
              <w:jc w:val="center"/>
              <w:rPr>
                <w:rStyle w:val="Forte"/>
                <w:sz w:val="22"/>
                <w:szCs w:val="22"/>
                <w:u w:val="single"/>
              </w:rPr>
            </w:pPr>
            <w:r>
              <w:rPr>
                <w:rStyle w:val="Forte"/>
                <w:sz w:val="22"/>
                <w:szCs w:val="22"/>
                <w:u w:val="single"/>
              </w:rPr>
              <w:t>Seção I – Composição do Manual de Manutenção</w:t>
            </w:r>
          </w:p>
        </w:tc>
      </w:tr>
      <w:tr w:rsidR="00F6690B" w:rsidTr="001837BC" w14:paraId="2F2837E2" w14:textId="206AFC53">
        <w:trPr>
          <w:trHeight w:val="89"/>
        </w:trPr>
        <w:tc>
          <w:tcPr>
            <w:tcW w:w="2518" w:type="dxa"/>
            <w:tcBorders>
              <w:bottom w:val="single" w:color="000000" w:themeColor="text1" w:sz="4" w:space="0"/>
            </w:tcBorders>
            <w:shd w:val="clear" w:color="auto" w:fill="D9D9D9" w:themeFill="background1" w:themeFillShade="D9"/>
          </w:tcPr>
          <w:p w:rsidRPr="002F27EA" w:rsidR="00F6690B" w:rsidP="003323A6" w:rsidRDefault="00F6690B" w14:paraId="41A20B71" w14:textId="42B2F088">
            <w:pPr>
              <w:pStyle w:val="tabelatextocentralizado"/>
              <w:spacing w:before="0" w:beforeAutospacing="0" w:after="0" w:afterAutospacing="0"/>
              <w:jc w:val="center"/>
              <w:rPr>
                <w:rStyle w:val="Forte"/>
                <w:sz w:val="20"/>
                <w:szCs w:val="20"/>
              </w:rPr>
            </w:pPr>
            <w:r>
              <w:rPr>
                <w:rStyle w:val="Forte"/>
                <w:sz w:val="20"/>
                <w:szCs w:val="20"/>
              </w:rPr>
              <w:t>MANUAL</w:t>
            </w:r>
          </w:p>
        </w:tc>
        <w:tc>
          <w:tcPr>
            <w:tcW w:w="992" w:type="dxa"/>
            <w:tcBorders>
              <w:bottom w:val="single" w:color="000000" w:themeColor="text1" w:sz="4" w:space="0"/>
            </w:tcBorders>
            <w:shd w:val="clear" w:color="auto" w:fill="D9D9D9" w:themeFill="background1" w:themeFillShade="D9"/>
          </w:tcPr>
          <w:p w:rsidRPr="002F27EA" w:rsidR="00F6690B" w:rsidP="003323A6" w:rsidRDefault="0034046F" w14:paraId="009DD72E" w14:textId="6AE1BAF8">
            <w:pPr>
              <w:pStyle w:val="tabelatextocentralizado"/>
              <w:spacing w:before="0" w:beforeAutospacing="0" w:after="0" w:afterAutospacing="0"/>
              <w:jc w:val="center"/>
              <w:rPr>
                <w:rStyle w:val="Forte"/>
                <w:sz w:val="20"/>
                <w:szCs w:val="20"/>
              </w:rPr>
            </w:pPr>
            <w:r>
              <w:rPr>
                <w:rStyle w:val="Forte"/>
                <w:sz w:val="20"/>
                <w:szCs w:val="20"/>
              </w:rPr>
              <w:t>REV</w:t>
            </w:r>
            <w:r w:rsidR="00F6690B">
              <w:rPr>
                <w:rStyle w:val="Forte"/>
                <w:sz w:val="20"/>
                <w:szCs w:val="20"/>
              </w:rPr>
              <w:t>.</w:t>
            </w:r>
          </w:p>
        </w:tc>
        <w:tc>
          <w:tcPr>
            <w:tcW w:w="1418" w:type="dxa"/>
            <w:tcBorders>
              <w:bottom w:val="single" w:color="000000" w:themeColor="text1" w:sz="4" w:space="0"/>
            </w:tcBorders>
            <w:shd w:val="clear" w:color="auto" w:fill="D9D9D9" w:themeFill="background1" w:themeFillShade="D9"/>
          </w:tcPr>
          <w:p w:rsidRPr="002F27EA" w:rsidR="00F6690B" w:rsidP="003323A6" w:rsidRDefault="00F6690B" w14:paraId="26C0F9D7" w14:textId="675429F9">
            <w:pPr>
              <w:pStyle w:val="tabelatextocentralizado"/>
              <w:spacing w:before="0" w:beforeAutospacing="0" w:after="0" w:afterAutospacing="0"/>
              <w:jc w:val="center"/>
              <w:rPr>
                <w:rStyle w:val="Forte"/>
                <w:sz w:val="20"/>
                <w:szCs w:val="20"/>
              </w:rPr>
            </w:pPr>
            <w:r>
              <w:rPr>
                <w:rStyle w:val="Forte"/>
                <w:sz w:val="20"/>
                <w:szCs w:val="20"/>
              </w:rPr>
              <w:t>Nº SEI</w:t>
            </w:r>
          </w:p>
        </w:tc>
        <w:tc>
          <w:tcPr>
            <w:tcW w:w="2268" w:type="dxa"/>
            <w:tcBorders>
              <w:bottom w:val="single" w:color="000000" w:themeColor="text1" w:sz="4" w:space="0"/>
            </w:tcBorders>
            <w:shd w:val="clear" w:color="auto" w:fill="D9D9D9" w:themeFill="background1" w:themeFillShade="D9"/>
          </w:tcPr>
          <w:p w:rsidRPr="002F27EA" w:rsidR="00F6690B" w:rsidP="003323A6" w:rsidRDefault="00F6690B" w14:paraId="4E2927AA" w14:textId="4C467DC9">
            <w:pPr>
              <w:pStyle w:val="tabelatextocentralizado"/>
              <w:spacing w:before="0" w:beforeAutospacing="0" w:after="0" w:afterAutospacing="0"/>
              <w:jc w:val="center"/>
              <w:rPr>
                <w:rStyle w:val="Forte"/>
                <w:sz w:val="20"/>
                <w:szCs w:val="20"/>
              </w:rPr>
            </w:pPr>
            <w:r>
              <w:rPr>
                <w:rStyle w:val="Forte"/>
                <w:sz w:val="20"/>
                <w:szCs w:val="20"/>
              </w:rPr>
              <w:t>MANUAL</w:t>
            </w:r>
          </w:p>
        </w:tc>
        <w:tc>
          <w:tcPr>
            <w:tcW w:w="992" w:type="dxa"/>
            <w:tcBorders>
              <w:bottom w:val="single" w:color="000000" w:themeColor="text1" w:sz="4" w:space="0"/>
            </w:tcBorders>
            <w:shd w:val="clear" w:color="auto" w:fill="D9D9D9" w:themeFill="background1" w:themeFillShade="D9"/>
          </w:tcPr>
          <w:p w:rsidRPr="002F27EA" w:rsidR="00F6690B" w:rsidP="003323A6" w:rsidRDefault="0034046F" w14:paraId="4254AD1E" w14:textId="118132F3">
            <w:pPr>
              <w:pStyle w:val="tabelatextocentralizado"/>
              <w:spacing w:before="0" w:beforeAutospacing="0" w:after="0" w:afterAutospacing="0"/>
              <w:jc w:val="center"/>
              <w:rPr>
                <w:rStyle w:val="Forte"/>
                <w:sz w:val="20"/>
                <w:szCs w:val="20"/>
              </w:rPr>
            </w:pPr>
            <w:r>
              <w:rPr>
                <w:rStyle w:val="Forte"/>
                <w:sz w:val="20"/>
                <w:szCs w:val="20"/>
              </w:rPr>
              <w:t>REV</w:t>
            </w:r>
            <w:r w:rsidR="00F6690B">
              <w:rPr>
                <w:rStyle w:val="Forte"/>
                <w:sz w:val="20"/>
                <w:szCs w:val="20"/>
              </w:rPr>
              <w:t>.</w:t>
            </w:r>
          </w:p>
        </w:tc>
        <w:tc>
          <w:tcPr>
            <w:tcW w:w="1418" w:type="dxa"/>
            <w:tcBorders>
              <w:bottom w:val="single" w:color="000000" w:themeColor="text1" w:sz="4" w:space="0"/>
              <w:right w:val="single" w:color="000000" w:themeColor="text1" w:sz="12" w:space="0"/>
            </w:tcBorders>
            <w:shd w:val="clear" w:color="auto" w:fill="D9D9D9" w:themeFill="background1" w:themeFillShade="D9"/>
          </w:tcPr>
          <w:p w:rsidRPr="002F27EA" w:rsidR="00F6690B" w:rsidP="00F6690B" w:rsidRDefault="00F6690B" w14:paraId="45823496" w14:textId="722CE6B9">
            <w:pPr>
              <w:pStyle w:val="tabelatextocentralizado"/>
              <w:spacing w:before="0" w:beforeAutospacing="0" w:after="0" w:afterAutospacing="0"/>
              <w:jc w:val="center"/>
              <w:rPr>
                <w:rStyle w:val="Forte"/>
                <w:sz w:val="20"/>
                <w:szCs w:val="20"/>
              </w:rPr>
            </w:pPr>
          </w:p>
        </w:tc>
        <w:tc>
          <w:tcPr>
            <w:tcW w:w="2409" w:type="dxa"/>
            <w:tcBorders>
              <w:left w:val="single" w:color="000000" w:themeColor="text1" w:sz="12" w:space="0"/>
              <w:bottom w:val="single" w:color="000000" w:themeColor="text1" w:sz="4" w:space="0"/>
            </w:tcBorders>
            <w:shd w:val="clear" w:color="auto" w:fill="D9D9D9" w:themeFill="background1" w:themeFillShade="D9"/>
          </w:tcPr>
          <w:p w:rsidRPr="002F27EA" w:rsidR="00F6690B" w:rsidP="00F6690B" w:rsidRDefault="001837BC" w14:paraId="29385BF7" w14:textId="3DE94A0E">
            <w:pPr>
              <w:pStyle w:val="tabelatextocentralizado"/>
              <w:spacing w:before="0" w:after="0"/>
              <w:jc w:val="center"/>
              <w:rPr>
                <w:rStyle w:val="Forte"/>
                <w:sz w:val="20"/>
                <w:szCs w:val="20"/>
              </w:rPr>
            </w:pPr>
            <w:r>
              <w:rPr>
                <w:rStyle w:val="Forte"/>
                <w:sz w:val="20"/>
                <w:szCs w:val="20"/>
              </w:rPr>
              <w:t>MANUAL</w:t>
            </w:r>
          </w:p>
        </w:tc>
        <w:tc>
          <w:tcPr>
            <w:tcW w:w="993" w:type="dxa"/>
            <w:tcBorders>
              <w:left w:val="single" w:color="000000" w:themeColor="text1" w:sz="12" w:space="0"/>
              <w:bottom w:val="single" w:color="000000" w:themeColor="text1" w:sz="4" w:space="0"/>
            </w:tcBorders>
            <w:shd w:val="clear" w:color="auto" w:fill="D9D9D9" w:themeFill="background1" w:themeFillShade="D9"/>
          </w:tcPr>
          <w:p w:rsidRPr="002F27EA" w:rsidR="00F6690B" w:rsidP="003323A6" w:rsidRDefault="00E676C2" w14:paraId="4C5A0F46" w14:textId="2E6DB62D">
            <w:pPr>
              <w:pStyle w:val="tabelatextocentralizado"/>
              <w:spacing w:before="0" w:after="0"/>
              <w:jc w:val="center"/>
              <w:rPr>
                <w:rStyle w:val="Forte"/>
                <w:sz w:val="20"/>
                <w:szCs w:val="20"/>
              </w:rPr>
            </w:pPr>
            <w:r>
              <w:rPr>
                <w:rStyle w:val="Forte"/>
                <w:sz w:val="20"/>
                <w:szCs w:val="20"/>
              </w:rPr>
              <w:t>REV</w:t>
            </w:r>
            <w:r w:rsidR="0034046F">
              <w:rPr>
                <w:rStyle w:val="Forte"/>
                <w:sz w:val="20"/>
                <w:szCs w:val="20"/>
              </w:rPr>
              <w:t>.</w:t>
            </w:r>
          </w:p>
        </w:tc>
        <w:tc>
          <w:tcPr>
            <w:tcW w:w="1559" w:type="dxa"/>
            <w:tcBorders>
              <w:left w:val="single" w:color="000000" w:themeColor="text1" w:sz="12" w:space="0"/>
              <w:bottom w:val="single" w:color="000000" w:themeColor="text1" w:sz="4" w:space="0"/>
            </w:tcBorders>
            <w:shd w:val="clear" w:color="auto" w:fill="D9D9D9" w:themeFill="background1" w:themeFillShade="D9"/>
          </w:tcPr>
          <w:p w:rsidRPr="002F27EA" w:rsidR="00F6690B" w:rsidP="003323A6" w:rsidRDefault="001837BC" w14:paraId="435EB120" w14:textId="3A40469C">
            <w:pPr>
              <w:pStyle w:val="tabelatextocentralizado"/>
              <w:spacing w:before="0" w:after="0"/>
              <w:jc w:val="center"/>
              <w:rPr>
                <w:rStyle w:val="Forte"/>
                <w:sz w:val="20"/>
                <w:szCs w:val="20"/>
              </w:rPr>
            </w:pPr>
            <w:r>
              <w:rPr>
                <w:rStyle w:val="Forte"/>
                <w:sz w:val="20"/>
                <w:szCs w:val="20"/>
              </w:rPr>
              <w:t>Nº SEI</w:t>
            </w:r>
          </w:p>
        </w:tc>
      </w:tr>
      <w:tr w:rsidR="00F6690B" w:rsidTr="001837BC" w14:paraId="4270DCB2" w14:textId="5709020E">
        <w:trPr>
          <w:trHeight w:val="89"/>
        </w:trPr>
        <w:tc>
          <w:tcPr>
            <w:tcW w:w="2518" w:type="dxa"/>
            <w:tcBorders>
              <w:bottom w:val="single" w:color="000000" w:themeColor="text1" w:sz="6" w:space="0"/>
              <w:right w:val="single" w:color="000000" w:themeColor="text1" w:sz="6" w:space="0"/>
            </w:tcBorders>
          </w:tcPr>
          <w:p w:rsidRPr="003323A6" w:rsidR="00F6690B" w:rsidP="003323A6" w:rsidRDefault="00F6690B" w14:paraId="2BBA5384" w14:textId="27C4AE0B">
            <w:pPr>
              <w:pStyle w:val="tabelatextocentralizado"/>
              <w:spacing w:before="0" w:beforeAutospacing="0" w:after="0" w:afterAutospacing="0"/>
              <w:rPr>
                <w:rStyle w:val="Forte"/>
                <w:b w:val="0"/>
                <w:bCs w:val="0"/>
                <w:i/>
                <w:iCs/>
                <w:sz w:val="20"/>
                <w:szCs w:val="20"/>
              </w:rPr>
            </w:pPr>
            <w:r w:rsidRPr="003323A6">
              <w:rPr>
                <w:rStyle w:val="Forte"/>
                <w:b w:val="0"/>
                <w:bCs w:val="0"/>
                <w:i/>
                <w:iCs/>
                <w:sz w:val="20"/>
                <w:szCs w:val="20"/>
              </w:rPr>
              <w:t>MGM</w:t>
            </w:r>
          </w:p>
        </w:tc>
        <w:tc>
          <w:tcPr>
            <w:tcW w:w="992" w:type="dxa"/>
            <w:tcBorders>
              <w:left w:val="single" w:color="000000" w:themeColor="text1" w:sz="6" w:space="0"/>
              <w:bottom w:val="single" w:color="000000" w:themeColor="text1" w:sz="6" w:space="0"/>
              <w:right w:val="single" w:color="000000" w:themeColor="text1" w:sz="6" w:space="0"/>
            </w:tcBorders>
          </w:tcPr>
          <w:p w:rsidRPr="003323A6" w:rsidR="00F6690B" w:rsidP="003323A6" w:rsidRDefault="00F6690B" w14:paraId="2622C20D" w14:textId="6A6E6407">
            <w:pPr>
              <w:pStyle w:val="tabelatextocentralizado"/>
              <w:spacing w:before="0" w:beforeAutospacing="0" w:after="0" w:afterAutospacing="0"/>
              <w:rPr>
                <w:rStyle w:val="Forte"/>
                <w:b w:val="0"/>
                <w:bCs w:val="0"/>
                <w:i/>
                <w:iCs/>
                <w:sz w:val="20"/>
                <w:szCs w:val="20"/>
              </w:rPr>
            </w:pPr>
            <w:r>
              <w:rPr>
                <w:rStyle w:val="Forte"/>
                <w:b w:val="0"/>
                <w:bCs w:val="0"/>
                <w:i/>
                <w:iCs/>
                <w:sz w:val="20"/>
                <w:szCs w:val="20"/>
              </w:rPr>
              <w:t>01.01</w:t>
            </w:r>
          </w:p>
        </w:tc>
        <w:tc>
          <w:tcPr>
            <w:tcW w:w="1418" w:type="dxa"/>
            <w:tcBorders>
              <w:left w:val="single" w:color="000000" w:themeColor="text1" w:sz="6" w:space="0"/>
              <w:bottom w:val="single" w:color="000000" w:themeColor="text1" w:sz="6" w:space="0"/>
              <w:right w:val="single" w:color="000000" w:themeColor="text1" w:sz="6" w:space="0"/>
            </w:tcBorders>
          </w:tcPr>
          <w:p w:rsidRPr="003323A6" w:rsidR="00F6690B" w:rsidP="003323A6" w:rsidRDefault="00F6690B" w14:paraId="4D5D5630" w14:textId="78EE187C">
            <w:pPr>
              <w:pStyle w:val="tabelatextocentralizado"/>
              <w:spacing w:before="0" w:beforeAutospacing="0" w:after="0" w:afterAutospacing="0"/>
              <w:rPr>
                <w:rStyle w:val="Forte"/>
                <w:b w:val="0"/>
                <w:bCs w:val="0"/>
                <w:i/>
                <w:iCs/>
                <w:sz w:val="20"/>
                <w:szCs w:val="20"/>
              </w:rPr>
            </w:pPr>
            <w:r>
              <w:rPr>
                <w:rStyle w:val="Forte"/>
                <w:b w:val="0"/>
                <w:bCs w:val="0"/>
                <w:i/>
                <w:iCs/>
                <w:sz w:val="20"/>
                <w:szCs w:val="20"/>
              </w:rPr>
              <w:t>1234567</w:t>
            </w:r>
          </w:p>
        </w:tc>
        <w:tc>
          <w:tcPr>
            <w:tcW w:w="2268" w:type="dxa"/>
            <w:tcBorders>
              <w:left w:val="single" w:color="000000" w:themeColor="text1" w:sz="6" w:space="0"/>
              <w:bottom w:val="single" w:color="000000" w:themeColor="text1" w:sz="6" w:space="0"/>
              <w:right w:val="single" w:color="000000" w:themeColor="text1" w:sz="6" w:space="0"/>
            </w:tcBorders>
          </w:tcPr>
          <w:p w:rsidRPr="003323A6" w:rsidR="00F6690B" w:rsidP="003323A6" w:rsidRDefault="00F6690B" w14:paraId="38964810" w14:textId="02B6580B">
            <w:pPr>
              <w:pStyle w:val="tabelatextocentralizado"/>
              <w:spacing w:before="0" w:beforeAutospacing="0" w:after="0" w:afterAutospacing="0"/>
              <w:rPr>
                <w:rStyle w:val="Forte"/>
                <w:b w:val="0"/>
                <w:bCs w:val="0"/>
                <w:i/>
                <w:iCs/>
                <w:sz w:val="20"/>
                <w:szCs w:val="20"/>
              </w:rPr>
            </w:pPr>
            <w:r w:rsidRPr="003323A6">
              <w:rPr>
                <w:rStyle w:val="Forte"/>
                <w:b w:val="0"/>
                <w:bCs w:val="0"/>
                <w:i/>
                <w:iCs/>
                <w:sz w:val="20"/>
                <w:szCs w:val="20"/>
              </w:rPr>
              <w:t>SASC</w:t>
            </w:r>
          </w:p>
        </w:tc>
        <w:tc>
          <w:tcPr>
            <w:tcW w:w="992" w:type="dxa"/>
            <w:tcBorders>
              <w:left w:val="single" w:color="000000" w:themeColor="text1" w:sz="6" w:space="0"/>
              <w:bottom w:val="single" w:color="000000" w:themeColor="text1" w:sz="6" w:space="0"/>
              <w:right w:val="single" w:color="000000" w:themeColor="text1" w:sz="6" w:space="0"/>
            </w:tcBorders>
          </w:tcPr>
          <w:p w:rsidRPr="003323A6" w:rsidR="00F6690B" w:rsidP="003323A6" w:rsidRDefault="00F6690B" w14:paraId="1E7B310F" w14:textId="019CD4B0">
            <w:pPr>
              <w:pStyle w:val="tabelatextocentralizado"/>
              <w:spacing w:before="0" w:beforeAutospacing="0" w:after="0" w:afterAutospacing="0"/>
              <w:rPr>
                <w:rStyle w:val="Forte"/>
                <w:b w:val="0"/>
                <w:bCs w:val="0"/>
                <w:i/>
                <w:iCs/>
                <w:sz w:val="20"/>
                <w:szCs w:val="20"/>
              </w:rPr>
            </w:pPr>
            <w:r>
              <w:rPr>
                <w:rStyle w:val="Forte"/>
                <w:b w:val="0"/>
                <w:bCs w:val="0"/>
                <w:i/>
                <w:iCs/>
                <w:sz w:val="20"/>
                <w:szCs w:val="20"/>
              </w:rPr>
              <w:t>A</w:t>
            </w:r>
          </w:p>
        </w:tc>
        <w:tc>
          <w:tcPr>
            <w:tcW w:w="1418" w:type="dxa"/>
            <w:tcBorders>
              <w:left w:val="single" w:color="000000" w:themeColor="text1" w:sz="6" w:space="0"/>
              <w:bottom w:val="single" w:color="000000" w:themeColor="text1" w:sz="6" w:space="0"/>
              <w:right w:val="single" w:color="000000" w:themeColor="text1" w:sz="6" w:space="0"/>
            </w:tcBorders>
          </w:tcPr>
          <w:p w:rsidRPr="003323A6" w:rsidR="00F6690B" w:rsidP="003323A6" w:rsidRDefault="00F6690B" w14:paraId="48DC31D7" w14:textId="2244F782">
            <w:pPr>
              <w:pStyle w:val="tabelatextocentralizado"/>
              <w:spacing w:before="0" w:beforeAutospacing="0" w:after="0" w:afterAutospacing="0"/>
              <w:rPr>
                <w:rStyle w:val="Forte"/>
                <w:b w:val="0"/>
                <w:bCs w:val="0"/>
                <w:i/>
                <w:iCs/>
                <w:sz w:val="20"/>
                <w:szCs w:val="20"/>
              </w:rPr>
            </w:pPr>
            <w:r>
              <w:rPr>
                <w:rStyle w:val="Forte"/>
                <w:b w:val="0"/>
                <w:bCs w:val="0"/>
                <w:i/>
                <w:iCs/>
                <w:sz w:val="20"/>
                <w:szCs w:val="20"/>
              </w:rPr>
              <w:t>88888888</w:t>
            </w:r>
          </w:p>
        </w:tc>
        <w:tc>
          <w:tcPr>
            <w:tcW w:w="2409" w:type="dxa"/>
            <w:tcBorders>
              <w:left w:val="single" w:color="000000" w:themeColor="text1" w:sz="6" w:space="0"/>
              <w:bottom w:val="single" w:color="000000" w:themeColor="text1" w:sz="6" w:space="0"/>
              <w:right w:val="single" w:color="000000" w:themeColor="text1" w:sz="6" w:space="0"/>
            </w:tcBorders>
          </w:tcPr>
          <w:p w:rsidRPr="003323A6" w:rsidR="00F6690B" w:rsidP="00F6690B" w:rsidRDefault="00F6690B" w14:paraId="15ED721C" w14:textId="77777777">
            <w:pPr>
              <w:pStyle w:val="tabelatextocentralizado"/>
              <w:spacing w:before="0" w:beforeAutospacing="0" w:after="0" w:afterAutospacing="0"/>
              <w:rPr>
                <w:rStyle w:val="Forte"/>
                <w:b w:val="0"/>
                <w:bCs w:val="0"/>
                <w:i/>
                <w:iCs/>
                <w:sz w:val="20"/>
                <w:szCs w:val="20"/>
              </w:rPr>
            </w:pPr>
          </w:p>
        </w:tc>
        <w:tc>
          <w:tcPr>
            <w:tcW w:w="993" w:type="dxa"/>
            <w:tcBorders>
              <w:left w:val="single" w:color="000000" w:themeColor="text1" w:sz="6" w:space="0"/>
              <w:bottom w:val="single" w:color="000000" w:themeColor="text1" w:sz="6" w:space="0"/>
              <w:right w:val="single" w:color="000000" w:themeColor="text1" w:sz="6" w:space="0"/>
            </w:tcBorders>
          </w:tcPr>
          <w:p w:rsidRPr="003323A6" w:rsidR="00F6690B" w:rsidP="00F6690B" w:rsidRDefault="00F6690B" w14:paraId="765EC4C7" w14:textId="77777777">
            <w:pPr>
              <w:pStyle w:val="tabelatextocentralizado"/>
              <w:spacing w:before="0" w:beforeAutospacing="0" w:after="0" w:afterAutospacing="0"/>
              <w:rPr>
                <w:rStyle w:val="Forte"/>
                <w:b w:val="0"/>
                <w:bCs w:val="0"/>
                <w:i/>
                <w:iCs/>
                <w:sz w:val="20"/>
                <w:szCs w:val="20"/>
              </w:rPr>
            </w:pPr>
          </w:p>
        </w:tc>
        <w:tc>
          <w:tcPr>
            <w:tcW w:w="1559" w:type="dxa"/>
            <w:tcBorders>
              <w:left w:val="single" w:color="000000" w:themeColor="text1" w:sz="6" w:space="0"/>
              <w:bottom w:val="single" w:color="000000" w:themeColor="text1" w:sz="6" w:space="0"/>
            </w:tcBorders>
          </w:tcPr>
          <w:p w:rsidRPr="003323A6" w:rsidR="00F6690B" w:rsidP="00F6690B" w:rsidRDefault="00F6690B" w14:paraId="0FA0C714" w14:textId="77777777">
            <w:pPr>
              <w:pStyle w:val="tabelatextocentralizado"/>
              <w:spacing w:before="0" w:beforeAutospacing="0" w:after="0" w:afterAutospacing="0"/>
              <w:rPr>
                <w:rStyle w:val="Forte"/>
                <w:b w:val="0"/>
                <w:bCs w:val="0"/>
                <w:i/>
                <w:iCs/>
                <w:sz w:val="20"/>
                <w:szCs w:val="20"/>
              </w:rPr>
            </w:pPr>
          </w:p>
        </w:tc>
      </w:tr>
      <w:tr w:rsidR="00F6690B" w:rsidTr="001837BC" w14:paraId="493C7A4F" w14:textId="3D6F714C">
        <w:trPr>
          <w:trHeight w:val="88"/>
        </w:trPr>
        <w:tc>
          <w:tcPr>
            <w:tcW w:w="2518" w:type="dxa"/>
            <w:tcBorders>
              <w:top w:val="single" w:color="000000" w:themeColor="text1" w:sz="6" w:space="0"/>
              <w:bottom w:val="single" w:color="000000" w:themeColor="text1" w:sz="6" w:space="0"/>
              <w:right w:val="single" w:color="000000" w:themeColor="text1" w:sz="6" w:space="0"/>
            </w:tcBorders>
          </w:tcPr>
          <w:p w:rsidRPr="003323A6" w:rsidR="00F6690B" w:rsidP="003323A6" w:rsidRDefault="00F6690B" w14:paraId="0DFB0164" w14:textId="69CE846B">
            <w:pPr>
              <w:pStyle w:val="tabelatextocentralizado"/>
              <w:spacing w:before="0" w:beforeAutospacing="0" w:after="0" w:afterAutospacing="0"/>
              <w:rPr>
                <w:rStyle w:val="Forte"/>
                <w:b w:val="0"/>
                <w:bCs w:val="0"/>
                <w:i/>
                <w:iCs/>
                <w:sz w:val="20"/>
                <w:szCs w:val="20"/>
              </w:rPr>
            </w:pPr>
            <w:r w:rsidRPr="003323A6">
              <w:rPr>
                <w:rStyle w:val="Forte"/>
                <w:b w:val="0"/>
                <w:bCs w:val="0"/>
                <w:i/>
                <w:iCs/>
                <w:sz w:val="20"/>
                <w:szCs w:val="20"/>
              </w:rPr>
              <w:t>PMA</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323A6" w:rsidR="00F6690B" w:rsidP="003323A6" w:rsidRDefault="00F6690B" w14:paraId="71710DED" w14:textId="543E98CB">
            <w:pPr>
              <w:pStyle w:val="tabelatextocentralizado"/>
              <w:spacing w:before="0" w:beforeAutospacing="0" w:after="0" w:afterAutospacing="0"/>
              <w:rPr>
                <w:rStyle w:val="Forte"/>
                <w:b w:val="0"/>
                <w:bCs w:val="0"/>
                <w:i/>
                <w:iCs/>
                <w:sz w:val="20"/>
                <w:szCs w:val="20"/>
              </w:rPr>
            </w:pPr>
            <w:r>
              <w:rPr>
                <w:rStyle w:val="Forte"/>
                <w:b w:val="0"/>
                <w:bCs w:val="0"/>
                <w:i/>
                <w:iCs/>
                <w:sz w:val="20"/>
                <w:szCs w:val="20"/>
              </w:rPr>
              <w:t>02.00</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323A6" w:rsidR="00F6690B" w:rsidP="003323A6" w:rsidRDefault="00F6690B" w14:paraId="3EAD1BB3" w14:textId="7C197D6F">
            <w:pPr>
              <w:pStyle w:val="tabelatextocentralizado"/>
              <w:spacing w:before="0" w:beforeAutospacing="0" w:after="0" w:afterAutospacing="0"/>
              <w:rPr>
                <w:rStyle w:val="Forte"/>
                <w:b w:val="0"/>
                <w:bCs w:val="0"/>
                <w:i/>
                <w:iCs/>
                <w:sz w:val="20"/>
                <w:szCs w:val="20"/>
              </w:rPr>
            </w:pPr>
            <w:r>
              <w:rPr>
                <w:rStyle w:val="Forte"/>
                <w:b w:val="0"/>
                <w:bCs w:val="0"/>
                <w:i/>
                <w:iCs/>
                <w:sz w:val="20"/>
                <w:szCs w:val="20"/>
              </w:rPr>
              <w:t>1123457</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323A6" w:rsidR="00F6690B" w:rsidP="003323A6" w:rsidRDefault="00F6690B" w14:paraId="153CA8C9" w14:textId="353D3547">
            <w:pPr>
              <w:pStyle w:val="tabelatextocentralizado"/>
              <w:spacing w:before="0" w:beforeAutospacing="0" w:after="0" w:afterAutospacing="0"/>
              <w:rPr>
                <w:rStyle w:val="Forte"/>
                <w:b w:val="0"/>
                <w:bCs w:val="0"/>
                <w:i/>
                <w:iCs/>
                <w:sz w:val="20"/>
                <w:szCs w:val="20"/>
              </w:rPr>
            </w:pPr>
            <w:r w:rsidRPr="003323A6">
              <w:rPr>
                <w:rStyle w:val="Forte"/>
                <w:b w:val="0"/>
                <w:bCs w:val="0"/>
                <w:i/>
                <w:iCs/>
                <w:sz w:val="20"/>
                <w:szCs w:val="20"/>
              </w:rPr>
              <w:t>PTM</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323A6" w:rsidR="00F6690B" w:rsidP="003323A6" w:rsidRDefault="00F6690B" w14:paraId="19302A92" w14:textId="271F9682">
            <w:pPr>
              <w:pStyle w:val="tabelatextocentralizado"/>
              <w:spacing w:before="0" w:beforeAutospacing="0" w:after="0" w:afterAutospacing="0"/>
              <w:rPr>
                <w:rStyle w:val="Forte"/>
                <w:b w:val="0"/>
                <w:bCs w:val="0"/>
                <w:i/>
                <w:iCs/>
                <w:sz w:val="20"/>
                <w:szCs w:val="20"/>
              </w:rPr>
            </w:pPr>
            <w:r>
              <w:rPr>
                <w:rStyle w:val="Forte"/>
                <w:b w:val="0"/>
                <w:bCs w:val="0"/>
                <w:i/>
                <w:iCs/>
                <w:sz w:val="20"/>
                <w:szCs w:val="20"/>
              </w:rPr>
              <w:t>IV</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323A6" w:rsidR="00F6690B" w:rsidP="003323A6" w:rsidRDefault="00F6690B" w14:paraId="4B1394B3" w14:textId="42042008">
            <w:pPr>
              <w:pStyle w:val="tabelatextocentralizado"/>
              <w:spacing w:before="0" w:beforeAutospacing="0" w:after="0" w:afterAutospacing="0"/>
              <w:rPr>
                <w:rStyle w:val="Forte"/>
                <w:b w:val="0"/>
                <w:bCs w:val="0"/>
                <w:i/>
                <w:iCs/>
                <w:sz w:val="20"/>
                <w:szCs w:val="20"/>
              </w:rPr>
            </w:pPr>
            <w:r>
              <w:rPr>
                <w:rStyle w:val="Forte"/>
                <w:b w:val="0"/>
                <w:bCs w:val="0"/>
                <w:i/>
                <w:iCs/>
                <w:sz w:val="20"/>
                <w:szCs w:val="20"/>
              </w:rPr>
              <w:t>99999999</w:t>
            </w:r>
          </w:p>
        </w:tc>
        <w:tc>
          <w:tcPr>
            <w:tcW w:w="240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323A6" w:rsidR="00F6690B" w:rsidP="00F6690B" w:rsidRDefault="00F6690B" w14:paraId="624F1639" w14:textId="77777777">
            <w:pPr>
              <w:pStyle w:val="tabelatextocentralizado"/>
              <w:spacing w:before="0" w:beforeAutospacing="0" w:after="0" w:afterAutospacing="0"/>
              <w:rPr>
                <w:rStyle w:val="Forte"/>
                <w:b w:val="0"/>
                <w:bCs w:val="0"/>
                <w:i/>
                <w:iCs/>
                <w:sz w:val="20"/>
                <w:szCs w:val="20"/>
              </w:rPr>
            </w:pPr>
          </w:p>
        </w:tc>
        <w:tc>
          <w:tcPr>
            <w:tcW w:w="99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3323A6" w:rsidR="00F6690B" w:rsidP="00F6690B" w:rsidRDefault="00F6690B" w14:paraId="560785A4" w14:textId="77777777">
            <w:pPr>
              <w:pStyle w:val="tabelatextocentralizado"/>
              <w:spacing w:before="0" w:beforeAutospacing="0" w:after="0" w:afterAutospacing="0"/>
              <w:rPr>
                <w:rStyle w:val="Forte"/>
                <w:b w:val="0"/>
                <w:bCs w:val="0"/>
                <w:i/>
                <w:iCs/>
                <w:sz w:val="20"/>
                <w:szCs w:val="20"/>
              </w:rPr>
            </w:pPr>
          </w:p>
        </w:tc>
        <w:tc>
          <w:tcPr>
            <w:tcW w:w="1559" w:type="dxa"/>
            <w:tcBorders>
              <w:top w:val="single" w:color="000000" w:themeColor="text1" w:sz="6" w:space="0"/>
              <w:left w:val="single" w:color="000000" w:themeColor="text1" w:sz="6" w:space="0"/>
              <w:bottom w:val="single" w:color="000000" w:themeColor="text1" w:sz="6" w:space="0"/>
            </w:tcBorders>
          </w:tcPr>
          <w:p w:rsidRPr="003323A6" w:rsidR="00F6690B" w:rsidP="00F6690B" w:rsidRDefault="00F6690B" w14:paraId="775A3E02" w14:textId="77777777">
            <w:pPr>
              <w:pStyle w:val="tabelatextocentralizado"/>
              <w:spacing w:before="0" w:beforeAutospacing="0" w:after="0" w:afterAutospacing="0"/>
              <w:rPr>
                <w:rStyle w:val="Forte"/>
                <w:b w:val="0"/>
                <w:bCs w:val="0"/>
                <w:i/>
                <w:iCs/>
                <w:sz w:val="20"/>
                <w:szCs w:val="20"/>
              </w:rPr>
            </w:pPr>
          </w:p>
        </w:tc>
      </w:tr>
      <w:tr w:rsidR="00F6690B" w:rsidTr="00C26201" w14:paraId="3473A6E9" w14:textId="0EF8F79F">
        <w:trPr>
          <w:trHeight w:val="88"/>
        </w:trPr>
        <w:tc>
          <w:tcPr>
            <w:tcW w:w="2518" w:type="dxa"/>
            <w:tcBorders>
              <w:top w:val="single" w:color="000000" w:themeColor="text1" w:sz="6" w:space="0"/>
              <w:bottom w:val="single" w:color="000000" w:themeColor="text1" w:sz="6" w:space="0"/>
              <w:right w:val="single" w:color="000000" w:themeColor="text1" w:sz="6" w:space="0"/>
            </w:tcBorders>
          </w:tcPr>
          <w:p w:rsidRPr="003323A6" w:rsidR="00F6690B" w:rsidP="003323A6" w:rsidRDefault="00F6690B" w14:paraId="66A651E5" w14:textId="36A2FCCC">
            <w:pPr>
              <w:pStyle w:val="tabelatextocentralizado"/>
              <w:spacing w:before="0" w:beforeAutospacing="0" w:after="0" w:afterAutospacing="0"/>
              <w:rPr>
                <w:rStyle w:val="Forte"/>
                <w:b w:val="0"/>
                <w:bCs w:val="0"/>
                <w:i/>
                <w:iCs/>
                <w:sz w:val="20"/>
                <w:szCs w:val="20"/>
              </w:rPr>
            </w:pPr>
            <w:r w:rsidRPr="003323A6">
              <w:rPr>
                <w:rStyle w:val="Forte"/>
                <w:b w:val="0"/>
                <w:bCs w:val="0"/>
                <w:i/>
                <w:iCs/>
                <w:sz w:val="20"/>
                <w:szCs w:val="20"/>
              </w:rPr>
              <w:t>Outros</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F6690B" w:rsidP="003323A6" w:rsidRDefault="00F6690B" w14:paraId="15A0BCAC" w14:textId="77777777">
            <w:pPr>
              <w:pStyle w:val="tabelatextocentralizado"/>
              <w:spacing w:before="0" w:beforeAutospacing="0" w:after="0" w:afterAutospacing="0"/>
              <w:rPr>
                <w:rStyle w:val="Forte"/>
                <w:sz w:val="20"/>
                <w:szCs w:val="20"/>
              </w:rPr>
            </w:pP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F6690B" w:rsidP="003323A6" w:rsidRDefault="00F6690B" w14:paraId="25278E85" w14:textId="77777777">
            <w:pPr>
              <w:pStyle w:val="tabelatextocentralizado"/>
              <w:spacing w:before="0" w:beforeAutospacing="0" w:after="0" w:afterAutospacing="0"/>
              <w:rPr>
                <w:rStyle w:val="Forte"/>
                <w:sz w:val="20"/>
                <w:szCs w:val="20"/>
              </w:rPr>
            </w:pP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F6690B" w:rsidP="003323A6" w:rsidRDefault="00F6690B" w14:paraId="50BFE55A" w14:textId="77777777">
            <w:pPr>
              <w:pStyle w:val="tabelatextocentralizado"/>
              <w:spacing w:before="0" w:beforeAutospacing="0" w:after="0" w:afterAutospacing="0"/>
              <w:rPr>
                <w:rStyle w:val="Forte"/>
                <w:sz w:val="20"/>
                <w:szCs w:val="20"/>
              </w:rPr>
            </w:pP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F6690B" w:rsidP="003323A6" w:rsidRDefault="00F6690B" w14:paraId="5272DD56" w14:textId="7E0CEBD2">
            <w:pPr>
              <w:pStyle w:val="tabelatextocentralizado"/>
              <w:spacing w:before="0" w:beforeAutospacing="0" w:after="0" w:afterAutospacing="0"/>
              <w:rPr>
                <w:rStyle w:val="Forte"/>
                <w:sz w:val="20"/>
                <w:szCs w:val="20"/>
              </w:rPr>
            </w:pP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F6690B" w:rsidP="003323A6" w:rsidRDefault="00F6690B" w14:paraId="1BA217B1" w14:textId="77777777">
            <w:pPr>
              <w:pStyle w:val="tabelatextocentralizado"/>
              <w:spacing w:before="0" w:beforeAutospacing="0" w:after="0" w:afterAutospacing="0"/>
              <w:rPr>
                <w:rStyle w:val="Forte"/>
                <w:sz w:val="20"/>
                <w:szCs w:val="20"/>
              </w:rPr>
            </w:pPr>
          </w:p>
        </w:tc>
        <w:tc>
          <w:tcPr>
            <w:tcW w:w="240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F6690B" w:rsidP="003323A6" w:rsidRDefault="00F6690B" w14:paraId="02DA9BD2" w14:textId="77777777">
            <w:pPr>
              <w:pStyle w:val="tabelatextocentralizado"/>
              <w:spacing w:before="0" w:beforeAutospacing="0" w:after="0" w:afterAutospacing="0"/>
              <w:rPr>
                <w:rStyle w:val="Forte"/>
                <w:sz w:val="20"/>
                <w:szCs w:val="20"/>
              </w:rPr>
            </w:pPr>
          </w:p>
        </w:tc>
        <w:tc>
          <w:tcPr>
            <w:tcW w:w="99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F6690B" w:rsidP="003323A6" w:rsidRDefault="00F6690B" w14:paraId="0A70D9F5" w14:textId="77777777">
            <w:pPr>
              <w:pStyle w:val="tabelatextocentralizado"/>
              <w:spacing w:before="0" w:beforeAutospacing="0" w:after="0" w:afterAutospacing="0"/>
              <w:rPr>
                <w:rStyle w:val="Forte"/>
                <w:sz w:val="20"/>
                <w:szCs w:val="20"/>
              </w:rPr>
            </w:pPr>
          </w:p>
        </w:tc>
        <w:tc>
          <w:tcPr>
            <w:tcW w:w="1559" w:type="dxa"/>
            <w:tcBorders>
              <w:top w:val="single" w:color="000000" w:themeColor="text1" w:sz="6" w:space="0"/>
              <w:left w:val="single" w:color="000000" w:themeColor="text1" w:sz="6" w:space="0"/>
              <w:bottom w:val="single" w:color="000000" w:themeColor="text1" w:sz="6" w:space="0"/>
            </w:tcBorders>
          </w:tcPr>
          <w:p w:rsidRPr="002F27EA" w:rsidR="00F6690B" w:rsidP="003323A6" w:rsidRDefault="00F6690B" w14:paraId="00404504" w14:textId="77777777">
            <w:pPr>
              <w:pStyle w:val="tabelatextocentralizado"/>
              <w:spacing w:before="0" w:beforeAutospacing="0" w:after="0" w:afterAutospacing="0"/>
              <w:rPr>
                <w:rStyle w:val="Forte"/>
                <w:sz w:val="20"/>
                <w:szCs w:val="20"/>
              </w:rPr>
            </w:pPr>
          </w:p>
        </w:tc>
      </w:tr>
      <w:tr w:rsidR="00C26201" w:rsidTr="00C26201" w14:paraId="1B9554F1" w14:textId="77777777">
        <w:trPr>
          <w:trHeight w:val="88"/>
        </w:trPr>
        <w:tc>
          <w:tcPr>
            <w:tcW w:w="2518" w:type="dxa"/>
            <w:tcBorders>
              <w:top w:val="single" w:color="000000" w:themeColor="text1" w:sz="6" w:space="0"/>
              <w:bottom w:val="single" w:color="000000" w:themeColor="text1" w:sz="6" w:space="0"/>
              <w:right w:val="single" w:color="000000" w:themeColor="text1" w:sz="6" w:space="0"/>
            </w:tcBorders>
          </w:tcPr>
          <w:p w:rsidRPr="003323A6" w:rsidR="00C26201" w:rsidP="003323A6" w:rsidRDefault="00C26201" w14:paraId="640F46F7" w14:textId="77777777">
            <w:pPr>
              <w:pStyle w:val="tabelatextocentralizado"/>
              <w:spacing w:before="0" w:beforeAutospacing="0" w:after="0" w:afterAutospacing="0"/>
              <w:rPr>
                <w:rStyle w:val="Forte"/>
                <w:b w:val="0"/>
                <w:bCs w:val="0"/>
                <w:i/>
                <w:iCs/>
                <w:sz w:val="20"/>
                <w:szCs w:val="20"/>
              </w:rPr>
            </w:pP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39226712" w14:textId="77777777">
            <w:pPr>
              <w:pStyle w:val="tabelatextocentralizado"/>
              <w:spacing w:before="0" w:beforeAutospacing="0" w:after="0" w:afterAutospacing="0"/>
              <w:rPr>
                <w:rStyle w:val="Forte"/>
                <w:sz w:val="20"/>
                <w:szCs w:val="20"/>
              </w:rPr>
            </w:pP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77D8E23F" w14:textId="77777777">
            <w:pPr>
              <w:pStyle w:val="tabelatextocentralizado"/>
              <w:spacing w:before="0" w:beforeAutospacing="0" w:after="0" w:afterAutospacing="0"/>
              <w:rPr>
                <w:rStyle w:val="Forte"/>
                <w:sz w:val="20"/>
                <w:szCs w:val="20"/>
              </w:rPr>
            </w:pP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566C7A61" w14:textId="77777777">
            <w:pPr>
              <w:pStyle w:val="tabelatextocentralizado"/>
              <w:spacing w:before="0" w:beforeAutospacing="0" w:after="0" w:afterAutospacing="0"/>
              <w:rPr>
                <w:rStyle w:val="Forte"/>
                <w:sz w:val="20"/>
                <w:szCs w:val="20"/>
              </w:rPr>
            </w:pP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1A9FBFDF" w14:textId="77777777">
            <w:pPr>
              <w:pStyle w:val="tabelatextocentralizado"/>
              <w:spacing w:before="0" w:beforeAutospacing="0" w:after="0" w:afterAutospacing="0"/>
              <w:rPr>
                <w:rStyle w:val="Forte"/>
                <w:sz w:val="20"/>
                <w:szCs w:val="20"/>
              </w:rPr>
            </w:pP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7D907F50" w14:textId="77777777">
            <w:pPr>
              <w:pStyle w:val="tabelatextocentralizado"/>
              <w:spacing w:before="0" w:beforeAutospacing="0" w:after="0" w:afterAutospacing="0"/>
              <w:rPr>
                <w:rStyle w:val="Forte"/>
                <w:sz w:val="20"/>
                <w:szCs w:val="20"/>
              </w:rPr>
            </w:pPr>
          </w:p>
        </w:tc>
        <w:tc>
          <w:tcPr>
            <w:tcW w:w="240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2B710DD6" w14:textId="77777777">
            <w:pPr>
              <w:pStyle w:val="tabelatextocentralizado"/>
              <w:spacing w:before="0" w:beforeAutospacing="0" w:after="0" w:afterAutospacing="0"/>
              <w:rPr>
                <w:rStyle w:val="Forte"/>
                <w:sz w:val="20"/>
                <w:szCs w:val="20"/>
              </w:rPr>
            </w:pPr>
          </w:p>
        </w:tc>
        <w:tc>
          <w:tcPr>
            <w:tcW w:w="99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2B2C8244" w14:textId="77777777">
            <w:pPr>
              <w:pStyle w:val="tabelatextocentralizado"/>
              <w:spacing w:before="0" w:beforeAutospacing="0" w:after="0" w:afterAutospacing="0"/>
              <w:rPr>
                <w:rStyle w:val="Forte"/>
                <w:sz w:val="20"/>
                <w:szCs w:val="20"/>
              </w:rPr>
            </w:pPr>
          </w:p>
        </w:tc>
        <w:tc>
          <w:tcPr>
            <w:tcW w:w="1559" w:type="dxa"/>
            <w:tcBorders>
              <w:top w:val="single" w:color="000000" w:themeColor="text1" w:sz="6" w:space="0"/>
              <w:left w:val="single" w:color="000000" w:themeColor="text1" w:sz="6" w:space="0"/>
              <w:bottom w:val="single" w:color="000000" w:themeColor="text1" w:sz="6" w:space="0"/>
            </w:tcBorders>
          </w:tcPr>
          <w:p w:rsidRPr="002F27EA" w:rsidR="00C26201" w:rsidP="003323A6" w:rsidRDefault="00C26201" w14:paraId="658E3508" w14:textId="77777777">
            <w:pPr>
              <w:pStyle w:val="tabelatextocentralizado"/>
              <w:spacing w:before="0" w:beforeAutospacing="0" w:after="0" w:afterAutospacing="0"/>
              <w:rPr>
                <w:rStyle w:val="Forte"/>
                <w:sz w:val="20"/>
                <w:szCs w:val="20"/>
              </w:rPr>
            </w:pPr>
          </w:p>
        </w:tc>
      </w:tr>
      <w:tr w:rsidR="00C26201" w:rsidTr="00C26201" w14:paraId="2776B4A7" w14:textId="77777777">
        <w:trPr>
          <w:trHeight w:val="88"/>
        </w:trPr>
        <w:tc>
          <w:tcPr>
            <w:tcW w:w="2518" w:type="dxa"/>
            <w:tcBorders>
              <w:top w:val="single" w:color="000000" w:themeColor="text1" w:sz="6" w:space="0"/>
              <w:bottom w:val="single" w:color="000000" w:themeColor="text1" w:sz="6" w:space="0"/>
              <w:right w:val="single" w:color="000000" w:themeColor="text1" w:sz="6" w:space="0"/>
            </w:tcBorders>
          </w:tcPr>
          <w:p w:rsidRPr="003323A6" w:rsidR="00C26201" w:rsidP="003323A6" w:rsidRDefault="00C26201" w14:paraId="4B55DBC4" w14:textId="77777777">
            <w:pPr>
              <w:pStyle w:val="tabelatextocentralizado"/>
              <w:spacing w:before="0" w:beforeAutospacing="0" w:after="0" w:afterAutospacing="0"/>
              <w:rPr>
                <w:rStyle w:val="Forte"/>
                <w:b w:val="0"/>
                <w:bCs w:val="0"/>
                <w:i/>
                <w:iCs/>
                <w:sz w:val="20"/>
                <w:szCs w:val="20"/>
              </w:rPr>
            </w:pP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37DCCB7D" w14:textId="77777777">
            <w:pPr>
              <w:pStyle w:val="tabelatextocentralizado"/>
              <w:spacing w:before="0" w:beforeAutospacing="0" w:after="0" w:afterAutospacing="0"/>
              <w:rPr>
                <w:rStyle w:val="Forte"/>
                <w:sz w:val="20"/>
                <w:szCs w:val="20"/>
              </w:rPr>
            </w:pP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2C7759B8" w14:textId="77777777">
            <w:pPr>
              <w:pStyle w:val="tabelatextocentralizado"/>
              <w:spacing w:before="0" w:beforeAutospacing="0" w:after="0" w:afterAutospacing="0"/>
              <w:rPr>
                <w:rStyle w:val="Forte"/>
                <w:sz w:val="20"/>
                <w:szCs w:val="20"/>
              </w:rPr>
            </w:pP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79B9C37A" w14:textId="77777777">
            <w:pPr>
              <w:pStyle w:val="tabelatextocentralizado"/>
              <w:spacing w:before="0" w:beforeAutospacing="0" w:after="0" w:afterAutospacing="0"/>
              <w:rPr>
                <w:rStyle w:val="Forte"/>
                <w:sz w:val="20"/>
                <w:szCs w:val="20"/>
              </w:rPr>
            </w:pP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668D2524" w14:textId="77777777">
            <w:pPr>
              <w:pStyle w:val="tabelatextocentralizado"/>
              <w:spacing w:before="0" w:beforeAutospacing="0" w:after="0" w:afterAutospacing="0"/>
              <w:rPr>
                <w:rStyle w:val="Forte"/>
                <w:sz w:val="20"/>
                <w:szCs w:val="20"/>
              </w:rPr>
            </w:pP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4FD6BFCD" w14:textId="77777777">
            <w:pPr>
              <w:pStyle w:val="tabelatextocentralizado"/>
              <w:spacing w:before="0" w:beforeAutospacing="0" w:after="0" w:afterAutospacing="0"/>
              <w:rPr>
                <w:rStyle w:val="Forte"/>
                <w:sz w:val="20"/>
                <w:szCs w:val="20"/>
              </w:rPr>
            </w:pPr>
          </w:p>
        </w:tc>
        <w:tc>
          <w:tcPr>
            <w:tcW w:w="240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7C89009F" w14:textId="77777777">
            <w:pPr>
              <w:pStyle w:val="tabelatextocentralizado"/>
              <w:spacing w:before="0" w:beforeAutospacing="0" w:after="0" w:afterAutospacing="0"/>
              <w:rPr>
                <w:rStyle w:val="Forte"/>
                <w:sz w:val="20"/>
                <w:szCs w:val="20"/>
              </w:rPr>
            </w:pPr>
          </w:p>
        </w:tc>
        <w:tc>
          <w:tcPr>
            <w:tcW w:w="99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2EE9DC35" w14:textId="77777777">
            <w:pPr>
              <w:pStyle w:val="tabelatextocentralizado"/>
              <w:spacing w:before="0" w:beforeAutospacing="0" w:after="0" w:afterAutospacing="0"/>
              <w:rPr>
                <w:rStyle w:val="Forte"/>
                <w:sz w:val="20"/>
                <w:szCs w:val="20"/>
              </w:rPr>
            </w:pPr>
          </w:p>
        </w:tc>
        <w:tc>
          <w:tcPr>
            <w:tcW w:w="1559" w:type="dxa"/>
            <w:tcBorders>
              <w:top w:val="single" w:color="000000" w:themeColor="text1" w:sz="6" w:space="0"/>
              <w:left w:val="single" w:color="000000" w:themeColor="text1" w:sz="6" w:space="0"/>
              <w:bottom w:val="single" w:color="000000" w:themeColor="text1" w:sz="6" w:space="0"/>
            </w:tcBorders>
          </w:tcPr>
          <w:p w:rsidRPr="002F27EA" w:rsidR="00C26201" w:rsidP="003323A6" w:rsidRDefault="00C26201" w14:paraId="5CB1AE40" w14:textId="77777777">
            <w:pPr>
              <w:pStyle w:val="tabelatextocentralizado"/>
              <w:spacing w:before="0" w:beforeAutospacing="0" w:after="0" w:afterAutospacing="0"/>
              <w:rPr>
                <w:rStyle w:val="Forte"/>
                <w:sz w:val="20"/>
                <w:szCs w:val="20"/>
              </w:rPr>
            </w:pPr>
          </w:p>
        </w:tc>
      </w:tr>
      <w:tr w:rsidR="00C26201" w:rsidTr="00C26201" w14:paraId="0D8F4C56" w14:textId="77777777">
        <w:trPr>
          <w:trHeight w:val="88"/>
        </w:trPr>
        <w:tc>
          <w:tcPr>
            <w:tcW w:w="2518" w:type="dxa"/>
            <w:tcBorders>
              <w:top w:val="single" w:color="000000" w:themeColor="text1" w:sz="6" w:space="0"/>
              <w:bottom w:val="single" w:color="000000" w:themeColor="text1" w:sz="6" w:space="0"/>
              <w:right w:val="single" w:color="000000" w:themeColor="text1" w:sz="6" w:space="0"/>
            </w:tcBorders>
          </w:tcPr>
          <w:p w:rsidRPr="003323A6" w:rsidR="00C26201" w:rsidP="003323A6" w:rsidRDefault="00C26201" w14:paraId="5790C47E" w14:textId="77777777">
            <w:pPr>
              <w:pStyle w:val="tabelatextocentralizado"/>
              <w:spacing w:before="0" w:beforeAutospacing="0" w:after="0" w:afterAutospacing="0"/>
              <w:rPr>
                <w:rStyle w:val="Forte"/>
                <w:b w:val="0"/>
                <w:bCs w:val="0"/>
                <w:i/>
                <w:iCs/>
                <w:sz w:val="20"/>
                <w:szCs w:val="20"/>
              </w:rPr>
            </w:pP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67CEFAA0" w14:textId="77777777">
            <w:pPr>
              <w:pStyle w:val="tabelatextocentralizado"/>
              <w:spacing w:before="0" w:beforeAutospacing="0" w:after="0" w:afterAutospacing="0"/>
              <w:rPr>
                <w:rStyle w:val="Forte"/>
                <w:sz w:val="20"/>
                <w:szCs w:val="20"/>
              </w:rPr>
            </w:pP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0A71B8B3" w14:textId="77777777">
            <w:pPr>
              <w:pStyle w:val="tabelatextocentralizado"/>
              <w:spacing w:before="0" w:beforeAutospacing="0" w:after="0" w:afterAutospacing="0"/>
              <w:rPr>
                <w:rStyle w:val="Forte"/>
                <w:sz w:val="20"/>
                <w:szCs w:val="20"/>
              </w:rPr>
            </w:pP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47C76612" w14:textId="77777777">
            <w:pPr>
              <w:pStyle w:val="tabelatextocentralizado"/>
              <w:spacing w:before="0" w:beforeAutospacing="0" w:after="0" w:afterAutospacing="0"/>
              <w:rPr>
                <w:rStyle w:val="Forte"/>
                <w:sz w:val="20"/>
                <w:szCs w:val="20"/>
              </w:rPr>
            </w:pP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47A39F79" w14:textId="77777777">
            <w:pPr>
              <w:pStyle w:val="tabelatextocentralizado"/>
              <w:spacing w:before="0" w:beforeAutospacing="0" w:after="0" w:afterAutospacing="0"/>
              <w:rPr>
                <w:rStyle w:val="Forte"/>
                <w:sz w:val="20"/>
                <w:szCs w:val="20"/>
              </w:rPr>
            </w:pP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6B29C41D" w14:textId="77777777">
            <w:pPr>
              <w:pStyle w:val="tabelatextocentralizado"/>
              <w:spacing w:before="0" w:beforeAutospacing="0" w:after="0" w:afterAutospacing="0"/>
              <w:rPr>
                <w:rStyle w:val="Forte"/>
                <w:sz w:val="20"/>
                <w:szCs w:val="20"/>
              </w:rPr>
            </w:pPr>
          </w:p>
        </w:tc>
        <w:tc>
          <w:tcPr>
            <w:tcW w:w="240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3C55809A" w14:textId="77777777">
            <w:pPr>
              <w:pStyle w:val="tabelatextocentralizado"/>
              <w:spacing w:before="0" w:beforeAutospacing="0" w:after="0" w:afterAutospacing="0"/>
              <w:rPr>
                <w:rStyle w:val="Forte"/>
                <w:sz w:val="20"/>
                <w:szCs w:val="20"/>
              </w:rPr>
            </w:pPr>
          </w:p>
        </w:tc>
        <w:tc>
          <w:tcPr>
            <w:tcW w:w="99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F27EA" w:rsidR="00C26201" w:rsidP="003323A6" w:rsidRDefault="00C26201" w14:paraId="3733555C" w14:textId="77777777">
            <w:pPr>
              <w:pStyle w:val="tabelatextocentralizado"/>
              <w:spacing w:before="0" w:beforeAutospacing="0" w:after="0" w:afterAutospacing="0"/>
              <w:rPr>
                <w:rStyle w:val="Forte"/>
                <w:sz w:val="20"/>
                <w:szCs w:val="20"/>
              </w:rPr>
            </w:pPr>
          </w:p>
        </w:tc>
        <w:tc>
          <w:tcPr>
            <w:tcW w:w="1559" w:type="dxa"/>
            <w:tcBorders>
              <w:top w:val="single" w:color="000000" w:themeColor="text1" w:sz="6" w:space="0"/>
              <w:left w:val="single" w:color="000000" w:themeColor="text1" w:sz="6" w:space="0"/>
              <w:bottom w:val="single" w:color="000000" w:themeColor="text1" w:sz="6" w:space="0"/>
            </w:tcBorders>
          </w:tcPr>
          <w:p w:rsidRPr="002F27EA" w:rsidR="00C26201" w:rsidP="003323A6" w:rsidRDefault="00C26201" w14:paraId="475E73DA" w14:textId="77777777">
            <w:pPr>
              <w:pStyle w:val="tabelatextocentralizado"/>
              <w:spacing w:before="0" w:beforeAutospacing="0" w:after="0" w:afterAutospacing="0"/>
              <w:rPr>
                <w:rStyle w:val="Forte"/>
                <w:sz w:val="20"/>
                <w:szCs w:val="20"/>
              </w:rPr>
            </w:pPr>
          </w:p>
        </w:tc>
      </w:tr>
      <w:tr w:rsidR="00C26201" w:rsidTr="001837BC" w14:paraId="5C1BECD0" w14:textId="77777777">
        <w:trPr>
          <w:trHeight w:val="88"/>
        </w:trPr>
        <w:tc>
          <w:tcPr>
            <w:tcW w:w="2518" w:type="dxa"/>
            <w:tcBorders>
              <w:top w:val="single" w:color="000000" w:themeColor="text1" w:sz="6" w:space="0"/>
              <w:right w:val="single" w:color="000000" w:themeColor="text1" w:sz="6" w:space="0"/>
            </w:tcBorders>
          </w:tcPr>
          <w:p w:rsidRPr="003323A6" w:rsidR="00C26201" w:rsidP="003323A6" w:rsidRDefault="00C26201" w14:paraId="22BB698E" w14:textId="77777777">
            <w:pPr>
              <w:pStyle w:val="tabelatextocentralizado"/>
              <w:spacing w:before="0" w:beforeAutospacing="0" w:after="0" w:afterAutospacing="0"/>
              <w:rPr>
                <w:rStyle w:val="Forte"/>
                <w:b w:val="0"/>
                <w:bCs w:val="0"/>
                <w:i/>
                <w:iCs/>
                <w:sz w:val="20"/>
                <w:szCs w:val="20"/>
              </w:rPr>
            </w:pPr>
          </w:p>
        </w:tc>
        <w:tc>
          <w:tcPr>
            <w:tcW w:w="992" w:type="dxa"/>
            <w:tcBorders>
              <w:top w:val="single" w:color="000000" w:themeColor="text1" w:sz="6" w:space="0"/>
              <w:left w:val="single" w:color="000000" w:themeColor="text1" w:sz="6" w:space="0"/>
              <w:right w:val="single" w:color="000000" w:themeColor="text1" w:sz="6" w:space="0"/>
            </w:tcBorders>
          </w:tcPr>
          <w:p w:rsidRPr="002F27EA" w:rsidR="00C26201" w:rsidP="003323A6" w:rsidRDefault="00C26201" w14:paraId="0ACD30ED" w14:textId="77777777">
            <w:pPr>
              <w:pStyle w:val="tabelatextocentralizado"/>
              <w:spacing w:before="0" w:beforeAutospacing="0" w:after="0" w:afterAutospacing="0"/>
              <w:rPr>
                <w:rStyle w:val="Forte"/>
                <w:sz w:val="20"/>
                <w:szCs w:val="20"/>
              </w:rPr>
            </w:pPr>
          </w:p>
        </w:tc>
        <w:tc>
          <w:tcPr>
            <w:tcW w:w="1418" w:type="dxa"/>
            <w:tcBorders>
              <w:top w:val="single" w:color="000000" w:themeColor="text1" w:sz="6" w:space="0"/>
              <w:left w:val="single" w:color="000000" w:themeColor="text1" w:sz="6" w:space="0"/>
              <w:right w:val="single" w:color="000000" w:themeColor="text1" w:sz="6" w:space="0"/>
            </w:tcBorders>
          </w:tcPr>
          <w:p w:rsidRPr="002F27EA" w:rsidR="00C26201" w:rsidP="003323A6" w:rsidRDefault="00C26201" w14:paraId="7CDA9A62" w14:textId="77777777">
            <w:pPr>
              <w:pStyle w:val="tabelatextocentralizado"/>
              <w:spacing w:before="0" w:beforeAutospacing="0" w:after="0" w:afterAutospacing="0"/>
              <w:rPr>
                <w:rStyle w:val="Forte"/>
                <w:sz w:val="20"/>
                <w:szCs w:val="20"/>
              </w:rPr>
            </w:pPr>
          </w:p>
        </w:tc>
        <w:tc>
          <w:tcPr>
            <w:tcW w:w="2268" w:type="dxa"/>
            <w:tcBorders>
              <w:top w:val="single" w:color="000000" w:themeColor="text1" w:sz="6" w:space="0"/>
              <w:left w:val="single" w:color="000000" w:themeColor="text1" w:sz="6" w:space="0"/>
              <w:right w:val="single" w:color="000000" w:themeColor="text1" w:sz="6" w:space="0"/>
            </w:tcBorders>
          </w:tcPr>
          <w:p w:rsidRPr="002F27EA" w:rsidR="00C26201" w:rsidP="003323A6" w:rsidRDefault="00C26201" w14:paraId="69619AD5" w14:textId="77777777">
            <w:pPr>
              <w:pStyle w:val="tabelatextocentralizado"/>
              <w:spacing w:before="0" w:beforeAutospacing="0" w:after="0" w:afterAutospacing="0"/>
              <w:rPr>
                <w:rStyle w:val="Forte"/>
                <w:sz w:val="20"/>
                <w:szCs w:val="20"/>
              </w:rPr>
            </w:pPr>
          </w:p>
        </w:tc>
        <w:tc>
          <w:tcPr>
            <w:tcW w:w="992" w:type="dxa"/>
            <w:tcBorders>
              <w:top w:val="single" w:color="000000" w:themeColor="text1" w:sz="6" w:space="0"/>
              <w:left w:val="single" w:color="000000" w:themeColor="text1" w:sz="6" w:space="0"/>
              <w:right w:val="single" w:color="000000" w:themeColor="text1" w:sz="6" w:space="0"/>
            </w:tcBorders>
          </w:tcPr>
          <w:p w:rsidRPr="002F27EA" w:rsidR="00C26201" w:rsidP="003323A6" w:rsidRDefault="00C26201" w14:paraId="607DD9AF" w14:textId="77777777">
            <w:pPr>
              <w:pStyle w:val="tabelatextocentralizado"/>
              <w:spacing w:before="0" w:beforeAutospacing="0" w:after="0" w:afterAutospacing="0"/>
              <w:rPr>
                <w:rStyle w:val="Forte"/>
                <w:sz w:val="20"/>
                <w:szCs w:val="20"/>
              </w:rPr>
            </w:pPr>
          </w:p>
        </w:tc>
        <w:tc>
          <w:tcPr>
            <w:tcW w:w="1418" w:type="dxa"/>
            <w:tcBorders>
              <w:top w:val="single" w:color="000000" w:themeColor="text1" w:sz="6" w:space="0"/>
              <w:left w:val="single" w:color="000000" w:themeColor="text1" w:sz="6" w:space="0"/>
              <w:right w:val="single" w:color="000000" w:themeColor="text1" w:sz="6" w:space="0"/>
            </w:tcBorders>
          </w:tcPr>
          <w:p w:rsidRPr="002F27EA" w:rsidR="00C26201" w:rsidP="003323A6" w:rsidRDefault="00C26201" w14:paraId="5714F586" w14:textId="77777777">
            <w:pPr>
              <w:pStyle w:val="tabelatextocentralizado"/>
              <w:spacing w:before="0" w:beforeAutospacing="0" w:after="0" w:afterAutospacing="0"/>
              <w:rPr>
                <w:rStyle w:val="Forte"/>
                <w:sz w:val="20"/>
                <w:szCs w:val="20"/>
              </w:rPr>
            </w:pPr>
          </w:p>
        </w:tc>
        <w:tc>
          <w:tcPr>
            <w:tcW w:w="2409" w:type="dxa"/>
            <w:tcBorders>
              <w:top w:val="single" w:color="000000" w:themeColor="text1" w:sz="6" w:space="0"/>
              <w:left w:val="single" w:color="000000" w:themeColor="text1" w:sz="6" w:space="0"/>
              <w:right w:val="single" w:color="000000" w:themeColor="text1" w:sz="6" w:space="0"/>
            </w:tcBorders>
          </w:tcPr>
          <w:p w:rsidRPr="002F27EA" w:rsidR="00C26201" w:rsidP="003323A6" w:rsidRDefault="00C26201" w14:paraId="5A1C058C" w14:textId="77777777">
            <w:pPr>
              <w:pStyle w:val="tabelatextocentralizado"/>
              <w:spacing w:before="0" w:beforeAutospacing="0" w:after="0" w:afterAutospacing="0"/>
              <w:rPr>
                <w:rStyle w:val="Forte"/>
                <w:sz w:val="20"/>
                <w:szCs w:val="20"/>
              </w:rPr>
            </w:pPr>
          </w:p>
        </w:tc>
        <w:tc>
          <w:tcPr>
            <w:tcW w:w="993" w:type="dxa"/>
            <w:tcBorders>
              <w:top w:val="single" w:color="000000" w:themeColor="text1" w:sz="6" w:space="0"/>
              <w:left w:val="single" w:color="000000" w:themeColor="text1" w:sz="6" w:space="0"/>
              <w:right w:val="single" w:color="000000" w:themeColor="text1" w:sz="6" w:space="0"/>
            </w:tcBorders>
          </w:tcPr>
          <w:p w:rsidRPr="002F27EA" w:rsidR="00C26201" w:rsidP="003323A6" w:rsidRDefault="00C26201" w14:paraId="000DACF8" w14:textId="77777777">
            <w:pPr>
              <w:pStyle w:val="tabelatextocentralizado"/>
              <w:spacing w:before="0" w:beforeAutospacing="0" w:after="0" w:afterAutospacing="0"/>
              <w:rPr>
                <w:rStyle w:val="Forte"/>
                <w:sz w:val="20"/>
                <w:szCs w:val="20"/>
              </w:rPr>
            </w:pPr>
          </w:p>
        </w:tc>
        <w:tc>
          <w:tcPr>
            <w:tcW w:w="1559" w:type="dxa"/>
            <w:tcBorders>
              <w:top w:val="single" w:color="000000" w:themeColor="text1" w:sz="6" w:space="0"/>
              <w:left w:val="single" w:color="000000" w:themeColor="text1" w:sz="6" w:space="0"/>
            </w:tcBorders>
          </w:tcPr>
          <w:p w:rsidRPr="002F27EA" w:rsidR="00C26201" w:rsidP="003323A6" w:rsidRDefault="00C26201" w14:paraId="27B16928" w14:textId="77777777">
            <w:pPr>
              <w:pStyle w:val="tabelatextocentralizado"/>
              <w:spacing w:before="0" w:beforeAutospacing="0" w:after="0" w:afterAutospacing="0"/>
              <w:rPr>
                <w:rStyle w:val="Forte"/>
                <w:sz w:val="20"/>
                <w:szCs w:val="20"/>
              </w:rPr>
            </w:pPr>
          </w:p>
        </w:tc>
      </w:tr>
    </w:tbl>
    <w:p w:rsidR="003323A6" w:rsidRDefault="003323A6" w14:paraId="204871FF" w14:textId="77777777"/>
    <w:tbl>
      <w:tblPr>
        <w:tblStyle w:val="Tabelacomgrade"/>
        <w:tblW w:w="14744" w:type="dxa"/>
        <w:tblLayout w:type="fixed"/>
        <w:tblLook w:val="04A0" w:firstRow="1" w:lastRow="0" w:firstColumn="1" w:lastColumn="0" w:noHBand="0" w:noVBand="1"/>
      </w:tblPr>
      <w:tblGrid>
        <w:gridCol w:w="817"/>
        <w:gridCol w:w="1730"/>
        <w:gridCol w:w="3834"/>
        <w:gridCol w:w="992"/>
        <w:gridCol w:w="2548"/>
        <w:gridCol w:w="2977"/>
        <w:gridCol w:w="1846"/>
      </w:tblGrid>
      <w:tr w:rsidR="00175255" w:rsidTr="00C26201" w14:paraId="59888C37" w14:textId="77777777">
        <w:trPr>
          <w:trHeight w:val="298"/>
          <w:tblHeader/>
        </w:trPr>
        <w:tc>
          <w:tcPr>
            <w:tcW w:w="14744" w:type="dxa"/>
            <w:gridSpan w:val="7"/>
            <w:shd w:val="clear" w:color="auto" w:fill="D9D9D9" w:themeFill="background1" w:themeFillShade="D9"/>
          </w:tcPr>
          <w:p w:rsidRPr="002208B8" w:rsidR="00175255" w:rsidP="00175255" w:rsidRDefault="00175255" w14:paraId="18F06612" w14:textId="518B2A79">
            <w:pPr>
              <w:pStyle w:val="tabelatextocentralizado"/>
              <w:spacing w:before="0" w:beforeAutospacing="0" w:after="0" w:afterAutospacing="0"/>
              <w:ind w:left="60"/>
              <w:jc w:val="center"/>
              <w:rPr>
                <w:rStyle w:val="Forte"/>
                <w:b w:val="0"/>
                <w:bCs w:val="0"/>
              </w:rPr>
            </w:pPr>
            <w:r>
              <w:rPr>
                <w:rStyle w:val="Forte"/>
                <w:sz w:val="22"/>
                <w:szCs w:val="22"/>
                <w:u w:val="single"/>
              </w:rPr>
              <w:t>Seção II – Referência cruzada de conformidade com o Manual de Manutenção</w:t>
            </w:r>
          </w:p>
        </w:tc>
      </w:tr>
      <w:tr w:rsidRPr="00A830A4" w:rsidR="00175255" w:rsidTr="00C26201" w14:paraId="3A6DF215" w14:textId="77777777">
        <w:trPr>
          <w:trHeight w:val="251"/>
          <w:tblHeader/>
        </w:trPr>
        <w:tc>
          <w:tcPr>
            <w:tcW w:w="817" w:type="dxa"/>
            <w:shd w:val="clear" w:color="auto" w:fill="D9D9D9" w:themeFill="background1" w:themeFillShade="D9"/>
          </w:tcPr>
          <w:p w:rsidRPr="00CC44D1" w:rsidR="00175255" w:rsidP="00175255" w:rsidRDefault="00175255" w14:paraId="5E90B4AB" w14:textId="35BE5093">
            <w:pPr>
              <w:jc w:val="center"/>
              <w:rPr>
                <w:rFonts w:ascii="Times New Roman" w:hAnsi="Times New Roman" w:cs="Times New Roman"/>
                <w:b/>
                <w:sz w:val="16"/>
                <w:szCs w:val="16"/>
              </w:rPr>
            </w:pPr>
            <w:r>
              <w:rPr>
                <w:rFonts w:ascii="Times New Roman" w:hAnsi="Times New Roman" w:cs="Times New Roman"/>
                <w:b/>
                <w:sz w:val="16"/>
                <w:szCs w:val="16"/>
              </w:rPr>
              <w:t>Item</w:t>
            </w:r>
          </w:p>
        </w:tc>
        <w:tc>
          <w:tcPr>
            <w:tcW w:w="1730" w:type="dxa"/>
            <w:shd w:val="clear" w:color="auto" w:fill="D9D9D9" w:themeFill="background1" w:themeFillShade="D9"/>
            <w:vAlign w:val="center"/>
          </w:tcPr>
          <w:p w:rsidRPr="00CC44D1" w:rsidR="00175255" w:rsidP="00175255" w:rsidRDefault="00175255" w14:paraId="3D759D39" w14:textId="015446CC">
            <w:pPr>
              <w:jc w:val="center"/>
              <w:rPr>
                <w:rFonts w:ascii="Times New Roman" w:hAnsi="Times New Roman" w:cs="Times New Roman"/>
                <w:b/>
                <w:sz w:val="16"/>
                <w:szCs w:val="16"/>
              </w:rPr>
            </w:pPr>
            <w:r>
              <w:rPr>
                <w:rFonts w:ascii="Times New Roman" w:hAnsi="Times New Roman" w:cs="Times New Roman"/>
                <w:b/>
                <w:sz w:val="16"/>
                <w:szCs w:val="16"/>
              </w:rPr>
              <w:t>Enquadramento</w:t>
            </w:r>
          </w:p>
        </w:tc>
        <w:tc>
          <w:tcPr>
            <w:tcW w:w="7374" w:type="dxa"/>
            <w:gridSpan w:val="3"/>
            <w:shd w:val="clear" w:color="auto" w:fill="D9D9D9" w:themeFill="background1" w:themeFillShade="D9"/>
            <w:vAlign w:val="center"/>
          </w:tcPr>
          <w:p w:rsidRPr="00CC44D1" w:rsidR="00175255" w:rsidP="00175255" w:rsidRDefault="00175255" w14:paraId="59B551DF" w14:textId="54318F3F">
            <w:pPr>
              <w:jc w:val="center"/>
              <w:rPr>
                <w:rFonts w:ascii="Times New Roman" w:hAnsi="Times New Roman" w:cs="Times New Roman"/>
                <w:b/>
                <w:sz w:val="16"/>
                <w:szCs w:val="16"/>
              </w:rPr>
            </w:pPr>
            <w:r>
              <w:rPr>
                <w:rFonts w:ascii="Times New Roman" w:hAnsi="Times New Roman" w:cs="Times New Roman"/>
                <w:b/>
                <w:sz w:val="16"/>
                <w:szCs w:val="16"/>
              </w:rPr>
              <w:t>PROCEDIMENTO</w:t>
            </w:r>
          </w:p>
        </w:tc>
        <w:tc>
          <w:tcPr>
            <w:tcW w:w="2977" w:type="dxa"/>
            <w:shd w:val="clear" w:color="auto" w:fill="D9D9D9" w:themeFill="background1" w:themeFillShade="D9"/>
            <w:vAlign w:val="center"/>
          </w:tcPr>
          <w:p w:rsidRPr="00CC44D1" w:rsidR="00175255" w:rsidP="00175255" w:rsidRDefault="00175255" w14:paraId="1C12CB2E" w14:textId="679B92E2">
            <w:pPr>
              <w:jc w:val="center"/>
              <w:rPr>
                <w:rFonts w:ascii="Times New Roman" w:hAnsi="Times New Roman" w:cs="Times New Roman"/>
                <w:b/>
                <w:sz w:val="16"/>
                <w:szCs w:val="16"/>
              </w:rPr>
            </w:pPr>
            <w:r>
              <w:rPr>
                <w:rFonts w:ascii="Times New Roman" w:hAnsi="Times New Roman" w:cs="Times New Roman"/>
                <w:b/>
                <w:sz w:val="16"/>
                <w:szCs w:val="16"/>
              </w:rPr>
              <w:t>MANUAL</w:t>
            </w:r>
          </w:p>
        </w:tc>
        <w:tc>
          <w:tcPr>
            <w:tcW w:w="1846" w:type="dxa"/>
            <w:shd w:val="clear" w:color="auto" w:fill="D9D9D9" w:themeFill="background1" w:themeFillShade="D9"/>
            <w:vAlign w:val="center"/>
          </w:tcPr>
          <w:p w:rsidRPr="00CC44D1" w:rsidR="00175255" w:rsidP="00175255" w:rsidRDefault="00175255" w14:paraId="18095E28" w14:textId="331A55CC">
            <w:pPr>
              <w:jc w:val="center"/>
              <w:rPr>
                <w:rFonts w:ascii="Times New Roman" w:hAnsi="Times New Roman" w:cs="Times New Roman"/>
                <w:b/>
                <w:sz w:val="16"/>
                <w:szCs w:val="16"/>
              </w:rPr>
            </w:pPr>
            <w:r>
              <w:rPr>
                <w:rFonts w:ascii="Times New Roman" w:hAnsi="Times New Roman" w:cs="Times New Roman"/>
                <w:b/>
                <w:sz w:val="16"/>
                <w:szCs w:val="16"/>
              </w:rPr>
              <w:t>SEÇÃO</w:t>
            </w:r>
          </w:p>
        </w:tc>
      </w:tr>
      <w:tr w:rsidRPr="00CC44D1" w:rsidR="00175255" w:rsidTr="00562263" w14:paraId="1F6D23A5" w14:textId="77777777">
        <w:trPr>
          <w:trHeight w:val="251"/>
        </w:trPr>
        <w:tc>
          <w:tcPr>
            <w:tcW w:w="14744" w:type="dxa"/>
            <w:gridSpan w:val="7"/>
            <w:shd w:val="clear" w:color="auto" w:fill="F2F2F2" w:themeFill="background1" w:themeFillShade="F2"/>
          </w:tcPr>
          <w:p w:rsidRPr="00D257DA" w:rsidR="00175255" w:rsidP="00175255" w:rsidRDefault="00175255" w14:paraId="674A10A3" w14:textId="1BC5DE47">
            <w:pPr>
              <w:jc w:val="center"/>
              <w:rPr>
                <w:rFonts w:ascii="Times New Roman" w:hAnsi="Times New Roman" w:cs="Times New Roman"/>
                <w:b/>
                <w:bCs/>
              </w:rPr>
            </w:pPr>
            <w:r w:rsidRPr="00891D9F">
              <w:rPr>
                <w:rFonts w:ascii="Times New Roman" w:hAnsi="Times New Roman" w:cs="Times New Roman"/>
                <w:b/>
                <w:bCs/>
              </w:rPr>
              <w:t xml:space="preserve">ELEMENTO 1: </w:t>
            </w:r>
            <w:r w:rsidRPr="00891D9F">
              <w:rPr>
                <w:rFonts w:ascii="Times New Roman" w:hAnsi="Times New Roman" w:cs="Times New Roman"/>
                <w:b/>
              </w:rPr>
              <w:t>RESPONSABILIDADE PELA AERONAVEGABILIDADE</w:t>
            </w:r>
          </w:p>
        </w:tc>
      </w:tr>
      <w:tr w:rsidRPr="00CC44D1" w:rsidR="00B47751" w:rsidTr="00453B10" w14:paraId="59BF4FB3" w14:textId="77777777">
        <w:trPr>
          <w:trHeight w:val="251"/>
        </w:trPr>
        <w:tc>
          <w:tcPr>
            <w:tcW w:w="817" w:type="dxa"/>
            <w:shd w:val="clear" w:color="auto" w:fill="F2F2F2" w:themeFill="background1" w:themeFillShade="F2"/>
            <w:vAlign w:val="center"/>
          </w:tcPr>
          <w:p w:rsidRPr="003A620B" w:rsidR="00B47751" w:rsidP="00B47751" w:rsidRDefault="00B47751" w14:paraId="481CA26F" w14:textId="665F1ED2">
            <w:pPr>
              <w:jc w:val="center"/>
              <w:rPr>
                <w:rFonts w:cstheme="minorHAnsi"/>
                <w:color w:val="000000"/>
              </w:rPr>
            </w:pPr>
            <w:r>
              <w:t>1.1</w:t>
            </w:r>
          </w:p>
        </w:tc>
        <w:tc>
          <w:tcPr>
            <w:tcW w:w="1730" w:type="dxa"/>
            <w:shd w:val="clear" w:color="auto" w:fill="F2F2F2" w:themeFill="background1" w:themeFillShade="F2"/>
            <w:vAlign w:val="center"/>
          </w:tcPr>
          <w:p w:rsidRPr="003A620B" w:rsidR="00B47751" w:rsidP="00B47751" w:rsidRDefault="00B47751" w14:paraId="37761A36" w14:textId="77777777">
            <w:pPr>
              <w:pStyle w:val="tabelatextocentralizado"/>
              <w:spacing w:before="0" w:beforeAutospacing="0" w:after="0" w:afterAutospacing="0"/>
              <w:jc w:val="center"/>
              <w:rPr>
                <w:rFonts w:asciiTheme="minorHAnsi" w:hAnsiTheme="minorHAnsi" w:cstheme="minorHAnsi"/>
                <w:sz w:val="22"/>
                <w:szCs w:val="22"/>
              </w:rPr>
            </w:pPr>
            <w:r w:rsidRPr="003A620B">
              <w:rPr>
                <w:rFonts w:asciiTheme="minorHAnsi" w:hAnsiTheme="minorHAnsi" w:cstheme="minorHAnsi"/>
                <w:sz w:val="22"/>
                <w:szCs w:val="22"/>
              </w:rPr>
              <w:t>RBAC 121.369(c)</w:t>
            </w:r>
          </w:p>
          <w:p w:rsidRPr="003A620B" w:rsidR="00B47751" w:rsidP="00B47751" w:rsidRDefault="00B47751" w14:paraId="48D86255" w14:textId="334C8396">
            <w:pPr>
              <w:pStyle w:val="tabelatextocentralizado"/>
              <w:spacing w:before="0" w:beforeAutospacing="0" w:after="0" w:afterAutospacing="0"/>
              <w:jc w:val="center"/>
              <w:rPr>
                <w:rFonts w:asciiTheme="minorHAnsi" w:hAnsiTheme="minorHAnsi" w:cstheme="minorHAnsi"/>
                <w:sz w:val="22"/>
                <w:szCs w:val="22"/>
              </w:rPr>
            </w:pPr>
          </w:p>
          <w:p w:rsidRPr="003A620B" w:rsidR="00B47751" w:rsidP="00B47751" w:rsidRDefault="00B47751" w14:paraId="0D904888" w14:textId="3041331E">
            <w:pPr>
              <w:jc w:val="center"/>
              <w:rPr>
                <w:rFonts w:cstheme="minorHAnsi"/>
                <w:color w:val="000000"/>
              </w:rPr>
            </w:pPr>
            <w:r w:rsidRPr="003A620B">
              <w:rPr>
                <w:rFonts w:cstheme="minorHAnsi"/>
              </w:rPr>
              <w:t>IS 120-016, seções 7.3.1.1 e 7.3.1.2</w:t>
            </w:r>
          </w:p>
        </w:tc>
        <w:tc>
          <w:tcPr>
            <w:tcW w:w="7374" w:type="dxa"/>
            <w:gridSpan w:val="3"/>
            <w:shd w:val="clear" w:color="auto" w:fill="F2F2F2" w:themeFill="background1" w:themeFillShade="F2"/>
            <w:vAlign w:val="center"/>
          </w:tcPr>
          <w:p w:rsidRPr="003A620B" w:rsidR="00B47751" w:rsidP="00B47751" w:rsidRDefault="00B47751" w14:paraId="1410E1D9" w14:textId="77777777">
            <w:pPr>
              <w:pStyle w:val="tabelatextojustificado"/>
              <w:jc w:val="both"/>
              <w:rPr>
                <w:rFonts w:asciiTheme="minorHAnsi" w:hAnsiTheme="minorHAnsi" w:cstheme="minorHAnsi"/>
                <w:sz w:val="22"/>
                <w:szCs w:val="22"/>
              </w:rPr>
            </w:pPr>
            <w:r w:rsidRPr="003A620B">
              <w:rPr>
                <w:rFonts w:asciiTheme="minorHAnsi" w:hAnsiTheme="minorHAnsi" w:cstheme="minorHAnsi"/>
                <w:sz w:val="22"/>
                <w:szCs w:val="22"/>
              </w:rPr>
              <w:t>O operador apresenta as políticas e procedimentos administrativos em seu manual de manutenção, definindo que o detentor de certificado emitido conforme RBAC nº 119:</w:t>
            </w:r>
          </w:p>
          <w:p w:rsidRPr="003A620B" w:rsidR="00B47751" w:rsidP="00B47751" w:rsidRDefault="00B47751" w14:paraId="66B4F5AE" w14:textId="66A29CFC">
            <w:pPr>
              <w:pStyle w:val="tabelatextojustificado"/>
              <w:spacing w:before="0" w:beforeAutospacing="0" w:after="0" w:afterAutospacing="0"/>
              <w:jc w:val="both"/>
              <w:rPr>
                <w:rFonts w:asciiTheme="minorHAnsi" w:hAnsiTheme="minorHAnsi" w:cstheme="minorHAnsi"/>
                <w:sz w:val="22"/>
                <w:szCs w:val="22"/>
              </w:rPr>
            </w:pPr>
            <w:r w:rsidRPr="003A620B">
              <w:rPr>
                <w:rFonts w:asciiTheme="minorHAnsi" w:hAnsiTheme="minorHAnsi" w:cstheme="minorHAnsi"/>
                <w:sz w:val="22"/>
                <w:szCs w:val="22"/>
              </w:rPr>
              <w:t xml:space="preserve">a) </w:t>
            </w:r>
            <w:r>
              <w:rPr>
                <w:rFonts w:asciiTheme="minorHAnsi" w:hAnsiTheme="minorHAnsi" w:cstheme="minorHAnsi"/>
                <w:sz w:val="22"/>
                <w:szCs w:val="22"/>
              </w:rPr>
              <w:t>É</w:t>
            </w:r>
            <w:r w:rsidRPr="003A620B">
              <w:rPr>
                <w:rFonts w:asciiTheme="minorHAnsi" w:hAnsiTheme="minorHAnsi" w:cstheme="minorHAnsi"/>
                <w:sz w:val="22"/>
                <w:szCs w:val="22"/>
              </w:rPr>
              <w:t xml:space="preserve"> o principal responsável pela aeronavegabilidade de sua aeronave e pela execução de todos os serviços de manutenção ou alterações</w:t>
            </w:r>
            <w:r>
              <w:rPr>
                <w:rFonts w:asciiTheme="minorHAnsi" w:hAnsiTheme="minorHAnsi" w:cstheme="minorHAnsi"/>
                <w:sz w:val="22"/>
                <w:szCs w:val="22"/>
              </w:rPr>
              <w:t>;</w:t>
            </w:r>
          </w:p>
          <w:p w:rsidRPr="003A620B" w:rsidR="00B47751" w:rsidP="00B47751" w:rsidRDefault="00B47751" w14:paraId="474208B9" w14:textId="204F5CCB">
            <w:pPr>
              <w:pStyle w:val="tabelatextojustificado"/>
              <w:spacing w:before="0" w:beforeAutospacing="0" w:after="0" w:afterAutospacing="0"/>
              <w:jc w:val="both"/>
              <w:rPr>
                <w:rFonts w:asciiTheme="minorHAnsi" w:hAnsiTheme="minorHAnsi" w:cstheme="minorHAnsi"/>
                <w:sz w:val="22"/>
                <w:szCs w:val="22"/>
              </w:rPr>
            </w:pPr>
            <w:r w:rsidRPr="003A620B">
              <w:rPr>
                <w:rFonts w:asciiTheme="minorHAnsi" w:hAnsiTheme="minorHAnsi" w:cstheme="minorHAnsi"/>
                <w:sz w:val="22"/>
                <w:szCs w:val="22"/>
              </w:rPr>
              <w:t>b) Qualquer trabalho realizado na aeronave, seja pela própria empresa ou por provedor de manutenção, deverá estar sob direção e controle do detentor de certificado e seguir seu PMAC</w:t>
            </w:r>
            <w:r>
              <w:rPr>
                <w:rFonts w:asciiTheme="minorHAnsi" w:hAnsiTheme="minorHAnsi" w:cstheme="minorHAnsi"/>
                <w:sz w:val="22"/>
                <w:szCs w:val="22"/>
              </w:rPr>
              <w:t>; e</w:t>
            </w:r>
          </w:p>
          <w:p w:rsidRPr="003A620B" w:rsidR="00B47751" w:rsidP="00B47751" w:rsidRDefault="00B47751" w14:paraId="733B3277" w14:textId="7CC12F19">
            <w:pPr>
              <w:pStyle w:val="tabelatextojustificado"/>
              <w:spacing w:before="0" w:beforeAutospacing="0" w:after="0" w:afterAutospacing="0"/>
              <w:ind w:right="60"/>
              <w:jc w:val="both"/>
              <w:rPr>
                <w:rFonts w:asciiTheme="minorHAnsi" w:hAnsiTheme="minorHAnsi" w:cstheme="minorHAnsi"/>
                <w:color w:val="000000"/>
                <w:sz w:val="22"/>
                <w:szCs w:val="22"/>
              </w:rPr>
            </w:pPr>
            <w:r w:rsidRPr="003A620B">
              <w:rPr>
                <w:rFonts w:asciiTheme="minorHAnsi" w:hAnsiTheme="minorHAnsi" w:cstheme="minorHAnsi"/>
                <w:sz w:val="22"/>
                <w:szCs w:val="22"/>
              </w:rPr>
              <w:t>c)</w:t>
            </w:r>
            <w:r>
              <w:rPr>
                <w:rFonts w:asciiTheme="minorHAnsi" w:hAnsiTheme="minorHAnsi" w:cstheme="minorHAnsi"/>
                <w:sz w:val="22"/>
                <w:szCs w:val="22"/>
              </w:rPr>
              <w:t xml:space="preserve"> </w:t>
            </w:r>
            <w:r w:rsidRPr="003A620B">
              <w:rPr>
                <w:rFonts w:asciiTheme="minorHAnsi" w:hAnsiTheme="minorHAnsi" w:cstheme="minorHAnsi"/>
                <w:sz w:val="22"/>
                <w:szCs w:val="22"/>
              </w:rPr>
              <w:t xml:space="preserve">Sempre o detentor de certificado </w:t>
            </w:r>
            <w:r w:rsidR="009C3A83">
              <w:rPr>
                <w:rFonts w:asciiTheme="minorHAnsi" w:hAnsiTheme="minorHAnsi" w:cstheme="minorHAnsi"/>
                <w:sz w:val="22"/>
                <w:szCs w:val="22"/>
              </w:rPr>
              <w:t>man</w:t>
            </w:r>
            <w:r w:rsidRPr="003A620B">
              <w:rPr>
                <w:rFonts w:asciiTheme="minorHAnsi" w:hAnsiTheme="minorHAnsi" w:cstheme="minorHAnsi"/>
                <w:sz w:val="22"/>
                <w:szCs w:val="22"/>
              </w:rPr>
              <w:t>tém a responsabilidade primária pela adequada execução e aprovação da manutenção feita por el</w:t>
            </w:r>
            <w:r w:rsidR="009C3A83">
              <w:rPr>
                <w:rFonts w:asciiTheme="minorHAnsi" w:hAnsiTheme="minorHAnsi" w:cstheme="minorHAnsi"/>
                <w:sz w:val="22"/>
                <w:szCs w:val="22"/>
              </w:rPr>
              <w:t>e</w:t>
            </w:r>
            <w:r w:rsidRPr="003A620B">
              <w:rPr>
                <w:rFonts w:asciiTheme="minorHAnsi" w:hAnsiTheme="minorHAnsi" w:cstheme="minorHAnsi"/>
                <w:sz w:val="22"/>
                <w:szCs w:val="22"/>
              </w:rPr>
              <w:t xml:space="preserve"> ou por provedor de manutenção</w:t>
            </w:r>
            <w:r w:rsidR="009C3A83">
              <w:rPr>
                <w:rFonts w:asciiTheme="minorHAnsi" w:hAnsiTheme="minorHAnsi" w:cstheme="minorHAnsi"/>
                <w:sz w:val="22"/>
                <w:szCs w:val="22"/>
              </w:rPr>
              <w:t xml:space="preserve"> contratado</w:t>
            </w:r>
            <w:r>
              <w:rPr>
                <w:rFonts w:asciiTheme="minorHAnsi" w:hAnsiTheme="minorHAnsi" w:cstheme="minorHAnsi"/>
                <w:sz w:val="22"/>
                <w:szCs w:val="22"/>
              </w:rPr>
              <w:t>.</w:t>
            </w:r>
          </w:p>
        </w:tc>
        <w:tc>
          <w:tcPr>
            <w:tcW w:w="2977" w:type="dxa"/>
            <w:vAlign w:val="center"/>
          </w:tcPr>
          <w:p w:rsidRPr="00B24129" w:rsidR="00B47751" w:rsidP="00B47751" w:rsidRDefault="00B47751" w14:paraId="410BEDC0" w14:textId="0994E11F">
            <w:pPr>
              <w:pStyle w:val="tabelatextojustificado"/>
              <w:spacing w:before="0" w:beforeAutospacing="0" w:after="0" w:afterAutospacing="0"/>
              <w:ind w:right="60"/>
              <w:jc w:val="both"/>
              <w:rPr>
                <w:sz w:val="16"/>
                <w:szCs w:val="16"/>
              </w:rPr>
            </w:pPr>
          </w:p>
        </w:tc>
        <w:tc>
          <w:tcPr>
            <w:tcW w:w="1846" w:type="dxa"/>
            <w:vAlign w:val="center"/>
          </w:tcPr>
          <w:p w:rsidRPr="00CC44D1" w:rsidR="00B47751" w:rsidP="00B47751" w:rsidRDefault="00B47751" w14:paraId="01ACB599" w14:textId="77777777">
            <w:pPr>
              <w:jc w:val="center"/>
              <w:rPr>
                <w:rFonts w:ascii="Times New Roman" w:hAnsi="Times New Roman" w:cs="Times New Roman"/>
                <w:sz w:val="16"/>
                <w:szCs w:val="16"/>
              </w:rPr>
            </w:pPr>
          </w:p>
        </w:tc>
      </w:tr>
      <w:tr w:rsidRPr="00CC44D1" w:rsidR="00175255" w:rsidTr="00562263" w14:paraId="1CDC726A" w14:textId="77777777">
        <w:trPr>
          <w:trHeight w:val="251"/>
        </w:trPr>
        <w:tc>
          <w:tcPr>
            <w:tcW w:w="14744" w:type="dxa"/>
            <w:gridSpan w:val="7"/>
            <w:shd w:val="clear" w:color="auto" w:fill="F2F2F2" w:themeFill="background1" w:themeFillShade="F2"/>
          </w:tcPr>
          <w:p w:rsidRPr="00071825" w:rsidR="00175255" w:rsidP="00175255" w:rsidRDefault="00175255" w14:paraId="60404679" w14:textId="2C6D25C2">
            <w:pPr>
              <w:jc w:val="center"/>
              <w:rPr>
                <w:rFonts w:ascii="Times New Roman" w:hAnsi="Times New Roman" w:cs="Times New Roman"/>
                <w:b/>
                <w:bCs/>
              </w:rPr>
            </w:pPr>
            <w:r w:rsidRPr="00891D9F">
              <w:rPr>
                <w:rFonts w:ascii="Times New Roman" w:hAnsi="Times New Roman" w:cs="Times New Roman"/>
                <w:b/>
                <w:bCs/>
              </w:rPr>
              <w:t>ELEMENTO 2: MANUAL GERAL DE MANUTENÇÃO</w:t>
            </w:r>
          </w:p>
        </w:tc>
      </w:tr>
      <w:tr w:rsidRPr="00CC44D1" w:rsidR="00EC63A5" w:rsidTr="00453B10" w14:paraId="44C59870" w14:textId="77777777">
        <w:trPr>
          <w:trHeight w:val="251"/>
        </w:trPr>
        <w:tc>
          <w:tcPr>
            <w:tcW w:w="817" w:type="dxa"/>
            <w:shd w:val="clear" w:color="auto" w:fill="F2F2F2" w:themeFill="background1" w:themeFillShade="F2"/>
            <w:vAlign w:val="center"/>
          </w:tcPr>
          <w:p w:rsidRPr="00071825" w:rsidR="00EC63A5" w:rsidP="00EC63A5" w:rsidRDefault="00EC63A5" w14:paraId="6FB0B565" w14:textId="627353DC">
            <w:pPr>
              <w:jc w:val="center"/>
              <w:rPr>
                <w:rFonts w:cstheme="minorHAnsi"/>
                <w:sz w:val="18"/>
                <w:szCs w:val="18"/>
              </w:rPr>
            </w:pPr>
            <w:r>
              <w:t>2.1</w:t>
            </w:r>
          </w:p>
        </w:tc>
        <w:tc>
          <w:tcPr>
            <w:tcW w:w="1730" w:type="dxa"/>
            <w:shd w:val="clear" w:color="auto" w:fill="F2F2F2" w:themeFill="background1" w:themeFillShade="F2"/>
            <w:vAlign w:val="center"/>
          </w:tcPr>
          <w:p w:rsidRPr="00071825" w:rsidR="00EC63A5" w:rsidP="00EC63A5" w:rsidRDefault="00EC63A5" w14:paraId="06B57D4D" w14:textId="7D6511DC">
            <w:pPr>
              <w:jc w:val="center"/>
              <w:rPr>
                <w:rFonts w:cstheme="minorHAnsi"/>
                <w:sz w:val="18"/>
                <w:szCs w:val="18"/>
              </w:rPr>
            </w:pPr>
            <w:r>
              <w:t>IS 121-010 Seção 5.2.3.4</w:t>
            </w:r>
          </w:p>
        </w:tc>
        <w:tc>
          <w:tcPr>
            <w:tcW w:w="7374" w:type="dxa"/>
            <w:gridSpan w:val="3"/>
            <w:shd w:val="clear" w:color="auto" w:fill="F2F2F2" w:themeFill="background1" w:themeFillShade="F2"/>
            <w:vAlign w:val="center"/>
          </w:tcPr>
          <w:p w:rsidRPr="00071825" w:rsidR="00EC63A5" w:rsidP="00EC63A5" w:rsidRDefault="00EC63A5" w14:paraId="110FF7F6" w14:textId="4101D966">
            <w:pPr>
              <w:jc w:val="both"/>
              <w:rPr>
                <w:rFonts w:cstheme="minorHAnsi"/>
                <w:sz w:val="18"/>
                <w:szCs w:val="18"/>
              </w:rPr>
            </w:pPr>
            <w:r>
              <w:t>O MGM contém uma descrição dos critérios utilizados para sua organização, especificando as divisões em capítulos, seções e numeração de páginas (índice)</w:t>
            </w:r>
            <w:r w:rsidR="00303457">
              <w:t>.</w:t>
            </w:r>
          </w:p>
        </w:tc>
        <w:tc>
          <w:tcPr>
            <w:tcW w:w="2977" w:type="dxa"/>
            <w:vAlign w:val="center"/>
          </w:tcPr>
          <w:p w:rsidRPr="00B24129" w:rsidR="00EC63A5" w:rsidP="00EC63A5" w:rsidRDefault="00EC63A5" w14:paraId="2CA84F4B" w14:textId="36FFBC38">
            <w:pPr>
              <w:jc w:val="both"/>
              <w:rPr>
                <w:rFonts w:ascii="Times New Roman" w:hAnsi="Times New Roman" w:cs="Times New Roman"/>
                <w:sz w:val="16"/>
                <w:szCs w:val="16"/>
              </w:rPr>
            </w:pPr>
          </w:p>
        </w:tc>
        <w:tc>
          <w:tcPr>
            <w:tcW w:w="1846" w:type="dxa"/>
            <w:vAlign w:val="center"/>
          </w:tcPr>
          <w:p w:rsidRPr="00CC44D1" w:rsidR="00EC63A5" w:rsidP="00EC63A5" w:rsidRDefault="00EC63A5" w14:paraId="4FF6A931" w14:textId="77777777">
            <w:pPr>
              <w:jc w:val="center"/>
              <w:rPr>
                <w:rFonts w:ascii="Times New Roman" w:hAnsi="Times New Roman" w:cs="Times New Roman"/>
                <w:sz w:val="16"/>
                <w:szCs w:val="16"/>
              </w:rPr>
            </w:pPr>
          </w:p>
        </w:tc>
      </w:tr>
      <w:tr w:rsidRPr="00CC44D1" w:rsidR="00EC63A5" w:rsidTr="00453B10" w14:paraId="6DF6523E" w14:textId="77777777">
        <w:trPr>
          <w:trHeight w:val="251"/>
        </w:trPr>
        <w:tc>
          <w:tcPr>
            <w:tcW w:w="817" w:type="dxa"/>
            <w:shd w:val="clear" w:color="auto" w:fill="F2F2F2" w:themeFill="background1" w:themeFillShade="F2"/>
            <w:vAlign w:val="center"/>
          </w:tcPr>
          <w:p w:rsidRPr="00071825" w:rsidR="00EC63A5" w:rsidP="00EC63A5" w:rsidRDefault="00EC63A5" w14:paraId="511DD92E" w14:textId="1C97B7D3">
            <w:pPr>
              <w:jc w:val="center"/>
              <w:rPr>
                <w:rFonts w:cstheme="minorHAnsi"/>
                <w:sz w:val="18"/>
                <w:szCs w:val="18"/>
              </w:rPr>
            </w:pPr>
            <w:r>
              <w:t>2.2</w:t>
            </w:r>
          </w:p>
        </w:tc>
        <w:tc>
          <w:tcPr>
            <w:tcW w:w="1730" w:type="dxa"/>
            <w:shd w:val="clear" w:color="auto" w:fill="F2F2F2" w:themeFill="background1" w:themeFillShade="F2"/>
            <w:vAlign w:val="center"/>
          </w:tcPr>
          <w:p w:rsidRPr="007172B4" w:rsidR="00EC63A5" w:rsidP="007172B4" w:rsidRDefault="00EC63A5" w14:paraId="0373E363" w14:textId="77777777">
            <w:pPr>
              <w:pStyle w:val="tabelatextocentralizado"/>
              <w:jc w:val="center"/>
              <w:rPr>
                <w:rFonts w:asciiTheme="minorHAnsi" w:hAnsiTheme="minorHAnsi" w:cstheme="minorHAnsi"/>
                <w:sz w:val="22"/>
                <w:szCs w:val="22"/>
              </w:rPr>
            </w:pPr>
            <w:r w:rsidRPr="007172B4">
              <w:rPr>
                <w:rFonts w:asciiTheme="minorHAnsi" w:hAnsiTheme="minorHAnsi" w:cstheme="minorHAnsi"/>
                <w:sz w:val="22"/>
                <w:szCs w:val="22"/>
              </w:rPr>
              <w:t>RBAC 121.135(a)(3)</w:t>
            </w:r>
          </w:p>
          <w:p w:rsidRPr="007172B4" w:rsidR="00EC63A5" w:rsidP="007172B4" w:rsidRDefault="00EC63A5" w14:paraId="6B75E025" w14:textId="0FE6F641">
            <w:pPr>
              <w:pStyle w:val="tabelatextocentralizado"/>
              <w:spacing w:before="0" w:beforeAutospacing="0" w:after="0" w:afterAutospacing="0"/>
              <w:ind w:left="60" w:right="60"/>
              <w:jc w:val="center"/>
              <w:rPr>
                <w:rFonts w:asciiTheme="minorHAnsi" w:hAnsiTheme="minorHAnsi" w:cstheme="minorHAnsi"/>
                <w:color w:val="000000"/>
                <w:sz w:val="22"/>
                <w:szCs w:val="22"/>
              </w:rPr>
            </w:pPr>
            <w:r w:rsidRPr="007172B4">
              <w:rPr>
                <w:rFonts w:asciiTheme="minorHAnsi" w:hAnsiTheme="minorHAnsi" w:cstheme="minorHAnsi"/>
                <w:sz w:val="22"/>
                <w:szCs w:val="22"/>
              </w:rPr>
              <w:t>IS 121-010, Seção 5.2.3.6</w:t>
            </w:r>
          </w:p>
        </w:tc>
        <w:tc>
          <w:tcPr>
            <w:tcW w:w="7374" w:type="dxa"/>
            <w:gridSpan w:val="3"/>
            <w:shd w:val="clear" w:color="auto" w:fill="F2F2F2" w:themeFill="background1" w:themeFillShade="F2"/>
            <w:vAlign w:val="center"/>
          </w:tcPr>
          <w:p w:rsidRPr="00071825" w:rsidR="00EC63A5" w:rsidP="00EC63A5" w:rsidRDefault="00EC63A5" w14:paraId="340CD1BF" w14:textId="4DC4A7C1">
            <w:pPr>
              <w:jc w:val="both"/>
              <w:rPr>
                <w:rFonts w:cstheme="minorHAnsi"/>
                <w:sz w:val="18"/>
                <w:szCs w:val="18"/>
              </w:rPr>
            </w:pPr>
            <w:r>
              <w:t xml:space="preserve">O MGM apresenta uma política de revisão </w:t>
            </w:r>
            <w:r w:rsidR="009C3A83">
              <w:t>qu</w:t>
            </w:r>
            <w:r>
              <w:t>e facilite o controle de revisões, incluindo no mínimo, procedimento que garanta a identificação de cada revisão em cada página revisada, podendo incluir um controle do tipo "Lista de Páginas Efetivas"</w:t>
            </w:r>
            <w:r w:rsidR="00303457">
              <w:t>.</w:t>
            </w:r>
          </w:p>
        </w:tc>
        <w:tc>
          <w:tcPr>
            <w:tcW w:w="2977" w:type="dxa"/>
            <w:vAlign w:val="center"/>
          </w:tcPr>
          <w:p w:rsidRPr="00B24129" w:rsidR="00EC63A5" w:rsidP="00EC63A5" w:rsidRDefault="00EC63A5" w14:paraId="6AD75750" w14:textId="0BE48012">
            <w:pPr>
              <w:jc w:val="both"/>
              <w:rPr>
                <w:rFonts w:ascii="Times New Roman" w:hAnsi="Times New Roman" w:cs="Times New Roman"/>
                <w:sz w:val="16"/>
                <w:szCs w:val="16"/>
              </w:rPr>
            </w:pPr>
          </w:p>
        </w:tc>
        <w:tc>
          <w:tcPr>
            <w:tcW w:w="1846" w:type="dxa"/>
            <w:vAlign w:val="center"/>
          </w:tcPr>
          <w:p w:rsidRPr="00CC44D1" w:rsidR="00EC63A5" w:rsidP="00EC63A5" w:rsidRDefault="00EC63A5" w14:paraId="623D8A7A" w14:textId="77777777">
            <w:pPr>
              <w:jc w:val="center"/>
              <w:rPr>
                <w:rFonts w:ascii="Times New Roman" w:hAnsi="Times New Roman" w:cs="Times New Roman"/>
                <w:sz w:val="16"/>
                <w:szCs w:val="16"/>
              </w:rPr>
            </w:pPr>
          </w:p>
        </w:tc>
      </w:tr>
      <w:tr w:rsidRPr="00CC44D1" w:rsidR="00EC63A5" w:rsidTr="00453B10" w14:paraId="2DA04D08" w14:textId="77777777">
        <w:trPr>
          <w:trHeight w:val="251"/>
        </w:trPr>
        <w:tc>
          <w:tcPr>
            <w:tcW w:w="817" w:type="dxa"/>
            <w:shd w:val="clear" w:color="auto" w:fill="F2F2F2" w:themeFill="background1" w:themeFillShade="F2"/>
            <w:vAlign w:val="center"/>
          </w:tcPr>
          <w:p w:rsidRPr="00071825" w:rsidR="00EC63A5" w:rsidP="00EC63A5" w:rsidRDefault="00EC63A5" w14:paraId="0187E9FE" w14:textId="3C77F47F">
            <w:pPr>
              <w:jc w:val="center"/>
              <w:rPr>
                <w:rFonts w:cstheme="minorHAnsi"/>
                <w:sz w:val="18"/>
                <w:szCs w:val="18"/>
              </w:rPr>
            </w:pPr>
            <w:r>
              <w:t>2.3</w:t>
            </w:r>
          </w:p>
        </w:tc>
        <w:tc>
          <w:tcPr>
            <w:tcW w:w="1730" w:type="dxa"/>
            <w:shd w:val="clear" w:color="auto" w:fill="F2F2F2" w:themeFill="background1" w:themeFillShade="F2"/>
            <w:vAlign w:val="center"/>
          </w:tcPr>
          <w:p w:rsidRPr="007172B4" w:rsidR="00EC63A5" w:rsidP="007172B4" w:rsidRDefault="00EC63A5" w14:paraId="60EB8F7D" w14:textId="77777777">
            <w:pPr>
              <w:pStyle w:val="tabelatextocentralizado"/>
              <w:jc w:val="center"/>
              <w:rPr>
                <w:rFonts w:asciiTheme="minorHAnsi" w:hAnsiTheme="minorHAnsi" w:cstheme="minorHAnsi"/>
                <w:sz w:val="22"/>
                <w:szCs w:val="22"/>
              </w:rPr>
            </w:pPr>
            <w:r w:rsidRPr="007172B4">
              <w:rPr>
                <w:rFonts w:asciiTheme="minorHAnsi" w:hAnsiTheme="minorHAnsi" w:cstheme="minorHAnsi"/>
                <w:sz w:val="22"/>
                <w:szCs w:val="22"/>
              </w:rPr>
              <w:t>RBAC 121.135(a)(3)</w:t>
            </w:r>
          </w:p>
          <w:p w:rsidRPr="007172B4" w:rsidR="00EC63A5" w:rsidP="007172B4" w:rsidRDefault="00EC63A5" w14:paraId="5AF283F9" w14:textId="47ECA911">
            <w:pPr>
              <w:pStyle w:val="tabelatextocentralizado"/>
              <w:spacing w:before="0" w:beforeAutospacing="0" w:after="0" w:afterAutospacing="0"/>
              <w:ind w:left="60" w:right="60"/>
              <w:jc w:val="center"/>
              <w:rPr>
                <w:rFonts w:asciiTheme="minorHAnsi" w:hAnsiTheme="minorHAnsi" w:cstheme="minorHAnsi"/>
                <w:sz w:val="22"/>
                <w:szCs w:val="22"/>
              </w:rPr>
            </w:pPr>
            <w:r w:rsidRPr="007172B4">
              <w:rPr>
                <w:rFonts w:asciiTheme="minorHAnsi" w:hAnsiTheme="minorHAnsi" w:cstheme="minorHAnsi"/>
                <w:sz w:val="22"/>
                <w:szCs w:val="22"/>
              </w:rPr>
              <w:t>IS 121-010 Seção 5.2.3.6</w:t>
            </w:r>
          </w:p>
        </w:tc>
        <w:tc>
          <w:tcPr>
            <w:tcW w:w="7374" w:type="dxa"/>
            <w:gridSpan w:val="3"/>
            <w:shd w:val="clear" w:color="auto" w:fill="F2F2F2" w:themeFill="background1" w:themeFillShade="F2"/>
            <w:vAlign w:val="center"/>
          </w:tcPr>
          <w:p w:rsidRPr="00071825" w:rsidR="00EC63A5" w:rsidP="00EC63A5" w:rsidRDefault="00EC63A5" w14:paraId="212E5572" w14:textId="0B4C3910">
            <w:pPr>
              <w:jc w:val="both"/>
              <w:rPr>
                <w:rFonts w:cstheme="minorHAnsi"/>
                <w:sz w:val="18"/>
                <w:szCs w:val="18"/>
              </w:rPr>
            </w:pPr>
            <w:r>
              <w:t>O MGM contém procedimentos para registro de revisões e notificação destas revisões à ANAC e internamente</w:t>
            </w:r>
            <w:r w:rsidR="00303457">
              <w:t>.</w:t>
            </w:r>
          </w:p>
        </w:tc>
        <w:tc>
          <w:tcPr>
            <w:tcW w:w="2977" w:type="dxa"/>
            <w:vAlign w:val="center"/>
          </w:tcPr>
          <w:p w:rsidRPr="00B24129" w:rsidR="00EC63A5" w:rsidP="00EC63A5" w:rsidRDefault="00EC63A5" w14:paraId="0990AB2B" w14:textId="5811F034">
            <w:pPr>
              <w:jc w:val="both"/>
              <w:rPr>
                <w:rFonts w:ascii="Times New Roman" w:hAnsi="Times New Roman" w:eastAsia="Times New Roman" w:cs="Times New Roman"/>
                <w:color w:val="000000"/>
                <w:sz w:val="16"/>
                <w:szCs w:val="16"/>
                <w:lang w:eastAsia="pt-BR"/>
              </w:rPr>
            </w:pPr>
          </w:p>
        </w:tc>
        <w:tc>
          <w:tcPr>
            <w:tcW w:w="1846" w:type="dxa"/>
            <w:vAlign w:val="center"/>
          </w:tcPr>
          <w:p w:rsidRPr="00CC44D1" w:rsidR="00EC63A5" w:rsidP="00EC63A5" w:rsidRDefault="00EC63A5" w14:paraId="0E033F4E" w14:textId="77777777">
            <w:pPr>
              <w:jc w:val="center"/>
              <w:rPr>
                <w:rFonts w:ascii="Times New Roman" w:hAnsi="Times New Roman" w:cs="Times New Roman"/>
                <w:sz w:val="16"/>
                <w:szCs w:val="16"/>
              </w:rPr>
            </w:pPr>
          </w:p>
        </w:tc>
      </w:tr>
      <w:tr w:rsidRPr="00CC44D1" w:rsidR="00EC63A5" w:rsidTr="00453B10" w14:paraId="060CCC07" w14:textId="77777777">
        <w:trPr>
          <w:trHeight w:val="251"/>
        </w:trPr>
        <w:tc>
          <w:tcPr>
            <w:tcW w:w="817" w:type="dxa"/>
            <w:shd w:val="clear" w:color="auto" w:fill="F2F2F2" w:themeFill="background1" w:themeFillShade="F2"/>
            <w:vAlign w:val="center"/>
          </w:tcPr>
          <w:p w:rsidRPr="00071825" w:rsidR="00EC63A5" w:rsidP="00EC63A5" w:rsidRDefault="00EC63A5" w14:paraId="65FCD9CB" w14:textId="5FE48EFD">
            <w:pPr>
              <w:jc w:val="center"/>
              <w:rPr>
                <w:rFonts w:cstheme="minorHAnsi"/>
                <w:sz w:val="18"/>
                <w:szCs w:val="18"/>
              </w:rPr>
            </w:pPr>
            <w:r>
              <w:t>2.4</w:t>
            </w:r>
          </w:p>
        </w:tc>
        <w:tc>
          <w:tcPr>
            <w:tcW w:w="1730" w:type="dxa"/>
            <w:shd w:val="clear" w:color="auto" w:fill="F2F2F2" w:themeFill="background1" w:themeFillShade="F2"/>
            <w:vAlign w:val="center"/>
          </w:tcPr>
          <w:p w:rsidRPr="00071825" w:rsidR="00EC63A5" w:rsidP="00EC63A5" w:rsidRDefault="00EC63A5" w14:paraId="1DBE1241" w14:textId="5E4E57E0">
            <w:pPr>
              <w:jc w:val="center"/>
              <w:rPr>
                <w:rFonts w:cstheme="minorHAnsi"/>
                <w:sz w:val="18"/>
                <w:szCs w:val="18"/>
              </w:rPr>
            </w:pPr>
            <w:r>
              <w:t>IS 121-010 Seção 5.2.3.6</w:t>
            </w:r>
          </w:p>
        </w:tc>
        <w:tc>
          <w:tcPr>
            <w:tcW w:w="7374" w:type="dxa"/>
            <w:gridSpan w:val="3"/>
            <w:shd w:val="clear" w:color="auto" w:fill="F2F2F2" w:themeFill="background1" w:themeFillShade="F2"/>
            <w:vAlign w:val="center"/>
          </w:tcPr>
          <w:p w:rsidRPr="00071825" w:rsidR="00EC63A5" w:rsidP="00EC63A5" w:rsidRDefault="00EC63A5" w14:paraId="67183E43" w14:textId="59C1B859">
            <w:pPr>
              <w:jc w:val="both"/>
              <w:rPr>
                <w:rFonts w:cstheme="minorHAnsi"/>
                <w:sz w:val="18"/>
                <w:szCs w:val="18"/>
              </w:rPr>
            </w:pPr>
            <w:r>
              <w:t>O MGM define o responsável pela submissão das revisões a ANAC</w:t>
            </w:r>
            <w:r w:rsidR="00303457">
              <w:t>.</w:t>
            </w:r>
          </w:p>
        </w:tc>
        <w:tc>
          <w:tcPr>
            <w:tcW w:w="2977" w:type="dxa"/>
            <w:vAlign w:val="center"/>
          </w:tcPr>
          <w:p w:rsidRPr="00B24129" w:rsidR="00EC63A5" w:rsidP="00EC63A5" w:rsidRDefault="00EC63A5" w14:paraId="28197053" w14:textId="4338E789">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C63A5" w:rsidP="00EC63A5" w:rsidRDefault="00EC63A5" w14:paraId="72F6EDC6" w14:textId="77777777">
            <w:pPr>
              <w:jc w:val="center"/>
              <w:rPr>
                <w:rFonts w:ascii="Times New Roman" w:hAnsi="Times New Roman" w:cs="Times New Roman"/>
                <w:sz w:val="16"/>
                <w:szCs w:val="16"/>
              </w:rPr>
            </w:pPr>
          </w:p>
        </w:tc>
      </w:tr>
      <w:tr w:rsidRPr="00CC44D1" w:rsidR="00EC63A5" w:rsidTr="00453B10" w14:paraId="039E5C8D" w14:textId="77777777">
        <w:trPr>
          <w:trHeight w:val="251"/>
        </w:trPr>
        <w:tc>
          <w:tcPr>
            <w:tcW w:w="817" w:type="dxa"/>
            <w:shd w:val="clear" w:color="auto" w:fill="F2F2F2" w:themeFill="background1" w:themeFillShade="F2"/>
            <w:vAlign w:val="center"/>
          </w:tcPr>
          <w:p w:rsidRPr="00071825" w:rsidR="00EC63A5" w:rsidP="00EC63A5" w:rsidRDefault="00EC63A5" w14:paraId="0D8CB5E4" w14:textId="6D1E8C3A">
            <w:pPr>
              <w:jc w:val="center"/>
              <w:rPr>
                <w:rFonts w:cstheme="minorHAnsi"/>
                <w:sz w:val="18"/>
                <w:szCs w:val="18"/>
              </w:rPr>
            </w:pPr>
            <w:r>
              <w:t>2.5</w:t>
            </w:r>
          </w:p>
        </w:tc>
        <w:tc>
          <w:tcPr>
            <w:tcW w:w="1730" w:type="dxa"/>
            <w:shd w:val="clear" w:color="auto" w:fill="F2F2F2" w:themeFill="background1" w:themeFillShade="F2"/>
            <w:vAlign w:val="center"/>
          </w:tcPr>
          <w:p w:rsidRPr="00071825" w:rsidR="00EC63A5" w:rsidP="00EC63A5" w:rsidRDefault="00EC63A5" w14:paraId="7687A351" w14:textId="0CC1E43C">
            <w:pPr>
              <w:jc w:val="center"/>
              <w:rPr>
                <w:rFonts w:cstheme="minorHAnsi"/>
                <w:sz w:val="18"/>
                <w:szCs w:val="18"/>
              </w:rPr>
            </w:pPr>
            <w:r>
              <w:t xml:space="preserve">IS 121-010 </w:t>
            </w:r>
            <w:r w:rsidR="005D1179">
              <w:t>S</w:t>
            </w:r>
            <w:r>
              <w:t>eção 5.2.3.6</w:t>
            </w:r>
          </w:p>
        </w:tc>
        <w:tc>
          <w:tcPr>
            <w:tcW w:w="7374" w:type="dxa"/>
            <w:gridSpan w:val="3"/>
            <w:shd w:val="clear" w:color="auto" w:fill="F2F2F2" w:themeFill="background1" w:themeFillShade="F2"/>
            <w:vAlign w:val="center"/>
          </w:tcPr>
          <w:p w:rsidRPr="00071825" w:rsidR="00EC63A5" w:rsidP="00EC63A5" w:rsidRDefault="00EC63A5" w14:paraId="4C91608C" w14:textId="1BB11CC8">
            <w:pPr>
              <w:jc w:val="both"/>
              <w:rPr>
                <w:rFonts w:cstheme="minorHAnsi"/>
                <w:sz w:val="18"/>
                <w:szCs w:val="18"/>
              </w:rPr>
            </w:pPr>
            <w:r>
              <w:t>O MGM assegura que alterações eletrônicas são feitas somente por pessoal autorizado</w:t>
            </w:r>
            <w:r w:rsidR="00303457">
              <w:t>.</w:t>
            </w:r>
          </w:p>
        </w:tc>
        <w:tc>
          <w:tcPr>
            <w:tcW w:w="2977" w:type="dxa"/>
            <w:vAlign w:val="center"/>
          </w:tcPr>
          <w:p w:rsidRPr="00B24129" w:rsidR="00EC63A5" w:rsidP="00EC63A5" w:rsidRDefault="00EC63A5" w14:paraId="0031BA19"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C63A5" w:rsidP="00EC63A5" w:rsidRDefault="00EC63A5" w14:paraId="0EBCFF64" w14:textId="77777777">
            <w:pPr>
              <w:jc w:val="center"/>
              <w:rPr>
                <w:rFonts w:ascii="Times New Roman" w:hAnsi="Times New Roman" w:cs="Times New Roman"/>
                <w:sz w:val="16"/>
                <w:szCs w:val="16"/>
              </w:rPr>
            </w:pPr>
          </w:p>
        </w:tc>
      </w:tr>
      <w:tr w:rsidRPr="00CC44D1" w:rsidR="00EC63A5" w:rsidTr="00453B10" w14:paraId="4A00D8F0" w14:textId="77777777">
        <w:trPr>
          <w:trHeight w:val="251"/>
        </w:trPr>
        <w:tc>
          <w:tcPr>
            <w:tcW w:w="817" w:type="dxa"/>
            <w:shd w:val="clear" w:color="auto" w:fill="F2F2F2" w:themeFill="background1" w:themeFillShade="F2"/>
            <w:vAlign w:val="center"/>
          </w:tcPr>
          <w:p w:rsidRPr="00071825" w:rsidR="00EC63A5" w:rsidP="00EC63A5" w:rsidRDefault="00EC63A5" w14:paraId="00D4FD83" w14:textId="79750AE2">
            <w:pPr>
              <w:jc w:val="center"/>
              <w:rPr>
                <w:rFonts w:cstheme="minorHAnsi"/>
                <w:sz w:val="18"/>
                <w:szCs w:val="18"/>
              </w:rPr>
            </w:pPr>
            <w:r>
              <w:t>2.6</w:t>
            </w:r>
          </w:p>
        </w:tc>
        <w:tc>
          <w:tcPr>
            <w:tcW w:w="1730" w:type="dxa"/>
            <w:shd w:val="clear" w:color="auto" w:fill="F2F2F2" w:themeFill="background1" w:themeFillShade="F2"/>
            <w:vAlign w:val="center"/>
          </w:tcPr>
          <w:p w:rsidRPr="00071825" w:rsidR="00EC63A5" w:rsidP="00EC63A5" w:rsidRDefault="00EC63A5" w14:paraId="168134ED" w14:textId="1A2F6901">
            <w:pPr>
              <w:jc w:val="center"/>
              <w:rPr>
                <w:rFonts w:cstheme="minorHAnsi"/>
                <w:sz w:val="18"/>
                <w:szCs w:val="18"/>
              </w:rPr>
            </w:pPr>
            <w:r>
              <w:t>RBAC 121.137(a)</w:t>
            </w:r>
          </w:p>
        </w:tc>
        <w:tc>
          <w:tcPr>
            <w:tcW w:w="7374" w:type="dxa"/>
            <w:gridSpan w:val="3"/>
            <w:shd w:val="clear" w:color="auto" w:fill="F2F2F2" w:themeFill="background1" w:themeFillShade="F2"/>
            <w:vAlign w:val="center"/>
          </w:tcPr>
          <w:p w:rsidRPr="00071825" w:rsidR="00EC63A5" w:rsidP="00EC63A5" w:rsidRDefault="00EC63A5" w14:paraId="75D81401" w14:textId="3422D306">
            <w:pPr>
              <w:jc w:val="both"/>
              <w:rPr>
                <w:rFonts w:cstheme="minorHAnsi"/>
                <w:sz w:val="18"/>
                <w:szCs w:val="18"/>
              </w:rPr>
            </w:pPr>
            <w:r>
              <w:t>O MGM apresenta uma descrição do sistema de distribuição aos seus detentores</w:t>
            </w:r>
            <w:r w:rsidR="00303457">
              <w:t>.</w:t>
            </w:r>
          </w:p>
        </w:tc>
        <w:tc>
          <w:tcPr>
            <w:tcW w:w="2977" w:type="dxa"/>
            <w:vAlign w:val="center"/>
          </w:tcPr>
          <w:p w:rsidRPr="00B24129" w:rsidR="00EC63A5" w:rsidP="00EC63A5" w:rsidRDefault="00EC63A5" w14:paraId="7D845522"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C63A5" w:rsidP="00EC63A5" w:rsidRDefault="00EC63A5" w14:paraId="58C2F369" w14:textId="77777777">
            <w:pPr>
              <w:jc w:val="center"/>
              <w:rPr>
                <w:rFonts w:ascii="Times New Roman" w:hAnsi="Times New Roman" w:cs="Times New Roman"/>
                <w:sz w:val="16"/>
                <w:szCs w:val="16"/>
              </w:rPr>
            </w:pPr>
          </w:p>
        </w:tc>
      </w:tr>
      <w:tr w:rsidRPr="00CC44D1" w:rsidR="00EC63A5" w:rsidTr="00453B10" w14:paraId="097D23F2" w14:textId="77777777">
        <w:trPr>
          <w:trHeight w:val="251"/>
        </w:trPr>
        <w:tc>
          <w:tcPr>
            <w:tcW w:w="817" w:type="dxa"/>
            <w:shd w:val="clear" w:color="auto" w:fill="F2F2F2" w:themeFill="background1" w:themeFillShade="F2"/>
            <w:vAlign w:val="center"/>
          </w:tcPr>
          <w:p w:rsidRPr="00071825" w:rsidR="00EC63A5" w:rsidP="00EC63A5" w:rsidRDefault="00EC63A5" w14:paraId="6A0B73E2" w14:textId="46A23415">
            <w:pPr>
              <w:jc w:val="center"/>
              <w:rPr>
                <w:rFonts w:cstheme="minorHAnsi"/>
                <w:sz w:val="18"/>
                <w:szCs w:val="18"/>
              </w:rPr>
            </w:pPr>
            <w:r>
              <w:t>2.7</w:t>
            </w:r>
          </w:p>
        </w:tc>
        <w:tc>
          <w:tcPr>
            <w:tcW w:w="1730" w:type="dxa"/>
            <w:shd w:val="clear" w:color="auto" w:fill="F2F2F2" w:themeFill="background1" w:themeFillShade="F2"/>
            <w:vAlign w:val="center"/>
          </w:tcPr>
          <w:p w:rsidRPr="00071825" w:rsidR="00EC63A5" w:rsidP="00EC63A5" w:rsidRDefault="00EC63A5" w14:paraId="6C277D5A" w14:textId="57B4F23A">
            <w:pPr>
              <w:jc w:val="center"/>
              <w:rPr>
                <w:rFonts w:cstheme="minorHAnsi"/>
                <w:sz w:val="18"/>
                <w:szCs w:val="18"/>
              </w:rPr>
            </w:pPr>
            <w:r>
              <w:t>IS 121-010 Seção 5.2.6</w:t>
            </w:r>
          </w:p>
        </w:tc>
        <w:tc>
          <w:tcPr>
            <w:tcW w:w="7374" w:type="dxa"/>
            <w:gridSpan w:val="3"/>
            <w:shd w:val="clear" w:color="auto" w:fill="F2F2F2" w:themeFill="background1" w:themeFillShade="F2"/>
            <w:vAlign w:val="center"/>
          </w:tcPr>
          <w:p w:rsidRPr="00071825" w:rsidR="00EC63A5" w:rsidP="00EC63A5" w:rsidRDefault="00EC63A5" w14:paraId="4200D484" w14:textId="5AB7E5A6">
            <w:pPr>
              <w:jc w:val="both"/>
              <w:rPr>
                <w:rFonts w:cstheme="minorHAnsi"/>
                <w:sz w:val="18"/>
                <w:szCs w:val="18"/>
              </w:rPr>
            </w:pPr>
            <w:r>
              <w:t>O MGM apresenta procedimento para informar ao usuário sobre revisão no manual</w:t>
            </w:r>
            <w:r w:rsidR="00303457">
              <w:t>.</w:t>
            </w:r>
          </w:p>
        </w:tc>
        <w:tc>
          <w:tcPr>
            <w:tcW w:w="2977" w:type="dxa"/>
            <w:vAlign w:val="center"/>
          </w:tcPr>
          <w:p w:rsidRPr="00B24129" w:rsidR="00EC63A5" w:rsidP="00EC63A5" w:rsidRDefault="00EC63A5" w14:paraId="34E5984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C63A5" w:rsidP="00EC63A5" w:rsidRDefault="00EC63A5" w14:paraId="6710C5B2" w14:textId="77777777">
            <w:pPr>
              <w:jc w:val="center"/>
              <w:rPr>
                <w:rFonts w:ascii="Times New Roman" w:hAnsi="Times New Roman" w:cs="Times New Roman"/>
                <w:sz w:val="16"/>
                <w:szCs w:val="16"/>
              </w:rPr>
            </w:pPr>
          </w:p>
        </w:tc>
      </w:tr>
      <w:tr w:rsidRPr="00CC44D1" w:rsidR="00EC63A5" w:rsidTr="00453B10" w14:paraId="32F8FD95" w14:textId="77777777">
        <w:trPr>
          <w:trHeight w:val="251"/>
        </w:trPr>
        <w:tc>
          <w:tcPr>
            <w:tcW w:w="817" w:type="dxa"/>
            <w:shd w:val="clear" w:color="auto" w:fill="F2F2F2" w:themeFill="background1" w:themeFillShade="F2"/>
            <w:vAlign w:val="center"/>
          </w:tcPr>
          <w:p w:rsidRPr="00071825" w:rsidR="00EC63A5" w:rsidP="00EC63A5" w:rsidRDefault="00EC63A5" w14:paraId="71B6EEF7" w14:textId="66E22691">
            <w:pPr>
              <w:jc w:val="center"/>
              <w:rPr>
                <w:rFonts w:cstheme="minorHAnsi"/>
                <w:sz w:val="18"/>
                <w:szCs w:val="18"/>
              </w:rPr>
            </w:pPr>
            <w:r>
              <w:t>2.8</w:t>
            </w:r>
          </w:p>
        </w:tc>
        <w:tc>
          <w:tcPr>
            <w:tcW w:w="1730" w:type="dxa"/>
            <w:shd w:val="clear" w:color="auto" w:fill="F2F2F2" w:themeFill="background1" w:themeFillShade="F2"/>
            <w:vAlign w:val="center"/>
          </w:tcPr>
          <w:p w:rsidRPr="00071825" w:rsidR="00EC63A5" w:rsidP="00EC63A5" w:rsidRDefault="00EC63A5" w14:paraId="306AD5E7" w14:textId="0CEE740D">
            <w:pPr>
              <w:jc w:val="center"/>
              <w:rPr>
                <w:rFonts w:cstheme="minorHAnsi"/>
                <w:sz w:val="18"/>
                <w:szCs w:val="18"/>
              </w:rPr>
            </w:pPr>
            <w:r>
              <w:t>IS 121-010 Seção 5.2.3.2</w:t>
            </w:r>
          </w:p>
        </w:tc>
        <w:tc>
          <w:tcPr>
            <w:tcW w:w="7374" w:type="dxa"/>
            <w:gridSpan w:val="3"/>
            <w:shd w:val="clear" w:color="auto" w:fill="F2F2F2" w:themeFill="background1" w:themeFillShade="F2"/>
            <w:vAlign w:val="center"/>
          </w:tcPr>
          <w:p w:rsidRPr="00071825" w:rsidR="00EC63A5" w:rsidP="00EC63A5" w:rsidRDefault="00EC63A5" w14:paraId="0D9CBD7D" w14:textId="775CF608">
            <w:pPr>
              <w:jc w:val="both"/>
              <w:rPr>
                <w:rFonts w:cstheme="minorHAnsi"/>
                <w:sz w:val="18"/>
                <w:szCs w:val="18"/>
              </w:rPr>
            </w:pPr>
            <w:r>
              <w:t>O MGM apresenta uma seção com siglas e abreviaturas e/ou um glossário dos termos utilizados</w:t>
            </w:r>
            <w:r w:rsidR="00303457">
              <w:t>.</w:t>
            </w:r>
          </w:p>
        </w:tc>
        <w:tc>
          <w:tcPr>
            <w:tcW w:w="2977" w:type="dxa"/>
            <w:vAlign w:val="center"/>
          </w:tcPr>
          <w:p w:rsidRPr="00B24129" w:rsidR="00EC63A5" w:rsidP="00EC63A5" w:rsidRDefault="00EC63A5" w14:paraId="511E0B39"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C63A5" w:rsidP="00EC63A5" w:rsidRDefault="00EC63A5" w14:paraId="08A166FF" w14:textId="77777777">
            <w:pPr>
              <w:jc w:val="center"/>
              <w:rPr>
                <w:rFonts w:ascii="Times New Roman" w:hAnsi="Times New Roman" w:cs="Times New Roman"/>
                <w:sz w:val="16"/>
                <w:szCs w:val="16"/>
              </w:rPr>
            </w:pPr>
          </w:p>
        </w:tc>
      </w:tr>
      <w:tr w:rsidRPr="00CC44D1" w:rsidR="00EC63A5" w:rsidTr="00453B10" w14:paraId="52AD018A" w14:textId="77777777">
        <w:trPr>
          <w:trHeight w:val="251"/>
        </w:trPr>
        <w:tc>
          <w:tcPr>
            <w:tcW w:w="817" w:type="dxa"/>
            <w:shd w:val="clear" w:color="auto" w:fill="F2F2F2" w:themeFill="background1" w:themeFillShade="F2"/>
            <w:vAlign w:val="center"/>
          </w:tcPr>
          <w:p w:rsidRPr="00071825" w:rsidR="00EC63A5" w:rsidP="00EC63A5" w:rsidRDefault="00EC63A5" w14:paraId="51A8D19F" w14:textId="78837C4A">
            <w:pPr>
              <w:jc w:val="center"/>
              <w:rPr>
                <w:rFonts w:cstheme="minorHAnsi"/>
                <w:sz w:val="18"/>
                <w:szCs w:val="18"/>
              </w:rPr>
            </w:pPr>
            <w:r>
              <w:t>2.9</w:t>
            </w:r>
          </w:p>
        </w:tc>
        <w:tc>
          <w:tcPr>
            <w:tcW w:w="1730" w:type="dxa"/>
            <w:shd w:val="clear" w:color="auto" w:fill="F2F2F2" w:themeFill="background1" w:themeFillShade="F2"/>
            <w:vAlign w:val="center"/>
          </w:tcPr>
          <w:p w:rsidRPr="00071825" w:rsidR="00EC63A5" w:rsidP="00EC63A5" w:rsidRDefault="00EC63A5" w14:paraId="09EE0807" w14:textId="67440915">
            <w:pPr>
              <w:jc w:val="center"/>
              <w:rPr>
                <w:rFonts w:cstheme="minorHAnsi"/>
                <w:sz w:val="18"/>
                <w:szCs w:val="18"/>
              </w:rPr>
            </w:pPr>
            <w:r>
              <w:t>IS 121-010 Seção 5.2.5</w:t>
            </w:r>
          </w:p>
        </w:tc>
        <w:tc>
          <w:tcPr>
            <w:tcW w:w="7374" w:type="dxa"/>
            <w:gridSpan w:val="3"/>
            <w:shd w:val="clear" w:color="auto" w:fill="F2F2F2" w:themeFill="background1" w:themeFillShade="F2"/>
            <w:vAlign w:val="center"/>
          </w:tcPr>
          <w:p w:rsidRPr="00071825" w:rsidR="00EC63A5" w:rsidP="00EC63A5" w:rsidRDefault="00EC63A5" w14:paraId="0BB69E5B" w14:textId="6C784729">
            <w:pPr>
              <w:jc w:val="both"/>
              <w:rPr>
                <w:rFonts w:cstheme="minorHAnsi"/>
                <w:sz w:val="18"/>
                <w:szCs w:val="18"/>
              </w:rPr>
            </w:pPr>
            <w:r>
              <w:t>O MGM apresenta uma seção com </w:t>
            </w:r>
            <w:r>
              <w:rPr>
                <w:i/>
                <w:iCs/>
              </w:rPr>
              <w:t>highlights</w:t>
            </w:r>
            <w:r>
              <w:t> - descrição das revisões e sua motivação</w:t>
            </w:r>
            <w:r w:rsidR="00303457">
              <w:t>.</w:t>
            </w:r>
          </w:p>
        </w:tc>
        <w:tc>
          <w:tcPr>
            <w:tcW w:w="2977" w:type="dxa"/>
            <w:vAlign w:val="center"/>
          </w:tcPr>
          <w:p w:rsidRPr="00B24129" w:rsidR="00EC63A5" w:rsidP="00EC63A5" w:rsidRDefault="00EC63A5" w14:paraId="77E5CA2B"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C63A5" w:rsidP="00EC63A5" w:rsidRDefault="00EC63A5" w14:paraId="4589CDE7" w14:textId="77777777">
            <w:pPr>
              <w:jc w:val="center"/>
              <w:rPr>
                <w:rFonts w:ascii="Times New Roman" w:hAnsi="Times New Roman" w:cs="Times New Roman"/>
                <w:sz w:val="16"/>
                <w:szCs w:val="16"/>
              </w:rPr>
            </w:pPr>
          </w:p>
        </w:tc>
      </w:tr>
      <w:tr w:rsidRPr="00CC44D1" w:rsidR="00EC63A5" w:rsidTr="00453B10" w14:paraId="3E4CD544" w14:textId="77777777">
        <w:trPr>
          <w:trHeight w:val="251"/>
        </w:trPr>
        <w:tc>
          <w:tcPr>
            <w:tcW w:w="817" w:type="dxa"/>
            <w:shd w:val="clear" w:color="auto" w:fill="F2F2F2" w:themeFill="background1" w:themeFillShade="F2"/>
            <w:vAlign w:val="center"/>
          </w:tcPr>
          <w:p w:rsidRPr="00071825" w:rsidR="00EC63A5" w:rsidP="00EC63A5" w:rsidRDefault="00EC63A5" w14:paraId="194E287D" w14:textId="0E9BDB23">
            <w:pPr>
              <w:jc w:val="center"/>
              <w:rPr>
                <w:rFonts w:cstheme="minorHAnsi"/>
                <w:sz w:val="18"/>
                <w:szCs w:val="18"/>
              </w:rPr>
            </w:pPr>
            <w:r>
              <w:t>2.10</w:t>
            </w:r>
          </w:p>
        </w:tc>
        <w:tc>
          <w:tcPr>
            <w:tcW w:w="1730" w:type="dxa"/>
            <w:shd w:val="clear" w:color="auto" w:fill="F2F2F2" w:themeFill="background1" w:themeFillShade="F2"/>
            <w:vAlign w:val="center"/>
          </w:tcPr>
          <w:p w:rsidRPr="007172B4" w:rsidR="00EC63A5" w:rsidP="007172B4" w:rsidRDefault="00EC63A5" w14:paraId="0C32901B" w14:textId="77777777">
            <w:pPr>
              <w:pStyle w:val="tabelatextocentralizado"/>
              <w:jc w:val="center"/>
              <w:rPr>
                <w:rFonts w:asciiTheme="minorHAnsi" w:hAnsiTheme="minorHAnsi" w:cstheme="minorHAnsi"/>
                <w:sz w:val="22"/>
                <w:szCs w:val="22"/>
              </w:rPr>
            </w:pPr>
            <w:r w:rsidRPr="007172B4">
              <w:rPr>
                <w:rFonts w:asciiTheme="minorHAnsi" w:hAnsiTheme="minorHAnsi" w:cstheme="minorHAnsi"/>
                <w:sz w:val="22"/>
                <w:szCs w:val="22"/>
              </w:rPr>
              <w:t>RBAC 121.135(a)</w:t>
            </w:r>
          </w:p>
          <w:p w:rsidRPr="007172B4" w:rsidR="00EC63A5" w:rsidP="007172B4" w:rsidRDefault="00EC63A5" w14:paraId="279BDBBA" w14:textId="6F83E376">
            <w:pPr>
              <w:pStyle w:val="tabelatextocentralizado"/>
              <w:spacing w:before="0" w:beforeAutospacing="0" w:after="0" w:afterAutospacing="0"/>
              <w:ind w:left="60" w:right="60"/>
              <w:jc w:val="center"/>
              <w:rPr>
                <w:rFonts w:asciiTheme="minorHAnsi" w:hAnsiTheme="minorHAnsi" w:cstheme="minorHAnsi"/>
                <w:sz w:val="22"/>
                <w:szCs w:val="22"/>
              </w:rPr>
            </w:pPr>
            <w:r w:rsidRPr="007172B4">
              <w:rPr>
                <w:rFonts w:asciiTheme="minorHAnsi" w:hAnsiTheme="minorHAnsi" w:cstheme="minorHAnsi"/>
                <w:sz w:val="22"/>
                <w:szCs w:val="22"/>
              </w:rPr>
              <w:t xml:space="preserve">IS 121-010 </w:t>
            </w:r>
            <w:r w:rsidRPr="007172B4" w:rsidR="005D1179">
              <w:rPr>
                <w:rFonts w:asciiTheme="minorHAnsi" w:hAnsiTheme="minorHAnsi" w:cstheme="minorHAnsi"/>
                <w:sz w:val="22"/>
                <w:szCs w:val="22"/>
              </w:rPr>
              <w:t>S</w:t>
            </w:r>
            <w:r w:rsidRPr="007172B4">
              <w:rPr>
                <w:rFonts w:asciiTheme="minorHAnsi" w:hAnsiTheme="minorHAnsi" w:cstheme="minorHAnsi"/>
                <w:sz w:val="22"/>
                <w:szCs w:val="22"/>
              </w:rPr>
              <w:t>eção 5.5.4</w:t>
            </w:r>
          </w:p>
        </w:tc>
        <w:tc>
          <w:tcPr>
            <w:tcW w:w="7374" w:type="dxa"/>
            <w:gridSpan w:val="3"/>
            <w:shd w:val="clear" w:color="auto" w:fill="F2F2F2" w:themeFill="background1" w:themeFillShade="F2"/>
            <w:vAlign w:val="center"/>
          </w:tcPr>
          <w:p w:rsidRPr="00071825" w:rsidR="00EC63A5" w:rsidP="00EC63A5" w:rsidRDefault="00EC63A5" w14:paraId="21492DAA" w14:textId="36557850">
            <w:pPr>
              <w:jc w:val="both"/>
              <w:rPr>
                <w:rFonts w:cstheme="minorHAnsi"/>
                <w:sz w:val="18"/>
                <w:szCs w:val="18"/>
              </w:rPr>
            </w:pPr>
            <w:r>
              <w:t>O MGM apresenta uma listagem de todos os procedimentos padrão e relação ao sistema de manuais de manutenção referenciados no seu corpo</w:t>
            </w:r>
            <w:r w:rsidR="00303457">
              <w:t>.</w:t>
            </w:r>
          </w:p>
        </w:tc>
        <w:tc>
          <w:tcPr>
            <w:tcW w:w="2977" w:type="dxa"/>
            <w:vAlign w:val="center"/>
          </w:tcPr>
          <w:p w:rsidRPr="00B24129" w:rsidR="00EC63A5" w:rsidP="00EC63A5" w:rsidRDefault="00EC63A5" w14:paraId="0F6983FD"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C63A5" w:rsidP="00EC63A5" w:rsidRDefault="00EC63A5" w14:paraId="5DF94159" w14:textId="77777777">
            <w:pPr>
              <w:jc w:val="center"/>
              <w:rPr>
                <w:rFonts w:ascii="Times New Roman" w:hAnsi="Times New Roman" w:cs="Times New Roman"/>
                <w:sz w:val="16"/>
                <w:szCs w:val="16"/>
              </w:rPr>
            </w:pPr>
          </w:p>
        </w:tc>
      </w:tr>
      <w:tr w:rsidRPr="00CC44D1" w:rsidR="00770CCD" w:rsidTr="00453B10" w14:paraId="2DC19811" w14:textId="77777777">
        <w:trPr>
          <w:trHeight w:val="251"/>
        </w:trPr>
        <w:tc>
          <w:tcPr>
            <w:tcW w:w="817" w:type="dxa"/>
            <w:shd w:val="clear" w:color="auto" w:fill="F2F2F2" w:themeFill="background1" w:themeFillShade="F2"/>
            <w:vAlign w:val="center"/>
          </w:tcPr>
          <w:p w:rsidRPr="00071825" w:rsidR="00770CCD" w:rsidP="00770CCD" w:rsidRDefault="00770CCD" w14:paraId="2DA36045" w14:textId="1E0C5997">
            <w:pPr>
              <w:jc w:val="center"/>
              <w:rPr>
                <w:rFonts w:cstheme="minorHAnsi"/>
                <w:sz w:val="18"/>
                <w:szCs w:val="18"/>
              </w:rPr>
            </w:pPr>
            <w:r>
              <w:t>2.11</w:t>
            </w:r>
          </w:p>
        </w:tc>
        <w:tc>
          <w:tcPr>
            <w:tcW w:w="1730" w:type="dxa"/>
            <w:shd w:val="clear" w:color="auto" w:fill="F2F2F2" w:themeFill="background1" w:themeFillShade="F2"/>
            <w:vAlign w:val="center"/>
          </w:tcPr>
          <w:p w:rsidRPr="00071825" w:rsidR="00770CCD" w:rsidP="00770CCD" w:rsidRDefault="00770CCD" w14:paraId="6FB0F7F4" w14:textId="1CB64BAE">
            <w:pPr>
              <w:jc w:val="center"/>
              <w:rPr>
                <w:rFonts w:cstheme="minorHAnsi"/>
                <w:sz w:val="18"/>
                <w:szCs w:val="18"/>
              </w:rPr>
            </w:pPr>
            <w:r>
              <w:t>RBAC 121.105</w:t>
            </w:r>
            <w:r>
              <w:br/>
            </w:r>
            <w:r>
              <w:t>RBAC 121.362</w:t>
            </w:r>
          </w:p>
        </w:tc>
        <w:tc>
          <w:tcPr>
            <w:tcW w:w="7374" w:type="dxa"/>
            <w:gridSpan w:val="3"/>
            <w:shd w:val="clear" w:color="auto" w:fill="F2F2F2" w:themeFill="background1" w:themeFillShade="F2"/>
            <w:vAlign w:val="center"/>
          </w:tcPr>
          <w:p w:rsidRPr="00071825" w:rsidR="00770CCD" w:rsidP="00770CCD" w:rsidRDefault="00770CCD" w14:paraId="73253104" w14:textId="15FDF56D">
            <w:pPr>
              <w:jc w:val="both"/>
              <w:rPr>
                <w:rFonts w:cstheme="minorHAnsi"/>
                <w:sz w:val="18"/>
                <w:szCs w:val="18"/>
              </w:rPr>
            </w:pPr>
            <w:r>
              <w:t>O MGM apresenta uma descrição dos recursos e instalações físicas do operador.</w:t>
            </w:r>
          </w:p>
        </w:tc>
        <w:tc>
          <w:tcPr>
            <w:tcW w:w="2977" w:type="dxa"/>
            <w:vAlign w:val="center"/>
          </w:tcPr>
          <w:p w:rsidRPr="00B24129" w:rsidR="00770CCD" w:rsidP="00770CCD" w:rsidRDefault="00770CCD" w14:paraId="74D65D83"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5ECE5C8E" w14:textId="77777777">
            <w:pPr>
              <w:jc w:val="center"/>
              <w:rPr>
                <w:rFonts w:ascii="Times New Roman" w:hAnsi="Times New Roman" w:cs="Times New Roman"/>
                <w:sz w:val="16"/>
                <w:szCs w:val="16"/>
              </w:rPr>
            </w:pPr>
          </w:p>
        </w:tc>
      </w:tr>
      <w:tr w:rsidRPr="00CC44D1" w:rsidR="00770CCD" w:rsidTr="00453B10" w14:paraId="072C1CEC" w14:textId="77777777">
        <w:trPr>
          <w:trHeight w:val="251"/>
        </w:trPr>
        <w:tc>
          <w:tcPr>
            <w:tcW w:w="817" w:type="dxa"/>
            <w:shd w:val="clear" w:color="auto" w:fill="F2F2F2" w:themeFill="background1" w:themeFillShade="F2"/>
            <w:vAlign w:val="center"/>
          </w:tcPr>
          <w:p w:rsidRPr="00071825" w:rsidR="00770CCD" w:rsidP="00770CCD" w:rsidRDefault="00770CCD" w14:paraId="520E5E53" w14:textId="54CD7105">
            <w:pPr>
              <w:jc w:val="center"/>
              <w:rPr>
                <w:rFonts w:cstheme="minorHAnsi"/>
                <w:sz w:val="18"/>
                <w:szCs w:val="18"/>
              </w:rPr>
            </w:pPr>
            <w:r>
              <w:t>2.12</w:t>
            </w:r>
          </w:p>
        </w:tc>
        <w:tc>
          <w:tcPr>
            <w:tcW w:w="1730" w:type="dxa"/>
            <w:shd w:val="clear" w:color="auto" w:fill="F2F2F2" w:themeFill="background1" w:themeFillShade="F2"/>
            <w:vAlign w:val="center"/>
          </w:tcPr>
          <w:p w:rsidRPr="00071825" w:rsidR="00770CCD" w:rsidP="00770CCD" w:rsidRDefault="00770CCD" w14:paraId="0C458619" w14:textId="6019CFA4">
            <w:pPr>
              <w:jc w:val="center"/>
              <w:rPr>
                <w:rFonts w:cstheme="minorHAnsi"/>
                <w:sz w:val="18"/>
                <w:szCs w:val="18"/>
              </w:rPr>
            </w:pPr>
            <w:r>
              <w:t>RBAC 121.363</w:t>
            </w:r>
            <w:r>
              <w:br/>
            </w:r>
            <w:r>
              <w:t>RBAC 121.369c)</w:t>
            </w:r>
          </w:p>
        </w:tc>
        <w:tc>
          <w:tcPr>
            <w:tcW w:w="7374" w:type="dxa"/>
            <w:gridSpan w:val="3"/>
            <w:shd w:val="clear" w:color="auto" w:fill="F2F2F2" w:themeFill="background1" w:themeFillShade="F2"/>
            <w:vAlign w:val="center"/>
          </w:tcPr>
          <w:p w:rsidRPr="00071825" w:rsidR="00770CCD" w:rsidP="00770CCD" w:rsidRDefault="00770CCD" w14:paraId="62362ECB" w14:textId="54ADA4BE">
            <w:pPr>
              <w:jc w:val="both"/>
              <w:rPr>
                <w:rFonts w:cstheme="minorHAnsi"/>
                <w:sz w:val="18"/>
                <w:szCs w:val="18"/>
              </w:rPr>
            </w:pPr>
            <w:r>
              <w:t>O MGM apresenta uma descrição do sistema (se houver) de acompanhamento do estado técnico das aeronaves, garantindo que cada uma seja mantida em condições aeronavegáveis.</w:t>
            </w:r>
          </w:p>
        </w:tc>
        <w:tc>
          <w:tcPr>
            <w:tcW w:w="2977" w:type="dxa"/>
            <w:vAlign w:val="center"/>
          </w:tcPr>
          <w:p w:rsidRPr="00B24129" w:rsidR="00770CCD" w:rsidP="00770CCD" w:rsidRDefault="00770CCD" w14:paraId="53AE070C"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56514760" w14:textId="77777777">
            <w:pPr>
              <w:jc w:val="center"/>
              <w:rPr>
                <w:rFonts w:ascii="Times New Roman" w:hAnsi="Times New Roman" w:cs="Times New Roman"/>
                <w:sz w:val="16"/>
                <w:szCs w:val="16"/>
              </w:rPr>
            </w:pPr>
          </w:p>
        </w:tc>
      </w:tr>
      <w:tr w:rsidRPr="00CC44D1" w:rsidR="00770CCD" w:rsidTr="00453B10" w14:paraId="093E292C" w14:textId="77777777">
        <w:trPr>
          <w:trHeight w:val="251"/>
        </w:trPr>
        <w:tc>
          <w:tcPr>
            <w:tcW w:w="817" w:type="dxa"/>
            <w:shd w:val="clear" w:color="auto" w:fill="F2F2F2" w:themeFill="background1" w:themeFillShade="F2"/>
            <w:vAlign w:val="center"/>
          </w:tcPr>
          <w:p w:rsidRPr="00071825" w:rsidR="00770CCD" w:rsidP="00770CCD" w:rsidRDefault="00770CCD" w14:paraId="41D28805" w14:textId="064A9867">
            <w:pPr>
              <w:jc w:val="center"/>
              <w:rPr>
                <w:rFonts w:cstheme="minorHAnsi"/>
                <w:sz w:val="18"/>
                <w:szCs w:val="18"/>
              </w:rPr>
            </w:pPr>
            <w:r>
              <w:t>2.13</w:t>
            </w:r>
          </w:p>
        </w:tc>
        <w:tc>
          <w:tcPr>
            <w:tcW w:w="1730" w:type="dxa"/>
            <w:shd w:val="clear" w:color="auto" w:fill="F2F2F2" w:themeFill="background1" w:themeFillShade="F2"/>
            <w:vAlign w:val="center"/>
          </w:tcPr>
          <w:p w:rsidRPr="00071825" w:rsidR="00770CCD" w:rsidP="00770CCD" w:rsidRDefault="00770CCD" w14:paraId="44B90EEB" w14:textId="5D37DB97">
            <w:pPr>
              <w:jc w:val="center"/>
              <w:rPr>
                <w:rFonts w:cstheme="minorHAnsi"/>
                <w:sz w:val="18"/>
                <w:szCs w:val="18"/>
              </w:rPr>
            </w:pPr>
            <w:r>
              <w:t>RBAC 121.363</w:t>
            </w:r>
            <w:r>
              <w:br/>
            </w:r>
            <w:r>
              <w:t>RBAC 121.369(c)</w:t>
            </w:r>
          </w:p>
        </w:tc>
        <w:tc>
          <w:tcPr>
            <w:tcW w:w="7374" w:type="dxa"/>
            <w:gridSpan w:val="3"/>
            <w:shd w:val="clear" w:color="auto" w:fill="F2F2F2" w:themeFill="background1" w:themeFillShade="F2"/>
            <w:vAlign w:val="center"/>
          </w:tcPr>
          <w:p w:rsidRPr="00071825" w:rsidR="00770CCD" w:rsidP="00770CCD" w:rsidRDefault="00770CCD" w14:paraId="0A7E24D1" w14:textId="2536C46D">
            <w:pPr>
              <w:jc w:val="both"/>
              <w:rPr>
                <w:rFonts w:cstheme="minorHAnsi"/>
                <w:sz w:val="18"/>
                <w:szCs w:val="18"/>
              </w:rPr>
            </w:pPr>
            <w:r>
              <w:t>Caso haja um sistema integrado de controle de manutenção, o MGM apresenta um sumário descritivo do sistema com procedimentos para atualização e gestão do sistema.</w:t>
            </w:r>
          </w:p>
        </w:tc>
        <w:tc>
          <w:tcPr>
            <w:tcW w:w="2977" w:type="dxa"/>
            <w:vAlign w:val="center"/>
          </w:tcPr>
          <w:p w:rsidRPr="00B24129" w:rsidR="00770CCD" w:rsidP="00770CCD" w:rsidRDefault="00770CCD" w14:paraId="2457186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3C50F7C6" w14:textId="77777777">
            <w:pPr>
              <w:jc w:val="center"/>
              <w:rPr>
                <w:rFonts w:ascii="Times New Roman" w:hAnsi="Times New Roman" w:cs="Times New Roman"/>
                <w:sz w:val="16"/>
                <w:szCs w:val="16"/>
              </w:rPr>
            </w:pPr>
          </w:p>
        </w:tc>
      </w:tr>
      <w:tr w:rsidRPr="00CC44D1" w:rsidR="00770CCD" w:rsidTr="00453B10" w14:paraId="6CB8CDF9" w14:textId="77777777">
        <w:trPr>
          <w:trHeight w:val="251"/>
        </w:trPr>
        <w:tc>
          <w:tcPr>
            <w:tcW w:w="817" w:type="dxa"/>
            <w:shd w:val="clear" w:color="auto" w:fill="F2F2F2" w:themeFill="background1" w:themeFillShade="F2"/>
            <w:vAlign w:val="center"/>
          </w:tcPr>
          <w:p w:rsidRPr="00071825" w:rsidR="00770CCD" w:rsidP="00770CCD" w:rsidRDefault="00770CCD" w14:paraId="0B6DA493" w14:textId="0CF1ECB8">
            <w:pPr>
              <w:jc w:val="center"/>
              <w:rPr>
                <w:rFonts w:cstheme="minorHAnsi"/>
                <w:sz w:val="18"/>
                <w:szCs w:val="18"/>
              </w:rPr>
            </w:pPr>
            <w:r>
              <w:t>2.14</w:t>
            </w:r>
          </w:p>
        </w:tc>
        <w:tc>
          <w:tcPr>
            <w:tcW w:w="1730" w:type="dxa"/>
            <w:shd w:val="clear" w:color="auto" w:fill="F2F2F2" w:themeFill="background1" w:themeFillShade="F2"/>
            <w:vAlign w:val="center"/>
          </w:tcPr>
          <w:p w:rsidRPr="00071825" w:rsidR="00770CCD" w:rsidP="00770CCD" w:rsidRDefault="00770CCD" w14:paraId="084F50F1" w14:textId="66366BAC">
            <w:pPr>
              <w:jc w:val="center"/>
              <w:rPr>
                <w:rFonts w:cstheme="minorHAnsi"/>
                <w:sz w:val="18"/>
                <w:szCs w:val="18"/>
              </w:rPr>
            </w:pPr>
            <w:r>
              <w:t>RBAC 121.369(b)(1)</w:t>
            </w:r>
            <w:r>
              <w:br/>
            </w:r>
            <w:r>
              <w:t>RBAC 121.377</w:t>
            </w:r>
          </w:p>
        </w:tc>
        <w:tc>
          <w:tcPr>
            <w:tcW w:w="7374" w:type="dxa"/>
            <w:gridSpan w:val="3"/>
            <w:shd w:val="clear" w:color="auto" w:fill="F2F2F2" w:themeFill="background1" w:themeFillShade="F2"/>
            <w:vAlign w:val="center"/>
          </w:tcPr>
          <w:p w:rsidRPr="00071825" w:rsidR="00770CCD" w:rsidP="00770CCD" w:rsidRDefault="00770CCD" w14:paraId="65E0EBDA" w14:textId="28B6BBC8">
            <w:pPr>
              <w:jc w:val="both"/>
              <w:rPr>
                <w:rFonts w:cstheme="minorHAnsi"/>
                <w:sz w:val="18"/>
                <w:szCs w:val="18"/>
              </w:rPr>
            </w:pPr>
            <w:r>
              <w:t>O MGM apresenta </w:t>
            </w:r>
            <w:r w:rsidRPr="007A3F43">
              <w:t>métodos</w:t>
            </w:r>
            <w:r>
              <w:rPr>
                <w:b/>
                <w:bCs/>
              </w:rPr>
              <w:t xml:space="preserve"> </w:t>
            </w:r>
            <w:r>
              <w:t>para executar manutenção rotineira e não rotineira (outras que não inspeções obrigatórias), manutenção preventiva, modificações e reparos.</w:t>
            </w:r>
          </w:p>
        </w:tc>
        <w:tc>
          <w:tcPr>
            <w:tcW w:w="2977" w:type="dxa"/>
            <w:vAlign w:val="center"/>
          </w:tcPr>
          <w:p w:rsidRPr="00B24129" w:rsidR="00770CCD" w:rsidP="00770CCD" w:rsidRDefault="00770CCD" w14:paraId="00C4F888" w14:textId="4AC7ED2E">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1F7F2B9C" w14:textId="77777777">
            <w:pPr>
              <w:jc w:val="center"/>
              <w:rPr>
                <w:rFonts w:ascii="Times New Roman" w:hAnsi="Times New Roman" w:cs="Times New Roman"/>
                <w:sz w:val="16"/>
                <w:szCs w:val="16"/>
              </w:rPr>
            </w:pPr>
          </w:p>
        </w:tc>
      </w:tr>
      <w:tr w:rsidRPr="00CC44D1" w:rsidR="00770CCD" w:rsidTr="00453B10" w14:paraId="5294AFE2" w14:textId="77777777">
        <w:trPr>
          <w:trHeight w:val="251"/>
        </w:trPr>
        <w:tc>
          <w:tcPr>
            <w:tcW w:w="817" w:type="dxa"/>
            <w:shd w:val="clear" w:color="auto" w:fill="F2F2F2" w:themeFill="background1" w:themeFillShade="F2"/>
            <w:vAlign w:val="center"/>
          </w:tcPr>
          <w:p w:rsidRPr="00071825" w:rsidR="00770CCD" w:rsidP="00770CCD" w:rsidRDefault="00770CCD" w14:paraId="5757FAD4" w14:textId="4D9486B8">
            <w:pPr>
              <w:jc w:val="center"/>
              <w:rPr>
                <w:rFonts w:cstheme="minorHAnsi"/>
                <w:sz w:val="18"/>
                <w:szCs w:val="18"/>
              </w:rPr>
            </w:pPr>
            <w:r>
              <w:t>2.15</w:t>
            </w:r>
          </w:p>
        </w:tc>
        <w:tc>
          <w:tcPr>
            <w:tcW w:w="1730" w:type="dxa"/>
            <w:shd w:val="clear" w:color="auto" w:fill="F2F2F2" w:themeFill="background1" w:themeFillShade="F2"/>
            <w:vAlign w:val="center"/>
          </w:tcPr>
          <w:p w:rsidRPr="00071825" w:rsidR="00770CCD" w:rsidP="00770CCD" w:rsidRDefault="00770CCD" w14:paraId="653E81C9" w14:textId="2B983032">
            <w:pPr>
              <w:jc w:val="center"/>
              <w:rPr>
                <w:rFonts w:cstheme="minorHAnsi"/>
                <w:sz w:val="18"/>
                <w:szCs w:val="18"/>
              </w:rPr>
            </w:pPr>
            <w:r>
              <w:t>RBAC 121.369(b)(9)</w:t>
            </w:r>
          </w:p>
        </w:tc>
        <w:tc>
          <w:tcPr>
            <w:tcW w:w="7374" w:type="dxa"/>
            <w:gridSpan w:val="3"/>
            <w:shd w:val="clear" w:color="auto" w:fill="F2F2F2" w:themeFill="background1" w:themeFillShade="F2"/>
            <w:vAlign w:val="center"/>
          </w:tcPr>
          <w:p w:rsidRPr="00071825" w:rsidR="00770CCD" w:rsidP="00770CCD" w:rsidRDefault="00770CCD" w14:paraId="2A05F601" w14:textId="34E9EA48">
            <w:pPr>
              <w:jc w:val="both"/>
              <w:rPr>
                <w:rFonts w:cstheme="minorHAnsi"/>
                <w:sz w:val="18"/>
                <w:szCs w:val="18"/>
              </w:rPr>
            </w:pPr>
            <w:r>
              <w:t>O MGM contém procedimentos que assegurem que trabalhos em inspeções obrigatórias ou trabalhos de manutenção interrompidos por troca de turno (ou por outro motivo qualquer) sejam finalizados antes do avião ser liberado para retorno ao serviço.</w:t>
            </w:r>
          </w:p>
        </w:tc>
        <w:tc>
          <w:tcPr>
            <w:tcW w:w="2977" w:type="dxa"/>
            <w:vAlign w:val="center"/>
          </w:tcPr>
          <w:p w:rsidRPr="00B24129" w:rsidR="00770CCD" w:rsidP="00770CCD" w:rsidRDefault="00770CCD" w14:paraId="41BB531D"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4A7055B4" w14:textId="77777777">
            <w:pPr>
              <w:jc w:val="center"/>
              <w:rPr>
                <w:rFonts w:ascii="Times New Roman" w:hAnsi="Times New Roman" w:cs="Times New Roman"/>
                <w:sz w:val="16"/>
                <w:szCs w:val="16"/>
              </w:rPr>
            </w:pPr>
          </w:p>
        </w:tc>
      </w:tr>
      <w:tr w:rsidRPr="00CC44D1" w:rsidR="00770CCD" w:rsidTr="00453B10" w14:paraId="75E8A479" w14:textId="77777777">
        <w:trPr>
          <w:trHeight w:val="251"/>
        </w:trPr>
        <w:tc>
          <w:tcPr>
            <w:tcW w:w="817" w:type="dxa"/>
            <w:shd w:val="clear" w:color="auto" w:fill="F2F2F2" w:themeFill="background1" w:themeFillShade="F2"/>
            <w:vAlign w:val="center"/>
          </w:tcPr>
          <w:p w:rsidRPr="00071825" w:rsidR="00770CCD" w:rsidP="00770CCD" w:rsidRDefault="00770CCD" w14:paraId="52BC090C" w14:textId="01EE0E52">
            <w:pPr>
              <w:jc w:val="center"/>
              <w:rPr>
                <w:rFonts w:cstheme="minorHAnsi"/>
                <w:sz w:val="18"/>
                <w:szCs w:val="18"/>
              </w:rPr>
            </w:pPr>
            <w:r>
              <w:t>2.16</w:t>
            </w:r>
          </w:p>
        </w:tc>
        <w:tc>
          <w:tcPr>
            <w:tcW w:w="1730" w:type="dxa"/>
            <w:shd w:val="clear" w:color="auto" w:fill="F2F2F2" w:themeFill="background1" w:themeFillShade="F2"/>
            <w:vAlign w:val="center"/>
          </w:tcPr>
          <w:p w:rsidRPr="00071825" w:rsidR="00770CCD" w:rsidP="00770CCD" w:rsidRDefault="00770CCD" w14:paraId="12B3FDB5" w14:textId="65BD82DF">
            <w:pPr>
              <w:jc w:val="center"/>
              <w:rPr>
                <w:rFonts w:cstheme="minorHAnsi"/>
                <w:sz w:val="18"/>
                <w:szCs w:val="18"/>
              </w:rPr>
            </w:pPr>
            <w:r>
              <w:t>RBAC 121.369(c)</w:t>
            </w:r>
          </w:p>
        </w:tc>
        <w:tc>
          <w:tcPr>
            <w:tcW w:w="7374" w:type="dxa"/>
            <w:gridSpan w:val="3"/>
            <w:shd w:val="clear" w:color="auto" w:fill="F2F2F2" w:themeFill="background1" w:themeFillShade="F2"/>
            <w:vAlign w:val="center"/>
          </w:tcPr>
          <w:p w:rsidRPr="00071825" w:rsidR="00770CCD" w:rsidP="00770CCD" w:rsidRDefault="00770CCD" w14:paraId="1E18D542" w14:textId="46EA8A61">
            <w:pPr>
              <w:jc w:val="both"/>
              <w:rPr>
                <w:rFonts w:cstheme="minorHAnsi"/>
                <w:sz w:val="18"/>
                <w:szCs w:val="18"/>
              </w:rPr>
            </w:pPr>
            <w:r>
              <w:t>O operador estabelece em seu manual um sistema que permita a conservação e a recuperação das informações sobre serviços executados em seus aviões de uma maneira aceitável pela ANAC.</w:t>
            </w:r>
          </w:p>
        </w:tc>
        <w:tc>
          <w:tcPr>
            <w:tcW w:w="2977" w:type="dxa"/>
            <w:vAlign w:val="center"/>
          </w:tcPr>
          <w:p w:rsidRPr="00B24129" w:rsidR="00770CCD" w:rsidP="00770CCD" w:rsidRDefault="00770CCD" w14:paraId="39BA09E9"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311B0DAE" w14:textId="77777777">
            <w:pPr>
              <w:jc w:val="center"/>
              <w:rPr>
                <w:rFonts w:ascii="Times New Roman" w:hAnsi="Times New Roman" w:cs="Times New Roman"/>
                <w:sz w:val="16"/>
                <w:szCs w:val="16"/>
              </w:rPr>
            </w:pPr>
          </w:p>
        </w:tc>
      </w:tr>
      <w:tr w:rsidRPr="00CC44D1" w:rsidR="00770CCD" w:rsidTr="00453B10" w14:paraId="6229BB10" w14:textId="77777777">
        <w:trPr>
          <w:trHeight w:val="251"/>
        </w:trPr>
        <w:tc>
          <w:tcPr>
            <w:tcW w:w="817" w:type="dxa"/>
            <w:shd w:val="clear" w:color="auto" w:fill="F2F2F2" w:themeFill="background1" w:themeFillShade="F2"/>
            <w:vAlign w:val="center"/>
          </w:tcPr>
          <w:p w:rsidRPr="00071825" w:rsidR="00770CCD" w:rsidP="00770CCD" w:rsidRDefault="00770CCD" w14:paraId="0AE6CD77" w14:textId="5FEF1E41">
            <w:pPr>
              <w:jc w:val="center"/>
              <w:rPr>
                <w:rFonts w:cstheme="minorHAnsi"/>
                <w:sz w:val="18"/>
                <w:szCs w:val="18"/>
              </w:rPr>
            </w:pPr>
            <w:r>
              <w:t>2.17</w:t>
            </w:r>
          </w:p>
        </w:tc>
        <w:tc>
          <w:tcPr>
            <w:tcW w:w="1730" w:type="dxa"/>
            <w:shd w:val="clear" w:color="auto" w:fill="F2F2F2" w:themeFill="background1" w:themeFillShade="F2"/>
            <w:vAlign w:val="center"/>
          </w:tcPr>
          <w:p w:rsidRPr="00071825" w:rsidR="00770CCD" w:rsidP="00770CCD" w:rsidRDefault="00770CCD" w14:paraId="5364FD5C" w14:textId="10922B83">
            <w:pPr>
              <w:jc w:val="center"/>
              <w:rPr>
                <w:rFonts w:cstheme="minorHAnsi"/>
                <w:sz w:val="18"/>
                <w:szCs w:val="18"/>
              </w:rPr>
            </w:pPr>
            <w:r>
              <w:t>RBAC 121.369(c)</w:t>
            </w:r>
          </w:p>
        </w:tc>
        <w:tc>
          <w:tcPr>
            <w:tcW w:w="7374" w:type="dxa"/>
            <w:gridSpan w:val="3"/>
            <w:shd w:val="clear" w:color="auto" w:fill="F2F2F2" w:themeFill="background1" w:themeFillShade="F2"/>
            <w:vAlign w:val="center"/>
          </w:tcPr>
          <w:p w:rsidRPr="00071825" w:rsidR="00770CCD" w:rsidP="00770CCD" w:rsidRDefault="00770CCD" w14:paraId="645895ED" w14:textId="51B456D1">
            <w:pPr>
              <w:jc w:val="both"/>
              <w:rPr>
                <w:rFonts w:cstheme="minorHAnsi"/>
                <w:sz w:val="18"/>
                <w:szCs w:val="18"/>
              </w:rPr>
            </w:pPr>
            <w:r>
              <w:t>O MGM apresenta procedimentos que descrevem o conteúdo e forma dos registros de manutenção e de inspeção de acordo com as seções 43.9 do RBAC 43.</w:t>
            </w:r>
          </w:p>
        </w:tc>
        <w:tc>
          <w:tcPr>
            <w:tcW w:w="2977" w:type="dxa"/>
            <w:vAlign w:val="center"/>
          </w:tcPr>
          <w:p w:rsidRPr="00B24129" w:rsidR="00770CCD" w:rsidP="00770CCD" w:rsidRDefault="00770CCD" w14:paraId="357C8754"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05608061" w14:textId="77777777">
            <w:pPr>
              <w:jc w:val="center"/>
              <w:rPr>
                <w:rFonts w:ascii="Times New Roman" w:hAnsi="Times New Roman" w:cs="Times New Roman"/>
                <w:sz w:val="16"/>
                <w:szCs w:val="16"/>
              </w:rPr>
            </w:pPr>
          </w:p>
        </w:tc>
      </w:tr>
      <w:tr w:rsidRPr="00CC44D1" w:rsidR="00770CCD" w:rsidTr="00453B10" w14:paraId="65ACB75D" w14:textId="77777777">
        <w:trPr>
          <w:trHeight w:val="251"/>
        </w:trPr>
        <w:tc>
          <w:tcPr>
            <w:tcW w:w="817" w:type="dxa"/>
            <w:shd w:val="clear" w:color="auto" w:fill="F2F2F2" w:themeFill="background1" w:themeFillShade="F2"/>
            <w:vAlign w:val="center"/>
          </w:tcPr>
          <w:p w:rsidRPr="00071825" w:rsidR="00770CCD" w:rsidP="00770CCD" w:rsidRDefault="00770CCD" w14:paraId="003A8D33" w14:textId="0CA425AB">
            <w:pPr>
              <w:jc w:val="center"/>
              <w:rPr>
                <w:rFonts w:cstheme="minorHAnsi"/>
                <w:sz w:val="18"/>
                <w:szCs w:val="18"/>
              </w:rPr>
            </w:pPr>
            <w:r>
              <w:t>2.18</w:t>
            </w:r>
          </w:p>
        </w:tc>
        <w:tc>
          <w:tcPr>
            <w:tcW w:w="1730" w:type="dxa"/>
            <w:shd w:val="clear" w:color="auto" w:fill="F2F2F2" w:themeFill="background1" w:themeFillShade="F2"/>
            <w:vAlign w:val="center"/>
          </w:tcPr>
          <w:p w:rsidRPr="00071825" w:rsidR="00770CCD" w:rsidP="00770CCD" w:rsidRDefault="00770CCD" w14:paraId="61479160" w14:textId="4C5FB181">
            <w:pPr>
              <w:jc w:val="center"/>
              <w:rPr>
                <w:rFonts w:cstheme="minorHAnsi"/>
                <w:sz w:val="18"/>
                <w:szCs w:val="18"/>
              </w:rPr>
            </w:pPr>
            <w:r>
              <w:t>RBAC 121.369(c)</w:t>
            </w:r>
            <w:r>
              <w:br/>
            </w:r>
            <w:r>
              <w:t>RBAC 43.7(e)</w:t>
            </w:r>
          </w:p>
        </w:tc>
        <w:tc>
          <w:tcPr>
            <w:tcW w:w="7374" w:type="dxa"/>
            <w:gridSpan w:val="3"/>
            <w:shd w:val="clear" w:color="auto" w:fill="F2F2F2" w:themeFill="background1" w:themeFillShade="F2"/>
            <w:vAlign w:val="center"/>
          </w:tcPr>
          <w:p w:rsidRPr="00071825" w:rsidR="00770CCD" w:rsidP="00770CCD" w:rsidRDefault="00770CCD" w14:paraId="11A10465" w14:textId="7B3D666D">
            <w:pPr>
              <w:jc w:val="both"/>
              <w:rPr>
                <w:rFonts w:cstheme="minorHAnsi"/>
                <w:sz w:val="18"/>
                <w:szCs w:val="18"/>
              </w:rPr>
            </w:pPr>
            <w:r>
              <w:t>O MGM contém ou faz referência a documento que apresente procedimentos para APRS (Aprovação para retorno ao serviço).</w:t>
            </w:r>
          </w:p>
        </w:tc>
        <w:tc>
          <w:tcPr>
            <w:tcW w:w="2977" w:type="dxa"/>
            <w:vAlign w:val="center"/>
          </w:tcPr>
          <w:p w:rsidRPr="00B24129" w:rsidR="00770CCD" w:rsidP="00770CCD" w:rsidRDefault="00770CCD" w14:paraId="6932437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485450CE" w14:textId="77777777">
            <w:pPr>
              <w:jc w:val="center"/>
              <w:rPr>
                <w:rFonts w:ascii="Times New Roman" w:hAnsi="Times New Roman" w:cs="Times New Roman"/>
                <w:sz w:val="16"/>
                <w:szCs w:val="16"/>
              </w:rPr>
            </w:pPr>
          </w:p>
        </w:tc>
      </w:tr>
      <w:tr w:rsidRPr="00CC44D1" w:rsidR="00770CCD" w:rsidTr="00453B10" w14:paraId="0525A0B7" w14:textId="77777777">
        <w:trPr>
          <w:trHeight w:val="251"/>
        </w:trPr>
        <w:tc>
          <w:tcPr>
            <w:tcW w:w="817" w:type="dxa"/>
            <w:shd w:val="clear" w:color="auto" w:fill="F2F2F2" w:themeFill="background1" w:themeFillShade="F2"/>
            <w:vAlign w:val="center"/>
          </w:tcPr>
          <w:p w:rsidRPr="00071825" w:rsidR="00770CCD" w:rsidP="00770CCD" w:rsidRDefault="00770CCD" w14:paraId="487033D8" w14:textId="5E354308">
            <w:pPr>
              <w:jc w:val="center"/>
              <w:rPr>
                <w:rFonts w:cstheme="minorHAnsi"/>
                <w:sz w:val="18"/>
                <w:szCs w:val="18"/>
              </w:rPr>
            </w:pPr>
            <w:r>
              <w:t>2.19</w:t>
            </w:r>
          </w:p>
        </w:tc>
        <w:tc>
          <w:tcPr>
            <w:tcW w:w="1730" w:type="dxa"/>
            <w:shd w:val="clear" w:color="auto" w:fill="F2F2F2" w:themeFill="background1" w:themeFillShade="F2"/>
            <w:vAlign w:val="center"/>
          </w:tcPr>
          <w:p w:rsidRPr="00071825" w:rsidR="00770CCD" w:rsidP="00770CCD" w:rsidRDefault="00770CCD" w14:paraId="1381BA5E" w14:textId="4C1160C5">
            <w:pPr>
              <w:jc w:val="center"/>
              <w:rPr>
                <w:rFonts w:cstheme="minorHAnsi"/>
                <w:sz w:val="18"/>
                <w:szCs w:val="18"/>
              </w:rPr>
            </w:pPr>
            <w:r>
              <w:t>IS 119-001, Seção 5.3.11</w:t>
            </w:r>
          </w:p>
        </w:tc>
        <w:tc>
          <w:tcPr>
            <w:tcW w:w="7374" w:type="dxa"/>
            <w:gridSpan w:val="3"/>
            <w:shd w:val="clear" w:color="auto" w:fill="F2F2F2" w:themeFill="background1" w:themeFillShade="F2"/>
            <w:vAlign w:val="center"/>
          </w:tcPr>
          <w:p w:rsidRPr="00071825" w:rsidR="00770CCD" w:rsidP="00770CCD" w:rsidRDefault="00770CCD" w14:paraId="72D753E7" w14:textId="4A38F89F">
            <w:pPr>
              <w:jc w:val="both"/>
              <w:rPr>
                <w:rFonts w:cstheme="minorHAnsi"/>
                <w:sz w:val="18"/>
                <w:szCs w:val="18"/>
              </w:rPr>
            </w:pPr>
            <w:r>
              <w:t>O MGM apresenta procedimentos para a gestão da Lista de Bases de Manutenção.</w:t>
            </w:r>
          </w:p>
        </w:tc>
        <w:tc>
          <w:tcPr>
            <w:tcW w:w="2977" w:type="dxa"/>
            <w:vAlign w:val="center"/>
          </w:tcPr>
          <w:p w:rsidRPr="00B24129" w:rsidR="00770CCD" w:rsidP="00770CCD" w:rsidRDefault="00770CCD" w14:paraId="49BAC81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1D9C02D6" w14:textId="77777777">
            <w:pPr>
              <w:jc w:val="center"/>
              <w:rPr>
                <w:rFonts w:ascii="Times New Roman" w:hAnsi="Times New Roman" w:cs="Times New Roman"/>
                <w:sz w:val="16"/>
                <w:szCs w:val="16"/>
              </w:rPr>
            </w:pPr>
          </w:p>
        </w:tc>
      </w:tr>
      <w:tr w:rsidRPr="00CC44D1" w:rsidR="00770CCD" w:rsidTr="00453B10" w14:paraId="105E1BBA" w14:textId="77777777">
        <w:trPr>
          <w:trHeight w:val="251"/>
        </w:trPr>
        <w:tc>
          <w:tcPr>
            <w:tcW w:w="817" w:type="dxa"/>
            <w:shd w:val="clear" w:color="auto" w:fill="F2F2F2" w:themeFill="background1" w:themeFillShade="F2"/>
            <w:vAlign w:val="center"/>
          </w:tcPr>
          <w:p w:rsidRPr="00647CA0" w:rsidR="00770CCD" w:rsidP="00770CCD" w:rsidRDefault="00770CCD" w14:paraId="4533397F" w14:textId="4CDE61DA">
            <w:pPr>
              <w:jc w:val="center"/>
              <w:rPr>
                <w:rFonts w:cstheme="minorHAnsi"/>
                <w:sz w:val="18"/>
                <w:szCs w:val="18"/>
              </w:rPr>
            </w:pPr>
            <w:r>
              <w:t>2.20</w:t>
            </w:r>
          </w:p>
        </w:tc>
        <w:tc>
          <w:tcPr>
            <w:tcW w:w="1730" w:type="dxa"/>
            <w:shd w:val="clear" w:color="auto" w:fill="F2F2F2" w:themeFill="background1" w:themeFillShade="F2"/>
            <w:vAlign w:val="center"/>
          </w:tcPr>
          <w:p w:rsidRPr="00647CA0" w:rsidR="00770CCD" w:rsidP="00770CCD" w:rsidRDefault="00770CCD" w14:paraId="5931A968" w14:textId="72475D21">
            <w:pPr>
              <w:jc w:val="center"/>
              <w:rPr>
                <w:rFonts w:cstheme="minorHAnsi"/>
                <w:sz w:val="18"/>
                <w:szCs w:val="18"/>
              </w:rPr>
            </w:pPr>
            <w:r w:rsidRPr="00647CA0">
              <w:t xml:space="preserve">IS 119-001, </w:t>
            </w:r>
            <w:r>
              <w:t>S</w:t>
            </w:r>
            <w:r w:rsidRPr="00647CA0">
              <w:t>eção C10.3 do Apêndice C</w:t>
            </w:r>
          </w:p>
        </w:tc>
        <w:tc>
          <w:tcPr>
            <w:tcW w:w="7374" w:type="dxa"/>
            <w:gridSpan w:val="3"/>
            <w:shd w:val="clear" w:color="auto" w:fill="F2F2F2" w:themeFill="background1" w:themeFillShade="F2"/>
            <w:vAlign w:val="center"/>
          </w:tcPr>
          <w:p w:rsidR="00770CCD" w:rsidP="00770CCD" w:rsidRDefault="00770CCD" w14:paraId="095B8997" w14:textId="77777777">
            <w:pPr>
              <w:pStyle w:val="tabelatextojustificado"/>
              <w:jc w:val="both"/>
              <w:rPr>
                <w:rFonts w:asciiTheme="minorHAnsi" w:hAnsiTheme="minorHAnsi" w:cstheme="minorHAnsi"/>
                <w:sz w:val="22"/>
                <w:szCs w:val="22"/>
              </w:rPr>
            </w:pPr>
            <w:r w:rsidRPr="005D4128">
              <w:rPr>
                <w:rFonts w:asciiTheme="minorHAnsi" w:hAnsiTheme="minorHAnsi" w:cstheme="minorHAnsi"/>
                <w:sz w:val="22"/>
                <w:szCs w:val="22"/>
              </w:rPr>
              <w:t>O MGM estabelece critérios e procedimentos em relação à alteração e vacância de pessoas da administração requerida (isto é, Inspetor Chefe e Diretor de Manutenção), sendo no mínimo:</w:t>
            </w:r>
          </w:p>
          <w:p w:rsidR="00770CCD" w:rsidP="00770CCD" w:rsidRDefault="00770CCD" w14:paraId="4F212DE2" w14:textId="5CAA63BB">
            <w:pPr>
              <w:pStyle w:val="tabelatextojustificado"/>
              <w:numPr>
                <w:ilvl w:val="0"/>
                <w:numId w:val="22"/>
              </w:numPr>
              <w:jc w:val="both"/>
              <w:rPr>
                <w:rFonts w:asciiTheme="minorHAnsi" w:hAnsiTheme="minorHAnsi" w:cstheme="minorHAnsi"/>
                <w:sz w:val="22"/>
                <w:szCs w:val="22"/>
              </w:rPr>
            </w:pPr>
            <w:r w:rsidRPr="005D4128">
              <w:rPr>
                <w:rFonts w:asciiTheme="minorHAnsi" w:hAnsiTheme="minorHAnsi" w:cstheme="minorHAnsi"/>
                <w:sz w:val="22"/>
                <w:szCs w:val="22"/>
              </w:rPr>
              <w:t>Procedimentos adequados para delegação de competência e de responsabilidade, no caso de ausência temporária (afastamento por férias, licença-médica, treinamento, entre outros)</w:t>
            </w:r>
            <w:r>
              <w:rPr>
                <w:rFonts w:asciiTheme="minorHAnsi" w:hAnsiTheme="minorHAnsi" w:cstheme="minorHAnsi"/>
                <w:sz w:val="22"/>
                <w:szCs w:val="22"/>
              </w:rPr>
              <w:t>; e</w:t>
            </w:r>
          </w:p>
          <w:p w:rsidRPr="00F32CAE" w:rsidR="00770CCD" w:rsidP="00770CCD" w:rsidRDefault="00770CCD" w14:paraId="613CE6AD" w14:textId="6675291C">
            <w:pPr>
              <w:pStyle w:val="tabelatextojustificado"/>
              <w:numPr>
                <w:ilvl w:val="0"/>
                <w:numId w:val="22"/>
              </w:numPr>
              <w:jc w:val="both"/>
              <w:rPr>
                <w:rFonts w:asciiTheme="minorHAnsi" w:hAnsiTheme="minorHAnsi" w:cstheme="minorHAnsi"/>
                <w:sz w:val="22"/>
                <w:szCs w:val="22"/>
              </w:rPr>
            </w:pPr>
            <w:r w:rsidRPr="005D4128">
              <w:rPr>
                <w:rFonts w:asciiTheme="minorHAnsi" w:hAnsiTheme="minorHAnsi" w:cstheme="minorHAnsi"/>
                <w:sz w:val="22"/>
                <w:szCs w:val="22"/>
              </w:rPr>
              <w:t>Procedimentos para notificação à ANAC de alteração ou vacância do pessoal de administração, com prazos máximos conforme requisitos.</w:t>
            </w:r>
          </w:p>
        </w:tc>
        <w:tc>
          <w:tcPr>
            <w:tcW w:w="2977" w:type="dxa"/>
            <w:vAlign w:val="center"/>
          </w:tcPr>
          <w:p w:rsidRPr="00B24129" w:rsidR="00770CCD" w:rsidP="00770CCD" w:rsidRDefault="00770CCD" w14:paraId="786A6A43"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257B905E" w14:textId="77777777">
            <w:pPr>
              <w:jc w:val="center"/>
              <w:rPr>
                <w:rFonts w:ascii="Times New Roman" w:hAnsi="Times New Roman" w:cs="Times New Roman"/>
                <w:sz w:val="16"/>
                <w:szCs w:val="16"/>
              </w:rPr>
            </w:pPr>
          </w:p>
        </w:tc>
      </w:tr>
      <w:tr w:rsidRPr="00CC44D1" w:rsidR="00770CCD" w:rsidTr="00453B10" w14:paraId="6E95F7D1" w14:textId="77777777">
        <w:trPr>
          <w:trHeight w:val="251"/>
        </w:trPr>
        <w:tc>
          <w:tcPr>
            <w:tcW w:w="817" w:type="dxa"/>
            <w:shd w:val="clear" w:color="auto" w:fill="F2F2F2" w:themeFill="background1" w:themeFillShade="F2"/>
            <w:vAlign w:val="center"/>
          </w:tcPr>
          <w:p w:rsidRPr="00071825" w:rsidR="00770CCD" w:rsidP="00770CCD" w:rsidRDefault="00770CCD" w14:paraId="79D1F2EB" w14:textId="22957011">
            <w:pPr>
              <w:jc w:val="center"/>
              <w:rPr>
                <w:rFonts w:cstheme="minorHAnsi"/>
                <w:sz w:val="18"/>
                <w:szCs w:val="18"/>
              </w:rPr>
            </w:pPr>
            <w:r>
              <w:t>2.21</w:t>
            </w:r>
          </w:p>
        </w:tc>
        <w:tc>
          <w:tcPr>
            <w:tcW w:w="1730" w:type="dxa"/>
            <w:shd w:val="clear" w:color="auto" w:fill="F2F2F2" w:themeFill="background1" w:themeFillShade="F2"/>
            <w:vAlign w:val="center"/>
          </w:tcPr>
          <w:p w:rsidRPr="00071825" w:rsidR="00770CCD" w:rsidP="00770CCD" w:rsidRDefault="00770CCD" w14:paraId="06611C7B" w14:textId="782ADCB8">
            <w:pPr>
              <w:jc w:val="center"/>
              <w:rPr>
                <w:rFonts w:cstheme="minorHAnsi"/>
                <w:sz w:val="18"/>
                <w:szCs w:val="18"/>
              </w:rPr>
            </w:pPr>
            <w:r>
              <w:t>RBAC 12.378 (a) e   IS 120-016 Seção 7.6.1.2</w:t>
            </w:r>
          </w:p>
        </w:tc>
        <w:tc>
          <w:tcPr>
            <w:tcW w:w="7374" w:type="dxa"/>
            <w:gridSpan w:val="3"/>
            <w:shd w:val="clear" w:color="auto" w:fill="F2F2F2" w:themeFill="background1" w:themeFillShade="F2"/>
            <w:vAlign w:val="center"/>
          </w:tcPr>
          <w:p w:rsidRPr="00071825" w:rsidR="00770CCD" w:rsidP="00770CCD" w:rsidRDefault="00770CCD" w14:paraId="568E5EF1" w14:textId="39840A5A">
            <w:pPr>
              <w:jc w:val="both"/>
              <w:rPr>
                <w:rFonts w:cstheme="minorHAnsi"/>
                <w:sz w:val="18"/>
                <w:szCs w:val="18"/>
              </w:rPr>
            </w:pPr>
            <w:r>
              <w:t>O MGM apresenta os requisitos de certificação (Licença) e tempo de serviço dos mecânicos de manutenção (MMA) e inspetores envolvidos na manutenção de aeronavegabilidade em nome da empresa.</w:t>
            </w:r>
          </w:p>
        </w:tc>
        <w:tc>
          <w:tcPr>
            <w:tcW w:w="2977" w:type="dxa"/>
            <w:vAlign w:val="center"/>
          </w:tcPr>
          <w:p w:rsidRPr="00B24129" w:rsidR="00770CCD" w:rsidP="00770CCD" w:rsidRDefault="00770CCD" w14:paraId="2EDD2F99"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7677D792" w14:textId="77777777">
            <w:pPr>
              <w:jc w:val="center"/>
              <w:rPr>
                <w:rFonts w:ascii="Times New Roman" w:hAnsi="Times New Roman" w:cs="Times New Roman"/>
                <w:sz w:val="16"/>
                <w:szCs w:val="16"/>
              </w:rPr>
            </w:pPr>
          </w:p>
        </w:tc>
      </w:tr>
      <w:tr w:rsidRPr="00CC44D1" w:rsidR="00770CCD" w:rsidTr="00453B10" w14:paraId="179CF17A" w14:textId="77777777">
        <w:trPr>
          <w:trHeight w:val="251"/>
        </w:trPr>
        <w:tc>
          <w:tcPr>
            <w:tcW w:w="817" w:type="dxa"/>
            <w:shd w:val="clear" w:color="auto" w:fill="F2F2F2" w:themeFill="background1" w:themeFillShade="F2"/>
            <w:vAlign w:val="center"/>
          </w:tcPr>
          <w:p w:rsidRPr="00071825" w:rsidR="00770CCD" w:rsidP="00770CCD" w:rsidRDefault="00770CCD" w14:paraId="7279988E" w14:textId="3F5C1C57">
            <w:pPr>
              <w:jc w:val="center"/>
              <w:rPr>
                <w:rFonts w:cstheme="minorHAnsi"/>
                <w:sz w:val="18"/>
                <w:szCs w:val="18"/>
              </w:rPr>
            </w:pPr>
            <w:r>
              <w:t>2.22</w:t>
            </w:r>
          </w:p>
        </w:tc>
        <w:tc>
          <w:tcPr>
            <w:tcW w:w="1730" w:type="dxa"/>
            <w:shd w:val="clear" w:color="auto" w:fill="F2F2F2" w:themeFill="background1" w:themeFillShade="F2"/>
            <w:vAlign w:val="center"/>
          </w:tcPr>
          <w:p w:rsidRPr="00071825" w:rsidR="00770CCD" w:rsidP="00770CCD" w:rsidRDefault="00770CCD" w14:paraId="3DDE68F0" w14:textId="0B601ADE">
            <w:pPr>
              <w:jc w:val="center"/>
              <w:rPr>
                <w:rFonts w:cstheme="minorHAnsi"/>
                <w:sz w:val="18"/>
                <w:szCs w:val="18"/>
              </w:rPr>
            </w:pPr>
            <w:r>
              <w:t>RBAC 43.3 (d)</w:t>
            </w:r>
          </w:p>
        </w:tc>
        <w:tc>
          <w:tcPr>
            <w:tcW w:w="7374" w:type="dxa"/>
            <w:gridSpan w:val="3"/>
            <w:shd w:val="clear" w:color="auto" w:fill="F2F2F2" w:themeFill="background1" w:themeFillShade="F2"/>
            <w:vAlign w:val="center"/>
          </w:tcPr>
          <w:p w:rsidRPr="00071825" w:rsidR="00770CCD" w:rsidP="00770CCD" w:rsidRDefault="00770CCD" w14:paraId="186C81A7" w14:textId="7484C875">
            <w:pPr>
              <w:jc w:val="both"/>
              <w:rPr>
                <w:rFonts w:cstheme="minorHAnsi"/>
                <w:sz w:val="18"/>
                <w:szCs w:val="18"/>
              </w:rPr>
            </w:pPr>
            <w:r>
              <w:t>Se aplicável, o MGM apresenta procedimentos que garantam que a execução de manutenção por pessoal não habilitado seja sempre supervisionada por um mecânico habilitado pela ANAC.</w:t>
            </w:r>
          </w:p>
        </w:tc>
        <w:tc>
          <w:tcPr>
            <w:tcW w:w="2977" w:type="dxa"/>
            <w:vAlign w:val="center"/>
          </w:tcPr>
          <w:p w:rsidRPr="00B24129" w:rsidR="00770CCD" w:rsidP="00770CCD" w:rsidRDefault="00770CCD" w14:paraId="15B69B91"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197AD07C" w14:textId="77777777">
            <w:pPr>
              <w:jc w:val="center"/>
              <w:rPr>
                <w:rFonts w:ascii="Times New Roman" w:hAnsi="Times New Roman" w:cs="Times New Roman"/>
                <w:sz w:val="16"/>
                <w:szCs w:val="16"/>
              </w:rPr>
            </w:pPr>
          </w:p>
        </w:tc>
      </w:tr>
      <w:tr w:rsidRPr="00CC44D1" w:rsidR="00770CCD" w:rsidTr="00453B10" w14:paraId="1369BDE1" w14:textId="77777777">
        <w:trPr>
          <w:trHeight w:val="251"/>
        </w:trPr>
        <w:tc>
          <w:tcPr>
            <w:tcW w:w="817" w:type="dxa"/>
            <w:shd w:val="clear" w:color="auto" w:fill="F2F2F2" w:themeFill="background1" w:themeFillShade="F2"/>
            <w:vAlign w:val="center"/>
          </w:tcPr>
          <w:p w:rsidRPr="00071825" w:rsidR="00770CCD" w:rsidP="00770CCD" w:rsidRDefault="00770CCD" w14:paraId="60997130" w14:textId="6C7DB961">
            <w:pPr>
              <w:jc w:val="center"/>
              <w:rPr>
                <w:rFonts w:cstheme="minorHAnsi"/>
                <w:sz w:val="18"/>
                <w:szCs w:val="18"/>
              </w:rPr>
            </w:pPr>
            <w:r>
              <w:t>2.23</w:t>
            </w:r>
          </w:p>
        </w:tc>
        <w:tc>
          <w:tcPr>
            <w:tcW w:w="1730" w:type="dxa"/>
            <w:shd w:val="clear" w:color="auto" w:fill="F2F2F2" w:themeFill="background1" w:themeFillShade="F2"/>
            <w:vAlign w:val="center"/>
          </w:tcPr>
          <w:p w:rsidRPr="00071825" w:rsidR="00770CCD" w:rsidP="00770CCD" w:rsidRDefault="00770CCD" w14:paraId="799818B9" w14:textId="01B500C4">
            <w:pPr>
              <w:jc w:val="center"/>
              <w:rPr>
                <w:rFonts w:cstheme="minorHAnsi"/>
                <w:sz w:val="18"/>
                <w:szCs w:val="18"/>
              </w:rPr>
            </w:pPr>
            <w:r>
              <w:t>RBAC 121.369(b)(5)</w:t>
            </w:r>
          </w:p>
        </w:tc>
        <w:tc>
          <w:tcPr>
            <w:tcW w:w="7374" w:type="dxa"/>
            <w:gridSpan w:val="3"/>
            <w:shd w:val="clear" w:color="auto" w:fill="F2F2F2" w:themeFill="background1" w:themeFillShade="F2"/>
            <w:vAlign w:val="center"/>
          </w:tcPr>
          <w:p w:rsidRPr="00071825" w:rsidR="00770CCD" w:rsidP="00770CCD" w:rsidRDefault="00770CCD" w14:paraId="5AF96CB0" w14:textId="39F95A42">
            <w:pPr>
              <w:jc w:val="both"/>
              <w:rPr>
                <w:rFonts w:cstheme="minorHAnsi"/>
                <w:sz w:val="18"/>
                <w:szCs w:val="18"/>
              </w:rPr>
            </w:pPr>
            <w:r>
              <w:t>Quanto ao controle de calibração o MGM define quem é responsável pelo sistema de calibração periódica.</w:t>
            </w:r>
          </w:p>
        </w:tc>
        <w:tc>
          <w:tcPr>
            <w:tcW w:w="2977" w:type="dxa"/>
            <w:vAlign w:val="center"/>
          </w:tcPr>
          <w:p w:rsidRPr="00B24129" w:rsidR="00770CCD" w:rsidP="00770CCD" w:rsidRDefault="00770CCD" w14:paraId="2DCB82F7"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736C0E33" w14:textId="77777777">
            <w:pPr>
              <w:jc w:val="center"/>
              <w:rPr>
                <w:rFonts w:ascii="Times New Roman" w:hAnsi="Times New Roman" w:cs="Times New Roman"/>
                <w:sz w:val="16"/>
                <w:szCs w:val="16"/>
              </w:rPr>
            </w:pPr>
          </w:p>
        </w:tc>
      </w:tr>
      <w:tr w:rsidRPr="00CC44D1" w:rsidR="00770CCD" w:rsidTr="00453B10" w14:paraId="3FFC0239" w14:textId="77777777">
        <w:trPr>
          <w:trHeight w:val="251"/>
        </w:trPr>
        <w:tc>
          <w:tcPr>
            <w:tcW w:w="817" w:type="dxa"/>
            <w:shd w:val="clear" w:color="auto" w:fill="F2F2F2" w:themeFill="background1" w:themeFillShade="F2"/>
            <w:vAlign w:val="center"/>
          </w:tcPr>
          <w:p w:rsidRPr="00071825" w:rsidR="00770CCD" w:rsidP="00770CCD" w:rsidRDefault="00770CCD" w14:paraId="79D8BDA4" w14:textId="11A8C7D6">
            <w:pPr>
              <w:jc w:val="center"/>
              <w:rPr>
                <w:rFonts w:cstheme="minorHAnsi"/>
                <w:sz w:val="18"/>
                <w:szCs w:val="18"/>
              </w:rPr>
            </w:pPr>
            <w:r>
              <w:t>2.24</w:t>
            </w:r>
          </w:p>
        </w:tc>
        <w:tc>
          <w:tcPr>
            <w:tcW w:w="1730" w:type="dxa"/>
            <w:shd w:val="clear" w:color="auto" w:fill="F2F2F2" w:themeFill="background1" w:themeFillShade="F2"/>
            <w:vAlign w:val="center"/>
          </w:tcPr>
          <w:p w:rsidRPr="00071825" w:rsidR="00770CCD" w:rsidP="00770CCD" w:rsidRDefault="00770CCD" w14:paraId="0AF02675" w14:textId="60755344">
            <w:pPr>
              <w:jc w:val="center"/>
              <w:rPr>
                <w:rFonts w:cstheme="minorHAnsi"/>
                <w:sz w:val="18"/>
                <w:szCs w:val="18"/>
              </w:rPr>
            </w:pPr>
            <w:r>
              <w:t>RBAC 121.369(b)(5)</w:t>
            </w:r>
          </w:p>
        </w:tc>
        <w:tc>
          <w:tcPr>
            <w:tcW w:w="7374" w:type="dxa"/>
            <w:gridSpan w:val="3"/>
            <w:shd w:val="clear" w:color="auto" w:fill="F2F2F2" w:themeFill="background1" w:themeFillShade="F2"/>
            <w:vAlign w:val="center"/>
          </w:tcPr>
          <w:p w:rsidRPr="00071825" w:rsidR="00770CCD" w:rsidP="00770CCD" w:rsidRDefault="00770CCD" w14:paraId="39FFFCF1" w14:textId="15998C62">
            <w:pPr>
              <w:jc w:val="both"/>
              <w:rPr>
                <w:rFonts w:cstheme="minorHAnsi"/>
                <w:sz w:val="18"/>
                <w:szCs w:val="18"/>
              </w:rPr>
            </w:pPr>
            <w:r>
              <w:t>O MGM descreve qual é a base para o intervalo entre calibrações periódicas (fabricante, prática, etc...).</w:t>
            </w:r>
          </w:p>
        </w:tc>
        <w:tc>
          <w:tcPr>
            <w:tcW w:w="2977" w:type="dxa"/>
            <w:vAlign w:val="center"/>
          </w:tcPr>
          <w:p w:rsidRPr="00B24129" w:rsidR="00770CCD" w:rsidP="00770CCD" w:rsidRDefault="00770CCD" w14:paraId="2C978A5C"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4CA3B8F9" w14:textId="77777777">
            <w:pPr>
              <w:jc w:val="center"/>
              <w:rPr>
                <w:rFonts w:ascii="Times New Roman" w:hAnsi="Times New Roman" w:cs="Times New Roman"/>
                <w:sz w:val="16"/>
                <w:szCs w:val="16"/>
              </w:rPr>
            </w:pPr>
          </w:p>
        </w:tc>
      </w:tr>
      <w:tr w:rsidRPr="00CC44D1" w:rsidR="00770CCD" w:rsidTr="00453B10" w14:paraId="3A34CB39" w14:textId="77777777">
        <w:trPr>
          <w:trHeight w:val="251"/>
        </w:trPr>
        <w:tc>
          <w:tcPr>
            <w:tcW w:w="817" w:type="dxa"/>
            <w:shd w:val="clear" w:color="auto" w:fill="F2F2F2" w:themeFill="background1" w:themeFillShade="F2"/>
            <w:vAlign w:val="center"/>
          </w:tcPr>
          <w:p w:rsidRPr="00071825" w:rsidR="00770CCD" w:rsidP="00770CCD" w:rsidRDefault="00770CCD" w14:paraId="73B44183" w14:textId="11312414">
            <w:pPr>
              <w:jc w:val="center"/>
              <w:rPr>
                <w:rFonts w:cstheme="minorHAnsi"/>
                <w:sz w:val="18"/>
                <w:szCs w:val="18"/>
              </w:rPr>
            </w:pPr>
            <w:r>
              <w:t>2</w:t>
            </w:r>
            <w:r w:rsidRPr="00647CA0">
              <w:t>.</w:t>
            </w:r>
            <w:r>
              <w:t>2</w:t>
            </w:r>
            <w:r w:rsidRPr="00647CA0">
              <w:t>5</w:t>
            </w:r>
          </w:p>
        </w:tc>
        <w:tc>
          <w:tcPr>
            <w:tcW w:w="1730" w:type="dxa"/>
            <w:shd w:val="clear" w:color="auto" w:fill="F2F2F2" w:themeFill="background1" w:themeFillShade="F2"/>
            <w:vAlign w:val="center"/>
          </w:tcPr>
          <w:p w:rsidRPr="00071825" w:rsidR="00770CCD" w:rsidP="00770CCD" w:rsidRDefault="00770CCD" w14:paraId="654224B7" w14:textId="2A551ADD">
            <w:pPr>
              <w:jc w:val="center"/>
              <w:rPr>
                <w:rFonts w:cstheme="minorHAnsi"/>
                <w:sz w:val="18"/>
                <w:szCs w:val="18"/>
              </w:rPr>
            </w:pPr>
            <w:r>
              <w:t>RBAC 121.369(b)(5)</w:t>
            </w:r>
          </w:p>
        </w:tc>
        <w:tc>
          <w:tcPr>
            <w:tcW w:w="7374" w:type="dxa"/>
            <w:gridSpan w:val="3"/>
            <w:shd w:val="clear" w:color="auto" w:fill="F2F2F2" w:themeFill="background1" w:themeFillShade="F2"/>
            <w:vAlign w:val="center"/>
          </w:tcPr>
          <w:p w:rsidRPr="00071825" w:rsidR="00770CCD" w:rsidP="00770CCD" w:rsidRDefault="00770CCD" w14:paraId="35877080" w14:textId="456B2D91">
            <w:pPr>
              <w:jc w:val="both"/>
              <w:rPr>
                <w:rFonts w:cstheme="minorHAnsi"/>
                <w:sz w:val="18"/>
                <w:szCs w:val="18"/>
              </w:rPr>
            </w:pPr>
            <w:r>
              <w:t>O MGM descreve como a organização determina o status de calibração das ferramentas.</w:t>
            </w:r>
          </w:p>
        </w:tc>
        <w:tc>
          <w:tcPr>
            <w:tcW w:w="2977" w:type="dxa"/>
            <w:vAlign w:val="center"/>
          </w:tcPr>
          <w:p w:rsidRPr="00B24129" w:rsidR="00770CCD" w:rsidP="00770CCD" w:rsidRDefault="00770CCD" w14:paraId="27F3A72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496170E5" w14:textId="77777777">
            <w:pPr>
              <w:jc w:val="center"/>
              <w:rPr>
                <w:rFonts w:ascii="Times New Roman" w:hAnsi="Times New Roman" w:cs="Times New Roman"/>
                <w:sz w:val="16"/>
                <w:szCs w:val="16"/>
              </w:rPr>
            </w:pPr>
          </w:p>
        </w:tc>
      </w:tr>
      <w:tr w:rsidRPr="00CC44D1" w:rsidR="00770CCD" w:rsidTr="00453B10" w14:paraId="78A0CD8F" w14:textId="77777777">
        <w:trPr>
          <w:trHeight w:val="251"/>
        </w:trPr>
        <w:tc>
          <w:tcPr>
            <w:tcW w:w="817" w:type="dxa"/>
            <w:shd w:val="clear" w:color="auto" w:fill="F2F2F2" w:themeFill="background1" w:themeFillShade="F2"/>
            <w:vAlign w:val="center"/>
          </w:tcPr>
          <w:p w:rsidRPr="00071825" w:rsidR="00770CCD" w:rsidP="00770CCD" w:rsidRDefault="00770CCD" w14:paraId="06008B71" w14:textId="699CFFBC">
            <w:pPr>
              <w:jc w:val="center"/>
              <w:rPr>
                <w:rFonts w:cstheme="minorHAnsi"/>
                <w:sz w:val="18"/>
                <w:szCs w:val="18"/>
              </w:rPr>
            </w:pPr>
            <w:r>
              <w:t>2.26</w:t>
            </w:r>
          </w:p>
        </w:tc>
        <w:tc>
          <w:tcPr>
            <w:tcW w:w="1730" w:type="dxa"/>
            <w:shd w:val="clear" w:color="auto" w:fill="F2F2F2" w:themeFill="background1" w:themeFillShade="F2"/>
            <w:vAlign w:val="center"/>
          </w:tcPr>
          <w:p w:rsidRPr="00071825" w:rsidR="00770CCD" w:rsidP="00770CCD" w:rsidRDefault="00770CCD" w14:paraId="5DF21649" w14:textId="3B95C4D9">
            <w:pPr>
              <w:jc w:val="center"/>
              <w:rPr>
                <w:rFonts w:cstheme="minorHAnsi"/>
                <w:sz w:val="18"/>
                <w:szCs w:val="18"/>
              </w:rPr>
            </w:pPr>
            <w:r>
              <w:t>RBAC 121.369(b)(5)</w:t>
            </w:r>
          </w:p>
        </w:tc>
        <w:tc>
          <w:tcPr>
            <w:tcW w:w="7374" w:type="dxa"/>
            <w:gridSpan w:val="3"/>
            <w:shd w:val="clear" w:color="auto" w:fill="F2F2F2" w:themeFill="background1" w:themeFillShade="F2"/>
            <w:vAlign w:val="center"/>
          </w:tcPr>
          <w:p w:rsidRPr="00071825" w:rsidR="00770CCD" w:rsidP="00770CCD" w:rsidRDefault="00770CCD" w14:paraId="2B4DDD1E" w14:textId="6916A5DF">
            <w:pPr>
              <w:jc w:val="both"/>
              <w:rPr>
                <w:rFonts w:cstheme="minorHAnsi"/>
                <w:sz w:val="18"/>
                <w:szCs w:val="18"/>
              </w:rPr>
            </w:pPr>
            <w:r>
              <w:t>O MGM descreve qual é o procedimento utilizado para alterar os intervalos entre calibrações periódicas, se aplicável.</w:t>
            </w:r>
          </w:p>
        </w:tc>
        <w:tc>
          <w:tcPr>
            <w:tcW w:w="2977" w:type="dxa"/>
            <w:vAlign w:val="center"/>
          </w:tcPr>
          <w:p w:rsidRPr="00B24129" w:rsidR="00770CCD" w:rsidP="00770CCD" w:rsidRDefault="00770CCD" w14:paraId="65287F45"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5DA75CD2" w14:textId="77777777">
            <w:pPr>
              <w:jc w:val="center"/>
              <w:rPr>
                <w:rFonts w:ascii="Times New Roman" w:hAnsi="Times New Roman" w:cs="Times New Roman"/>
                <w:sz w:val="16"/>
                <w:szCs w:val="16"/>
              </w:rPr>
            </w:pPr>
          </w:p>
        </w:tc>
      </w:tr>
      <w:tr w:rsidRPr="00CC44D1" w:rsidR="00770CCD" w:rsidTr="00453B10" w14:paraId="00EDD1D9" w14:textId="77777777">
        <w:trPr>
          <w:trHeight w:val="251"/>
        </w:trPr>
        <w:tc>
          <w:tcPr>
            <w:tcW w:w="817" w:type="dxa"/>
            <w:shd w:val="clear" w:color="auto" w:fill="F2F2F2" w:themeFill="background1" w:themeFillShade="F2"/>
            <w:vAlign w:val="center"/>
          </w:tcPr>
          <w:p w:rsidRPr="00071825" w:rsidR="00770CCD" w:rsidP="00770CCD" w:rsidRDefault="00770CCD" w14:paraId="0864DD12" w14:textId="26DD0472">
            <w:pPr>
              <w:jc w:val="center"/>
              <w:rPr>
                <w:rFonts w:cstheme="minorHAnsi"/>
                <w:sz w:val="18"/>
                <w:szCs w:val="18"/>
              </w:rPr>
            </w:pPr>
            <w:r>
              <w:t>2.27</w:t>
            </w:r>
          </w:p>
        </w:tc>
        <w:tc>
          <w:tcPr>
            <w:tcW w:w="1730" w:type="dxa"/>
            <w:shd w:val="clear" w:color="auto" w:fill="F2F2F2" w:themeFill="background1" w:themeFillShade="F2"/>
            <w:vAlign w:val="center"/>
          </w:tcPr>
          <w:p w:rsidRPr="00071825" w:rsidR="00770CCD" w:rsidP="00770CCD" w:rsidRDefault="00770CCD" w14:paraId="2081BBC1" w14:textId="153308F2">
            <w:pPr>
              <w:jc w:val="center"/>
              <w:rPr>
                <w:rFonts w:cstheme="minorHAnsi"/>
                <w:sz w:val="18"/>
                <w:szCs w:val="18"/>
              </w:rPr>
            </w:pPr>
            <w:r>
              <w:t>RBAC 121.369(b)(5)</w:t>
            </w:r>
          </w:p>
        </w:tc>
        <w:tc>
          <w:tcPr>
            <w:tcW w:w="7374" w:type="dxa"/>
            <w:gridSpan w:val="3"/>
            <w:shd w:val="clear" w:color="auto" w:fill="F2F2F2" w:themeFill="background1" w:themeFillShade="F2"/>
            <w:vAlign w:val="center"/>
          </w:tcPr>
          <w:p w:rsidRPr="00071825" w:rsidR="00770CCD" w:rsidP="00770CCD" w:rsidRDefault="00770CCD" w14:paraId="2C0CA824" w14:textId="2FBDD195">
            <w:pPr>
              <w:jc w:val="both"/>
              <w:rPr>
                <w:rFonts w:cstheme="minorHAnsi"/>
                <w:sz w:val="18"/>
                <w:szCs w:val="18"/>
              </w:rPr>
            </w:pPr>
            <w:r>
              <w:t>Se aplicável, o MGM apresenta procedimento que descreva se os resultados de calibração são registrados para justificar alteração dos intervalos entre calibrações periódicas.</w:t>
            </w:r>
          </w:p>
        </w:tc>
        <w:tc>
          <w:tcPr>
            <w:tcW w:w="2977" w:type="dxa"/>
            <w:vAlign w:val="center"/>
          </w:tcPr>
          <w:p w:rsidRPr="00B24129" w:rsidR="00770CCD" w:rsidP="00770CCD" w:rsidRDefault="00770CCD" w14:paraId="7C9B3C6C"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6A6A0925" w14:textId="77777777">
            <w:pPr>
              <w:jc w:val="center"/>
              <w:rPr>
                <w:rFonts w:ascii="Times New Roman" w:hAnsi="Times New Roman" w:cs="Times New Roman"/>
                <w:sz w:val="16"/>
                <w:szCs w:val="16"/>
              </w:rPr>
            </w:pPr>
          </w:p>
        </w:tc>
      </w:tr>
      <w:tr w:rsidRPr="00CC44D1" w:rsidR="00770CCD" w:rsidTr="00453B10" w14:paraId="5C448D38" w14:textId="77777777">
        <w:trPr>
          <w:trHeight w:val="251"/>
        </w:trPr>
        <w:tc>
          <w:tcPr>
            <w:tcW w:w="817" w:type="dxa"/>
            <w:shd w:val="clear" w:color="auto" w:fill="F2F2F2" w:themeFill="background1" w:themeFillShade="F2"/>
            <w:vAlign w:val="center"/>
          </w:tcPr>
          <w:p w:rsidRPr="00071825" w:rsidR="00770CCD" w:rsidP="00770CCD" w:rsidRDefault="00770CCD" w14:paraId="7679D3BE" w14:textId="1170EBD9">
            <w:pPr>
              <w:jc w:val="center"/>
              <w:rPr>
                <w:rFonts w:cstheme="minorHAnsi"/>
                <w:sz w:val="18"/>
                <w:szCs w:val="18"/>
              </w:rPr>
            </w:pPr>
            <w:r>
              <w:t>2.28</w:t>
            </w:r>
          </w:p>
        </w:tc>
        <w:tc>
          <w:tcPr>
            <w:tcW w:w="1730" w:type="dxa"/>
            <w:shd w:val="clear" w:color="auto" w:fill="F2F2F2" w:themeFill="background1" w:themeFillShade="F2"/>
            <w:vAlign w:val="center"/>
          </w:tcPr>
          <w:p w:rsidRPr="00071825" w:rsidR="00770CCD" w:rsidP="00770CCD" w:rsidRDefault="00770CCD" w14:paraId="3ABD0C5F" w14:textId="7E5A1A28">
            <w:pPr>
              <w:jc w:val="center"/>
              <w:rPr>
                <w:rFonts w:cstheme="minorHAnsi"/>
                <w:sz w:val="18"/>
                <w:szCs w:val="18"/>
              </w:rPr>
            </w:pPr>
            <w:r>
              <w:t>RBAC 121.369(b)(5)</w:t>
            </w:r>
          </w:p>
        </w:tc>
        <w:tc>
          <w:tcPr>
            <w:tcW w:w="7374" w:type="dxa"/>
            <w:gridSpan w:val="3"/>
            <w:shd w:val="clear" w:color="auto" w:fill="F2F2F2" w:themeFill="background1" w:themeFillShade="F2"/>
            <w:vAlign w:val="center"/>
          </w:tcPr>
          <w:p w:rsidRPr="00071825" w:rsidR="00770CCD" w:rsidP="00770CCD" w:rsidRDefault="00770CCD" w14:paraId="01907C18" w14:textId="6B12FB4F">
            <w:pPr>
              <w:jc w:val="both"/>
              <w:rPr>
                <w:rFonts w:cstheme="minorHAnsi"/>
                <w:sz w:val="18"/>
                <w:szCs w:val="18"/>
              </w:rPr>
            </w:pPr>
            <w:r>
              <w:t>Os procedimentos do MGM garante que o laudo de calibração apresenta padrão rastreável ao INMETRO, ou padrões do fabricante, ou um padrão estrangeiro ou internacional aceitável pela ANAC.</w:t>
            </w:r>
          </w:p>
        </w:tc>
        <w:tc>
          <w:tcPr>
            <w:tcW w:w="2977" w:type="dxa"/>
            <w:vAlign w:val="center"/>
          </w:tcPr>
          <w:p w:rsidRPr="00B24129" w:rsidR="00770CCD" w:rsidP="00770CCD" w:rsidRDefault="00770CCD" w14:paraId="1EF5678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47928D53" w14:textId="77777777">
            <w:pPr>
              <w:jc w:val="center"/>
              <w:rPr>
                <w:rFonts w:ascii="Times New Roman" w:hAnsi="Times New Roman" w:cs="Times New Roman"/>
                <w:sz w:val="16"/>
                <w:szCs w:val="16"/>
              </w:rPr>
            </w:pPr>
          </w:p>
        </w:tc>
      </w:tr>
      <w:tr w:rsidRPr="00CC44D1" w:rsidR="00770CCD" w:rsidTr="00453B10" w14:paraId="07D11815" w14:textId="77777777">
        <w:trPr>
          <w:trHeight w:val="251"/>
        </w:trPr>
        <w:tc>
          <w:tcPr>
            <w:tcW w:w="817" w:type="dxa"/>
            <w:shd w:val="clear" w:color="auto" w:fill="F2F2F2" w:themeFill="background1" w:themeFillShade="F2"/>
            <w:vAlign w:val="center"/>
          </w:tcPr>
          <w:p w:rsidRPr="00071825" w:rsidR="00770CCD" w:rsidP="00770CCD" w:rsidRDefault="00770CCD" w14:paraId="2775A330" w14:textId="187B7B27">
            <w:pPr>
              <w:jc w:val="center"/>
              <w:rPr>
                <w:rFonts w:cstheme="minorHAnsi"/>
                <w:sz w:val="18"/>
                <w:szCs w:val="18"/>
              </w:rPr>
            </w:pPr>
            <w:r>
              <w:t>2.29</w:t>
            </w:r>
          </w:p>
        </w:tc>
        <w:tc>
          <w:tcPr>
            <w:tcW w:w="1730" w:type="dxa"/>
            <w:shd w:val="clear" w:color="auto" w:fill="F2F2F2" w:themeFill="background1" w:themeFillShade="F2"/>
            <w:vAlign w:val="center"/>
          </w:tcPr>
          <w:p w:rsidRPr="00071825" w:rsidR="00770CCD" w:rsidP="00770CCD" w:rsidRDefault="00770CCD" w14:paraId="670241C0" w14:textId="69B1057F">
            <w:pPr>
              <w:jc w:val="center"/>
              <w:rPr>
                <w:rFonts w:cstheme="minorHAnsi"/>
                <w:sz w:val="18"/>
                <w:szCs w:val="18"/>
              </w:rPr>
            </w:pPr>
            <w:r>
              <w:t>RBAC 121.369(b)(5)</w:t>
            </w:r>
          </w:p>
        </w:tc>
        <w:tc>
          <w:tcPr>
            <w:tcW w:w="7374" w:type="dxa"/>
            <w:gridSpan w:val="3"/>
            <w:shd w:val="clear" w:color="auto" w:fill="F2F2F2" w:themeFill="background1" w:themeFillShade="F2"/>
            <w:vAlign w:val="center"/>
          </w:tcPr>
          <w:p w:rsidRPr="00071825" w:rsidR="00770CCD" w:rsidP="00770CCD" w:rsidRDefault="00770CCD" w14:paraId="5CA1505E" w14:textId="75872B5E">
            <w:pPr>
              <w:jc w:val="both"/>
              <w:rPr>
                <w:rFonts w:cstheme="minorHAnsi"/>
                <w:sz w:val="18"/>
                <w:szCs w:val="18"/>
              </w:rPr>
            </w:pPr>
            <w:r>
              <w:t>Os procedimentos do MGM asseguram que o equipamento é retirado do serviço e calibrado quando vence o intervalo entre calibrações periódicas.</w:t>
            </w:r>
          </w:p>
        </w:tc>
        <w:tc>
          <w:tcPr>
            <w:tcW w:w="2977" w:type="dxa"/>
            <w:vAlign w:val="center"/>
          </w:tcPr>
          <w:p w:rsidRPr="00B24129" w:rsidR="00770CCD" w:rsidP="00770CCD" w:rsidRDefault="00770CCD" w14:paraId="33951C63"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7A6ECD90" w14:textId="77777777">
            <w:pPr>
              <w:jc w:val="center"/>
              <w:rPr>
                <w:rFonts w:ascii="Times New Roman" w:hAnsi="Times New Roman" w:cs="Times New Roman"/>
                <w:sz w:val="16"/>
                <w:szCs w:val="16"/>
              </w:rPr>
            </w:pPr>
          </w:p>
        </w:tc>
      </w:tr>
      <w:tr w:rsidRPr="00CC44D1" w:rsidR="00770CCD" w:rsidTr="00453B10" w14:paraId="5E918903" w14:textId="77777777">
        <w:trPr>
          <w:trHeight w:val="251"/>
        </w:trPr>
        <w:tc>
          <w:tcPr>
            <w:tcW w:w="817" w:type="dxa"/>
            <w:shd w:val="clear" w:color="auto" w:fill="F2F2F2" w:themeFill="background1" w:themeFillShade="F2"/>
            <w:vAlign w:val="center"/>
          </w:tcPr>
          <w:p w:rsidRPr="00071825" w:rsidR="00770CCD" w:rsidP="00770CCD" w:rsidRDefault="00770CCD" w14:paraId="50D8D010" w14:textId="5C9C5734">
            <w:pPr>
              <w:jc w:val="center"/>
              <w:rPr>
                <w:rFonts w:cstheme="minorHAnsi"/>
                <w:sz w:val="18"/>
                <w:szCs w:val="18"/>
              </w:rPr>
            </w:pPr>
            <w:r>
              <w:t>2.30</w:t>
            </w:r>
          </w:p>
        </w:tc>
        <w:tc>
          <w:tcPr>
            <w:tcW w:w="1730" w:type="dxa"/>
            <w:shd w:val="clear" w:color="auto" w:fill="F2F2F2" w:themeFill="background1" w:themeFillShade="F2"/>
            <w:vAlign w:val="center"/>
          </w:tcPr>
          <w:p w:rsidRPr="00071825" w:rsidR="00770CCD" w:rsidP="00770CCD" w:rsidRDefault="00770CCD" w14:paraId="28B2C5EA" w14:textId="28F7417D">
            <w:pPr>
              <w:jc w:val="center"/>
              <w:rPr>
                <w:rFonts w:cstheme="minorHAnsi"/>
                <w:sz w:val="18"/>
                <w:szCs w:val="18"/>
              </w:rPr>
            </w:pPr>
            <w:r>
              <w:t>RBAC 121.369(b)(5)</w:t>
            </w:r>
          </w:p>
        </w:tc>
        <w:tc>
          <w:tcPr>
            <w:tcW w:w="7374" w:type="dxa"/>
            <w:gridSpan w:val="3"/>
            <w:shd w:val="clear" w:color="auto" w:fill="F2F2F2" w:themeFill="background1" w:themeFillShade="F2"/>
            <w:vAlign w:val="center"/>
          </w:tcPr>
          <w:p w:rsidRPr="00071825" w:rsidR="00770CCD" w:rsidP="00770CCD" w:rsidRDefault="00770CCD" w14:paraId="6D5F5C26" w14:textId="1F2E706C">
            <w:pPr>
              <w:jc w:val="both"/>
              <w:rPr>
                <w:rFonts w:cstheme="minorHAnsi"/>
                <w:sz w:val="18"/>
                <w:szCs w:val="18"/>
              </w:rPr>
            </w:pPr>
            <w:r>
              <w:t>Os procedimentos do MGM incluem a chamada do produto inspecionado (recall) se o instrumento de medida estava fora da tolerância quando supostamente calibrado.</w:t>
            </w:r>
          </w:p>
        </w:tc>
        <w:tc>
          <w:tcPr>
            <w:tcW w:w="2977" w:type="dxa"/>
            <w:vAlign w:val="center"/>
          </w:tcPr>
          <w:p w:rsidRPr="00B24129" w:rsidR="00770CCD" w:rsidP="00770CCD" w:rsidRDefault="00770CCD" w14:paraId="7E5F1C35"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21CA0794" w14:textId="77777777">
            <w:pPr>
              <w:jc w:val="center"/>
              <w:rPr>
                <w:rFonts w:ascii="Times New Roman" w:hAnsi="Times New Roman" w:cs="Times New Roman"/>
                <w:sz w:val="16"/>
                <w:szCs w:val="16"/>
              </w:rPr>
            </w:pPr>
          </w:p>
        </w:tc>
      </w:tr>
      <w:tr w:rsidRPr="00CC44D1" w:rsidR="00770CCD" w:rsidTr="00453B10" w14:paraId="223A2C25" w14:textId="77777777">
        <w:trPr>
          <w:trHeight w:val="251"/>
        </w:trPr>
        <w:tc>
          <w:tcPr>
            <w:tcW w:w="817" w:type="dxa"/>
            <w:shd w:val="clear" w:color="auto" w:fill="F2F2F2" w:themeFill="background1" w:themeFillShade="F2"/>
            <w:vAlign w:val="center"/>
          </w:tcPr>
          <w:p w:rsidRPr="00071825" w:rsidR="00770CCD" w:rsidP="00770CCD" w:rsidRDefault="00770CCD" w14:paraId="534F359C" w14:textId="0E77550C">
            <w:pPr>
              <w:jc w:val="center"/>
              <w:rPr>
                <w:rFonts w:cstheme="minorHAnsi"/>
                <w:sz w:val="18"/>
                <w:szCs w:val="18"/>
              </w:rPr>
            </w:pPr>
            <w:r>
              <w:t>2.31</w:t>
            </w:r>
          </w:p>
        </w:tc>
        <w:tc>
          <w:tcPr>
            <w:tcW w:w="1730" w:type="dxa"/>
            <w:shd w:val="clear" w:color="auto" w:fill="F2F2F2" w:themeFill="background1" w:themeFillShade="F2"/>
            <w:vAlign w:val="center"/>
          </w:tcPr>
          <w:p w:rsidRPr="00071825" w:rsidR="00770CCD" w:rsidP="00770CCD" w:rsidRDefault="00770CCD" w14:paraId="20C892F7" w14:textId="06F193D9">
            <w:pPr>
              <w:jc w:val="center"/>
              <w:rPr>
                <w:rFonts w:cstheme="minorHAnsi"/>
                <w:sz w:val="18"/>
                <w:szCs w:val="18"/>
              </w:rPr>
            </w:pPr>
            <w:r>
              <w:t>RBAC 121.369(b)(5)</w:t>
            </w:r>
          </w:p>
        </w:tc>
        <w:tc>
          <w:tcPr>
            <w:tcW w:w="7374" w:type="dxa"/>
            <w:gridSpan w:val="3"/>
            <w:shd w:val="clear" w:color="auto" w:fill="F2F2F2" w:themeFill="background1" w:themeFillShade="F2"/>
            <w:vAlign w:val="center"/>
          </w:tcPr>
          <w:p w:rsidRPr="00071825" w:rsidR="00770CCD" w:rsidP="00770CCD" w:rsidRDefault="00770CCD" w14:paraId="49BAD9C8" w14:textId="52EEA23C">
            <w:pPr>
              <w:jc w:val="both"/>
              <w:rPr>
                <w:rFonts w:cstheme="minorHAnsi"/>
                <w:sz w:val="18"/>
                <w:szCs w:val="18"/>
              </w:rPr>
            </w:pPr>
            <w:r>
              <w:t>Os procedimentos do MGM descrevem como é tratado o instrumento se ele não for submetido à calibração na época devida (i.e., perdido ou vencido).</w:t>
            </w:r>
          </w:p>
        </w:tc>
        <w:tc>
          <w:tcPr>
            <w:tcW w:w="2977" w:type="dxa"/>
            <w:vAlign w:val="center"/>
          </w:tcPr>
          <w:p w:rsidRPr="00B24129" w:rsidR="00770CCD" w:rsidP="00770CCD" w:rsidRDefault="00770CCD" w14:paraId="2041B582"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13DD0CA1" w14:textId="77777777">
            <w:pPr>
              <w:jc w:val="center"/>
              <w:rPr>
                <w:rFonts w:ascii="Times New Roman" w:hAnsi="Times New Roman" w:cs="Times New Roman"/>
                <w:sz w:val="16"/>
                <w:szCs w:val="16"/>
              </w:rPr>
            </w:pPr>
          </w:p>
        </w:tc>
      </w:tr>
      <w:tr w:rsidRPr="00CC44D1" w:rsidR="00770CCD" w:rsidTr="00453B10" w14:paraId="640DB3DE" w14:textId="77777777">
        <w:trPr>
          <w:trHeight w:val="251"/>
        </w:trPr>
        <w:tc>
          <w:tcPr>
            <w:tcW w:w="817" w:type="dxa"/>
            <w:shd w:val="clear" w:color="auto" w:fill="F2F2F2" w:themeFill="background1" w:themeFillShade="F2"/>
            <w:vAlign w:val="center"/>
          </w:tcPr>
          <w:p w:rsidRPr="00071825" w:rsidR="00770CCD" w:rsidP="00770CCD" w:rsidRDefault="00770CCD" w14:paraId="04AB1F7E" w14:textId="78DFEAD7">
            <w:pPr>
              <w:jc w:val="center"/>
              <w:rPr>
                <w:rFonts w:cstheme="minorHAnsi"/>
                <w:sz w:val="18"/>
                <w:szCs w:val="18"/>
              </w:rPr>
            </w:pPr>
            <w:r>
              <w:t>2.32</w:t>
            </w:r>
          </w:p>
        </w:tc>
        <w:tc>
          <w:tcPr>
            <w:tcW w:w="1730" w:type="dxa"/>
            <w:shd w:val="clear" w:color="auto" w:fill="F2F2F2" w:themeFill="background1" w:themeFillShade="F2"/>
            <w:vAlign w:val="center"/>
          </w:tcPr>
          <w:p w:rsidRPr="00071825" w:rsidR="00770CCD" w:rsidP="00770CCD" w:rsidRDefault="00770CCD" w14:paraId="33E3E297" w14:textId="093D1189">
            <w:pPr>
              <w:jc w:val="center"/>
              <w:rPr>
                <w:rFonts w:cstheme="minorHAnsi"/>
                <w:sz w:val="18"/>
                <w:szCs w:val="18"/>
              </w:rPr>
            </w:pPr>
            <w:r>
              <w:t>RBAC 121.369(b)(5)</w:t>
            </w:r>
          </w:p>
        </w:tc>
        <w:tc>
          <w:tcPr>
            <w:tcW w:w="7374" w:type="dxa"/>
            <w:gridSpan w:val="3"/>
            <w:shd w:val="clear" w:color="auto" w:fill="F2F2F2" w:themeFill="background1" w:themeFillShade="F2"/>
            <w:vAlign w:val="center"/>
          </w:tcPr>
          <w:p w:rsidRPr="00071825" w:rsidR="00770CCD" w:rsidP="00770CCD" w:rsidRDefault="00770CCD" w14:paraId="48788F13" w14:textId="2A197BD6">
            <w:pPr>
              <w:jc w:val="both"/>
              <w:rPr>
                <w:rFonts w:cstheme="minorHAnsi"/>
                <w:sz w:val="18"/>
                <w:szCs w:val="18"/>
              </w:rPr>
            </w:pPr>
            <w:r>
              <w:t>Caso aplicável, os procedimentos do MGM descrevem como a calibração periódica é registrada, se os resultados são registrados a cada ponto de teste (faixa de utilização), por quanto tempo os resultados são arquivados, entre outros.</w:t>
            </w:r>
          </w:p>
        </w:tc>
        <w:tc>
          <w:tcPr>
            <w:tcW w:w="2977" w:type="dxa"/>
            <w:vAlign w:val="center"/>
          </w:tcPr>
          <w:p w:rsidRPr="00B24129" w:rsidR="00770CCD" w:rsidP="00770CCD" w:rsidRDefault="00770CCD" w14:paraId="5415AC09"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5E75B0D5" w14:textId="77777777">
            <w:pPr>
              <w:jc w:val="center"/>
              <w:rPr>
                <w:rFonts w:ascii="Times New Roman" w:hAnsi="Times New Roman" w:cs="Times New Roman"/>
                <w:sz w:val="16"/>
                <w:szCs w:val="16"/>
              </w:rPr>
            </w:pPr>
          </w:p>
        </w:tc>
      </w:tr>
      <w:tr w:rsidRPr="00CC44D1" w:rsidR="00770CCD" w:rsidTr="00453B10" w14:paraId="004E5A89" w14:textId="77777777">
        <w:trPr>
          <w:trHeight w:val="251"/>
        </w:trPr>
        <w:tc>
          <w:tcPr>
            <w:tcW w:w="817" w:type="dxa"/>
            <w:shd w:val="clear" w:color="auto" w:fill="F2F2F2" w:themeFill="background1" w:themeFillShade="F2"/>
            <w:vAlign w:val="center"/>
          </w:tcPr>
          <w:p w:rsidRPr="00071825" w:rsidR="00770CCD" w:rsidP="00770CCD" w:rsidRDefault="00770CCD" w14:paraId="36560823" w14:textId="7BF9D661">
            <w:pPr>
              <w:jc w:val="center"/>
              <w:rPr>
                <w:rFonts w:cstheme="minorHAnsi"/>
                <w:sz w:val="18"/>
                <w:szCs w:val="18"/>
              </w:rPr>
            </w:pPr>
            <w:r>
              <w:t>2.33</w:t>
            </w:r>
          </w:p>
        </w:tc>
        <w:tc>
          <w:tcPr>
            <w:tcW w:w="1730" w:type="dxa"/>
            <w:shd w:val="clear" w:color="auto" w:fill="F2F2F2" w:themeFill="background1" w:themeFillShade="F2"/>
            <w:vAlign w:val="center"/>
          </w:tcPr>
          <w:p w:rsidRPr="00071825" w:rsidR="00770CCD" w:rsidP="00770CCD" w:rsidRDefault="00770CCD" w14:paraId="1D8301C1" w14:textId="7A84643E">
            <w:pPr>
              <w:jc w:val="center"/>
              <w:rPr>
                <w:rFonts w:cstheme="minorHAnsi"/>
                <w:sz w:val="18"/>
                <w:szCs w:val="18"/>
              </w:rPr>
            </w:pPr>
            <w:r>
              <w:t>RBAC 121.369(b)(5)</w:t>
            </w:r>
          </w:p>
        </w:tc>
        <w:tc>
          <w:tcPr>
            <w:tcW w:w="7374" w:type="dxa"/>
            <w:gridSpan w:val="3"/>
            <w:shd w:val="clear" w:color="auto" w:fill="F2F2F2" w:themeFill="background1" w:themeFillShade="F2"/>
            <w:vAlign w:val="center"/>
          </w:tcPr>
          <w:p w:rsidRPr="00071825" w:rsidR="00770CCD" w:rsidP="00770CCD" w:rsidRDefault="00770CCD" w14:paraId="45E71730" w14:textId="324FCC6A">
            <w:pPr>
              <w:jc w:val="both"/>
              <w:rPr>
                <w:rFonts w:cstheme="minorHAnsi"/>
                <w:sz w:val="18"/>
                <w:szCs w:val="18"/>
              </w:rPr>
            </w:pPr>
            <w:r>
              <w:t>Os procedimentos do MGM descrevem as informações da etiqueta, selo ou adesivo de calibração periódica do "instrumento de medida".</w:t>
            </w:r>
          </w:p>
        </w:tc>
        <w:tc>
          <w:tcPr>
            <w:tcW w:w="2977" w:type="dxa"/>
            <w:vAlign w:val="center"/>
          </w:tcPr>
          <w:p w:rsidRPr="00B24129" w:rsidR="00770CCD" w:rsidP="00770CCD" w:rsidRDefault="00770CCD" w14:paraId="4D71709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13FA319F" w14:textId="77777777">
            <w:pPr>
              <w:jc w:val="center"/>
              <w:rPr>
                <w:rFonts w:ascii="Times New Roman" w:hAnsi="Times New Roman" w:cs="Times New Roman"/>
                <w:sz w:val="16"/>
                <w:szCs w:val="16"/>
              </w:rPr>
            </w:pPr>
          </w:p>
        </w:tc>
      </w:tr>
      <w:tr w:rsidRPr="00CC44D1" w:rsidR="00770CCD" w:rsidTr="00453B10" w14:paraId="2885B1C3" w14:textId="77777777">
        <w:trPr>
          <w:trHeight w:val="251"/>
        </w:trPr>
        <w:tc>
          <w:tcPr>
            <w:tcW w:w="817" w:type="dxa"/>
            <w:shd w:val="clear" w:color="auto" w:fill="F2F2F2" w:themeFill="background1" w:themeFillShade="F2"/>
            <w:vAlign w:val="center"/>
          </w:tcPr>
          <w:p w:rsidRPr="00071825" w:rsidR="00770CCD" w:rsidP="00770CCD" w:rsidRDefault="00770CCD" w14:paraId="280F65B4" w14:textId="7B00D562">
            <w:pPr>
              <w:jc w:val="center"/>
              <w:rPr>
                <w:rFonts w:cstheme="minorHAnsi"/>
                <w:sz w:val="18"/>
                <w:szCs w:val="18"/>
              </w:rPr>
            </w:pPr>
            <w:r>
              <w:t>2.34</w:t>
            </w:r>
          </w:p>
        </w:tc>
        <w:tc>
          <w:tcPr>
            <w:tcW w:w="1730" w:type="dxa"/>
            <w:shd w:val="clear" w:color="auto" w:fill="F2F2F2" w:themeFill="background1" w:themeFillShade="F2"/>
            <w:vAlign w:val="center"/>
          </w:tcPr>
          <w:p w:rsidRPr="00071825" w:rsidR="00770CCD" w:rsidP="00770CCD" w:rsidRDefault="00770CCD" w14:paraId="71BD69DA" w14:textId="53F0EF81">
            <w:pPr>
              <w:jc w:val="center"/>
              <w:rPr>
                <w:rFonts w:cstheme="minorHAnsi"/>
                <w:sz w:val="18"/>
                <w:szCs w:val="18"/>
              </w:rPr>
            </w:pPr>
            <w:r>
              <w:t>IS 43.13-005 </w:t>
            </w:r>
          </w:p>
        </w:tc>
        <w:tc>
          <w:tcPr>
            <w:tcW w:w="7374" w:type="dxa"/>
            <w:gridSpan w:val="3"/>
            <w:shd w:val="clear" w:color="auto" w:fill="F2F2F2" w:themeFill="background1" w:themeFillShade="F2"/>
            <w:vAlign w:val="center"/>
          </w:tcPr>
          <w:p w:rsidRPr="00071825" w:rsidR="00770CCD" w:rsidP="00770CCD" w:rsidRDefault="00770CCD" w14:paraId="0A92CAA2" w14:textId="2F136D70">
            <w:pPr>
              <w:jc w:val="both"/>
              <w:rPr>
                <w:rFonts w:cstheme="minorHAnsi"/>
                <w:sz w:val="18"/>
                <w:szCs w:val="18"/>
              </w:rPr>
            </w:pPr>
            <w:r>
              <w:t>Os procedimentos do MGM descrevem como demonstrar a equivalência de ferramentas, equipamentos e materiais, incluindo ferramentas de terceiros.</w:t>
            </w:r>
          </w:p>
        </w:tc>
        <w:tc>
          <w:tcPr>
            <w:tcW w:w="2977" w:type="dxa"/>
            <w:vAlign w:val="center"/>
          </w:tcPr>
          <w:p w:rsidRPr="00B24129" w:rsidR="00770CCD" w:rsidP="00770CCD" w:rsidRDefault="00770CCD" w14:paraId="3C7454D6"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55E7611E" w14:textId="77777777">
            <w:pPr>
              <w:jc w:val="center"/>
              <w:rPr>
                <w:rFonts w:ascii="Times New Roman" w:hAnsi="Times New Roman" w:cs="Times New Roman"/>
                <w:sz w:val="16"/>
                <w:szCs w:val="16"/>
              </w:rPr>
            </w:pPr>
          </w:p>
        </w:tc>
      </w:tr>
      <w:tr w:rsidRPr="00CC44D1" w:rsidR="00770CCD" w:rsidTr="00453B10" w14:paraId="02A6FB68" w14:textId="77777777">
        <w:trPr>
          <w:trHeight w:val="251"/>
        </w:trPr>
        <w:tc>
          <w:tcPr>
            <w:tcW w:w="817" w:type="dxa"/>
            <w:shd w:val="clear" w:color="auto" w:fill="F2F2F2" w:themeFill="background1" w:themeFillShade="F2"/>
            <w:vAlign w:val="center"/>
          </w:tcPr>
          <w:p w:rsidRPr="00071825" w:rsidR="00770CCD" w:rsidP="00770CCD" w:rsidRDefault="00770CCD" w14:paraId="6209F178" w14:textId="2B282BA7">
            <w:pPr>
              <w:jc w:val="center"/>
              <w:rPr>
                <w:rFonts w:cstheme="minorHAnsi"/>
                <w:sz w:val="18"/>
                <w:szCs w:val="18"/>
              </w:rPr>
            </w:pPr>
            <w:r>
              <w:t>2.35</w:t>
            </w:r>
          </w:p>
        </w:tc>
        <w:tc>
          <w:tcPr>
            <w:tcW w:w="1730" w:type="dxa"/>
            <w:shd w:val="clear" w:color="auto" w:fill="F2F2F2" w:themeFill="background1" w:themeFillShade="F2"/>
            <w:vAlign w:val="center"/>
          </w:tcPr>
          <w:p w:rsidRPr="00071825" w:rsidR="00770CCD" w:rsidP="00770CCD" w:rsidRDefault="00770CCD" w14:paraId="32816A27" w14:textId="09E9B22E">
            <w:pPr>
              <w:jc w:val="center"/>
              <w:rPr>
                <w:rFonts w:cstheme="minorHAnsi"/>
                <w:sz w:val="18"/>
                <w:szCs w:val="18"/>
              </w:rPr>
            </w:pPr>
            <w:r>
              <w:t>RBAC 121.375</w:t>
            </w:r>
          </w:p>
        </w:tc>
        <w:tc>
          <w:tcPr>
            <w:tcW w:w="7374" w:type="dxa"/>
            <w:gridSpan w:val="3"/>
            <w:shd w:val="clear" w:color="auto" w:fill="F2F2F2" w:themeFill="background1" w:themeFillShade="F2"/>
            <w:vAlign w:val="center"/>
          </w:tcPr>
          <w:p w:rsidR="00770CCD" w:rsidP="00770CCD" w:rsidRDefault="00770CCD" w14:paraId="5A261D65" w14:textId="77777777">
            <w:pPr>
              <w:jc w:val="both"/>
            </w:pPr>
            <w:r>
              <w:t>Os procedimentos do MGM apresentam ou mencionam um programa de treinamento que assegure que cada pessoa (incluído o pessoal de inspeções obrigatórias) encarregada de determinar a adequabilidade de um trabalho realizado esteja plenamente informada sobre procedimentos, técnicas e novos equipamentos em uso e seja competente para executar suas obrigações.</w:t>
            </w:r>
          </w:p>
          <w:p w:rsidR="00770CCD" w:rsidP="00770CCD" w:rsidRDefault="00770CCD" w14:paraId="56C7D151" w14:textId="77777777">
            <w:pPr>
              <w:jc w:val="both"/>
              <w:rPr>
                <w:i/>
                <w:iCs/>
              </w:rPr>
            </w:pPr>
          </w:p>
          <w:p w:rsidRPr="00FD3592" w:rsidR="00770CCD" w:rsidP="00770CCD" w:rsidRDefault="00770CCD" w14:paraId="29D220AD" w14:textId="27392832">
            <w:pPr>
              <w:jc w:val="both"/>
              <w:rPr>
                <w:rFonts w:cstheme="minorHAnsi"/>
                <w:i/>
                <w:iCs/>
                <w:sz w:val="18"/>
                <w:szCs w:val="18"/>
              </w:rPr>
            </w:pPr>
            <w:r w:rsidRPr="00FD3592">
              <w:rPr>
                <w:i/>
                <w:iCs/>
              </w:rPr>
              <w:t>NOTA: marcar como não aplicável se tais procedimentos estiverem descritos em outro volume do Sistema de Manuais de Manutenção</w:t>
            </w:r>
          </w:p>
        </w:tc>
        <w:tc>
          <w:tcPr>
            <w:tcW w:w="2977" w:type="dxa"/>
            <w:vAlign w:val="center"/>
          </w:tcPr>
          <w:p w:rsidRPr="00B24129" w:rsidR="00770CCD" w:rsidP="00770CCD" w:rsidRDefault="00770CCD" w14:paraId="7D3C63C3" w14:textId="18AA94FB">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10CC24A8" w14:textId="77777777">
            <w:pPr>
              <w:jc w:val="center"/>
              <w:rPr>
                <w:rFonts w:ascii="Times New Roman" w:hAnsi="Times New Roman" w:cs="Times New Roman"/>
                <w:sz w:val="16"/>
                <w:szCs w:val="16"/>
              </w:rPr>
            </w:pPr>
          </w:p>
        </w:tc>
      </w:tr>
      <w:tr w:rsidRPr="00CC44D1" w:rsidR="00770CCD" w:rsidTr="00453B10" w14:paraId="3BE57D43" w14:textId="77777777">
        <w:trPr>
          <w:trHeight w:val="251"/>
        </w:trPr>
        <w:tc>
          <w:tcPr>
            <w:tcW w:w="817" w:type="dxa"/>
            <w:shd w:val="clear" w:color="auto" w:fill="F2F2F2" w:themeFill="background1" w:themeFillShade="F2"/>
            <w:vAlign w:val="center"/>
          </w:tcPr>
          <w:p w:rsidRPr="00071825" w:rsidR="00770CCD" w:rsidP="00770CCD" w:rsidRDefault="00770CCD" w14:paraId="644DC566" w14:textId="3371B22C">
            <w:pPr>
              <w:jc w:val="center"/>
              <w:rPr>
                <w:rFonts w:cstheme="minorHAnsi"/>
                <w:sz w:val="18"/>
                <w:szCs w:val="18"/>
              </w:rPr>
            </w:pPr>
            <w:r>
              <w:t>2.36</w:t>
            </w:r>
          </w:p>
        </w:tc>
        <w:tc>
          <w:tcPr>
            <w:tcW w:w="1730" w:type="dxa"/>
            <w:shd w:val="clear" w:color="auto" w:fill="F2F2F2" w:themeFill="background1" w:themeFillShade="F2"/>
            <w:vAlign w:val="center"/>
          </w:tcPr>
          <w:p w:rsidRPr="005D1179" w:rsidR="00770CCD" w:rsidP="00770CCD" w:rsidRDefault="00770CCD" w14:paraId="2B0D1C65" w14:textId="77777777">
            <w:pPr>
              <w:pStyle w:val="tabelatextocentralizado"/>
              <w:jc w:val="center"/>
              <w:rPr>
                <w:rFonts w:asciiTheme="minorHAnsi" w:hAnsiTheme="minorHAnsi" w:cstheme="minorHAnsi"/>
                <w:sz w:val="22"/>
                <w:szCs w:val="22"/>
              </w:rPr>
            </w:pPr>
            <w:r w:rsidRPr="005D1179">
              <w:rPr>
                <w:rFonts w:asciiTheme="minorHAnsi" w:hAnsiTheme="minorHAnsi" w:cstheme="minorHAnsi"/>
                <w:sz w:val="22"/>
                <w:szCs w:val="22"/>
              </w:rPr>
              <w:t>RBAC 43.13(a)</w:t>
            </w:r>
          </w:p>
          <w:p w:rsidRPr="005D1179" w:rsidR="00770CCD" w:rsidP="00770CCD" w:rsidRDefault="00770CCD" w14:paraId="169AC548" w14:textId="66C5FD84">
            <w:pPr>
              <w:jc w:val="center"/>
              <w:rPr>
                <w:rFonts w:cstheme="minorHAnsi"/>
              </w:rPr>
            </w:pPr>
            <w:r w:rsidRPr="005D1179">
              <w:rPr>
                <w:rFonts w:cstheme="minorHAnsi"/>
              </w:rPr>
              <w:t>IS 120-16, Seção 7.4</w:t>
            </w:r>
          </w:p>
        </w:tc>
        <w:tc>
          <w:tcPr>
            <w:tcW w:w="7374" w:type="dxa"/>
            <w:gridSpan w:val="3"/>
            <w:shd w:val="clear" w:color="auto" w:fill="F2F2F2" w:themeFill="background1" w:themeFillShade="F2"/>
            <w:vAlign w:val="center"/>
          </w:tcPr>
          <w:p w:rsidRPr="00071825" w:rsidR="00770CCD" w:rsidP="00770CCD" w:rsidRDefault="00770CCD" w14:paraId="4A8F0BDC" w14:textId="2C3C4F06">
            <w:pPr>
              <w:jc w:val="both"/>
              <w:rPr>
                <w:rFonts w:cstheme="minorHAnsi"/>
                <w:sz w:val="18"/>
                <w:szCs w:val="18"/>
              </w:rPr>
            </w:pPr>
            <w:r>
              <w:t>O MGM define qual é o cargo do profissional responsável pela revisão e manutenção das diversas publicações técnicas utilizadas pelo operador, como diretrizes, boletins, manuais e dados técnicos.</w:t>
            </w:r>
          </w:p>
        </w:tc>
        <w:tc>
          <w:tcPr>
            <w:tcW w:w="2977" w:type="dxa"/>
            <w:vAlign w:val="center"/>
          </w:tcPr>
          <w:p w:rsidRPr="00B24129" w:rsidR="00770CCD" w:rsidP="00770CCD" w:rsidRDefault="00770CCD" w14:paraId="6CC6D34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22A5561E" w14:textId="77777777">
            <w:pPr>
              <w:jc w:val="center"/>
              <w:rPr>
                <w:rFonts w:ascii="Times New Roman" w:hAnsi="Times New Roman" w:cs="Times New Roman"/>
                <w:sz w:val="16"/>
                <w:szCs w:val="16"/>
              </w:rPr>
            </w:pPr>
          </w:p>
        </w:tc>
      </w:tr>
      <w:tr w:rsidRPr="00CC44D1" w:rsidR="00770CCD" w:rsidTr="00453B10" w14:paraId="567331A2" w14:textId="77777777">
        <w:trPr>
          <w:trHeight w:val="251"/>
        </w:trPr>
        <w:tc>
          <w:tcPr>
            <w:tcW w:w="817" w:type="dxa"/>
            <w:shd w:val="clear" w:color="auto" w:fill="F2F2F2" w:themeFill="background1" w:themeFillShade="F2"/>
            <w:vAlign w:val="center"/>
          </w:tcPr>
          <w:p w:rsidRPr="00071825" w:rsidR="00770CCD" w:rsidP="00770CCD" w:rsidRDefault="00770CCD" w14:paraId="7A5E1558" w14:textId="738F4367">
            <w:pPr>
              <w:jc w:val="center"/>
              <w:rPr>
                <w:rFonts w:cstheme="minorHAnsi"/>
                <w:sz w:val="18"/>
                <w:szCs w:val="18"/>
              </w:rPr>
            </w:pPr>
            <w:r>
              <w:t>2.37</w:t>
            </w:r>
          </w:p>
        </w:tc>
        <w:tc>
          <w:tcPr>
            <w:tcW w:w="1730" w:type="dxa"/>
            <w:shd w:val="clear" w:color="auto" w:fill="F2F2F2" w:themeFill="background1" w:themeFillShade="F2"/>
            <w:vAlign w:val="center"/>
          </w:tcPr>
          <w:p w:rsidRPr="005D1179" w:rsidR="00770CCD" w:rsidP="00770CCD" w:rsidRDefault="00770CCD" w14:paraId="4C28B33F" w14:textId="77777777">
            <w:pPr>
              <w:pStyle w:val="tabelatextocentralizado"/>
              <w:jc w:val="center"/>
              <w:rPr>
                <w:rFonts w:asciiTheme="minorHAnsi" w:hAnsiTheme="minorHAnsi" w:cstheme="minorHAnsi"/>
                <w:sz w:val="22"/>
                <w:szCs w:val="22"/>
              </w:rPr>
            </w:pPr>
            <w:r w:rsidRPr="005D1179">
              <w:rPr>
                <w:rFonts w:asciiTheme="minorHAnsi" w:hAnsiTheme="minorHAnsi" w:cstheme="minorHAnsi"/>
                <w:sz w:val="22"/>
                <w:szCs w:val="22"/>
              </w:rPr>
              <w:t>RBAC 43.13(a)</w:t>
            </w:r>
          </w:p>
          <w:p w:rsidRPr="005D1179" w:rsidR="00770CCD" w:rsidP="00770CCD" w:rsidRDefault="00770CCD" w14:paraId="0665CEDB" w14:textId="6F2DF3A6">
            <w:pPr>
              <w:jc w:val="center"/>
              <w:rPr>
                <w:rFonts w:cstheme="minorHAnsi"/>
              </w:rPr>
            </w:pPr>
            <w:r w:rsidRPr="005D1179">
              <w:rPr>
                <w:rFonts w:cstheme="minorHAnsi"/>
              </w:rPr>
              <w:t>IS 120-16, Seção 7.4</w:t>
            </w:r>
          </w:p>
        </w:tc>
        <w:tc>
          <w:tcPr>
            <w:tcW w:w="7374" w:type="dxa"/>
            <w:gridSpan w:val="3"/>
            <w:shd w:val="clear" w:color="auto" w:fill="F2F2F2" w:themeFill="background1" w:themeFillShade="F2"/>
            <w:vAlign w:val="center"/>
          </w:tcPr>
          <w:p w:rsidRPr="00071825" w:rsidR="00770CCD" w:rsidP="00770CCD" w:rsidRDefault="00770CCD" w14:paraId="0ABD51BF" w14:textId="29877787">
            <w:pPr>
              <w:jc w:val="both"/>
              <w:rPr>
                <w:rFonts w:cstheme="minorHAnsi"/>
                <w:sz w:val="18"/>
                <w:szCs w:val="18"/>
              </w:rPr>
            </w:pPr>
            <w:r>
              <w:t>O MGM apresenta procedimentos para assegurar que os dados e publicações técnicas estão atualizados.</w:t>
            </w:r>
          </w:p>
        </w:tc>
        <w:tc>
          <w:tcPr>
            <w:tcW w:w="2977" w:type="dxa"/>
            <w:vAlign w:val="center"/>
          </w:tcPr>
          <w:p w:rsidRPr="00B24129" w:rsidR="00770CCD" w:rsidP="00770CCD" w:rsidRDefault="00770CCD" w14:paraId="1BF5C9FB"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3F526180" w14:textId="77777777">
            <w:pPr>
              <w:jc w:val="center"/>
              <w:rPr>
                <w:rFonts w:ascii="Times New Roman" w:hAnsi="Times New Roman" w:cs="Times New Roman"/>
                <w:sz w:val="16"/>
                <w:szCs w:val="16"/>
              </w:rPr>
            </w:pPr>
          </w:p>
        </w:tc>
      </w:tr>
      <w:tr w:rsidRPr="00CC44D1" w:rsidR="00770CCD" w:rsidTr="00453B10" w14:paraId="7382D457" w14:textId="77777777">
        <w:trPr>
          <w:trHeight w:val="251"/>
        </w:trPr>
        <w:tc>
          <w:tcPr>
            <w:tcW w:w="817" w:type="dxa"/>
            <w:shd w:val="clear" w:color="auto" w:fill="F2F2F2" w:themeFill="background1" w:themeFillShade="F2"/>
            <w:vAlign w:val="center"/>
          </w:tcPr>
          <w:p w:rsidRPr="00071825" w:rsidR="00770CCD" w:rsidP="00770CCD" w:rsidRDefault="00770CCD" w14:paraId="1B965EE2" w14:textId="29A9364D">
            <w:pPr>
              <w:jc w:val="center"/>
              <w:rPr>
                <w:rFonts w:cstheme="minorHAnsi"/>
                <w:sz w:val="18"/>
                <w:szCs w:val="18"/>
              </w:rPr>
            </w:pPr>
            <w:r>
              <w:t>2.38</w:t>
            </w:r>
          </w:p>
        </w:tc>
        <w:tc>
          <w:tcPr>
            <w:tcW w:w="1730" w:type="dxa"/>
            <w:shd w:val="clear" w:color="auto" w:fill="F2F2F2" w:themeFill="background1" w:themeFillShade="F2"/>
            <w:vAlign w:val="center"/>
          </w:tcPr>
          <w:p w:rsidRPr="005D1179" w:rsidR="00770CCD" w:rsidP="00770CCD" w:rsidRDefault="00770CCD" w14:paraId="299ABA3F" w14:textId="77777777">
            <w:pPr>
              <w:pStyle w:val="tabelatextocentralizado"/>
              <w:jc w:val="center"/>
              <w:rPr>
                <w:rFonts w:asciiTheme="minorHAnsi" w:hAnsiTheme="minorHAnsi" w:cstheme="minorHAnsi"/>
                <w:sz w:val="22"/>
                <w:szCs w:val="22"/>
              </w:rPr>
            </w:pPr>
            <w:r w:rsidRPr="005D1179">
              <w:rPr>
                <w:rFonts w:asciiTheme="minorHAnsi" w:hAnsiTheme="minorHAnsi" w:cstheme="minorHAnsi"/>
                <w:sz w:val="22"/>
                <w:szCs w:val="22"/>
              </w:rPr>
              <w:t>RBAC 43.13(a)</w:t>
            </w:r>
          </w:p>
          <w:p w:rsidRPr="005D1179" w:rsidR="00770CCD" w:rsidP="00770CCD" w:rsidRDefault="00770CCD" w14:paraId="72C2C9DB" w14:textId="089C4F6E">
            <w:pPr>
              <w:jc w:val="center"/>
              <w:rPr>
                <w:rFonts w:cstheme="minorHAnsi"/>
              </w:rPr>
            </w:pPr>
            <w:r w:rsidRPr="005D1179">
              <w:rPr>
                <w:rFonts w:cstheme="minorHAnsi"/>
              </w:rPr>
              <w:t>IS 120-16, Seção 7.4</w:t>
            </w:r>
          </w:p>
        </w:tc>
        <w:tc>
          <w:tcPr>
            <w:tcW w:w="7374" w:type="dxa"/>
            <w:gridSpan w:val="3"/>
            <w:shd w:val="clear" w:color="auto" w:fill="F2F2F2" w:themeFill="background1" w:themeFillShade="F2"/>
            <w:vAlign w:val="center"/>
          </w:tcPr>
          <w:p w:rsidRPr="00071825" w:rsidR="00770CCD" w:rsidP="00770CCD" w:rsidRDefault="00770CCD" w14:paraId="35C6DAE2" w14:textId="450F3209">
            <w:pPr>
              <w:jc w:val="both"/>
              <w:rPr>
                <w:rFonts w:cstheme="minorHAnsi"/>
                <w:sz w:val="18"/>
                <w:szCs w:val="18"/>
              </w:rPr>
            </w:pPr>
            <w:r>
              <w:t>O MGM apresenta descrição de como as publicações e dados técnicos são distribuídos por toda a organização, conforme necessário.</w:t>
            </w:r>
          </w:p>
        </w:tc>
        <w:tc>
          <w:tcPr>
            <w:tcW w:w="2977" w:type="dxa"/>
            <w:vAlign w:val="center"/>
          </w:tcPr>
          <w:p w:rsidRPr="00B24129" w:rsidR="00770CCD" w:rsidP="00770CCD" w:rsidRDefault="00770CCD" w14:paraId="28C7E18D"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1724A2B6" w14:textId="77777777">
            <w:pPr>
              <w:jc w:val="center"/>
              <w:rPr>
                <w:rFonts w:ascii="Times New Roman" w:hAnsi="Times New Roman" w:cs="Times New Roman"/>
                <w:sz w:val="16"/>
                <w:szCs w:val="16"/>
              </w:rPr>
            </w:pPr>
          </w:p>
        </w:tc>
      </w:tr>
      <w:tr w:rsidRPr="00CC44D1" w:rsidR="00770CCD" w:rsidTr="00453B10" w14:paraId="18BC439A" w14:textId="77777777">
        <w:trPr>
          <w:trHeight w:val="251"/>
        </w:trPr>
        <w:tc>
          <w:tcPr>
            <w:tcW w:w="817" w:type="dxa"/>
            <w:shd w:val="clear" w:color="auto" w:fill="F2F2F2" w:themeFill="background1" w:themeFillShade="F2"/>
            <w:vAlign w:val="center"/>
          </w:tcPr>
          <w:p w:rsidRPr="00071825" w:rsidR="00770CCD" w:rsidP="00770CCD" w:rsidRDefault="00770CCD" w14:paraId="1F9EC395" w14:textId="7C31943A">
            <w:pPr>
              <w:jc w:val="center"/>
              <w:rPr>
                <w:rFonts w:cstheme="minorHAnsi"/>
                <w:sz w:val="18"/>
                <w:szCs w:val="18"/>
              </w:rPr>
            </w:pPr>
            <w:r>
              <w:t>2.39</w:t>
            </w:r>
          </w:p>
        </w:tc>
        <w:tc>
          <w:tcPr>
            <w:tcW w:w="1730" w:type="dxa"/>
            <w:shd w:val="clear" w:color="auto" w:fill="F2F2F2" w:themeFill="background1" w:themeFillShade="F2"/>
            <w:vAlign w:val="center"/>
          </w:tcPr>
          <w:p w:rsidRPr="005D1179" w:rsidR="00770CCD" w:rsidP="00770CCD" w:rsidRDefault="00770CCD" w14:paraId="3DEE3393" w14:textId="77777777">
            <w:pPr>
              <w:pStyle w:val="tabelatextocentralizado"/>
              <w:jc w:val="center"/>
              <w:rPr>
                <w:rFonts w:asciiTheme="minorHAnsi" w:hAnsiTheme="minorHAnsi" w:cstheme="minorHAnsi"/>
                <w:sz w:val="22"/>
                <w:szCs w:val="22"/>
              </w:rPr>
            </w:pPr>
            <w:r w:rsidRPr="005D1179">
              <w:rPr>
                <w:rFonts w:asciiTheme="minorHAnsi" w:hAnsiTheme="minorHAnsi" w:cstheme="minorHAnsi"/>
                <w:sz w:val="22"/>
                <w:szCs w:val="22"/>
              </w:rPr>
              <w:t>RBAC 43.13(a)</w:t>
            </w:r>
          </w:p>
          <w:p w:rsidRPr="00071825" w:rsidR="00770CCD" w:rsidP="00770CCD" w:rsidRDefault="00770CCD" w14:paraId="28C1DD42" w14:textId="6199AD0F">
            <w:pPr>
              <w:jc w:val="center"/>
              <w:rPr>
                <w:rFonts w:cstheme="minorHAnsi"/>
                <w:sz w:val="18"/>
                <w:szCs w:val="18"/>
              </w:rPr>
            </w:pPr>
            <w:r w:rsidRPr="005D1179">
              <w:rPr>
                <w:rFonts w:cstheme="minorHAnsi"/>
              </w:rPr>
              <w:t>IS 120-16, Seção 7.4</w:t>
            </w:r>
          </w:p>
        </w:tc>
        <w:tc>
          <w:tcPr>
            <w:tcW w:w="7374" w:type="dxa"/>
            <w:gridSpan w:val="3"/>
            <w:shd w:val="clear" w:color="auto" w:fill="F2F2F2" w:themeFill="background1" w:themeFillShade="F2"/>
            <w:vAlign w:val="center"/>
          </w:tcPr>
          <w:p w:rsidRPr="00071825" w:rsidR="00770CCD" w:rsidP="00770CCD" w:rsidRDefault="00770CCD" w14:paraId="3051F44F" w14:textId="47B56316">
            <w:pPr>
              <w:jc w:val="both"/>
              <w:rPr>
                <w:rFonts w:cstheme="minorHAnsi"/>
                <w:sz w:val="18"/>
                <w:szCs w:val="18"/>
              </w:rPr>
            </w:pPr>
            <w:r>
              <w:t>O MGM identifica qual é o cargo do profissional responsável pelo controle e distribuição dos documentos de uma biblioteca central para as oficinas/bibliotecas localizadas na organização.</w:t>
            </w:r>
          </w:p>
        </w:tc>
        <w:tc>
          <w:tcPr>
            <w:tcW w:w="2977" w:type="dxa"/>
            <w:vAlign w:val="center"/>
          </w:tcPr>
          <w:p w:rsidRPr="00B24129" w:rsidR="00770CCD" w:rsidP="00770CCD" w:rsidRDefault="00770CCD" w14:paraId="5316518A"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1A4308FB" w14:textId="77777777">
            <w:pPr>
              <w:jc w:val="center"/>
              <w:rPr>
                <w:rFonts w:ascii="Times New Roman" w:hAnsi="Times New Roman" w:cs="Times New Roman"/>
                <w:sz w:val="16"/>
                <w:szCs w:val="16"/>
              </w:rPr>
            </w:pPr>
          </w:p>
        </w:tc>
      </w:tr>
      <w:tr w:rsidRPr="00CC44D1" w:rsidR="00770CCD" w:rsidTr="00453B10" w14:paraId="7937DF18" w14:textId="77777777">
        <w:trPr>
          <w:trHeight w:val="251"/>
        </w:trPr>
        <w:tc>
          <w:tcPr>
            <w:tcW w:w="817" w:type="dxa"/>
            <w:shd w:val="clear" w:color="auto" w:fill="F2F2F2" w:themeFill="background1" w:themeFillShade="F2"/>
            <w:vAlign w:val="center"/>
          </w:tcPr>
          <w:p w:rsidRPr="00071825" w:rsidR="00770CCD" w:rsidP="00770CCD" w:rsidRDefault="00770CCD" w14:paraId="51E0774D" w14:textId="3105CBE8">
            <w:pPr>
              <w:jc w:val="center"/>
              <w:rPr>
                <w:rFonts w:cstheme="minorHAnsi"/>
                <w:sz w:val="18"/>
                <w:szCs w:val="18"/>
              </w:rPr>
            </w:pPr>
            <w:r>
              <w:t>2.40</w:t>
            </w:r>
          </w:p>
        </w:tc>
        <w:tc>
          <w:tcPr>
            <w:tcW w:w="1730" w:type="dxa"/>
            <w:shd w:val="clear" w:color="auto" w:fill="F2F2F2" w:themeFill="background1" w:themeFillShade="F2"/>
            <w:vAlign w:val="center"/>
          </w:tcPr>
          <w:p w:rsidRPr="00071825" w:rsidR="00770CCD" w:rsidP="00770CCD" w:rsidRDefault="00770CCD" w14:paraId="2B4D990B" w14:textId="5303C3E4">
            <w:pPr>
              <w:jc w:val="center"/>
              <w:rPr>
                <w:rFonts w:cstheme="minorHAnsi"/>
                <w:sz w:val="18"/>
                <w:szCs w:val="18"/>
              </w:rPr>
            </w:pPr>
            <w:r>
              <w:t>RBAC 121.105 e 121.123</w:t>
            </w:r>
          </w:p>
        </w:tc>
        <w:tc>
          <w:tcPr>
            <w:tcW w:w="7374" w:type="dxa"/>
            <w:gridSpan w:val="3"/>
            <w:shd w:val="clear" w:color="auto" w:fill="F2F2F2" w:themeFill="background1" w:themeFillShade="F2"/>
            <w:vAlign w:val="center"/>
          </w:tcPr>
          <w:p w:rsidRPr="00071825" w:rsidR="00770CCD" w:rsidP="00770CCD" w:rsidRDefault="00770CCD" w14:paraId="5AF50D31" w14:textId="6CBBCA03">
            <w:pPr>
              <w:jc w:val="both"/>
              <w:rPr>
                <w:rFonts w:cstheme="minorHAnsi"/>
                <w:sz w:val="18"/>
                <w:szCs w:val="18"/>
              </w:rPr>
            </w:pPr>
            <w:r>
              <w:t>O MGM contém procedimentos assegurando que os equipamentos adequados (incluindo peças de reposição, suprimentos e materiais) estarão disponíveis em aeródromos específicos ao longo de cada uma de suas rotas, de acordo com as necessidades, de modo a prover serviços adequados de atendimento no solo, manutenção e manutenção preventiva aos aviões e equipamentos auxiliares.</w:t>
            </w:r>
          </w:p>
        </w:tc>
        <w:tc>
          <w:tcPr>
            <w:tcW w:w="2977" w:type="dxa"/>
            <w:vAlign w:val="center"/>
          </w:tcPr>
          <w:p w:rsidRPr="00B24129" w:rsidR="00770CCD" w:rsidP="00770CCD" w:rsidRDefault="00770CCD" w14:paraId="0607F49C"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7A3FB60C" w14:textId="77777777">
            <w:pPr>
              <w:jc w:val="center"/>
              <w:rPr>
                <w:rFonts w:ascii="Times New Roman" w:hAnsi="Times New Roman" w:cs="Times New Roman"/>
                <w:sz w:val="16"/>
                <w:szCs w:val="16"/>
              </w:rPr>
            </w:pPr>
          </w:p>
        </w:tc>
      </w:tr>
      <w:tr w:rsidRPr="00CC44D1" w:rsidR="00770CCD" w:rsidTr="00453B10" w14:paraId="2EA2F4E8" w14:textId="77777777">
        <w:trPr>
          <w:trHeight w:val="251"/>
        </w:trPr>
        <w:tc>
          <w:tcPr>
            <w:tcW w:w="817" w:type="dxa"/>
            <w:shd w:val="clear" w:color="auto" w:fill="F2F2F2" w:themeFill="background1" w:themeFillShade="F2"/>
            <w:vAlign w:val="center"/>
          </w:tcPr>
          <w:p w:rsidRPr="00071825" w:rsidR="00770CCD" w:rsidP="00770CCD" w:rsidRDefault="00770CCD" w14:paraId="1900C610" w14:textId="46B8DA5F">
            <w:pPr>
              <w:jc w:val="center"/>
              <w:rPr>
                <w:rFonts w:cstheme="minorHAnsi"/>
                <w:sz w:val="18"/>
                <w:szCs w:val="18"/>
              </w:rPr>
            </w:pPr>
            <w:r>
              <w:t>2.41</w:t>
            </w:r>
          </w:p>
        </w:tc>
        <w:tc>
          <w:tcPr>
            <w:tcW w:w="1730" w:type="dxa"/>
            <w:shd w:val="clear" w:color="auto" w:fill="F2F2F2" w:themeFill="background1" w:themeFillShade="F2"/>
            <w:vAlign w:val="center"/>
          </w:tcPr>
          <w:p w:rsidRPr="00071825" w:rsidR="00770CCD" w:rsidP="00770CCD" w:rsidRDefault="00770CCD" w14:paraId="4DBB1C91" w14:textId="6ABCE91C">
            <w:pPr>
              <w:jc w:val="center"/>
              <w:rPr>
                <w:rFonts w:cstheme="minorHAnsi"/>
                <w:sz w:val="18"/>
                <w:szCs w:val="18"/>
              </w:rPr>
            </w:pPr>
            <w:r>
              <w:t>RBAC 43.10 (b)(c) e IS 145-009 Seção B1.14 (c)(III)</w:t>
            </w:r>
          </w:p>
        </w:tc>
        <w:tc>
          <w:tcPr>
            <w:tcW w:w="7374" w:type="dxa"/>
            <w:gridSpan w:val="3"/>
            <w:shd w:val="clear" w:color="auto" w:fill="F2F2F2" w:themeFill="background1" w:themeFillShade="F2"/>
            <w:vAlign w:val="center"/>
          </w:tcPr>
          <w:p w:rsidRPr="00071825" w:rsidR="00770CCD" w:rsidP="00770CCD" w:rsidRDefault="00770CCD" w14:paraId="1E43CED4" w14:textId="180D92DB">
            <w:pPr>
              <w:jc w:val="both"/>
              <w:rPr>
                <w:rFonts w:cstheme="minorHAnsi"/>
                <w:sz w:val="18"/>
                <w:szCs w:val="18"/>
              </w:rPr>
            </w:pPr>
            <w:r>
              <w:t>O MGM deve apresentar procedimentos para controle de peças com limitação de vida em prateleira. O método deve impedir a instalação da peça após seu limite de vida ter sido atingido.</w:t>
            </w:r>
          </w:p>
        </w:tc>
        <w:tc>
          <w:tcPr>
            <w:tcW w:w="2977" w:type="dxa"/>
            <w:vAlign w:val="center"/>
          </w:tcPr>
          <w:p w:rsidRPr="00B24129" w:rsidR="00770CCD" w:rsidP="00770CCD" w:rsidRDefault="00770CCD" w14:paraId="2A6260ED"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1B2D29A2" w14:textId="77777777">
            <w:pPr>
              <w:jc w:val="center"/>
              <w:rPr>
                <w:rFonts w:ascii="Times New Roman" w:hAnsi="Times New Roman" w:cs="Times New Roman"/>
                <w:sz w:val="16"/>
                <w:szCs w:val="16"/>
              </w:rPr>
            </w:pPr>
          </w:p>
        </w:tc>
      </w:tr>
      <w:tr w:rsidRPr="00CC44D1" w:rsidR="00770CCD" w:rsidTr="00453B10" w14:paraId="4D94FBC1" w14:textId="77777777">
        <w:trPr>
          <w:trHeight w:val="251"/>
        </w:trPr>
        <w:tc>
          <w:tcPr>
            <w:tcW w:w="817" w:type="dxa"/>
            <w:shd w:val="clear" w:color="auto" w:fill="F2F2F2" w:themeFill="background1" w:themeFillShade="F2"/>
            <w:vAlign w:val="center"/>
          </w:tcPr>
          <w:p w:rsidRPr="00071825" w:rsidR="00770CCD" w:rsidP="00770CCD" w:rsidRDefault="00770CCD" w14:paraId="7D2B43EE" w14:textId="2169BDED">
            <w:pPr>
              <w:jc w:val="center"/>
              <w:rPr>
                <w:rFonts w:cstheme="minorHAnsi"/>
                <w:sz w:val="18"/>
                <w:szCs w:val="18"/>
              </w:rPr>
            </w:pPr>
            <w:r>
              <w:t>2.42</w:t>
            </w:r>
          </w:p>
        </w:tc>
        <w:tc>
          <w:tcPr>
            <w:tcW w:w="1730" w:type="dxa"/>
            <w:shd w:val="clear" w:color="auto" w:fill="F2F2F2" w:themeFill="background1" w:themeFillShade="F2"/>
            <w:vAlign w:val="center"/>
          </w:tcPr>
          <w:p w:rsidRPr="00071825" w:rsidR="00770CCD" w:rsidP="00770CCD" w:rsidRDefault="00770CCD" w14:paraId="7FD9F526" w14:textId="69254DCE">
            <w:pPr>
              <w:jc w:val="center"/>
              <w:rPr>
                <w:rFonts w:cstheme="minorHAnsi"/>
                <w:sz w:val="18"/>
                <w:szCs w:val="18"/>
              </w:rPr>
            </w:pPr>
            <w:r>
              <w:t>RBAC 43.10 (d)</w:t>
            </w:r>
          </w:p>
        </w:tc>
        <w:tc>
          <w:tcPr>
            <w:tcW w:w="7374" w:type="dxa"/>
            <w:gridSpan w:val="3"/>
            <w:shd w:val="clear" w:color="auto" w:fill="F2F2F2" w:themeFill="background1" w:themeFillShade="F2"/>
            <w:vAlign w:val="center"/>
          </w:tcPr>
          <w:p w:rsidRPr="00071825" w:rsidR="00770CCD" w:rsidP="00770CCD" w:rsidRDefault="00770CCD" w14:paraId="679E9E06" w14:textId="0B2C1BBB">
            <w:pPr>
              <w:jc w:val="both"/>
              <w:rPr>
                <w:rFonts w:cstheme="minorHAnsi"/>
                <w:sz w:val="18"/>
                <w:szCs w:val="18"/>
              </w:rPr>
            </w:pPr>
            <w:r>
              <w:t>Os procedimentos do MGM descrevem como é feito o controle de transferência de peças com limite de vida, garantido que seja transferido conjuntamente a marca, etiqueta ou outro registro usado para atender a esta seção, a menos que a peça seja mutilada antes de ser vendida ou transferida.</w:t>
            </w:r>
          </w:p>
        </w:tc>
        <w:tc>
          <w:tcPr>
            <w:tcW w:w="2977" w:type="dxa"/>
            <w:vAlign w:val="center"/>
          </w:tcPr>
          <w:p w:rsidRPr="00B24129" w:rsidR="00770CCD" w:rsidP="00770CCD" w:rsidRDefault="00770CCD" w14:paraId="4B2149A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5714A1EE" w14:textId="77777777">
            <w:pPr>
              <w:jc w:val="center"/>
              <w:rPr>
                <w:rFonts w:ascii="Times New Roman" w:hAnsi="Times New Roman" w:cs="Times New Roman"/>
                <w:sz w:val="16"/>
                <w:szCs w:val="16"/>
              </w:rPr>
            </w:pPr>
          </w:p>
        </w:tc>
      </w:tr>
      <w:tr w:rsidRPr="00CC44D1" w:rsidR="00770CCD" w:rsidTr="00453B10" w14:paraId="2D9AA928" w14:textId="77777777">
        <w:trPr>
          <w:trHeight w:val="251"/>
        </w:trPr>
        <w:tc>
          <w:tcPr>
            <w:tcW w:w="817" w:type="dxa"/>
            <w:shd w:val="clear" w:color="auto" w:fill="F2F2F2" w:themeFill="background1" w:themeFillShade="F2"/>
            <w:vAlign w:val="center"/>
          </w:tcPr>
          <w:p w:rsidRPr="00071825" w:rsidR="00770CCD" w:rsidP="00770CCD" w:rsidRDefault="00770CCD" w14:paraId="45730D35" w14:textId="77502BAE">
            <w:pPr>
              <w:jc w:val="center"/>
              <w:rPr>
                <w:rFonts w:cstheme="minorHAnsi"/>
                <w:sz w:val="18"/>
                <w:szCs w:val="18"/>
              </w:rPr>
            </w:pPr>
            <w:r>
              <w:t>2.43</w:t>
            </w:r>
          </w:p>
        </w:tc>
        <w:tc>
          <w:tcPr>
            <w:tcW w:w="1730" w:type="dxa"/>
            <w:shd w:val="clear" w:color="auto" w:fill="F2F2F2" w:themeFill="background1" w:themeFillShade="F2"/>
            <w:vAlign w:val="center"/>
          </w:tcPr>
          <w:p w:rsidRPr="00071825" w:rsidR="00770CCD" w:rsidP="00770CCD" w:rsidRDefault="00770CCD" w14:paraId="69CE794D" w14:textId="01E9DD92">
            <w:pPr>
              <w:jc w:val="center"/>
              <w:rPr>
                <w:rFonts w:cstheme="minorHAnsi"/>
                <w:sz w:val="18"/>
                <w:szCs w:val="18"/>
              </w:rPr>
            </w:pPr>
            <w:r>
              <w:t>IS 145-009 Seção 5.5.11.10</w:t>
            </w:r>
          </w:p>
        </w:tc>
        <w:tc>
          <w:tcPr>
            <w:tcW w:w="7374" w:type="dxa"/>
            <w:gridSpan w:val="3"/>
            <w:shd w:val="clear" w:color="auto" w:fill="F2F2F2" w:themeFill="background1" w:themeFillShade="F2"/>
            <w:vAlign w:val="center"/>
          </w:tcPr>
          <w:p w:rsidRPr="00071825" w:rsidR="00770CCD" w:rsidP="00770CCD" w:rsidRDefault="00770CCD" w14:paraId="31107104" w14:textId="24B12D56">
            <w:pPr>
              <w:jc w:val="both"/>
              <w:rPr>
                <w:rFonts w:cstheme="minorHAnsi"/>
                <w:sz w:val="18"/>
                <w:szCs w:val="18"/>
              </w:rPr>
            </w:pPr>
            <w:r>
              <w:t>Os procedimentos do MGM descrevem como é executada a inspeção de recebimento de material e partes, incluindo: os dados técnicos necessários para executar a inspeção e a verificação da documentação necessária para atestar rastreabilidade.</w:t>
            </w:r>
          </w:p>
        </w:tc>
        <w:tc>
          <w:tcPr>
            <w:tcW w:w="2977" w:type="dxa"/>
            <w:vAlign w:val="center"/>
          </w:tcPr>
          <w:p w:rsidRPr="00B24129" w:rsidR="00770CCD" w:rsidP="00770CCD" w:rsidRDefault="00770CCD" w14:paraId="5ECC6B76"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634372DE" w14:textId="77777777">
            <w:pPr>
              <w:jc w:val="center"/>
              <w:rPr>
                <w:rFonts w:ascii="Times New Roman" w:hAnsi="Times New Roman" w:cs="Times New Roman"/>
                <w:sz w:val="16"/>
                <w:szCs w:val="16"/>
              </w:rPr>
            </w:pPr>
          </w:p>
        </w:tc>
      </w:tr>
      <w:tr w:rsidRPr="00CC44D1" w:rsidR="00770CCD" w:rsidTr="00453B10" w14:paraId="3FC442E7" w14:textId="77777777">
        <w:trPr>
          <w:trHeight w:val="251"/>
        </w:trPr>
        <w:tc>
          <w:tcPr>
            <w:tcW w:w="817" w:type="dxa"/>
            <w:shd w:val="clear" w:color="auto" w:fill="F2F2F2" w:themeFill="background1" w:themeFillShade="F2"/>
            <w:vAlign w:val="center"/>
          </w:tcPr>
          <w:p w:rsidRPr="00071825" w:rsidR="00770CCD" w:rsidP="00770CCD" w:rsidRDefault="00770CCD" w14:paraId="531B0FAA" w14:textId="33B54D97">
            <w:pPr>
              <w:jc w:val="center"/>
              <w:rPr>
                <w:rFonts w:cstheme="minorHAnsi"/>
                <w:sz w:val="18"/>
                <w:szCs w:val="18"/>
              </w:rPr>
            </w:pPr>
            <w:r>
              <w:t>2.44</w:t>
            </w:r>
          </w:p>
        </w:tc>
        <w:tc>
          <w:tcPr>
            <w:tcW w:w="1730" w:type="dxa"/>
            <w:shd w:val="clear" w:color="auto" w:fill="F2F2F2" w:themeFill="background1" w:themeFillShade="F2"/>
            <w:vAlign w:val="center"/>
          </w:tcPr>
          <w:p w:rsidRPr="00FD3592" w:rsidR="00770CCD" w:rsidP="00770CCD" w:rsidRDefault="00770CCD" w14:paraId="5034DF06" w14:textId="68B56795">
            <w:pPr>
              <w:pStyle w:val="tabelatextocentralizado"/>
              <w:jc w:val="center"/>
              <w:rPr>
                <w:rFonts w:asciiTheme="minorHAnsi" w:hAnsiTheme="minorHAnsi" w:cstheme="minorHAnsi"/>
                <w:sz w:val="22"/>
                <w:szCs w:val="22"/>
              </w:rPr>
            </w:pPr>
            <w:r w:rsidRPr="005D1179">
              <w:rPr>
                <w:rFonts w:asciiTheme="minorHAnsi" w:hAnsiTheme="minorHAnsi" w:cstheme="minorHAnsi"/>
                <w:sz w:val="22"/>
                <w:szCs w:val="22"/>
              </w:rPr>
              <w:t>IS 145-009 Seção 5.5.9.3</w:t>
            </w:r>
            <w:r>
              <w:t> </w:t>
            </w:r>
          </w:p>
        </w:tc>
        <w:tc>
          <w:tcPr>
            <w:tcW w:w="7374" w:type="dxa"/>
            <w:gridSpan w:val="3"/>
            <w:shd w:val="clear" w:color="auto" w:fill="F2F2F2" w:themeFill="background1" w:themeFillShade="F2"/>
            <w:vAlign w:val="center"/>
          </w:tcPr>
          <w:p w:rsidRPr="00071825" w:rsidR="00770CCD" w:rsidP="00770CCD" w:rsidRDefault="00770CCD" w14:paraId="175CC319" w14:textId="2263C626">
            <w:pPr>
              <w:jc w:val="both"/>
              <w:rPr>
                <w:rFonts w:cstheme="minorHAnsi"/>
                <w:sz w:val="18"/>
                <w:szCs w:val="18"/>
              </w:rPr>
            </w:pPr>
            <w:r>
              <w:t>Os procedimentos do MGM descrevem como é realizada a qualificação e designação do pessoal responsável pela inspeção de recebimento.</w:t>
            </w:r>
          </w:p>
        </w:tc>
        <w:tc>
          <w:tcPr>
            <w:tcW w:w="2977" w:type="dxa"/>
            <w:vAlign w:val="center"/>
          </w:tcPr>
          <w:p w:rsidRPr="00B24129" w:rsidR="00770CCD" w:rsidP="00770CCD" w:rsidRDefault="00770CCD" w14:paraId="5CB5485C"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31A5C6B1" w14:textId="77777777">
            <w:pPr>
              <w:jc w:val="center"/>
              <w:rPr>
                <w:rFonts w:ascii="Times New Roman" w:hAnsi="Times New Roman" w:cs="Times New Roman"/>
                <w:sz w:val="16"/>
                <w:szCs w:val="16"/>
              </w:rPr>
            </w:pPr>
          </w:p>
        </w:tc>
      </w:tr>
      <w:tr w:rsidRPr="00CC44D1" w:rsidR="00770CCD" w:rsidTr="00453B10" w14:paraId="46F964F7" w14:textId="77777777">
        <w:trPr>
          <w:trHeight w:val="251"/>
        </w:trPr>
        <w:tc>
          <w:tcPr>
            <w:tcW w:w="817" w:type="dxa"/>
            <w:shd w:val="clear" w:color="auto" w:fill="F2F2F2" w:themeFill="background1" w:themeFillShade="F2"/>
            <w:vAlign w:val="center"/>
          </w:tcPr>
          <w:p w:rsidRPr="00071825" w:rsidR="00770CCD" w:rsidP="00770CCD" w:rsidRDefault="00770CCD" w14:paraId="10075299" w14:textId="1E65475A">
            <w:pPr>
              <w:jc w:val="center"/>
              <w:rPr>
                <w:rFonts w:cstheme="minorHAnsi"/>
                <w:sz w:val="18"/>
                <w:szCs w:val="18"/>
              </w:rPr>
            </w:pPr>
            <w:r>
              <w:t>2.45</w:t>
            </w:r>
          </w:p>
        </w:tc>
        <w:tc>
          <w:tcPr>
            <w:tcW w:w="1730" w:type="dxa"/>
            <w:shd w:val="clear" w:color="auto" w:fill="F2F2F2" w:themeFill="background1" w:themeFillShade="F2"/>
            <w:vAlign w:val="center"/>
          </w:tcPr>
          <w:p w:rsidRPr="00071825" w:rsidR="00770CCD" w:rsidP="00770CCD" w:rsidRDefault="00770CCD" w14:paraId="03F85FE6" w14:textId="5ADBB470">
            <w:pPr>
              <w:jc w:val="center"/>
              <w:rPr>
                <w:rFonts w:cstheme="minorHAnsi"/>
                <w:sz w:val="18"/>
                <w:szCs w:val="18"/>
              </w:rPr>
            </w:pPr>
            <w:r>
              <w:t>IS 145-009 Seção 5.5.11.12</w:t>
            </w:r>
          </w:p>
        </w:tc>
        <w:tc>
          <w:tcPr>
            <w:tcW w:w="7374" w:type="dxa"/>
            <w:gridSpan w:val="3"/>
            <w:shd w:val="clear" w:color="auto" w:fill="F2F2F2" w:themeFill="background1" w:themeFillShade="F2"/>
            <w:vAlign w:val="center"/>
          </w:tcPr>
          <w:p w:rsidRPr="00071825" w:rsidR="00770CCD" w:rsidP="00770CCD" w:rsidRDefault="00770CCD" w14:paraId="6A83A363" w14:textId="69836141">
            <w:pPr>
              <w:jc w:val="both"/>
              <w:rPr>
                <w:rFonts w:cstheme="minorHAnsi"/>
                <w:sz w:val="18"/>
                <w:szCs w:val="18"/>
              </w:rPr>
            </w:pPr>
            <w:r>
              <w:t>Os procedimentos do MGM descrevem como é realizada a verificação da situação de aeronavegabilidade de itens retirados de aeronaves envolvidas em incidentes ou com dúvidas quanto ao seu funcionamento.</w:t>
            </w:r>
          </w:p>
        </w:tc>
        <w:tc>
          <w:tcPr>
            <w:tcW w:w="2977" w:type="dxa"/>
            <w:vAlign w:val="center"/>
          </w:tcPr>
          <w:p w:rsidRPr="00B24129" w:rsidR="00770CCD" w:rsidP="00770CCD" w:rsidRDefault="00770CCD" w14:paraId="57200CF1"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039D5CAF" w14:textId="77777777">
            <w:pPr>
              <w:jc w:val="center"/>
              <w:rPr>
                <w:rFonts w:ascii="Times New Roman" w:hAnsi="Times New Roman" w:cs="Times New Roman"/>
                <w:sz w:val="16"/>
                <w:szCs w:val="16"/>
              </w:rPr>
            </w:pPr>
          </w:p>
        </w:tc>
      </w:tr>
      <w:tr w:rsidRPr="00CC44D1" w:rsidR="00770CCD" w:rsidTr="00453B10" w14:paraId="74371AAC" w14:textId="77777777">
        <w:trPr>
          <w:trHeight w:val="251"/>
        </w:trPr>
        <w:tc>
          <w:tcPr>
            <w:tcW w:w="817" w:type="dxa"/>
            <w:shd w:val="clear" w:color="auto" w:fill="F2F2F2" w:themeFill="background1" w:themeFillShade="F2"/>
            <w:vAlign w:val="center"/>
          </w:tcPr>
          <w:p w:rsidRPr="00071825" w:rsidR="00770CCD" w:rsidP="00770CCD" w:rsidRDefault="00770CCD" w14:paraId="442BA313" w14:textId="740828BF">
            <w:pPr>
              <w:jc w:val="center"/>
              <w:rPr>
                <w:rFonts w:cstheme="minorHAnsi"/>
                <w:sz w:val="18"/>
                <w:szCs w:val="18"/>
              </w:rPr>
            </w:pPr>
            <w:r>
              <w:t>2.46</w:t>
            </w:r>
          </w:p>
        </w:tc>
        <w:tc>
          <w:tcPr>
            <w:tcW w:w="1730" w:type="dxa"/>
            <w:shd w:val="clear" w:color="auto" w:fill="F2F2F2" w:themeFill="background1" w:themeFillShade="F2"/>
            <w:vAlign w:val="center"/>
          </w:tcPr>
          <w:p w:rsidRPr="00071825" w:rsidR="00770CCD" w:rsidP="00770CCD" w:rsidRDefault="00770CCD" w14:paraId="591BE53F" w14:textId="3265FB7E">
            <w:pPr>
              <w:jc w:val="center"/>
              <w:rPr>
                <w:rFonts w:cstheme="minorHAnsi"/>
                <w:sz w:val="18"/>
                <w:szCs w:val="18"/>
              </w:rPr>
            </w:pPr>
            <w:r>
              <w:t>IS 145-009 Seção 5.5.11.10</w:t>
            </w:r>
          </w:p>
        </w:tc>
        <w:tc>
          <w:tcPr>
            <w:tcW w:w="7374" w:type="dxa"/>
            <w:gridSpan w:val="3"/>
            <w:shd w:val="clear" w:color="auto" w:fill="F2F2F2" w:themeFill="background1" w:themeFillShade="F2"/>
            <w:vAlign w:val="center"/>
          </w:tcPr>
          <w:p w:rsidRPr="00071825" w:rsidR="00770CCD" w:rsidP="00770CCD" w:rsidRDefault="00770CCD" w14:paraId="1E367775" w14:textId="6543D372">
            <w:pPr>
              <w:jc w:val="both"/>
              <w:rPr>
                <w:rFonts w:cstheme="minorHAnsi"/>
                <w:sz w:val="18"/>
                <w:szCs w:val="18"/>
              </w:rPr>
            </w:pPr>
            <w:r>
              <w:t>Os procedimentos do MGM asseguram a rastreabilidade de materiais recebidos em lotes, tais como varetas de soldas, parafusos, rebites, pós de revestimento e etc.</w:t>
            </w:r>
          </w:p>
        </w:tc>
        <w:tc>
          <w:tcPr>
            <w:tcW w:w="2977" w:type="dxa"/>
            <w:vAlign w:val="center"/>
          </w:tcPr>
          <w:p w:rsidRPr="00B24129" w:rsidR="00770CCD" w:rsidP="00770CCD" w:rsidRDefault="00770CCD" w14:paraId="2A91879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2C0C7026" w14:textId="77777777">
            <w:pPr>
              <w:jc w:val="center"/>
              <w:rPr>
                <w:rFonts w:ascii="Times New Roman" w:hAnsi="Times New Roman" w:cs="Times New Roman"/>
                <w:sz w:val="16"/>
                <w:szCs w:val="16"/>
              </w:rPr>
            </w:pPr>
          </w:p>
        </w:tc>
      </w:tr>
      <w:tr w:rsidRPr="00CC44D1" w:rsidR="00770CCD" w:rsidTr="00453B10" w14:paraId="15B4C963" w14:textId="77777777">
        <w:trPr>
          <w:trHeight w:val="251"/>
        </w:trPr>
        <w:tc>
          <w:tcPr>
            <w:tcW w:w="817" w:type="dxa"/>
            <w:shd w:val="clear" w:color="auto" w:fill="F2F2F2" w:themeFill="background1" w:themeFillShade="F2"/>
            <w:vAlign w:val="center"/>
          </w:tcPr>
          <w:p w:rsidRPr="00071825" w:rsidR="00770CCD" w:rsidP="00770CCD" w:rsidRDefault="00770CCD" w14:paraId="7F3B243B" w14:textId="1D810C67">
            <w:pPr>
              <w:jc w:val="center"/>
              <w:rPr>
                <w:rFonts w:cstheme="minorHAnsi"/>
                <w:sz w:val="18"/>
                <w:szCs w:val="18"/>
              </w:rPr>
            </w:pPr>
            <w:r>
              <w:t>2.47</w:t>
            </w:r>
          </w:p>
        </w:tc>
        <w:tc>
          <w:tcPr>
            <w:tcW w:w="1730" w:type="dxa"/>
            <w:shd w:val="clear" w:color="auto" w:fill="F2F2F2" w:themeFill="background1" w:themeFillShade="F2"/>
            <w:vAlign w:val="center"/>
          </w:tcPr>
          <w:p w:rsidRPr="00071825" w:rsidR="00770CCD" w:rsidP="00770CCD" w:rsidRDefault="00770CCD" w14:paraId="1AE9E26C" w14:textId="73FCD79F">
            <w:pPr>
              <w:jc w:val="center"/>
              <w:rPr>
                <w:rFonts w:cstheme="minorHAnsi"/>
                <w:sz w:val="18"/>
                <w:szCs w:val="18"/>
              </w:rPr>
            </w:pPr>
            <w:r>
              <w:t>IS 145-009 Seção 5.5.11.10(h)</w:t>
            </w:r>
          </w:p>
        </w:tc>
        <w:tc>
          <w:tcPr>
            <w:tcW w:w="7374" w:type="dxa"/>
            <w:gridSpan w:val="3"/>
            <w:shd w:val="clear" w:color="auto" w:fill="F2F2F2" w:themeFill="background1" w:themeFillShade="F2"/>
            <w:vAlign w:val="center"/>
          </w:tcPr>
          <w:p w:rsidRPr="00071825" w:rsidR="00770CCD" w:rsidP="00770CCD" w:rsidRDefault="00770CCD" w14:paraId="19A00DCC" w14:textId="5D6ACCE8">
            <w:pPr>
              <w:jc w:val="both"/>
              <w:rPr>
                <w:rFonts w:cstheme="minorHAnsi"/>
                <w:sz w:val="18"/>
                <w:szCs w:val="18"/>
              </w:rPr>
            </w:pPr>
            <w:r>
              <w:t>Os procedimentos do MGM descrevem como é realizada a identificação do material aeronáutico estocado, classificado como aceitável ou não aceitável.</w:t>
            </w:r>
          </w:p>
        </w:tc>
        <w:tc>
          <w:tcPr>
            <w:tcW w:w="2977" w:type="dxa"/>
            <w:vAlign w:val="center"/>
          </w:tcPr>
          <w:p w:rsidRPr="00B24129" w:rsidR="00770CCD" w:rsidP="00770CCD" w:rsidRDefault="00770CCD" w14:paraId="2C3E064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6284A4D7" w14:textId="77777777">
            <w:pPr>
              <w:jc w:val="center"/>
              <w:rPr>
                <w:rFonts w:ascii="Times New Roman" w:hAnsi="Times New Roman" w:cs="Times New Roman"/>
                <w:sz w:val="16"/>
                <w:szCs w:val="16"/>
              </w:rPr>
            </w:pPr>
          </w:p>
        </w:tc>
      </w:tr>
      <w:tr w:rsidRPr="00CC44D1" w:rsidR="00770CCD" w:rsidTr="00453B10" w14:paraId="242E2466" w14:textId="77777777">
        <w:trPr>
          <w:trHeight w:val="251"/>
        </w:trPr>
        <w:tc>
          <w:tcPr>
            <w:tcW w:w="817" w:type="dxa"/>
            <w:shd w:val="clear" w:color="auto" w:fill="F2F2F2" w:themeFill="background1" w:themeFillShade="F2"/>
            <w:vAlign w:val="center"/>
          </w:tcPr>
          <w:p w:rsidRPr="00071825" w:rsidR="00770CCD" w:rsidP="00770CCD" w:rsidRDefault="00770CCD" w14:paraId="095CE5F1" w14:textId="079BD21B">
            <w:pPr>
              <w:jc w:val="center"/>
              <w:rPr>
                <w:rFonts w:cstheme="minorHAnsi"/>
                <w:sz w:val="18"/>
                <w:szCs w:val="18"/>
              </w:rPr>
            </w:pPr>
            <w:r>
              <w:t>2.48</w:t>
            </w:r>
          </w:p>
        </w:tc>
        <w:tc>
          <w:tcPr>
            <w:tcW w:w="1730" w:type="dxa"/>
            <w:shd w:val="clear" w:color="auto" w:fill="F2F2F2" w:themeFill="background1" w:themeFillShade="F2"/>
            <w:vAlign w:val="center"/>
          </w:tcPr>
          <w:p w:rsidRPr="00071825" w:rsidR="00770CCD" w:rsidP="00770CCD" w:rsidRDefault="00770CCD" w14:paraId="4BEDF8E3" w14:textId="4F673527">
            <w:pPr>
              <w:jc w:val="center"/>
              <w:rPr>
                <w:rFonts w:cstheme="minorHAnsi"/>
                <w:sz w:val="18"/>
                <w:szCs w:val="18"/>
              </w:rPr>
            </w:pPr>
            <w:r>
              <w:t>RBAC 121.379(b)</w:t>
            </w:r>
            <w:r>
              <w:br/>
            </w:r>
            <w:r>
              <w:t>RBAC 121.707</w:t>
            </w:r>
          </w:p>
        </w:tc>
        <w:tc>
          <w:tcPr>
            <w:tcW w:w="7374" w:type="dxa"/>
            <w:gridSpan w:val="3"/>
            <w:shd w:val="clear" w:color="auto" w:fill="F2F2F2" w:themeFill="background1" w:themeFillShade="F2"/>
            <w:vAlign w:val="center"/>
          </w:tcPr>
          <w:p w:rsidRPr="00071825" w:rsidR="00770CCD" w:rsidP="00770CCD" w:rsidRDefault="00770CCD" w14:paraId="0371E7FF" w14:textId="76139D38">
            <w:pPr>
              <w:jc w:val="both"/>
              <w:rPr>
                <w:rFonts w:cstheme="minorHAnsi"/>
                <w:sz w:val="18"/>
                <w:szCs w:val="18"/>
              </w:rPr>
            </w:pPr>
            <w:r>
              <w:t>Os procedimentos do MGM descrevem como é realizada o registro e controle de grandes modificações e grandes reparos e controle de AD´s e SB´s.</w:t>
            </w:r>
          </w:p>
        </w:tc>
        <w:tc>
          <w:tcPr>
            <w:tcW w:w="2977" w:type="dxa"/>
            <w:vAlign w:val="center"/>
          </w:tcPr>
          <w:p w:rsidRPr="00B24129" w:rsidR="00770CCD" w:rsidP="00770CCD" w:rsidRDefault="00770CCD" w14:paraId="43DDD8B6"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30CF8500" w14:textId="77777777">
            <w:pPr>
              <w:jc w:val="center"/>
              <w:rPr>
                <w:rFonts w:ascii="Times New Roman" w:hAnsi="Times New Roman" w:cs="Times New Roman"/>
                <w:sz w:val="16"/>
                <w:szCs w:val="16"/>
              </w:rPr>
            </w:pPr>
          </w:p>
        </w:tc>
      </w:tr>
      <w:tr w:rsidRPr="00CC44D1" w:rsidR="00770CCD" w:rsidTr="00453B10" w14:paraId="2CA297CD" w14:textId="77777777">
        <w:trPr>
          <w:trHeight w:val="251"/>
        </w:trPr>
        <w:tc>
          <w:tcPr>
            <w:tcW w:w="817" w:type="dxa"/>
            <w:shd w:val="clear" w:color="auto" w:fill="F2F2F2" w:themeFill="background1" w:themeFillShade="F2"/>
            <w:vAlign w:val="center"/>
          </w:tcPr>
          <w:p w:rsidRPr="00071825" w:rsidR="00770CCD" w:rsidP="00770CCD" w:rsidRDefault="00770CCD" w14:paraId="506B2DE4" w14:textId="1E678181">
            <w:pPr>
              <w:jc w:val="center"/>
              <w:rPr>
                <w:rFonts w:cstheme="minorHAnsi"/>
                <w:sz w:val="18"/>
                <w:szCs w:val="18"/>
              </w:rPr>
            </w:pPr>
            <w:r>
              <w:t>2.49</w:t>
            </w:r>
          </w:p>
        </w:tc>
        <w:tc>
          <w:tcPr>
            <w:tcW w:w="1730" w:type="dxa"/>
            <w:shd w:val="clear" w:color="auto" w:fill="F2F2F2" w:themeFill="background1" w:themeFillShade="F2"/>
            <w:vAlign w:val="center"/>
          </w:tcPr>
          <w:p w:rsidRPr="00071825" w:rsidR="00770CCD" w:rsidP="00770CCD" w:rsidRDefault="00770CCD" w14:paraId="3ACC52CE" w14:textId="0A2B7523">
            <w:pPr>
              <w:jc w:val="center"/>
              <w:rPr>
                <w:rFonts w:cstheme="minorHAnsi"/>
                <w:sz w:val="18"/>
                <w:szCs w:val="18"/>
              </w:rPr>
            </w:pPr>
            <w:r>
              <w:t>RBAC 121.703</w:t>
            </w:r>
          </w:p>
        </w:tc>
        <w:tc>
          <w:tcPr>
            <w:tcW w:w="7374" w:type="dxa"/>
            <w:gridSpan w:val="3"/>
            <w:shd w:val="clear" w:color="auto" w:fill="F2F2F2" w:themeFill="background1" w:themeFillShade="F2"/>
            <w:vAlign w:val="center"/>
          </w:tcPr>
          <w:p w:rsidRPr="00071825" w:rsidR="00770CCD" w:rsidP="00770CCD" w:rsidRDefault="00770CCD" w14:paraId="4B916D8B" w14:textId="7F50A901">
            <w:pPr>
              <w:jc w:val="both"/>
              <w:rPr>
                <w:rFonts w:cstheme="minorHAnsi"/>
                <w:sz w:val="18"/>
                <w:szCs w:val="18"/>
              </w:rPr>
            </w:pPr>
            <w:r>
              <w:t>Os procedimentos do MGM descrevem como relatar a ANAC, através do Relatório de Dificuldades em Serviço, a ocorrência ou detecção de cada falha descrita no RBAC 121.703 e Resolução ANAC no. 714 de 26/04/2023.</w:t>
            </w:r>
          </w:p>
        </w:tc>
        <w:tc>
          <w:tcPr>
            <w:tcW w:w="2977" w:type="dxa"/>
            <w:vAlign w:val="center"/>
          </w:tcPr>
          <w:p w:rsidRPr="00B24129" w:rsidR="00770CCD" w:rsidP="00770CCD" w:rsidRDefault="00770CCD" w14:paraId="25245CF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7F103A89" w14:textId="77777777">
            <w:pPr>
              <w:jc w:val="center"/>
              <w:rPr>
                <w:rFonts w:ascii="Times New Roman" w:hAnsi="Times New Roman" w:cs="Times New Roman"/>
                <w:sz w:val="16"/>
                <w:szCs w:val="16"/>
              </w:rPr>
            </w:pPr>
          </w:p>
        </w:tc>
      </w:tr>
      <w:tr w:rsidRPr="00CC44D1" w:rsidR="00770CCD" w:rsidTr="00453B10" w14:paraId="19F206C0" w14:textId="77777777">
        <w:trPr>
          <w:trHeight w:val="251"/>
        </w:trPr>
        <w:tc>
          <w:tcPr>
            <w:tcW w:w="817" w:type="dxa"/>
            <w:shd w:val="clear" w:color="auto" w:fill="F2F2F2" w:themeFill="background1" w:themeFillShade="F2"/>
            <w:vAlign w:val="center"/>
          </w:tcPr>
          <w:p w:rsidRPr="00071825" w:rsidR="00770CCD" w:rsidP="00770CCD" w:rsidRDefault="00770CCD" w14:paraId="3536C34D" w14:textId="40F4FAB0">
            <w:pPr>
              <w:jc w:val="center"/>
              <w:rPr>
                <w:rFonts w:cstheme="minorHAnsi"/>
                <w:sz w:val="18"/>
                <w:szCs w:val="18"/>
              </w:rPr>
            </w:pPr>
            <w:r>
              <w:t>2.50</w:t>
            </w:r>
          </w:p>
        </w:tc>
        <w:tc>
          <w:tcPr>
            <w:tcW w:w="1730" w:type="dxa"/>
            <w:shd w:val="clear" w:color="auto" w:fill="F2F2F2" w:themeFill="background1" w:themeFillShade="F2"/>
            <w:vAlign w:val="center"/>
          </w:tcPr>
          <w:p w:rsidRPr="00071825" w:rsidR="00770CCD" w:rsidP="00770CCD" w:rsidRDefault="00770CCD" w14:paraId="10EF3E1D" w14:textId="7255F18F">
            <w:pPr>
              <w:jc w:val="center"/>
              <w:rPr>
                <w:rFonts w:cstheme="minorHAnsi"/>
                <w:sz w:val="18"/>
                <w:szCs w:val="18"/>
              </w:rPr>
            </w:pPr>
            <w:r>
              <w:t>RBAC 121.379 IS 120-016 Seção 7.6.3</w:t>
            </w:r>
          </w:p>
        </w:tc>
        <w:tc>
          <w:tcPr>
            <w:tcW w:w="7374" w:type="dxa"/>
            <w:gridSpan w:val="3"/>
            <w:shd w:val="clear" w:color="auto" w:fill="F2F2F2" w:themeFill="background1" w:themeFillShade="F2"/>
            <w:vAlign w:val="center"/>
          </w:tcPr>
          <w:p w:rsidRPr="00071825" w:rsidR="00770CCD" w:rsidP="00770CCD" w:rsidRDefault="00770CCD" w14:paraId="452E898B" w14:textId="7D846163">
            <w:pPr>
              <w:jc w:val="both"/>
              <w:rPr>
                <w:rFonts w:cstheme="minorHAnsi"/>
                <w:sz w:val="18"/>
                <w:szCs w:val="18"/>
              </w:rPr>
            </w:pPr>
            <w:r>
              <w:t>Caso aplicável, o MGM apresenta políticas e procedimentos em seu manual de manutenção quanto ao uso de Autorizações de Engenharia/Ordens de Engenharia (AE/OE).</w:t>
            </w:r>
          </w:p>
        </w:tc>
        <w:tc>
          <w:tcPr>
            <w:tcW w:w="2977" w:type="dxa"/>
            <w:vAlign w:val="center"/>
          </w:tcPr>
          <w:p w:rsidRPr="00B24129" w:rsidR="00770CCD" w:rsidP="00770CCD" w:rsidRDefault="00770CCD" w14:paraId="255F7D61"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5B59AA95" w14:textId="77777777">
            <w:pPr>
              <w:jc w:val="center"/>
              <w:rPr>
                <w:rFonts w:ascii="Times New Roman" w:hAnsi="Times New Roman" w:cs="Times New Roman"/>
                <w:sz w:val="16"/>
                <w:szCs w:val="16"/>
              </w:rPr>
            </w:pPr>
          </w:p>
        </w:tc>
      </w:tr>
      <w:tr w:rsidRPr="00CC44D1" w:rsidR="00770CCD" w:rsidTr="00453B10" w14:paraId="4E0967B6" w14:textId="77777777">
        <w:trPr>
          <w:trHeight w:val="251"/>
        </w:trPr>
        <w:tc>
          <w:tcPr>
            <w:tcW w:w="817" w:type="dxa"/>
            <w:shd w:val="clear" w:color="auto" w:fill="F2F2F2" w:themeFill="background1" w:themeFillShade="F2"/>
            <w:vAlign w:val="center"/>
          </w:tcPr>
          <w:p w:rsidRPr="00071825" w:rsidR="00770CCD" w:rsidP="00770CCD" w:rsidRDefault="00770CCD" w14:paraId="741FE73D" w14:textId="2FF849E0">
            <w:pPr>
              <w:jc w:val="center"/>
              <w:rPr>
                <w:rFonts w:cstheme="minorHAnsi"/>
                <w:sz w:val="18"/>
                <w:szCs w:val="18"/>
              </w:rPr>
            </w:pPr>
            <w:r>
              <w:t>2.51</w:t>
            </w:r>
          </w:p>
        </w:tc>
        <w:tc>
          <w:tcPr>
            <w:tcW w:w="1730" w:type="dxa"/>
            <w:shd w:val="clear" w:color="auto" w:fill="F2F2F2" w:themeFill="background1" w:themeFillShade="F2"/>
            <w:vAlign w:val="center"/>
          </w:tcPr>
          <w:p w:rsidRPr="00071825" w:rsidR="00770CCD" w:rsidP="00770CCD" w:rsidRDefault="00770CCD" w14:paraId="06F7076D" w14:textId="014509A5">
            <w:pPr>
              <w:jc w:val="center"/>
              <w:rPr>
                <w:rFonts w:cstheme="minorHAnsi"/>
                <w:sz w:val="18"/>
                <w:szCs w:val="18"/>
              </w:rPr>
            </w:pPr>
            <w:r>
              <w:t>121.135(b)(18)</w:t>
            </w:r>
            <w:r>
              <w:br/>
            </w:r>
            <w:r>
              <w:t>121.369(b)(1)</w:t>
            </w:r>
          </w:p>
        </w:tc>
        <w:tc>
          <w:tcPr>
            <w:tcW w:w="7374" w:type="dxa"/>
            <w:gridSpan w:val="3"/>
            <w:shd w:val="clear" w:color="auto" w:fill="F2F2F2" w:themeFill="background1" w:themeFillShade="F2"/>
            <w:vAlign w:val="center"/>
          </w:tcPr>
          <w:p w:rsidRPr="00071825" w:rsidR="00770CCD" w:rsidP="00770CCD" w:rsidRDefault="00770CCD" w14:paraId="4DE4823D" w14:textId="29EBFD8D">
            <w:pPr>
              <w:jc w:val="both"/>
              <w:rPr>
                <w:rFonts w:cstheme="minorHAnsi"/>
                <w:sz w:val="18"/>
                <w:szCs w:val="18"/>
              </w:rPr>
            </w:pPr>
            <w:r>
              <w:t>Os procedimentos do MGM descrevem como o CTM/MCC disponibilizará as aeronaves para as operações de voo, estabelecendo as coordenações necessárias com outros setores da empresa ou empresas contratadas.</w:t>
            </w:r>
          </w:p>
        </w:tc>
        <w:tc>
          <w:tcPr>
            <w:tcW w:w="2977" w:type="dxa"/>
            <w:vAlign w:val="center"/>
          </w:tcPr>
          <w:p w:rsidRPr="00B24129" w:rsidR="00770CCD" w:rsidP="00770CCD" w:rsidRDefault="00770CCD" w14:paraId="52654D5A"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135564D1" w14:textId="77777777">
            <w:pPr>
              <w:jc w:val="center"/>
              <w:rPr>
                <w:rFonts w:ascii="Times New Roman" w:hAnsi="Times New Roman" w:cs="Times New Roman"/>
                <w:sz w:val="16"/>
                <w:szCs w:val="16"/>
              </w:rPr>
            </w:pPr>
          </w:p>
        </w:tc>
      </w:tr>
      <w:tr w:rsidRPr="00CC44D1" w:rsidR="00770CCD" w:rsidTr="00453B10" w14:paraId="2ADE0CC3" w14:textId="77777777">
        <w:trPr>
          <w:trHeight w:val="251"/>
        </w:trPr>
        <w:tc>
          <w:tcPr>
            <w:tcW w:w="817" w:type="dxa"/>
            <w:shd w:val="clear" w:color="auto" w:fill="F2F2F2" w:themeFill="background1" w:themeFillShade="F2"/>
            <w:vAlign w:val="center"/>
          </w:tcPr>
          <w:p w:rsidRPr="00071825" w:rsidR="00770CCD" w:rsidP="00770CCD" w:rsidRDefault="00770CCD" w14:paraId="2CA53AB3" w14:textId="4E84B5D3">
            <w:pPr>
              <w:jc w:val="center"/>
              <w:rPr>
                <w:rFonts w:cstheme="minorHAnsi"/>
                <w:sz w:val="18"/>
                <w:szCs w:val="18"/>
              </w:rPr>
            </w:pPr>
            <w:r>
              <w:t>2.52</w:t>
            </w:r>
          </w:p>
        </w:tc>
        <w:tc>
          <w:tcPr>
            <w:tcW w:w="1730" w:type="dxa"/>
            <w:shd w:val="clear" w:color="auto" w:fill="F2F2F2" w:themeFill="background1" w:themeFillShade="F2"/>
            <w:vAlign w:val="center"/>
          </w:tcPr>
          <w:p w:rsidRPr="00071825" w:rsidR="00770CCD" w:rsidP="00770CCD" w:rsidRDefault="00770CCD" w14:paraId="59C9A05F" w14:textId="603A49F1">
            <w:pPr>
              <w:jc w:val="center"/>
              <w:rPr>
                <w:rFonts w:cstheme="minorHAnsi"/>
                <w:sz w:val="18"/>
                <w:szCs w:val="18"/>
              </w:rPr>
            </w:pPr>
            <w:r>
              <w:t>121.135(b)(18)</w:t>
            </w:r>
            <w:r>
              <w:br/>
            </w:r>
            <w:r>
              <w:t>121.369(b)(1)</w:t>
            </w:r>
          </w:p>
        </w:tc>
        <w:tc>
          <w:tcPr>
            <w:tcW w:w="7374" w:type="dxa"/>
            <w:gridSpan w:val="3"/>
            <w:shd w:val="clear" w:color="auto" w:fill="F2F2F2" w:themeFill="background1" w:themeFillShade="F2"/>
            <w:vAlign w:val="center"/>
          </w:tcPr>
          <w:p w:rsidRPr="00071825" w:rsidR="00770CCD" w:rsidP="00770CCD" w:rsidRDefault="00770CCD" w14:paraId="271A30F5" w14:textId="5A73DF13">
            <w:pPr>
              <w:jc w:val="both"/>
              <w:rPr>
                <w:rFonts w:cstheme="minorHAnsi"/>
                <w:sz w:val="18"/>
                <w:szCs w:val="18"/>
              </w:rPr>
            </w:pPr>
            <w:r>
              <w:t>Os procedimentos do MGM descrevem como é feito o controle da programação da manutenção prevista para cada avião, conforme capacidade de manutenção de cada base.</w:t>
            </w:r>
          </w:p>
        </w:tc>
        <w:tc>
          <w:tcPr>
            <w:tcW w:w="2977" w:type="dxa"/>
            <w:vAlign w:val="center"/>
          </w:tcPr>
          <w:p w:rsidRPr="00B24129" w:rsidR="00770CCD" w:rsidP="00770CCD" w:rsidRDefault="00770CCD" w14:paraId="32D4F5A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2EE1E369" w14:textId="77777777">
            <w:pPr>
              <w:jc w:val="center"/>
              <w:rPr>
                <w:rFonts w:ascii="Times New Roman" w:hAnsi="Times New Roman" w:cs="Times New Roman"/>
                <w:sz w:val="16"/>
                <w:szCs w:val="16"/>
              </w:rPr>
            </w:pPr>
          </w:p>
        </w:tc>
      </w:tr>
      <w:tr w:rsidRPr="00CC44D1" w:rsidR="00770CCD" w:rsidTr="00453B10" w14:paraId="245BD3C5" w14:textId="77777777">
        <w:trPr>
          <w:trHeight w:val="251"/>
        </w:trPr>
        <w:tc>
          <w:tcPr>
            <w:tcW w:w="817" w:type="dxa"/>
            <w:shd w:val="clear" w:color="auto" w:fill="F2F2F2" w:themeFill="background1" w:themeFillShade="F2"/>
            <w:vAlign w:val="center"/>
          </w:tcPr>
          <w:p w:rsidRPr="00071825" w:rsidR="00770CCD" w:rsidP="00770CCD" w:rsidRDefault="00770CCD" w14:paraId="63BCCC64" w14:textId="3DE7B416">
            <w:pPr>
              <w:jc w:val="center"/>
              <w:rPr>
                <w:rFonts w:cstheme="minorHAnsi"/>
                <w:sz w:val="18"/>
                <w:szCs w:val="18"/>
              </w:rPr>
            </w:pPr>
            <w:r>
              <w:t>2.53</w:t>
            </w:r>
          </w:p>
        </w:tc>
        <w:tc>
          <w:tcPr>
            <w:tcW w:w="1730" w:type="dxa"/>
            <w:shd w:val="clear" w:color="auto" w:fill="F2F2F2" w:themeFill="background1" w:themeFillShade="F2"/>
            <w:vAlign w:val="center"/>
          </w:tcPr>
          <w:p w:rsidRPr="00071825" w:rsidR="00770CCD" w:rsidP="00770CCD" w:rsidRDefault="00770CCD" w14:paraId="5CF9FB4F" w14:textId="5F08CBCC">
            <w:pPr>
              <w:jc w:val="center"/>
              <w:rPr>
                <w:rFonts w:cstheme="minorHAnsi"/>
                <w:sz w:val="18"/>
                <w:szCs w:val="18"/>
              </w:rPr>
            </w:pPr>
            <w:r>
              <w:t>121.135(b)(18)</w:t>
            </w:r>
            <w:r>
              <w:br/>
            </w:r>
            <w:r>
              <w:t>121.369(b)(1)</w:t>
            </w:r>
          </w:p>
        </w:tc>
        <w:tc>
          <w:tcPr>
            <w:tcW w:w="7374" w:type="dxa"/>
            <w:gridSpan w:val="3"/>
            <w:shd w:val="clear" w:color="auto" w:fill="F2F2F2" w:themeFill="background1" w:themeFillShade="F2"/>
            <w:vAlign w:val="center"/>
          </w:tcPr>
          <w:p w:rsidRPr="00071825" w:rsidR="00770CCD" w:rsidP="00770CCD" w:rsidRDefault="00770CCD" w14:paraId="7D2ADD83" w14:textId="25DD1323">
            <w:pPr>
              <w:jc w:val="both"/>
              <w:rPr>
                <w:rFonts w:cstheme="minorHAnsi"/>
                <w:sz w:val="18"/>
                <w:szCs w:val="18"/>
              </w:rPr>
            </w:pPr>
            <w:r>
              <w:t>Os procedimentos do MGM descrevem como são elaboradas as necessárias fichas de serviço, que descrevem as tarefas de manutenção, garantindo o atendimento ao programa de manutenção.</w:t>
            </w:r>
          </w:p>
        </w:tc>
        <w:tc>
          <w:tcPr>
            <w:tcW w:w="2977" w:type="dxa"/>
            <w:vAlign w:val="center"/>
          </w:tcPr>
          <w:p w:rsidRPr="00B24129" w:rsidR="00770CCD" w:rsidP="00770CCD" w:rsidRDefault="00770CCD" w14:paraId="7080E64B"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1C0FC741" w14:textId="77777777">
            <w:pPr>
              <w:jc w:val="center"/>
              <w:rPr>
                <w:rFonts w:ascii="Times New Roman" w:hAnsi="Times New Roman" w:cs="Times New Roman"/>
                <w:sz w:val="16"/>
                <w:szCs w:val="16"/>
              </w:rPr>
            </w:pPr>
          </w:p>
        </w:tc>
      </w:tr>
      <w:tr w:rsidRPr="00CC44D1" w:rsidR="00770CCD" w:rsidTr="00453B10" w14:paraId="19ADFD27" w14:textId="77777777">
        <w:trPr>
          <w:trHeight w:val="251"/>
        </w:trPr>
        <w:tc>
          <w:tcPr>
            <w:tcW w:w="817" w:type="dxa"/>
            <w:shd w:val="clear" w:color="auto" w:fill="F2F2F2" w:themeFill="background1" w:themeFillShade="F2"/>
            <w:vAlign w:val="center"/>
          </w:tcPr>
          <w:p w:rsidRPr="00071825" w:rsidR="00770CCD" w:rsidP="00770CCD" w:rsidRDefault="00770CCD" w14:paraId="41EA0FCD" w14:textId="4A5E98D0">
            <w:pPr>
              <w:jc w:val="center"/>
              <w:rPr>
                <w:rFonts w:cstheme="minorHAnsi"/>
                <w:sz w:val="18"/>
                <w:szCs w:val="18"/>
              </w:rPr>
            </w:pPr>
            <w:r>
              <w:t>2.54</w:t>
            </w:r>
          </w:p>
        </w:tc>
        <w:tc>
          <w:tcPr>
            <w:tcW w:w="1730" w:type="dxa"/>
            <w:shd w:val="clear" w:color="auto" w:fill="F2F2F2" w:themeFill="background1" w:themeFillShade="F2"/>
            <w:vAlign w:val="center"/>
          </w:tcPr>
          <w:p w:rsidRPr="00071825" w:rsidR="00770CCD" w:rsidP="00770CCD" w:rsidRDefault="00770CCD" w14:paraId="4B6CFBCC" w14:textId="2B5C38CA">
            <w:pPr>
              <w:jc w:val="center"/>
              <w:rPr>
                <w:rFonts w:cstheme="minorHAnsi"/>
                <w:sz w:val="18"/>
                <w:szCs w:val="18"/>
              </w:rPr>
            </w:pPr>
            <w:r>
              <w:t>121.135(b)(18)</w:t>
            </w:r>
            <w:r>
              <w:br/>
            </w:r>
            <w:r>
              <w:t>121.369(b)(1)</w:t>
            </w:r>
          </w:p>
        </w:tc>
        <w:tc>
          <w:tcPr>
            <w:tcW w:w="7374" w:type="dxa"/>
            <w:gridSpan w:val="3"/>
            <w:shd w:val="clear" w:color="auto" w:fill="F2F2F2" w:themeFill="background1" w:themeFillShade="F2"/>
            <w:vAlign w:val="center"/>
          </w:tcPr>
          <w:p w:rsidRPr="00071825" w:rsidR="00770CCD" w:rsidP="00770CCD" w:rsidRDefault="00770CCD" w14:paraId="2F049029" w14:textId="551B29F0">
            <w:pPr>
              <w:jc w:val="both"/>
              <w:rPr>
                <w:rFonts w:cstheme="minorHAnsi"/>
                <w:sz w:val="18"/>
                <w:szCs w:val="18"/>
              </w:rPr>
            </w:pPr>
            <w:r>
              <w:t>Os procedimentos do MGM definem como é executado o controle das aeronaves e componentes com manutenção próxima de vencimento.</w:t>
            </w:r>
          </w:p>
        </w:tc>
        <w:tc>
          <w:tcPr>
            <w:tcW w:w="2977" w:type="dxa"/>
            <w:vAlign w:val="center"/>
          </w:tcPr>
          <w:p w:rsidRPr="00B24129" w:rsidR="00770CCD" w:rsidP="00770CCD" w:rsidRDefault="00770CCD" w14:paraId="5D1B4092"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79890C68" w14:textId="77777777">
            <w:pPr>
              <w:jc w:val="center"/>
              <w:rPr>
                <w:rFonts w:ascii="Times New Roman" w:hAnsi="Times New Roman" w:cs="Times New Roman"/>
                <w:sz w:val="16"/>
                <w:szCs w:val="16"/>
              </w:rPr>
            </w:pPr>
          </w:p>
        </w:tc>
      </w:tr>
      <w:tr w:rsidRPr="00CC44D1" w:rsidR="00770CCD" w:rsidTr="00453B10" w14:paraId="0CD3A2C2" w14:textId="77777777">
        <w:trPr>
          <w:trHeight w:val="251"/>
        </w:trPr>
        <w:tc>
          <w:tcPr>
            <w:tcW w:w="817" w:type="dxa"/>
            <w:shd w:val="clear" w:color="auto" w:fill="F2F2F2" w:themeFill="background1" w:themeFillShade="F2"/>
            <w:vAlign w:val="center"/>
          </w:tcPr>
          <w:p w:rsidRPr="00071825" w:rsidR="00770CCD" w:rsidP="00770CCD" w:rsidRDefault="00770CCD" w14:paraId="4977AFB4" w14:textId="24BFF0D1">
            <w:pPr>
              <w:jc w:val="center"/>
              <w:rPr>
                <w:rFonts w:cstheme="minorHAnsi"/>
                <w:sz w:val="18"/>
                <w:szCs w:val="18"/>
              </w:rPr>
            </w:pPr>
            <w:r>
              <w:t>2.55</w:t>
            </w:r>
          </w:p>
        </w:tc>
        <w:tc>
          <w:tcPr>
            <w:tcW w:w="1730" w:type="dxa"/>
            <w:shd w:val="clear" w:color="auto" w:fill="F2F2F2" w:themeFill="background1" w:themeFillShade="F2"/>
            <w:vAlign w:val="center"/>
          </w:tcPr>
          <w:p w:rsidRPr="00071825" w:rsidR="00770CCD" w:rsidP="00770CCD" w:rsidRDefault="00770CCD" w14:paraId="0F9C7B70" w14:textId="4A06F95C">
            <w:pPr>
              <w:jc w:val="center"/>
              <w:rPr>
                <w:rFonts w:cstheme="minorHAnsi"/>
                <w:sz w:val="18"/>
                <w:szCs w:val="18"/>
              </w:rPr>
            </w:pPr>
            <w:r>
              <w:t>121.135(b)(18)</w:t>
            </w:r>
            <w:r>
              <w:br/>
            </w:r>
            <w:r>
              <w:t>121.369(b)(1)</w:t>
            </w:r>
          </w:p>
        </w:tc>
        <w:tc>
          <w:tcPr>
            <w:tcW w:w="7374" w:type="dxa"/>
            <w:gridSpan w:val="3"/>
            <w:shd w:val="clear" w:color="auto" w:fill="F2F2F2" w:themeFill="background1" w:themeFillShade="F2"/>
            <w:vAlign w:val="center"/>
          </w:tcPr>
          <w:p w:rsidRPr="00071825" w:rsidR="00770CCD" w:rsidP="00770CCD" w:rsidRDefault="00770CCD" w14:paraId="01383283" w14:textId="2D5A4DDA">
            <w:pPr>
              <w:jc w:val="both"/>
              <w:rPr>
                <w:rFonts w:cstheme="minorHAnsi"/>
                <w:sz w:val="18"/>
                <w:szCs w:val="18"/>
              </w:rPr>
            </w:pPr>
            <w:r>
              <w:t>Os procedimentos do MGM descrevem como é realizado o aprovisionamento das partes, componentes, consumíveis, ferramentas e equipamentos de apoio necessários à execução da manutenção, em tempo hábil, de forma a permitir a adequada programação.</w:t>
            </w:r>
          </w:p>
        </w:tc>
        <w:tc>
          <w:tcPr>
            <w:tcW w:w="2977" w:type="dxa"/>
            <w:vAlign w:val="center"/>
          </w:tcPr>
          <w:p w:rsidRPr="00B24129" w:rsidR="00770CCD" w:rsidP="00770CCD" w:rsidRDefault="00770CCD" w14:paraId="63F66F41"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0016FC24" w14:textId="77777777">
            <w:pPr>
              <w:jc w:val="center"/>
              <w:rPr>
                <w:rFonts w:ascii="Times New Roman" w:hAnsi="Times New Roman" w:cs="Times New Roman"/>
                <w:sz w:val="16"/>
                <w:szCs w:val="16"/>
              </w:rPr>
            </w:pPr>
          </w:p>
        </w:tc>
      </w:tr>
      <w:tr w:rsidRPr="00CC44D1" w:rsidR="00770CCD" w:rsidTr="00453B10" w14:paraId="401B9E53" w14:textId="77777777">
        <w:trPr>
          <w:trHeight w:val="251"/>
        </w:trPr>
        <w:tc>
          <w:tcPr>
            <w:tcW w:w="817" w:type="dxa"/>
            <w:shd w:val="clear" w:color="auto" w:fill="F2F2F2" w:themeFill="background1" w:themeFillShade="F2"/>
            <w:vAlign w:val="center"/>
          </w:tcPr>
          <w:p w:rsidRPr="00071825" w:rsidR="00770CCD" w:rsidP="00770CCD" w:rsidRDefault="00770CCD" w14:paraId="5533B55B" w14:textId="25089C12">
            <w:pPr>
              <w:jc w:val="center"/>
              <w:rPr>
                <w:rFonts w:cstheme="minorHAnsi"/>
                <w:sz w:val="18"/>
                <w:szCs w:val="18"/>
              </w:rPr>
            </w:pPr>
            <w:r>
              <w:t>2.56</w:t>
            </w:r>
          </w:p>
        </w:tc>
        <w:tc>
          <w:tcPr>
            <w:tcW w:w="1730" w:type="dxa"/>
            <w:shd w:val="clear" w:color="auto" w:fill="F2F2F2" w:themeFill="background1" w:themeFillShade="F2"/>
            <w:vAlign w:val="center"/>
          </w:tcPr>
          <w:p w:rsidRPr="00071825" w:rsidR="00770CCD" w:rsidP="00770CCD" w:rsidRDefault="00770CCD" w14:paraId="3BC134C2" w14:textId="7F269F09">
            <w:pPr>
              <w:jc w:val="center"/>
              <w:rPr>
                <w:rFonts w:cstheme="minorHAnsi"/>
                <w:sz w:val="18"/>
                <w:szCs w:val="18"/>
              </w:rPr>
            </w:pPr>
            <w:r>
              <w:t>RBAC 91.403(e)</w:t>
            </w:r>
          </w:p>
        </w:tc>
        <w:tc>
          <w:tcPr>
            <w:tcW w:w="7374" w:type="dxa"/>
            <w:gridSpan w:val="3"/>
            <w:shd w:val="clear" w:color="auto" w:fill="F2F2F2" w:themeFill="background1" w:themeFillShade="F2"/>
            <w:vAlign w:val="center"/>
          </w:tcPr>
          <w:p w:rsidRPr="00071825" w:rsidR="00770CCD" w:rsidP="00770CCD" w:rsidRDefault="00770CCD" w14:paraId="7E11C200" w14:textId="660E121A">
            <w:pPr>
              <w:jc w:val="both"/>
              <w:rPr>
                <w:rFonts w:cstheme="minorHAnsi"/>
                <w:sz w:val="18"/>
                <w:szCs w:val="18"/>
              </w:rPr>
            </w:pPr>
            <w:r>
              <w:t>Os procedimentos do MGM descrevem como é realizada a emissão e apresentação à ANAC de um CVA, na forma estabelecida pela regulamentação vigente, para cada aeronave nos últimos 3 anos.</w:t>
            </w:r>
          </w:p>
        </w:tc>
        <w:tc>
          <w:tcPr>
            <w:tcW w:w="2977" w:type="dxa"/>
            <w:vAlign w:val="center"/>
          </w:tcPr>
          <w:p w:rsidRPr="00B24129" w:rsidR="00770CCD" w:rsidP="00770CCD" w:rsidRDefault="00770CCD" w14:paraId="0A4C7DCD"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3382E86E" w14:textId="77777777">
            <w:pPr>
              <w:jc w:val="center"/>
              <w:rPr>
                <w:rFonts w:ascii="Times New Roman" w:hAnsi="Times New Roman" w:cs="Times New Roman"/>
                <w:sz w:val="16"/>
                <w:szCs w:val="16"/>
              </w:rPr>
            </w:pPr>
          </w:p>
        </w:tc>
      </w:tr>
      <w:tr w:rsidRPr="00CC44D1" w:rsidR="00770CCD" w:rsidTr="00453B10" w14:paraId="3EFE9DE1" w14:textId="77777777">
        <w:trPr>
          <w:trHeight w:val="251"/>
        </w:trPr>
        <w:tc>
          <w:tcPr>
            <w:tcW w:w="817" w:type="dxa"/>
            <w:shd w:val="clear" w:color="auto" w:fill="F2F2F2" w:themeFill="background1" w:themeFillShade="F2"/>
            <w:vAlign w:val="center"/>
          </w:tcPr>
          <w:p w:rsidRPr="00071825" w:rsidR="00770CCD" w:rsidP="00770CCD" w:rsidRDefault="00770CCD" w14:paraId="44F8A2AE" w14:textId="0E0DDA3B">
            <w:pPr>
              <w:jc w:val="center"/>
              <w:rPr>
                <w:rFonts w:cstheme="minorHAnsi"/>
                <w:sz w:val="18"/>
                <w:szCs w:val="18"/>
              </w:rPr>
            </w:pPr>
            <w:r>
              <w:t>2.57</w:t>
            </w:r>
          </w:p>
        </w:tc>
        <w:tc>
          <w:tcPr>
            <w:tcW w:w="1730" w:type="dxa"/>
            <w:shd w:val="clear" w:color="auto" w:fill="F2F2F2" w:themeFill="background1" w:themeFillShade="F2"/>
            <w:vAlign w:val="center"/>
          </w:tcPr>
          <w:p w:rsidRPr="005D1179" w:rsidR="00770CCD" w:rsidP="00770CCD" w:rsidRDefault="00770CCD" w14:paraId="1185CC73" w14:textId="0FE744DD">
            <w:pPr>
              <w:pStyle w:val="tabelatextocentralizado"/>
              <w:spacing w:before="0" w:beforeAutospacing="0" w:after="0" w:afterAutospacing="0"/>
              <w:ind w:left="60" w:right="60"/>
              <w:jc w:val="center"/>
              <w:rPr>
                <w:rFonts w:asciiTheme="minorHAnsi" w:hAnsiTheme="minorHAnsi" w:cstheme="minorHAnsi"/>
                <w:sz w:val="22"/>
                <w:szCs w:val="22"/>
              </w:rPr>
            </w:pPr>
            <w:r w:rsidRPr="005D1179">
              <w:rPr>
                <w:rFonts w:asciiTheme="minorHAnsi" w:hAnsiTheme="minorHAnsi" w:cstheme="minorHAnsi"/>
                <w:sz w:val="22"/>
                <w:szCs w:val="22"/>
              </w:rPr>
              <w:t>IS 91-012 Seção 5.1.3.3</w:t>
            </w:r>
          </w:p>
        </w:tc>
        <w:tc>
          <w:tcPr>
            <w:tcW w:w="7374" w:type="dxa"/>
            <w:gridSpan w:val="3"/>
            <w:shd w:val="clear" w:color="auto" w:fill="F2F2F2" w:themeFill="background1" w:themeFillShade="F2"/>
            <w:vAlign w:val="center"/>
          </w:tcPr>
          <w:p w:rsidRPr="00071825" w:rsidR="00770CCD" w:rsidP="00770CCD" w:rsidRDefault="00770CCD" w14:paraId="55010615" w14:textId="3DCBAEF1">
            <w:pPr>
              <w:jc w:val="both"/>
              <w:rPr>
                <w:rFonts w:cstheme="minorHAnsi"/>
                <w:sz w:val="18"/>
                <w:szCs w:val="18"/>
              </w:rPr>
            </w:pPr>
            <w:r>
              <w:t>Os procedimentos do MGM apresentam o programa de gerenciamento de MEL, com procedimentos para controle de itens postergados e com um sistema capaz de fazer o rastreamento de itens ACR a bordo das aeronaves.</w:t>
            </w:r>
          </w:p>
        </w:tc>
        <w:tc>
          <w:tcPr>
            <w:tcW w:w="2977" w:type="dxa"/>
            <w:vAlign w:val="center"/>
          </w:tcPr>
          <w:p w:rsidRPr="00B24129" w:rsidR="00770CCD" w:rsidP="00770CCD" w:rsidRDefault="00770CCD" w14:paraId="23533736"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4A79D574" w14:textId="77777777">
            <w:pPr>
              <w:jc w:val="center"/>
              <w:rPr>
                <w:rFonts w:ascii="Times New Roman" w:hAnsi="Times New Roman" w:cs="Times New Roman"/>
                <w:sz w:val="16"/>
                <w:szCs w:val="16"/>
              </w:rPr>
            </w:pPr>
          </w:p>
        </w:tc>
      </w:tr>
      <w:tr w:rsidRPr="00CC44D1" w:rsidR="00770CCD" w:rsidTr="00453B10" w14:paraId="022475B2" w14:textId="77777777">
        <w:trPr>
          <w:trHeight w:val="251"/>
        </w:trPr>
        <w:tc>
          <w:tcPr>
            <w:tcW w:w="817" w:type="dxa"/>
            <w:shd w:val="clear" w:color="auto" w:fill="F2F2F2" w:themeFill="background1" w:themeFillShade="F2"/>
            <w:vAlign w:val="center"/>
          </w:tcPr>
          <w:p w:rsidRPr="00071825" w:rsidR="00770CCD" w:rsidP="00770CCD" w:rsidRDefault="00770CCD" w14:paraId="3B77BC75" w14:textId="0B45DFDB">
            <w:pPr>
              <w:jc w:val="center"/>
              <w:rPr>
                <w:rFonts w:cstheme="minorHAnsi"/>
                <w:sz w:val="18"/>
                <w:szCs w:val="18"/>
              </w:rPr>
            </w:pPr>
            <w:r>
              <w:t>2.58</w:t>
            </w:r>
          </w:p>
        </w:tc>
        <w:tc>
          <w:tcPr>
            <w:tcW w:w="1730" w:type="dxa"/>
            <w:shd w:val="clear" w:color="auto" w:fill="F2F2F2" w:themeFill="background1" w:themeFillShade="F2"/>
            <w:vAlign w:val="center"/>
          </w:tcPr>
          <w:p w:rsidRPr="00071825" w:rsidR="00770CCD" w:rsidP="00770CCD" w:rsidRDefault="00770CCD" w14:paraId="7B85A02E" w14:textId="33810600">
            <w:pPr>
              <w:jc w:val="center"/>
              <w:rPr>
                <w:rFonts w:cstheme="minorHAnsi"/>
                <w:sz w:val="18"/>
                <w:szCs w:val="18"/>
              </w:rPr>
            </w:pPr>
            <w:r>
              <w:t>IS 120-16, Seção 7.4.3.2.1</w:t>
            </w:r>
          </w:p>
        </w:tc>
        <w:tc>
          <w:tcPr>
            <w:tcW w:w="7374" w:type="dxa"/>
            <w:gridSpan w:val="3"/>
            <w:shd w:val="clear" w:color="auto" w:fill="F2F2F2" w:themeFill="background1" w:themeFillShade="F2"/>
            <w:vAlign w:val="center"/>
          </w:tcPr>
          <w:p w:rsidRPr="00071825" w:rsidR="00770CCD" w:rsidP="00770CCD" w:rsidRDefault="00770CCD" w14:paraId="505EF015" w14:textId="7B23F672">
            <w:pPr>
              <w:jc w:val="both"/>
              <w:rPr>
                <w:rFonts w:cstheme="minorHAnsi"/>
                <w:sz w:val="18"/>
                <w:szCs w:val="18"/>
              </w:rPr>
            </w:pPr>
            <w:r>
              <w:t>O MGM estabelece procedimentos e responsabilidades em relação a voos de experiência / avaliação funcional.</w:t>
            </w:r>
          </w:p>
        </w:tc>
        <w:tc>
          <w:tcPr>
            <w:tcW w:w="2977" w:type="dxa"/>
            <w:vAlign w:val="center"/>
          </w:tcPr>
          <w:p w:rsidRPr="00B24129" w:rsidR="00770CCD" w:rsidP="00770CCD" w:rsidRDefault="00770CCD" w14:paraId="652D3AB5"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13320CDF" w14:textId="77777777">
            <w:pPr>
              <w:jc w:val="center"/>
              <w:rPr>
                <w:rFonts w:ascii="Times New Roman" w:hAnsi="Times New Roman" w:cs="Times New Roman"/>
                <w:sz w:val="16"/>
                <w:szCs w:val="16"/>
              </w:rPr>
            </w:pPr>
          </w:p>
        </w:tc>
      </w:tr>
      <w:tr w:rsidRPr="00CC44D1" w:rsidR="00770CCD" w:rsidTr="00453B10" w14:paraId="3074A19E" w14:textId="77777777">
        <w:trPr>
          <w:trHeight w:val="251"/>
        </w:trPr>
        <w:tc>
          <w:tcPr>
            <w:tcW w:w="817" w:type="dxa"/>
            <w:shd w:val="clear" w:color="auto" w:fill="F2F2F2" w:themeFill="background1" w:themeFillShade="F2"/>
            <w:vAlign w:val="center"/>
          </w:tcPr>
          <w:p w:rsidRPr="00071825" w:rsidR="00770CCD" w:rsidP="00770CCD" w:rsidRDefault="00770CCD" w14:paraId="099C4EC4" w14:textId="0FEDEF40">
            <w:pPr>
              <w:jc w:val="center"/>
              <w:rPr>
                <w:rFonts w:cstheme="minorHAnsi"/>
                <w:sz w:val="18"/>
                <w:szCs w:val="18"/>
              </w:rPr>
            </w:pPr>
            <w:r>
              <w:t>2.59</w:t>
            </w:r>
          </w:p>
        </w:tc>
        <w:tc>
          <w:tcPr>
            <w:tcW w:w="1730" w:type="dxa"/>
            <w:shd w:val="clear" w:color="auto" w:fill="F2F2F2" w:themeFill="background1" w:themeFillShade="F2"/>
            <w:vAlign w:val="center"/>
          </w:tcPr>
          <w:p w:rsidRPr="005D1179" w:rsidR="00770CCD" w:rsidP="00770CCD" w:rsidRDefault="00770CCD" w14:paraId="25A78730" w14:textId="77777777">
            <w:pPr>
              <w:pStyle w:val="tabelatextocentralizado"/>
              <w:jc w:val="center"/>
              <w:rPr>
                <w:rFonts w:asciiTheme="minorHAnsi" w:hAnsiTheme="minorHAnsi" w:cstheme="minorHAnsi"/>
                <w:sz w:val="22"/>
                <w:szCs w:val="22"/>
              </w:rPr>
            </w:pPr>
            <w:r w:rsidRPr="005D1179">
              <w:rPr>
                <w:rFonts w:asciiTheme="minorHAnsi" w:hAnsiTheme="minorHAnsi" w:cstheme="minorHAnsi"/>
                <w:sz w:val="22"/>
                <w:szCs w:val="22"/>
              </w:rPr>
              <w:t>IS 120-16, seção 7.4.3.2.1</w:t>
            </w:r>
          </w:p>
          <w:p w:rsidRPr="005D1179" w:rsidR="00770CCD" w:rsidP="00770CCD" w:rsidRDefault="00770CCD" w14:paraId="4C865DE4" w14:textId="26F9F276">
            <w:pPr>
              <w:jc w:val="center"/>
              <w:rPr>
                <w:rFonts w:cstheme="minorHAnsi"/>
              </w:rPr>
            </w:pPr>
            <w:r w:rsidRPr="005D1179">
              <w:rPr>
                <w:rFonts w:cstheme="minorHAnsi"/>
              </w:rPr>
              <w:t>RBAC 21.197</w:t>
            </w:r>
          </w:p>
        </w:tc>
        <w:tc>
          <w:tcPr>
            <w:tcW w:w="7374" w:type="dxa"/>
            <w:gridSpan w:val="3"/>
            <w:shd w:val="clear" w:color="auto" w:fill="F2F2F2" w:themeFill="background1" w:themeFillShade="F2"/>
            <w:vAlign w:val="center"/>
          </w:tcPr>
          <w:p w:rsidRPr="00071825" w:rsidR="00770CCD" w:rsidP="00770CCD" w:rsidRDefault="00770CCD" w14:paraId="59CCBF81" w14:textId="2D7FC542">
            <w:pPr>
              <w:jc w:val="both"/>
              <w:rPr>
                <w:rFonts w:cstheme="minorHAnsi"/>
                <w:sz w:val="18"/>
                <w:szCs w:val="18"/>
              </w:rPr>
            </w:pPr>
            <w:r>
              <w:t>O MGM estabelece procedimentos e responsabilidades quanto a voos de translado. Os procedimentos devem abranger o contido nas seções 21.197 e 21.199, do RBAC 21.</w:t>
            </w:r>
          </w:p>
        </w:tc>
        <w:tc>
          <w:tcPr>
            <w:tcW w:w="2977" w:type="dxa"/>
            <w:vAlign w:val="center"/>
          </w:tcPr>
          <w:p w:rsidRPr="00B24129" w:rsidR="00770CCD" w:rsidP="00770CCD" w:rsidRDefault="00770CCD" w14:paraId="1EDBA33D"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6B1219CC" w14:textId="77777777">
            <w:pPr>
              <w:jc w:val="center"/>
              <w:rPr>
                <w:rFonts w:ascii="Times New Roman" w:hAnsi="Times New Roman" w:cs="Times New Roman"/>
                <w:sz w:val="16"/>
                <w:szCs w:val="16"/>
              </w:rPr>
            </w:pPr>
          </w:p>
        </w:tc>
      </w:tr>
      <w:tr w:rsidRPr="00CC44D1" w:rsidR="00770CCD" w:rsidTr="00453B10" w14:paraId="0077DC95" w14:textId="77777777">
        <w:trPr>
          <w:trHeight w:val="251"/>
        </w:trPr>
        <w:tc>
          <w:tcPr>
            <w:tcW w:w="817" w:type="dxa"/>
            <w:shd w:val="clear" w:color="auto" w:fill="F2F2F2" w:themeFill="background1" w:themeFillShade="F2"/>
            <w:vAlign w:val="center"/>
          </w:tcPr>
          <w:p w:rsidRPr="00071825" w:rsidR="00770CCD" w:rsidP="00770CCD" w:rsidRDefault="00770CCD" w14:paraId="5D69AAFE" w14:textId="3F7563BD">
            <w:pPr>
              <w:jc w:val="center"/>
              <w:rPr>
                <w:rFonts w:cstheme="minorHAnsi"/>
                <w:sz w:val="18"/>
                <w:szCs w:val="18"/>
              </w:rPr>
            </w:pPr>
            <w:r>
              <w:t>2.60</w:t>
            </w:r>
          </w:p>
        </w:tc>
        <w:tc>
          <w:tcPr>
            <w:tcW w:w="1730" w:type="dxa"/>
            <w:shd w:val="clear" w:color="auto" w:fill="F2F2F2" w:themeFill="background1" w:themeFillShade="F2"/>
            <w:vAlign w:val="center"/>
          </w:tcPr>
          <w:p w:rsidRPr="005D1179" w:rsidR="00770CCD" w:rsidP="00770CCD" w:rsidRDefault="00770CCD" w14:paraId="591FD6C0" w14:textId="42F21CE7">
            <w:pPr>
              <w:pStyle w:val="tabelatextocentralizado"/>
              <w:jc w:val="center"/>
              <w:rPr>
                <w:rFonts w:asciiTheme="minorHAnsi" w:hAnsiTheme="minorHAnsi" w:cstheme="minorHAnsi"/>
                <w:sz w:val="22"/>
                <w:szCs w:val="22"/>
              </w:rPr>
            </w:pPr>
            <w:r w:rsidRPr="005D1179">
              <w:rPr>
                <w:rFonts w:asciiTheme="minorHAnsi" w:hAnsiTheme="minorHAnsi" w:cstheme="minorHAnsi"/>
                <w:sz w:val="22"/>
                <w:szCs w:val="22"/>
              </w:rPr>
              <w:t>RBAC 121.374, RBAC 121 Apêndice P e</w:t>
            </w:r>
          </w:p>
          <w:p w:rsidRPr="00071825" w:rsidR="00770CCD" w:rsidP="00770CCD" w:rsidRDefault="00770CCD" w14:paraId="39D1CD75" w14:textId="357E5772">
            <w:pPr>
              <w:jc w:val="center"/>
              <w:rPr>
                <w:rFonts w:cstheme="minorHAnsi"/>
                <w:sz w:val="18"/>
                <w:szCs w:val="18"/>
              </w:rPr>
            </w:pPr>
            <w:r w:rsidRPr="005D1179">
              <w:rPr>
                <w:rFonts w:cstheme="minorHAnsi"/>
              </w:rPr>
              <w:t>IS 121-012</w:t>
            </w:r>
          </w:p>
        </w:tc>
        <w:tc>
          <w:tcPr>
            <w:tcW w:w="7374" w:type="dxa"/>
            <w:gridSpan w:val="3"/>
            <w:shd w:val="clear" w:color="auto" w:fill="F2F2F2" w:themeFill="background1" w:themeFillShade="F2"/>
            <w:vAlign w:val="center"/>
          </w:tcPr>
          <w:p w:rsidRPr="00071825" w:rsidR="00770CCD" w:rsidP="00770CCD" w:rsidRDefault="00770CCD" w14:paraId="40C3CCA8" w14:textId="12B09DC8">
            <w:pPr>
              <w:jc w:val="both"/>
              <w:rPr>
                <w:rFonts w:cstheme="minorHAnsi"/>
                <w:sz w:val="18"/>
                <w:szCs w:val="18"/>
              </w:rPr>
            </w:pPr>
            <w:r>
              <w:t>Se aplicável e se os procedimentos não forem incluídos num manual a parte, o MGM inclui procedimentos para Operação ETOPS.</w:t>
            </w:r>
          </w:p>
        </w:tc>
        <w:tc>
          <w:tcPr>
            <w:tcW w:w="2977" w:type="dxa"/>
            <w:vAlign w:val="center"/>
          </w:tcPr>
          <w:p w:rsidRPr="00B24129" w:rsidR="00770CCD" w:rsidP="00770CCD" w:rsidRDefault="00770CCD" w14:paraId="328F29FD" w14:textId="2D650256">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394AAA66" w14:textId="77777777">
            <w:pPr>
              <w:jc w:val="center"/>
              <w:rPr>
                <w:rFonts w:ascii="Times New Roman" w:hAnsi="Times New Roman" w:cs="Times New Roman"/>
                <w:sz w:val="16"/>
                <w:szCs w:val="16"/>
              </w:rPr>
            </w:pPr>
          </w:p>
        </w:tc>
      </w:tr>
      <w:tr w:rsidRPr="00CC44D1" w:rsidR="00770CCD" w:rsidTr="00453B10" w14:paraId="4E8158BC" w14:textId="77777777">
        <w:trPr>
          <w:trHeight w:val="251"/>
        </w:trPr>
        <w:tc>
          <w:tcPr>
            <w:tcW w:w="817" w:type="dxa"/>
            <w:shd w:val="clear" w:color="auto" w:fill="F2F2F2" w:themeFill="background1" w:themeFillShade="F2"/>
            <w:vAlign w:val="center"/>
          </w:tcPr>
          <w:p w:rsidR="00770CCD" w:rsidP="00770CCD" w:rsidRDefault="00770CCD" w14:paraId="1955430A" w14:textId="7193A383">
            <w:pPr>
              <w:jc w:val="center"/>
              <w:rPr>
                <w:rFonts w:cstheme="minorHAnsi"/>
                <w:sz w:val="18"/>
                <w:szCs w:val="18"/>
              </w:rPr>
            </w:pPr>
            <w:r>
              <w:t>2.61</w:t>
            </w:r>
          </w:p>
        </w:tc>
        <w:tc>
          <w:tcPr>
            <w:tcW w:w="1730" w:type="dxa"/>
            <w:shd w:val="clear" w:color="auto" w:fill="F2F2F2" w:themeFill="background1" w:themeFillShade="F2"/>
            <w:vAlign w:val="center"/>
          </w:tcPr>
          <w:p w:rsidRPr="00CD567D" w:rsidR="00770CCD" w:rsidP="00770CCD" w:rsidRDefault="00770CCD" w14:paraId="76F99AD1" w14:textId="26EA4D93">
            <w:pPr>
              <w:jc w:val="center"/>
              <w:rPr>
                <w:rFonts w:cstheme="minorHAnsi"/>
                <w:color w:val="000000"/>
                <w:sz w:val="18"/>
                <w:szCs w:val="18"/>
              </w:rPr>
            </w:pPr>
            <w:r>
              <w:t>IS 91-005</w:t>
            </w:r>
          </w:p>
        </w:tc>
        <w:tc>
          <w:tcPr>
            <w:tcW w:w="7374" w:type="dxa"/>
            <w:gridSpan w:val="3"/>
            <w:shd w:val="clear" w:color="auto" w:fill="F2F2F2" w:themeFill="background1" w:themeFillShade="F2"/>
            <w:vAlign w:val="center"/>
          </w:tcPr>
          <w:p w:rsidRPr="00071825" w:rsidR="00770CCD" w:rsidP="00770CCD" w:rsidRDefault="00770CCD" w14:paraId="60B52901" w14:textId="7AEC47A3">
            <w:pPr>
              <w:jc w:val="both"/>
              <w:rPr>
                <w:rFonts w:cstheme="minorHAnsi"/>
                <w:color w:val="000000"/>
                <w:sz w:val="18"/>
                <w:szCs w:val="18"/>
              </w:rPr>
            </w:pPr>
            <w:r>
              <w:t>Se aplicável e se os procedimentos não forem incluídos num manual a parte, o MGM inclui procedimentos para Operação RVSM.</w:t>
            </w:r>
          </w:p>
        </w:tc>
        <w:tc>
          <w:tcPr>
            <w:tcW w:w="2977" w:type="dxa"/>
            <w:vAlign w:val="center"/>
          </w:tcPr>
          <w:p w:rsidRPr="00B24129" w:rsidR="00770CCD" w:rsidP="00770CCD" w:rsidRDefault="00770CCD" w14:paraId="20F2E68E" w14:textId="7AA90575">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21838B3D" w14:textId="77777777">
            <w:pPr>
              <w:jc w:val="center"/>
              <w:rPr>
                <w:rFonts w:ascii="Times New Roman" w:hAnsi="Times New Roman" w:cs="Times New Roman"/>
                <w:sz w:val="16"/>
                <w:szCs w:val="16"/>
              </w:rPr>
            </w:pPr>
          </w:p>
        </w:tc>
      </w:tr>
      <w:tr w:rsidRPr="00CC44D1" w:rsidR="00770CCD" w:rsidTr="00453B10" w14:paraId="0A0A3E23" w14:textId="77777777">
        <w:trPr>
          <w:trHeight w:val="251"/>
        </w:trPr>
        <w:tc>
          <w:tcPr>
            <w:tcW w:w="817" w:type="dxa"/>
            <w:shd w:val="clear" w:color="auto" w:fill="F2F2F2" w:themeFill="background1" w:themeFillShade="F2"/>
            <w:vAlign w:val="center"/>
          </w:tcPr>
          <w:p w:rsidRPr="00071825" w:rsidR="00770CCD" w:rsidP="00770CCD" w:rsidRDefault="00770CCD" w14:paraId="7A4B89A3" w14:textId="15398C00">
            <w:pPr>
              <w:jc w:val="center"/>
              <w:rPr>
                <w:rFonts w:cstheme="minorHAnsi"/>
                <w:sz w:val="18"/>
                <w:szCs w:val="18"/>
              </w:rPr>
            </w:pPr>
            <w:r>
              <w:t>2.62</w:t>
            </w:r>
          </w:p>
        </w:tc>
        <w:tc>
          <w:tcPr>
            <w:tcW w:w="1730" w:type="dxa"/>
            <w:shd w:val="clear" w:color="auto" w:fill="F2F2F2" w:themeFill="background1" w:themeFillShade="F2"/>
            <w:vAlign w:val="center"/>
          </w:tcPr>
          <w:p w:rsidRPr="00071825" w:rsidR="00770CCD" w:rsidP="00770CCD" w:rsidRDefault="00770CCD" w14:paraId="3EEC380A" w14:textId="0B1646E5">
            <w:pPr>
              <w:jc w:val="center"/>
              <w:rPr>
                <w:rFonts w:cstheme="minorHAnsi"/>
                <w:sz w:val="18"/>
                <w:szCs w:val="18"/>
              </w:rPr>
            </w:pPr>
            <w:r>
              <w:t>IS 91-001</w:t>
            </w:r>
          </w:p>
        </w:tc>
        <w:tc>
          <w:tcPr>
            <w:tcW w:w="7374" w:type="dxa"/>
            <w:gridSpan w:val="3"/>
            <w:shd w:val="clear" w:color="auto" w:fill="F2F2F2" w:themeFill="background1" w:themeFillShade="F2"/>
            <w:vAlign w:val="center"/>
          </w:tcPr>
          <w:p w:rsidRPr="00071825" w:rsidR="00770CCD" w:rsidP="00770CCD" w:rsidRDefault="00770CCD" w14:paraId="072E9AFF" w14:textId="30FB75BB">
            <w:pPr>
              <w:jc w:val="both"/>
              <w:rPr>
                <w:rFonts w:cstheme="minorHAnsi"/>
                <w:sz w:val="18"/>
                <w:szCs w:val="18"/>
              </w:rPr>
            </w:pPr>
            <w:r>
              <w:t>Se aplicável e se os procedimentos não forem incluídos num manual a parte, o MGM inclui procedimentos para Operação PBN.</w:t>
            </w:r>
          </w:p>
        </w:tc>
        <w:tc>
          <w:tcPr>
            <w:tcW w:w="2977" w:type="dxa"/>
            <w:vAlign w:val="center"/>
          </w:tcPr>
          <w:p w:rsidRPr="00B24129" w:rsidR="00770CCD" w:rsidP="00770CCD" w:rsidRDefault="00770CCD" w14:paraId="21FCE76E" w14:textId="03649724">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7E4722AD" w14:textId="77777777">
            <w:pPr>
              <w:jc w:val="center"/>
              <w:rPr>
                <w:rFonts w:ascii="Times New Roman" w:hAnsi="Times New Roman" w:cs="Times New Roman"/>
                <w:sz w:val="16"/>
                <w:szCs w:val="16"/>
              </w:rPr>
            </w:pPr>
          </w:p>
        </w:tc>
      </w:tr>
      <w:tr w:rsidRPr="00CC44D1" w:rsidR="00770CCD" w:rsidTr="00453B10" w14:paraId="754A458C" w14:textId="77777777">
        <w:trPr>
          <w:trHeight w:val="251"/>
        </w:trPr>
        <w:tc>
          <w:tcPr>
            <w:tcW w:w="817" w:type="dxa"/>
            <w:shd w:val="clear" w:color="auto" w:fill="F2F2F2" w:themeFill="background1" w:themeFillShade="F2"/>
            <w:vAlign w:val="center"/>
          </w:tcPr>
          <w:p w:rsidRPr="00071825" w:rsidR="00770CCD" w:rsidP="00770CCD" w:rsidRDefault="00770CCD" w14:paraId="0FAA3624" w14:textId="6B0CF62C">
            <w:pPr>
              <w:jc w:val="center"/>
              <w:rPr>
                <w:rFonts w:cstheme="minorHAnsi"/>
                <w:sz w:val="18"/>
                <w:szCs w:val="18"/>
              </w:rPr>
            </w:pPr>
            <w:r>
              <w:t>2.63</w:t>
            </w:r>
          </w:p>
        </w:tc>
        <w:tc>
          <w:tcPr>
            <w:tcW w:w="1730" w:type="dxa"/>
            <w:shd w:val="clear" w:color="auto" w:fill="F2F2F2" w:themeFill="background1" w:themeFillShade="F2"/>
            <w:vAlign w:val="center"/>
          </w:tcPr>
          <w:p w:rsidRPr="00071825" w:rsidR="00770CCD" w:rsidP="00770CCD" w:rsidRDefault="00770CCD" w14:paraId="0FEBAE21" w14:textId="4630F596">
            <w:pPr>
              <w:jc w:val="center"/>
              <w:rPr>
                <w:rFonts w:cstheme="minorHAnsi"/>
                <w:sz w:val="18"/>
                <w:szCs w:val="18"/>
              </w:rPr>
            </w:pPr>
            <w:r>
              <w:t>AC-91-020 SRVSOP-ICAO</w:t>
            </w:r>
          </w:p>
        </w:tc>
        <w:tc>
          <w:tcPr>
            <w:tcW w:w="7374" w:type="dxa"/>
            <w:gridSpan w:val="3"/>
            <w:shd w:val="clear" w:color="auto" w:fill="F2F2F2" w:themeFill="background1" w:themeFillShade="F2"/>
            <w:vAlign w:val="center"/>
          </w:tcPr>
          <w:p w:rsidRPr="00071825" w:rsidR="00770CCD" w:rsidP="00770CCD" w:rsidRDefault="00770CCD" w14:paraId="5F83D5CE" w14:textId="761B63DA">
            <w:pPr>
              <w:jc w:val="both"/>
              <w:rPr>
                <w:rFonts w:cstheme="minorHAnsi"/>
                <w:sz w:val="18"/>
                <w:szCs w:val="18"/>
              </w:rPr>
            </w:pPr>
            <w:r>
              <w:t>Se aplicável e se os procedimentos não forem incluídos num manual a parte, o MGM inclui procedimentos para Operação CAT I, II ou III.</w:t>
            </w:r>
          </w:p>
        </w:tc>
        <w:tc>
          <w:tcPr>
            <w:tcW w:w="2977" w:type="dxa"/>
            <w:vAlign w:val="center"/>
          </w:tcPr>
          <w:p w:rsidRPr="00B24129" w:rsidR="00770CCD" w:rsidP="00770CCD" w:rsidRDefault="00770CCD" w14:paraId="5FAE2FAA" w14:textId="18D0E929">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38677D9A" w14:textId="77777777">
            <w:pPr>
              <w:jc w:val="center"/>
              <w:rPr>
                <w:rFonts w:ascii="Times New Roman" w:hAnsi="Times New Roman" w:cs="Times New Roman"/>
                <w:sz w:val="16"/>
                <w:szCs w:val="16"/>
              </w:rPr>
            </w:pPr>
          </w:p>
        </w:tc>
      </w:tr>
      <w:tr w:rsidRPr="00CC44D1" w:rsidR="00770CCD" w:rsidTr="00453B10" w14:paraId="54303A95" w14:textId="77777777">
        <w:trPr>
          <w:trHeight w:val="251"/>
        </w:trPr>
        <w:tc>
          <w:tcPr>
            <w:tcW w:w="817" w:type="dxa"/>
            <w:shd w:val="clear" w:color="auto" w:fill="F2F2F2" w:themeFill="background1" w:themeFillShade="F2"/>
            <w:vAlign w:val="center"/>
          </w:tcPr>
          <w:p w:rsidRPr="00071825" w:rsidR="00770CCD" w:rsidP="00770CCD" w:rsidRDefault="00770CCD" w14:paraId="5849178F" w14:textId="00571ABE">
            <w:pPr>
              <w:jc w:val="center"/>
              <w:rPr>
                <w:rFonts w:cstheme="minorHAnsi"/>
                <w:sz w:val="18"/>
                <w:szCs w:val="18"/>
              </w:rPr>
            </w:pPr>
            <w:r>
              <w:t>2.64</w:t>
            </w:r>
          </w:p>
        </w:tc>
        <w:tc>
          <w:tcPr>
            <w:tcW w:w="1730" w:type="dxa"/>
            <w:shd w:val="clear" w:color="auto" w:fill="F2F2F2" w:themeFill="background1" w:themeFillShade="F2"/>
            <w:vAlign w:val="center"/>
          </w:tcPr>
          <w:p w:rsidRPr="009C3A83" w:rsidR="00770CCD" w:rsidP="00770CCD" w:rsidRDefault="00770CCD" w14:paraId="6009583A" w14:textId="77777777">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121.306 e</w:t>
            </w:r>
          </w:p>
          <w:p w:rsidRPr="009C3A83" w:rsidR="00770CCD" w:rsidP="00770CCD" w:rsidRDefault="00770CCD" w14:paraId="618A98B6" w14:textId="77777777">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IS 91-002, IS 91.21-001 e</w:t>
            </w:r>
          </w:p>
          <w:p w:rsidRPr="009C3A83" w:rsidR="00770CCD" w:rsidP="00770CCD" w:rsidRDefault="00770CCD" w14:paraId="07199B4D" w14:textId="1D1170AF">
            <w:pPr>
              <w:jc w:val="center"/>
              <w:rPr>
                <w:rFonts w:cstheme="minorHAnsi"/>
                <w:sz w:val="18"/>
                <w:szCs w:val="18"/>
                <w:lang w:val="en-US"/>
              </w:rPr>
            </w:pPr>
            <w:r w:rsidRPr="009C3A83">
              <w:rPr>
                <w:lang w:val="en-US"/>
              </w:rPr>
              <w:t>AC 120-76</w:t>
            </w:r>
          </w:p>
        </w:tc>
        <w:tc>
          <w:tcPr>
            <w:tcW w:w="7374" w:type="dxa"/>
            <w:gridSpan w:val="3"/>
            <w:shd w:val="clear" w:color="auto" w:fill="F2F2F2" w:themeFill="background1" w:themeFillShade="F2"/>
            <w:vAlign w:val="center"/>
          </w:tcPr>
          <w:p w:rsidRPr="00071825" w:rsidR="00770CCD" w:rsidP="00770CCD" w:rsidRDefault="00770CCD" w14:paraId="7C677DFC" w14:textId="67C9623C">
            <w:pPr>
              <w:jc w:val="both"/>
              <w:rPr>
                <w:rFonts w:cstheme="minorHAnsi"/>
                <w:sz w:val="18"/>
                <w:szCs w:val="18"/>
              </w:rPr>
            </w:pPr>
            <w:r>
              <w:t>Se aplicável e se os procedimentos não forem incluídos num manual a parte, o MGM inclui procedimentos para Utilização EFB.</w:t>
            </w:r>
          </w:p>
        </w:tc>
        <w:tc>
          <w:tcPr>
            <w:tcW w:w="2977" w:type="dxa"/>
            <w:vAlign w:val="center"/>
          </w:tcPr>
          <w:p w:rsidRPr="00B24129" w:rsidR="00770CCD" w:rsidP="00770CCD" w:rsidRDefault="00770CCD" w14:paraId="29592269" w14:textId="151F5EC0">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5B89E558" w14:textId="77777777">
            <w:pPr>
              <w:jc w:val="center"/>
              <w:rPr>
                <w:rFonts w:ascii="Times New Roman" w:hAnsi="Times New Roman" w:cs="Times New Roman"/>
                <w:sz w:val="16"/>
                <w:szCs w:val="16"/>
              </w:rPr>
            </w:pPr>
          </w:p>
        </w:tc>
      </w:tr>
      <w:tr w:rsidRPr="00CC44D1" w:rsidR="00770CCD" w:rsidTr="00453B10" w14:paraId="02790C52" w14:textId="77777777">
        <w:trPr>
          <w:trHeight w:val="251"/>
        </w:trPr>
        <w:tc>
          <w:tcPr>
            <w:tcW w:w="817" w:type="dxa"/>
            <w:shd w:val="clear" w:color="auto" w:fill="F2F2F2" w:themeFill="background1" w:themeFillShade="F2"/>
            <w:vAlign w:val="center"/>
          </w:tcPr>
          <w:p w:rsidRPr="00071825" w:rsidR="00770CCD" w:rsidP="00770CCD" w:rsidRDefault="00770CCD" w14:paraId="249DB600" w14:textId="5D465703">
            <w:pPr>
              <w:jc w:val="center"/>
              <w:rPr>
                <w:rFonts w:cstheme="minorHAnsi"/>
                <w:sz w:val="18"/>
                <w:szCs w:val="18"/>
              </w:rPr>
            </w:pPr>
            <w:r>
              <w:t>2.65</w:t>
            </w:r>
          </w:p>
        </w:tc>
        <w:tc>
          <w:tcPr>
            <w:tcW w:w="1730" w:type="dxa"/>
            <w:shd w:val="clear" w:color="auto" w:fill="F2F2F2" w:themeFill="background1" w:themeFillShade="F2"/>
            <w:vAlign w:val="center"/>
          </w:tcPr>
          <w:p w:rsidRPr="005D1179" w:rsidR="00770CCD" w:rsidP="00770CCD" w:rsidRDefault="00770CCD" w14:paraId="61CD5163" w14:textId="77777777">
            <w:pPr>
              <w:pStyle w:val="tabelatextocentralizado"/>
              <w:jc w:val="center"/>
              <w:rPr>
                <w:rFonts w:asciiTheme="minorHAnsi" w:hAnsiTheme="minorHAnsi" w:cstheme="minorHAnsi"/>
                <w:sz w:val="22"/>
                <w:szCs w:val="22"/>
              </w:rPr>
            </w:pPr>
            <w:r w:rsidRPr="005D1179">
              <w:rPr>
                <w:rFonts w:asciiTheme="minorHAnsi" w:hAnsiTheme="minorHAnsi" w:cstheme="minorHAnsi"/>
                <w:sz w:val="22"/>
                <w:szCs w:val="22"/>
              </w:rPr>
              <w:t>RBAC 121.629 e</w:t>
            </w:r>
          </w:p>
          <w:p w:rsidRPr="00071825" w:rsidR="00770CCD" w:rsidP="00770CCD" w:rsidRDefault="00770CCD" w14:paraId="515BDA9E" w14:textId="1CB83D2D">
            <w:pPr>
              <w:jc w:val="center"/>
              <w:rPr>
                <w:rFonts w:cstheme="minorHAnsi"/>
                <w:sz w:val="18"/>
                <w:szCs w:val="18"/>
              </w:rPr>
            </w:pPr>
            <w:r w:rsidRPr="005D1179">
              <w:rPr>
                <w:rFonts w:cstheme="minorHAnsi"/>
              </w:rPr>
              <w:t>IS 119-005</w:t>
            </w:r>
          </w:p>
        </w:tc>
        <w:tc>
          <w:tcPr>
            <w:tcW w:w="7374" w:type="dxa"/>
            <w:gridSpan w:val="3"/>
            <w:shd w:val="clear" w:color="auto" w:fill="F2F2F2" w:themeFill="background1" w:themeFillShade="F2"/>
            <w:vAlign w:val="center"/>
          </w:tcPr>
          <w:p w:rsidRPr="00071825" w:rsidR="00770CCD" w:rsidP="00770CCD" w:rsidRDefault="00770CCD" w14:paraId="4BDEB737" w14:textId="4943BBE6">
            <w:pPr>
              <w:jc w:val="both"/>
              <w:rPr>
                <w:rFonts w:cstheme="minorHAnsi"/>
                <w:sz w:val="18"/>
                <w:szCs w:val="18"/>
              </w:rPr>
            </w:pPr>
            <w:r>
              <w:t>Se aplicável e se os procedimentos não forem incluídos num manual a parte, o MGM inclui procedimentos para operação em condição de formação de gelo.</w:t>
            </w:r>
          </w:p>
        </w:tc>
        <w:tc>
          <w:tcPr>
            <w:tcW w:w="2977" w:type="dxa"/>
            <w:vAlign w:val="center"/>
          </w:tcPr>
          <w:p w:rsidRPr="00B24129" w:rsidR="00770CCD" w:rsidP="00770CCD" w:rsidRDefault="00770CCD" w14:paraId="3A278E53" w14:textId="4BF1116E">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1A8BDBB9" w14:textId="77777777">
            <w:pPr>
              <w:jc w:val="center"/>
              <w:rPr>
                <w:rFonts w:ascii="Times New Roman" w:hAnsi="Times New Roman" w:cs="Times New Roman"/>
                <w:sz w:val="16"/>
                <w:szCs w:val="16"/>
              </w:rPr>
            </w:pPr>
          </w:p>
        </w:tc>
      </w:tr>
      <w:tr w:rsidRPr="00CC44D1" w:rsidR="00770CCD" w:rsidTr="00453B10" w14:paraId="0A3385F0" w14:textId="77777777">
        <w:trPr>
          <w:trHeight w:val="251"/>
        </w:trPr>
        <w:tc>
          <w:tcPr>
            <w:tcW w:w="817" w:type="dxa"/>
            <w:shd w:val="clear" w:color="auto" w:fill="F2F2F2" w:themeFill="background1" w:themeFillShade="F2"/>
            <w:vAlign w:val="center"/>
          </w:tcPr>
          <w:p w:rsidRPr="00071825" w:rsidR="00770CCD" w:rsidP="00770CCD" w:rsidRDefault="00770CCD" w14:paraId="0AD606C5" w14:textId="00149044">
            <w:pPr>
              <w:jc w:val="center"/>
              <w:rPr>
                <w:rFonts w:cstheme="minorHAnsi"/>
                <w:sz w:val="18"/>
                <w:szCs w:val="18"/>
              </w:rPr>
            </w:pPr>
            <w:r>
              <w:t>2.66</w:t>
            </w:r>
          </w:p>
        </w:tc>
        <w:tc>
          <w:tcPr>
            <w:tcW w:w="1730" w:type="dxa"/>
            <w:shd w:val="clear" w:color="auto" w:fill="F2F2F2" w:themeFill="background1" w:themeFillShade="F2"/>
            <w:vAlign w:val="center"/>
          </w:tcPr>
          <w:p w:rsidRPr="005D1179" w:rsidR="00770CCD" w:rsidP="00770CCD" w:rsidRDefault="00770CCD" w14:paraId="5404F690" w14:textId="77777777">
            <w:pPr>
              <w:pStyle w:val="tabelatextocentralizado"/>
              <w:jc w:val="center"/>
              <w:rPr>
                <w:rFonts w:asciiTheme="minorHAnsi" w:hAnsiTheme="minorHAnsi" w:cstheme="minorHAnsi"/>
                <w:sz w:val="22"/>
                <w:szCs w:val="22"/>
              </w:rPr>
            </w:pPr>
            <w:r w:rsidRPr="005D1179">
              <w:rPr>
                <w:rFonts w:asciiTheme="minorHAnsi" w:hAnsiTheme="minorHAnsi" w:cstheme="minorHAnsi"/>
                <w:sz w:val="22"/>
                <w:szCs w:val="22"/>
              </w:rPr>
              <w:t>RBAC 121.353 e</w:t>
            </w:r>
          </w:p>
          <w:p w:rsidRPr="005D1179" w:rsidR="00770CCD" w:rsidP="00770CCD" w:rsidRDefault="00770CCD" w14:paraId="4FCE5F2D" w14:textId="5D73CFE5">
            <w:pPr>
              <w:jc w:val="center"/>
              <w:rPr>
                <w:rFonts w:cstheme="minorHAnsi"/>
              </w:rPr>
            </w:pPr>
            <w:r w:rsidRPr="005D1179">
              <w:rPr>
                <w:rFonts w:cstheme="minorHAnsi"/>
              </w:rPr>
              <w:t>IS 121-009</w:t>
            </w:r>
          </w:p>
        </w:tc>
        <w:tc>
          <w:tcPr>
            <w:tcW w:w="7374" w:type="dxa"/>
            <w:gridSpan w:val="3"/>
            <w:shd w:val="clear" w:color="auto" w:fill="F2F2F2" w:themeFill="background1" w:themeFillShade="F2"/>
            <w:vAlign w:val="center"/>
          </w:tcPr>
          <w:p w:rsidRPr="00071825" w:rsidR="00770CCD" w:rsidP="00770CCD" w:rsidRDefault="00770CCD" w14:paraId="3B26103F" w14:textId="02B9EE6C">
            <w:pPr>
              <w:jc w:val="both"/>
              <w:rPr>
                <w:rFonts w:cstheme="minorHAnsi"/>
                <w:sz w:val="18"/>
                <w:szCs w:val="18"/>
              </w:rPr>
            </w:pPr>
            <w:r>
              <w:t>Se aplicável e se os procedimentos não forem incluídos num manual a parte, o MGM inclui procedimentos para operação em terreno desabitado ou selva.</w:t>
            </w:r>
          </w:p>
        </w:tc>
        <w:tc>
          <w:tcPr>
            <w:tcW w:w="2977" w:type="dxa"/>
            <w:vAlign w:val="center"/>
          </w:tcPr>
          <w:p w:rsidRPr="00B24129" w:rsidR="00770CCD" w:rsidP="00770CCD" w:rsidRDefault="00770CCD" w14:paraId="3E4A24FE" w14:textId="221BA91D">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770CCD" w:rsidP="00770CCD" w:rsidRDefault="00770CCD" w14:paraId="3D79F186" w14:textId="77777777">
            <w:pPr>
              <w:jc w:val="center"/>
              <w:rPr>
                <w:rFonts w:ascii="Times New Roman" w:hAnsi="Times New Roman" w:cs="Times New Roman"/>
                <w:sz w:val="16"/>
                <w:szCs w:val="16"/>
              </w:rPr>
            </w:pPr>
          </w:p>
        </w:tc>
      </w:tr>
      <w:tr w:rsidRPr="00CC44D1" w:rsidR="00207B83" w:rsidTr="00453B10" w14:paraId="702C44BD" w14:textId="77777777">
        <w:trPr>
          <w:trHeight w:val="251"/>
        </w:trPr>
        <w:tc>
          <w:tcPr>
            <w:tcW w:w="817" w:type="dxa"/>
            <w:shd w:val="clear" w:color="auto" w:fill="F2F2F2" w:themeFill="background1" w:themeFillShade="F2"/>
            <w:vAlign w:val="center"/>
          </w:tcPr>
          <w:p w:rsidRPr="00071825" w:rsidR="00207B83" w:rsidP="00207B83" w:rsidRDefault="00A11844" w14:paraId="17D1E84C" w14:textId="53F14A28">
            <w:pPr>
              <w:jc w:val="center"/>
              <w:rPr>
                <w:rFonts w:cstheme="minorHAnsi"/>
                <w:sz w:val="18"/>
                <w:szCs w:val="18"/>
              </w:rPr>
            </w:pPr>
            <w:r>
              <w:t>2.</w:t>
            </w:r>
            <w:r w:rsidR="00770CCD">
              <w:t>67</w:t>
            </w:r>
          </w:p>
        </w:tc>
        <w:tc>
          <w:tcPr>
            <w:tcW w:w="1730" w:type="dxa"/>
            <w:shd w:val="clear" w:color="auto" w:fill="F2F2F2" w:themeFill="background1" w:themeFillShade="F2"/>
            <w:vAlign w:val="center"/>
          </w:tcPr>
          <w:p w:rsidRPr="005D1179" w:rsidR="00207B83" w:rsidP="005D1179" w:rsidRDefault="00207B83" w14:paraId="71FF8012" w14:textId="77777777">
            <w:pPr>
              <w:pStyle w:val="tabelatextocentralizado"/>
              <w:jc w:val="center"/>
              <w:rPr>
                <w:rFonts w:asciiTheme="minorHAnsi" w:hAnsiTheme="minorHAnsi" w:cstheme="minorHAnsi"/>
                <w:sz w:val="22"/>
                <w:szCs w:val="22"/>
              </w:rPr>
            </w:pPr>
            <w:r w:rsidRPr="005D1179">
              <w:rPr>
                <w:rFonts w:asciiTheme="minorHAnsi" w:hAnsiTheme="minorHAnsi" w:cstheme="minorHAnsi"/>
                <w:sz w:val="22"/>
                <w:szCs w:val="22"/>
              </w:rPr>
              <w:t>RBAC 121.339 e</w:t>
            </w:r>
          </w:p>
          <w:p w:rsidRPr="00071825" w:rsidR="00207B83" w:rsidP="005D1179" w:rsidRDefault="00207B83" w14:paraId="6AC970FE" w14:textId="71E11E0F">
            <w:pPr>
              <w:jc w:val="center"/>
              <w:rPr>
                <w:rFonts w:cstheme="minorHAnsi"/>
                <w:sz w:val="18"/>
                <w:szCs w:val="18"/>
              </w:rPr>
            </w:pPr>
            <w:r w:rsidRPr="005D1179">
              <w:rPr>
                <w:rFonts w:cstheme="minorHAnsi"/>
              </w:rPr>
              <w:t>IS 121-009</w:t>
            </w:r>
          </w:p>
        </w:tc>
        <w:tc>
          <w:tcPr>
            <w:tcW w:w="7374" w:type="dxa"/>
            <w:gridSpan w:val="3"/>
            <w:shd w:val="clear" w:color="auto" w:fill="F2F2F2" w:themeFill="background1" w:themeFillShade="F2"/>
            <w:vAlign w:val="center"/>
          </w:tcPr>
          <w:p w:rsidRPr="00071825" w:rsidR="00207B83" w:rsidP="00207B83" w:rsidRDefault="00207B83" w14:paraId="4D00A1C1" w14:textId="7CEC17CA">
            <w:pPr>
              <w:jc w:val="both"/>
              <w:rPr>
                <w:rFonts w:cstheme="minorHAnsi"/>
                <w:sz w:val="18"/>
                <w:szCs w:val="18"/>
              </w:rPr>
            </w:pPr>
            <w:r>
              <w:t xml:space="preserve">Se </w:t>
            </w:r>
            <w:r w:rsidR="003C3E7D">
              <w:t>aplicável</w:t>
            </w:r>
            <w:r>
              <w:t xml:space="preserve"> e se os procedimentos não forem incluídos num manual a parte, o MGM </w:t>
            </w:r>
            <w:r w:rsidR="00DB3267">
              <w:t xml:space="preserve">inclui </w:t>
            </w:r>
            <w:r>
              <w:t>procedimentos para operações sobre grandes extensões de água</w:t>
            </w:r>
            <w:r w:rsidR="00C80505">
              <w:t>.</w:t>
            </w:r>
          </w:p>
        </w:tc>
        <w:tc>
          <w:tcPr>
            <w:tcW w:w="2977" w:type="dxa"/>
            <w:vAlign w:val="center"/>
          </w:tcPr>
          <w:p w:rsidRPr="00B24129" w:rsidR="00207B83" w:rsidP="00207B83" w:rsidRDefault="00207B83" w14:paraId="2C4A4F18" w14:textId="0788ADB4">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07B83" w:rsidP="00207B83" w:rsidRDefault="00207B83" w14:paraId="39C9075D" w14:textId="77777777">
            <w:pPr>
              <w:jc w:val="center"/>
              <w:rPr>
                <w:rFonts w:ascii="Times New Roman" w:hAnsi="Times New Roman" w:cs="Times New Roman"/>
                <w:sz w:val="16"/>
                <w:szCs w:val="16"/>
              </w:rPr>
            </w:pPr>
          </w:p>
        </w:tc>
      </w:tr>
      <w:tr w:rsidRPr="00CC44D1" w:rsidR="00207B83" w:rsidTr="00453B10" w14:paraId="17D5B7BB" w14:textId="77777777">
        <w:trPr>
          <w:trHeight w:val="251"/>
        </w:trPr>
        <w:tc>
          <w:tcPr>
            <w:tcW w:w="817" w:type="dxa"/>
            <w:shd w:val="clear" w:color="auto" w:fill="F2F2F2" w:themeFill="background1" w:themeFillShade="F2"/>
            <w:vAlign w:val="center"/>
          </w:tcPr>
          <w:p w:rsidRPr="00071825" w:rsidR="00207B83" w:rsidP="00207B83" w:rsidRDefault="00A11844" w14:paraId="3764A006" w14:textId="0CCD9C66">
            <w:pPr>
              <w:jc w:val="center"/>
              <w:rPr>
                <w:rFonts w:cstheme="minorHAnsi"/>
                <w:sz w:val="18"/>
                <w:szCs w:val="18"/>
              </w:rPr>
            </w:pPr>
            <w:r>
              <w:t>2.</w:t>
            </w:r>
            <w:r w:rsidR="00770CCD">
              <w:t>68</w:t>
            </w:r>
          </w:p>
        </w:tc>
        <w:tc>
          <w:tcPr>
            <w:tcW w:w="1730" w:type="dxa"/>
            <w:shd w:val="clear" w:color="auto" w:fill="F2F2F2" w:themeFill="background1" w:themeFillShade="F2"/>
            <w:vAlign w:val="center"/>
          </w:tcPr>
          <w:p w:rsidRPr="00071825" w:rsidR="00207B83" w:rsidP="00207B83" w:rsidRDefault="00207B83" w14:paraId="2A5BDCF3" w14:textId="3BAB6A3F">
            <w:pPr>
              <w:jc w:val="center"/>
              <w:rPr>
                <w:rFonts w:cstheme="minorHAnsi"/>
                <w:sz w:val="18"/>
                <w:szCs w:val="18"/>
              </w:rPr>
            </w:pPr>
            <w:r>
              <w:t>RBAC 121.135(a)(1)</w:t>
            </w:r>
          </w:p>
        </w:tc>
        <w:tc>
          <w:tcPr>
            <w:tcW w:w="7374" w:type="dxa"/>
            <w:gridSpan w:val="3"/>
            <w:shd w:val="clear" w:color="auto" w:fill="F2F2F2" w:themeFill="background1" w:themeFillShade="F2"/>
            <w:vAlign w:val="center"/>
          </w:tcPr>
          <w:p w:rsidRPr="00071825" w:rsidR="00207B83" w:rsidP="00207B83" w:rsidRDefault="00207B83" w14:paraId="213816CB" w14:textId="7585D9CB">
            <w:pPr>
              <w:jc w:val="both"/>
              <w:rPr>
                <w:rFonts w:cstheme="minorHAnsi"/>
                <w:sz w:val="18"/>
                <w:szCs w:val="18"/>
              </w:rPr>
            </w:pPr>
            <w:r>
              <w:t>O MGM apresenta descrição da responsabilidade pela atualização, distribuição e guarda dos formulários referenciados</w:t>
            </w:r>
            <w:r w:rsidR="00C80505">
              <w:t>.</w:t>
            </w:r>
          </w:p>
        </w:tc>
        <w:tc>
          <w:tcPr>
            <w:tcW w:w="2977" w:type="dxa"/>
            <w:vAlign w:val="center"/>
          </w:tcPr>
          <w:p w:rsidRPr="00B24129" w:rsidR="00207B83" w:rsidP="00207B83" w:rsidRDefault="00207B83" w14:paraId="7FCF2C47"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07B83" w:rsidP="00207B83" w:rsidRDefault="00207B83" w14:paraId="49E2AB62" w14:textId="77777777">
            <w:pPr>
              <w:jc w:val="center"/>
              <w:rPr>
                <w:rFonts w:ascii="Times New Roman" w:hAnsi="Times New Roman" w:cs="Times New Roman"/>
                <w:sz w:val="16"/>
                <w:szCs w:val="16"/>
              </w:rPr>
            </w:pPr>
          </w:p>
        </w:tc>
      </w:tr>
      <w:tr w:rsidRPr="00CC44D1" w:rsidR="00207B83" w:rsidTr="00453B10" w14:paraId="2FD4315B" w14:textId="77777777">
        <w:trPr>
          <w:trHeight w:val="251"/>
        </w:trPr>
        <w:tc>
          <w:tcPr>
            <w:tcW w:w="817" w:type="dxa"/>
            <w:shd w:val="clear" w:color="auto" w:fill="F2F2F2" w:themeFill="background1" w:themeFillShade="F2"/>
            <w:vAlign w:val="center"/>
          </w:tcPr>
          <w:p w:rsidRPr="00071825" w:rsidR="00207B83" w:rsidP="00207B83" w:rsidRDefault="00A11844" w14:paraId="3F16BAFE" w14:textId="7509D5B8">
            <w:pPr>
              <w:jc w:val="center"/>
              <w:rPr>
                <w:rFonts w:cstheme="minorHAnsi"/>
                <w:sz w:val="18"/>
                <w:szCs w:val="18"/>
              </w:rPr>
            </w:pPr>
            <w:r>
              <w:t>2.</w:t>
            </w:r>
            <w:r w:rsidR="00770CCD">
              <w:t>69</w:t>
            </w:r>
          </w:p>
        </w:tc>
        <w:tc>
          <w:tcPr>
            <w:tcW w:w="1730" w:type="dxa"/>
            <w:shd w:val="clear" w:color="auto" w:fill="F2F2F2" w:themeFill="background1" w:themeFillShade="F2"/>
            <w:vAlign w:val="center"/>
          </w:tcPr>
          <w:p w:rsidRPr="00071825" w:rsidR="00207B83" w:rsidP="00207B83" w:rsidRDefault="00207B83" w14:paraId="6610815B" w14:textId="2EFA1AB4">
            <w:pPr>
              <w:jc w:val="center"/>
              <w:rPr>
                <w:rFonts w:cstheme="minorHAnsi"/>
                <w:sz w:val="18"/>
                <w:szCs w:val="18"/>
              </w:rPr>
            </w:pPr>
            <w:r>
              <w:t>RBAC 121.135(a)(1)</w:t>
            </w:r>
          </w:p>
        </w:tc>
        <w:tc>
          <w:tcPr>
            <w:tcW w:w="7374" w:type="dxa"/>
            <w:gridSpan w:val="3"/>
            <w:shd w:val="clear" w:color="auto" w:fill="F2F2F2" w:themeFill="background1" w:themeFillShade="F2"/>
            <w:vAlign w:val="center"/>
          </w:tcPr>
          <w:p w:rsidRPr="00071825" w:rsidR="00207B83" w:rsidP="00207B83" w:rsidRDefault="00207B83" w14:paraId="223F6D28" w14:textId="6AC674C8">
            <w:pPr>
              <w:jc w:val="both"/>
              <w:rPr>
                <w:rFonts w:cstheme="minorHAnsi"/>
                <w:sz w:val="18"/>
                <w:szCs w:val="18"/>
              </w:rPr>
            </w:pPr>
            <w:r>
              <w:t>O MGM contém procedimentos para atualização e aprovação dos formulários referenciados</w:t>
            </w:r>
            <w:r w:rsidR="00C80505">
              <w:t>.</w:t>
            </w:r>
          </w:p>
        </w:tc>
        <w:tc>
          <w:tcPr>
            <w:tcW w:w="2977" w:type="dxa"/>
            <w:vAlign w:val="center"/>
          </w:tcPr>
          <w:p w:rsidRPr="00B24129" w:rsidR="00207B83" w:rsidP="00207B83" w:rsidRDefault="00207B83" w14:paraId="764B5CFD"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07B83" w:rsidP="00207B83" w:rsidRDefault="00207B83" w14:paraId="443B3E5C" w14:textId="77777777">
            <w:pPr>
              <w:jc w:val="center"/>
              <w:rPr>
                <w:rFonts w:ascii="Times New Roman" w:hAnsi="Times New Roman" w:cs="Times New Roman"/>
                <w:sz w:val="16"/>
                <w:szCs w:val="16"/>
              </w:rPr>
            </w:pPr>
          </w:p>
        </w:tc>
      </w:tr>
      <w:tr w:rsidRPr="00CC44D1" w:rsidR="00207B83" w:rsidTr="00453B10" w14:paraId="4AB915F7" w14:textId="77777777">
        <w:trPr>
          <w:trHeight w:val="251"/>
        </w:trPr>
        <w:tc>
          <w:tcPr>
            <w:tcW w:w="817" w:type="dxa"/>
            <w:shd w:val="clear" w:color="auto" w:fill="F2F2F2" w:themeFill="background1" w:themeFillShade="F2"/>
            <w:vAlign w:val="center"/>
          </w:tcPr>
          <w:p w:rsidRPr="00071825" w:rsidR="00207B83" w:rsidP="00207B83" w:rsidRDefault="00A11844" w14:paraId="3F682A11" w14:textId="4D43657E">
            <w:pPr>
              <w:jc w:val="center"/>
              <w:rPr>
                <w:rFonts w:cstheme="minorHAnsi"/>
                <w:sz w:val="18"/>
                <w:szCs w:val="18"/>
              </w:rPr>
            </w:pPr>
            <w:r>
              <w:t>2.</w:t>
            </w:r>
            <w:r w:rsidR="00770CCD">
              <w:t>70</w:t>
            </w:r>
          </w:p>
        </w:tc>
        <w:tc>
          <w:tcPr>
            <w:tcW w:w="1730" w:type="dxa"/>
            <w:shd w:val="clear" w:color="auto" w:fill="F2F2F2" w:themeFill="background1" w:themeFillShade="F2"/>
            <w:vAlign w:val="center"/>
          </w:tcPr>
          <w:p w:rsidRPr="00071825" w:rsidR="00207B83" w:rsidP="00207B83" w:rsidRDefault="00207B83" w14:paraId="1A22A804" w14:textId="25FC7FD4">
            <w:pPr>
              <w:jc w:val="center"/>
              <w:rPr>
                <w:rFonts w:cstheme="minorHAnsi"/>
                <w:sz w:val="18"/>
                <w:szCs w:val="18"/>
              </w:rPr>
            </w:pPr>
            <w:r>
              <w:t>RBAC 121.135(a)(1)</w:t>
            </w:r>
          </w:p>
        </w:tc>
        <w:tc>
          <w:tcPr>
            <w:tcW w:w="7374" w:type="dxa"/>
            <w:gridSpan w:val="3"/>
            <w:shd w:val="clear" w:color="auto" w:fill="F2F2F2" w:themeFill="background1" w:themeFillShade="F2"/>
            <w:vAlign w:val="center"/>
          </w:tcPr>
          <w:p w:rsidRPr="00071825" w:rsidR="00207B83" w:rsidP="00207B83" w:rsidRDefault="00207B83" w14:paraId="3E947320" w14:textId="114EFD08">
            <w:pPr>
              <w:jc w:val="both"/>
              <w:rPr>
                <w:rFonts w:cstheme="minorHAnsi"/>
                <w:sz w:val="18"/>
                <w:szCs w:val="18"/>
              </w:rPr>
            </w:pPr>
            <w:r>
              <w:t>O MGM apresenta exemplos dos modelos de formulários utilizados, diretamente no corpo do MGM ou traz citação a documento externo onde poderão ser encontrados</w:t>
            </w:r>
            <w:r w:rsidR="00C80505">
              <w:t>.</w:t>
            </w:r>
          </w:p>
        </w:tc>
        <w:tc>
          <w:tcPr>
            <w:tcW w:w="2977" w:type="dxa"/>
            <w:vAlign w:val="center"/>
          </w:tcPr>
          <w:p w:rsidRPr="00B24129" w:rsidR="00207B83" w:rsidP="00207B83" w:rsidRDefault="00207B83" w14:paraId="60116C03"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07B83" w:rsidP="00207B83" w:rsidRDefault="00207B83" w14:paraId="1769A3AE" w14:textId="77777777">
            <w:pPr>
              <w:jc w:val="center"/>
              <w:rPr>
                <w:rFonts w:ascii="Times New Roman" w:hAnsi="Times New Roman" w:cs="Times New Roman"/>
                <w:sz w:val="16"/>
                <w:szCs w:val="16"/>
              </w:rPr>
            </w:pPr>
          </w:p>
        </w:tc>
      </w:tr>
      <w:tr w:rsidRPr="00CC44D1" w:rsidR="00175255" w:rsidTr="00562263" w14:paraId="16A91AC5" w14:textId="77777777">
        <w:trPr>
          <w:trHeight w:val="251"/>
        </w:trPr>
        <w:tc>
          <w:tcPr>
            <w:tcW w:w="14744" w:type="dxa"/>
            <w:gridSpan w:val="7"/>
            <w:shd w:val="clear" w:color="auto" w:fill="F2F2F2" w:themeFill="background1" w:themeFillShade="F2"/>
          </w:tcPr>
          <w:p w:rsidRPr="00B204A1" w:rsidR="00175255" w:rsidP="00175255" w:rsidRDefault="00175255" w14:paraId="05728D73" w14:textId="09F96638">
            <w:pPr>
              <w:jc w:val="center"/>
              <w:rPr>
                <w:rFonts w:ascii="Times New Roman" w:hAnsi="Times New Roman" w:cs="Times New Roman"/>
                <w:b/>
                <w:bCs/>
              </w:rPr>
            </w:pPr>
            <w:r w:rsidRPr="00891D9F">
              <w:rPr>
                <w:rFonts w:ascii="Times New Roman" w:hAnsi="Times New Roman" w:cs="Times New Roman"/>
                <w:b/>
                <w:bCs/>
              </w:rPr>
              <w:t>ELEMENTO 3: ORGANIZAÇÃO DA MANUTENÇÃO DE EMPRESAS AÉREAS</w:t>
            </w:r>
          </w:p>
        </w:tc>
      </w:tr>
      <w:tr w:rsidRPr="00CC44D1" w:rsidR="00BC1BBD" w:rsidTr="00453B10" w14:paraId="1DA99D33" w14:textId="77777777">
        <w:trPr>
          <w:trHeight w:val="251"/>
        </w:trPr>
        <w:tc>
          <w:tcPr>
            <w:tcW w:w="817" w:type="dxa"/>
            <w:shd w:val="clear" w:color="auto" w:fill="F2F2F2" w:themeFill="background1" w:themeFillShade="F2"/>
            <w:vAlign w:val="center"/>
          </w:tcPr>
          <w:p w:rsidRPr="00BC1BBD" w:rsidR="00BC1BBD" w:rsidP="00BC1BBD" w:rsidRDefault="00BC1BBD" w14:paraId="0186FAFF" w14:textId="2A7E95EF">
            <w:pPr>
              <w:jc w:val="center"/>
              <w:rPr>
                <w:rFonts w:cstheme="minorHAnsi"/>
              </w:rPr>
            </w:pPr>
            <w:r>
              <w:rPr>
                <w:rFonts w:cstheme="minorHAnsi"/>
              </w:rPr>
              <w:t>3</w:t>
            </w:r>
            <w:r w:rsidRPr="00BC1BBD">
              <w:rPr>
                <w:rFonts w:cstheme="minorHAnsi"/>
              </w:rPr>
              <w:t>.1</w:t>
            </w:r>
          </w:p>
        </w:tc>
        <w:tc>
          <w:tcPr>
            <w:tcW w:w="1730" w:type="dxa"/>
            <w:shd w:val="clear" w:color="auto" w:fill="F2F2F2" w:themeFill="background1" w:themeFillShade="F2"/>
            <w:vAlign w:val="center"/>
          </w:tcPr>
          <w:p w:rsidRPr="00BC1BBD" w:rsidR="00BC1BBD" w:rsidP="00BC1BBD" w:rsidRDefault="00BC1BBD" w14:paraId="22FB4F83" w14:textId="364489B6">
            <w:pPr>
              <w:pStyle w:val="tabelatextocentralizado"/>
              <w:jc w:val="center"/>
              <w:rPr>
                <w:rFonts w:asciiTheme="minorHAnsi" w:hAnsiTheme="minorHAnsi" w:cstheme="minorHAnsi"/>
                <w:sz w:val="22"/>
                <w:szCs w:val="22"/>
              </w:rPr>
            </w:pPr>
            <w:r w:rsidRPr="00BC1BBD">
              <w:rPr>
                <w:rFonts w:asciiTheme="minorHAnsi" w:hAnsiTheme="minorHAnsi" w:cstheme="minorHAnsi"/>
                <w:sz w:val="22"/>
                <w:szCs w:val="22"/>
              </w:rPr>
              <w:t>RBAC 121.369(c)</w:t>
            </w:r>
          </w:p>
          <w:p w:rsidRPr="00BC1BBD" w:rsidR="00BC1BBD" w:rsidP="00BC1BBD" w:rsidRDefault="00BC1BBD" w14:paraId="3257CB19" w14:textId="2533FC71">
            <w:pPr>
              <w:jc w:val="center"/>
              <w:rPr>
                <w:rFonts w:cstheme="minorHAnsi"/>
              </w:rPr>
            </w:pPr>
            <w:r w:rsidRPr="00BC1BBD">
              <w:rPr>
                <w:rFonts w:cstheme="minorHAnsi"/>
              </w:rPr>
              <w:t xml:space="preserve">IS 120-016, </w:t>
            </w:r>
            <w:r w:rsidR="00585FB1">
              <w:rPr>
                <w:rFonts w:cstheme="minorHAnsi"/>
              </w:rPr>
              <w:t>S</w:t>
            </w:r>
            <w:r w:rsidRPr="00BC1BBD">
              <w:rPr>
                <w:rFonts w:cstheme="minorHAnsi"/>
              </w:rPr>
              <w:t>eç</w:t>
            </w:r>
            <w:r w:rsidR="00624809">
              <w:rPr>
                <w:rFonts w:cstheme="minorHAnsi"/>
              </w:rPr>
              <w:t>ão</w:t>
            </w:r>
            <w:r w:rsidRPr="00BC1BBD">
              <w:rPr>
                <w:rFonts w:cstheme="minorHAnsi"/>
              </w:rPr>
              <w:t xml:space="preserve"> 7.5.1</w:t>
            </w:r>
          </w:p>
        </w:tc>
        <w:tc>
          <w:tcPr>
            <w:tcW w:w="7374" w:type="dxa"/>
            <w:gridSpan w:val="3"/>
            <w:shd w:val="clear" w:color="auto" w:fill="F2F2F2" w:themeFill="background1" w:themeFillShade="F2"/>
            <w:vAlign w:val="center"/>
          </w:tcPr>
          <w:p w:rsidRPr="00C57DEE" w:rsidR="00BC1BBD" w:rsidP="00C57DEE" w:rsidRDefault="00BC1BBD" w14:paraId="6D175C57" w14:textId="705E74C9">
            <w:pPr>
              <w:pStyle w:val="tabelatextojustificado"/>
              <w:jc w:val="both"/>
              <w:rPr>
                <w:rFonts w:asciiTheme="minorHAnsi" w:hAnsiTheme="minorHAnsi" w:cstheme="minorHAnsi"/>
                <w:sz w:val="22"/>
                <w:szCs w:val="22"/>
              </w:rPr>
            </w:pPr>
            <w:r w:rsidRPr="00BC1BBD">
              <w:rPr>
                <w:rFonts w:asciiTheme="minorHAnsi" w:hAnsiTheme="minorHAnsi" w:cstheme="minorHAnsi"/>
                <w:sz w:val="22"/>
                <w:szCs w:val="22"/>
              </w:rPr>
              <w:t xml:space="preserve">O operador inclui um organograma e uma descrição de sua organização da manutenção em </w:t>
            </w:r>
            <w:r w:rsidR="00DB3267">
              <w:rPr>
                <w:rFonts w:asciiTheme="minorHAnsi" w:hAnsiTheme="minorHAnsi" w:cstheme="minorHAnsi"/>
                <w:sz w:val="22"/>
                <w:szCs w:val="22"/>
              </w:rPr>
              <w:t>seus manuais</w:t>
            </w:r>
            <w:r>
              <w:rPr>
                <w:rFonts w:asciiTheme="minorHAnsi" w:hAnsiTheme="minorHAnsi" w:cstheme="minorHAnsi"/>
                <w:sz w:val="22"/>
                <w:szCs w:val="22"/>
              </w:rPr>
              <w:t>.</w:t>
            </w:r>
          </w:p>
        </w:tc>
        <w:tc>
          <w:tcPr>
            <w:tcW w:w="2977" w:type="dxa"/>
            <w:vAlign w:val="center"/>
          </w:tcPr>
          <w:p w:rsidRPr="00202DE3" w:rsidR="00BC1BBD" w:rsidP="00BC1BBD" w:rsidRDefault="00BC1BBD" w14:paraId="343E6E47" w14:textId="0257773A">
            <w:pPr>
              <w:jc w:val="both"/>
              <w:rPr>
                <w:rFonts w:cstheme="minorHAnsi"/>
                <w:color w:val="000000"/>
                <w:sz w:val="18"/>
                <w:szCs w:val="18"/>
                <w:shd w:val="clear" w:color="auto" w:fill="FFFFFF" w:themeFill="background1"/>
              </w:rPr>
            </w:pPr>
          </w:p>
        </w:tc>
        <w:tc>
          <w:tcPr>
            <w:tcW w:w="1846" w:type="dxa"/>
            <w:vAlign w:val="center"/>
          </w:tcPr>
          <w:p w:rsidRPr="00202DE3" w:rsidR="00BC1BBD" w:rsidP="00BC1BBD" w:rsidRDefault="00BC1BBD" w14:paraId="5A1974FB" w14:textId="77777777">
            <w:pPr>
              <w:jc w:val="center"/>
              <w:rPr>
                <w:rFonts w:cstheme="minorHAnsi"/>
                <w:sz w:val="18"/>
                <w:szCs w:val="18"/>
              </w:rPr>
            </w:pPr>
          </w:p>
        </w:tc>
      </w:tr>
      <w:tr w:rsidRPr="00CC44D1" w:rsidR="00BC1BBD" w:rsidTr="00453B10" w14:paraId="06567229" w14:textId="77777777">
        <w:trPr>
          <w:trHeight w:val="251"/>
        </w:trPr>
        <w:tc>
          <w:tcPr>
            <w:tcW w:w="817" w:type="dxa"/>
            <w:shd w:val="clear" w:color="auto" w:fill="F2F2F2" w:themeFill="background1" w:themeFillShade="F2"/>
            <w:vAlign w:val="center"/>
          </w:tcPr>
          <w:p w:rsidRPr="00BC1BBD" w:rsidR="00BC1BBD" w:rsidP="00BC1BBD" w:rsidRDefault="00BC1BBD" w14:paraId="22CFD050" w14:textId="31D5C609">
            <w:pPr>
              <w:jc w:val="center"/>
              <w:rPr>
                <w:rFonts w:cstheme="minorHAnsi"/>
              </w:rPr>
            </w:pPr>
            <w:r>
              <w:rPr>
                <w:rFonts w:cstheme="minorHAnsi"/>
              </w:rPr>
              <w:t>3</w:t>
            </w:r>
            <w:r w:rsidRPr="00BC1BBD">
              <w:rPr>
                <w:rFonts w:cstheme="minorHAnsi"/>
              </w:rPr>
              <w:t>.2</w:t>
            </w:r>
          </w:p>
        </w:tc>
        <w:tc>
          <w:tcPr>
            <w:tcW w:w="1730" w:type="dxa"/>
            <w:shd w:val="clear" w:color="auto" w:fill="F2F2F2" w:themeFill="background1" w:themeFillShade="F2"/>
            <w:vAlign w:val="center"/>
          </w:tcPr>
          <w:p w:rsidRPr="00BC1BBD" w:rsidR="00BC1BBD" w:rsidP="00BC1BBD" w:rsidRDefault="00BC1BBD" w14:paraId="566E9E78" w14:textId="3201CCE2">
            <w:pPr>
              <w:pStyle w:val="tabelatextocentralizado"/>
              <w:jc w:val="center"/>
              <w:rPr>
                <w:rFonts w:asciiTheme="minorHAnsi" w:hAnsiTheme="minorHAnsi" w:cstheme="minorHAnsi"/>
                <w:sz w:val="22"/>
                <w:szCs w:val="22"/>
              </w:rPr>
            </w:pPr>
            <w:r w:rsidRPr="00BC1BBD">
              <w:rPr>
                <w:rFonts w:asciiTheme="minorHAnsi" w:hAnsiTheme="minorHAnsi" w:cstheme="minorHAnsi"/>
                <w:sz w:val="22"/>
                <w:szCs w:val="22"/>
              </w:rPr>
              <w:t>RBAC 121.369(c)</w:t>
            </w:r>
          </w:p>
          <w:p w:rsidRPr="00BC1BBD" w:rsidR="00BC1BBD" w:rsidP="00BC1BBD" w:rsidRDefault="00BC1BBD" w14:paraId="197755D2" w14:textId="078436BD">
            <w:pPr>
              <w:jc w:val="center"/>
              <w:rPr>
                <w:rFonts w:cstheme="minorHAnsi"/>
              </w:rPr>
            </w:pPr>
            <w:r w:rsidRPr="00BC1BBD">
              <w:rPr>
                <w:rFonts w:cstheme="minorHAnsi"/>
              </w:rPr>
              <w:t xml:space="preserve">IS 120-016, </w:t>
            </w:r>
            <w:r w:rsidR="00585FB1">
              <w:rPr>
                <w:rFonts w:cstheme="minorHAnsi"/>
              </w:rPr>
              <w:t>S</w:t>
            </w:r>
            <w:r w:rsidRPr="00BC1BBD">
              <w:rPr>
                <w:rFonts w:cstheme="minorHAnsi"/>
              </w:rPr>
              <w:t>eç</w:t>
            </w:r>
            <w:r w:rsidR="00624809">
              <w:rPr>
                <w:rFonts w:cstheme="minorHAnsi"/>
              </w:rPr>
              <w:t>ão</w:t>
            </w:r>
            <w:r w:rsidRPr="00BC1BBD">
              <w:rPr>
                <w:rFonts w:cstheme="minorHAnsi"/>
              </w:rPr>
              <w:t xml:space="preserve"> 7.5.2.3</w:t>
            </w:r>
          </w:p>
        </w:tc>
        <w:tc>
          <w:tcPr>
            <w:tcW w:w="7374" w:type="dxa"/>
            <w:gridSpan w:val="3"/>
            <w:shd w:val="clear" w:color="auto" w:fill="F2F2F2" w:themeFill="background1" w:themeFillShade="F2"/>
            <w:vAlign w:val="center"/>
          </w:tcPr>
          <w:p w:rsidRPr="00BC1BBD" w:rsidR="00BC1BBD" w:rsidP="00BC1BBD" w:rsidRDefault="00BC1BBD" w14:paraId="12241B14" w14:textId="0389CC44">
            <w:pPr>
              <w:jc w:val="both"/>
              <w:rPr>
                <w:rFonts w:cstheme="minorHAnsi"/>
              </w:rPr>
            </w:pPr>
            <w:r w:rsidRPr="00BC1BBD">
              <w:rPr>
                <w:rFonts w:cstheme="minorHAnsi"/>
              </w:rPr>
              <w:t>O operador define as obrigações, responsabilidades e autoridade de cada um de seus diretores ou gerentes em seu manual, declarando quem tem autoridade e/ou responsabilidade geral, e quem tem autoridade e/ou responsabilidade direta por um determinado processo</w:t>
            </w:r>
            <w:r w:rsidR="000D6E9A">
              <w:rPr>
                <w:rFonts w:cstheme="minorHAnsi"/>
              </w:rPr>
              <w:t>.</w:t>
            </w:r>
          </w:p>
        </w:tc>
        <w:tc>
          <w:tcPr>
            <w:tcW w:w="2977" w:type="dxa"/>
            <w:vAlign w:val="center"/>
          </w:tcPr>
          <w:p w:rsidRPr="00202DE3" w:rsidR="00BC1BBD" w:rsidP="00BC1BBD" w:rsidRDefault="00BC1BBD" w14:paraId="0E2F942D" w14:textId="77777777">
            <w:pPr>
              <w:jc w:val="both"/>
              <w:rPr>
                <w:rFonts w:cstheme="minorHAnsi"/>
                <w:color w:val="000000"/>
                <w:sz w:val="18"/>
                <w:szCs w:val="18"/>
                <w:shd w:val="clear" w:color="auto" w:fill="FFFFFF" w:themeFill="background1"/>
              </w:rPr>
            </w:pPr>
          </w:p>
        </w:tc>
        <w:tc>
          <w:tcPr>
            <w:tcW w:w="1846" w:type="dxa"/>
            <w:vAlign w:val="center"/>
          </w:tcPr>
          <w:p w:rsidRPr="00202DE3" w:rsidR="00BC1BBD" w:rsidP="00BC1BBD" w:rsidRDefault="00BC1BBD" w14:paraId="525447E1" w14:textId="77777777">
            <w:pPr>
              <w:jc w:val="center"/>
              <w:rPr>
                <w:rFonts w:cstheme="minorHAnsi"/>
                <w:sz w:val="18"/>
                <w:szCs w:val="18"/>
              </w:rPr>
            </w:pPr>
          </w:p>
        </w:tc>
      </w:tr>
      <w:tr w:rsidRPr="00CC44D1" w:rsidR="00BC1BBD" w:rsidTr="00453B10" w14:paraId="2B7DD602" w14:textId="77777777">
        <w:trPr>
          <w:trHeight w:val="251"/>
        </w:trPr>
        <w:tc>
          <w:tcPr>
            <w:tcW w:w="817" w:type="dxa"/>
            <w:shd w:val="clear" w:color="auto" w:fill="F2F2F2" w:themeFill="background1" w:themeFillShade="F2"/>
            <w:vAlign w:val="center"/>
          </w:tcPr>
          <w:p w:rsidRPr="00BC1BBD" w:rsidR="00BC1BBD" w:rsidP="00BC1BBD" w:rsidRDefault="00BC1BBD" w14:paraId="75B67F2E" w14:textId="3500ACD1">
            <w:pPr>
              <w:jc w:val="center"/>
              <w:rPr>
                <w:rFonts w:cstheme="minorHAnsi"/>
              </w:rPr>
            </w:pPr>
            <w:r>
              <w:rPr>
                <w:rFonts w:cstheme="minorHAnsi"/>
              </w:rPr>
              <w:t>3</w:t>
            </w:r>
            <w:r w:rsidRPr="00BC1BBD">
              <w:rPr>
                <w:rFonts w:cstheme="minorHAnsi"/>
              </w:rPr>
              <w:t>.3</w:t>
            </w:r>
          </w:p>
        </w:tc>
        <w:tc>
          <w:tcPr>
            <w:tcW w:w="1730" w:type="dxa"/>
            <w:shd w:val="clear" w:color="auto" w:fill="F2F2F2" w:themeFill="background1" w:themeFillShade="F2"/>
            <w:vAlign w:val="center"/>
          </w:tcPr>
          <w:p w:rsidRPr="009C3A83" w:rsidR="00BC1BBD" w:rsidP="00BC1BBD" w:rsidRDefault="00BC1BBD" w14:paraId="19C9C1B5" w14:textId="0A1DCFA3">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121.369(c)</w:t>
            </w:r>
          </w:p>
          <w:p w:rsidRPr="009C3A83" w:rsidR="00BC1BBD" w:rsidP="00BC1BBD" w:rsidRDefault="00BC1BBD" w14:paraId="6C18FE04" w14:textId="252A2C56">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 xml:space="preserve">IS 120-016, </w:t>
            </w:r>
            <w:r w:rsidRPr="009C3A83" w:rsidR="00585FB1">
              <w:rPr>
                <w:rFonts w:asciiTheme="minorHAnsi" w:hAnsiTheme="minorHAnsi" w:cstheme="minorHAnsi"/>
                <w:sz w:val="22"/>
                <w:szCs w:val="22"/>
                <w:lang w:val="en-US"/>
              </w:rPr>
              <w:t>S</w:t>
            </w:r>
            <w:r w:rsidRPr="009C3A83">
              <w:rPr>
                <w:rFonts w:asciiTheme="minorHAnsi" w:hAnsiTheme="minorHAnsi" w:cstheme="minorHAnsi"/>
                <w:sz w:val="22"/>
                <w:szCs w:val="22"/>
                <w:lang w:val="en-US"/>
              </w:rPr>
              <w:t>eç</w:t>
            </w:r>
            <w:r w:rsidRPr="009C3A83" w:rsidR="00624809">
              <w:rPr>
                <w:rFonts w:asciiTheme="minorHAnsi" w:hAnsiTheme="minorHAnsi" w:cstheme="minorHAnsi"/>
                <w:sz w:val="22"/>
                <w:szCs w:val="22"/>
                <w:lang w:val="en-US"/>
              </w:rPr>
              <w:t>ão</w:t>
            </w:r>
            <w:r w:rsidRPr="009C3A83">
              <w:rPr>
                <w:rFonts w:asciiTheme="minorHAnsi" w:hAnsiTheme="minorHAnsi" w:cstheme="minorHAnsi"/>
                <w:sz w:val="22"/>
                <w:szCs w:val="22"/>
                <w:lang w:val="en-US"/>
              </w:rPr>
              <w:t xml:space="preserve"> 7.5.2.3</w:t>
            </w:r>
          </w:p>
          <w:p w:rsidRPr="009C3A83" w:rsidR="00BC1BBD" w:rsidP="00BC1BBD" w:rsidRDefault="00BC1BBD" w14:paraId="7539FB66" w14:textId="15D5C150">
            <w:pPr>
              <w:jc w:val="center"/>
              <w:rPr>
                <w:rFonts w:cstheme="minorHAnsi"/>
                <w:lang w:val="en-US"/>
              </w:rPr>
            </w:pPr>
            <w:r w:rsidRPr="009C3A83">
              <w:rPr>
                <w:rFonts w:cstheme="minorHAnsi"/>
                <w:lang w:val="en-US"/>
              </w:rPr>
              <w:t>IS 119-001 Apêndice C</w:t>
            </w:r>
          </w:p>
        </w:tc>
        <w:tc>
          <w:tcPr>
            <w:tcW w:w="7374" w:type="dxa"/>
            <w:gridSpan w:val="3"/>
            <w:shd w:val="clear" w:color="auto" w:fill="F2F2F2" w:themeFill="background1" w:themeFillShade="F2"/>
            <w:vAlign w:val="center"/>
          </w:tcPr>
          <w:p w:rsidRPr="00BC1BBD" w:rsidR="00BC1BBD" w:rsidP="00BC1BBD" w:rsidRDefault="00BC1BBD" w14:paraId="4C6E6347" w14:textId="2C99F9BD">
            <w:pPr>
              <w:jc w:val="both"/>
              <w:rPr>
                <w:rFonts w:cstheme="minorHAnsi"/>
              </w:rPr>
            </w:pPr>
            <w:r w:rsidRPr="00BC1BBD">
              <w:rPr>
                <w:rFonts w:cstheme="minorHAnsi"/>
              </w:rPr>
              <w:t>O operador apresenta procedimentos para notificar a ANAC em caso de mudanças em relação ao Pessoal de Administração Requerido, incluindo quando houver vacância de uma dessas posições</w:t>
            </w:r>
            <w:r w:rsidR="000D6E9A">
              <w:rPr>
                <w:rFonts w:cstheme="minorHAnsi"/>
              </w:rPr>
              <w:t>.</w:t>
            </w:r>
          </w:p>
        </w:tc>
        <w:tc>
          <w:tcPr>
            <w:tcW w:w="2977" w:type="dxa"/>
            <w:vAlign w:val="center"/>
          </w:tcPr>
          <w:p w:rsidRPr="00202DE3" w:rsidR="00BC1BBD" w:rsidP="00BC1BBD" w:rsidRDefault="00BC1BBD" w14:paraId="41E371EF" w14:textId="5403E63F">
            <w:pPr>
              <w:jc w:val="both"/>
              <w:rPr>
                <w:rFonts w:cstheme="minorHAnsi"/>
                <w:color w:val="000000"/>
                <w:sz w:val="18"/>
                <w:szCs w:val="18"/>
                <w:shd w:val="clear" w:color="auto" w:fill="FFFFFF" w:themeFill="background1"/>
              </w:rPr>
            </w:pPr>
          </w:p>
        </w:tc>
        <w:tc>
          <w:tcPr>
            <w:tcW w:w="1846" w:type="dxa"/>
            <w:vAlign w:val="center"/>
          </w:tcPr>
          <w:p w:rsidRPr="00202DE3" w:rsidR="00BC1BBD" w:rsidP="00BC1BBD" w:rsidRDefault="00BC1BBD" w14:paraId="4D96C12E" w14:textId="77777777">
            <w:pPr>
              <w:jc w:val="center"/>
              <w:rPr>
                <w:rFonts w:cstheme="minorHAnsi"/>
                <w:sz w:val="18"/>
                <w:szCs w:val="18"/>
              </w:rPr>
            </w:pPr>
          </w:p>
        </w:tc>
      </w:tr>
      <w:tr w:rsidRPr="00CC44D1" w:rsidR="00BC1BBD" w:rsidTr="00453B10" w14:paraId="2E829E25" w14:textId="77777777">
        <w:trPr>
          <w:trHeight w:val="251"/>
        </w:trPr>
        <w:tc>
          <w:tcPr>
            <w:tcW w:w="817" w:type="dxa"/>
            <w:shd w:val="clear" w:color="auto" w:fill="F2F2F2" w:themeFill="background1" w:themeFillShade="F2"/>
            <w:vAlign w:val="center"/>
          </w:tcPr>
          <w:p w:rsidRPr="00BC1BBD" w:rsidR="00BC1BBD" w:rsidP="00BC1BBD" w:rsidRDefault="00BC1BBD" w14:paraId="05C17D97" w14:textId="7651FBF2">
            <w:pPr>
              <w:jc w:val="center"/>
              <w:rPr>
                <w:rFonts w:cstheme="minorHAnsi"/>
              </w:rPr>
            </w:pPr>
            <w:r w:rsidRPr="00BC1BBD">
              <w:rPr>
                <w:rFonts w:cstheme="minorHAnsi"/>
              </w:rPr>
              <w:t>3.4</w:t>
            </w:r>
          </w:p>
        </w:tc>
        <w:tc>
          <w:tcPr>
            <w:tcW w:w="1730" w:type="dxa"/>
            <w:shd w:val="clear" w:color="auto" w:fill="F2F2F2" w:themeFill="background1" w:themeFillShade="F2"/>
            <w:vAlign w:val="center"/>
          </w:tcPr>
          <w:p w:rsidRPr="00BC1BBD" w:rsidR="00BC1BBD" w:rsidP="00BC1BBD" w:rsidRDefault="00BC1BBD" w14:paraId="1FF2DA94" w14:textId="5DB71962">
            <w:pPr>
              <w:pStyle w:val="tabelatextocentralizado"/>
              <w:jc w:val="center"/>
              <w:rPr>
                <w:rFonts w:asciiTheme="minorHAnsi" w:hAnsiTheme="minorHAnsi" w:cstheme="minorHAnsi"/>
                <w:sz w:val="22"/>
                <w:szCs w:val="22"/>
              </w:rPr>
            </w:pPr>
            <w:r w:rsidRPr="00BC1BBD">
              <w:rPr>
                <w:rFonts w:asciiTheme="minorHAnsi" w:hAnsiTheme="minorHAnsi" w:cstheme="minorHAnsi"/>
                <w:sz w:val="22"/>
                <w:szCs w:val="22"/>
              </w:rPr>
              <w:t>RBAC 121.369(c)</w:t>
            </w:r>
          </w:p>
          <w:p w:rsidRPr="00BC1BBD" w:rsidR="00BC1BBD" w:rsidP="00BC1BBD" w:rsidRDefault="00BC1BBD" w14:paraId="6AFBB6A9" w14:textId="7F2F74A8">
            <w:pPr>
              <w:jc w:val="center"/>
              <w:rPr>
                <w:rFonts w:cstheme="minorHAnsi"/>
              </w:rPr>
            </w:pPr>
            <w:r w:rsidRPr="00BC1BBD">
              <w:rPr>
                <w:rFonts w:cstheme="minorHAnsi"/>
              </w:rPr>
              <w:t xml:space="preserve">IS 120-016, </w:t>
            </w:r>
            <w:r w:rsidR="00585FB1">
              <w:rPr>
                <w:rFonts w:cstheme="minorHAnsi"/>
              </w:rPr>
              <w:t>S</w:t>
            </w:r>
            <w:r w:rsidRPr="00BC1BBD">
              <w:rPr>
                <w:rFonts w:cstheme="minorHAnsi"/>
              </w:rPr>
              <w:t>eç</w:t>
            </w:r>
            <w:r w:rsidR="00624809">
              <w:rPr>
                <w:rFonts w:cstheme="minorHAnsi"/>
              </w:rPr>
              <w:t>ão</w:t>
            </w:r>
            <w:r w:rsidRPr="00BC1BBD">
              <w:rPr>
                <w:rFonts w:cstheme="minorHAnsi"/>
              </w:rPr>
              <w:t xml:space="preserve"> 7.5.3.2</w:t>
            </w:r>
          </w:p>
        </w:tc>
        <w:tc>
          <w:tcPr>
            <w:tcW w:w="7374" w:type="dxa"/>
            <w:gridSpan w:val="3"/>
            <w:shd w:val="clear" w:color="auto" w:fill="F2F2F2" w:themeFill="background1" w:themeFillShade="F2"/>
            <w:vAlign w:val="center"/>
          </w:tcPr>
          <w:p w:rsidRPr="00F37811" w:rsidR="00BC1BBD" w:rsidP="00F37811" w:rsidRDefault="00BC1BBD" w14:paraId="559B630F" w14:textId="3625758B">
            <w:pPr>
              <w:pStyle w:val="tabelatextojustificado"/>
              <w:jc w:val="both"/>
              <w:rPr>
                <w:rFonts w:asciiTheme="minorHAnsi" w:hAnsiTheme="minorHAnsi" w:cstheme="minorHAnsi"/>
                <w:sz w:val="22"/>
                <w:szCs w:val="22"/>
              </w:rPr>
            </w:pPr>
            <w:r w:rsidRPr="00BC1BBD">
              <w:rPr>
                <w:rFonts w:asciiTheme="minorHAnsi" w:hAnsiTheme="minorHAnsi" w:cstheme="minorHAnsi"/>
                <w:sz w:val="22"/>
                <w:szCs w:val="22"/>
              </w:rPr>
              <w:t>O operador apresenta procedimento para designar um indivíduo com a autoridade e a responsabilidade geral pelo gerenciamento e implementação de todo o seu Programa de Manutenção, incluindo todas as funções de inspeção, devendo, no mínimo, as qualificações exigidas do Diretor de Manutenção listadas nos parágrafos 119.67(d) ou 119.71(e) do RBAC nº 119, conforme aplicável</w:t>
            </w:r>
            <w:r w:rsidR="000D6E9A">
              <w:rPr>
                <w:rFonts w:asciiTheme="minorHAnsi" w:hAnsiTheme="minorHAnsi" w:cstheme="minorHAnsi"/>
                <w:sz w:val="22"/>
                <w:szCs w:val="22"/>
              </w:rPr>
              <w:t>.</w:t>
            </w:r>
          </w:p>
        </w:tc>
        <w:tc>
          <w:tcPr>
            <w:tcW w:w="2977" w:type="dxa"/>
            <w:vAlign w:val="center"/>
          </w:tcPr>
          <w:p w:rsidRPr="00202DE3" w:rsidR="00BC1BBD" w:rsidP="00BC1BBD" w:rsidRDefault="00BC1BBD" w14:paraId="4534256B" w14:textId="090FA913">
            <w:pPr>
              <w:jc w:val="both"/>
              <w:rPr>
                <w:rFonts w:cstheme="minorHAnsi"/>
                <w:color w:val="000000"/>
                <w:sz w:val="18"/>
                <w:szCs w:val="18"/>
                <w:shd w:val="clear" w:color="auto" w:fill="FFFFFF" w:themeFill="background1"/>
              </w:rPr>
            </w:pPr>
          </w:p>
        </w:tc>
        <w:tc>
          <w:tcPr>
            <w:tcW w:w="1846" w:type="dxa"/>
            <w:vAlign w:val="center"/>
          </w:tcPr>
          <w:p w:rsidRPr="00202DE3" w:rsidR="00BC1BBD" w:rsidP="00BC1BBD" w:rsidRDefault="00BC1BBD" w14:paraId="7C8C5415" w14:textId="77777777">
            <w:pPr>
              <w:jc w:val="center"/>
              <w:rPr>
                <w:rFonts w:cstheme="minorHAnsi"/>
                <w:sz w:val="18"/>
                <w:szCs w:val="18"/>
              </w:rPr>
            </w:pPr>
          </w:p>
        </w:tc>
      </w:tr>
      <w:tr w:rsidRPr="00CC44D1" w:rsidR="00BC1BBD" w:rsidTr="00453B10" w14:paraId="0FB35693" w14:textId="77777777">
        <w:trPr>
          <w:trHeight w:val="251"/>
        </w:trPr>
        <w:tc>
          <w:tcPr>
            <w:tcW w:w="817" w:type="dxa"/>
            <w:shd w:val="clear" w:color="auto" w:fill="F2F2F2" w:themeFill="background1" w:themeFillShade="F2"/>
            <w:vAlign w:val="center"/>
          </w:tcPr>
          <w:p w:rsidRPr="00BC1BBD" w:rsidR="00BC1BBD" w:rsidP="00BC1BBD" w:rsidRDefault="00BC1BBD" w14:paraId="0E4342C0" w14:textId="7B9FAFF5">
            <w:pPr>
              <w:jc w:val="center"/>
              <w:rPr>
                <w:rFonts w:cstheme="minorHAnsi"/>
              </w:rPr>
            </w:pPr>
            <w:r w:rsidRPr="00BC1BBD">
              <w:rPr>
                <w:rFonts w:cstheme="minorHAnsi"/>
              </w:rPr>
              <w:t>3.5</w:t>
            </w:r>
          </w:p>
        </w:tc>
        <w:tc>
          <w:tcPr>
            <w:tcW w:w="1730" w:type="dxa"/>
            <w:shd w:val="clear" w:color="auto" w:fill="F2F2F2" w:themeFill="background1" w:themeFillShade="F2"/>
            <w:vAlign w:val="center"/>
          </w:tcPr>
          <w:p w:rsidRPr="00BC1BBD" w:rsidR="00BC1BBD" w:rsidP="00BC1BBD" w:rsidRDefault="00BC1BBD" w14:paraId="37DF7CBB" w14:textId="1F1F96EC">
            <w:pPr>
              <w:pStyle w:val="tabelatextocentralizado"/>
              <w:jc w:val="center"/>
              <w:rPr>
                <w:rFonts w:asciiTheme="minorHAnsi" w:hAnsiTheme="minorHAnsi" w:cstheme="minorHAnsi"/>
                <w:sz w:val="22"/>
                <w:szCs w:val="22"/>
              </w:rPr>
            </w:pPr>
            <w:r w:rsidRPr="00BC1BBD">
              <w:rPr>
                <w:rFonts w:asciiTheme="minorHAnsi" w:hAnsiTheme="minorHAnsi" w:cstheme="minorHAnsi"/>
                <w:sz w:val="22"/>
                <w:szCs w:val="22"/>
              </w:rPr>
              <w:t>RBAC 121.369(c)</w:t>
            </w:r>
          </w:p>
          <w:p w:rsidRPr="00BC1BBD" w:rsidR="00BC1BBD" w:rsidP="00BC1BBD" w:rsidRDefault="00BC1BBD" w14:paraId="4564873B" w14:textId="358566A4">
            <w:pPr>
              <w:jc w:val="center"/>
              <w:rPr>
                <w:rFonts w:cstheme="minorHAnsi"/>
              </w:rPr>
            </w:pPr>
            <w:r w:rsidRPr="00BC1BBD">
              <w:rPr>
                <w:rFonts w:cstheme="minorHAnsi"/>
              </w:rPr>
              <w:t xml:space="preserve">IS 120-016, </w:t>
            </w:r>
            <w:r w:rsidR="00585FB1">
              <w:rPr>
                <w:rFonts w:cstheme="minorHAnsi"/>
              </w:rPr>
              <w:t>S</w:t>
            </w:r>
            <w:r w:rsidRPr="00BC1BBD">
              <w:rPr>
                <w:rFonts w:cstheme="minorHAnsi"/>
              </w:rPr>
              <w:t>eç</w:t>
            </w:r>
            <w:r w:rsidR="00624809">
              <w:rPr>
                <w:rFonts w:cstheme="minorHAnsi"/>
              </w:rPr>
              <w:t>ão</w:t>
            </w:r>
            <w:r w:rsidRPr="00BC1BBD">
              <w:rPr>
                <w:rFonts w:cstheme="minorHAnsi"/>
              </w:rPr>
              <w:t xml:space="preserve"> 7.5.3.4</w:t>
            </w:r>
          </w:p>
        </w:tc>
        <w:tc>
          <w:tcPr>
            <w:tcW w:w="7374" w:type="dxa"/>
            <w:gridSpan w:val="3"/>
            <w:shd w:val="clear" w:color="auto" w:fill="F2F2F2" w:themeFill="background1" w:themeFillShade="F2"/>
            <w:vAlign w:val="center"/>
          </w:tcPr>
          <w:p w:rsidRPr="00BC1BBD" w:rsidR="00BC1BBD" w:rsidP="00BC1BBD" w:rsidRDefault="00BC1BBD" w14:paraId="3CA4C736" w14:textId="54E7B47F">
            <w:pPr>
              <w:jc w:val="both"/>
              <w:rPr>
                <w:rFonts w:cstheme="minorHAnsi"/>
              </w:rPr>
            </w:pPr>
            <w:r w:rsidRPr="00BC1BBD">
              <w:rPr>
                <w:rFonts w:cstheme="minorHAnsi"/>
              </w:rPr>
              <w:t>O operador atribui autoridade e responsabilidade de forma clara em sua organização da manutenção utilizando seu PMAC e elementos, incluindo delegações de responsabilidade</w:t>
            </w:r>
            <w:r w:rsidR="00B963A5">
              <w:rPr>
                <w:rFonts w:cstheme="minorHAnsi"/>
              </w:rPr>
              <w:t>.</w:t>
            </w:r>
          </w:p>
        </w:tc>
        <w:tc>
          <w:tcPr>
            <w:tcW w:w="2977" w:type="dxa"/>
            <w:vAlign w:val="center"/>
          </w:tcPr>
          <w:p w:rsidRPr="00110E06" w:rsidR="00BC1BBD" w:rsidP="00BC1BBD" w:rsidRDefault="00BC1BBD" w14:paraId="187B4839" w14:textId="77777777">
            <w:pPr>
              <w:jc w:val="both"/>
              <w:rPr>
                <w:rFonts w:cstheme="minorHAnsi"/>
                <w:color w:val="000000"/>
                <w:sz w:val="18"/>
                <w:szCs w:val="18"/>
                <w:shd w:val="clear" w:color="auto" w:fill="FFFFFF" w:themeFill="background1"/>
              </w:rPr>
            </w:pPr>
          </w:p>
        </w:tc>
        <w:tc>
          <w:tcPr>
            <w:tcW w:w="1846" w:type="dxa"/>
            <w:vAlign w:val="center"/>
          </w:tcPr>
          <w:p w:rsidRPr="00110E06" w:rsidR="00BC1BBD" w:rsidP="00BC1BBD" w:rsidRDefault="00BC1BBD" w14:paraId="4C8E71DF" w14:textId="77777777">
            <w:pPr>
              <w:jc w:val="center"/>
              <w:rPr>
                <w:rFonts w:cstheme="minorHAnsi"/>
                <w:sz w:val="18"/>
                <w:szCs w:val="18"/>
              </w:rPr>
            </w:pPr>
          </w:p>
        </w:tc>
      </w:tr>
      <w:tr w:rsidRPr="00CC44D1" w:rsidR="00BC1BBD" w:rsidTr="00453B10" w14:paraId="15BF920A" w14:textId="77777777">
        <w:trPr>
          <w:trHeight w:val="251"/>
        </w:trPr>
        <w:tc>
          <w:tcPr>
            <w:tcW w:w="817" w:type="dxa"/>
            <w:shd w:val="clear" w:color="auto" w:fill="F2F2F2" w:themeFill="background1" w:themeFillShade="F2"/>
            <w:vAlign w:val="center"/>
          </w:tcPr>
          <w:p w:rsidRPr="00BC1BBD" w:rsidR="00BC1BBD" w:rsidP="00BC1BBD" w:rsidRDefault="00BC1BBD" w14:paraId="5DF91157" w14:textId="5F3B6F1B">
            <w:pPr>
              <w:jc w:val="center"/>
              <w:rPr>
                <w:rFonts w:cstheme="minorHAnsi"/>
              </w:rPr>
            </w:pPr>
            <w:r w:rsidRPr="00BC1BBD">
              <w:rPr>
                <w:rFonts w:cstheme="minorHAnsi"/>
              </w:rPr>
              <w:t>3.6</w:t>
            </w:r>
          </w:p>
        </w:tc>
        <w:tc>
          <w:tcPr>
            <w:tcW w:w="1730" w:type="dxa"/>
            <w:shd w:val="clear" w:color="auto" w:fill="F2F2F2" w:themeFill="background1" w:themeFillShade="F2"/>
            <w:vAlign w:val="center"/>
          </w:tcPr>
          <w:p w:rsidRPr="00BC1BBD" w:rsidR="00BC1BBD" w:rsidP="00BC1BBD" w:rsidRDefault="00BC1BBD" w14:paraId="361006F9" w14:textId="4C229F31">
            <w:pPr>
              <w:pStyle w:val="tabelatextocentralizado"/>
              <w:jc w:val="center"/>
              <w:rPr>
                <w:rFonts w:asciiTheme="minorHAnsi" w:hAnsiTheme="minorHAnsi" w:cstheme="minorHAnsi"/>
                <w:sz w:val="22"/>
                <w:szCs w:val="22"/>
              </w:rPr>
            </w:pPr>
            <w:r w:rsidRPr="00BC1BBD">
              <w:rPr>
                <w:rFonts w:asciiTheme="minorHAnsi" w:hAnsiTheme="minorHAnsi" w:cstheme="minorHAnsi"/>
                <w:sz w:val="22"/>
                <w:szCs w:val="22"/>
              </w:rPr>
              <w:t>RBAC 121.369(c)</w:t>
            </w:r>
          </w:p>
          <w:p w:rsidRPr="00BC1BBD" w:rsidR="00BC1BBD" w:rsidP="00BC1BBD" w:rsidRDefault="00BC1BBD" w14:paraId="371B1803" w14:textId="61988FB8">
            <w:pPr>
              <w:jc w:val="center"/>
              <w:rPr>
                <w:rFonts w:cstheme="minorHAnsi"/>
              </w:rPr>
            </w:pPr>
            <w:r w:rsidRPr="00BC1BBD">
              <w:rPr>
                <w:rFonts w:cstheme="minorHAnsi"/>
              </w:rPr>
              <w:t xml:space="preserve">IS 120-016, </w:t>
            </w:r>
            <w:r w:rsidR="00585FB1">
              <w:rPr>
                <w:rFonts w:cstheme="minorHAnsi"/>
              </w:rPr>
              <w:t>S</w:t>
            </w:r>
            <w:r w:rsidRPr="00BC1BBD">
              <w:rPr>
                <w:rFonts w:cstheme="minorHAnsi"/>
              </w:rPr>
              <w:t>eç</w:t>
            </w:r>
            <w:r w:rsidR="00624809">
              <w:rPr>
                <w:rFonts w:cstheme="minorHAnsi"/>
              </w:rPr>
              <w:t>ão</w:t>
            </w:r>
            <w:r w:rsidRPr="00BC1BBD">
              <w:rPr>
                <w:rFonts w:cstheme="minorHAnsi"/>
              </w:rPr>
              <w:t xml:space="preserve"> 7.5.3.4</w:t>
            </w:r>
          </w:p>
        </w:tc>
        <w:tc>
          <w:tcPr>
            <w:tcW w:w="7374" w:type="dxa"/>
            <w:gridSpan w:val="3"/>
            <w:shd w:val="clear" w:color="auto" w:fill="F2F2F2" w:themeFill="background1" w:themeFillShade="F2"/>
            <w:vAlign w:val="center"/>
          </w:tcPr>
          <w:p w:rsidRPr="00D138C1" w:rsidR="00BC1BBD" w:rsidP="00D138C1" w:rsidRDefault="00BC1BBD" w14:paraId="25750A07" w14:textId="5F4AF70B">
            <w:pPr>
              <w:pStyle w:val="tabelatextojustificado"/>
              <w:jc w:val="both"/>
              <w:rPr>
                <w:rFonts w:asciiTheme="minorHAnsi" w:hAnsiTheme="minorHAnsi" w:cstheme="minorHAnsi"/>
                <w:sz w:val="22"/>
                <w:szCs w:val="22"/>
              </w:rPr>
            </w:pPr>
            <w:r w:rsidRPr="00BC1BBD">
              <w:rPr>
                <w:rFonts w:asciiTheme="minorHAnsi" w:hAnsiTheme="minorHAnsi" w:cstheme="minorHAnsi"/>
                <w:sz w:val="22"/>
                <w:szCs w:val="22"/>
              </w:rPr>
              <w:t>O operador descreve em seus manuais as obrigações e responsabilidades de cada cargo em seu manual, para que não haja um eventual comprometimento do sistema organizacional ao gerar dúvidas sobre quem é responsável por um determinado elemento, processo ou tarefa</w:t>
            </w:r>
            <w:r w:rsidR="00B963A5">
              <w:rPr>
                <w:rFonts w:asciiTheme="minorHAnsi" w:hAnsiTheme="minorHAnsi" w:cstheme="minorHAnsi"/>
                <w:sz w:val="22"/>
                <w:szCs w:val="22"/>
              </w:rPr>
              <w:t>.</w:t>
            </w:r>
          </w:p>
        </w:tc>
        <w:tc>
          <w:tcPr>
            <w:tcW w:w="2977" w:type="dxa"/>
            <w:vAlign w:val="center"/>
          </w:tcPr>
          <w:p w:rsidRPr="00110E06" w:rsidR="00BC1BBD" w:rsidP="00BC1BBD" w:rsidRDefault="00BC1BBD" w14:paraId="160E6757" w14:textId="28080D31">
            <w:pPr>
              <w:jc w:val="both"/>
              <w:rPr>
                <w:rFonts w:cstheme="minorHAnsi"/>
                <w:color w:val="000000"/>
                <w:sz w:val="18"/>
                <w:szCs w:val="18"/>
                <w:shd w:val="clear" w:color="auto" w:fill="FFFFFF" w:themeFill="background1"/>
              </w:rPr>
            </w:pPr>
          </w:p>
        </w:tc>
        <w:tc>
          <w:tcPr>
            <w:tcW w:w="1846" w:type="dxa"/>
            <w:vAlign w:val="center"/>
          </w:tcPr>
          <w:p w:rsidRPr="00110E06" w:rsidR="00BC1BBD" w:rsidP="00BC1BBD" w:rsidRDefault="00BC1BBD" w14:paraId="419F424E" w14:textId="77777777">
            <w:pPr>
              <w:jc w:val="center"/>
              <w:rPr>
                <w:rFonts w:cstheme="minorHAnsi"/>
                <w:sz w:val="18"/>
                <w:szCs w:val="18"/>
              </w:rPr>
            </w:pPr>
          </w:p>
        </w:tc>
      </w:tr>
      <w:tr w:rsidRPr="00CC44D1" w:rsidR="00BC1BBD" w:rsidTr="00453B10" w14:paraId="01C808CB" w14:textId="77777777">
        <w:trPr>
          <w:trHeight w:val="251"/>
        </w:trPr>
        <w:tc>
          <w:tcPr>
            <w:tcW w:w="817" w:type="dxa"/>
            <w:shd w:val="clear" w:color="auto" w:fill="F2F2F2" w:themeFill="background1" w:themeFillShade="F2"/>
            <w:vAlign w:val="center"/>
          </w:tcPr>
          <w:p w:rsidRPr="00BC1BBD" w:rsidR="00BC1BBD" w:rsidP="00BC1BBD" w:rsidRDefault="00BC1BBD" w14:paraId="6F347043" w14:textId="6B681884">
            <w:pPr>
              <w:jc w:val="center"/>
              <w:rPr>
                <w:rFonts w:cstheme="minorHAnsi"/>
              </w:rPr>
            </w:pPr>
            <w:r w:rsidRPr="00BC1BBD">
              <w:rPr>
                <w:rFonts w:cstheme="minorHAnsi"/>
              </w:rPr>
              <w:t>3.7</w:t>
            </w:r>
          </w:p>
        </w:tc>
        <w:tc>
          <w:tcPr>
            <w:tcW w:w="1730" w:type="dxa"/>
            <w:shd w:val="clear" w:color="auto" w:fill="F2F2F2" w:themeFill="background1" w:themeFillShade="F2"/>
            <w:vAlign w:val="center"/>
          </w:tcPr>
          <w:p w:rsidRPr="00BC1BBD" w:rsidR="00BC1BBD" w:rsidP="00BC1BBD" w:rsidRDefault="00BC1BBD" w14:paraId="22B76B28" w14:textId="19321950">
            <w:pPr>
              <w:pStyle w:val="tabelatextocentralizado"/>
              <w:jc w:val="center"/>
              <w:rPr>
                <w:rFonts w:asciiTheme="minorHAnsi" w:hAnsiTheme="minorHAnsi" w:cstheme="minorHAnsi"/>
                <w:sz w:val="22"/>
                <w:szCs w:val="22"/>
              </w:rPr>
            </w:pPr>
            <w:r w:rsidRPr="00BC1BBD">
              <w:rPr>
                <w:rFonts w:asciiTheme="minorHAnsi" w:hAnsiTheme="minorHAnsi" w:cstheme="minorHAnsi"/>
                <w:sz w:val="22"/>
                <w:szCs w:val="22"/>
              </w:rPr>
              <w:t>RBAC 121.369(c)</w:t>
            </w:r>
          </w:p>
          <w:p w:rsidRPr="00BC1BBD" w:rsidR="00BC1BBD" w:rsidP="00BC1BBD" w:rsidRDefault="00BC1BBD" w14:paraId="49C3B872" w14:textId="76B3C2AF">
            <w:pPr>
              <w:jc w:val="center"/>
              <w:rPr>
                <w:rFonts w:cstheme="minorHAnsi"/>
              </w:rPr>
            </w:pPr>
            <w:r w:rsidRPr="00BC1BBD">
              <w:rPr>
                <w:rFonts w:cstheme="minorHAnsi"/>
              </w:rPr>
              <w:t xml:space="preserve">IS 120-016, </w:t>
            </w:r>
            <w:r w:rsidR="00585FB1">
              <w:rPr>
                <w:rFonts w:cstheme="minorHAnsi"/>
              </w:rPr>
              <w:t>S</w:t>
            </w:r>
            <w:r w:rsidRPr="00BC1BBD">
              <w:rPr>
                <w:rFonts w:cstheme="minorHAnsi"/>
              </w:rPr>
              <w:t>eç</w:t>
            </w:r>
            <w:r w:rsidR="00624809">
              <w:rPr>
                <w:rFonts w:cstheme="minorHAnsi"/>
              </w:rPr>
              <w:t>ão</w:t>
            </w:r>
            <w:r w:rsidRPr="00BC1BBD">
              <w:rPr>
                <w:rFonts w:cstheme="minorHAnsi"/>
              </w:rPr>
              <w:t xml:space="preserve"> 7.5.4</w:t>
            </w:r>
          </w:p>
        </w:tc>
        <w:tc>
          <w:tcPr>
            <w:tcW w:w="7374" w:type="dxa"/>
            <w:gridSpan w:val="3"/>
            <w:shd w:val="clear" w:color="auto" w:fill="F2F2F2" w:themeFill="background1" w:themeFillShade="F2"/>
            <w:vAlign w:val="center"/>
          </w:tcPr>
          <w:p w:rsidRPr="00BC1BBD" w:rsidR="00BC1BBD" w:rsidP="001B588A" w:rsidRDefault="00BC1BBD" w14:paraId="7487BBDC" w14:textId="316B4A5F">
            <w:pPr>
              <w:pStyle w:val="tabelatextojustificado"/>
              <w:jc w:val="both"/>
              <w:rPr>
                <w:rFonts w:asciiTheme="minorHAnsi" w:hAnsiTheme="minorHAnsi" w:cstheme="minorHAnsi"/>
                <w:sz w:val="22"/>
                <w:szCs w:val="22"/>
              </w:rPr>
            </w:pPr>
            <w:r w:rsidRPr="00BC1BBD">
              <w:rPr>
                <w:rFonts w:asciiTheme="minorHAnsi" w:hAnsiTheme="minorHAnsi" w:cstheme="minorHAnsi"/>
                <w:sz w:val="22"/>
                <w:szCs w:val="22"/>
              </w:rPr>
              <w:t>O operador demonstra que sua organização permite que, durante a execução, seja separada a função de inspeções obrigatórias das outras atividades de manutenção, manutenção preventiva e alteração</w:t>
            </w:r>
            <w:r w:rsidR="005D1ECA">
              <w:rPr>
                <w:rFonts w:asciiTheme="minorHAnsi" w:hAnsiTheme="minorHAnsi" w:cstheme="minorHAnsi"/>
                <w:sz w:val="22"/>
                <w:szCs w:val="22"/>
              </w:rPr>
              <w:t>.</w:t>
            </w:r>
            <w:r w:rsidRPr="00BC1BBD">
              <w:rPr>
                <w:rFonts w:asciiTheme="minorHAnsi" w:hAnsiTheme="minorHAnsi" w:cstheme="minorHAnsi"/>
                <w:sz w:val="22"/>
                <w:szCs w:val="22"/>
              </w:rPr>
              <w:t xml:space="preserve"> Essa separação organizacional deve estar abaixo do nível de controle administrativo onde a empresa exerce a responsabilidade geral pelas funções de inspeção obrigatórias e manutenção.</w:t>
            </w:r>
          </w:p>
        </w:tc>
        <w:tc>
          <w:tcPr>
            <w:tcW w:w="2977" w:type="dxa"/>
            <w:vAlign w:val="center"/>
          </w:tcPr>
          <w:p w:rsidRPr="00110E06" w:rsidR="00BC1BBD" w:rsidP="00BC1BBD" w:rsidRDefault="00BC1BBD" w14:paraId="163EEDF2" w14:textId="004577EA">
            <w:pPr>
              <w:jc w:val="both"/>
              <w:rPr>
                <w:rFonts w:cstheme="minorHAnsi"/>
                <w:color w:val="000000"/>
                <w:sz w:val="18"/>
                <w:szCs w:val="18"/>
                <w:shd w:val="clear" w:color="auto" w:fill="FFFFFF" w:themeFill="background1"/>
              </w:rPr>
            </w:pPr>
          </w:p>
        </w:tc>
        <w:tc>
          <w:tcPr>
            <w:tcW w:w="1846" w:type="dxa"/>
            <w:vAlign w:val="center"/>
          </w:tcPr>
          <w:p w:rsidRPr="00110E06" w:rsidR="00BC1BBD" w:rsidP="00BC1BBD" w:rsidRDefault="00BC1BBD" w14:paraId="073B1CAF" w14:textId="77777777">
            <w:pPr>
              <w:jc w:val="center"/>
              <w:rPr>
                <w:rFonts w:cstheme="minorHAnsi"/>
                <w:sz w:val="18"/>
                <w:szCs w:val="18"/>
              </w:rPr>
            </w:pPr>
          </w:p>
        </w:tc>
      </w:tr>
      <w:tr w:rsidRPr="00CC44D1" w:rsidR="00175255" w:rsidTr="00562263" w14:paraId="1598D5F0" w14:textId="77777777">
        <w:trPr>
          <w:trHeight w:val="251"/>
        </w:trPr>
        <w:tc>
          <w:tcPr>
            <w:tcW w:w="14744" w:type="dxa"/>
            <w:gridSpan w:val="7"/>
            <w:shd w:val="clear" w:color="auto" w:fill="F2F2F2" w:themeFill="background1" w:themeFillShade="F2"/>
          </w:tcPr>
          <w:p w:rsidRPr="00B204A1" w:rsidR="00175255" w:rsidP="00175255" w:rsidRDefault="00175255" w14:paraId="6E4CDBCA" w14:textId="691BD682">
            <w:pPr>
              <w:jc w:val="center"/>
              <w:rPr>
                <w:rFonts w:ascii="Times New Roman" w:hAnsi="Times New Roman" w:cs="Times New Roman"/>
                <w:b/>
                <w:bCs/>
              </w:rPr>
            </w:pPr>
            <w:r w:rsidRPr="00891D9F">
              <w:rPr>
                <w:rFonts w:ascii="Times New Roman" w:hAnsi="Times New Roman" w:cs="Times New Roman"/>
                <w:b/>
                <w:bCs/>
              </w:rPr>
              <w:t>ELEMENTO 4: EXECUÇÃO E APROVAÇÃO DE MANUTENÇÃO E ALTERAÇÕES</w:t>
            </w:r>
          </w:p>
        </w:tc>
      </w:tr>
      <w:tr w:rsidRPr="00CC44D1" w:rsidR="009219D6" w:rsidTr="00453B10" w14:paraId="2C22DFC0" w14:textId="77777777">
        <w:trPr>
          <w:trHeight w:val="251"/>
        </w:trPr>
        <w:tc>
          <w:tcPr>
            <w:tcW w:w="817" w:type="dxa"/>
            <w:shd w:val="clear" w:color="auto" w:fill="F2F2F2" w:themeFill="background1" w:themeFillShade="F2"/>
            <w:vAlign w:val="center"/>
          </w:tcPr>
          <w:p w:rsidRPr="009219D6" w:rsidR="009219D6" w:rsidP="009219D6" w:rsidRDefault="009219D6" w14:paraId="5E437094" w14:textId="673B5414">
            <w:pPr>
              <w:jc w:val="center"/>
              <w:rPr>
                <w:rFonts w:cstheme="minorHAnsi"/>
              </w:rPr>
            </w:pPr>
            <w:r>
              <w:rPr>
                <w:rFonts w:cstheme="minorHAnsi"/>
              </w:rPr>
              <w:t>4</w:t>
            </w:r>
            <w:r w:rsidRPr="009219D6">
              <w:rPr>
                <w:rFonts w:cstheme="minorHAnsi"/>
              </w:rPr>
              <w:t>.1</w:t>
            </w:r>
          </w:p>
        </w:tc>
        <w:tc>
          <w:tcPr>
            <w:tcW w:w="1730" w:type="dxa"/>
            <w:shd w:val="clear" w:color="auto" w:fill="F2F2F2" w:themeFill="background1" w:themeFillShade="F2"/>
            <w:vAlign w:val="center"/>
          </w:tcPr>
          <w:p w:rsidRPr="009219D6" w:rsidR="009219D6" w:rsidP="009219D6" w:rsidRDefault="009219D6" w14:paraId="699AF0B6" w14:textId="77777777">
            <w:pPr>
              <w:pStyle w:val="tabelatextocentralizado"/>
              <w:jc w:val="center"/>
              <w:rPr>
                <w:rFonts w:asciiTheme="minorHAnsi" w:hAnsiTheme="minorHAnsi" w:cstheme="minorHAnsi"/>
                <w:sz w:val="22"/>
                <w:szCs w:val="22"/>
              </w:rPr>
            </w:pPr>
            <w:r w:rsidRPr="009219D6">
              <w:rPr>
                <w:rFonts w:asciiTheme="minorHAnsi" w:hAnsiTheme="minorHAnsi" w:cstheme="minorHAnsi"/>
                <w:sz w:val="22"/>
                <w:szCs w:val="22"/>
              </w:rPr>
              <w:t>RBAC 121.369(c)</w:t>
            </w:r>
          </w:p>
          <w:p w:rsidRPr="009219D6" w:rsidR="009219D6" w:rsidP="009219D6" w:rsidRDefault="009219D6" w14:paraId="7811709F" w14:textId="342A3DF1">
            <w:pPr>
              <w:pStyle w:val="tabelatextocentralizado"/>
              <w:jc w:val="center"/>
              <w:rPr>
                <w:rFonts w:asciiTheme="minorHAnsi" w:hAnsiTheme="minorHAnsi" w:cstheme="minorHAnsi"/>
                <w:sz w:val="22"/>
                <w:szCs w:val="22"/>
              </w:rPr>
            </w:pPr>
          </w:p>
          <w:p w:rsidRPr="009219D6" w:rsidR="009219D6" w:rsidP="009219D6" w:rsidRDefault="009219D6" w14:paraId="5C42D07B" w14:textId="26BC88A9">
            <w:pPr>
              <w:jc w:val="center"/>
              <w:rPr>
                <w:rFonts w:cstheme="minorHAnsi"/>
              </w:rPr>
            </w:pPr>
            <w:r w:rsidRPr="009219D6">
              <w:rPr>
                <w:rFonts w:cstheme="minorHAnsi"/>
              </w:rPr>
              <w:t xml:space="preserve">IS 120-016, </w:t>
            </w:r>
            <w:r w:rsidR="00624809">
              <w:rPr>
                <w:rFonts w:cstheme="minorHAnsi"/>
              </w:rPr>
              <w:t>Seção</w:t>
            </w:r>
            <w:r w:rsidRPr="009219D6">
              <w:rPr>
                <w:rFonts w:cstheme="minorHAnsi"/>
              </w:rPr>
              <w:t xml:space="preserve"> 7.6.1.2.1</w:t>
            </w:r>
          </w:p>
        </w:tc>
        <w:tc>
          <w:tcPr>
            <w:tcW w:w="7374" w:type="dxa"/>
            <w:gridSpan w:val="3"/>
            <w:shd w:val="clear" w:color="auto" w:fill="F2F2F2" w:themeFill="background1" w:themeFillShade="F2"/>
            <w:vAlign w:val="center"/>
          </w:tcPr>
          <w:p w:rsidRPr="009219D6" w:rsidR="009219D6" w:rsidP="009219D6" w:rsidRDefault="009219D6" w14:paraId="242B8DB8" w14:textId="77777777">
            <w:pPr>
              <w:pStyle w:val="tabelatextojustificado"/>
              <w:jc w:val="both"/>
              <w:rPr>
                <w:rFonts w:asciiTheme="minorHAnsi" w:hAnsiTheme="minorHAnsi" w:cstheme="minorHAnsi"/>
                <w:sz w:val="22"/>
                <w:szCs w:val="22"/>
              </w:rPr>
            </w:pPr>
            <w:r w:rsidRPr="009219D6">
              <w:rPr>
                <w:rFonts w:asciiTheme="minorHAnsi" w:hAnsiTheme="minorHAnsi" w:cstheme="minorHAnsi"/>
                <w:sz w:val="22"/>
                <w:szCs w:val="22"/>
              </w:rPr>
              <w:t>Em relação à execução e aprovação de manutenção, o manual de manutenção do operador garante que:</w:t>
            </w:r>
          </w:p>
          <w:p w:rsidRPr="009219D6" w:rsidR="009219D6" w:rsidP="009219D6" w:rsidRDefault="009219D6" w14:paraId="35E88B89" w14:textId="77777777">
            <w:pPr>
              <w:pStyle w:val="tabelatextojustificado"/>
              <w:numPr>
                <w:ilvl w:val="0"/>
                <w:numId w:val="16"/>
              </w:numPr>
              <w:jc w:val="both"/>
              <w:rPr>
                <w:rFonts w:asciiTheme="minorHAnsi" w:hAnsiTheme="minorHAnsi" w:cstheme="minorHAnsi"/>
                <w:sz w:val="22"/>
                <w:szCs w:val="22"/>
              </w:rPr>
            </w:pPr>
            <w:r w:rsidRPr="009219D6">
              <w:rPr>
                <w:rFonts w:asciiTheme="minorHAnsi" w:hAnsiTheme="minorHAnsi" w:cstheme="minorHAnsi"/>
                <w:sz w:val="22"/>
                <w:szCs w:val="22"/>
              </w:rPr>
              <w:t>Cada indivíduo que fizer uma avaliação de aeronavegabilidade em nome da empresa deve possuir a licença apropriada como mecânico de manutenção aeronáutica (MMA);</w:t>
            </w:r>
          </w:p>
          <w:p w:rsidRPr="009219D6" w:rsidR="009219D6" w:rsidP="009219D6" w:rsidRDefault="009219D6" w14:paraId="353DC962" w14:textId="77777777">
            <w:pPr>
              <w:pStyle w:val="tabelatextojustificado"/>
              <w:numPr>
                <w:ilvl w:val="0"/>
                <w:numId w:val="16"/>
              </w:numPr>
              <w:jc w:val="both"/>
              <w:rPr>
                <w:rFonts w:asciiTheme="minorHAnsi" w:hAnsiTheme="minorHAnsi" w:cstheme="minorHAnsi"/>
                <w:sz w:val="22"/>
                <w:szCs w:val="22"/>
              </w:rPr>
            </w:pPr>
            <w:r w:rsidRPr="009219D6">
              <w:rPr>
                <w:rFonts w:asciiTheme="minorHAnsi" w:hAnsiTheme="minorHAnsi" w:cstheme="minorHAnsi"/>
                <w:sz w:val="22"/>
                <w:szCs w:val="22"/>
              </w:rPr>
              <w:t>Qualquer indivíduo que a empresa empregar como diretamente responsável pela manutenção possua licença apropriada como MMA, como preconizado na seção 121.378 do RBAC nº 121;</w:t>
            </w:r>
          </w:p>
          <w:p w:rsidRPr="009219D6" w:rsidR="009219D6" w:rsidP="009219D6" w:rsidRDefault="009219D6" w14:paraId="1E637A70" w14:textId="77777777">
            <w:pPr>
              <w:pStyle w:val="tabelatextojustificado"/>
              <w:numPr>
                <w:ilvl w:val="0"/>
                <w:numId w:val="16"/>
              </w:numPr>
              <w:jc w:val="both"/>
              <w:rPr>
                <w:rFonts w:asciiTheme="minorHAnsi" w:hAnsiTheme="minorHAnsi" w:cstheme="minorHAnsi"/>
                <w:sz w:val="22"/>
                <w:szCs w:val="22"/>
              </w:rPr>
            </w:pPr>
            <w:r w:rsidRPr="009219D6">
              <w:rPr>
                <w:rFonts w:asciiTheme="minorHAnsi" w:hAnsiTheme="minorHAnsi" w:cstheme="minorHAnsi"/>
                <w:sz w:val="22"/>
                <w:szCs w:val="22"/>
              </w:rPr>
              <w:t>Qualquer indivíduo que a empresa autorize a executar os Itens de Inspeção Obrigatória (IIO) possua licença apropriada como MMA e designação para tal, como preconizado na seção 121.371 do RBAC nº 121; e</w:t>
            </w:r>
          </w:p>
          <w:p w:rsidRPr="00B2137D" w:rsidR="009219D6" w:rsidP="00B2137D" w:rsidRDefault="009219D6" w14:paraId="0A44DC0C" w14:textId="0581907C">
            <w:pPr>
              <w:pStyle w:val="tabelatextojustificado"/>
              <w:numPr>
                <w:ilvl w:val="0"/>
                <w:numId w:val="16"/>
              </w:numPr>
              <w:jc w:val="both"/>
              <w:rPr>
                <w:rFonts w:asciiTheme="minorHAnsi" w:hAnsiTheme="minorHAnsi" w:cstheme="minorHAnsi"/>
                <w:sz w:val="22"/>
                <w:szCs w:val="22"/>
              </w:rPr>
            </w:pPr>
            <w:r w:rsidRPr="009219D6">
              <w:rPr>
                <w:rFonts w:asciiTheme="minorHAnsi" w:hAnsiTheme="minorHAnsi" w:cstheme="minorHAnsi"/>
                <w:sz w:val="22"/>
                <w:szCs w:val="22"/>
              </w:rPr>
              <w:t>Qualquer pessoa que a empresa autorize a emitir uma aprovação para retornar ao serviço seja portadora de uma licença apropriada como MMA e de designação para tal, como preconizado na seção 121.709 do RBAC nº 121</w:t>
            </w:r>
            <w:r w:rsidR="000323EE">
              <w:rPr>
                <w:rFonts w:asciiTheme="minorHAnsi" w:hAnsiTheme="minorHAnsi" w:cstheme="minorHAnsi"/>
                <w:sz w:val="22"/>
                <w:szCs w:val="22"/>
              </w:rPr>
              <w:t>.</w:t>
            </w:r>
          </w:p>
        </w:tc>
        <w:tc>
          <w:tcPr>
            <w:tcW w:w="2977" w:type="dxa"/>
            <w:vAlign w:val="center"/>
          </w:tcPr>
          <w:p w:rsidRPr="00B24129" w:rsidR="009219D6" w:rsidP="009219D6" w:rsidRDefault="009219D6" w14:paraId="0EBA7847" w14:textId="25C0247F">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9219D6" w:rsidP="009219D6" w:rsidRDefault="009219D6" w14:paraId="22A4ECF3" w14:textId="77777777">
            <w:pPr>
              <w:jc w:val="center"/>
              <w:rPr>
                <w:rFonts w:ascii="Times New Roman" w:hAnsi="Times New Roman" w:cs="Times New Roman"/>
                <w:sz w:val="16"/>
                <w:szCs w:val="16"/>
              </w:rPr>
            </w:pPr>
          </w:p>
        </w:tc>
      </w:tr>
      <w:tr w:rsidRPr="00CC44D1" w:rsidR="009219D6" w:rsidTr="00453B10" w14:paraId="5B5F0F18" w14:textId="77777777">
        <w:trPr>
          <w:trHeight w:val="251"/>
        </w:trPr>
        <w:tc>
          <w:tcPr>
            <w:tcW w:w="817" w:type="dxa"/>
            <w:shd w:val="clear" w:color="auto" w:fill="F2F2F2" w:themeFill="background1" w:themeFillShade="F2"/>
            <w:vAlign w:val="center"/>
          </w:tcPr>
          <w:p w:rsidRPr="009219D6" w:rsidR="009219D6" w:rsidP="009219D6" w:rsidRDefault="009219D6" w14:paraId="0AC523E2" w14:textId="16B87E43">
            <w:pPr>
              <w:jc w:val="center"/>
              <w:rPr>
                <w:rFonts w:cstheme="minorHAnsi"/>
              </w:rPr>
            </w:pPr>
            <w:r>
              <w:rPr>
                <w:rFonts w:cstheme="minorHAnsi"/>
              </w:rPr>
              <w:t>4</w:t>
            </w:r>
            <w:r w:rsidRPr="009219D6">
              <w:rPr>
                <w:rFonts w:cstheme="minorHAnsi"/>
              </w:rPr>
              <w:t>.2</w:t>
            </w:r>
          </w:p>
        </w:tc>
        <w:tc>
          <w:tcPr>
            <w:tcW w:w="1730" w:type="dxa"/>
            <w:shd w:val="clear" w:color="auto" w:fill="F2F2F2" w:themeFill="background1" w:themeFillShade="F2"/>
            <w:vAlign w:val="center"/>
          </w:tcPr>
          <w:p w:rsidRPr="009219D6" w:rsidR="009219D6" w:rsidP="001D2F33" w:rsidRDefault="009219D6" w14:paraId="001467A7" w14:textId="77777777">
            <w:pPr>
              <w:pStyle w:val="tabelatextocentralizado"/>
              <w:spacing w:before="0" w:beforeAutospacing="0" w:after="0" w:afterAutospacing="0"/>
              <w:jc w:val="center"/>
              <w:rPr>
                <w:rFonts w:asciiTheme="minorHAnsi" w:hAnsiTheme="minorHAnsi" w:cstheme="minorHAnsi"/>
                <w:sz w:val="22"/>
                <w:szCs w:val="22"/>
              </w:rPr>
            </w:pPr>
            <w:r w:rsidRPr="009219D6">
              <w:rPr>
                <w:rFonts w:asciiTheme="minorHAnsi" w:hAnsiTheme="minorHAnsi" w:cstheme="minorHAnsi"/>
                <w:sz w:val="22"/>
                <w:szCs w:val="22"/>
              </w:rPr>
              <w:t>RBAC 121.369(c)</w:t>
            </w:r>
          </w:p>
          <w:p w:rsidRPr="009219D6" w:rsidR="009219D6" w:rsidP="001D2F33" w:rsidRDefault="009219D6" w14:paraId="29D92CA3" w14:textId="3ED0919A">
            <w:pPr>
              <w:pStyle w:val="tabelatextocentralizado"/>
              <w:spacing w:before="0" w:beforeAutospacing="0" w:after="0" w:afterAutospacing="0"/>
              <w:jc w:val="center"/>
              <w:rPr>
                <w:rFonts w:asciiTheme="minorHAnsi" w:hAnsiTheme="minorHAnsi" w:cstheme="minorHAnsi"/>
                <w:sz w:val="22"/>
                <w:szCs w:val="22"/>
              </w:rPr>
            </w:pPr>
          </w:p>
          <w:p w:rsidRPr="009219D6" w:rsidR="009219D6" w:rsidP="001D2F33" w:rsidRDefault="009219D6" w14:paraId="47FE3CBD" w14:textId="1AC0FE4D">
            <w:pPr>
              <w:jc w:val="center"/>
              <w:rPr>
                <w:rFonts w:cstheme="minorHAnsi"/>
                <w:color w:val="000000"/>
              </w:rPr>
            </w:pPr>
            <w:r w:rsidRPr="009219D6">
              <w:rPr>
                <w:rFonts w:cstheme="minorHAnsi"/>
              </w:rPr>
              <w:t xml:space="preserve">IS 120-016, </w:t>
            </w:r>
            <w:r w:rsidR="00624809">
              <w:rPr>
                <w:rFonts w:cstheme="minorHAnsi"/>
              </w:rPr>
              <w:t>S</w:t>
            </w:r>
            <w:r w:rsidRPr="009219D6">
              <w:rPr>
                <w:rFonts w:cstheme="minorHAnsi"/>
              </w:rPr>
              <w:t>eç</w:t>
            </w:r>
            <w:r w:rsidR="00624809">
              <w:rPr>
                <w:rFonts w:cstheme="minorHAnsi"/>
              </w:rPr>
              <w:t>ão</w:t>
            </w:r>
            <w:r w:rsidRPr="009219D6">
              <w:rPr>
                <w:rFonts w:cstheme="minorHAnsi"/>
              </w:rPr>
              <w:t xml:space="preserve"> 7.6.2</w:t>
            </w:r>
          </w:p>
        </w:tc>
        <w:tc>
          <w:tcPr>
            <w:tcW w:w="7374" w:type="dxa"/>
            <w:gridSpan w:val="3"/>
            <w:shd w:val="clear" w:color="auto" w:fill="F2F2F2" w:themeFill="background1" w:themeFillShade="F2"/>
            <w:vAlign w:val="center"/>
          </w:tcPr>
          <w:p w:rsidRPr="009219D6" w:rsidR="009219D6" w:rsidP="009219D6" w:rsidRDefault="009219D6" w14:paraId="7F6CFBDE" w14:textId="496874DA">
            <w:pPr>
              <w:pStyle w:val="tabelatextojustificado"/>
              <w:spacing w:before="0" w:beforeAutospacing="0" w:after="0" w:afterAutospacing="0"/>
              <w:ind w:left="60" w:right="60"/>
              <w:jc w:val="both"/>
              <w:rPr>
                <w:rFonts w:asciiTheme="minorHAnsi" w:hAnsiTheme="minorHAnsi" w:cstheme="minorHAnsi"/>
                <w:color w:val="000000"/>
                <w:sz w:val="22"/>
                <w:szCs w:val="22"/>
              </w:rPr>
            </w:pPr>
            <w:r w:rsidRPr="009219D6">
              <w:rPr>
                <w:rFonts w:asciiTheme="minorHAnsi" w:hAnsiTheme="minorHAnsi" w:cstheme="minorHAnsi"/>
                <w:sz w:val="22"/>
                <w:szCs w:val="22"/>
              </w:rPr>
              <w:t>Em relação aos Grandes Reparos e Alterações, o manual de manutenção do operador garante que estes serão feitos de acordo com os dados técnicos aprovados pela ANAC, como preconizado na seção 121.379(b) do RBAC nº 121</w:t>
            </w:r>
            <w:r>
              <w:rPr>
                <w:rFonts w:asciiTheme="minorHAnsi" w:hAnsiTheme="minorHAnsi" w:cstheme="minorHAnsi"/>
                <w:sz w:val="22"/>
                <w:szCs w:val="22"/>
              </w:rPr>
              <w:t>.</w:t>
            </w:r>
          </w:p>
        </w:tc>
        <w:tc>
          <w:tcPr>
            <w:tcW w:w="2977" w:type="dxa"/>
            <w:vAlign w:val="center"/>
          </w:tcPr>
          <w:p w:rsidRPr="00B24129" w:rsidR="009219D6" w:rsidP="009219D6" w:rsidRDefault="009219D6" w14:paraId="1307725B"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9219D6" w:rsidP="009219D6" w:rsidRDefault="009219D6" w14:paraId="1FBAC688" w14:textId="77777777">
            <w:pPr>
              <w:jc w:val="center"/>
              <w:rPr>
                <w:rFonts w:ascii="Times New Roman" w:hAnsi="Times New Roman" w:cs="Times New Roman"/>
                <w:sz w:val="16"/>
                <w:szCs w:val="16"/>
              </w:rPr>
            </w:pPr>
          </w:p>
        </w:tc>
      </w:tr>
      <w:tr w:rsidRPr="00CC44D1" w:rsidR="009219D6" w:rsidTr="00453B10" w14:paraId="5EE97B16" w14:textId="77777777">
        <w:trPr>
          <w:trHeight w:val="251"/>
        </w:trPr>
        <w:tc>
          <w:tcPr>
            <w:tcW w:w="817" w:type="dxa"/>
            <w:shd w:val="clear" w:color="auto" w:fill="F2F2F2" w:themeFill="background1" w:themeFillShade="F2"/>
            <w:vAlign w:val="center"/>
          </w:tcPr>
          <w:p w:rsidRPr="009219D6" w:rsidR="009219D6" w:rsidP="009219D6" w:rsidRDefault="009219D6" w14:paraId="111B3012" w14:textId="2E7CC667">
            <w:pPr>
              <w:jc w:val="center"/>
              <w:rPr>
                <w:rFonts w:cstheme="minorHAnsi"/>
              </w:rPr>
            </w:pPr>
            <w:r>
              <w:rPr>
                <w:rFonts w:cstheme="minorHAnsi"/>
              </w:rPr>
              <w:t>4</w:t>
            </w:r>
            <w:r w:rsidRPr="009219D6">
              <w:rPr>
                <w:rFonts w:cstheme="minorHAnsi"/>
              </w:rPr>
              <w:t>.3</w:t>
            </w:r>
          </w:p>
        </w:tc>
        <w:tc>
          <w:tcPr>
            <w:tcW w:w="1730" w:type="dxa"/>
            <w:shd w:val="clear" w:color="auto" w:fill="F2F2F2" w:themeFill="background1" w:themeFillShade="F2"/>
            <w:vAlign w:val="center"/>
          </w:tcPr>
          <w:p w:rsidRPr="009219D6" w:rsidR="009219D6" w:rsidP="001D2F33" w:rsidRDefault="009219D6" w14:paraId="0788D58F" w14:textId="77777777">
            <w:pPr>
              <w:pStyle w:val="tabelatextocentralizado"/>
              <w:spacing w:before="0" w:beforeAutospacing="0" w:after="0" w:afterAutospacing="0"/>
              <w:jc w:val="center"/>
              <w:rPr>
                <w:rFonts w:asciiTheme="minorHAnsi" w:hAnsiTheme="minorHAnsi" w:cstheme="minorHAnsi"/>
                <w:sz w:val="22"/>
                <w:szCs w:val="22"/>
              </w:rPr>
            </w:pPr>
            <w:r w:rsidRPr="009219D6">
              <w:rPr>
                <w:rFonts w:asciiTheme="minorHAnsi" w:hAnsiTheme="minorHAnsi" w:cstheme="minorHAnsi"/>
                <w:sz w:val="22"/>
                <w:szCs w:val="22"/>
              </w:rPr>
              <w:t>RBAC 121.369(c)</w:t>
            </w:r>
          </w:p>
          <w:p w:rsidRPr="009219D6" w:rsidR="009219D6" w:rsidP="001D2F33" w:rsidRDefault="009219D6" w14:paraId="277575C4" w14:textId="4757BBFE">
            <w:pPr>
              <w:pStyle w:val="tabelatextocentralizado"/>
              <w:spacing w:before="0" w:beforeAutospacing="0" w:after="0" w:afterAutospacing="0"/>
              <w:jc w:val="center"/>
              <w:rPr>
                <w:rFonts w:asciiTheme="minorHAnsi" w:hAnsiTheme="minorHAnsi" w:cstheme="minorHAnsi"/>
                <w:sz w:val="22"/>
                <w:szCs w:val="22"/>
              </w:rPr>
            </w:pPr>
          </w:p>
          <w:p w:rsidRPr="009219D6" w:rsidR="009219D6" w:rsidP="001D2F33" w:rsidRDefault="009219D6" w14:paraId="5B0FD15E" w14:textId="1A705BCF">
            <w:pPr>
              <w:jc w:val="center"/>
              <w:rPr>
                <w:rFonts w:cstheme="minorHAnsi"/>
                <w:color w:val="000000"/>
              </w:rPr>
            </w:pPr>
            <w:r w:rsidRPr="009219D6">
              <w:rPr>
                <w:rFonts w:cstheme="minorHAnsi"/>
              </w:rPr>
              <w:t xml:space="preserve">IS 120-016, </w:t>
            </w:r>
            <w:r w:rsidR="00624809">
              <w:rPr>
                <w:rFonts w:cstheme="minorHAnsi"/>
              </w:rPr>
              <w:t>S</w:t>
            </w:r>
            <w:r w:rsidRPr="009219D6">
              <w:rPr>
                <w:rFonts w:cstheme="minorHAnsi"/>
              </w:rPr>
              <w:t>eç</w:t>
            </w:r>
            <w:r w:rsidR="00624809">
              <w:rPr>
                <w:rFonts w:cstheme="minorHAnsi"/>
              </w:rPr>
              <w:t>ão</w:t>
            </w:r>
            <w:r w:rsidRPr="009219D6">
              <w:rPr>
                <w:rFonts w:cstheme="minorHAnsi"/>
              </w:rPr>
              <w:t xml:space="preserve"> 7.6.2</w:t>
            </w:r>
          </w:p>
        </w:tc>
        <w:tc>
          <w:tcPr>
            <w:tcW w:w="7374" w:type="dxa"/>
            <w:gridSpan w:val="3"/>
            <w:shd w:val="clear" w:color="auto" w:fill="F2F2F2" w:themeFill="background1" w:themeFillShade="F2"/>
            <w:vAlign w:val="center"/>
          </w:tcPr>
          <w:p w:rsidRPr="009219D6" w:rsidR="009219D6" w:rsidP="009219D6" w:rsidRDefault="009219D6" w14:paraId="08DFF126" w14:textId="57C19047">
            <w:pPr>
              <w:pStyle w:val="tabelatextojustificado"/>
              <w:spacing w:before="0" w:beforeAutospacing="0" w:after="0" w:afterAutospacing="0"/>
              <w:ind w:left="60" w:right="60"/>
              <w:jc w:val="both"/>
              <w:rPr>
                <w:rFonts w:asciiTheme="minorHAnsi" w:hAnsiTheme="minorHAnsi" w:cstheme="minorHAnsi"/>
                <w:color w:val="000000"/>
                <w:sz w:val="22"/>
                <w:szCs w:val="22"/>
              </w:rPr>
            </w:pPr>
            <w:r w:rsidRPr="009219D6">
              <w:rPr>
                <w:rFonts w:asciiTheme="minorHAnsi" w:hAnsiTheme="minorHAnsi" w:cstheme="minorHAnsi"/>
                <w:sz w:val="22"/>
                <w:szCs w:val="22"/>
              </w:rPr>
              <w:t>O operador apresenta em seu manual procedimentos detalhados de classificação de reparos e alterações como grande/pequeno, avaliando caso a caso, usando fatores como a base de certificação (certification basis – TCDS) da aeronave, classificação da estrutura como primária, secundária ou um elemento estrutural primário ou classificação como uma estrutura à prova de falhas (fail-safe), de vida segura (safe life) ou tolerante a danos (damage tolerant)</w:t>
            </w:r>
            <w:r>
              <w:rPr>
                <w:rFonts w:asciiTheme="minorHAnsi" w:hAnsiTheme="minorHAnsi" w:cstheme="minorHAnsi"/>
                <w:sz w:val="22"/>
                <w:szCs w:val="22"/>
              </w:rPr>
              <w:t>.</w:t>
            </w:r>
          </w:p>
        </w:tc>
        <w:tc>
          <w:tcPr>
            <w:tcW w:w="2977" w:type="dxa"/>
            <w:vAlign w:val="center"/>
          </w:tcPr>
          <w:p w:rsidRPr="00B24129" w:rsidR="009219D6" w:rsidP="009219D6" w:rsidRDefault="009219D6" w14:paraId="1232E4CC"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9219D6" w:rsidP="009219D6" w:rsidRDefault="009219D6" w14:paraId="45801D1B" w14:textId="77777777">
            <w:pPr>
              <w:jc w:val="center"/>
              <w:rPr>
                <w:rFonts w:ascii="Times New Roman" w:hAnsi="Times New Roman" w:cs="Times New Roman"/>
                <w:sz w:val="16"/>
                <w:szCs w:val="16"/>
              </w:rPr>
            </w:pPr>
          </w:p>
        </w:tc>
      </w:tr>
      <w:tr w:rsidRPr="00CC44D1" w:rsidR="009219D6" w:rsidTr="00453B10" w14:paraId="4BCA7D18" w14:textId="77777777">
        <w:trPr>
          <w:trHeight w:val="251"/>
        </w:trPr>
        <w:tc>
          <w:tcPr>
            <w:tcW w:w="817" w:type="dxa"/>
            <w:shd w:val="clear" w:color="auto" w:fill="F2F2F2" w:themeFill="background1" w:themeFillShade="F2"/>
            <w:vAlign w:val="center"/>
          </w:tcPr>
          <w:p w:rsidRPr="009219D6" w:rsidR="009219D6" w:rsidP="009219D6" w:rsidRDefault="006C6DD3" w14:paraId="1590215D" w14:textId="5FEF08DD">
            <w:pPr>
              <w:jc w:val="center"/>
              <w:rPr>
                <w:rFonts w:cstheme="minorHAnsi"/>
              </w:rPr>
            </w:pPr>
            <w:r>
              <w:rPr>
                <w:rFonts w:cstheme="minorHAnsi"/>
              </w:rPr>
              <w:t>4</w:t>
            </w:r>
            <w:r w:rsidRPr="009219D6" w:rsidR="009219D6">
              <w:rPr>
                <w:rFonts w:cstheme="minorHAnsi"/>
              </w:rPr>
              <w:t>.4</w:t>
            </w:r>
          </w:p>
        </w:tc>
        <w:tc>
          <w:tcPr>
            <w:tcW w:w="1730" w:type="dxa"/>
            <w:shd w:val="clear" w:color="auto" w:fill="F2F2F2" w:themeFill="background1" w:themeFillShade="F2"/>
            <w:vAlign w:val="center"/>
          </w:tcPr>
          <w:p w:rsidRPr="009219D6" w:rsidR="009219D6" w:rsidP="001D2F33" w:rsidRDefault="009219D6" w14:paraId="15249123" w14:textId="77777777">
            <w:pPr>
              <w:pStyle w:val="tabelatextocentralizado"/>
              <w:spacing w:before="0" w:beforeAutospacing="0" w:after="0" w:afterAutospacing="0"/>
              <w:jc w:val="center"/>
              <w:rPr>
                <w:rFonts w:asciiTheme="minorHAnsi" w:hAnsiTheme="minorHAnsi" w:cstheme="minorHAnsi"/>
                <w:sz w:val="22"/>
                <w:szCs w:val="22"/>
              </w:rPr>
            </w:pPr>
            <w:r w:rsidRPr="009219D6">
              <w:rPr>
                <w:rFonts w:asciiTheme="minorHAnsi" w:hAnsiTheme="minorHAnsi" w:cstheme="minorHAnsi"/>
                <w:sz w:val="22"/>
                <w:szCs w:val="22"/>
              </w:rPr>
              <w:t>RBAC 121.369(c)</w:t>
            </w:r>
          </w:p>
          <w:p w:rsidRPr="009219D6" w:rsidR="009219D6" w:rsidP="001D2F33" w:rsidRDefault="009219D6" w14:paraId="36E0AE07" w14:textId="0F923E4F">
            <w:pPr>
              <w:pStyle w:val="tabelatextocentralizado"/>
              <w:spacing w:before="0" w:beforeAutospacing="0" w:after="0" w:afterAutospacing="0"/>
              <w:jc w:val="center"/>
              <w:rPr>
                <w:rFonts w:asciiTheme="minorHAnsi" w:hAnsiTheme="minorHAnsi" w:cstheme="minorHAnsi"/>
                <w:sz w:val="22"/>
                <w:szCs w:val="22"/>
              </w:rPr>
            </w:pPr>
          </w:p>
          <w:p w:rsidRPr="009219D6" w:rsidR="009219D6" w:rsidP="001D2F33" w:rsidRDefault="009219D6" w14:paraId="555CB6BD" w14:textId="6FE2E4B9">
            <w:pPr>
              <w:jc w:val="center"/>
              <w:rPr>
                <w:rFonts w:cstheme="minorHAnsi"/>
                <w:color w:val="000000"/>
              </w:rPr>
            </w:pPr>
            <w:r w:rsidRPr="009219D6">
              <w:rPr>
                <w:rFonts w:cstheme="minorHAnsi"/>
              </w:rPr>
              <w:t xml:space="preserve">IS 120-016, </w:t>
            </w:r>
            <w:r w:rsidR="00624809">
              <w:rPr>
                <w:rFonts w:cstheme="minorHAnsi"/>
              </w:rPr>
              <w:t>S</w:t>
            </w:r>
            <w:r w:rsidRPr="009219D6">
              <w:rPr>
                <w:rFonts w:cstheme="minorHAnsi"/>
              </w:rPr>
              <w:t>eç</w:t>
            </w:r>
            <w:r w:rsidR="00624809">
              <w:rPr>
                <w:rFonts w:cstheme="minorHAnsi"/>
              </w:rPr>
              <w:t>ão</w:t>
            </w:r>
            <w:r w:rsidRPr="009219D6">
              <w:rPr>
                <w:rFonts w:cstheme="minorHAnsi"/>
              </w:rPr>
              <w:t xml:space="preserve"> 7.6.3</w:t>
            </w:r>
          </w:p>
        </w:tc>
        <w:tc>
          <w:tcPr>
            <w:tcW w:w="7374" w:type="dxa"/>
            <w:gridSpan w:val="3"/>
            <w:shd w:val="clear" w:color="auto" w:fill="F2F2F2" w:themeFill="background1" w:themeFillShade="F2"/>
            <w:vAlign w:val="center"/>
          </w:tcPr>
          <w:p w:rsidRPr="00801719" w:rsidR="009219D6" w:rsidP="005B1D8E" w:rsidRDefault="009219D6" w14:paraId="60DB5536" w14:textId="47287B49">
            <w:pPr>
              <w:pStyle w:val="tabelatextojustificado"/>
              <w:jc w:val="both"/>
              <w:rPr>
                <w:rFonts w:asciiTheme="minorHAnsi" w:hAnsiTheme="minorHAnsi" w:cstheme="minorHAnsi"/>
                <w:sz w:val="22"/>
                <w:szCs w:val="22"/>
              </w:rPr>
            </w:pPr>
            <w:r w:rsidRPr="009219D6">
              <w:rPr>
                <w:rFonts w:asciiTheme="minorHAnsi" w:hAnsiTheme="minorHAnsi" w:cstheme="minorHAnsi"/>
                <w:sz w:val="22"/>
                <w:szCs w:val="22"/>
              </w:rPr>
              <w:t>Caso o operador tenha procedimentos para elaboração e uso de Autorizações de Engenharia/Ordens de Engenharia (AE/EO) como um formato aceitável para documentar procedimentos para execução de manutenção, alteração, e reparos em aeronaves, hélices, grupo-motopropulsor, acessórios e componentes, foram apresentadas as políticas e procedimentos em seu manual de manutenção quanto ao seu uso e elaboração</w:t>
            </w:r>
            <w:r w:rsidR="006C6DD3">
              <w:rPr>
                <w:rFonts w:asciiTheme="minorHAnsi" w:hAnsiTheme="minorHAnsi" w:cstheme="minorHAnsi"/>
                <w:sz w:val="22"/>
                <w:szCs w:val="22"/>
              </w:rPr>
              <w:t>.</w:t>
            </w:r>
          </w:p>
        </w:tc>
        <w:tc>
          <w:tcPr>
            <w:tcW w:w="2977" w:type="dxa"/>
            <w:vAlign w:val="center"/>
          </w:tcPr>
          <w:p w:rsidRPr="00B24129" w:rsidR="009219D6" w:rsidP="009219D6" w:rsidRDefault="009219D6" w14:paraId="5960EFAD" w14:textId="38DB3FB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9219D6" w:rsidP="009219D6" w:rsidRDefault="009219D6" w14:paraId="76D7B1BC" w14:textId="77777777">
            <w:pPr>
              <w:jc w:val="center"/>
              <w:rPr>
                <w:rFonts w:ascii="Times New Roman" w:hAnsi="Times New Roman" w:cs="Times New Roman"/>
                <w:sz w:val="16"/>
                <w:szCs w:val="16"/>
              </w:rPr>
            </w:pPr>
          </w:p>
        </w:tc>
      </w:tr>
      <w:tr w:rsidRPr="00CC44D1" w:rsidR="009219D6" w:rsidTr="00453B10" w14:paraId="669CD30E" w14:textId="77777777">
        <w:trPr>
          <w:trHeight w:val="251"/>
        </w:trPr>
        <w:tc>
          <w:tcPr>
            <w:tcW w:w="817" w:type="dxa"/>
            <w:shd w:val="clear" w:color="auto" w:fill="F2F2F2" w:themeFill="background1" w:themeFillShade="F2"/>
            <w:vAlign w:val="center"/>
          </w:tcPr>
          <w:p w:rsidRPr="009219D6" w:rsidR="009219D6" w:rsidP="009219D6" w:rsidRDefault="006C6DD3" w14:paraId="2FEB0866" w14:textId="160C650B">
            <w:pPr>
              <w:jc w:val="center"/>
              <w:rPr>
                <w:rFonts w:cstheme="minorHAnsi"/>
              </w:rPr>
            </w:pPr>
            <w:r>
              <w:rPr>
                <w:rFonts w:cstheme="minorHAnsi"/>
              </w:rPr>
              <w:t>4</w:t>
            </w:r>
            <w:r w:rsidRPr="009219D6" w:rsidR="009219D6">
              <w:rPr>
                <w:rFonts w:cstheme="minorHAnsi"/>
              </w:rPr>
              <w:t>.5</w:t>
            </w:r>
          </w:p>
        </w:tc>
        <w:tc>
          <w:tcPr>
            <w:tcW w:w="1730" w:type="dxa"/>
            <w:shd w:val="clear" w:color="auto" w:fill="F2F2F2" w:themeFill="background1" w:themeFillShade="F2"/>
            <w:vAlign w:val="center"/>
          </w:tcPr>
          <w:p w:rsidRPr="009219D6" w:rsidR="009219D6" w:rsidP="001D2F33" w:rsidRDefault="009219D6" w14:paraId="234691D3" w14:textId="77777777">
            <w:pPr>
              <w:pStyle w:val="tabelatextocentralizado"/>
              <w:spacing w:before="0" w:beforeAutospacing="0" w:after="0" w:afterAutospacing="0"/>
              <w:jc w:val="center"/>
              <w:rPr>
                <w:rFonts w:asciiTheme="minorHAnsi" w:hAnsiTheme="minorHAnsi" w:cstheme="minorHAnsi"/>
                <w:sz w:val="22"/>
                <w:szCs w:val="22"/>
              </w:rPr>
            </w:pPr>
            <w:r w:rsidRPr="009219D6">
              <w:rPr>
                <w:rFonts w:asciiTheme="minorHAnsi" w:hAnsiTheme="minorHAnsi" w:cstheme="minorHAnsi"/>
                <w:sz w:val="22"/>
                <w:szCs w:val="22"/>
              </w:rPr>
              <w:t>RBAC 121.369(c)</w:t>
            </w:r>
          </w:p>
          <w:p w:rsidRPr="009219D6" w:rsidR="009219D6" w:rsidP="001D2F33" w:rsidRDefault="009219D6" w14:paraId="65550AE4" w14:textId="0DF8744C">
            <w:pPr>
              <w:pStyle w:val="tabelatextocentralizado"/>
              <w:spacing w:before="0" w:beforeAutospacing="0" w:after="0" w:afterAutospacing="0"/>
              <w:jc w:val="center"/>
              <w:rPr>
                <w:rFonts w:asciiTheme="minorHAnsi" w:hAnsiTheme="minorHAnsi" w:cstheme="minorHAnsi"/>
                <w:sz w:val="22"/>
                <w:szCs w:val="22"/>
              </w:rPr>
            </w:pPr>
          </w:p>
          <w:p w:rsidRPr="009219D6" w:rsidR="009219D6" w:rsidP="001D2F33" w:rsidRDefault="009219D6" w14:paraId="66ADECEC" w14:textId="091A0A3B">
            <w:pPr>
              <w:jc w:val="center"/>
              <w:rPr>
                <w:rFonts w:cstheme="minorHAnsi"/>
              </w:rPr>
            </w:pPr>
            <w:r w:rsidRPr="009219D6">
              <w:rPr>
                <w:rFonts w:cstheme="minorHAnsi"/>
              </w:rPr>
              <w:t xml:space="preserve">IS 120-016, </w:t>
            </w:r>
            <w:r w:rsidR="00624809">
              <w:rPr>
                <w:rFonts w:cstheme="minorHAnsi"/>
              </w:rPr>
              <w:t>S</w:t>
            </w:r>
            <w:r w:rsidRPr="009219D6">
              <w:rPr>
                <w:rFonts w:cstheme="minorHAnsi"/>
              </w:rPr>
              <w:t>eç</w:t>
            </w:r>
            <w:r w:rsidR="00624809">
              <w:rPr>
                <w:rFonts w:cstheme="minorHAnsi"/>
              </w:rPr>
              <w:t>ão</w:t>
            </w:r>
            <w:r w:rsidRPr="009219D6">
              <w:rPr>
                <w:rFonts w:cstheme="minorHAnsi"/>
              </w:rPr>
              <w:t xml:space="preserve"> 7.6.5</w:t>
            </w:r>
          </w:p>
        </w:tc>
        <w:tc>
          <w:tcPr>
            <w:tcW w:w="7374" w:type="dxa"/>
            <w:gridSpan w:val="3"/>
            <w:shd w:val="clear" w:color="auto" w:fill="F2F2F2" w:themeFill="background1" w:themeFillShade="F2"/>
            <w:vAlign w:val="center"/>
          </w:tcPr>
          <w:p w:rsidRPr="009219D6" w:rsidR="009219D6" w:rsidP="009219D6" w:rsidRDefault="009219D6" w14:paraId="3966F898" w14:textId="26C84F87">
            <w:pPr>
              <w:jc w:val="both"/>
              <w:rPr>
                <w:rFonts w:cstheme="minorHAnsi"/>
              </w:rPr>
            </w:pPr>
            <w:r w:rsidRPr="009219D6">
              <w:rPr>
                <w:rFonts w:cstheme="minorHAnsi"/>
              </w:rPr>
              <w:t>O manual de manutenção d</w:t>
            </w:r>
            <w:r w:rsidR="009A1201">
              <w:rPr>
                <w:rFonts w:cstheme="minorHAnsi"/>
              </w:rPr>
              <w:t>o</w:t>
            </w:r>
            <w:r w:rsidRPr="009219D6">
              <w:rPr>
                <w:rFonts w:cstheme="minorHAnsi"/>
              </w:rPr>
              <w:t xml:space="preserve"> </w:t>
            </w:r>
            <w:r w:rsidR="009A1201">
              <w:rPr>
                <w:rFonts w:cstheme="minorHAnsi"/>
              </w:rPr>
              <w:t>operador</w:t>
            </w:r>
            <w:r w:rsidRPr="009219D6">
              <w:rPr>
                <w:rFonts w:cstheme="minorHAnsi"/>
              </w:rPr>
              <w:t xml:space="preserve"> contém procedimentos para que, após realizar qualquer manutenção, manutenção preventiva ou alterações em sua aeronave, a empresa a aprove para retornar ao serviço antes de poder operá-la, emitindo tal aprovação conforme a seção 121.709 do RBAC nº 121</w:t>
            </w:r>
            <w:r w:rsidR="006C7842">
              <w:rPr>
                <w:rFonts w:cstheme="minorHAnsi"/>
              </w:rPr>
              <w:t>.</w:t>
            </w:r>
          </w:p>
        </w:tc>
        <w:tc>
          <w:tcPr>
            <w:tcW w:w="2977" w:type="dxa"/>
            <w:vAlign w:val="center"/>
          </w:tcPr>
          <w:p w:rsidRPr="00B24129" w:rsidR="009219D6" w:rsidP="009219D6" w:rsidRDefault="009219D6" w14:paraId="3E5BB769"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9219D6" w:rsidP="009219D6" w:rsidRDefault="009219D6" w14:paraId="5F9808F7" w14:textId="77777777">
            <w:pPr>
              <w:jc w:val="center"/>
              <w:rPr>
                <w:rFonts w:ascii="Times New Roman" w:hAnsi="Times New Roman" w:cs="Times New Roman"/>
                <w:sz w:val="16"/>
                <w:szCs w:val="16"/>
              </w:rPr>
            </w:pPr>
          </w:p>
        </w:tc>
      </w:tr>
      <w:tr w:rsidRPr="00CC44D1" w:rsidR="009219D6" w:rsidTr="00453B10" w14:paraId="01C24491" w14:textId="77777777">
        <w:trPr>
          <w:trHeight w:val="251"/>
        </w:trPr>
        <w:tc>
          <w:tcPr>
            <w:tcW w:w="817" w:type="dxa"/>
            <w:shd w:val="clear" w:color="auto" w:fill="F2F2F2" w:themeFill="background1" w:themeFillShade="F2"/>
            <w:vAlign w:val="center"/>
          </w:tcPr>
          <w:p w:rsidRPr="009219D6" w:rsidR="009219D6" w:rsidP="009219D6" w:rsidRDefault="006C7842" w14:paraId="191A0F4F" w14:textId="331EF5F7">
            <w:pPr>
              <w:jc w:val="center"/>
              <w:rPr>
                <w:rFonts w:cstheme="minorHAnsi"/>
              </w:rPr>
            </w:pPr>
            <w:r>
              <w:rPr>
                <w:rFonts w:cstheme="minorHAnsi"/>
              </w:rPr>
              <w:t>4</w:t>
            </w:r>
            <w:r w:rsidRPr="009219D6" w:rsidR="009219D6">
              <w:rPr>
                <w:rFonts w:cstheme="minorHAnsi"/>
              </w:rPr>
              <w:t>.6</w:t>
            </w:r>
          </w:p>
        </w:tc>
        <w:tc>
          <w:tcPr>
            <w:tcW w:w="1730" w:type="dxa"/>
            <w:shd w:val="clear" w:color="auto" w:fill="F2F2F2" w:themeFill="background1" w:themeFillShade="F2"/>
            <w:vAlign w:val="center"/>
          </w:tcPr>
          <w:p w:rsidRPr="009219D6" w:rsidR="009219D6" w:rsidP="009A1201" w:rsidRDefault="009219D6" w14:paraId="71E7C59C" w14:textId="52BF6685">
            <w:pPr>
              <w:pStyle w:val="tabelatextocentralizado"/>
              <w:jc w:val="center"/>
              <w:rPr>
                <w:rFonts w:asciiTheme="minorHAnsi" w:hAnsiTheme="minorHAnsi" w:cstheme="minorHAnsi"/>
                <w:sz w:val="22"/>
                <w:szCs w:val="22"/>
              </w:rPr>
            </w:pPr>
            <w:r w:rsidRPr="009219D6">
              <w:rPr>
                <w:rFonts w:asciiTheme="minorHAnsi" w:hAnsiTheme="minorHAnsi" w:cstheme="minorHAnsi"/>
                <w:sz w:val="22"/>
                <w:szCs w:val="22"/>
              </w:rPr>
              <w:t>RBAC 121.369(c)</w:t>
            </w:r>
          </w:p>
          <w:p w:rsidRPr="009219D6" w:rsidR="009219D6" w:rsidP="003260FD" w:rsidRDefault="009219D6" w14:paraId="17CA068B" w14:textId="62A37517">
            <w:pPr>
              <w:jc w:val="center"/>
              <w:rPr>
                <w:rFonts w:cstheme="minorHAnsi"/>
              </w:rPr>
            </w:pPr>
            <w:r w:rsidRPr="009219D6">
              <w:rPr>
                <w:rFonts w:cstheme="minorHAnsi"/>
              </w:rPr>
              <w:t xml:space="preserve">IS 120-016, </w:t>
            </w:r>
            <w:r w:rsidR="00624809">
              <w:rPr>
                <w:rFonts w:cstheme="minorHAnsi"/>
              </w:rPr>
              <w:t>S</w:t>
            </w:r>
            <w:r w:rsidRPr="009219D6">
              <w:rPr>
                <w:rFonts w:cstheme="minorHAnsi"/>
              </w:rPr>
              <w:t>eç</w:t>
            </w:r>
            <w:r w:rsidR="00624809">
              <w:rPr>
                <w:rFonts w:cstheme="minorHAnsi"/>
              </w:rPr>
              <w:t>ão</w:t>
            </w:r>
            <w:r w:rsidRPr="009219D6">
              <w:rPr>
                <w:rFonts w:cstheme="minorHAnsi"/>
              </w:rPr>
              <w:t xml:space="preserve"> 7.6.6</w:t>
            </w:r>
          </w:p>
        </w:tc>
        <w:tc>
          <w:tcPr>
            <w:tcW w:w="7374" w:type="dxa"/>
            <w:gridSpan w:val="3"/>
            <w:shd w:val="clear" w:color="auto" w:fill="F2F2F2" w:themeFill="background1" w:themeFillShade="F2"/>
            <w:vAlign w:val="center"/>
          </w:tcPr>
          <w:p w:rsidRPr="009219D6" w:rsidR="009219D6" w:rsidP="00FA7ED8" w:rsidRDefault="009219D6" w14:paraId="3D6DEBF1" w14:textId="2A31C781">
            <w:pPr>
              <w:pStyle w:val="tabelatextojustificado"/>
              <w:jc w:val="both"/>
              <w:rPr>
                <w:rFonts w:asciiTheme="minorHAnsi" w:hAnsiTheme="minorHAnsi" w:cstheme="minorHAnsi"/>
                <w:sz w:val="22"/>
                <w:szCs w:val="22"/>
              </w:rPr>
            </w:pPr>
            <w:r w:rsidRPr="009219D6">
              <w:rPr>
                <w:rFonts w:asciiTheme="minorHAnsi" w:hAnsiTheme="minorHAnsi" w:cstheme="minorHAnsi"/>
                <w:sz w:val="22"/>
                <w:szCs w:val="22"/>
              </w:rPr>
              <w:t>A operador apresent</w:t>
            </w:r>
            <w:r w:rsidR="008E5A7A">
              <w:rPr>
                <w:rFonts w:asciiTheme="minorHAnsi" w:hAnsiTheme="minorHAnsi" w:cstheme="minorHAnsi"/>
                <w:sz w:val="22"/>
                <w:szCs w:val="22"/>
              </w:rPr>
              <w:t>a</w:t>
            </w:r>
            <w:r w:rsidRPr="009219D6">
              <w:rPr>
                <w:rFonts w:asciiTheme="minorHAnsi" w:hAnsiTheme="minorHAnsi" w:cstheme="minorHAnsi"/>
                <w:sz w:val="22"/>
                <w:szCs w:val="22"/>
              </w:rPr>
              <w:t xml:space="preserve"> instruções em seu manual de manutenção para </w:t>
            </w:r>
            <w:r w:rsidR="009A1201">
              <w:rPr>
                <w:rFonts w:asciiTheme="minorHAnsi" w:hAnsiTheme="minorHAnsi" w:cstheme="minorHAnsi"/>
                <w:sz w:val="22"/>
                <w:szCs w:val="22"/>
              </w:rPr>
              <w:t>executar</w:t>
            </w:r>
            <w:r w:rsidRPr="009219D6">
              <w:rPr>
                <w:rFonts w:asciiTheme="minorHAnsi" w:hAnsiTheme="minorHAnsi" w:cstheme="minorHAnsi"/>
                <w:sz w:val="22"/>
                <w:szCs w:val="22"/>
              </w:rPr>
              <w:t xml:space="preserve"> manutenção e alteração, indicando o que fazer, quando fazer, como fazer, e como verificar se foi feito corretamente</w:t>
            </w:r>
            <w:r w:rsidR="006C7842">
              <w:rPr>
                <w:rFonts w:asciiTheme="minorHAnsi" w:hAnsiTheme="minorHAnsi" w:cstheme="minorHAnsi"/>
                <w:sz w:val="22"/>
                <w:szCs w:val="22"/>
              </w:rPr>
              <w:t>.</w:t>
            </w:r>
            <w:r w:rsidR="00FA7ED8">
              <w:rPr>
                <w:rFonts w:asciiTheme="minorHAnsi" w:hAnsiTheme="minorHAnsi" w:cstheme="minorHAnsi"/>
                <w:sz w:val="22"/>
                <w:szCs w:val="22"/>
              </w:rPr>
              <w:t xml:space="preserve"> </w:t>
            </w:r>
            <w:r w:rsidRPr="009219D6">
              <w:rPr>
                <w:rFonts w:asciiTheme="minorHAnsi" w:hAnsiTheme="minorHAnsi" w:cstheme="minorHAnsi"/>
                <w:sz w:val="22"/>
                <w:szCs w:val="22"/>
              </w:rPr>
              <w:t>As três principais áreas a serem consideradas são:</w:t>
            </w:r>
          </w:p>
          <w:p w:rsidR="00FA7ED8" w:rsidP="00367727" w:rsidRDefault="009219D6" w14:paraId="1956B1D7" w14:textId="62E7C7EB">
            <w:pPr>
              <w:pStyle w:val="tabelatextojustificado"/>
              <w:numPr>
                <w:ilvl w:val="0"/>
                <w:numId w:val="23"/>
              </w:numPr>
              <w:spacing w:before="0" w:beforeAutospacing="0" w:after="0" w:afterAutospacing="0"/>
              <w:ind w:left="714" w:hanging="357"/>
              <w:jc w:val="both"/>
              <w:rPr>
                <w:rFonts w:asciiTheme="minorHAnsi" w:hAnsiTheme="minorHAnsi" w:cstheme="minorHAnsi"/>
                <w:sz w:val="22"/>
                <w:szCs w:val="22"/>
              </w:rPr>
            </w:pPr>
            <w:r w:rsidRPr="009219D6">
              <w:rPr>
                <w:rFonts w:asciiTheme="minorHAnsi" w:hAnsiTheme="minorHAnsi" w:cstheme="minorHAnsi"/>
                <w:sz w:val="22"/>
                <w:szCs w:val="22"/>
              </w:rPr>
              <w:t>manutenção programada</w:t>
            </w:r>
            <w:r w:rsidR="006C7842">
              <w:rPr>
                <w:rFonts w:asciiTheme="minorHAnsi" w:hAnsiTheme="minorHAnsi" w:cstheme="minorHAnsi"/>
                <w:sz w:val="22"/>
                <w:szCs w:val="22"/>
              </w:rPr>
              <w:t>;</w:t>
            </w:r>
          </w:p>
          <w:p w:rsidR="00FA7ED8" w:rsidP="00367727" w:rsidRDefault="00FA7ED8" w14:paraId="5DE5EA8E" w14:textId="6CE799D4">
            <w:pPr>
              <w:pStyle w:val="tabelatextojustificado"/>
              <w:numPr>
                <w:ilvl w:val="0"/>
                <w:numId w:val="23"/>
              </w:numPr>
              <w:spacing w:before="0" w:beforeAutospacing="0" w:after="0" w:afterAutospacing="0"/>
              <w:ind w:left="714" w:hanging="357"/>
              <w:jc w:val="both"/>
              <w:rPr>
                <w:rFonts w:asciiTheme="minorHAnsi" w:hAnsiTheme="minorHAnsi" w:cstheme="minorHAnsi"/>
                <w:sz w:val="22"/>
                <w:szCs w:val="22"/>
              </w:rPr>
            </w:pPr>
            <w:r w:rsidRPr="009219D6">
              <w:rPr>
                <w:rFonts w:asciiTheme="minorHAnsi" w:hAnsiTheme="minorHAnsi" w:cstheme="minorHAnsi"/>
                <w:sz w:val="22"/>
                <w:szCs w:val="22"/>
              </w:rPr>
              <w:t>manutenção não programada</w:t>
            </w:r>
            <w:r>
              <w:rPr>
                <w:rFonts w:asciiTheme="minorHAnsi" w:hAnsiTheme="minorHAnsi" w:cstheme="minorHAnsi"/>
                <w:sz w:val="22"/>
                <w:szCs w:val="22"/>
              </w:rPr>
              <w:t>;</w:t>
            </w:r>
            <w:r w:rsidRPr="009219D6">
              <w:rPr>
                <w:rFonts w:asciiTheme="minorHAnsi" w:hAnsiTheme="minorHAnsi" w:cstheme="minorHAnsi"/>
                <w:sz w:val="22"/>
                <w:szCs w:val="22"/>
              </w:rPr>
              <w:t xml:space="preserve"> e</w:t>
            </w:r>
          </w:p>
          <w:p w:rsidRPr="009219D6" w:rsidR="009219D6" w:rsidP="00367727" w:rsidRDefault="00FA7ED8" w14:paraId="3C69C8DB" w14:textId="3DFEB4A6">
            <w:pPr>
              <w:pStyle w:val="tabelatextojustificado"/>
              <w:numPr>
                <w:ilvl w:val="0"/>
                <w:numId w:val="23"/>
              </w:numPr>
              <w:spacing w:before="0" w:beforeAutospacing="0" w:after="0" w:afterAutospacing="0"/>
              <w:ind w:left="714" w:hanging="357"/>
              <w:jc w:val="both"/>
              <w:rPr>
                <w:rFonts w:cstheme="minorHAnsi"/>
              </w:rPr>
            </w:pPr>
            <w:r w:rsidRPr="00FA7ED8">
              <w:rPr>
                <w:rFonts w:asciiTheme="minorHAnsi" w:hAnsiTheme="minorHAnsi" w:cstheme="minorHAnsi"/>
                <w:sz w:val="22"/>
                <w:szCs w:val="22"/>
              </w:rPr>
              <w:t>requisitos específicos de manutenção para os principais componentes da aeronave.</w:t>
            </w:r>
          </w:p>
        </w:tc>
        <w:tc>
          <w:tcPr>
            <w:tcW w:w="2977" w:type="dxa"/>
            <w:vAlign w:val="center"/>
          </w:tcPr>
          <w:p w:rsidRPr="00B24129" w:rsidR="009219D6" w:rsidP="009219D6" w:rsidRDefault="009219D6" w14:paraId="414B428A"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9219D6" w:rsidP="009219D6" w:rsidRDefault="009219D6" w14:paraId="7F447ED2" w14:textId="77777777">
            <w:pPr>
              <w:jc w:val="center"/>
              <w:rPr>
                <w:rFonts w:ascii="Times New Roman" w:hAnsi="Times New Roman" w:cs="Times New Roman"/>
                <w:sz w:val="16"/>
                <w:szCs w:val="16"/>
              </w:rPr>
            </w:pPr>
          </w:p>
        </w:tc>
      </w:tr>
      <w:tr w:rsidRPr="00CC44D1" w:rsidR="00175255" w:rsidTr="00562263" w14:paraId="5DE3E5B9" w14:textId="77777777">
        <w:trPr>
          <w:trHeight w:val="251"/>
        </w:trPr>
        <w:tc>
          <w:tcPr>
            <w:tcW w:w="14744" w:type="dxa"/>
            <w:gridSpan w:val="7"/>
            <w:shd w:val="clear" w:color="auto" w:fill="F2F2F2" w:themeFill="background1" w:themeFillShade="F2"/>
          </w:tcPr>
          <w:p w:rsidRPr="00B204A1" w:rsidR="00175255" w:rsidP="00175255" w:rsidRDefault="00175255" w14:paraId="260D0E22" w14:textId="6454A577">
            <w:pPr>
              <w:jc w:val="center"/>
              <w:rPr>
                <w:rFonts w:ascii="Times New Roman" w:hAnsi="Times New Roman" w:cs="Times New Roman"/>
                <w:b/>
                <w:bCs/>
              </w:rPr>
            </w:pPr>
            <w:r w:rsidRPr="00891D9F">
              <w:rPr>
                <w:rFonts w:ascii="Times New Roman" w:hAnsi="Times New Roman" w:cs="Times New Roman"/>
                <w:b/>
                <w:bCs/>
              </w:rPr>
              <w:t>ELEMENTO 5: PROGRAMAÇÃO DE MANUTENÇÃO</w:t>
            </w:r>
          </w:p>
        </w:tc>
      </w:tr>
      <w:tr w:rsidRPr="00CC44D1" w:rsidR="004F7707" w:rsidTr="00453B10" w14:paraId="11E0C3D5" w14:textId="77777777">
        <w:trPr>
          <w:trHeight w:val="251"/>
        </w:trPr>
        <w:tc>
          <w:tcPr>
            <w:tcW w:w="817" w:type="dxa"/>
            <w:shd w:val="clear" w:color="auto" w:fill="F2F2F2" w:themeFill="background1" w:themeFillShade="F2"/>
            <w:vAlign w:val="center"/>
          </w:tcPr>
          <w:p w:rsidRPr="004F7707" w:rsidR="004F7707" w:rsidP="004F7707" w:rsidRDefault="00F528EA" w14:paraId="28C30F9C" w14:textId="1CBB740D">
            <w:pPr>
              <w:jc w:val="center"/>
              <w:rPr>
                <w:rFonts w:cstheme="minorHAnsi"/>
              </w:rPr>
            </w:pPr>
            <w:r>
              <w:rPr>
                <w:rFonts w:cstheme="minorHAnsi"/>
              </w:rPr>
              <w:t>5</w:t>
            </w:r>
            <w:r w:rsidRPr="004F7707" w:rsidR="004F7707">
              <w:rPr>
                <w:rFonts w:cstheme="minorHAnsi"/>
              </w:rPr>
              <w:t>.1</w:t>
            </w:r>
          </w:p>
        </w:tc>
        <w:tc>
          <w:tcPr>
            <w:tcW w:w="1730" w:type="dxa"/>
            <w:shd w:val="clear" w:color="auto" w:fill="F2F2F2" w:themeFill="background1" w:themeFillShade="F2"/>
            <w:vAlign w:val="center"/>
          </w:tcPr>
          <w:p w:rsidRPr="004F7707" w:rsidR="004F7707" w:rsidP="004F7707" w:rsidRDefault="004F7707" w14:paraId="5E3AA9B0" w14:textId="19155179">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7.7.5.1 (a)</w:t>
            </w:r>
          </w:p>
        </w:tc>
        <w:tc>
          <w:tcPr>
            <w:tcW w:w="7374" w:type="dxa"/>
            <w:gridSpan w:val="3"/>
            <w:shd w:val="clear" w:color="auto" w:fill="F2F2F2" w:themeFill="background1" w:themeFillShade="F2"/>
            <w:vAlign w:val="center"/>
          </w:tcPr>
          <w:p w:rsidRPr="004F7707" w:rsidR="004F7707" w:rsidP="004F7707" w:rsidRDefault="004F7707" w14:paraId="0B8CB2DC" w14:textId="1B4FFE8A">
            <w:pPr>
              <w:jc w:val="both"/>
              <w:rPr>
                <w:rFonts w:cstheme="minorHAnsi"/>
              </w:rPr>
            </w:pPr>
            <w:r w:rsidRPr="004F7707">
              <w:rPr>
                <w:rFonts w:cstheme="minorHAnsi"/>
              </w:rPr>
              <w:t>A programação de manutenção está formatada conforme preconiza a IS 120-016, em três partes: A, B e C</w:t>
            </w:r>
            <w:r w:rsidR="00F528EA">
              <w:rPr>
                <w:rFonts w:cstheme="minorHAnsi"/>
              </w:rPr>
              <w:t>.</w:t>
            </w:r>
          </w:p>
        </w:tc>
        <w:tc>
          <w:tcPr>
            <w:tcW w:w="2977" w:type="dxa"/>
            <w:vAlign w:val="center"/>
          </w:tcPr>
          <w:p w:rsidRPr="00B24129" w:rsidR="004F7707" w:rsidP="004F7707" w:rsidRDefault="004F7707" w14:paraId="2FB6674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03A5FCD2" w14:textId="77777777">
            <w:pPr>
              <w:jc w:val="center"/>
              <w:rPr>
                <w:rFonts w:ascii="Times New Roman" w:hAnsi="Times New Roman" w:cs="Times New Roman"/>
                <w:sz w:val="16"/>
                <w:szCs w:val="16"/>
              </w:rPr>
            </w:pPr>
          </w:p>
        </w:tc>
      </w:tr>
      <w:tr w:rsidRPr="00CC44D1" w:rsidR="004F7707" w:rsidTr="00453B10" w14:paraId="128E37CC" w14:textId="77777777">
        <w:trPr>
          <w:trHeight w:val="251"/>
        </w:trPr>
        <w:tc>
          <w:tcPr>
            <w:tcW w:w="817" w:type="dxa"/>
            <w:shd w:val="clear" w:color="auto" w:fill="F2F2F2" w:themeFill="background1" w:themeFillShade="F2"/>
            <w:vAlign w:val="center"/>
          </w:tcPr>
          <w:p w:rsidRPr="004F7707" w:rsidR="004F7707" w:rsidP="004F7707" w:rsidRDefault="00AC02DE" w14:paraId="41EE3DDA" w14:textId="0A1B5A2A">
            <w:pPr>
              <w:jc w:val="center"/>
              <w:rPr>
                <w:rFonts w:cstheme="minorHAnsi"/>
              </w:rPr>
            </w:pPr>
            <w:r>
              <w:rPr>
                <w:rFonts w:cstheme="minorHAnsi"/>
              </w:rPr>
              <w:t>5</w:t>
            </w:r>
            <w:r w:rsidRPr="004F7707" w:rsidR="004F7707">
              <w:rPr>
                <w:rFonts w:cstheme="minorHAnsi"/>
              </w:rPr>
              <w:t>.2</w:t>
            </w:r>
          </w:p>
        </w:tc>
        <w:tc>
          <w:tcPr>
            <w:tcW w:w="1730" w:type="dxa"/>
            <w:shd w:val="clear" w:color="auto" w:fill="F2F2F2" w:themeFill="background1" w:themeFillShade="F2"/>
            <w:vAlign w:val="center"/>
          </w:tcPr>
          <w:p w:rsidRPr="004F7707" w:rsidR="004F7707" w:rsidP="004F7707" w:rsidRDefault="004F7707" w14:paraId="6BC7A9B0" w14:textId="72F4025F">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7.7.5.1 (b)</w:t>
            </w:r>
          </w:p>
        </w:tc>
        <w:tc>
          <w:tcPr>
            <w:tcW w:w="7374" w:type="dxa"/>
            <w:gridSpan w:val="3"/>
            <w:shd w:val="clear" w:color="auto" w:fill="F2F2F2" w:themeFill="background1" w:themeFillShade="F2"/>
            <w:vAlign w:val="center"/>
          </w:tcPr>
          <w:p w:rsidRPr="004F7707" w:rsidR="004F7707" w:rsidP="004F7707" w:rsidRDefault="004F7707" w14:paraId="65C5A871" w14:textId="4AD8E846">
            <w:pPr>
              <w:jc w:val="both"/>
              <w:rPr>
                <w:rFonts w:cstheme="minorHAnsi"/>
              </w:rPr>
            </w:pPr>
            <w:r w:rsidRPr="004F7707">
              <w:rPr>
                <w:rFonts w:cstheme="minorHAnsi"/>
              </w:rPr>
              <w:t xml:space="preserve">A parte A </w:t>
            </w:r>
            <w:r w:rsidR="006F119F">
              <w:rPr>
                <w:rFonts w:cstheme="minorHAnsi"/>
              </w:rPr>
              <w:t xml:space="preserve">do PMA </w:t>
            </w:r>
            <w:r w:rsidRPr="004F7707">
              <w:rPr>
                <w:rFonts w:cstheme="minorHAnsi"/>
              </w:rPr>
              <w:t>descreve a organização da Programação</w:t>
            </w:r>
            <w:r w:rsidR="00F528EA">
              <w:rPr>
                <w:rFonts w:cstheme="minorHAnsi"/>
              </w:rPr>
              <w:t>.</w:t>
            </w:r>
          </w:p>
        </w:tc>
        <w:tc>
          <w:tcPr>
            <w:tcW w:w="2977" w:type="dxa"/>
            <w:vAlign w:val="center"/>
          </w:tcPr>
          <w:p w:rsidRPr="00B24129" w:rsidR="004F7707" w:rsidP="004F7707" w:rsidRDefault="004F7707" w14:paraId="6ADBD948"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0F2B7E05" w14:textId="77777777">
            <w:pPr>
              <w:jc w:val="center"/>
              <w:rPr>
                <w:rFonts w:ascii="Times New Roman" w:hAnsi="Times New Roman" w:cs="Times New Roman"/>
                <w:sz w:val="16"/>
                <w:szCs w:val="16"/>
              </w:rPr>
            </w:pPr>
          </w:p>
        </w:tc>
      </w:tr>
      <w:tr w:rsidRPr="00CC44D1" w:rsidR="004F7707" w:rsidTr="00453B10" w14:paraId="3AC4F594" w14:textId="77777777">
        <w:trPr>
          <w:trHeight w:val="251"/>
        </w:trPr>
        <w:tc>
          <w:tcPr>
            <w:tcW w:w="817" w:type="dxa"/>
            <w:shd w:val="clear" w:color="auto" w:fill="F2F2F2" w:themeFill="background1" w:themeFillShade="F2"/>
            <w:vAlign w:val="center"/>
          </w:tcPr>
          <w:p w:rsidRPr="004F7707" w:rsidR="004F7707" w:rsidP="004F7707" w:rsidRDefault="00AC02DE" w14:paraId="7A0FC4DA" w14:textId="7A6D575C">
            <w:pPr>
              <w:jc w:val="center"/>
              <w:rPr>
                <w:rFonts w:cstheme="minorHAnsi"/>
              </w:rPr>
            </w:pPr>
            <w:r>
              <w:rPr>
                <w:rFonts w:cstheme="minorHAnsi"/>
              </w:rPr>
              <w:t>5</w:t>
            </w:r>
            <w:r w:rsidRPr="004F7707" w:rsidR="004F7707">
              <w:rPr>
                <w:rFonts w:cstheme="minorHAnsi"/>
              </w:rPr>
              <w:t>.3</w:t>
            </w:r>
          </w:p>
        </w:tc>
        <w:tc>
          <w:tcPr>
            <w:tcW w:w="1730" w:type="dxa"/>
            <w:shd w:val="clear" w:color="auto" w:fill="F2F2F2" w:themeFill="background1" w:themeFillShade="F2"/>
            <w:vAlign w:val="center"/>
          </w:tcPr>
          <w:p w:rsidRPr="004F7707" w:rsidR="004F7707" w:rsidP="00F528EA" w:rsidRDefault="004F7707" w14:paraId="1A509725" w14:textId="507818C2">
            <w:pPr>
              <w:pStyle w:val="tabelatextocentralizado"/>
              <w:jc w:val="center"/>
              <w:rPr>
                <w:rFonts w:asciiTheme="minorHAnsi" w:hAnsiTheme="minorHAnsi" w:cstheme="minorHAnsi"/>
                <w:sz w:val="22"/>
                <w:szCs w:val="22"/>
              </w:rPr>
            </w:pPr>
            <w:r w:rsidRPr="004F7707">
              <w:rPr>
                <w:rFonts w:asciiTheme="minorHAnsi" w:hAnsiTheme="minorHAnsi" w:cstheme="minorHAnsi"/>
                <w:sz w:val="22"/>
                <w:szCs w:val="22"/>
              </w:rPr>
              <w:t xml:space="preserve">IS 120-016, </w:t>
            </w:r>
            <w:r w:rsidRPr="00C26201" w:rsidR="00C26201">
              <w:rPr>
                <w:rFonts w:asciiTheme="minorHAnsi" w:hAnsiTheme="minorHAnsi" w:cstheme="minorHAnsi"/>
                <w:sz w:val="22"/>
                <w:szCs w:val="22"/>
              </w:rPr>
              <w:t>Seç</w:t>
            </w:r>
            <w:r w:rsidR="00C26201">
              <w:rPr>
                <w:rFonts w:asciiTheme="minorHAnsi" w:hAnsiTheme="minorHAnsi" w:cstheme="minorHAnsi"/>
                <w:sz w:val="22"/>
                <w:szCs w:val="22"/>
              </w:rPr>
              <w:t>ões</w:t>
            </w:r>
            <w:r w:rsidRPr="00C26201" w:rsidR="00C26201">
              <w:rPr>
                <w:rFonts w:asciiTheme="minorHAnsi" w:hAnsiTheme="minorHAnsi" w:cstheme="minorHAnsi"/>
                <w:sz w:val="22"/>
                <w:szCs w:val="22"/>
              </w:rPr>
              <w:t xml:space="preserve"> </w:t>
            </w:r>
            <w:r w:rsidRPr="004F7707">
              <w:rPr>
                <w:rFonts w:asciiTheme="minorHAnsi" w:hAnsiTheme="minorHAnsi" w:cstheme="minorHAnsi"/>
                <w:sz w:val="22"/>
                <w:szCs w:val="22"/>
              </w:rPr>
              <w:t>7.7.5.1 (c) e</w:t>
            </w:r>
          </w:p>
          <w:p w:rsidRPr="004F7707" w:rsidR="004F7707" w:rsidP="00F528EA" w:rsidRDefault="004F7707" w14:paraId="49FFC579" w14:textId="20C334D2">
            <w:pPr>
              <w:jc w:val="center"/>
              <w:rPr>
                <w:rFonts w:cstheme="minorHAnsi"/>
              </w:rPr>
            </w:pPr>
            <w:r w:rsidRPr="004F7707">
              <w:rPr>
                <w:rFonts w:cstheme="minorHAnsi"/>
              </w:rPr>
              <w:t>7.7.5.3 (a)</w:t>
            </w:r>
          </w:p>
        </w:tc>
        <w:tc>
          <w:tcPr>
            <w:tcW w:w="7374" w:type="dxa"/>
            <w:gridSpan w:val="3"/>
            <w:shd w:val="clear" w:color="auto" w:fill="F2F2F2" w:themeFill="background1" w:themeFillShade="F2"/>
            <w:vAlign w:val="center"/>
          </w:tcPr>
          <w:p w:rsidRPr="004F7707" w:rsidR="004F7707" w:rsidP="004F7707" w:rsidRDefault="004F7707" w14:paraId="74478A8C" w14:textId="104D16DA">
            <w:pPr>
              <w:jc w:val="both"/>
              <w:rPr>
                <w:rFonts w:cstheme="minorHAnsi"/>
              </w:rPr>
            </w:pPr>
            <w:r w:rsidRPr="004F7707">
              <w:rPr>
                <w:rFonts w:cstheme="minorHAnsi"/>
              </w:rPr>
              <w:t>A parte B</w:t>
            </w:r>
            <w:r w:rsidR="006F119F">
              <w:rPr>
                <w:rFonts w:cstheme="minorHAnsi"/>
              </w:rPr>
              <w:t xml:space="preserve"> do PMA</w:t>
            </w:r>
            <w:r w:rsidRPr="004F7707">
              <w:rPr>
                <w:rFonts w:cstheme="minorHAnsi"/>
              </w:rPr>
              <w:t>, exceto pela seção B7, contém uma referência aos documentos, sem anotar a data ou letra de revisão desses documentos, que deram origem a Programação de Manutenção do Operador a ser aprovada pela ANAC e uma declaração da empresa de que tarefas de manutenção serão executadas exatamente da mesma forma e com o mesmo intervalo de tempo recomendado nesses documentos, exceto pelas informações contidas na Parte C.</w:t>
            </w:r>
          </w:p>
        </w:tc>
        <w:tc>
          <w:tcPr>
            <w:tcW w:w="2977" w:type="dxa"/>
            <w:vAlign w:val="center"/>
          </w:tcPr>
          <w:p w:rsidRPr="00B24129" w:rsidR="004F7707" w:rsidP="004F7707" w:rsidRDefault="004F7707" w14:paraId="779B03A8"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10E84C54" w14:textId="77777777">
            <w:pPr>
              <w:jc w:val="center"/>
              <w:rPr>
                <w:rFonts w:ascii="Times New Roman" w:hAnsi="Times New Roman" w:cs="Times New Roman"/>
                <w:sz w:val="16"/>
                <w:szCs w:val="16"/>
              </w:rPr>
            </w:pPr>
          </w:p>
        </w:tc>
      </w:tr>
      <w:tr w:rsidRPr="00CC44D1" w:rsidR="004F7707" w:rsidTr="00453B10" w14:paraId="70610D32" w14:textId="77777777">
        <w:trPr>
          <w:trHeight w:val="251"/>
        </w:trPr>
        <w:tc>
          <w:tcPr>
            <w:tcW w:w="817" w:type="dxa"/>
            <w:shd w:val="clear" w:color="auto" w:fill="F2F2F2" w:themeFill="background1" w:themeFillShade="F2"/>
            <w:vAlign w:val="center"/>
          </w:tcPr>
          <w:p w:rsidRPr="004F7707" w:rsidR="004F7707" w:rsidP="004F7707" w:rsidRDefault="00AC02DE" w14:paraId="43AE3118" w14:textId="32DB58D4">
            <w:pPr>
              <w:jc w:val="center"/>
              <w:rPr>
                <w:rFonts w:cstheme="minorHAnsi"/>
              </w:rPr>
            </w:pPr>
            <w:r>
              <w:rPr>
                <w:rFonts w:cstheme="minorHAnsi"/>
              </w:rPr>
              <w:t>5</w:t>
            </w:r>
            <w:r w:rsidRPr="004F7707" w:rsidR="004F7707">
              <w:rPr>
                <w:rFonts w:cstheme="minorHAnsi"/>
              </w:rPr>
              <w:t>.4</w:t>
            </w:r>
          </w:p>
        </w:tc>
        <w:tc>
          <w:tcPr>
            <w:tcW w:w="1730" w:type="dxa"/>
            <w:shd w:val="clear" w:color="auto" w:fill="F2F2F2" w:themeFill="background1" w:themeFillShade="F2"/>
            <w:vAlign w:val="center"/>
          </w:tcPr>
          <w:p w:rsidRPr="004F7707" w:rsidR="004F7707" w:rsidP="004F7707" w:rsidRDefault="00C26201" w14:paraId="0C9E48DA" w14:textId="1B04C57E">
            <w:pPr>
              <w:jc w:val="center"/>
              <w:rPr>
                <w:rFonts w:cstheme="minorHAnsi"/>
              </w:rPr>
            </w:pPr>
            <w:r>
              <w:rPr>
                <w:rFonts w:cstheme="minorHAnsi"/>
                <w:lang w:val="en-US"/>
              </w:rPr>
              <w:t>Seção</w:t>
            </w:r>
          </w:p>
        </w:tc>
        <w:tc>
          <w:tcPr>
            <w:tcW w:w="7374" w:type="dxa"/>
            <w:gridSpan w:val="3"/>
            <w:shd w:val="clear" w:color="auto" w:fill="F2F2F2" w:themeFill="background1" w:themeFillShade="F2"/>
            <w:vAlign w:val="center"/>
          </w:tcPr>
          <w:p w:rsidRPr="004F7707" w:rsidR="004F7707" w:rsidP="004F7707" w:rsidRDefault="004F7707" w14:paraId="2F5D9296" w14:textId="5669E712">
            <w:pPr>
              <w:jc w:val="both"/>
              <w:rPr>
                <w:rFonts w:cstheme="minorHAnsi"/>
              </w:rPr>
            </w:pPr>
            <w:r w:rsidRPr="004F7707">
              <w:rPr>
                <w:rFonts w:cstheme="minorHAnsi"/>
              </w:rPr>
              <w:t xml:space="preserve">A Parte C </w:t>
            </w:r>
            <w:r w:rsidR="006F119F">
              <w:rPr>
                <w:rFonts w:cstheme="minorHAnsi"/>
              </w:rPr>
              <w:t xml:space="preserve">do PMA </w:t>
            </w:r>
            <w:r w:rsidRPr="004F7707">
              <w:rPr>
                <w:rFonts w:cstheme="minorHAnsi"/>
              </w:rPr>
              <w:t>contém as diferenças em relação ao recomendado pelos documentos que deram origem à Programação de Manutenção do Operador (listados na Parte B)</w:t>
            </w:r>
            <w:r w:rsidR="00F528EA">
              <w:rPr>
                <w:rFonts w:cstheme="minorHAnsi"/>
              </w:rPr>
              <w:t>.</w:t>
            </w:r>
          </w:p>
        </w:tc>
        <w:tc>
          <w:tcPr>
            <w:tcW w:w="2977" w:type="dxa"/>
            <w:vAlign w:val="center"/>
          </w:tcPr>
          <w:p w:rsidRPr="00B24129" w:rsidR="004F7707" w:rsidP="004F7707" w:rsidRDefault="004F7707" w14:paraId="33CD5198"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66C00A89" w14:textId="77777777">
            <w:pPr>
              <w:jc w:val="center"/>
              <w:rPr>
                <w:rFonts w:ascii="Times New Roman" w:hAnsi="Times New Roman" w:cs="Times New Roman"/>
                <w:sz w:val="16"/>
                <w:szCs w:val="16"/>
              </w:rPr>
            </w:pPr>
          </w:p>
        </w:tc>
      </w:tr>
      <w:tr w:rsidRPr="00CC44D1" w:rsidR="004F7707" w:rsidTr="00453B10" w14:paraId="482445D4" w14:textId="77777777">
        <w:trPr>
          <w:trHeight w:val="251"/>
        </w:trPr>
        <w:tc>
          <w:tcPr>
            <w:tcW w:w="817" w:type="dxa"/>
            <w:shd w:val="clear" w:color="auto" w:fill="F2F2F2" w:themeFill="background1" w:themeFillShade="F2"/>
            <w:vAlign w:val="center"/>
          </w:tcPr>
          <w:p w:rsidRPr="004F7707" w:rsidR="004F7707" w:rsidP="004F7707" w:rsidRDefault="00AC02DE" w14:paraId="3FE8E4FD" w14:textId="3F7FBF5A">
            <w:pPr>
              <w:jc w:val="center"/>
              <w:rPr>
                <w:rFonts w:cstheme="minorHAnsi"/>
              </w:rPr>
            </w:pPr>
            <w:r>
              <w:rPr>
                <w:rFonts w:cstheme="minorHAnsi"/>
              </w:rPr>
              <w:t>5</w:t>
            </w:r>
            <w:r w:rsidRPr="004F7707" w:rsidR="004F7707">
              <w:rPr>
                <w:rFonts w:cstheme="minorHAnsi"/>
              </w:rPr>
              <w:t>.5</w:t>
            </w:r>
          </w:p>
        </w:tc>
        <w:tc>
          <w:tcPr>
            <w:tcW w:w="1730" w:type="dxa"/>
            <w:shd w:val="clear" w:color="auto" w:fill="F2F2F2" w:themeFill="background1" w:themeFillShade="F2"/>
            <w:vAlign w:val="center"/>
          </w:tcPr>
          <w:p w:rsidRPr="004F7707" w:rsidR="004F7707" w:rsidP="004F7707" w:rsidRDefault="004F7707" w14:paraId="64A5993F" w14:textId="707E6ADC">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7.7.5.1 (d)</w:t>
            </w:r>
          </w:p>
        </w:tc>
        <w:tc>
          <w:tcPr>
            <w:tcW w:w="7374" w:type="dxa"/>
            <w:gridSpan w:val="3"/>
            <w:shd w:val="clear" w:color="auto" w:fill="F2F2F2" w:themeFill="background1" w:themeFillShade="F2"/>
            <w:vAlign w:val="center"/>
          </w:tcPr>
          <w:p w:rsidRPr="004F7707" w:rsidR="004F7707" w:rsidP="004F7707" w:rsidRDefault="004F7707" w14:paraId="3FF4EFD6" w14:textId="5BF4F146">
            <w:pPr>
              <w:jc w:val="both"/>
              <w:rPr>
                <w:rFonts w:cstheme="minorHAnsi"/>
              </w:rPr>
            </w:pPr>
            <w:r w:rsidRPr="004F7707">
              <w:rPr>
                <w:rFonts w:cstheme="minorHAnsi"/>
              </w:rPr>
              <w:t>A Parte C</w:t>
            </w:r>
            <w:r w:rsidR="006F119F">
              <w:rPr>
                <w:rFonts w:cstheme="minorHAnsi"/>
              </w:rPr>
              <w:t xml:space="preserve"> do PMA</w:t>
            </w:r>
            <w:r w:rsidRPr="004F7707">
              <w:rPr>
                <w:rFonts w:cstheme="minorHAnsi"/>
              </w:rPr>
              <w:t> possui procedimentos para a passagem de uma Programação de Manutenção para outra, no caso de incorporação de uma nova aeronave</w:t>
            </w:r>
            <w:r w:rsidR="00F528EA">
              <w:rPr>
                <w:rFonts w:cstheme="minorHAnsi"/>
              </w:rPr>
              <w:t>.</w:t>
            </w:r>
          </w:p>
        </w:tc>
        <w:tc>
          <w:tcPr>
            <w:tcW w:w="2977" w:type="dxa"/>
            <w:vAlign w:val="center"/>
          </w:tcPr>
          <w:p w:rsidRPr="00B24129" w:rsidR="004F7707" w:rsidP="004F7707" w:rsidRDefault="004F7707" w14:paraId="32A1B870"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012D7669" w14:textId="77777777">
            <w:pPr>
              <w:jc w:val="center"/>
              <w:rPr>
                <w:rFonts w:ascii="Times New Roman" w:hAnsi="Times New Roman" w:cs="Times New Roman"/>
                <w:sz w:val="16"/>
                <w:szCs w:val="16"/>
              </w:rPr>
            </w:pPr>
          </w:p>
        </w:tc>
      </w:tr>
      <w:tr w:rsidRPr="00CC44D1" w:rsidR="004F7707" w:rsidTr="00453B10" w14:paraId="7E854BE9" w14:textId="77777777">
        <w:trPr>
          <w:trHeight w:val="251"/>
        </w:trPr>
        <w:tc>
          <w:tcPr>
            <w:tcW w:w="817" w:type="dxa"/>
            <w:shd w:val="clear" w:color="auto" w:fill="F2F2F2" w:themeFill="background1" w:themeFillShade="F2"/>
            <w:vAlign w:val="center"/>
          </w:tcPr>
          <w:p w:rsidRPr="004F7707" w:rsidR="004F7707" w:rsidP="004F7707" w:rsidRDefault="00AC02DE" w14:paraId="41CCEDD2" w14:textId="51476B63">
            <w:pPr>
              <w:jc w:val="center"/>
              <w:rPr>
                <w:rFonts w:cstheme="minorHAnsi"/>
              </w:rPr>
            </w:pPr>
            <w:r>
              <w:rPr>
                <w:rFonts w:cstheme="minorHAnsi"/>
              </w:rPr>
              <w:t>5</w:t>
            </w:r>
            <w:r w:rsidRPr="004F7707" w:rsidR="004F7707">
              <w:rPr>
                <w:rFonts w:cstheme="minorHAnsi"/>
              </w:rPr>
              <w:t>.6</w:t>
            </w:r>
          </w:p>
        </w:tc>
        <w:tc>
          <w:tcPr>
            <w:tcW w:w="1730" w:type="dxa"/>
            <w:shd w:val="clear" w:color="auto" w:fill="F2F2F2" w:themeFill="background1" w:themeFillShade="F2"/>
            <w:vAlign w:val="center"/>
          </w:tcPr>
          <w:p w:rsidRPr="004F7707" w:rsidR="004F7707" w:rsidP="004F7707" w:rsidRDefault="004F7707" w14:paraId="6DCC5852" w14:textId="1D396612">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7.7.5.1 (e)</w:t>
            </w:r>
          </w:p>
        </w:tc>
        <w:tc>
          <w:tcPr>
            <w:tcW w:w="7374" w:type="dxa"/>
            <w:gridSpan w:val="3"/>
            <w:shd w:val="clear" w:color="auto" w:fill="F2F2F2" w:themeFill="background1" w:themeFillShade="F2"/>
            <w:vAlign w:val="center"/>
          </w:tcPr>
          <w:p w:rsidRPr="004F7707" w:rsidR="004F7707" w:rsidP="004F7707" w:rsidRDefault="00FA11DC" w14:paraId="5365231F" w14:textId="240D63A5">
            <w:pPr>
              <w:jc w:val="both"/>
              <w:rPr>
                <w:rFonts w:cstheme="minorHAnsi"/>
              </w:rPr>
            </w:pPr>
            <w:r>
              <w:rPr>
                <w:rFonts w:cstheme="minorHAnsi"/>
              </w:rPr>
              <w:t>O</w:t>
            </w:r>
            <w:r w:rsidRPr="004F7707" w:rsidR="004F7707">
              <w:rPr>
                <w:rFonts w:cstheme="minorHAnsi"/>
              </w:rPr>
              <w:t xml:space="preserve"> Plano de Implementação do Operador (PIO), necessário para cumprimento da seção 121.1109 do RBAC 121, está </w:t>
            </w:r>
            <w:r w:rsidR="006F119F">
              <w:rPr>
                <w:rFonts w:cstheme="minorHAnsi"/>
              </w:rPr>
              <w:t>anexado</w:t>
            </w:r>
            <w:r w:rsidRPr="004F7707" w:rsidR="004F7707">
              <w:rPr>
                <w:rFonts w:cstheme="minorHAnsi"/>
              </w:rPr>
              <w:t xml:space="preserve"> </w:t>
            </w:r>
            <w:r w:rsidR="006F119F">
              <w:rPr>
                <w:rFonts w:cstheme="minorHAnsi"/>
              </w:rPr>
              <w:t>à</w:t>
            </w:r>
            <w:r w:rsidRPr="004F7707" w:rsidR="004F7707">
              <w:rPr>
                <w:rFonts w:cstheme="minorHAnsi"/>
              </w:rPr>
              <w:t> Programação de Manutenção do Operador</w:t>
            </w:r>
            <w:r w:rsidR="00F528EA">
              <w:rPr>
                <w:rFonts w:cstheme="minorHAnsi"/>
              </w:rPr>
              <w:t>.</w:t>
            </w:r>
          </w:p>
        </w:tc>
        <w:tc>
          <w:tcPr>
            <w:tcW w:w="2977" w:type="dxa"/>
            <w:vAlign w:val="center"/>
          </w:tcPr>
          <w:p w:rsidRPr="00B24129" w:rsidR="004F7707" w:rsidP="004F7707" w:rsidRDefault="004F7707" w14:paraId="6A01344D" w14:textId="424ECF7E">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4B405838" w14:textId="77777777">
            <w:pPr>
              <w:jc w:val="center"/>
              <w:rPr>
                <w:rFonts w:ascii="Times New Roman" w:hAnsi="Times New Roman" w:cs="Times New Roman"/>
                <w:sz w:val="16"/>
                <w:szCs w:val="16"/>
              </w:rPr>
            </w:pPr>
          </w:p>
        </w:tc>
      </w:tr>
      <w:tr w:rsidRPr="00CC44D1" w:rsidR="004F7707" w:rsidTr="00453B10" w14:paraId="6FCF3F0D" w14:textId="77777777">
        <w:trPr>
          <w:trHeight w:val="251"/>
        </w:trPr>
        <w:tc>
          <w:tcPr>
            <w:tcW w:w="817" w:type="dxa"/>
            <w:shd w:val="clear" w:color="auto" w:fill="F2F2F2" w:themeFill="background1" w:themeFillShade="F2"/>
            <w:vAlign w:val="center"/>
          </w:tcPr>
          <w:p w:rsidRPr="004F7707" w:rsidR="004F7707" w:rsidP="004F7707" w:rsidRDefault="00AC02DE" w14:paraId="43B9DFC4" w14:textId="584FEA8E">
            <w:pPr>
              <w:jc w:val="center"/>
              <w:rPr>
                <w:rFonts w:cstheme="minorHAnsi"/>
              </w:rPr>
            </w:pPr>
            <w:r>
              <w:rPr>
                <w:rFonts w:cstheme="minorHAnsi"/>
              </w:rPr>
              <w:t>5.7</w:t>
            </w:r>
          </w:p>
        </w:tc>
        <w:tc>
          <w:tcPr>
            <w:tcW w:w="1730" w:type="dxa"/>
            <w:shd w:val="clear" w:color="auto" w:fill="F2F2F2" w:themeFill="background1" w:themeFillShade="F2"/>
            <w:vAlign w:val="center"/>
          </w:tcPr>
          <w:p w:rsidRPr="004F7707" w:rsidR="004F7707" w:rsidP="004F7707" w:rsidRDefault="004F7707" w14:paraId="4CCA43D6" w14:textId="6E8ACDCF">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7.7.5.2 (a)</w:t>
            </w:r>
          </w:p>
        </w:tc>
        <w:tc>
          <w:tcPr>
            <w:tcW w:w="7374" w:type="dxa"/>
            <w:gridSpan w:val="3"/>
            <w:shd w:val="clear" w:color="auto" w:fill="F2F2F2" w:themeFill="background1" w:themeFillShade="F2"/>
            <w:vAlign w:val="center"/>
          </w:tcPr>
          <w:p w:rsidRPr="004F7707" w:rsidR="004F7707" w:rsidP="004F7707" w:rsidRDefault="006F119F" w14:paraId="06993639" w14:textId="58055745">
            <w:pPr>
              <w:jc w:val="both"/>
              <w:rPr>
                <w:rFonts w:cstheme="minorHAnsi"/>
              </w:rPr>
            </w:pPr>
            <w:r>
              <w:rPr>
                <w:rFonts w:cstheme="minorHAnsi"/>
              </w:rPr>
              <w:t>O</w:t>
            </w:r>
            <w:r w:rsidRPr="004F7707" w:rsidR="004F7707">
              <w:rPr>
                <w:rFonts w:cstheme="minorHAnsi"/>
              </w:rPr>
              <w:t>s procedimentos e os compromissos da empresa em relação a sua Programação de Manutenção</w:t>
            </w:r>
            <w:r>
              <w:rPr>
                <w:rFonts w:cstheme="minorHAnsi"/>
              </w:rPr>
              <w:t xml:space="preserve"> estão descritos no Sistema de Manuais de Manutenção, no PMA ou outro volume</w:t>
            </w:r>
            <w:r w:rsidR="00AC02DE">
              <w:rPr>
                <w:rFonts w:cstheme="minorHAnsi"/>
              </w:rPr>
              <w:t>.</w:t>
            </w:r>
          </w:p>
        </w:tc>
        <w:tc>
          <w:tcPr>
            <w:tcW w:w="2977" w:type="dxa"/>
            <w:vAlign w:val="center"/>
          </w:tcPr>
          <w:p w:rsidRPr="00B24129" w:rsidR="004F7707" w:rsidP="004F7707" w:rsidRDefault="004F7707" w14:paraId="3EC1D524"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2D1A94E7" w14:textId="77777777">
            <w:pPr>
              <w:jc w:val="center"/>
              <w:rPr>
                <w:rFonts w:ascii="Times New Roman" w:hAnsi="Times New Roman" w:cs="Times New Roman"/>
                <w:sz w:val="16"/>
                <w:szCs w:val="16"/>
              </w:rPr>
            </w:pPr>
          </w:p>
        </w:tc>
      </w:tr>
      <w:tr w:rsidRPr="00CC44D1" w:rsidR="004F7707" w:rsidTr="00453B10" w14:paraId="49AC6716" w14:textId="77777777">
        <w:trPr>
          <w:trHeight w:val="251"/>
        </w:trPr>
        <w:tc>
          <w:tcPr>
            <w:tcW w:w="817" w:type="dxa"/>
            <w:shd w:val="clear" w:color="auto" w:fill="F2F2F2" w:themeFill="background1" w:themeFillShade="F2"/>
            <w:vAlign w:val="center"/>
          </w:tcPr>
          <w:p w:rsidRPr="004F7707" w:rsidR="004F7707" w:rsidP="004F7707" w:rsidRDefault="00AC02DE" w14:paraId="4ACB0F80" w14:textId="4BF6AAB9">
            <w:pPr>
              <w:jc w:val="center"/>
              <w:rPr>
                <w:rFonts w:cstheme="minorHAnsi"/>
              </w:rPr>
            </w:pPr>
            <w:r>
              <w:rPr>
                <w:rFonts w:cstheme="minorHAnsi"/>
              </w:rPr>
              <w:t>5.8</w:t>
            </w:r>
          </w:p>
        </w:tc>
        <w:tc>
          <w:tcPr>
            <w:tcW w:w="1730" w:type="dxa"/>
            <w:shd w:val="clear" w:color="auto" w:fill="F2F2F2" w:themeFill="background1" w:themeFillShade="F2"/>
            <w:vAlign w:val="center"/>
          </w:tcPr>
          <w:p w:rsidRPr="004F7707" w:rsidR="004F7707" w:rsidP="004F7707" w:rsidRDefault="004F7707" w14:paraId="6B1E6DDA" w14:textId="54FA667A">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7.7.5.2 (b)</w:t>
            </w:r>
          </w:p>
        </w:tc>
        <w:tc>
          <w:tcPr>
            <w:tcW w:w="7374" w:type="dxa"/>
            <w:gridSpan w:val="3"/>
            <w:shd w:val="clear" w:color="auto" w:fill="F2F2F2" w:themeFill="background1" w:themeFillShade="F2"/>
            <w:vAlign w:val="center"/>
          </w:tcPr>
          <w:p w:rsidRPr="004F7707" w:rsidR="004F7707" w:rsidP="004F7707" w:rsidRDefault="00691C2F" w14:paraId="0969218F" w14:textId="2908EBDA">
            <w:pPr>
              <w:jc w:val="both"/>
              <w:rPr>
                <w:rFonts w:cstheme="minorHAnsi"/>
              </w:rPr>
            </w:pPr>
            <w:r>
              <w:rPr>
                <w:rFonts w:cstheme="minorHAnsi"/>
              </w:rPr>
              <w:t>O PMA (ou outro volume do Sistema de Manuais de Manutenção do operador) descreve</w:t>
            </w:r>
            <w:r w:rsidRPr="004F7707" w:rsidR="004F7707">
              <w:rPr>
                <w:rFonts w:cstheme="minorHAnsi"/>
              </w:rPr>
              <w:t xml:space="preserve"> como a programação é organizada, como ela foi desenvolvida e como ela será revisada. </w:t>
            </w:r>
          </w:p>
        </w:tc>
        <w:tc>
          <w:tcPr>
            <w:tcW w:w="2977" w:type="dxa"/>
            <w:vAlign w:val="center"/>
          </w:tcPr>
          <w:p w:rsidRPr="00B24129" w:rsidR="004F7707" w:rsidP="004F7707" w:rsidRDefault="004F7707" w14:paraId="21392B04"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2933F78B" w14:textId="77777777">
            <w:pPr>
              <w:jc w:val="center"/>
              <w:rPr>
                <w:rFonts w:ascii="Times New Roman" w:hAnsi="Times New Roman" w:cs="Times New Roman"/>
                <w:sz w:val="16"/>
                <w:szCs w:val="16"/>
              </w:rPr>
            </w:pPr>
          </w:p>
        </w:tc>
      </w:tr>
      <w:tr w:rsidRPr="00CC44D1" w:rsidR="004F7707" w:rsidTr="00453B10" w14:paraId="08C0D030" w14:textId="77777777">
        <w:trPr>
          <w:trHeight w:val="251"/>
        </w:trPr>
        <w:tc>
          <w:tcPr>
            <w:tcW w:w="817" w:type="dxa"/>
            <w:shd w:val="clear" w:color="auto" w:fill="F2F2F2" w:themeFill="background1" w:themeFillShade="F2"/>
            <w:vAlign w:val="center"/>
          </w:tcPr>
          <w:p w:rsidRPr="004F7707" w:rsidR="004F7707" w:rsidP="004F7707" w:rsidRDefault="00AC02DE" w14:paraId="1CAD9B4F" w14:textId="34918B8F">
            <w:pPr>
              <w:jc w:val="center"/>
              <w:rPr>
                <w:rFonts w:cstheme="minorHAnsi"/>
              </w:rPr>
            </w:pPr>
            <w:r>
              <w:rPr>
                <w:rFonts w:cstheme="minorHAnsi"/>
              </w:rPr>
              <w:t>5.9</w:t>
            </w:r>
          </w:p>
        </w:tc>
        <w:tc>
          <w:tcPr>
            <w:tcW w:w="1730" w:type="dxa"/>
            <w:shd w:val="clear" w:color="auto" w:fill="F2F2F2" w:themeFill="background1" w:themeFillShade="F2"/>
            <w:vAlign w:val="center"/>
          </w:tcPr>
          <w:p w:rsidRPr="004F7707" w:rsidR="004F7707" w:rsidP="004F7707" w:rsidRDefault="004F7707" w14:paraId="4B2BDECB" w14:textId="0B38104A">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7.7.5.2 (c)</w:t>
            </w:r>
          </w:p>
        </w:tc>
        <w:tc>
          <w:tcPr>
            <w:tcW w:w="7374" w:type="dxa"/>
            <w:gridSpan w:val="3"/>
            <w:shd w:val="clear" w:color="auto" w:fill="F2F2F2" w:themeFill="background1" w:themeFillShade="F2"/>
            <w:vAlign w:val="center"/>
          </w:tcPr>
          <w:p w:rsidRPr="004F7707" w:rsidR="004F7707" w:rsidP="001D2F33" w:rsidRDefault="004F7707" w14:paraId="72997CA7" w14:textId="1D2D398A">
            <w:pPr>
              <w:pStyle w:val="tabelatextojustificado"/>
              <w:spacing w:before="0" w:beforeAutospacing="0" w:after="0" w:afterAutospacing="0"/>
              <w:jc w:val="both"/>
              <w:rPr>
                <w:rFonts w:asciiTheme="minorHAnsi" w:hAnsiTheme="minorHAnsi" w:cstheme="minorHAnsi"/>
                <w:sz w:val="22"/>
                <w:szCs w:val="22"/>
              </w:rPr>
            </w:pPr>
            <w:r w:rsidRPr="004F7707">
              <w:rPr>
                <w:rFonts w:asciiTheme="minorHAnsi" w:hAnsiTheme="minorHAnsi" w:cstheme="minorHAnsi"/>
                <w:sz w:val="22"/>
                <w:szCs w:val="22"/>
              </w:rPr>
              <w:t>No âmbito de um programa interno de atualização dos sistemas e mapas de controle de inspeções, tarefas e outras obrigações relacionadas à Programação de Manutenção proposta, o operador defin</w:t>
            </w:r>
            <w:r w:rsidR="00691C2F">
              <w:rPr>
                <w:rFonts w:asciiTheme="minorHAnsi" w:hAnsiTheme="minorHAnsi" w:cstheme="minorHAnsi"/>
                <w:sz w:val="22"/>
                <w:szCs w:val="22"/>
              </w:rPr>
              <w:t>e</w:t>
            </w:r>
            <w:r w:rsidRPr="004F7707">
              <w:rPr>
                <w:rFonts w:asciiTheme="minorHAnsi" w:hAnsiTheme="minorHAnsi" w:cstheme="minorHAnsi"/>
                <w:sz w:val="22"/>
                <w:szCs w:val="22"/>
              </w:rPr>
              <w:t xml:space="preserve"> um </w:t>
            </w:r>
            <w:r w:rsidRPr="00092DE0">
              <w:rPr>
                <w:rFonts w:asciiTheme="minorHAnsi" w:hAnsiTheme="minorHAnsi" w:cstheme="minorHAnsi"/>
                <w:sz w:val="22"/>
                <w:szCs w:val="22"/>
              </w:rPr>
              <w:t>procedimento sistemático de análise das revisões dos documentos de referência da parte B recebidas, incluindo análise de aplicabilidade de todas as tarefas relacionadas, e os meios para determinação das ações decorrentes</w:t>
            </w:r>
            <w:r w:rsidR="00AC02DE">
              <w:rPr>
                <w:rFonts w:asciiTheme="minorHAnsi" w:hAnsiTheme="minorHAnsi" w:cstheme="minorHAnsi"/>
                <w:sz w:val="22"/>
                <w:szCs w:val="22"/>
              </w:rPr>
              <w:t>.</w:t>
            </w:r>
          </w:p>
          <w:p w:rsidRPr="004F7707" w:rsidR="004F7707" w:rsidP="001D2F33" w:rsidRDefault="004F7707" w14:paraId="055002C4" w14:textId="70B19650">
            <w:pPr>
              <w:pStyle w:val="tabelatextojustificado"/>
              <w:spacing w:before="0" w:beforeAutospacing="0" w:after="0" w:afterAutospacing="0"/>
              <w:jc w:val="both"/>
              <w:rPr>
                <w:rFonts w:asciiTheme="minorHAnsi" w:hAnsiTheme="minorHAnsi" w:cstheme="minorHAnsi"/>
                <w:sz w:val="22"/>
                <w:szCs w:val="22"/>
              </w:rPr>
            </w:pPr>
          </w:p>
          <w:p w:rsidRPr="004F7707" w:rsidR="004F7707" w:rsidP="001D2F33" w:rsidRDefault="004F7707" w14:paraId="6D0EFB51" w14:textId="6986C27D">
            <w:pPr>
              <w:jc w:val="both"/>
              <w:rPr>
                <w:rFonts w:cstheme="minorHAnsi"/>
              </w:rPr>
            </w:pPr>
            <w:r w:rsidRPr="004F7707">
              <w:rPr>
                <w:rStyle w:val="nfase"/>
                <w:rFonts w:cstheme="minorHAnsi"/>
              </w:rPr>
              <w:t>Nota: os procedimentos ainda devem prever meios para registro das análises que possibilitem sua recuperação para efeitos de auditoria, assim como devem ser mantidas cópias de todas as revisões anteriores dos manuais/documentos de referência.</w:t>
            </w:r>
          </w:p>
        </w:tc>
        <w:tc>
          <w:tcPr>
            <w:tcW w:w="2977" w:type="dxa"/>
            <w:vAlign w:val="center"/>
          </w:tcPr>
          <w:p w:rsidRPr="00D6131D" w:rsidR="004F7707" w:rsidP="004F7707" w:rsidRDefault="004F7707" w14:paraId="72CC5001" w14:textId="530B9BF8">
            <w:pPr>
              <w:jc w:val="both"/>
              <w:rPr>
                <w:rFonts w:cstheme="minorHAnsi"/>
                <w:sz w:val="18"/>
                <w:szCs w:val="18"/>
              </w:rPr>
            </w:pPr>
          </w:p>
        </w:tc>
        <w:tc>
          <w:tcPr>
            <w:tcW w:w="1846" w:type="dxa"/>
            <w:vAlign w:val="center"/>
          </w:tcPr>
          <w:p w:rsidRPr="00D6131D" w:rsidR="004F7707" w:rsidP="004F7707" w:rsidRDefault="004F7707" w14:paraId="232620B0" w14:textId="77777777">
            <w:pPr>
              <w:jc w:val="center"/>
              <w:rPr>
                <w:rFonts w:cstheme="minorHAnsi"/>
                <w:sz w:val="18"/>
                <w:szCs w:val="18"/>
              </w:rPr>
            </w:pPr>
          </w:p>
        </w:tc>
      </w:tr>
      <w:tr w:rsidRPr="00CC44D1" w:rsidR="004F7707" w:rsidTr="00453B10" w14:paraId="7579717A" w14:textId="77777777">
        <w:trPr>
          <w:trHeight w:val="251"/>
        </w:trPr>
        <w:tc>
          <w:tcPr>
            <w:tcW w:w="817" w:type="dxa"/>
            <w:shd w:val="clear" w:color="auto" w:fill="F2F2F2" w:themeFill="background1" w:themeFillShade="F2"/>
            <w:vAlign w:val="center"/>
          </w:tcPr>
          <w:p w:rsidRPr="004F7707" w:rsidR="004F7707" w:rsidP="004F7707" w:rsidRDefault="00AC02DE" w14:paraId="2080B4D6" w14:textId="29BD691A">
            <w:pPr>
              <w:jc w:val="center"/>
              <w:rPr>
                <w:rFonts w:cstheme="minorHAnsi"/>
              </w:rPr>
            </w:pPr>
            <w:r>
              <w:rPr>
                <w:rFonts w:cstheme="minorHAnsi"/>
              </w:rPr>
              <w:t>5.10</w:t>
            </w:r>
          </w:p>
        </w:tc>
        <w:tc>
          <w:tcPr>
            <w:tcW w:w="1730" w:type="dxa"/>
            <w:shd w:val="clear" w:color="auto" w:fill="F2F2F2" w:themeFill="background1" w:themeFillShade="F2"/>
            <w:vAlign w:val="center"/>
          </w:tcPr>
          <w:p w:rsidRPr="004F7707" w:rsidR="004F7707" w:rsidP="004F7707" w:rsidRDefault="004F7707" w14:paraId="04A626D3" w14:textId="2C776115">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7.7.5.2 (c)</w:t>
            </w:r>
          </w:p>
        </w:tc>
        <w:tc>
          <w:tcPr>
            <w:tcW w:w="7374" w:type="dxa"/>
            <w:gridSpan w:val="3"/>
            <w:shd w:val="clear" w:color="auto" w:fill="F2F2F2" w:themeFill="background1" w:themeFillShade="F2"/>
            <w:vAlign w:val="center"/>
          </w:tcPr>
          <w:p w:rsidRPr="004F7707" w:rsidR="004F7707" w:rsidP="005E720A" w:rsidRDefault="004F7707" w14:paraId="285936A9" w14:textId="2C1D6B84">
            <w:pPr>
              <w:pStyle w:val="tabelatextojustificado"/>
              <w:spacing w:before="0" w:beforeAutospacing="0" w:after="0" w:afterAutospacing="0"/>
              <w:jc w:val="both"/>
              <w:rPr>
                <w:rFonts w:asciiTheme="minorHAnsi" w:hAnsiTheme="minorHAnsi" w:cstheme="minorHAnsi"/>
                <w:sz w:val="22"/>
                <w:szCs w:val="22"/>
              </w:rPr>
            </w:pPr>
            <w:r w:rsidRPr="004F7707">
              <w:rPr>
                <w:rFonts w:asciiTheme="minorHAnsi" w:hAnsiTheme="minorHAnsi" w:cstheme="minorHAnsi"/>
                <w:sz w:val="22"/>
                <w:szCs w:val="22"/>
              </w:rPr>
              <w:t>No âmbito de um programa interno de atualização dos sistemas e mapas de controle de inspeções, tarefas e outras obrigações relacionadas à Programação de Manutenção proposta, o operador defin</w:t>
            </w:r>
            <w:r w:rsidR="00691C2F">
              <w:rPr>
                <w:rFonts w:asciiTheme="minorHAnsi" w:hAnsiTheme="minorHAnsi" w:cstheme="minorHAnsi"/>
                <w:sz w:val="22"/>
                <w:szCs w:val="22"/>
              </w:rPr>
              <w:t>e</w:t>
            </w:r>
            <w:r w:rsidRPr="004F7707">
              <w:rPr>
                <w:rFonts w:asciiTheme="minorHAnsi" w:hAnsiTheme="minorHAnsi" w:cstheme="minorHAnsi"/>
                <w:sz w:val="22"/>
                <w:szCs w:val="22"/>
              </w:rPr>
              <w:t xml:space="preserve"> um </w:t>
            </w:r>
            <w:r w:rsidRPr="00ED4FC7">
              <w:rPr>
                <w:rFonts w:asciiTheme="minorHAnsi" w:hAnsiTheme="minorHAnsi" w:cstheme="minorHAnsi"/>
                <w:sz w:val="22"/>
                <w:szCs w:val="22"/>
              </w:rPr>
              <w:t>procedimento de registro das análises de aplicabilidade de tarefas o qual deve possibilitar sua recuperação para efeitos de auditoria</w:t>
            </w:r>
            <w:r w:rsidR="00AC02DE">
              <w:rPr>
                <w:rFonts w:asciiTheme="minorHAnsi" w:hAnsiTheme="minorHAnsi" w:cstheme="minorHAnsi"/>
                <w:sz w:val="22"/>
                <w:szCs w:val="22"/>
              </w:rPr>
              <w:t>.</w:t>
            </w:r>
          </w:p>
          <w:p w:rsidRPr="004F7707" w:rsidR="004F7707" w:rsidP="005E720A" w:rsidRDefault="004F7707" w14:paraId="0192ACE4" w14:textId="77777777">
            <w:pPr>
              <w:pStyle w:val="tabelatextojustificado"/>
              <w:spacing w:before="0" w:beforeAutospacing="0" w:after="0" w:afterAutospacing="0"/>
              <w:jc w:val="both"/>
              <w:rPr>
                <w:rFonts w:asciiTheme="minorHAnsi" w:hAnsiTheme="minorHAnsi" w:cstheme="minorHAnsi"/>
                <w:sz w:val="22"/>
                <w:szCs w:val="22"/>
              </w:rPr>
            </w:pPr>
            <w:r w:rsidRPr="004F7707">
              <w:rPr>
                <w:rFonts w:asciiTheme="minorHAnsi" w:hAnsiTheme="minorHAnsi" w:cstheme="minorHAnsi"/>
                <w:sz w:val="22"/>
                <w:szCs w:val="22"/>
              </w:rPr>
              <w:t> </w:t>
            </w:r>
          </w:p>
          <w:p w:rsidRPr="004F7707" w:rsidR="004F7707" w:rsidP="005E720A" w:rsidRDefault="004F7707" w14:paraId="752C1F27" w14:textId="72FF62D8">
            <w:pPr>
              <w:jc w:val="both"/>
              <w:rPr>
                <w:rFonts w:cstheme="minorHAnsi"/>
              </w:rPr>
            </w:pPr>
            <w:r w:rsidRPr="004F7707">
              <w:rPr>
                <w:rStyle w:val="nfase"/>
                <w:rFonts w:cstheme="minorHAnsi"/>
              </w:rPr>
              <w:t>Nota: os procedimentos ainda devem prever meios para registro das análises que possibilitem sua recuperação para efeitos de auditoria, assim como devem ser mantidas cópias de todas as revisões anteriores dos manuais/documentos de referência.</w:t>
            </w:r>
          </w:p>
        </w:tc>
        <w:tc>
          <w:tcPr>
            <w:tcW w:w="2977" w:type="dxa"/>
            <w:vAlign w:val="center"/>
          </w:tcPr>
          <w:p w:rsidRPr="00D6131D" w:rsidR="004F7707" w:rsidP="004F7707" w:rsidRDefault="004F7707" w14:paraId="38B40558" w14:textId="5C0A509A">
            <w:pPr>
              <w:jc w:val="both"/>
              <w:rPr>
                <w:rFonts w:cstheme="minorHAnsi"/>
                <w:sz w:val="18"/>
                <w:szCs w:val="18"/>
              </w:rPr>
            </w:pPr>
          </w:p>
        </w:tc>
        <w:tc>
          <w:tcPr>
            <w:tcW w:w="1846" w:type="dxa"/>
            <w:vAlign w:val="center"/>
          </w:tcPr>
          <w:p w:rsidRPr="00D6131D" w:rsidR="004F7707" w:rsidP="004F7707" w:rsidRDefault="004F7707" w14:paraId="6D3DC347" w14:textId="77777777">
            <w:pPr>
              <w:jc w:val="center"/>
              <w:rPr>
                <w:rFonts w:cstheme="minorHAnsi"/>
                <w:sz w:val="18"/>
                <w:szCs w:val="18"/>
              </w:rPr>
            </w:pPr>
          </w:p>
        </w:tc>
      </w:tr>
      <w:tr w:rsidRPr="00CC44D1" w:rsidR="004F7707" w:rsidTr="00453B10" w14:paraId="17B94C77" w14:textId="77777777">
        <w:trPr>
          <w:trHeight w:val="251"/>
        </w:trPr>
        <w:tc>
          <w:tcPr>
            <w:tcW w:w="817" w:type="dxa"/>
            <w:shd w:val="clear" w:color="auto" w:fill="F2F2F2" w:themeFill="background1" w:themeFillShade="F2"/>
            <w:vAlign w:val="center"/>
          </w:tcPr>
          <w:p w:rsidRPr="004F7707" w:rsidR="004F7707" w:rsidP="004F7707" w:rsidRDefault="00AC02DE" w14:paraId="6A6FBEE6" w14:textId="3C268BB0">
            <w:pPr>
              <w:jc w:val="center"/>
              <w:rPr>
                <w:rFonts w:cstheme="minorHAnsi"/>
              </w:rPr>
            </w:pPr>
            <w:r>
              <w:rPr>
                <w:rFonts w:cstheme="minorHAnsi"/>
              </w:rPr>
              <w:t>5.11</w:t>
            </w:r>
          </w:p>
        </w:tc>
        <w:tc>
          <w:tcPr>
            <w:tcW w:w="1730" w:type="dxa"/>
            <w:shd w:val="clear" w:color="auto" w:fill="F2F2F2" w:themeFill="background1" w:themeFillShade="F2"/>
            <w:vAlign w:val="center"/>
          </w:tcPr>
          <w:p w:rsidRPr="004F7707" w:rsidR="004F7707" w:rsidP="004F7707" w:rsidRDefault="004F7707" w14:paraId="5BFB6EFF" w14:textId="39AC03C4">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7.7.5.2 (c)</w:t>
            </w:r>
          </w:p>
        </w:tc>
        <w:tc>
          <w:tcPr>
            <w:tcW w:w="7374" w:type="dxa"/>
            <w:gridSpan w:val="3"/>
            <w:shd w:val="clear" w:color="auto" w:fill="F2F2F2" w:themeFill="background1" w:themeFillShade="F2"/>
            <w:vAlign w:val="center"/>
          </w:tcPr>
          <w:p w:rsidRPr="004F7707" w:rsidR="004F7707" w:rsidP="004F7707" w:rsidRDefault="004F7707" w14:paraId="57DE06A0" w14:textId="616E87EE">
            <w:pPr>
              <w:jc w:val="both"/>
              <w:rPr>
                <w:rFonts w:cstheme="minorHAnsi"/>
              </w:rPr>
            </w:pPr>
            <w:r w:rsidRPr="004F7707">
              <w:rPr>
                <w:rFonts w:cstheme="minorHAnsi"/>
              </w:rPr>
              <w:t>No âmbito de um programa interno de atualização dos sistemas e mapas de controle de inspeções, tarefas e outras obrigações relacionadas à Programação de Manutenção proposta, o operador defin</w:t>
            </w:r>
            <w:r w:rsidR="00691C2F">
              <w:rPr>
                <w:rFonts w:cstheme="minorHAnsi"/>
              </w:rPr>
              <w:t>e</w:t>
            </w:r>
            <w:r w:rsidRPr="004F7707">
              <w:rPr>
                <w:rFonts w:cstheme="minorHAnsi"/>
              </w:rPr>
              <w:t xml:space="preserve"> um procedimento para que, sempre que for disponibilizada uma revisão do documento de referência da parte B, </w:t>
            </w:r>
            <w:r w:rsidRPr="00ED4FC7">
              <w:rPr>
                <w:rFonts w:cstheme="minorHAnsi"/>
              </w:rPr>
              <w:t>a atualização do sistema/mapa de controle e a realização de toda a análise de aplicabilidade sejam realizadas em até 180 (cento e oitenta) dias, a contar da data de publicação, ou antes, caso o emissor da publicação informe prazo mais restritivo</w:t>
            </w:r>
            <w:r w:rsidR="00AC02DE">
              <w:rPr>
                <w:rFonts w:cstheme="minorHAnsi"/>
                <w:u w:val="single"/>
              </w:rPr>
              <w:t>.</w:t>
            </w:r>
          </w:p>
        </w:tc>
        <w:tc>
          <w:tcPr>
            <w:tcW w:w="2977" w:type="dxa"/>
            <w:vAlign w:val="center"/>
          </w:tcPr>
          <w:p w:rsidRPr="00D6131D" w:rsidR="004F7707" w:rsidP="004F7707" w:rsidRDefault="004F7707" w14:paraId="7BB107BB" w14:textId="500A63B2">
            <w:pPr>
              <w:jc w:val="both"/>
              <w:rPr>
                <w:rFonts w:cstheme="minorHAnsi"/>
                <w:sz w:val="18"/>
                <w:szCs w:val="18"/>
              </w:rPr>
            </w:pPr>
          </w:p>
        </w:tc>
        <w:tc>
          <w:tcPr>
            <w:tcW w:w="1846" w:type="dxa"/>
            <w:vAlign w:val="center"/>
          </w:tcPr>
          <w:p w:rsidRPr="00D6131D" w:rsidR="004F7707" w:rsidP="004F7707" w:rsidRDefault="004F7707" w14:paraId="51828872" w14:textId="77777777">
            <w:pPr>
              <w:jc w:val="center"/>
              <w:rPr>
                <w:rFonts w:cstheme="minorHAnsi"/>
                <w:sz w:val="18"/>
                <w:szCs w:val="18"/>
              </w:rPr>
            </w:pPr>
          </w:p>
        </w:tc>
      </w:tr>
      <w:tr w:rsidRPr="00CC44D1" w:rsidR="004F7707" w:rsidTr="00453B10" w14:paraId="541DD105" w14:textId="77777777">
        <w:trPr>
          <w:trHeight w:val="251"/>
        </w:trPr>
        <w:tc>
          <w:tcPr>
            <w:tcW w:w="817" w:type="dxa"/>
            <w:shd w:val="clear" w:color="auto" w:fill="F2F2F2" w:themeFill="background1" w:themeFillShade="F2"/>
            <w:vAlign w:val="center"/>
          </w:tcPr>
          <w:p w:rsidRPr="004F7707" w:rsidR="004F7707" w:rsidP="004F7707" w:rsidRDefault="00AC02DE" w14:paraId="659CE8E8" w14:textId="05750CEE">
            <w:pPr>
              <w:jc w:val="center"/>
              <w:rPr>
                <w:rFonts w:cstheme="minorHAnsi"/>
              </w:rPr>
            </w:pPr>
            <w:r>
              <w:rPr>
                <w:rFonts w:cstheme="minorHAnsi"/>
              </w:rPr>
              <w:t>5.12</w:t>
            </w:r>
          </w:p>
        </w:tc>
        <w:tc>
          <w:tcPr>
            <w:tcW w:w="1730" w:type="dxa"/>
            <w:shd w:val="clear" w:color="auto" w:fill="F2F2F2" w:themeFill="background1" w:themeFillShade="F2"/>
            <w:vAlign w:val="center"/>
          </w:tcPr>
          <w:p w:rsidRPr="004F7707" w:rsidR="004F7707" w:rsidP="004F7707" w:rsidRDefault="004F7707" w14:paraId="4F9FFDA6" w14:textId="37094BEB">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7.7.5.2 (d)</w:t>
            </w:r>
          </w:p>
        </w:tc>
        <w:tc>
          <w:tcPr>
            <w:tcW w:w="7374" w:type="dxa"/>
            <w:gridSpan w:val="3"/>
            <w:shd w:val="clear" w:color="auto" w:fill="F2F2F2" w:themeFill="background1" w:themeFillShade="F2"/>
            <w:vAlign w:val="center"/>
          </w:tcPr>
          <w:p w:rsidRPr="004F7707" w:rsidR="004F7707" w:rsidP="004F7707" w:rsidRDefault="00691C2F" w14:paraId="47D29C53" w14:textId="03FF6301">
            <w:pPr>
              <w:jc w:val="both"/>
              <w:rPr>
                <w:rFonts w:cstheme="minorHAnsi"/>
              </w:rPr>
            </w:pPr>
            <w:r>
              <w:rPr>
                <w:rFonts w:cstheme="minorHAnsi"/>
              </w:rPr>
              <w:t>O PMA (ou outro volume do Sistema de Manuais de Manutenção do operador) descreve</w:t>
            </w:r>
            <w:r w:rsidRPr="004F7707">
              <w:rPr>
                <w:rFonts w:cstheme="minorHAnsi"/>
              </w:rPr>
              <w:t> </w:t>
            </w:r>
            <w:r>
              <w:rPr>
                <w:rFonts w:cstheme="minorHAnsi"/>
              </w:rPr>
              <w:t>o</w:t>
            </w:r>
            <w:r w:rsidRPr="004F7707" w:rsidR="004F7707">
              <w:rPr>
                <w:rFonts w:cstheme="minorHAnsi"/>
              </w:rPr>
              <w:t xml:space="preserve"> procedimento para que, sempre que uma revisão de um manual referenciado na parte B gerar alteração das partes A ou C da Programação de Manutenção do operador, seja apresentada à ANAC revisão da sua Programação de Manutenção</w:t>
            </w:r>
            <w:r w:rsidR="00AC02DE">
              <w:rPr>
                <w:rFonts w:cstheme="minorHAnsi"/>
              </w:rPr>
              <w:t>.</w:t>
            </w:r>
          </w:p>
        </w:tc>
        <w:tc>
          <w:tcPr>
            <w:tcW w:w="2977" w:type="dxa"/>
            <w:vAlign w:val="center"/>
          </w:tcPr>
          <w:p w:rsidRPr="00B24129" w:rsidR="004F7707" w:rsidP="004F7707" w:rsidRDefault="004F7707" w14:paraId="75C3FFE1"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7B3C51DF" w14:textId="77777777">
            <w:pPr>
              <w:jc w:val="center"/>
              <w:rPr>
                <w:rFonts w:ascii="Times New Roman" w:hAnsi="Times New Roman" w:cs="Times New Roman"/>
                <w:sz w:val="16"/>
                <w:szCs w:val="16"/>
              </w:rPr>
            </w:pPr>
          </w:p>
        </w:tc>
      </w:tr>
      <w:tr w:rsidRPr="00CC44D1" w:rsidR="004F7707" w:rsidTr="00453B10" w14:paraId="58FD6D5E" w14:textId="77777777">
        <w:trPr>
          <w:trHeight w:val="251"/>
        </w:trPr>
        <w:tc>
          <w:tcPr>
            <w:tcW w:w="817" w:type="dxa"/>
            <w:shd w:val="clear" w:color="auto" w:fill="F2F2F2" w:themeFill="background1" w:themeFillShade="F2"/>
            <w:vAlign w:val="center"/>
          </w:tcPr>
          <w:p w:rsidRPr="004F7707" w:rsidR="004F7707" w:rsidP="004F7707" w:rsidRDefault="00AC02DE" w14:paraId="4BD0BCF4" w14:textId="4DD36F1A">
            <w:pPr>
              <w:jc w:val="center"/>
              <w:rPr>
                <w:rFonts w:cstheme="minorHAnsi"/>
              </w:rPr>
            </w:pPr>
            <w:r>
              <w:rPr>
                <w:rFonts w:cstheme="minorHAnsi"/>
              </w:rPr>
              <w:t>5.13</w:t>
            </w:r>
          </w:p>
        </w:tc>
        <w:tc>
          <w:tcPr>
            <w:tcW w:w="1730" w:type="dxa"/>
            <w:shd w:val="clear" w:color="auto" w:fill="F2F2F2" w:themeFill="background1" w:themeFillShade="F2"/>
            <w:vAlign w:val="center"/>
          </w:tcPr>
          <w:p w:rsidRPr="004F7707" w:rsidR="004F7707" w:rsidP="004F7707" w:rsidRDefault="004F7707" w14:paraId="21EDC2EB" w14:textId="548D9A01">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7.7.5.2 (e)</w:t>
            </w:r>
          </w:p>
        </w:tc>
        <w:tc>
          <w:tcPr>
            <w:tcW w:w="7374" w:type="dxa"/>
            <w:gridSpan w:val="3"/>
            <w:shd w:val="clear" w:color="auto" w:fill="F2F2F2" w:themeFill="background1" w:themeFillShade="F2"/>
            <w:vAlign w:val="center"/>
          </w:tcPr>
          <w:p w:rsidRPr="004F7707" w:rsidR="004F7707" w:rsidP="004F7707" w:rsidRDefault="004F7707" w14:paraId="395B88E3" w14:textId="55D6D5E0">
            <w:pPr>
              <w:jc w:val="both"/>
              <w:rPr>
                <w:rFonts w:cstheme="minorHAnsi"/>
              </w:rPr>
            </w:pPr>
            <w:r w:rsidRPr="004F7707">
              <w:rPr>
                <w:rFonts w:cstheme="minorHAnsi"/>
              </w:rPr>
              <w:t>Quando a programação recomendada pelo fabricante/detentor do projeto de tipo apresentar opções de cumprimento, a escolha de cumprimento do operador consta na parte A</w:t>
            </w:r>
            <w:r w:rsidR="00691C2F">
              <w:rPr>
                <w:rFonts w:cstheme="minorHAnsi"/>
              </w:rPr>
              <w:t xml:space="preserve"> do PMA (ou outro volume do Sistema de Manuais de Manutenção do operador)</w:t>
            </w:r>
            <w:r w:rsidR="00AC02DE">
              <w:rPr>
                <w:rFonts w:cstheme="minorHAnsi"/>
              </w:rPr>
              <w:t>.</w:t>
            </w:r>
          </w:p>
        </w:tc>
        <w:tc>
          <w:tcPr>
            <w:tcW w:w="2977" w:type="dxa"/>
            <w:vAlign w:val="center"/>
          </w:tcPr>
          <w:p w:rsidRPr="00B24129" w:rsidR="004F7707" w:rsidP="004F7707" w:rsidRDefault="004F7707" w14:paraId="079F4C4D"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053EE5AA" w14:textId="77777777">
            <w:pPr>
              <w:jc w:val="center"/>
              <w:rPr>
                <w:rFonts w:ascii="Times New Roman" w:hAnsi="Times New Roman" w:cs="Times New Roman"/>
                <w:sz w:val="16"/>
                <w:szCs w:val="16"/>
              </w:rPr>
            </w:pPr>
          </w:p>
        </w:tc>
      </w:tr>
      <w:tr w:rsidRPr="00CC44D1" w:rsidR="004F7707" w:rsidTr="00453B10" w14:paraId="5C293E1D" w14:textId="77777777">
        <w:trPr>
          <w:trHeight w:val="251"/>
        </w:trPr>
        <w:tc>
          <w:tcPr>
            <w:tcW w:w="817" w:type="dxa"/>
            <w:shd w:val="clear" w:color="auto" w:fill="F2F2F2" w:themeFill="background1" w:themeFillShade="F2"/>
            <w:vAlign w:val="center"/>
          </w:tcPr>
          <w:p w:rsidRPr="004F7707" w:rsidR="004F7707" w:rsidP="004F7707" w:rsidRDefault="00AC02DE" w14:paraId="634C5473" w14:textId="1CD88319">
            <w:pPr>
              <w:jc w:val="center"/>
              <w:rPr>
                <w:rFonts w:cstheme="minorHAnsi"/>
              </w:rPr>
            </w:pPr>
            <w:r>
              <w:rPr>
                <w:rFonts w:cstheme="minorHAnsi"/>
              </w:rPr>
              <w:t>5.14</w:t>
            </w:r>
          </w:p>
        </w:tc>
        <w:tc>
          <w:tcPr>
            <w:tcW w:w="1730" w:type="dxa"/>
            <w:shd w:val="clear" w:color="auto" w:fill="F2F2F2" w:themeFill="background1" w:themeFillShade="F2"/>
            <w:vAlign w:val="center"/>
          </w:tcPr>
          <w:p w:rsidRPr="004F7707" w:rsidR="004F7707" w:rsidP="004F7707" w:rsidRDefault="004F7707" w14:paraId="0250B100" w14:textId="76DE57CF">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7.7.5.2 (f)</w:t>
            </w:r>
          </w:p>
        </w:tc>
        <w:tc>
          <w:tcPr>
            <w:tcW w:w="7374" w:type="dxa"/>
            <w:gridSpan w:val="3"/>
            <w:shd w:val="clear" w:color="auto" w:fill="F2F2F2" w:themeFill="background1" w:themeFillShade="F2"/>
            <w:vAlign w:val="center"/>
          </w:tcPr>
          <w:p w:rsidRPr="00AC02DE" w:rsidR="004F7707" w:rsidP="00AE3043" w:rsidRDefault="004F7707" w14:paraId="6CA2EBB8" w14:textId="1775D750">
            <w:pPr>
              <w:pStyle w:val="tabelatextojustificado"/>
              <w:jc w:val="both"/>
              <w:rPr>
                <w:rFonts w:cstheme="minorHAnsi"/>
              </w:rPr>
            </w:pPr>
            <w:r w:rsidRPr="004F7707">
              <w:rPr>
                <w:rFonts w:asciiTheme="minorHAnsi" w:hAnsiTheme="minorHAnsi" w:cstheme="minorHAnsi"/>
                <w:sz w:val="22"/>
                <w:szCs w:val="22"/>
              </w:rPr>
              <w:t>As alterações realizadas constam em uma lista de atualizações (highlights) com localização da alteração (em termos de página e item ou outro método inequívoco de identificação), bem como a descrição de todas as alterações feitas (incluindo a motivação, quando necessário</w:t>
            </w:r>
            <w:r w:rsidRPr="00AE3043">
              <w:rPr>
                <w:rFonts w:asciiTheme="minorHAnsi" w:hAnsiTheme="minorHAnsi" w:cstheme="minorHAnsi"/>
                <w:sz w:val="22"/>
                <w:szCs w:val="22"/>
              </w:rPr>
              <w:t>)</w:t>
            </w:r>
            <w:r w:rsidRPr="00AE3043" w:rsidR="00821E4C">
              <w:rPr>
                <w:rFonts w:asciiTheme="minorHAnsi" w:hAnsiTheme="minorHAnsi" w:cstheme="minorHAnsi"/>
                <w:sz w:val="22"/>
                <w:szCs w:val="22"/>
              </w:rPr>
              <w:t>.</w:t>
            </w:r>
            <w:r w:rsidRPr="00AE3043" w:rsidR="00AE3043">
              <w:rPr>
                <w:rFonts w:asciiTheme="minorHAnsi" w:hAnsiTheme="minorHAnsi" w:cstheme="minorHAnsi"/>
                <w:sz w:val="22"/>
                <w:szCs w:val="22"/>
              </w:rPr>
              <w:t xml:space="preserve"> </w:t>
            </w:r>
            <w:r w:rsidRPr="00AE3043">
              <w:rPr>
                <w:rFonts w:asciiTheme="minorHAnsi" w:hAnsiTheme="minorHAnsi" w:cstheme="minorHAnsi"/>
                <w:sz w:val="22"/>
                <w:szCs w:val="22"/>
              </w:rPr>
              <w:t xml:space="preserve">Um modelo a ser apresentado, não necessariamente o único, é descrito </w:t>
            </w:r>
            <w:r w:rsidRPr="00AE3043" w:rsidR="00AC02DE">
              <w:rPr>
                <w:rFonts w:asciiTheme="minorHAnsi" w:hAnsiTheme="minorHAnsi" w:cstheme="minorHAnsi"/>
                <w:sz w:val="22"/>
                <w:szCs w:val="22"/>
              </w:rPr>
              <w:t>no item 7.7.5.2(f) da IS 120-016.</w:t>
            </w:r>
          </w:p>
        </w:tc>
        <w:tc>
          <w:tcPr>
            <w:tcW w:w="2977" w:type="dxa"/>
            <w:vAlign w:val="center"/>
          </w:tcPr>
          <w:p w:rsidRPr="00B24129" w:rsidR="004F7707" w:rsidP="004F7707" w:rsidRDefault="004F7707" w14:paraId="4139DDD1" w14:textId="7BAEFE4A">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63FF81F3" w14:textId="77777777">
            <w:pPr>
              <w:jc w:val="center"/>
              <w:rPr>
                <w:rFonts w:ascii="Times New Roman" w:hAnsi="Times New Roman" w:cs="Times New Roman"/>
                <w:sz w:val="16"/>
                <w:szCs w:val="16"/>
              </w:rPr>
            </w:pPr>
          </w:p>
        </w:tc>
      </w:tr>
      <w:tr w:rsidRPr="00CC44D1" w:rsidR="004F7707" w:rsidTr="00453B10" w14:paraId="77F35B74" w14:textId="77777777">
        <w:trPr>
          <w:trHeight w:val="251"/>
        </w:trPr>
        <w:tc>
          <w:tcPr>
            <w:tcW w:w="817" w:type="dxa"/>
            <w:shd w:val="clear" w:color="auto" w:fill="F2F2F2" w:themeFill="background1" w:themeFillShade="F2"/>
            <w:vAlign w:val="center"/>
          </w:tcPr>
          <w:p w:rsidRPr="004F7707" w:rsidR="004F7707" w:rsidP="004F7707" w:rsidRDefault="008F4D27" w14:paraId="243BA8BC" w14:textId="11D50096">
            <w:pPr>
              <w:jc w:val="center"/>
              <w:rPr>
                <w:rFonts w:cstheme="minorHAnsi"/>
              </w:rPr>
            </w:pPr>
            <w:r>
              <w:rPr>
                <w:rFonts w:cstheme="minorHAnsi"/>
              </w:rPr>
              <w:t>5.15</w:t>
            </w:r>
          </w:p>
        </w:tc>
        <w:tc>
          <w:tcPr>
            <w:tcW w:w="1730" w:type="dxa"/>
            <w:shd w:val="clear" w:color="auto" w:fill="F2F2F2" w:themeFill="background1" w:themeFillShade="F2"/>
            <w:vAlign w:val="center"/>
          </w:tcPr>
          <w:p w:rsidRPr="004F7707" w:rsidR="004F7707" w:rsidP="004F7707" w:rsidRDefault="004F7707" w14:paraId="1FC50406" w14:textId="40211D59">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7.7.5.3 (a)</w:t>
            </w:r>
          </w:p>
        </w:tc>
        <w:tc>
          <w:tcPr>
            <w:tcW w:w="7374" w:type="dxa"/>
            <w:gridSpan w:val="3"/>
            <w:shd w:val="clear" w:color="auto" w:fill="F2F2F2" w:themeFill="background1" w:themeFillShade="F2"/>
            <w:vAlign w:val="center"/>
          </w:tcPr>
          <w:p w:rsidRPr="004F7707" w:rsidR="004F7707" w:rsidP="004F7707" w:rsidRDefault="004F7707" w14:paraId="643817D8" w14:textId="708858E7">
            <w:pPr>
              <w:jc w:val="both"/>
              <w:rPr>
                <w:rFonts w:cstheme="minorHAnsi"/>
              </w:rPr>
            </w:pPr>
            <w:r w:rsidRPr="004F7707">
              <w:rPr>
                <w:rFonts w:cstheme="minorHAnsi"/>
              </w:rPr>
              <w:t>A parte B está dividida em 7 (sete) seções: seção B1, B2, B3, B4, B5, B6, B7, conforme abaixo</w:t>
            </w:r>
            <w:r w:rsidR="008F4D27">
              <w:rPr>
                <w:rFonts w:cstheme="minorHAnsi"/>
              </w:rPr>
              <w:t>.</w:t>
            </w:r>
          </w:p>
        </w:tc>
        <w:tc>
          <w:tcPr>
            <w:tcW w:w="2977" w:type="dxa"/>
            <w:vAlign w:val="center"/>
          </w:tcPr>
          <w:p w:rsidRPr="00B24129" w:rsidR="004F7707" w:rsidP="004F7707" w:rsidRDefault="004F7707" w14:paraId="56F7A61D"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75AC8EE8" w14:textId="77777777">
            <w:pPr>
              <w:jc w:val="center"/>
              <w:rPr>
                <w:rFonts w:ascii="Times New Roman" w:hAnsi="Times New Roman" w:cs="Times New Roman"/>
                <w:sz w:val="16"/>
                <w:szCs w:val="16"/>
              </w:rPr>
            </w:pPr>
          </w:p>
        </w:tc>
      </w:tr>
      <w:tr w:rsidRPr="00CC44D1" w:rsidR="004F7707" w:rsidTr="00453B10" w14:paraId="4B50F2C3" w14:textId="77777777">
        <w:trPr>
          <w:trHeight w:val="251"/>
        </w:trPr>
        <w:tc>
          <w:tcPr>
            <w:tcW w:w="817" w:type="dxa"/>
            <w:shd w:val="clear" w:color="auto" w:fill="F2F2F2" w:themeFill="background1" w:themeFillShade="F2"/>
            <w:vAlign w:val="center"/>
          </w:tcPr>
          <w:p w:rsidRPr="004F7707" w:rsidR="004F7707" w:rsidP="004F7707" w:rsidRDefault="008F4D27" w14:paraId="353637BC" w14:textId="6D509F09">
            <w:pPr>
              <w:jc w:val="center"/>
              <w:rPr>
                <w:rFonts w:cstheme="minorHAnsi"/>
              </w:rPr>
            </w:pPr>
            <w:r>
              <w:rPr>
                <w:rFonts w:cstheme="minorHAnsi"/>
              </w:rPr>
              <w:t>5.16</w:t>
            </w:r>
          </w:p>
        </w:tc>
        <w:tc>
          <w:tcPr>
            <w:tcW w:w="1730" w:type="dxa"/>
            <w:shd w:val="clear" w:color="auto" w:fill="F2F2F2" w:themeFill="background1" w:themeFillShade="F2"/>
            <w:vAlign w:val="center"/>
          </w:tcPr>
          <w:p w:rsidRPr="004F7707" w:rsidR="004F7707" w:rsidP="004F7707" w:rsidRDefault="004F7707" w14:paraId="7C04E87B" w14:textId="683D4DFA">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7.7.5.3 (a)(I)</w:t>
            </w:r>
          </w:p>
        </w:tc>
        <w:tc>
          <w:tcPr>
            <w:tcW w:w="7374" w:type="dxa"/>
            <w:gridSpan w:val="3"/>
            <w:shd w:val="clear" w:color="auto" w:fill="F2F2F2" w:themeFill="background1" w:themeFillShade="F2"/>
            <w:vAlign w:val="center"/>
          </w:tcPr>
          <w:p w:rsidRPr="00E456EE" w:rsidR="004F7707" w:rsidP="00E456EE" w:rsidRDefault="004F7707" w14:paraId="6357B7EF" w14:textId="14834774">
            <w:pPr>
              <w:pStyle w:val="tabelatextojustificado"/>
              <w:jc w:val="both"/>
              <w:rPr>
                <w:rFonts w:asciiTheme="minorHAnsi" w:hAnsiTheme="minorHAnsi" w:cstheme="minorHAnsi"/>
                <w:sz w:val="22"/>
                <w:szCs w:val="22"/>
              </w:rPr>
            </w:pPr>
            <w:r w:rsidRPr="004F7707">
              <w:rPr>
                <w:rFonts w:asciiTheme="minorHAnsi" w:hAnsiTheme="minorHAnsi" w:cstheme="minorHAnsi"/>
                <w:sz w:val="22"/>
                <w:szCs w:val="22"/>
              </w:rPr>
              <w:t xml:space="preserve">Seção B1 – Declaração informando que cumpre com as tarefas de manutenção aplicáveis recomendadas pelo fabricante/detentor do </w:t>
            </w:r>
            <w:r w:rsidRPr="004F7707">
              <w:rPr>
                <w:rStyle w:val="Forte"/>
                <w:rFonts w:asciiTheme="minorHAnsi" w:hAnsiTheme="minorHAnsi" w:cstheme="minorHAnsi"/>
                <w:sz w:val="22"/>
                <w:szCs w:val="22"/>
              </w:rPr>
              <w:t>projeto de tipo de célula</w:t>
            </w:r>
            <w:r w:rsidRPr="004F7707">
              <w:rPr>
                <w:rFonts w:asciiTheme="minorHAnsi" w:hAnsiTheme="minorHAnsi" w:cstheme="minorHAnsi"/>
                <w:sz w:val="22"/>
                <w:szCs w:val="22"/>
              </w:rPr>
              <w:t>, referenciando os documentos de origem, exceto por aquelas relacionadas na parte C desta programação de manutenção.</w:t>
            </w:r>
          </w:p>
        </w:tc>
        <w:tc>
          <w:tcPr>
            <w:tcW w:w="2977" w:type="dxa"/>
            <w:vAlign w:val="center"/>
          </w:tcPr>
          <w:p w:rsidRPr="00B24129" w:rsidR="004F7707" w:rsidP="004F7707" w:rsidRDefault="004F7707" w14:paraId="37383267" w14:textId="39166930">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01F26673" w14:textId="77777777">
            <w:pPr>
              <w:jc w:val="center"/>
              <w:rPr>
                <w:rFonts w:ascii="Times New Roman" w:hAnsi="Times New Roman" w:cs="Times New Roman"/>
                <w:sz w:val="16"/>
                <w:szCs w:val="16"/>
              </w:rPr>
            </w:pPr>
          </w:p>
        </w:tc>
      </w:tr>
      <w:tr w:rsidRPr="00CC44D1" w:rsidR="004F7707" w:rsidTr="00453B10" w14:paraId="2BEBE116" w14:textId="77777777">
        <w:trPr>
          <w:trHeight w:val="251"/>
        </w:trPr>
        <w:tc>
          <w:tcPr>
            <w:tcW w:w="817" w:type="dxa"/>
            <w:shd w:val="clear" w:color="auto" w:fill="F2F2F2" w:themeFill="background1" w:themeFillShade="F2"/>
            <w:vAlign w:val="center"/>
          </w:tcPr>
          <w:p w:rsidRPr="004F7707" w:rsidR="004F7707" w:rsidP="004F7707" w:rsidRDefault="008F4D27" w14:paraId="1BDEED93" w14:textId="1ADA8E59">
            <w:pPr>
              <w:jc w:val="center"/>
              <w:rPr>
                <w:rFonts w:cstheme="minorHAnsi"/>
              </w:rPr>
            </w:pPr>
            <w:r>
              <w:rPr>
                <w:rFonts w:cstheme="minorHAnsi"/>
              </w:rPr>
              <w:t>5.17</w:t>
            </w:r>
          </w:p>
        </w:tc>
        <w:tc>
          <w:tcPr>
            <w:tcW w:w="1730" w:type="dxa"/>
            <w:shd w:val="clear" w:color="auto" w:fill="F2F2F2" w:themeFill="background1" w:themeFillShade="F2"/>
            <w:vAlign w:val="center"/>
          </w:tcPr>
          <w:p w:rsidRPr="004F7707" w:rsidR="004F7707" w:rsidP="004F7707" w:rsidRDefault="004F7707" w14:paraId="524CDC58" w14:textId="72327A6D">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7.7.5.3 (a)(II)</w:t>
            </w:r>
          </w:p>
        </w:tc>
        <w:tc>
          <w:tcPr>
            <w:tcW w:w="7374" w:type="dxa"/>
            <w:gridSpan w:val="3"/>
            <w:shd w:val="clear" w:color="auto" w:fill="F2F2F2" w:themeFill="background1" w:themeFillShade="F2"/>
            <w:vAlign w:val="center"/>
          </w:tcPr>
          <w:p w:rsidRPr="004F7707" w:rsidR="004F7707" w:rsidP="004F7707" w:rsidRDefault="004F7707" w14:paraId="69AE01CB" w14:textId="28BED25F">
            <w:pPr>
              <w:jc w:val="both"/>
              <w:rPr>
                <w:rFonts w:cstheme="minorHAnsi"/>
              </w:rPr>
            </w:pPr>
            <w:r w:rsidRPr="004F7707">
              <w:rPr>
                <w:rFonts w:cstheme="minorHAnsi"/>
              </w:rPr>
              <w:t xml:space="preserve">A seção B2 - Declaração informando que cumpre com as tarefas de manutenção aplicáveis recomendadas pelo fabricante/detentor do </w:t>
            </w:r>
            <w:r w:rsidRPr="004F7707">
              <w:rPr>
                <w:rStyle w:val="Forte"/>
                <w:rFonts w:cstheme="minorHAnsi"/>
              </w:rPr>
              <w:t xml:space="preserve">projeto de tipo de motores, </w:t>
            </w:r>
            <w:r w:rsidRPr="004F7707">
              <w:rPr>
                <w:rFonts w:cstheme="minorHAnsi"/>
              </w:rPr>
              <w:t>referenciando nos documentos de origem, exceto por aquelas relacionadas na parte C desta programação de manutenção.</w:t>
            </w:r>
          </w:p>
        </w:tc>
        <w:tc>
          <w:tcPr>
            <w:tcW w:w="2977" w:type="dxa"/>
            <w:vAlign w:val="center"/>
          </w:tcPr>
          <w:p w:rsidRPr="00B24129" w:rsidR="004F7707" w:rsidP="004F7707" w:rsidRDefault="004F7707" w14:paraId="5387C32E" w14:textId="7F7148F2">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1A578DE9" w14:textId="77777777">
            <w:pPr>
              <w:jc w:val="center"/>
              <w:rPr>
                <w:rFonts w:ascii="Times New Roman" w:hAnsi="Times New Roman" w:cs="Times New Roman"/>
                <w:sz w:val="16"/>
                <w:szCs w:val="16"/>
              </w:rPr>
            </w:pPr>
          </w:p>
        </w:tc>
      </w:tr>
      <w:tr w:rsidRPr="00CC44D1" w:rsidR="004F7707" w:rsidTr="00453B10" w14:paraId="390540AA" w14:textId="77777777">
        <w:trPr>
          <w:trHeight w:val="251"/>
        </w:trPr>
        <w:tc>
          <w:tcPr>
            <w:tcW w:w="817" w:type="dxa"/>
            <w:shd w:val="clear" w:color="auto" w:fill="F2F2F2" w:themeFill="background1" w:themeFillShade="F2"/>
            <w:vAlign w:val="center"/>
          </w:tcPr>
          <w:p w:rsidRPr="004F7707" w:rsidR="004F7707" w:rsidP="004F7707" w:rsidRDefault="008F4D27" w14:paraId="52976615" w14:textId="07D85789">
            <w:pPr>
              <w:jc w:val="center"/>
              <w:rPr>
                <w:rFonts w:cstheme="minorHAnsi"/>
              </w:rPr>
            </w:pPr>
            <w:r>
              <w:rPr>
                <w:rFonts w:cstheme="minorHAnsi"/>
              </w:rPr>
              <w:t>5.18</w:t>
            </w:r>
          </w:p>
        </w:tc>
        <w:tc>
          <w:tcPr>
            <w:tcW w:w="1730" w:type="dxa"/>
            <w:shd w:val="clear" w:color="auto" w:fill="F2F2F2" w:themeFill="background1" w:themeFillShade="F2"/>
            <w:vAlign w:val="center"/>
          </w:tcPr>
          <w:p w:rsidRPr="004F7707" w:rsidR="004F7707" w:rsidP="004F7707" w:rsidRDefault="004F7707" w14:paraId="153413C4" w14:textId="3FFE5A76">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7.7.5.3 (a)(III)</w:t>
            </w:r>
          </w:p>
        </w:tc>
        <w:tc>
          <w:tcPr>
            <w:tcW w:w="7374" w:type="dxa"/>
            <w:gridSpan w:val="3"/>
            <w:shd w:val="clear" w:color="auto" w:fill="F2F2F2" w:themeFill="background1" w:themeFillShade="F2"/>
            <w:vAlign w:val="center"/>
          </w:tcPr>
          <w:p w:rsidRPr="004F7707" w:rsidR="004F7707" w:rsidP="004F7707" w:rsidRDefault="004F7707" w14:paraId="09E6FB68" w14:textId="66786A47">
            <w:pPr>
              <w:jc w:val="both"/>
              <w:rPr>
                <w:rFonts w:cstheme="minorHAnsi"/>
              </w:rPr>
            </w:pPr>
            <w:r w:rsidRPr="004F7707">
              <w:rPr>
                <w:rFonts w:cstheme="minorHAnsi"/>
              </w:rPr>
              <w:t xml:space="preserve">Seção B3 – Declaração informando que cumpre com as tarefas de manutenção aplicáveis recomendadas pelos fabricantes/detentor do </w:t>
            </w:r>
            <w:r w:rsidRPr="004F7707">
              <w:rPr>
                <w:rStyle w:val="Forte"/>
                <w:rFonts w:cstheme="minorHAnsi"/>
              </w:rPr>
              <w:t>projeto de tipo de hélices</w:t>
            </w:r>
            <w:r w:rsidRPr="004F7707">
              <w:rPr>
                <w:rFonts w:cstheme="minorHAnsi"/>
              </w:rPr>
              <w:t>, referenciando nos documentos de origem, exceto por aquelas relacionadas na parte C desta programação de manutenção.</w:t>
            </w:r>
          </w:p>
        </w:tc>
        <w:tc>
          <w:tcPr>
            <w:tcW w:w="2977" w:type="dxa"/>
            <w:vAlign w:val="center"/>
          </w:tcPr>
          <w:p w:rsidRPr="00B24129" w:rsidR="004F7707" w:rsidP="004F7707" w:rsidRDefault="004F7707" w14:paraId="7D4776E8"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39A98FFA" w14:textId="77777777">
            <w:pPr>
              <w:jc w:val="center"/>
              <w:rPr>
                <w:rFonts w:ascii="Times New Roman" w:hAnsi="Times New Roman" w:cs="Times New Roman"/>
                <w:sz w:val="16"/>
                <w:szCs w:val="16"/>
              </w:rPr>
            </w:pPr>
          </w:p>
        </w:tc>
      </w:tr>
      <w:tr w:rsidRPr="00CC44D1" w:rsidR="004F7707" w:rsidTr="00453B10" w14:paraId="02D7F8A6" w14:textId="77777777">
        <w:trPr>
          <w:trHeight w:val="251"/>
        </w:trPr>
        <w:tc>
          <w:tcPr>
            <w:tcW w:w="817" w:type="dxa"/>
            <w:shd w:val="clear" w:color="auto" w:fill="F2F2F2" w:themeFill="background1" w:themeFillShade="F2"/>
            <w:vAlign w:val="center"/>
          </w:tcPr>
          <w:p w:rsidRPr="004F7707" w:rsidR="004F7707" w:rsidP="004F7707" w:rsidRDefault="008F4D27" w14:paraId="2E07E885" w14:textId="7C33E9EF">
            <w:pPr>
              <w:jc w:val="center"/>
              <w:rPr>
                <w:rFonts w:cstheme="minorHAnsi"/>
              </w:rPr>
            </w:pPr>
            <w:r>
              <w:rPr>
                <w:rFonts w:cstheme="minorHAnsi"/>
              </w:rPr>
              <w:t>5.19</w:t>
            </w:r>
          </w:p>
        </w:tc>
        <w:tc>
          <w:tcPr>
            <w:tcW w:w="1730" w:type="dxa"/>
            <w:shd w:val="clear" w:color="auto" w:fill="F2F2F2" w:themeFill="background1" w:themeFillShade="F2"/>
            <w:vAlign w:val="center"/>
          </w:tcPr>
          <w:p w:rsidRPr="004F7707" w:rsidR="004F7707" w:rsidP="004F7707" w:rsidRDefault="004F7707" w14:paraId="006FF7CF" w14:textId="2F04044D">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7.7.5.3 (a)(IV)</w:t>
            </w:r>
          </w:p>
        </w:tc>
        <w:tc>
          <w:tcPr>
            <w:tcW w:w="7374" w:type="dxa"/>
            <w:gridSpan w:val="3"/>
            <w:shd w:val="clear" w:color="auto" w:fill="F2F2F2" w:themeFill="background1" w:themeFillShade="F2"/>
            <w:vAlign w:val="center"/>
          </w:tcPr>
          <w:p w:rsidRPr="004F7707" w:rsidR="004F7707" w:rsidP="004F7707" w:rsidRDefault="004F7707" w14:paraId="62826A3B" w14:textId="0FE60B32">
            <w:pPr>
              <w:jc w:val="both"/>
              <w:rPr>
                <w:rFonts w:cstheme="minorHAnsi"/>
              </w:rPr>
            </w:pPr>
            <w:r w:rsidRPr="004F7707">
              <w:rPr>
                <w:rFonts w:cstheme="minorHAnsi"/>
              </w:rPr>
              <w:t xml:space="preserve">Seção B4 – Declaração informando que cumpre com as tarefas relacionadas a </w:t>
            </w:r>
            <w:r w:rsidRPr="004F7707">
              <w:rPr>
                <w:rStyle w:val="Forte"/>
                <w:rFonts w:cstheme="minorHAnsi"/>
              </w:rPr>
              <w:t>Diretrizes de Aeronavegabilidade</w:t>
            </w:r>
            <w:r w:rsidRPr="004F7707">
              <w:rPr>
                <w:rFonts w:cstheme="minorHAnsi"/>
              </w:rPr>
              <w:t xml:space="preserve"> aplicáveis emitidas pela ANAC ou pelo país detentor de projeto de tipo.</w:t>
            </w:r>
          </w:p>
        </w:tc>
        <w:tc>
          <w:tcPr>
            <w:tcW w:w="2977" w:type="dxa"/>
            <w:vAlign w:val="center"/>
          </w:tcPr>
          <w:p w:rsidRPr="00B24129" w:rsidR="004F7707" w:rsidP="004F7707" w:rsidRDefault="004F7707" w14:paraId="403255D1"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661305F2" w14:textId="77777777">
            <w:pPr>
              <w:jc w:val="center"/>
              <w:rPr>
                <w:rFonts w:ascii="Times New Roman" w:hAnsi="Times New Roman" w:cs="Times New Roman"/>
                <w:sz w:val="16"/>
                <w:szCs w:val="16"/>
              </w:rPr>
            </w:pPr>
          </w:p>
        </w:tc>
      </w:tr>
      <w:tr w:rsidRPr="00CC44D1" w:rsidR="004F7707" w:rsidTr="00453B10" w14:paraId="1F611CD6" w14:textId="77777777">
        <w:trPr>
          <w:trHeight w:val="251"/>
        </w:trPr>
        <w:tc>
          <w:tcPr>
            <w:tcW w:w="817" w:type="dxa"/>
            <w:shd w:val="clear" w:color="auto" w:fill="F2F2F2" w:themeFill="background1" w:themeFillShade="F2"/>
            <w:vAlign w:val="center"/>
          </w:tcPr>
          <w:p w:rsidRPr="004F7707" w:rsidR="004F7707" w:rsidP="004F7707" w:rsidRDefault="008F4D27" w14:paraId="0C3D1AFB" w14:textId="4C214D67">
            <w:pPr>
              <w:jc w:val="center"/>
              <w:rPr>
                <w:rFonts w:cstheme="minorHAnsi"/>
              </w:rPr>
            </w:pPr>
            <w:r>
              <w:rPr>
                <w:rFonts w:cstheme="minorHAnsi"/>
              </w:rPr>
              <w:t>5.20</w:t>
            </w:r>
          </w:p>
        </w:tc>
        <w:tc>
          <w:tcPr>
            <w:tcW w:w="1730" w:type="dxa"/>
            <w:shd w:val="clear" w:color="auto" w:fill="F2F2F2" w:themeFill="background1" w:themeFillShade="F2"/>
            <w:vAlign w:val="center"/>
          </w:tcPr>
          <w:p w:rsidRPr="004F7707" w:rsidR="004F7707" w:rsidP="004F7707" w:rsidRDefault="004F7707" w14:paraId="1F40B9BF" w14:textId="0FCDAEE5">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7.7.5.3 (a)(V)</w:t>
            </w:r>
          </w:p>
        </w:tc>
        <w:tc>
          <w:tcPr>
            <w:tcW w:w="7374" w:type="dxa"/>
            <w:gridSpan w:val="3"/>
            <w:shd w:val="clear" w:color="auto" w:fill="F2F2F2" w:themeFill="background1" w:themeFillShade="F2"/>
            <w:vAlign w:val="center"/>
          </w:tcPr>
          <w:p w:rsidRPr="004F7707" w:rsidR="004F7707" w:rsidP="004F7707" w:rsidRDefault="004F7707" w14:paraId="11228E76" w14:textId="6FE130FC">
            <w:pPr>
              <w:jc w:val="both"/>
              <w:rPr>
                <w:rFonts w:cstheme="minorHAnsi"/>
              </w:rPr>
            </w:pPr>
            <w:r w:rsidRPr="004F7707">
              <w:rPr>
                <w:rFonts w:cstheme="minorHAnsi"/>
              </w:rPr>
              <w:t xml:space="preserve">Seção B5 - Declaração informando que cumpre com as tarefas de manutenção previstas nos </w:t>
            </w:r>
            <w:r w:rsidRPr="004F7707">
              <w:rPr>
                <w:rStyle w:val="Forte"/>
                <w:rFonts w:cstheme="minorHAnsi"/>
              </w:rPr>
              <w:t>TCDS</w:t>
            </w:r>
            <w:r w:rsidRPr="004F7707">
              <w:rPr>
                <w:rFonts w:cstheme="minorHAnsi"/>
              </w:rPr>
              <w:t xml:space="preserve"> das aeronaves, motores e hélices, referenciando os documentos de origem.</w:t>
            </w:r>
          </w:p>
        </w:tc>
        <w:tc>
          <w:tcPr>
            <w:tcW w:w="2977" w:type="dxa"/>
            <w:vAlign w:val="center"/>
          </w:tcPr>
          <w:p w:rsidRPr="00B24129" w:rsidR="004F7707" w:rsidP="004F7707" w:rsidRDefault="004F7707" w14:paraId="75BFEF93"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5F56C8C5" w14:textId="77777777">
            <w:pPr>
              <w:jc w:val="center"/>
              <w:rPr>
                <w:rFonts w:ascii="Times New Roman" w:hAnsi="Times New Roman" w:cs="Times New Roman"/>
                <w:sz w:val="16"/>
                <w:szCs w:val="16"/>
              </w:rPr>
            </w:pPr>
          </w:p>
        </w:tc>
      </w:tr>
      <w:tr w:rsidRPr="00CC44D1" w:rsidR="004F7707" w:rsidTr="00453B10" w14:paraId="4C55D6CF" w14:textId="77777777">
        <w:trPr>
          <w:trHeight w:val="251"/>
        </w:trPr>
        <w:tc>
          <w:tcPr>
            <w:tcW w:w="817" w:type="dxa"/>
            <w:shd w:val="clear" w:color="auto" w:fill="F2F2F2" w:themeFill="background1" w:themeFillShade="F2"/>
            <w:vAlign w:val="center"/>
          </w:tcPr>
          <w:p w:rsidRPr="004F7707" w:rsidR="004F7707" w:rsidP="004F7707" w:rsidRDefault="008F4D27" w14:paraId="0C8A9190" w14:textId="4330C1BF">
            <w:pPr>
              <w:jc w:val="center"/>
              <w:rPr>
                <w:rFonts w:cstheme="minorHAnsi"/>
              </w:rPr>
            </w:pPr>
            <w:r>
              <w:rPr>
                <w:rFonts w:cstheme="minorHAnsi"/>
              </w:rPr>
              <w:t>5.21</w:t>
            </w:r>
          </w:p>
        </w:tc>
        <w:tc>
          <w:tcPr>
            <w:tcW w:w="1730" w:type="dxa"/>
            <w:shd w:val="clear" w:color="auto" w:fill="F2F2F2" w:themeFill="background1" w:themeFillShade="F2"/>
            <w:vAlign w:val="center"/>
          </w:tcPr>
          <w:p w:rsidRPr="004F7707" w:rsidR="004F7707" w:rsidP="004F7707" w:rsidRDefault="004F7707" w14:paraId="3AFEEC19" w14:textId="335E5E04">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7.7.5.3 (a)(VI)</w:t>
            </w:r>
          </w:p>
        </w:tc>
        <w:tc>
          <w:tcPr>
            <w:tcW w:w="7374" w:type="dxa"/>
            <w:gridSpan w:val="3"/>
            <w:shd w:val="clear" w:color="auto" w:fill="F2F2F2" w:themeFill="background1" w:themeFillShade="F2"/>
            <w:vAlign w:val="center"/>
          </w:tcPr>
          <w:p w:rsidRPr="00E62D5D" w:rsidR="004F7707" w:rsidP="00E62D5D" w:rsidRDefault="004F7707" w14:paraId="60B44A0E" w14:textId="69142D37">
            <w:pPr>
              <w:pStyle w:val="tabelatextojustificado"/>
              <w:jc w:val="both"/>
              <w:rPr>
                <w:rFonts w:asciiTheme="minorHAnsi" w:hAnsiTheme="minorHAnsi" w:cstheme="minorHAnsi"/>
                <w:sz w:val="22"/>
                <w:szCs w:val="22"/>
              </w:rPr>
            </w:pPr>
            <w:r w:rsidRPr="004F7707">
              <w:rPr>
                <w:rFonts w:asciiTheme="minorHAnsi" w:hAnsiTheme="minorHAnsi" w:cstheme="minorHAnsi"/>
                <w:sz w:val="22"/>
                <w:szCs w:val="22"/>
              </w:rPr>
              <w:t xml:space="preserve">Seção B6 - Declaração informando que cumpre com as tarefas de manutenção previstas nos </w:t>
            </w:r>
            <w:r w:rsidRPr="004F7707">
              <w:rPr>
                <w:rStyle w:val="Forte"/>
                <w:rFonts w:asciiTheme="minorHAnsi" w:hAnsiTheme="minorHAnsi" w:cstheme="minorHAnsi"/>
                <w:sz w:val="22"/>
                <w:szCs w:val="22"/>
              </w:rPr>
              <w:t>Regulamentos</w:t>
            </w:r>
            <w:r w:rsidRPr="004F7707">
              <w:rPr>
                <w:rFonts w:asciiTheme="minorHAnsi" w:hAnsiTheme="minorHAnsi" w:cstheme="minorHAnsi"/>
                <w:sz w:val="22"/>
                <w:szCs w:val="22"/>
              </w:rPr>
              <w:t>, em especial com as seções 121.1107, 121.1111, 121.1113, 121.1115 e 121.1117 do RBAC nº 121, conforme aplicáveis</w:t>
            </w:r>
            <w:r w:rsidR="00E62D5D">
              <w:rPr>
                <w:rFonts w:asciiTheme="minorHAnsi" w:hAnsiTheme="minorHAnsi" w:cstheme="minorHAnsi"/>
                <w:sz w:val="22"/>
                <w:szCs w:val="22"/>
              </w:rPr>
              <w:t>.</w:t>
            </w:r>
          </w:p>
        </w:tc>
        <w:tc>
          <w:tcPr>
            <w:tcW w:w="2977" w:type="dxa"/>
            <w:vAlign w:val="center"/>
          </w:tcPr>
          <w:p w:rsidRPr="00B24129" w:rsidR="004F7707" w:rsidP="004F7707" w:rsidRDefault="004F7707" w14:paraId="7F89E628" w14:textId="288C6B0D">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684F7C06" w14:textId="77777777">
            <w:pPr>
              <w:jc w:val="center"/>
              <w:rPr>
                <w:rFonts w:ascii="Times New Roman" w:hAnsi="Times New Roman" w:cs="Times New Roman"/>
                <w:sz w:val="16"/>
                <w:szCs w:val="16"/>
              </w:rPr>
            </w:pPr>
          </w:p>
        </w:tc>
      </w:tr>
      <w:tr w:rsidRPr="00CC44D1" w:rsidR="004F7707" w:rsidTr="00453B10" w14:paraId="089A677F" w14:textId="77777777">
        <w:trPr>
          <w:trHeight w:val="251"/>
        </w:trPr>
        <w:tc>
          <w:tcPr>
            <w:tcW w:w="817" w:type="dxa"/>
            <w:shd w:val="clear" w:color="auto" w:fill="F2F2F2" w:themeFill="background1" w:themeFillShade="F2"/>
            <w:vAlign w:val="center"/>
          </w:tcPr>
          <w:p w:rsidRPr="004F7707" w:rsidR="004F7707" w:rsidP="004F7707" w:rsidRDefault="00D72A15" w14:paraId="7A81280B" w14:textId="5B1E6A0F">
            <w:pPr>
              <w:jc w:val="center"/>
              <w:rPr>
                <w:rFonts w:cstheme="minorHAnsi"/>
              </w:rPr>
            </w:pPr>
            <w:r>
              <w:rPr>
                <w:rFonts w:cstheme="minorHAnsi"/>
              </w:rPr>
              <w:t>5.22</w:t>
            </w:r>
          </w:p>
        </w:tc>
        <w:tc>
          <w:tcPr>
            <w:tcW w:w="1730" w:type="dxa"/>
            <w:shd w:val="clear" w:color="auto" w:fill="F2F2F2" w:themeFill="background1" w:themeFillShade="F2"/>
            <w:vAlign w:val="center"/>
          </w:tcPr>
          <w:p w:rsidRPr="004F7707" w:rsidR="004F7707" w:rsidP="004F7707" w:rsidRDefault="004F7707" w14:paraId="47EA2DAC" w14:textId="37E62284">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7.7.5.3 (a)(VII)</w:t>
            </w:r>
          </w:p>
        </w:tc>
        <w:tc>
          <w:tcPr>
            <w:tcW w:w="7374" w:type="dxa"/>
            <w:gridSpan w:val="3"/>
            <w:shd w:val="clear" w:color="auto" w:fill="F2F2F2" w:themeFill="background1" w:themeFillShade="F2"/>
            <w:vAlign w:val="center"/>
          </w:tcPr>
          <w:p w:rsidRPr="00CF661B" w:rsidR="004F7707" w:rsidP="00CF661B" w:rsidRDefault="004F7707" w14:paraId="7DE70D1A" w14:textId="1D4306AC">
            <w:pPr>
              <w:pStyle w:val="tabelatextojustificado"/>
              <w:jc w:val="both"/>
              <w:rPr>
                <w:rFonts w:asciiTheme="minorHAnsi" w:hAnsiTheme="minorHAnsi" w:cstheme="minorHAnsi"/>
                <w:sz w:val="22"/>
                <w:szCs w:val="22"/>
              </w:rPr>
            </w:pPr>
            <w:r w:rsidRPr="004F7707">
              <w:rPr>
                <w:rFonts w:asciiTheme="minorHAnsi" w:hAnsiTheme="minorHAnsi" w:cstheme="minorHAnsi"/>
                <w:sz w:val="22"/>
                <w:szCs w:val="22"/>
              </w:rPr>
              <w:t>Seção B7 - Declaração informando que cumpre com as tarefas de manutenção previstas em informações de aeronavegabilidade continuada de reparos e/ou modificações (</w:t>
            </w:r>
            <w:r w:rsidRPr="004F7707">
              <w:rPr>
                <w:rStyle w:val="Forte"/>
                <w:rFonts w:asciiTheme="minorHAnsi" w:hAnsiTheme="minorHAnsi" w:cstheme="minorHAnsi"/>
                <w:sz w:val="22"/>
                <w:szCs w:val="22"/>
              </w:rPr>
              <w:t>ICAs</w:t>
            </w:r>
            <w:r w:rsidRPr="004F7707">
              <w:rPr>
                <w:rFonts w:asciiTheme="minorHAnsi" w:hAnsiTheme="minorHAnsi" w:cstheme="minorHAnsi"/>
                <w:sz w:val="22"/>
                <w:szCs w:val="22"/>
              </w:rPr>
              <w:t>), assim como as tarefas oriundas do cumprimento com a seção 121.1109 do RBAC nº 121, conforme aplicável.</w:t>
            </w:r>
          </w:p>
        </w:tc>
        <w:tc>
          <w:tcPr>
            <w:tcW w:w="2977" w:type="dxa"/>
            <w:vAlign w:val="center"/>
          </w:tcPr>
          <w:p w:rsidRPr="00B24129" w:rsidR="004F7707" w:rsidP="004F7707" w:rsidRDefault="004F7707" w14:paraId="23EE94AF" w14:textId="60112801">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12CAC954" w14:textId="77777777">
            <w:pPr>
              <w:jc w:val="center"/>
              <w:rPr>
                <w:rFonts w:ascii="Times New Roman" w:hAnsi="Times New Roman" w:cs="Times New Roman"/>
                <w:sz w:val="16"/>
                <w:szCs w:val="16"/>
              </w:rPr>
            </w:pPr>
          </w:p>
        </w:tc>
      </w:tr>
      <w:tr w:rsidRPr="00CC44D1" w:rsidR="004F7707" w:rsidTr="00453B10" w14:paraId="4E47C55A" w14:textId="77777777">
        <w:trPr>
          <w:trHeight w:val="251"/>
        </w:trPr>
        <w:tc>
          <w:tcPr>
            <w:tcW w:w="817" w:type="dxa"/>
            <w:shd w:val="clear" w:color="auto" w:fill="F2F2F2" w:themeFill="background1" w:themeFillShade="F2"/>
            <w:vAlign w:val="center"/>
          </w:tcPr>
          <w:p w:rsidRPr="004F7707" w:rsidR="004F7707" w:rsidP="004F7707" w:rsidRDefault="00D72A15" w14:paraId="47B12DA1" w14:textId="6F950BF7">
            <w:pPr>
              <w:jc w:val="center"/>
              <w:rPr>
                <w:rFonts w:cstheme="minorHAnsi"/>
              </w:rPr>
            </w:pPr>
            <w:r>
              <w:rPr>
                <w:rFonts w:cstheme="minorHAnsi"/>
              </w:rPr>
              <w:t>5.23</w:t>
            </w:r>
          </w:p>
        </w:tc>
        <w:tc>
          <w:tcPr>
            <w:tcW w:w="1730" w:type="dxa"/>
            <w:shd w:val="clear" w:color="auto" w:fill="F2F2F2" w:themeFill="background1" w:themeFillShade="F2"/>
            <w:vAlign w:val="center"/>
          </w:tcPr>
          <w:p w:rsidRPr="004F7707" w:rsidR="004F7707" w:rsidP="004F7707" w:rsidRDefault="004F7707" w14:paraId="73305187" w14:textId="38BC6842">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7.7.5.3 (b)</w:t>
            </w:r>
          </w:p>
        </w:tc>
        <w:tc>
          <w:tcPr>
            <w:tcW w:w="7374" w:type="dxa"/>
            <w:gridSpan w:val="3"/>
            <w:shd w:val="clear" w:color="auto" w:fill="F2F2F2" w:themeFill="background1" w:themeFillShade="F2"/>
            <w:vAlign w:val="center"/>
          </w:tcPr>
          <w:p w:rsidRPr="004F7707" w:rsidR="004F7707" w:rsidP="00927C4C" w:rsidRDefault="00927C4C" w14:paraId="1FB4924B" w14:textId="2D21804C">
            <w:pPr>
              <w:pStyle w:val="tabelatextojustificado"/>
              <w:jc w:val="both"/>
              <w:rPr>
                <w:rFonts w:asciiTheme="minorHAnsi" w:hAnsiTheme="minorHAnsi" w:cstheme="minorHAnsi"/>
                <w:sz w:val="22"/>
                <w:szCs w:val="22"/>
              </w:rPr>
            </w:pPr>
            <w:r w:rsidRPr="00927C4C">
              <w:rPr>
                <w:rFonts w:asciiTheme="minorHAnsi" w:hAnsiTheme="minorHAnsi" w:eastAsiaTheme="minorHAnsi" w:cstheme="minorHAnsi"/>
                <w:sz w:val="22"/>
                <w:szCs w:val="22"/>
                <w:lang w:eastAsia="en-US"/>
              </w:rPr>
              <w:t>As declarações das 7 (sete) Seções da Parte B seguem os exemplos descritos n</w:t>
            </w:r>
            <w:r w:rsidR="005F1D7B">
              <w:rPr>
                <w:rFonts w:asciiTheme="minorHAnsi" w:hAnsiTheme="minorHAnsi" w:eastAsiaTheme="minorHAnsi" w:cstheme="minorHAnsi"/>
                <w:sz w:val="22"/>
                <w:szCs w:val="22"/>
                <w:lang w:eastAsia="en-US"/>
              </w:rPr>
              <w:t xml:space="preserve">o item </w:t>
            </w:r>
            <w:r w:rsidRPr="00927C4C">
              <w:rPr>
                <w:rFonts w:asciiTheme="minorHAnsi" w:hAnsiTheme="minorHAnsi" w:eastAsiaTheme="minorHAnsi" w:cstheme="minorHAnsi"/>
                <w:sz w:val="22"/>
                <w:szCs w:val="22"/>
                <w:lang w:eastAsia="en-US"/>
              </w:rPr>
              <w:t>7.7.5.3(b) da IS 120-016, ou, alternativamente, as declarações são dispostas de modo a cumprir o objetivo de claro.</w:t>
            </w:r>
          </w:p>
        </w:tc>
        <w:tc>
          <w:tcPr>
            <w:tcW w:w="2977" w:type="dxa"/>
            <w:vAlign w:val="center"/>
          </w:tcPr>
          <w:p w:rsidRPr="00D72A15" w:rsidR="004F7707" w:rsidP="00D72A15" w:rsidRDefault="004F7707" w14:paraId="6D5D1099" w14:textId="2B514F68">
            <w:pPr>
              <w:pStyle w:val="tabelatextojustificado"/>
              <w:jc w:val="both"/>
              <w:rPr>
                <w:rFonts w:asciiTheme="minorHAnsi" w:hAnsiTheme="minorHAnsi" w:cstheme="minorHAnsi"/>
                <w:sz w:val="22"/>
                <w:szCs w:val="22"/>
              </w:rPr>
            </w:pPr>
          </w:p>
        </w:tc>
        <w:tc>
          <w:tcPr>
            <w:tcW w:w="1846" w:type="dxa"/>
            <w:vAlign w:val="center"/>
          </w:tcPr>
          <w:p w:rsidRPr="00CC44D1" w:rsidR="004F7707" w:rsidP="004F7707" w:rsidRDefault="004F7707" w14:paraId="2652B71E" w14:textId="77777777">
            <w:pPr>
              <w:jc w:val="center"/>
              <w:rPr>
                <w:rFonts w:ascii="Times New Roman" w:hAnsi="Times New Roman" w:cs="Times New Roman"/>
                <w:sz w:val="16"/>
                <w:szCs w:val="16"/>
              </w:rPr>
            </w:pPr>
          </w:p>
        </w:tc>
      </w:tr>
      <w:tr w:rsidRPr="00CC44D1" w:rsidR="004F7707" w:rsidTr="00453B10" w14:paraId="4BE0AD04" w14:textId="77777777">
        <w:trPr>
          <w:trHeight w:val="251"/>
        </w:trPr>
        <w:tc>
          <w:tcPr>
            <w:tcW w:w="817" w:type="dxa"/>
            <w:shd w:val="clear" w:color="auto" w:fill="F2F2F2" w:themeFill="background1" w:themeFillShade="F2"/>
            <w:vAlign w:val="center"/>
          </w:tcPr>
          <w:p w:rsidRPr="004F7707" w:rsidR="004F7707" w:rsidP="004F7707" w:rsidRDefault="00265EB5" w14:paraId="74FEAD5F" w14:textId="6B12C648">
            <w:pPr>
              <w:jc w:val="center"/>
              <w:rPr>
                <w:rFonts w:cstheme="minorHAnsi"/>
              </w:rPr>
            </w:pPr>
            <w:r>
              <w:rPr>
                <w:rFonts w:cstheme="minorHAnsi"/>
              </w:rPr>
              <w:t>5.24</w:t>
            </w:r>
          </w:p>
        </w:tc>
        <w:tc>
          <w:tcPr>
            <w:tcW w:w="1730" w:type="dxa"/>
            <w:shd w:val="clear" w:color="auto" w:fill="F2F2F2" w:themeFill="background1" w:themeFillShade="F2"/>
            <w:vAlign w:val="center"/>
          </w:tcPr>
          <w:p w:rsidRPr="004F7707" w:rsidR="004F7707" w:rsidP="004F7707" w:rsidRDefault="004F7707" w14:paraId="694E1A22" w14:textId="0AC3C529">
            <w:pPr>
              <w:jc w:val="center"/>
              <w:rPr>
                <w:rFonts w:cstheme="minorHAnsi"/>
              </w:rPr>
            </w:pPr>
            <w:r w:rsidRPr="004F7707">
              <w:rPr>
                <w:rFonts w:cstheme="minorHAnsi"/>
              </w:rPr>
              <w:t>IS 120-016,</w:t>
            </w:r>
            <w:r w:rsidR="00C26201">
              <w:rPr>
                <w:rFonts w:cstheme="minorHAnsi"/>
              </w:rPr>
              <w:t xml:space="preserve"> </w:t>
            </w:r>
            <w:r w:rsidR="00C26201">
              <w:rPr>
                <w:rFonts w:cstheme="minorHAnsi"/>
                <w:lang w:val="en-US"/>
              </w:rPr>
              <w:t>Seção</w:t>
            </w:r>
            <w:r w:rsidRPr="004F7707">
              <w:rPr>
                <w:rFonts w:cstheme="minorHAnsi"/>
              </w:rPr>
              <w:t xml:space="preserve"> 7.7.5.4 (b); (c)</w:t>
            </w:r>
          </w:p>
        </w:tc>
        <w:tc>
          <w:tcPr>
            <w:tcW w:w="7374" w:type="dxa"/>
            <w:gridSpan w:val="3"/>
            <w:shd w:val="clear" w:color="auto" w:fill="F2F2F2" w:themeFill="background1" w:themeFillShade="F2"/>
            <w:vAlign w:val="center"/>
          </w:tcPr>
          <w:p w:rsidR="004F7707" w:rsidP="005E720A" w:rsidRDefault="004F7707" w14:paraId="07F29684" w14:textId="7EFA30CA">
            <w:pPr>
              <w:pStyle w:val="tabelatextojustificado"/>
              <w:spacing w:before="0" w:beforeAutospacing="0" w:after="0" w:afterAutospacing="0"/>
              <w:jc w:val="both"/>
              <w:rPr>
                <w:rFonts w:asciiTheme="minorHAnsi" w:hAnsiTheme="minorHAnsi" w:eastAsiaTheme="minorHAnsi" w:cstheme="minorHAnsi"/>
                <w:sz w:val="22"/>
                <w:szCs w:val="22"/>
                <w:lang w:eastAsia="en-US"/>
              </w:rPr>
            </w:pPr>
            <w:r w:rsidRPr="004F7707">
              <w:rPr>
                <w:rFonts w:asciiTheme="minorHAnsi" w:hAnsiTheme="minorHAnsi" w:cstheme="minorHAnsi"/>
                <w:sz w:val="22"/>
                <w:szCs w:val="22"/>
              </w:rPr>
              <w:t xml:space="preserve">A Parte C contém 3 (três) seções que devem ser descritas conforme </w:t>
            </w:r>
            <w:r w:rsidR="005F1D7B">
              <w:rPr>
                <w:rFonts w:asciiTheme="minorHAnsi" w:hAnsiTheme="minorHAnsi" w:eastAsiaTheme="minorHAnsi" w:cstheme="minorHAnsi"/>
                <w:sz w:val="22"/>
                <w:szCs w:val="22"/>
                <w:lang w:eastAsia="en-US"/>
              </w:rPr>
              <w:t xml:space="preserve">o item </w:t>
            </w:r>
            <w:r w:rsidRPr="00927C4C" w:rsidR="005F1D7B">
              <w:rPr>
                <w:rFonts w:asciiTheme="minorHAnsi" w:hAnsiTheme="minorHAnsi" w:eastAsiaTheme="minorHAnsi" w:cstheme="minorHAnsi"/>
                <w:sz w:val="22"/>
                <w:szCs w:val="22"/>
                <w:lang w:eastAsia="en-US"/>
              </w:rPr>
              <w:t>7.7.5.</w:t>
            </w:r>
            <w:r w:rsidR="005F1D7B">
              <w:rPr>
                <w:rFonts w:asciiTheme="minorHAnsi" w:hAnsiTheme="minorHAnsi" w:eastAsiaTheme="minorHAnsi" w:cstheme="minorHAnsi"/>
                <w:sz w:val="22"/>
                <w:szCs w:val="22"/>
                <w:lang w:eastAsia="en-US"/>
              </w:rPr>
              <w:t>4</w:t>
            </w:r>
            <w:r w:rsidRPr="00927C4C" w:rsidR="005F1D7B">
              <w:rPr>
                <w:rFonts w:asciiTheme="minorHAnsi" w:hAnsiTheme="minorHAnsi" w:eastAsiaTheme="minorHAnsi" w:cstheme="minorHAnsi"/>
                <w:sz w:val="22"/>
                <w:szCs w:val="22"/>
                <w:lang w:eastAsia="en-US"/>
              </w:rPr>
              <w:t>(</w:t>
            </w:r>
            <w:r w:rsidR="005F1D7B">
              <w:rPr>
                <w:rFonts w:asciiTheme="minorHAnsi" w:hAnsiTheme="minorHAnsi" w:eastAsiaTheme="minorHAnsi" w:cstheme="minorHAnsi"/>
                <w:sz w:val="22"/>
                <w:szCs w:val="22"/>
                <w:lang w:eastAsia="en-US"/>
              </w:rPr>
              <w:t>c</w:t>
            </w:r>
            <w:r w:rsidRPr="00927C4C" w:rsidR="005F1D7B">
              <w:rPr>
                <w:rFonts w:asciiTheme="minorHAnsi" w:hAnsiTheme="minorHAnsi" w:eastAsiaTheme="minorHAnsi" w:cstheme="minorHAnsi"/>
                <w:sz w:val="22"/>
                <w:szCs w:val="22"/>
                <w:lang w:eastAsia="en-US"/>
              </w:rPr>
              <w:t>) da IS 120-016</w:t>
            </w:r>
            <w:r w:rsidR="005F1D7B">
              <w:rPr>
                <w:rFonts w:asciiTheme="minorHAnsi" w:hAnsiTheme="minorHAnsi" w:eastAsiaTheme="minorHAnsi" w:cstheme="minorHAnsi"/>
                <w:sz w:val="22"/>
                <w:szCs w:val="22"/>
                <w:lang w:eastAsia="en-US"/>
              </w:rPr>
              <w:t>.</w:t>
            </w:r>
          </w:p>
          <w:p w:rsidRPr="004F7707" w:rsidR="004F7707" w:rsidP="005E720A" w:rsidRDefault="004F7707" w14:paraId="0084F2FD" w14:textId="77777777">
            <w:pPr>
              <w:pStyle w:val="tabelatextojustificado"/>
              <w:spacing w:before="0" w:beforeAutospacing="0" w:after="0" w:afterAutospacing="0"/>
              <w:jc w:val="both"/>
              <w:rPr>
                <w:rFonts w:asciiTheme="minorHAnsi" w:hAnsiTheme="minorHAnsi" w:cstheme="minorHAnsi"/>
                <w:sz w:val="22"/>
                <w:szCs w:val="22"/>
              </w:rPr>
            </w:pPr>
            <w:r w:rsidRPr="004F7707">
              <w:rPr>
                <w:rFonts w:asciiTheme="minorHAnsi" w:hAnsiTheme="minorHAnsi" w:cstheme="minorHAnsi"/>
                <w:sz w:val="22"/>
                <w:szCs w:val="22"/>
              </w:rPr>
              <w:t> </w:t>
            </w:r>
          </w:p>
          <w:p w:rsidRPr="005F1D7B" w:rsidR="004F7707" w:rsidP="005E720A" w:rsidRDefault="004F7707" w14:paraId="744D77AB" w14:textId="061F2927">
            <w:pPr>
              <w:pStyle w:val="tabelatextojustificado"/>
              <w:spacing w:before="0" w:beforeAutospacing="0" w:after="0" w:afterAutospacing="0"/>
              <w:ind w:left="60" w:right="60"/>
              <w:jc w:val="both"/>
              <w:rPr>
                <w:rFonts w:asciiTheme="minorHAnsi" w:hAnsiTheme="minorHAnsi" w:eastAsiaTheme="minorHAnsi" w:cstheme="minorHAnsi"/>
                <w:i/>
                <w:iCs/>
                <w:sz w:val="22"/>
                <w:szCs w:val="22"/>
                <w:lang w:eastAsia="en-US"/>
              </w:rPr>
            </w:pPr>
            <w:r w:rsidRPr="005F1D7B">
              <w:rPr>
                <w:rStyle w:val="nfase"/>
                <w:rFonts w:asciiTheme="minorHAnsi" w:hAnsiTheme="minorHAnsi" w:cstheme="minorHAnsi"/>
                <w:i w:val="0"/>
                <w:iCs w:val="0"/>
                <w:sz w:val="22"/>
                <w:szCs w:val="22"/>
              </w:rPr>
              <w:t>Nota: </w:t>
            </w:r>
            <w:r w:rsidRPr="005F1D7B" w:rsidR="005F1D7B">
              <w:rPr>
                <w:rFonts w:asciiTheme="minorHAnsi" w:hAnsiTheme="minorHAnsi" w:cstheme="minorHAnsi"/>
                <w:sz w:val="22"/>
                <w:szCs w:val="22"/>
              </w:rPr>
              <w:t>A Parte C só é aplicável para empresas que, com base em sua experiência, em seu sistema de análise e supervisão continuada e/ou no programa de confiabilidade, substancie que as diferenças apresentadas não comprometem a eficácia de sua programação de manutenção, nem o cumprimento dos objetivos do PMAC, estabelecidos nas seções 121.367 do RBAC nº 121.</w:t>
            </w:r>
          </w:p>
        </w:tc>
        <w:tc>
          <w:tcPr>
            <w:tcW w:w="2977" w:type="dxa"/>
            <w:vAlign w:val="center"/>
          </w:tcPr>
          <w:p w:rsidRPr="00B24129" w:rsidR="004F7707" w:rsidP="004F7707" w:rsidRDefault="004F7707" w14:paraId="5AF4DBD9" w14:textId="0DEACA62">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7EA2F011" w14:textId="77777777">
            <w:pPr>
              <w:jc w:val="center"/>
              <w:rPr>
                <w:rFonts w:ascii="Times New Roman" w:hAnsi="Times New Roman" w:cs="Times New Roman"/>
                <w:sz w:val="16"/>
                <w:szCs w:val="16"/>
              </w:rPr>
            </w:pPr>
          </w:p>
        </w:tc>
      </w:tr>
      <w:tr w:rsidRPr="00CC44D1" w:rsidR="004F7707" w:rsidTr="00453B10" w14:paraId="47549F1B" w14:textId="77777777">
        <w:trPr>
          <w:trHeight w:val="251"/>
        </w:trPr>
        <w:tc>
          <w:tcPr>
            <w:tcW w:w="817" w:type="dxa"/>
            <w:shd w:val="clear" w:color="auto" w:fill="F2F2F2" w:themeFill="background1" w:themeFillShade="F2"/>
            <w:vAlign w:val="center"/>
          </w:tcPr>
          <w:p w:rsidRPr="004F7707" w:rsidR="004F7707" w:rsidP="004F7707" w:rsidRDefault="000674AE" w14:paraId="76545BF1" w14:textId="50EDC305">
            <w:pPr>
              <w:jc w:val="center"/>
              <w:rPr>
                <w:rFonts w:cstheme="minorHAnsi"/>
              </w:rPr>
            </w:pPr>
            <w:r>
              <w:rPr>
                <w:rFonts w:cstheme="minorHAnsi"/>
              </w:rPr>
              <w:t>5.25</w:t>
            </w:r>
          </w:p>
        </w:tc>
        <w:tc>
          <w:tcPr>
            <w:tcW w:w="1730" w:type="dxa"/>
            <w:shd w:val="clear" w:color="auto" w:fill="F2F2F2" w:themeFill="background1" w:themeFillShade="F2"/>
            <w:vAlign w:val="center"/>
          </w:tcPr>
          <w:p w:rsidRPr="004F7707" w:rsidR="004F7707" w:rsidP="004F7707" w:rsidRDefault="004F7707" w14:paraId="1D583466" w14:textId="5EB18C55">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7.7.5.4(c)(I)</w:t>
            </w:r>
          </w:p>
        </w:tc>
        <w:tc>
          <w:tcPr>
            <w:tcW w:w="7374" w:type="dxa"/>
            <w:gridSpan w:val="3"/>
            <w:shd w:val="clear" w:color="auto" w:fill="F2F2F2" w:themeFill="background1" w:themeFillShade="F2"/>
            <w:vAlign w:val="center"/>
          </w:tcPr>
          <w:p w:rsidRPr="004F7707" w:rsidR="004F7707" w:rsidP="004F7707" w:rsidRDefault="004F7707" w14:paraId="5BDEECAB" w14:textId="23C5AFAB">
            <w:pPr>
              <w:jc w:val="both"/>
              <w:rPr>
                <w:rFonts w:cstheme="minorHAnsi"/>
              </w:rPr>
            </w:pPr>
            <w:r w:rsidRPr="004F7707">
              <w:rPr>
                <w:rFonts w:cstheme="minorHAnsi"/>
              </w:rPr>
              <w:t>Seção C1 – Tarefas que não constam nos documentos que serviram de base para o desenvolvimento da programação</w:t>
            </w:r>
            <w:r w:rsidR="000674AE">
              <w:rPr>
                <w:rFonts w:cstheme="minorHAnsi"/>
              </w:rPr>
              <w:t xml:space="preserve"> são registradas conforme modelo do item </w:t>
            </w:r>
            <w:r w:rsidRPr="004F7707" w:rsidR="000674AE">
              <w:rPr>
                <w:rFonts w:cstheme="minorHAnsi"/>
              </w:rPr>
              <w:t>7.7.5.4(c)(I)</w:t>
            </w:r>
            <w:r w:rsidR="000674AE">
              <w:rPr>
                <w:rFonts w:cstheme="minorHAnsi"/>
              </w:rPr>
              <w:t xml:space="preserve"> da IS 120-016.</w:t>
            </w:r>
          </w:p>
        </w:tc>
        <w:tc>
          <w:tcPr>
            <w:tcW w:w="2977" w:type="dxa"/>
            <w:vAlign w:val="center"/>
          </w:tcPr>
          <w:p w:rsidRPr="00B24129" w:rsidR="004F7707" w:rsidP="004F7707" w:rsidRDefault="004F7707" w14:paraId="122A3E21" w14:textId="2F21471E">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4F7707" w:rsidP="004F7707" w:rsidRDefault="004F7707" w14:paraId="799E41F0" w14:textId="77777777">
            <w:pPr>
              <w:jc w:val="center"/>
              <w:rPr>
                <w:rFonts w:ascii="Times New Roman" w:hAnsi="Times New Roman" w:cs="Times New Roman"/>
                <w:sz w:val="16"/>
                <w:szCs w:val="16"/>
              </w:rPr>
            </w:pPr>
          </w:p>
        </w:tc>
      </w:tr>
      <w:tr w:rsidRPr="00CC44D1" w:rsidR="009D4E99" w:rsidTr="00453B10" w14:paraId="6663C506" w14:textId="77777777">
        <w:trPr>
          <w:trHeight w:val="1422"/>
        </w:trPr>
        <w:tc>
          <w:tcPr>
            <w:tcW w:w="817" w:type="dxa"/>
            <w:shd w:val="clear" w:color="auto" w:fill="F2F2F2" w:themeFill="background1" w:themeFillShade="F2"/>
            <w:vAlign w:val="center"/>
          </w:tcPr>
          <w:p w:rsidRPr="004F7707" w:rsidR="009D4E99" w:rsidP="009D4E99" w:rsidRDefault="009D4E99" w14:paraId="00BE608C" w14:textId="5BA371B6">
            <w:pPr>
              <w:jc w:val="center"/>
              <w:rPr>
                <w:rFonts w:cstheme="minorHAnsi"/>
              </w:rPr>
            </w:pPr>
            <w:r>
              <w:rPr>
                <w:rFonts w:cstheme="minorHAnsi"/>
              </w:rPr>
              <w:t>5.26</w:t>
            </w:r>
          </w:p>
        </w:tc>
        <w:tc>
          <w:tcPr>
            <w:tcW w:w="1730" w:type="dxa"/>
            <w:shd w:val="clear" w:color="auto" w:fill="F2F2F2" w:themeFill="background1" w:themeFillShade="F2"/>
            <w:vAlign w:val="center"/>
          </w:tcPr>
          <w:p w:rsidRPr="004F7707" w:rsidR="009D4E99" w:rsidP="009D4E99" w:rsidRDefault="009D4E99" w14:paraId="228A7C0E" w14:textId="4C57526A">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7.7.5.4(c)(II)</w:t>
            </w:r>
          </w:p>
        </w:tc>
        <w:tc>
          <w:tcPr>
            <w:tcW w:w="7374" w:type="dxa"/>
            <w:gridSpan w:val="3"/>
            <w:shd w:val="clear" w:color="auto" w:fill="F2F2F2" w:themeFill="background1" w:themeFillShade="F2"/>
            <w:vAlign w:val="center"/>
          </w:tcPr>
          <w:p w:rsidRPr="004F7707" w:rsidR="009D4E99" w:rsidP="009D4E99" w:rsidRDefault="009D4E99" w14:paraId="35C5EA79" w14:textId="54705D13">
            <w:pPr>
              <w:jc w:val="both"/>
              <w:rPr>
                <w:rFonts w:cstheme="minorHAnsi"/>
              </w:rPr>
            </w:pPr>
            <w:r w:rsidRPr="004F7707">
              <w:rPr>
                <w:rFonts w:cstheme="minorHAnsi"/>
              </w:rPr>
              <w:t xml:space="preserve">Seção C2 – Tarefas, verificadas pela empresa como aplicáveis à sua frota, que constam nos documentos que serviram como base para desenvolver a programação, mas aplicadas de modo distinto. Sempre que os intervalos </w:t>
            </w:r>
            <w:r w:rsidRPr="00514C66">
              <w:rPr>
                <w:rFonts w:cstheme="minorHAnsi"/>
              </w:rPr>
              <w:t xml:space="preserve">utilizados </w:t>
            </w:r>
            <w:r w:rsidRPr="00514C66">
              <w:rPr>
                <w:rStyle w:val="Forte"/>
                <w:rFonts w:cstheme="minorHAnsi"/>
                <w:b w:val="0"/>
                <w:bCs w:val="0"/>
              </w:rPr>
              <w:t>forem maiores que os recomendados, a empresa deverá apresentar justificativa técnica junto à ANAC</w:t>
            </w:r>
            <w:r w:rsidRPr="00514C66">
              <w:rPr>
                <w:rFonts w:cstheme="minorHAnsi"/>
              </w:rPr>
              <w:t xml:space="preserve">, conforme seu programa de confiabilidade, para sua avaliação tendo em vista sua </w:t>
            </w:r>
            <w:r w:rsidRPr="00514C66">
              <w:rPr>
                <w:rStyle w:val="Forte"/>
                <w:rFonts w:cstheme="minorHAnsi"/>
                <w:b w:val="0"/>
                <w:bCs w:val="0"/>
              </w:rPr>
              <w:t>aprovação</w:t>
            </w:r>
            <w:r w:rsidRPr="00514C66">
              <w:rPr>
                <w:rStyle w:val="Forte"/>
                <w:rFonts w:cstheme="minorHAnsi"/>
              </w:rPr>
              <w:t xml:space="preserve"> </w:t>
            </w:r>
            <w:r w:rsidRPr="00514C66">
              <w:rPr>
                <w:rFonts w:cstheme="minorHAnsi"/>
              </w:rPr>
              <w:t>ou não</w:t>
            </w:r>
            <w:r w:rsidRPr="004F7707">
              <w:rPr>
                <w:rFonts w:cstheme="minorHAnsi"/>
              </w:rPr>
              <w:t>.</w:t>
            </w:r>
            <w:r>
              <w:rPr>
                <w:rFonts w:cstheme="minorHAnsi"/>
              </w:rPr>
              <w:t xml:space="preserve"> </w:t>
            </w:r>
            <w:r w:rsidRPr="009D4E99">
              <w:rPr>
                <w:rFonts w:cstheme="minorHAnsi"/>
              </w:rPr>
              <w:t>Pode ser u</w:t>
            </w:r>
            <w:r>
              <w:rPr>
                <w:rFonts w:cstheme="minorHAnsi"/>
              </w:rPr>
              <w:t>tilizado</w:t>
            </w:r>
            <w:r w:rsidRPr="009D4E99">
              <w:rPr>
                <w:rFonts w:cstheme="minorHAnsi"/>
              </w:rPr>
              <w:t xml:space="preserve"> o modelo apresentado no item 7.7.5.4(c)(II) da IS 120-016.</w:t>
            </w:r>
          </w:p>
        </w:tc>
        <w:tc>
          <w:tcPr>
            <w:tcW w:w="2977" w:type="dxa"/>
            <w:vAlign w:val="center"/>
          </w:tcPr>
          <w:p w:rsidRPr="00B24129" w:rsidR="009D4E99" w:rsidP="009D4E99" w:rsidRDefault="009D4E99" w14:paraId="04C0EA95" w14:textId="3158F7CC">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9D4E99" w:rsidP="009D4E99" w:rsidRDefault="009D4E99" w14:paraId="77F3FDFD" w14:textId="77777777">
            <w:pPr>
              <w:jc w:val="center"/>
              <w:rPr>
                <w:rFonts w:ascii="Times New Roman" w:hAnsi="Times New Roman" w:cs="Times New Roman"/>
                <w:sz w:val="16"/>
                <w:szCs w:val="16"/>
              </w:rPr>
            </w:pPr>
          </w:p>
        </w:tc>
      </w:tr>
      <w:tr w:rsidRPr="00CC44D1" w:rsidR="009D4E99" w:rsidTr="00453B10" w14:paraId="2FE81FE4" w14:textId="77777777">
        <w:trPr>
          <w:trHeight w:val="251"/>
        </w:trPr>
        <w:tc>
          <w:tcPr>
            <w:tcW w:w="817" w:type="dxa"/>
            <w:shd w:val="clear" w:color="auto" w:fill="F2F2F2" w:themeFill="background1" w:themeFillShade="F2"/>
            <w:vAlign w:val="center"/>
          </w:tcPr>
          <w:p w:rsidRPr="004F7707" w:rsidR="009D4E99" w:rsidP="009D4E99" w:rsidRDefault="009D4E99" w14:paraId="4085C4E9" w14:textId="7A1593DF">
            <w:pPr>
              <w:jc w:val="center"/>
              <w:rPr>
                <w:rFonts w:cstheme="minorHAnsi"/>
              </w:rPr>
            </w:pPr>
            <w:r>
              <w:rPr>
                <w:rFonts w:cstheme="minorHAnsi"/>
              </w:rPr>
              <w:t>5.27</w:t>
            </w:r>
          </w:p>
        </w:tc>
        <w:tc>
          <w:tcPr>
            <w:tcW w:w="1730" w:type="dxa"/>
            <w:shd w:val="clear" w:color="auto" w:fill="F2F2F2" w:themeFill="background1" w:themeFillShade="F2"/>
            <w:vAlign w:val="center"/>
          </w:tcPr>
          <w:p w:rsidRPr="004F7707" w:rsidR="009D4E99" w:rsidP="009D4E99" w:rsidRDefault="009D4E99" w14:paraId="66DFF2C9" w14:textId="2CBE69A7">
            <w:pPr>
              <w:jc w:val="center"/>
              <w:rPr>
                <w:rFonts w:cstheme="minorHAnsi"/>
              </w:rPr>
            </w:pPr>
            <w:r w:rsidRPr="004F7707">
              <w:rPr>
                <w:rFonts w:cstheme="minorHAnsi"/>
              </w:rPr>
              <w:t xml:space="preserve">IS 120-016, </w:t>
            </w:r>
            <w:r w:rsidR="00C26201">
              <w:rPr>
                <w:rFonts w:cstheme="minorHAnsi"/>
                <w:lang w:val="en-US"/>
              </w:rPr>
              <w:t>Seção</w:t>
            </w:r>
            <w:r w:rsidRPr="004F7707" w:rsidR="00C26201">
              <w:rPr>
                <w:rFonts w:cstheme="minorHAnsi"/>
              </w:rPr>
              <w:t xml:space="preserve"> </w:t>
            </w:r>
            <w:r w:rsidRPr="004F7707">
              <w:rPr>
                <w:rFonts w:cstheme="minorHAnsi"/>
              </w:rPr>
              <w:t>7.7.5.4 (c)(III)</w:t>
            </w:r>
          </w:p>
        </w:tc>
        <w:tc>
          <w:tcPr>
            <w:tcW w:w="7374" w:type="dxa"/>
            <w:gridSpan w:val="3"/>
            <w:shd w:val="clear" w:color="auto" w:fill="F2F2F2" w:themeFill="background1" w:themeFillShade="F2"/>
            <w:vAlign w:val="center"/>
          </w:tcPr>
          <w:p w:rsidRPr="00973326" w:rsidR="009D4E99" w:rsidP="00973326" w:rsidRDefault="009D4E99" w14:paraId="3872088C" w14:textId="3A0A9E63">
            <w:pPr>
              <w:pStyle w:val="tabelatextojustificado"/>
              <w:jc w:val="both"/>
              <w:rPr>
                <w:rFonts w:asciiTheme="minorHAnsi" w:hAnsiTheme="minorHAnsi" w:cstheme="minorHAnsi"/>
                <w:sz w:val="22"/>
                <w:szCs w:val="22"/>
              </w:rPr>
            </w:pPr>
            <w:r w:rsidRPr="004F7707">
              <w:rPr>
                <w:rFonts w:asciiTheme="minorHAnsi" w:hAnsiTheme="minorHAnsi" w:cstheme="minorHAnsi"/>
                <w:sz w:val="22"/>
                <w:szCs w:val="22"/>
              </w:rPr>
              <w:t xml:space="preserve">Seção C3 – Procedimentos para a passagem de uma Programação de Manutenção para outra, conforme </w:t>
            </w:r>
            <w:r w:rsidR="00973326">
              <w:rPr>
                <w:rFonts w:asciiTheme="minorHAnsi" w:hAnsiTheme="minorHAnsi" w:cstheme="minorHAnsi"/>
                <w:sz w:val="22"/>
                <w:szCs w:val="22"/>
              </w:rPr>
              <w:t>previsto no item</w:t>
            </w:r>
            <w:r w:rsidRPr="00973326" w:rsidR="00973326">
              <w:rPr>
                <w:rFonts w:asciiTheme="minorHAnsi" w:hAnsiTheme="minorHAnsi" w:cstheme="minorHAnsi"/>
                <w:sz w:val="22"/>
                <w:szCs w:val="22"/>
              </w:rPr>
              <w:t xml:space="preserve"> 7.7.5.4(c)(I</w:t>
            </w:r>
            <w:r w:rsidR="00973326">
              <w:rPr>
                <w:rFonts w:asciiTheme="minorHAnsi" w:hAnsiTheme="minorHAnsi" w:cstheme="minorHAnsi"/>
                <w:sz w:val="22"/>
                <w:szCs w:val="22"/>
              </w:rPr>
              <w:t>I</w:t>
            </w:r>
            <w:r w:rsidRPr="00973326" w:rsidR="00973326">
              <w:rPr>
                <w:rFonts w:asciiTheme="minorHAnsi" w:hAnsiTheme="minorHAnsi" w:cstheme="minorHAnsi"/>
                <w:sz w:val="22"/>
                <w:szCs w:val="22"/>
              </w:rPr>
              <w:t>I) da IS 120-016.</w:t>
            </w:r>
          </w:p>
        </w:tc>
        <w:tc>
          <w:tcPr>
            <w:tcW w:w="2977" w:type="dxa"/>
            <w:vAlign w:val="center"/>
          </w:tcPr>
          <w:p w:rsidRPr="00B24129" w:rsidR="009D4E99" w:rsidP="009D4E99" w:rsidRDefault="009D4E99" w14:paraId="09BEC28C" w14:textId="2160ACE4">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9D4E99" w:rsidP="009D4E99" w:rsidRDefault="009D4E99" w14:paraId="763A269C" w14:textId="77777777">
            <w:pPr>
              <w:jc w:val="center"/>
              <w:rPr>
                <w:rFonts w:ascii="Times New Roman" w:hAnsi="Times New Roman" w:cs="Times New Roman"/>
                <w:sz w:val="16"/>
                <w:szCs w:val="16"/>
              </w:rPr>
            </w:pPr>
          </w:p>
        </w:tc>
      </w:tr>
      <w:tr w:rsidRPr="00CC44D1" w:rsidR="009D4E99" w:rsidTr="00562263" w14:paraId="24D6E801" w14:textId="77777777">
        <w:trPr>
          <w:trHeight w:val="251"/>
        </w:trPr>
        <w:tc>
          <w:tcPr>
            <w:tcW w:w="14744" w:type="dxa"/>
            <w:gridSpan w:val="7"/>
            <w:shd w:val="clear" w:color="auto" w:fill="F2F2F2" w:themeFill="background1" w:themeFillShade="F2"/>
          </w:tcPr>
          <w:p w:rsidRPr="00CC44D1" w:rsidR="009D4E99" w:rsidP="009D4E99" w:rsidRDefault="009D4E99" w14:paraId="7B2A67A4" w14:textId="23BBFF71">
            <w:pPr>
              <w:jc w:val="center"/>
              <w:rPr>
                <w:rFonts w:ascii="Times New Roman" w:hAnsi="Times New Roman" w:cs="Times New Roman"/>
                <w:sz w:val="16"/>
                <w:szCs w:val="16"/>
              </w:rPr>
            </w:pPr>
            <w:r w:rsidRPr="00891D9F">
              <w:rPr>
                <w:rFonts w:ascii="Times New Roman" w:hAnsi="Times New Roman" w:cs="Times New Roman"/>
                <w:b/>
                <w:bCs/>
              </w:rPr>
              <w:t>ELEMENTO 6: ITENS DE INSPEÇÃO OBRIGATÓRIA (IIO</w:t>
            </w:r>
            <w:r>
              <w:rPr>
                <w:rFonts w:ascii="Times New Roman" w:hAnsi="Times New Roman" w:cs="Times New Roman"/>
                <w:b/>
                <w:bCs/>
              </w:rPr>
              <w:t>)</w:t>
            </w:r>
          </w:p>
        </w:tc>
      </w:tr>
      <w:tr w:rsidRPr="00CC44D1" w:rsidR="0029787A" w:rsidTr="00453B10" w14:paraId="0EB0C6D1" w14:textId="77777777">
        <w:trPr>
          <w:trHeight w:val="251"/>
        </w:trPr>
        <w:tc>
          <w:tcPr>
            <w:tcW w:w="817" w:type="dxa"/>
            <w:shd w:val="clear" w:color="auto" w:fill="F2F2F2" w:themeFill="background1" w:themeFillShade="F2"/>
            <w:vAlign w:val="center"/>
          </w:tcPr>
          <w:p w:rsidRPr="0029787A" w:rsidR="0029787A" w:rsidP="0029787A" w:rsidRDefault="0029787A" w14:paraId="517E7DBA" w14:textId="1FE71134">
            <w:pPr>
              <w:jc w:val="center"/>
              <w:rPr>
                <w:rFonts w:cstheme="minorHAnsi"/>
              </w:rPr>
            </w:pPr>
            <w:r>
              <w:rPr>
                <w:rFonts w:cstheme="minorHAnsi"/>
              </w:rPr>
              <w:t>6</w:t>
            </w:r>
            <w:r w:rsidRPr="0029787A">
              <w:rPr>
                <w:rFonts w:cstheme="minorHAnsi"/>
              </w:rPr>
              <w:t>.1</w:t>
            </w:r>
          </w:p>
        </w:tc>
        <w:tc>
          <w:tcPr>
            <w:tcW w:w="1730" w:type="dxa"/>
            <w:shd w:val="clear" w:color="auto" w:fill="F2F2F2" w:themeFill="background1" w:themeFillShade="F2"/>
            <w:vAlign w:val="center"/>
          </w:tcPr>
          <w:p w:rsidRPr="0029787A" w:rsidR="0029787A" w:rsidP="0029787A" w:rsidRDefault="0029787A" w14:paraId="4ACB0C2D" w14:textId="77777777">
            <w:pPr>
              <w:pStyle w:val="tabelatextocentralizado"/>
              <w:jc w:val="center"/>
              <w:rPr>
                <w:rFonts w:asciiTheme="minorHAnsi" w:hAnsiTheme="minorHAnsi" w:cstheme="minorHAnsi"/>
                <w:sz w:val="22"/>
                <w:szCs w:val="22"/>
              </w:rPr>
            </w:pPr>
            <w:r w:rsidRPr="0029787A">
              <w:rPr>
                <w:rFonts w:asciiTheme="minorHAnsi" w:hAnsiTheme="minorHAnsi" w:cstheme="minorHAnsi"/>
                <w:sz w:val="22"/>
                <w:szCs w:val="22"/>
              </w:rPr>
              <w:t>RBAC 121.371(a)</w:t>
            </w:r>
          </w:p>
          <w:p w:rsidRPr="0029787A" w:rsidR="0029787A" w:rsidP="0029787A" w:rsidRDefault="0029787A" w14:paraId="7CAA3357" w14:textId="091B9E62">
            <w:pPr>
              <w:jc w:val="center"/>
              <w:rPr>
                <w:rFonts w:cstheme="minorHAnsi"/>
              </w:rPr>
            </w:pPr>
            <w:r w:rsidRPr="0029787A">
              <w:rPr>
                <w:rFonts w:cstheme="minorHAnsi"/>
              </w:rPr>
              <w:t xml:space="preserve">IS 120-016, </w:t>
            </w:r>
            <w:r w:rsidR="00C80B47">
              <w:rPr>
                <w:rFonts w:cstheme="minorHAnsi"/>
              </w:rPr>
              <w:t>S</w:t>
            </w:r>
            <w:r w:rsidRPr="0029787A">
              <w:rPr>
                <w:rFonts w:cstheme="minorHAnsi"/>
              </w:rPr>
              <w:t>eção 7.8.2.2</w:t>
            </w:r>
          </w:p>
        </w:tc>
        <w:tc>
          <w:tcPr>
            <w:tcW w:w="7374" w:type="dxa"/>
            <w:gridSpan w:val="3"/>
            <w:shd w:val="clear" w:color="auto" w:fill="F2F2F2" w:themeFill="background1" w:themeFillShade="F2"/>
            <w:vAlign w:val="center"/>
          </w:tcPr>
          <w:p w:rsidRPr="0029787A" w:rsidR="0029787A" w:rsidP="006C6FE8" w:rsidRDefault="0029787A" w14:paraId="71F3259C" w14:textId="77777777">
            <w:pPr>
              <w:pStyle w:val="tabelatextojustificado"/>
              <w:jc w:val="both"/>
              <w:rPr>
                <w:rFonts w:asciiTheme="minorHAnsi" w:hAnsiTheme="minorHAnsi" w:cstheme="minorHAnsi"/>
                <w:sz w:val="22"/>
                <w:szCs w:val="22"/>
              </w:rPr>
            </w:pPr>
            <w:r w:rsidRPr="0029787A">
              <w:rPr>
                <w:rFonts w:asciiTheme="minorHAnsi" w:hAnsiTheme="minorHAnsi" w:cstheme="minorHAnsi"/>
                <w:sz w:val="22"/>
                <w:szCs w:val="22"/>
              </w:rPr>
              <w:t>O manual de manutenção do operador apresenta procedimentos que assegurem que cada pessoa que executa as inspeções obrigatórias seja:</w:t>
            </w:r>
          </w:p>
          <w:p w:rsidRPr="0029787A" w:rsidR="0029787A" w:rsidP="006C6FE8" w:rsidRDefault="0029787A" w14:paraId="17F6D83F" w14:textId="77777777">
            <w:pPr>
              <w:pStyle w:val="tabelatextojustificado"/>
              <w:numPr>
                <w:ilvl w:val="0"/>
                <w:numId w:val="17"/>
              </w:numPr>
              <w:jc w:val="both"/>
              <w:rPr>
                <w:rFonts w:asciiTheme="minorHAnsi" w:hAnsiTheme="minorHAnsi" w:cstheme="minorHAnsi"/>
                <w:sz w:val="22"/>
                <w:szCs w:val="22"/>
              </w:rPr>
            </w:pPr>
            <w:r w:rsidRPr="0029787A">
              <w:rPr>
                <w:rFonts w:asciiTheme="minorHAnsi" w:hAnsiTheme="minorHAnsi" w:cstheme="minorHAnsi"/>
                <w:sz w:val="22"/>
                <w:szCs w:val="22"/>
              </w:rPr>
              <w:t>devidamente habilitada;</w:t>
            </w:r>
          </w:p>
          <w:p w:rsidRPr="0029787A" w:rsidR="0029787A" w:rsidP="006C6FE8" w:rsidRDefault="0029787A" w14:paraId="73D2A50D" w14:textId="77777777">
            <w:pPr>
              <w:pStyle w:val="tabelatextojustificado"/>
              <w:numPr>
                <w:ilvl w:val="0"/>
                <w:numId w:val="17"/>
              </w:numPr>
              <w:jc w:val="both"/>
              <w:rPr>
                <w:rFonts w:asciiTheme="minorHAnsi" w:hAnsiTheme="minorHAnsi" w:cstheme="minorHAnsi"/>
                <w:sz w:val="22"/>
                <w:szCs w:val="22"/>
              </w:rPr>
            </w:pPr>
            <w:r w:rsidRPr="0029787A">
              <w:rPr>
                <w:rFonts w:asciiTheme="minorHAnsi" w:hAnsiTheme="minorHAnsi" w:cstheme="minorHAnsi"/>
                <w:sz w:val="22"/>
                <w:szCs w:val="22"/>
              </w:rPr>
              <w:t>apropriadamente treinada;</w:t>
            </w:r>
          </w:p>
          <w:p w:rsidR="006C6FE8" w:rsidP="006C6FE8" w:rsidRDefault="0029787A" w14:paraId="00B026CB" w14:textId="77777777">
            <w:pPr>
              <w:pStyle w:val="tabelatextojustificado"/>
              <w:numPr>
                <w:ilvl w:val="0"/>
                <w:numId w:val="17"/>
              </w:numPr>
              <w:jc w:val="both"/>
              <w:rPr>
                <w:rFonts w:asciiTheme="minorHAnsi" w:hAnsiTheme="minorHAnsi" w:cstheme="minorHAnsi"/>
                <w:sz w:val="22"/>
                <w:szCs w:val="22"/>
              </w:rPr>
            </w:pPr>
            <w:r w:rsidRPr="0029787A">
              <w:rPr>
                <w:rFonts w:asciiTheme="minorHAnsi" w:hAnsiTheme="minorHAnsi" w:cstheme="minorHAnsi"/>
                <w:sz w:val="22"/>
                <w:szCs w:val="22"/>
              </w:rPr>
              <w:t>qualificada; e</w:t>
            </w:r>
          </w:p>
          <w:p w:rsidRPr="006C6FE8" w:rsidR="0029787A" w:rsidP="000F4825" w:rsidRDefault="006C6FE8" w14:paraId="28808A97" w14:textId="7FD81B58">
            <w:pPr>
              <w:pStyle w:val="tabelatextojustificado"/>
              <w:numPr>
                <w:ilvl w:val="0"/>
                <w:numId w:val="17"/>
              </w:numPr>
              <w:spacing w:before="0" w:beforeAutospacing="0" w:after="0" w:afterAutospacing="0"/>
              <w:ind w:left="714" w:hanging="357"/>
              <w:jc w:val="both"/>
              <w:rPr>
                <w:rFonts w:asciiTheme="minorHAnsi" w:hAnsiTheme="minorHAnsi" w:cstheme="minorHAnsi"/>
                <w:sz w:val="22"/>
                <w:szCs w:val="22"/>
              </w:rPr>
            </w:pPr>
            <w:r>
              <w:rPr>
                <w:rFonts w:asciiTheme="minorHAnsi" w:hAnsiTheme="minorHAnsi" w:cstheme="minorHAnsi"/>
                <w:sz w:val="22"/>
                <w:szCs w:val="22"/>
              </w:rPr>
              <w:t>a</w:t>
            </w:r>
            <w:r w:rsidRPr="006C6FE8" w:rsidR="0029787A">
              <w:rPr>
                <w:rFonts w:asciiTheme="minorHAnsi" w:hAnsiTheme="minorHAnsi" w:cstheme="minorHAnsi"/>
                <w:sz w:val="22"/>
                <w:szCs w:val="22"/>
              </w:rPr>
              <w:t>utorizada a fazer as inspeções</w:t>
            </w:r>
            <w:r>
              <w:rPr>
                <w:rFonts w:asciiTheme="minorHAnsi" w:hAnsiTheme="minorHAnsi" w:cstheme="minorHAnsi"/>
                <w:sz w:val="22"/>
                <w:szCs w:val="22"/>
              </w:rPr>
              <w:t>.</w:t>
            </w:r>
          </w:p>
        </w:tc>
        <w:tc>
          <w:tcPr>
            <w:tcW w:w="2977" w:type="dxa"/>
            <w:vAlign w:val="center"/>
          </w:tcPr>
          <w:p w:rsidRPr="00B24129" w:rsidR="0029787A" w:rsidP="0029787A" w:rsidRDefault="0029787A" w14:paraId="6651919A"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9787A" w:rsidP="0029787A" w:rsidRDefault="0029787A" w14:paraId="624BBD79" w14:textId="77777777">
            <w:pPr>
              <w:jc w:val="center"/>
              <w:rPr>
                <w:rFonts w:ascii="Times New Roman" w:hAnsi="Times New Roman" w:cs="Times New Roman"/>
                <w:sz w:val="16"/>
                <w:szCs w:val="16"/>
              </w:rPr>
            </w:pPr>
          </w:p>
        </w:tc>
      </w:tr>
      <w:tr w:rsidRPr="00CC44D1" w:rsidR="0029787A" w:rsidTr="00453B10" w14:paraId="3FB8BEF3" w14:textId="77777777">
        <w:trPr>
          <w:trHeight w:val="251"/>
        </w:trPr>
        <w:tc>
          <w:tcPr>
            <w:tcW w:w="817" w:type="dxa"/>
            <w:shd w:val="clear" w:color="auto" w:fill="F2F2F2" w:themeFill="background1" w:themeFillShade="F2"/>
            <w:vAlign w:val="center"/>
          </w:tcPr>
          <w:p w:rsidRPr="0029787A" w:rsidR="0029787A" w:rsidP="0029787A" w:rsidRDefault="006C6FE8" w14:paraId="15C1A64B" w14:textId="4C60740E">
            <w:pPr>
              <w:jc w:val="center"/>
              <w:rPr>
                <w:rFonts w:cstheme="minorHAnsi"/>
              </w:rPr>
            </w:pPr>
            <w:r>
              <w:rPr>
                <w:rFonts w:cstheme="minorHAnsi"/>
              </w:rPr>
              <w:t>6</w:t>
            </w:r>
            <w:r w:rsidRPr="0029787A" w:rsidR="0029787A">
              <w:rPr>
                <w:rFonts w:cstheme="minorHAnsi"/>
              </w:rPr>
              <w:t>.2</w:t>
            </w:r>
          </w:p>
        </w:tc>
        <w:tc>
          <w:tcPr>
            <w:tcW w:w="1730" w:type="dxa"/>
            <w:shd w:val="clear" w:color="auto" w:fill="F2F2F2" w:themeFill="background1" w:themeFillShade="F2"/>
            <w:vAlign w:val="center"/>
          </w:tcPr>
          <w:p w:rsidRPr="0029787A" w:rsidR="0029787A" w:rsidP="0029787A" w:rsidRDefault="0029787A" w14:paraId="4115513B" w14:textId="5FFB85DE">
            <w:pPr>
              <w:jc w:val="center"/>
              <w:rPr>
                <w:rFonts w:cstheme="minorHAnsi"/>
              </w:rPr>
            </w:pPr>
            <w:r w:rsidRPr="0029787A">
              <w:rPr>
                <w:rFonts w:cstheme="minorHAnsi"/>
              </w:rPr>
              <w:t>RBAC 121.371(b)</w:t>
            </w:r>
          </w:p>
        </w:tc>
        <w:tc>
          <w:tcPr>
            <w:tcW w:w="7374" w:type="dxa"/>
            <w:gridSpan w:val="3"/>
            <w:shd w:val="clear" w:color="auto" w:fill="F2F2F2" w:themeFill="background1" w:themeFillShade="F2"/>
            <w:vAlign w:val="center"/>
          </w:tcPr>
          <w:p w:rsidRPr="0029787A" w:rsidR="0029787A" w:rsidP="0029787A" w:rsidRDefault="0029787A" w14:paraId="69DA10EF" w14:textId="60BE35B5">
            <w:pPr>
              <w:jc w:val="both"/>
              <w:rPr>
                <w:rFonts w:cstheme="minorHAnsi"/>
              </w:rPr>
            </w:pPr>
            <w:r w:rsidRPr="0029787A">
              <w:rPr>
                <w:rFonts w:cstheme="minorHAnsi"/>
              </w:rPr>
              <w:t>O manual de manutenção do operador apresenta procedimentos que assegurem que o pessoal que executa inspeções obrigatórias está sob a supervisão e controle de uma equipe de inspeção obrigatória</w:t>
            </w:r>
            <w:r w:rsidR="006C6FE8">
              <w:rPr>
                <w:rFonts w:cstheme="minorHAnsi"/>
              </w:rPr>
              <w:t>.</w:t>
            </w:r>
          </w:p>
        </w:tc>
        <w:tc>
          <w:tcPr>
            <w:tcW w:w="2977" w:type="dxa"/>
            <w:vAlign w:val="center"/>
          </w:tcPr>
          <w:p w:rsidRPr="00B24129" w:rsidR="0029787A" w:rsidP="0029787A" w:rsidRDefault="0029787A" w14:paraId="6DC88C1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9787A" w:rsidP="0029787A" w:rsidRDefault="0029787A" w14:paraId="41B45F4C" w14:textId="77777777">
            <w:pPr>
              <w:jc w:val="center"/>
              <w:rPr>
                <w:rFonts w:ascii="Times New Roman" w:hAnsi="Times New Roman" w:cs="Times New Roman"/>
                <w:sz w:val="16"/>
                <w:szCs w:val="16"/>
              </w:rPr>
            </w:pPr>
          </w:p>
        </w:tc>
      </w:tr>
      <w:tr w:rsidRPr="00CC44D1" w:rsidR="0029787A" w:rsidTr="00453B10" w14:paraId="4016A2A0" w14:textId="77777777">
        <w:trPr>
          <w:trHeight w:val="251"/>
        </w:trPr>
        <w:tc>
          <w:tcPr>
            <w:tcW w:w="817" w:type="dxa"/>
            <w:shd w:val="clear" w:color="auto" w:fill="F2F2F2" w:themeFill="background1" w:themeFillShade="F2"/>
            <w:vAlign w:val="center"/>
          </w:tcPr>
          <w:p w:rsidRPr="0029787A" w:rsidR="0029787A" w:rsidP="0029787A" w:rsidRDefault="006C6FE8" w14:paraId="035B4064" w14:textId="468EFCF7">
            <w:pPr>
              <w:jc w:val="center"/>
              <w:rPr>
                <w:rFonts w:cstheme="minorHAnsi"/>
              </w:rPr>
            </w:pPr>
            <w:r>
              <w:rPr>
                <w:rFonts w:cstheme="minorHAnsi"/>
              </w:rPr>
              <w:t>6</w:t>
            </w:r>
            <w:r w:rsidRPr="0029787A" w:rsidR="0029787A">
              <w:rPr>
                <w:rFonts w:cstheme="minorHAnsi"/>
              </w:rPr>
              <w:t>.3</w:t>
            </w:r>
          </w:p>
        </w:tc>
        <w:tc>
          <w:tcPr>
            <w:tcW w:w="1730" w:type="dxa"/>
            <w:shd w:val="clear" w:color="auto" w:fill="F2F2F2" w:themeFill="background1" w:themeFillShade="F2"/>
            <w:vAlign w:val="center"/>
          </w:tcPr>
          <w:p w:rsidRPr="009C3A83" w:rsidR="0029787A" w:rsidP="006C6FE8" w:rsidRDefault="0029787A" w14:paraId="02BC9C06" w14:textId="77777777">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121.371(c)</w:t>
            </w:r>
          </w:p>
          <w:p w:rsidRPr="009C3A83" w:rsidR="0029787A" w:rsidP="006C6FE8" w:rsidRDefault="0029787A" w14:paraId="5EC1F160" w14:textId="1B61919B">
            <w:pPr>
              <w:pStyle w:val="tabelatextocentralizado"/>
              <w:spacing w:before="0" w:beforeAutospacing="0" w:after="0" w:afterAutospacing="0"/>
              <w:ind w:left="60" w:right="6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 xml:space="preserve">IS 120-016, </w:t>
            </w:r>
            <w:r w:rsidRPr="009C3A83" w:rsidR="00C80B47">
              <w:rPr>
                <w:rFonts w:asciiTheme="minorHAnsi" w:hAnsiTheme="minorHAnsi" w:cstheme="minorHAnsi"/>
                <w:sz w:val="22"/>
                <w:szCs w:val="22"/>
                <w:lang w:val="en-US"/>
              </w:rPr>
              <w:t>S</w:t>
            </w:r>
            <w:r w:rsidRPr="009C3A83">
              <w:rPr>
                <w:rFonts w:asciiTheme="minorHAnsi" w:hAnsiTheme="minorHAnsi" w:cstheme="minorHAnsi"/>
                <w:sz w:val="22"/>
                <w:szCs w:val="22"/>
                <w:lang w:val="en-US"/>
              </w:rPr>
              <w:t>eção 7.8.2.3</w:t>
            </w:r>
          </w:p>
        </w:tc>
        <w:tc>
          <w:tcPr>
            <w:tcW w:w="7374" w:type="dxa"/>
            <w:gridSpan w:val="3"/>
            <w:shd w:val="clear" w:color="auto" w:fill="F2F2F2" w:themeFill="background1" w:themeFillShade="F2"/>
            <w:vAlign w:val="center"/>
          </w:tcPr>
          <w:p w:rsidRPr="0029787A" w:rsidR="0029787A" w:rsidP="0029787A" w:rsidRDefault="0029787A" w14:paraId="5155E0CB" w14:textId="5BF687E0">
            <w:pPr>
              <w:jc w:val="both"/>
              <w:rPr>
                <w:rFonts w:cstheme="minorHAnsi"/>
              </w:rPr>
            </w:pPr>
            <w:r w:rsidRPr="0029787A">
              <w:rPr>
                <w:rFonts w:cstheme="minorHAnsi"/>
              </w:rPr>
              <w:t>O manual de manutenção do operador apresenta procedimentos relativos a IIO que asseguram que o pessoal que executa inspeções obrigatórias não executou nenhuma parte do trabalho a ser inspecionado</w:t>
            </w:r>
            <w:r w:rsidR="006C6FE8">
              <w:rPr>
                <w:rFonts w:cstheme="minorHAnsi"/>
              </w:rPr>
              <w:t>.</w:t>
            </w:r>
          </w:p>
        </w:tc>
        <w:tc>
          <w:tcPr>
            <w:tcW w:w="2977" w:type="dxa"/>
            <w:vAlign w:val="center"/>
          </w:tcPr>
          <w:p w:rsidRPr="00B24129" w:rsidR="0029787A" w:rsidP="0029787A" w:rsidRDefault="0029787A" w14:paraId="669D9B51"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9787A" w:rsidP="0029787A" w:rsidRDefault="0029787A" w14:paraId="475C6EE2" w14:textId="77777777">
            <w:pPr>
              <w:jc w:val="center"/>
              <w:rPr>
                <w:rFonts w:ascii="Times New Roman" w:hAnsi="Times New Roman" w:cs="Times New Roman"/>
                <w:sz w:val="16"/>
                <w:szCs w:val="16"/>
              </w:rPr>
            </w:pPr>
          </w:p>
        </w:tc>
      </w:tr>
      <w:tr w:rsidRPr="00CC44D1" w:rsidR="0029787A" w:rsidTr="00453B10" w14:paraId="45A03361" w14:textId="77777777">
        <w:trPr>
          <w:trHeight w:val="251"/>
        </w:trPr>
        <w:tc>
          <w:tcPr>
            <w:tcW w:w="817" w:type="dxa"/>
            <w:shd w:val="clear" w:color="auto" w:fill="F2F2F2" w:themeFill="background1" w:themeFillShade="F2"/>
            <w:vAlign w:val="center"/>
          </w:tcPr>
          <w:p w:rsidRPr="0029787A" w:rsidR="0029787A" w:rsidP="0029787A" w:rsidRDefault="006C6FE8" w14:paraId="60EEF114" w14:textId="238FFB91">
            <w:pPr>
              <w:jc w:val="center"/>
              <w:rPr>
                <w:rFonts w:cstheme="minorHAnsi"/>
              </w:rPr>
            </w:pPr>
            <w:r>
              <w:rPr>
                <w:rFonts w:cstheme="minorHAnsi"/>
              </w:rPr>
              <w:t>6</w:t>
            </w:r>
            <w:r w:rsidRPr="0029787A" w:rsidR="0029787A">
              <w:rPr>
                <w:rFonts w:cstheme="minorHAnsi"/>
              </w:rPr>
              <w:t>.4</w:t>
            </w:r>
          </w:p>
        </w:tc>
        <w:tc>
          <w:tcPr>
            <w:tcW w:w="1730" w:type="dxa"/>
            <w:shd w:val="clear" w:color="auto" w:fill="F2F2F2" w:themeFill="background1" w:themeFillShade="F2"/>
            <w:vAlign w:val="center"/>
          </w:tcPr>
          <w:p w:rsidRPr="009C3A83" w:rsidR="0029787A" w:rsidP="006C6FE8" w:rsidRDefault="0029787A" w14:paraId="02871B45" w14:textId="77777777">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121.371(d)</w:t>
            </w:r>
          </w:p>
          <w:p w:rsidRPr="009C3A83" w:rsidR="0029787A" w:rsidP="006C6FE8" w:rsidRDefault="0029787A" w14:paraId="49A375D7" w14:textId="3FD2F72F">
            <w:pPr>
              <w:pStyle w:val="tabelatextocentralizado"/>
              <w:spacing w:before="0" w:beforeAutospacing="0" w:after="0" w:afterAutospacing="0"/>
              <w:ind w:left="60" w:right="6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 xml:space="preserve">IS 120-016, </w:t>
            </w:r>
            <w:r w:rsidRPr="009C3A83" w:rsidR="00C80B47">
              <w:rPr>
                <w:rFonts w:asciiTheme="minorHAnsi" w:hAnsiTheme="minorHAnsi" w:cstheme="minorHAnsi"/>
                <w:sz w:val="22"/>
                <w:szCs w:val="22"/>
                <w:lang w:val="en-US"/>
              </w:rPr>
              <w:t>S</w:t>
            </w:r>
            <w:r w:rsidRPr="009C3A83">
              <w:rPr>
                <w:rFonts w:asciiTheme="minorHAnsi" w:hAnsiTheme="minorHAnsi" w:cstheme="minorHAnsi"/>
                <w:sz w:val="22"/>
                <w:szCs w:val="22"/>
                <w:lang w:val="en-US"/>
              </w:rPr>
              <w:t>eção 7.8.2.1</w:t>
            </w:r>
          </w:p>
        </w:tc>
        <w:tc>
          <w:tcPr>
            <w:tcW w:w="7374" w:type="dxa"/>
            <w:gridSpan w:val="3"/>
            <w:shd w:val="clear" w:color="auto" w:fill="F2F2F2" w:themeFill="background1" w:themeFillShade="F2"/>
            <w:vAlign w:val="center"/>
          </w:tcPr>
          <w:p w:rsidR="00BE5E86" w:rsidP="005E720A" w:rsidRDefault="0029787A" w14:paraId="3B411F1E" w14:textId="77777777">
            <w:pPr>
              <w:pStyle w:val="tabelatextojustificado"/>
              <w:spacing w:before="0" w:beforeAutospacing="0" w:after="0" w:afterAutospacing="0"/>
              <w:jc w:val="both"/>
              <w:rPr>
                <w:rFonts w:asciiTheme="minorHAnsi" w:hAnsiTheme="minorHAnsi" w:cstheme="minorHAnsi"/>
                <w:sz w:val="22"/>
                <w:szCs w:val="22"/>
              </w:rPr>
            </w:pPr>
            <w:r w:rsidRPr="0029787A">
              <w:rPr>
                <w:rFonts w:asciiTheme="minorHAnsi" w:hAnsiTheme="minorHAnsi" w:cstheme="minorHAnsi"/>
                <w:sz w:val="22"/>
                <w:szCs w:val="22"/>
              </w:rPr>
              <w:t>Os procedimentos de IIO exigem que se mantenha uma relação atualizada do pessoal que tenha sido treinado, qualificado e autorizado para fazer as inspeções</w:t>
            </w:r>
            <w:r w:rsidR="00BE5E86">
              <w:rPr>
                <w:rFonts w:asciiTheme="minorHAnsi" w:hAnsiTheme="minorHAnsi" w:cstheme="minorHAnsi"/>
                <w:sz w:val="22"/>
                <w:szCs w:val="22"/>
              </w:rPr>
              <w:t xml:space="preserve">, e que esta relação </w:t>
            </w:r>
            <w:r w:rsidRPr="0029787A">
              <w:rPr>
                <w:rFonts w:asciiTheme="minorHAnsi" w:hAnsiTheme="minorHAnsi" w:cstheme="minorHAnsi"/>
                <w:sz w:val="22"/>
                <w:szCs w:val="22"/>
              </w:rPr>
              <w:t>sempre fica à disposição da ANAC</w:t>
            </w:r>
            <w:r w:rsidR="006C6FE8">
              <w:rPr>
                <w:rFonts w:asciiTheme="minorHAnsi" w:hAnsiTheme="minorHAnsi" w:cstheme="minorHAnsi"/>
                <w:sz w:val="22"/>
                <w:szCs w:val="22"/>
              </w:rPr>
              <w:t>.</w:t>
            </w:r>
          </w:p>
          <w:p w:rsidRPr="0029787A" w:rsidR="0029787A" w:rsidP="005E720A" w:rsidRDefault="0029787A" w14:paraId="18AD8682" w14:textId="301BF2DF">
            <w:pPr>
              <w:pStyle w:val="tabelatextojustificado"/>
              <w:spacing w:before="0" w:beforeAutospacing="0" w:after="0" w:afterAutospacing="0"/>
              <w:jc w:val="both"/>
              <w:rPr>
                <w:rFonts w:asciiTheme="minorHAnsi" w:hAnsiTheme="minorHAnsi" w:cstheme="minorHAnsi"/>
                <w:sz w:val="22"/>
                <w:szCs w:val="22"/>
              </w:rPr>
            </w:pPr>
            <w:r w:rsidRPr="0029787A">
              <w:rPr>
                <w:rFonts w:asciiTheme="minorHAnsi" w:hAnsiTheme="minorHAnsi" w:cstheme="minorHAnsi"/>
                <w:sz w:val="22"/>
                <w:szCs w:val="22"/>
              </w:rPr>
              <w:t> </w:t>
            </w:r>
          </w:p>
          <w:p w:rsidRPr="00BE5E86" w:rsidR="0029787A" w:rsidP="005E720A" w:rsidRDefault="0029787A" w14:paraId="1EEC9053" w14:textId="540DDA3B">
            <w:pPr>
              <w:pStyle w:val="tabelatextojustificado"/>
              <w:spacing w:before="0" w:beforeAutospacing="0" w:after="0" w:afterAutospacing="0"/>
              <w:ind w:left="60" w:right="60"/>
              <w:jc w:val="both"/>
              <w:rPr>
                <w:rFonts w:asciiTheme="minorHAnsi" w:hAnsiTheme="minorHAnsi" w:eastAsiaTheme="minorHAnsi" w:cstheme="minorHAnsi"/>
                <w:i/>
                <w:iCs/>
                <w:sz w:val="22"/>
                <w:szCs w:val="22"/>
                <w:lang w:eastAsia="en-US"/>
              </w:rPr>
            </w:pPr>
            <w:r w:rsidRPr="00BE5E86">
              <w:rPr>
                <w:rFonts w:asciiTheme="minorHAnsi" w:hAnsiTheme="minorHAnsi" w:cstheme="minorHAnsi"/>
                <w:i/>
                <w:iCs/>
                <w:sz w:val="22"/>
                <w:szCs w:val="22"/>
              </w:rPr>
              <w:t>NOTA: Mesmo quando são feitos acordos com outras pessoas para realizar inspeções de IIO, uma lista atualizada dessas pessoas deve ser mantida pelo operador.</w:t>
            </w:r>
          </w:p>
        </w:tc>
        <w:tc>
          <w:tcPr>
            <w:tcW w:w="2977" w:type="dxa"/>
            <w:vAlign w:val="center"/>
          </w:tcPr>
          <w:p w:rsidRPr="00B24129" w:rsidR="0029787A" w:rsidP="0029787A" w:rsidRDefault="0029787A" w14:paraId="7469841C" w14:textId="5CF1FE71">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9787A" w:rsidP="0029787A" w:rsidRDefault="0029787A" w14:paraId="0EFE1CB6" w14:textId="77777777">
            <w:pPr>
              <w:jc w:val="center"/>
              <w:rPr>
                <w:rFonts w:ascii="Times New Roman" w:hAnsi="Times New Roman" w:cs="Times New Roman"/>
                <w:sz w:val="16"/>
                <w:szCs w:val="16"/>
              </w:rPr>
            </w:pPr>
          </w:p>
        </w:tc>
      </w:tr>
      <w:tr w:rsidRPr="00CC44D1" w:rsidR="0029787A" w:rsidTr="00453B10" w14:paraId="25ED62C9" w14:textId="77777777">
        <w:trPr>
          <w:trHeight w:val="251"/>
        </w:trPr>
        <w:tc>
          <w:tcPr>
            <w:tcW w:w="817" w:type="dxa"/>
            <w:shd w:val="clear" w:color="auto" w:fill="F2F2F2" w:themeFill="background1" w:themeFillShade="F2"/>
            <w:vAlign w:val="center"/>
          </w:tcPr>
          <w:p w:rsidRPr="0029787A" w:rsidR="0029787A" w:rsidP="0029787A" w:rsidRDefault="006C6FE8" w14:paraId="6E988C17" w14:textId="5ABCA915">
            <w:pPr>
              <w:jc w:val="center"/>
              <w:rPr>
                <w:rFonts w:cstheme="minorHAnsi"/>
              </w:rPr>
            </w:pPr>
            <w:r>
              <w:rPr>
                <w:rFonts w:cstheme="minorHAnsi"/>
              </w:rPr>
              <w:t>6</w:t>
            </w:r>
            <w:r w:rsidRPr="0029787A" w:rsidR="0029787A">
              <w:rPr>
                <w:rFonts w:cstheme="minorHAnsi"/>
              </w:rPr>
              <w:t>.5</w:t>
            </w:r>
          </w:p>
        </w:tc>
        <w:tc>
          <w:tcPr>
            <w:tcW w:w="1730" w:type="dxa"/>
            <w:shd w:val="clear" w:color="auto" w:fill="F2F2F2" w:themeFill="background1" w:themeFillShade="F2"/>
            <w:vAlign w:val="center"/>
          </w:tcPr>
          <w:p w:rsidRPr="009C3A83" w:rsidR="0029787A" w:rsidP="006C6FE8" w:rsidRDefault="0029787A" w14:paraId="262171FE" w14:textId="77777777">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121.371(d)</w:t>
            </w:r>
          </w:p>
          <w:p w:rsidRPr="009C3A83" w:rsidR="0029787A" w:rsidP="006C6FE8" w:rsidRDefault="0029787A" w14:paraId="6D434544" w14:textId="6A472EB6">
            <w:pPr>
              <w:pStyle w:val="tabelatextocentralizado"/>
              <w:spacing w:before="0" w:beforeAutospacing="0" w:after="0" w:afterAutospacing="0"/>
              <w:ind w:left="60" w:right="6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 xml:space="preserve">IS 120-016, </w:t>
            </w:r>
            <w:r w:rsidRPr="009C3A83" w:rsidR="00C80B47">
              <w:rPr>
                <w:rFonts w:asciiTheme="minorHAnsi" w:hAnsiTheme="minorHAnsi" w:cstheme="minorHAnsi"/>
                <w:sz w:val="22"/>
                <w:szCs w:val="22"/>
                <w:lang w:val="en-US"/>
              </w:rPr>
              <w:t>S</w:t>
            </w:r>
            <w:r w:rsidRPr="009C3A83">
              <w:rPr>
                <w:rFonts w:asciiTheme="minorHAnsi" w:hAnsiTheme="minorHAnsi" w:cstheme="minorHAnsi"/>
                <w:sz w:val="22"/>
                <w:szCs w:val="22"/>
                <w:lang w:val="en-US"/>
              </w:rPr>
              <w:t>eção 7.8.2.1</w:t>
            </w:r>
          </w:p>
        </w:tc>
        <w:tc>
          <w:tcPr>
            <w:tcW w:w="7374" w:type="dxa"/>
            <w:gridSpan w:val="3"/>
            <w:shd w:val="clear" w:color="auto" w:fill="F2F2F2" w:themeFill="background1" w:themeFillShade="F2"/>
            <w:vAlign w:val="center"/>
          </w:tcPr>
          <w:p w:rsidRPr="0029787A" w:rsidR="0029787A" w:rsidP="0029787A" w:rsidRDefault="0029787A" w14:paraId="48C525BB" w14:textId="07A12EA8">
            <w:pPr>
              <w:jc w:val="both"/>
              <w:rPr>
                <w:rFonts w:cstheme="minorHAnsi"/>
              </w:rPr>
            </w:pPr>
            <w:r w:rsidRPr="0029787A">
              <w:rPr>
                <w:rFonts w:cstheme="minorHAnsi"/>
              </w:rPr>
              <w:t>Os procedimentos asseguram que a listagem do pessoal de IIO inclui os nomes dos inspetores designados, os </w:t>
            </w:r>
            <w:r w:rsidR="006C6FE8">
              <w:rPr>
                <w:rFonts w:cstheme="minorHAnsi"/>
              </w:rPr>
              <w:t>t</w:t>
            </w:r>
            <w:r w:rsidRPr="0029787A">
              <w:rPr>
                <w:rFonts w:cstheme="minorHAnsi"/>
              </w:rPr>
              <w:t xml:space="preserve">ítulos ocupacionais e o escopo das </w:t>
            </w:r>
            <w:r w:rsidR="006C6FE8">
              <w:rPr>
                <w:rFonts w:cstheme="minorHAnsi"/>
              </w:rPr>
              <w:t>i</w:t>
            </w:r>
            <w:r w:rsidRPr="0029787A">
              <w:rPr>
                <w:rFonts w:cstheme="minorHAnsi"/>
              </w:rPr>
              <w:t>nspeções que estão autorizados a realizar</w:t>
            </w:r>
            <w:r w:rsidR="006C6FE8">
              <w:rPr>
                <w:rFonts w:cstheme="minorHAnsi"/>
              </w:rPr>
              <w:t>.</w:t>
            </w:r>
          </w:p>
        </w:tc>
        <w:tc>
          <w:tcPr>
            <w:tcW w:w="2977" w:type="dxa"/>
            <w:vAlign w:val="center"/>
          </w:tcPr>
          <w:p w:rsidRPr="00B24129" w:rsidR="0029787A" w:rsidP="0029787A" w:rsidRDefault="0029787A" w14:paraId="4E4563A7"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9787A" w:rsidP="0029787A" w:rsidRDefault="0029787A" w14:paraId="570CED03" w14:textId="77777777">
            <w:pPr>
              <w:jc w:val="center"/>
              <w:rPr>
                <w:rFonts w:ascii="Times New Roman" w:hAnsi="Times New Roman" w:cs="Times New Roman"/>
                <w:sz w:val="16"/>
                <w:szCs w:val="16"/>
              </w:rPr>
            </w:pPr>
          </w:p>
        </w:tc>
      </w:tr>
      <w:tr w:rsidRPr="00CC44D1" w:rsidR="0029787A" w:rsidTr="00453B10" w14:paraId="63017CB2" w14:textId="77777777">
        <w:trPr>
          <w:trHeight w:val="251"/>
        </w:trPr>
        <w:tc>
          <w:tcPr>
            <w:tcW w:w="817" w:type="dxa"/>
            <w:shd w:val="clear" w:color="auto" w:fill="F2F2F2" w:themeFill="background1" w:themeFillShade="F2"/>
            <w:vAlign w:val="center"/>
          </w:tcPr>
          <w:p w:rsidRPr="0029787A" w:rsidR="0029787A" w:rsidP="0029787A" w:rsidRDefault="006C6FE8" w14:paraId="35E45083" w14:textId="41287DD1">
            <w:pPr>
              <w:jc w:val="center"/>
              <w:rPr>
                <w:rFonts w:cstheme="minorHAnsi"/>
              </w:rPr>
            </w:pPr>
            <w:r>
              <w:rPr>
                <w:rFonts w:cstheme="minorHAnsi"/>
              </w:rPr>
              <w:t>6</w:t>
            </w:r>
            <w:r w:rsidRPr="0029787A" w:rsidR="0029787A">
              <w:rPr>
                <w:rFonts w:cstheme="minorHAnsi"/>
              </w:rPr>
              <w:t>.6</w:t>
            </w:r>
          </w:p>
        </w:tc>
        <w:tc>
          <w:tcPr>
            <w:tcW w:w="1730" w:type="dxa"/>
            <w:shd w:val="clear" w:color="auto" w:fill="F2F2F2" w:themeFill="background1" w:themeFillShade="F2"/>
            <w:vAlign w:val="center"/>
          </w:tcPr>
          <w:p w:rsidRPr="009C3A83" w:rsidR="0029787A" w:rsidP="006C6FE8" w:rsidRDefault="0029787A" w14:paraId="124B74B2" w14:textId="77777777">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121.371(d)</w:t>
            </w:r>
          </w:p>
          <w:p w:rsidRPr="009C3A83" w:rsidR="0029787A" w:rsidP="006C6FE8" w:rsidRDefault="0029787A" w14:paraId="12F174BB" w14:textId="47D7E0AC">
            <w:pPr>
              <w:pStyle w:val="tabelatextocentralizado"/>
              <w:spacing w:before="0" w:beforeAutospacing="0" w:after="0" w:afterAutospacing="0"/>
              <w:ind w:left="60" w:right="6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 xml:space="preserve">IS 120-016, </w:t>
            </w:r>
            <w:r w:rsidRPr="009C3A83" w:rsidR="00C80B47">
              <w:rPr>
                <w:rFonts w:asciiTheme="minorHAnsi" w:hAnsiTheme="minorHAnsi" w:cstheme="minorHAnsi"/>
                <w:sz w:val="22"/>
                <w:szCs w:val="22"/>
                <w:lang w:val="en-US"/>
              </w:rPr>
              <w:t>S</w:t>
            </w:r>
            <w:r w:rsidRPr="009C3A83">
              <w:rPr>
                <w:rFonts w:asciiTheme="minorHAnsi" w:hAnsiTheme="minorHAnsi" w:cstheme="minorHAnsi"/>
                <w:sz w:val="22"/>
                <w:szCs w:val="22"/>
                <w:lang w:val="en-US"/>
              </w:rPr>
              <w:t>eção 7.8.2.2</w:t>
            </w:r>
          </w:p>
        </w:tc>
        <w:tc>
          <w:tcPr>
            <w:tcW w:w="7374" w:type="dxa"/>
            <w:gridSpan w:val="3"/>
            <w:shd w:val="clear" w:color="auto" w:fill="F2F2F2" w:themeFill="background1" w:themeFillShade="F2"/>
            <w:vAlign w:val="center"/>
          </w:tcPr>
          <w:p w:rsidRPr="0029787A" w:rsidR="0029787A" w:rsidP="0029787A" w:rsidRDefault="0029787A" w14:paraId="5417D3D1" w14:textId="2AA17E82">
            <w:pPr>
              <w:jc w:val="both"/>
              <w:rPr>
                <w:rFonts w:cstheme="minorHAnsi"/>
              </w:rPr>
            </w:pPr>
            <w:r w:rsidRPr="0029787A">
              <w:rPr>
                <w:rFonts w:cstheme="minorHAnsi"/>
              </w:rPr>
              <w:t>Os procedimentos asseguram que o pessoal autorizado a realizar as inspeções obrigatórias receba por escrito informações que descrevem a extensão das suas </w:t>
            </w:r>
            <w:r w:rsidRPr="0029787A" w:rsidR="0067368C">
              <w:rPr>
                <w:rFonts w:cstheme="minorHAnsi"/>
              </w:rPr>
              <w:t>Responsabilidades, Autoridades</w:t>
            </w:r>
            <w:r w:rsidRPr="0029787A">
              <w:rPr>
                <w:rFonts w:cstheme="minorHAnsi"/>
              </w:rPr>
              <w:t xml:space="preserve"> e Limitações de inspeção</w:t>
            </w:r>
            <w:r w:rsidR="006C6FE8">
              <w:rPr>
                <w:rFonts w:cstheme="minorHAnsi"/>
              </w:rPr>
              <w:t>.</w:t>
            </w:r>
          </w:p>
        </w:tc>
        <w:tc>
          <w:tcPr>
            <w:tcW w:w="2977" w:type="dxa"/>
            <w:vAlign w:val="center"/>
          </w:tcPr>
          <w:p w:rsidRPr="00B24129" w:rsidR="0029787A" w:rsidP="0029787A" w:rsidRDefault="0029787A" w14:paraId="3125E75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9787A" w:rsidP="0029787A" w:rsidRDefault="0029787A" w14:paraId="1629F750" w14:textId="77777777">
            <w:pPr>
              <w:jc w:val="center"/>
              <w:rPr>
                <w:rFonts w:ascii="Times New Roman" w:hAnsi="Times New Roman" w:cs="Times New Roman"/>
                <w:sz w:val="16"/>
                <w:szCs w:val="16"/>
              </w:rPr>
            </w:pPr>
          </w:p>
        </w:tc>
      </w:tr>
      <w:tr w:rsidRPr="00CC44D1" w:rsidR="0029787A" w:rsidTr="00453B10" w14:paraId="612BC2C3" w14:textId="77777777">
        <w:trPr>
          <w:trHeight w:val="251"/>
        </w:trPr>
        <w:tc>
          <w:tcPr>
            <w:tcW w:w="817" w:type="dxa"/>
            <w:shd w:val="clear" w:color="auto" w:fill="F2F2F2" w:themeFill="background1" w:themeFillShade="F2"/>
            <w:vAlign w:val="center"/>
          </w:tcPr>
          <w:p w:rsidRPr="0029787A" w:rsidR="0029787A" w:rsidP="0029787A" w:rsidRDefault="006C6FE8" w14:paraId="21513710" w14:textId="58797721">
            <w:pPr>
              <w:jc w:val="center"/>
              <w:rPr>
                <w:rFonts w:cstheme="minorHAnsi"/>
              </w:rPr>
            </w:pPr>
            <w:r>
              <w:rPr>
                <w:rFonts w:cstheme="minorHAnsi"/>
              </w:rPr>
              <w:t>6.7</w:t>
            </w:r>
          </w:p>
        </w:tc>
        <w:tc>
          <w:tcPr>
            <w:tcW w:w="1730" w:type="dxa"/>
            <w:shd w:val="clear" w:color="auto" w:fill="F2F2F2" w:themeFill="background1" w:themeFillShade="F2"/>
            <w:vAlign w:val="center"/>
          </w:tcPr>
          <w:p w:rsidRPr="0029787A" w:rsidR="0029787A" w:rsidP="006C6FE8" w:rsidRDefault="0029787A" w14:paraId="64454B95" w14:textId="77777777">
            <w:pPr>
              <w:pStyle w:val="tabelatextocentralizado"/>
              <w:jc w:val="center"/>
              <w:rPr>
                <w:rFonts w:asciiTheme="minorHAnsi" w:hAnsiTheme="minorHAnsi" w:cstheme="minorHAnsi"/>
                <w:sz w:val="22"/>
                <w:szCs w:val="22"/>
              </w:rPr>
            </w:pPr>
            <w:r w:rsidRPr="0029787A">
              <w:rPr>
                <w:rFonts w:asciiTheme="minorHAnsi" w:hAnsiTheme="minorHAnsi" w:cstheme="minorHAnsi"/>
                <w:sz w:val="22"/>
                <w:szCs w:val="22"/>
              </w:rPr>
              <w:t>RBAC 121.371(d)</w:t>
            </w:r>
          </w:p>
          <w:p w:rsidRPr="0029787A" w:rsidR="0029787A" w:rsidP="006C6FE8" w:rsidRDefault="0029787A" w14:paraId="43BA2B5E" w14:textId="7E01A4B8">
            <w:pPr>
              <w:pStyle w:val="tabelatextocentralizado"/>
              <w:spacing w:before="0" w:beforeAutospacing="0" w:after="0" w:afterAutospacing="0"/>
              <w:ind w:left="60" w:right="60"/>
              <w:jc w:val="center"/>
              <w:rPr>
                <w:rFonts w:asciiTheme="minorHAnsi" w:hAnsiTheme="minorHAnsi" w:cstheme="minorHAnsi"/>
                <w:sz w:val="22"/>
                <w:szCs w:val="22"/>
              </w:rPr>
            </w:pPr>
            <w:r w:rsidRPr="0029787A">
              <w:rPr>
                <w:rFonts w:asciiTheme="minorHAnsi" w:hAnsiTheme="minorHAnsi" w:cstheme="minorHAnsi"/>
                <w:sz w:val="22"/>
                <w:szCs w:val="22"/>
              </w:rPr>
              <w:t xml:space="preserve">IS 120-016, </w:t>
            </w:r>
            <w:r w:rsidR="00C80B47">
              <w:rPr>
                <w:rFonts w:asciiTheme="minorHAnsi" w:hAnsiTheme="minorHAnsi" w:cstheme="minorHAnsi"/>
                <w:sz w:val="22"/>
                <w:szCs w:val="22"/>
              </w:rPr>
              <w:t>S</w:t>
            </w:r>
            <w:r w:rsidRPr="0029787A">
              <w:rPr>
                <w:rFonts w:asciiTheme="minorHAnsi" w:hAnsiTheme="minorHAnsi" w:cstheme="minorHAnsi"/>
                <w:sz w:val="22"/>
                <w:szCs w:val="22"/>
              </w:rPr>
              <w:t>eções 7.8.1.1, 7.8.10</w:t>
            </w:r>
          </w:p>
        </w:tc>
        <w:tc>
          <w:tcPr>
            <w:tcW w:w="7374" w:type="dxa"/>
            <w:gridSpan w:val="3"/>
            <w:shd w:val="clear" w:color="auto" w:fill="F2F2F2" w:themeFill="background1" w:themeFillShade="F2"/>
            <w:vAlign w:val="center"/>
          </w:tcPr>
          <w:p w:rsidRPr="0029787A" w:rsidR="0029787A" w:rsidP="0029787A" w:rsidRDefault="0029787A" w14:paraId="581E84B9" w14:textId="03913296">
            <w:pPr>
              <w:jc w:val="both"/>
              <w:rPr>
                <w:rFonts w:cstheme="minorHAnsi"/>
              </w:rPr>
            </w:pPr>
            <w:r w:rsidRPr="0029787A">
              <w:rPr>
                <w:rFonts w:cstheme="minorHAnsi"/>
              </w:rPr>
              <w:t>O manual de manutenção do operador autoriza e lista todos os provedores de manutenção que executam inspeções IIO</w:t>
            </w:r>
            <w:r w:rsidR="006C6FE8">
              <w:rPr>
                <w:rFonts w:cstheme="minorHAnsi"/>
              </w:rPr>
              <w:t>.</w:t>
            </w:r>
          </w:p>
        </w:tc>
        <w:tc>
          <w:tcPr>
            <w:tcW w:w="2977" w:type="dxa"/>
            <w:vAlign w:val="center"/>
          </w:tcPr>
          <w:p w:rsidRPr="00B24129" w:rsidR="0029787A" w:rsidP="0029787A" w:rsidRDefault="0029787A" w14:paraId="25D6834D"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9787A" w:rsidP="0029787A" w:rsidRDefault="0029787A" w14:paraId="3177EF80" w14:textId="77777777">
            <w:pPr>
              <w:jc w:val="center"/>
              <w:rPr>
                <w:rFonts w:ascii="Times New Roman" w:hAnsi="Times New Roman" w:cs="Times New Roman"/>
                <w:sz w:val="16"/>
                <w:szCs w:val="16"/>
              </w:rPr>
            </w:pPr>
          </w:p>
        </w:tc>
      </w:tr>
      <w:tr w:rsidRPr="00CC44D1" w:rsidR="0029787A" w:rsidTr="00453B10" w14:paraId="6D6BAB67" w14:textId="77777777">
        <w:trPr>
          <w:trHeight w:val="251"/>
        </w:trPr>
        <w:tc>
          <w:tcPr>
            <w:tcW w:w="817" w:type="dxa"/>
            <w:shd w:val="clear" w:color="auto" w:fill="F2F2F2" w:themeFill="background1" w:themeFillShade="F2"/>
            <w:vAlign w:val="center"/>
          </w:tcPr>
          <w:p w:rsidRPr="0029787A" w:rsidR="0029787A" w:rsidP="0029787A" w:rsidRDefault="006C6FE8" w14:paraId="3FE97023" w14:textId="2C8C341F">
            <w:pPr>
              <w:jc w:val="center"/>
              <w:rPr>
                <w:rFonts w:cstheme="minorHAnsi"/>
              </w:rPr>
            </w:pPr>
            <w:r>
              <w:rPr>
                <w:rFonts w:cstheme="minorHAnsi"/>
              </w:rPr>
              <w:t>6.8</w:t>
            </w:r>
          </w:p>
        </w:tc>
        <w:tc>
          <w:tcPr>
            <w:tcW w:w="1730" w:type="dxa"/>
            <w:shd w:val="clear" w:color="auto" w:fill="F2F2F2" w:themeFill="background1" w:themeFillShade="F2"/>
            <w:vAlign w:val="center"/>
          </w:tcPr>
          <w:p w:rsidRPr="009C3A83" w:rsidR="0029787A" w:rsidP="006C6FE8" w:rsidRDefault="0029787A" w14:paraId="3958F82E" w14:textId="77777777">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121.369(b)(2)</w:t>
            </w:r>
          </w:p>
          <w:p w:rsidRPr="009C3A83" w:rsidR="0029787A" w:rsidP="006C6FE8" w:rsidRDefault="0029787A" w14:paraId="797FCED8" w14:textId="53625271">
            <w:pPr>
              <w:pStyle w:val="tabelatextocentralizado"/>
              <w:spacing w:before="0" w:beforeAutospacing="0" w:after="0" w:afterAutospacing="0"/>
              <w:ind w:left="60" w:right="6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 xml:space="preserve">IS 120-016, </w:t>
            </w:r>
            <w:r w:rsidRPr="009C3A83" w:rsidR="00C80B47">
              <w:rPr>
                <w:rFonts w:asciiTheme="minorHAnsi" w:hAnsiTheme="minorHAnsi" w:cstheme="minorHAnsi"/>
                <w:sz w:val="22"/>
                <w:szCs w:val="22"/>
                <w:lang w:val="en-US"/>
              </w:rPr>
              <w:t>S</w:t>
            </w:r>
            <w:r w:rsidRPr="009C3A83">
              <w:rPr>
                <w:rFonts w:asciiTheme="minorHAnsi" w:hAnsiTheme="minorHAnsi" w:cstheme="minorHAnsi"/>
                <w:sz w:val="22"/>
                <w:szCs w:val="22"/>
                <w:lang w:val="en-US"/>
              </w:rPr>
              <w:t>eção 7.8.1.2</w:t>
            </w:r>
          </w:p>
        </w:tc>
        <w:tc>
          <w:tcPr>
            <w:tcW w:w="7374" w:type="dxa"/>
            <w:gridSpan w:val="3"/>
            <w:shd w:val="clear" w:color="auto" w:fill="F2F2F2" w:themeFill="background1" w:themeFillShade="F2"/>
            <w:vAlign w:val="center"/>
          </w:tcPr>
          <w:p w:rsidRPr="0029787A" w:rsidR="0029787A" w:rsidP="0029787A" w:rsidRDefault="0029787A" w14:paraId="372F3665" w14:textId="4D048490">
            <w:pPr>
              <w:jc w:val="both"/>
              <w:rPr>
                <w:rFonts w:cstheme="minorHAnsi"/>
              </w:rPr>
            </w:pPr>
            <w:r w:rsidRPr="0029787A">
              <w:rPr>
                <w:rFonts w:cstheme="minorHAnsi"/>
              </w:rPr>
              <w:t>O manual de manutenção do operador descreve o processo de decisão utilizado para definição de quais tarefas são consideradas IIO</w:t>
            </w:r>
            <w:r w:rsidR="006C6FE8">
              <w:rPr>
                <w:rFonts w:cstheme="minorHAnsi"/>
              </w:rPr>
              <w:t>.</w:t>
            </w:r>
          </w:p>
        </w:tc>
        <w:tc>
          <w:tcPr>
            <w:tcW w:w="2977" w:type="dxa"/>
            <w:vAlign w:val="center"/>
          </w:tcPr>
          <w:p w:rsidRPr="00B24129" w:rsidR="0029787A" w:rsidP="0029787A" w:rsidRDefault="0029787A" w14:paraId="29469955"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9787A" w:rsidP="0029787A" w:rsidRDefault="0029787A" w14:paraId="14752726" w14:textId="77777777">
            <w:pPr>
              <w:jc w:val="center"/>
              <w:rPr>
                <w:rFonts w:ascii="Times New Roman" w:hAnsi="Times New Roman" w:cs="Times New Roman"/>
                <w:sz w:val="16"/>
                <w:szCs w:val="16"/>
              </w:rPr>
            </w:pPr>
          </w:p>
        </w:tc>
      </w:tr>
      <w:tr w:rsidRPr="00CC44D1" w:rsidR="0029787A" w:rsidTr="00453B10" w14:paraId="059843F3" w14:textId="77777777">
        <w:trPr>
          <w:trHeight w:val="251"/>
        </w:trPr>
        <w:tc>
          <w:tcPr>
            <w:tcW w:w="817" w:type="dxa"/>
            <w:shd w:val="clear" w:color="auto" w:fill="F2F2F2" w:themeFill="background1" w:themeFillShade="F2"/>
            <w:vAlign w:val="center"/>
          </w:tcPr>
          <w:p w:rsidRPr="0029787A" w:rsidR="0029787A" w:rsidP="0029787A" w:rsidRDefault="006C6FE8" w14:paraId="4C48F198" w14:textId="1F24E43A">
            <w:pPr>
              <w:jc w:val="center"/>
              <w:rPr>
                <w:rFonts w:cstheme="minorHAnsi"/>
              </w:rPr>
            </w:pPr>
            <w:r>
              <w:rPr>
                <w:rFonts w:cstheme="minorHAnsi"/>
              </w:rPr>
              <w:t>6.9</w:t>
            </w:r>
          </w:p>
        </w:tc>
        <w:tc>
          <w:tcPr>
            <w:tcW w:w="1730" w:type="dxa"/>
            <w:shd w:val="clear" w:color="auto" w:fill="F2F2F2" w:themeFill="background1" w:themeFillShade="F2"/>
            <w:vAlign w:val="center"/>
          </w:tcPr>
          <w:p w:rsidRPr="0029787A" w:rsidR="0029787A" w:rsidP="006C6FE8" w:rsidRDefault="0029787A" w14:paraId="7C7F9700" w14:textId="77777777">
            <w:pPr>
              <w:pStyle w:val="tabelatextocentralizado"/>
              <w:jc w:val="center"/>
              <w:rPr>
                <w:rFonts w:asciiTheme="minorHAnsi" w:hAnsiTheme="minorHAnsi" w:cstheme="minorHAnsi"/>
                <w:sz w:val="22"/>
                <w:szCs w:val="22"/>
              </w:rPr>
            </w:pPr>
            <w:r w:rsidRPr="0029787A">
              <w:rPr>
                <w:rFonts w:asciiTheme="minorHAnsi" w:hAnsiTheme="minorHAnsi" w:cstheme="minorHAnsi"/>
                <w:sz w:val="22"/>
                <w:szCs w:val="22"/>
              </w:rPr>
              <w:t>RBAC 121.369(b)(3)</w:t>
            </w:r>
          </w:p>
          <w:p w:rsidRPr="0029787A" w:rsidR="0029787A" w:rsidP="006C6FE8" w:rsidRDefault="0029787A" w14:paraId="25693C12" w14:textId="4A1CF14F">
            <w:pPr>
              <w:pStyle w:val="tabelatextocentralizado"/>
              <w:spacing w:before="0" w:beforeAutospacing="0" w:after="0" w:afterAutospacing="0"/>
              <w:ind w:left="60" w:right="60"/>
              <w:jc w:val="center"/>
              <w:rPr>
                <w:rFonts w:asciiTheme="minorHAnsi" w:hAnsiTheme="minorHAnsi" w:cstheme="minorHAnsi"/>
                <w:sz w:val="22"/>
                <w:szCs w:val="22"/>
              </w:rPr>
            </w:pPr>
            <w:r w:rsidRPr="0029787A">
              <w:rPr>
                <w:rFonts w:asciiTheme="minorHAnsi" w:hAnsiTheme="minorHAnsi" w:cstheme="minorHAnsi"/>
                <w:sz w:val="22"/>
                <w:szCs w:val="22"/>
              </w:rPr>
              <w:t>IS 120-</w:t>
            </w:r>
            <w:r w:rsidR="00FE305F">
              <w:rPr>
                <w:rFonts w:asciiTheme="minorHAnsi" w:hAnsiTheme="minorHAnsi" w:cstheme="minorHAnsi"/>
                <w:sz w:val="22"/>
                <w:szCs w:val="22"/>
              </w:rPr>
              <w:t>0</w:t>
            </w:r>
            <w:r w:rsidRPr="0029787A">
              <w:rPr>
                <w:rFonts w:asciiTheme="minorHAnsi" w:hAnsiTheme="minorHAnsi" w:cstheme="minorHAnsi"/>
                <w:sz w:val="22"/>
                <w:szCs w:val="22"/>
              </w:rPr>
              <w:t xml:space="preserve">16, </w:t>
            </w:r>
            <w:r w:rsidR="00C80B47">
              <w:rPr>
                <w:rFonts w:asciiTheme="minorHAnsi" w:hAnsiTheme="minorHAnsi" w:cstheme="minorHAnsi"/>
                <w:sz w:val="22"/>
                <w:szCs w:val="22"/>
              </w:rPr>
              <w:t>S</w:t>
            </w:r>
            <w:r w:rsidRPr="0029787A">
              <w:rPr>
                <w:rFonts w:asciiTheme="minorHAnsi" w:hAnsiTheme="minorHAnsi" w:cstheme="minorHAnsi"/>
                <w:sz w:val="22"/>
                <w:szCs w:val="22"/>
              </w:rPr>
              <w:t>eção 7.8.2.5</w:t>
            </w:r>
          </w:p>
        </w:tc>
        <w:tc>
          <w:tcPr>
            <w:tcW w:w="7374" w:type="dxa"/>
            <w:gridSpan w:val="3"/>
            <w:shd w:val="clear" w:color="auto" w:fill="F2F2F2" w:themeFill="background1" w:themeFillShade="F2"/>
            <w:vAlign w:val="center"/>
          </w:tcPr>
          <w:p w:rsidRPr="0029787A" w:rsidR="0029787A" w:rsidP="0029787A" w:rsidRDefault="0029787A" w14:paraId="51324EF0" w14:textId="6BFE7989">
            <w:pPr>
              <w:jc w:val="both"/>
              <w:rPr>
                <w:rFonts w:cstheme="minorHAnsi"/>
              </w:rPr>
            </w:pPr>
            <w:r w:rsidRPr="0029787A">
              <w:rPr>
                <w:rFonts w:cstheme="minorHAnsi"/>
              </w:rPr>
              <w:t>O manual de manutenção do operador contém procedimentos descrevendo os métodos de execução de cada uma das inspeções obrigatórias</w:t>
            </w:r>
            <w:r w:rsidR="006C6FE8">
              <w:rPr>
                <w:rFonts w:cstheme="minorHAnsi"/>
              </w:rPr>
              <w:t>.</w:t>
            </w:r>
          </w:p>
        </w:tc>
        <w:tc>
          <w:tcPr>
            <w:tcW w:w="2977" w:type="dxa"/>
            <w:vAlign w:val="center"/>
          </w:tcPr>
          <w:p w:rsidRPr="00B24129" w:rsidR="0029787A" w:rsidP="0029787A" w:rsidRDefault="0029787A" w14:paraId="120B2335"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9787A" w:rsidP="0029787A" w:rsidRDefault="0029787A" w14:paraId="50526FCF" w14:textId="77777777">
            <w:pPr>
              <w:jc w:val="center"/>
              <w:rPr>
                <w:rFonts w:ascii="Times New Roman" w:hAnsi="Times New Roman" w:cs="Times New Roman"/>
                <w:sz w:val="16"/>
                <w:szCs w:val="16"/>
              </w:rPr>
            </w:pPr>
          </w:p>
        </w:tc>
      </w:tr>
      <w:tr w:rsidRPr="00CC44D1" w:rsidR="0029787A" w:rsidTr="00453B10" w14:paraId="574A8B61" w14:textId="77777777">
        <w:trPr>
          <w:trHeight w:val="251"/>
        </w:trPr>
        <w:tc>
          <w:tcPr>
            <w:tcW w:w="817" w:type="dxa"/>
            <w:shd w:val="clear" w:color="auto" w:fill="F2F2F2" w:themeFill="background1" w:themeFillShade="F2"/>
            <w:vAlign w:val="center"/>
          </w:tcPr>
          <w:p w:rsidRPr="0029787A" w:rsidR="0029787A" w:rsidP="0029787A" w:rsidRDefault="006C6FE8" w14:paraId="7D90E8B5" w14:textId="1F2747B4">
            <w:pPr>
              <w:jc w:val="center"/>
              <w:rPr>
                <w:rFonts w:cstheme="minorHAnsi"/>
              </w:rPr>
            </w:pPr>
            <w:r>
              <w:rPr>
                <w:rFonts w:cstheme="minorHAnsi"/>
              </w:rPr>
              <w:t>6.10</w:t>
            </w:r>
          </w:p>
        </w:tc>
        <w:tc>
          <w:tcPr>
            <w:tcW w:w="1730" w:type="dxa"/>
            <w:shd w:val="clear" w:color="auto" w:fill="F2F2F2" w:themeFill="background1" w:themeFillShade="F2"/>
            <w:vAlign w:val="center"/>
          </w:tcPr>
          <w:p w:rsidRPr="0029787A" w:rsidR="0029787A" w:rsidP="006C6FE8" w:rsidRDefault="0029787A" w14:paraId="51F3D1D6" w14:textId="77777777">
            <w:pPr>
              <w:pStyle w:val="tabelatextocentralizado"/>
              <w:jc w:val="center"/>
              <w:rPr>
                <w:rFonts w:asciiTheme="minorHAnsi" w:hAnsiTheme="minorHAnsi" w:cstheme="minorHAnsi"/>
                <w:sz w:val="22"/>
                <w:szCs w:val="22"/>
              </w:rPr>
            </w:pPr>
            <w:r w:rsidRPr="0029787A">
              <w:rPr>
                <w:rFonts w:asciiTheme="minorHAnsi" w:hAnsiTheme="minorHAnsi" w:cstheme="minorHAnsi"/>
                <w:sz w:val="22"/>
                <w:szCs w:val="22"/>
              </w:rPr>
              <w:t>RBAC 121.369(b)(5)</w:t>
            </w:r>
          </w:p>
          <w:p w:rsidRPr="0029787A" w:rsidR="0029787A" w:rsidP="006C6FE8" w:rsidRDefault="0029787A" w14:paraId="3B3C5E24" w14:textId="42B2380C">
            <w:pPr>
              <w:pStyle w:val="tabelatextocentralizado"/>
              <w:spacing w:before="0" w:beforeAutospacing="0" w:after="0" w:afterAutospacing="0"/>
              <w:ind w:left="60" w:right="60"/>
              <w:jc w:val="center"/>
              <w:rPr>
                <w:rFonts w:asciiTheme="minorHAnsi" w:hAnsiTheme="minorHAnsi" w:cstheme="minorHAnsi"/>
                <w:sz w:val="22"/>
                <w:szCs w:val="22"/>
              </w:rPr>
            </w:pPr>
            <w:r w:rsidRPr="0029787A">
              <w:rPr>
                <w:rFonts w:asciiTheme="minorHAnsi" w:hAnsiTheme="minorHAnsi" w:cstheme="minorHAnsi"/>
                <w:sz w:val="22"/>
                <w:szCs w:val="22"/>
              </w:rPr>
              <w:t>IS 120-</w:t>
            </w:r>
            <w:r w:rsidR="00FE305F">
              <w:rPr>
                <w:rFonts w:asciiTheme="minorHAnsi" w:hAnsiTheme="minorHAnsi" w:cstheme="minorHAnsi"/>
                <w:sz w:val="22"/>
                <w:szCs w:val="22"/>
              </w:rPr>
              <w:t>0</w:t>
            </w:r>
            <w:r w:rsidRPr="0029787A">
              <w:rPr>
                <w:rFonts w:asciiTheme="minorHAnsi" w:hAnsiTheme="minorHAnsi" w:cstheme="minorHAnsi"/>
                <w:sz w:val="22"/>
                <w:szCs w:val="22"/>
              </w:rPr>
              <w:t xml:space="preserve">16, </w:t>
            </w:r>
            <w:r w:rsidR="00C80B47">
              <w:rPr>
                <w:rFonts w:asciiTheme="minorHAnsi" w:hAnsiTheme="minorHAnsi" w:cstheme="minorHAnsi"/>
                <w:sz w:val="22"/>
                <w:szCs w:val="22"/>
              </w:rPr>
              <w:t>S</w:t>
            </w:r>
            <w:r w:rsidRPr="0029787A">
              <w:rPr>
                <w:rFonts w:asciiTheme="minorHAnsi" w:hAnsiTheme="minorHAnsi" w:cstheme="minorHAnsi"/>
                <w:sz w:val="22"/>
                <w:szCs w:val="22"/>
              </w:rPr>
              <w:t>eção 7.8.2.5</w:t>
            </w:r>
          </w:p>
        </w:tc>
        <w:tc>
          <w:tcPr>
            <w:tcW w:w="7374" w:type="dxa"/>
            <w:gridSpan w:val="3"/>
            <w:shd w:val="clear" w:color="auto" w:fill="F2F2F2" w:themeFill="background1" w:themeFillShade="F2"/>
            <w:vAlign w:val="center"/>
          </w:tcPr>
          <w:p w:rsidRPr="0029787A" w:rsidR="0029787A" w:rsidP="0029787A" w:rsidRDefault="0029787A" w14:paraId="15F4649F" w14:textId="57B9D197">
            <w:pPr>
              <w:jc w:val="both"/>
              <w:rPr>
                <w:rFonts w:cstheme="minorHAnsi"/>
              </w:rPr>
            </w:pPr>
            <w:r w:rsidRPr="0029787A">
              <w:rPr>
                <w:rFonts w:cstheme="minorHAnsi"/>
              </w:rPr>
              <w:t>O manual de manutenção do operador apresenta </w:t>
            </w:r>
            <w:r w:rsidR="006C6FE8">
              <w:rPr>
                <w:rFonts w:cstheme="minorHAnsi"/>
              </w:rPr>
              <w:t>p</w:t>
            </w:r>
            <w:r w:rsidRPr="0029787A">
              <w:rPr>
                <w:rFonts w:cstheme="minorHAnsi"/>
              </w:rPr>
              <w:t>rocedimentos, padrões e limitações necessários para as inspeções obrigatórias e aceitação ou rejeição dos itens que devem ser inspecionados</w:t>
            </w:r>
            <w:r w:rsidR="006C6FE8">
              <w:rPr>
                <w:rFonts w:cstheme="minorHAnsi"/>
              </w:rPr>
              <w:t>.</w:t>
            </w:r>
          </w:p>
        </w:tc>
        <w:tc>
          <w:tcPr>
            <w:tcW w:w="2977" w:type="dxa"/>
            <w:vAlign w:val="center"/>
          </w:tcPr>
          <w:p w:rsidRPr="00B24129" w:rsidR="0029787A" w:rsidP="0029787A" w:rsidRDefault="0029787A" w14:paraId="5BC4DD8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9787A" w:rsidP="0029787A" w:rsidRDefault="0029787A" w14:paraId="2A74A0D3" w14:textId="77777777">
            <w:pPr>
              <w:jc w:val="center"/>
              <w:rPr>
                <w:rFonts w:ascii="Times New Roman" w:hAnsi="Times New Roman" w:cs="Times New Roman"/>
                <w:sz w:val="16"/>
                <w:szCs w:val="16"/>
              </w:rPr>
            </w:pPr>
          </w:p>
        </w:tc>
      </w:tr>
      <w:tr w:rsidRPr="00CC44D1" w:rsidR="0029787A" w:rsidTr="00453B10" w14:paraId="6E4E4DB2" w14:textId="77777777">
        <w:trPr>
          <w:trHeight w:val="251"/>
        </w:trPr>
        <w:tc>
          <w:tcPr>
            <w:tcW w:w="817" w:type="dxa"/>
            <w:shd w:val="clear" w:color="auto" w:fill="F2F2F2" w:themeFill="background1" w:themeFillShade="F2"/>
            <w:vAlign w:val="center"/>
          </w:tcPr>
          <w:p w:rsidRPr="0029787A" w:rsidR="0029787A" w:rsidP="0029787A" w:rsidRDefault="006C6FE8" w14:paraId="323C1111" w14:textId="134D312D">
            <w:pPr>
              <w:jc w:val="center"/>
              <w:rPr>
                <w:rFonts w:cstheme="minorHAnsi"/>
              </w:rPr>
            </w:pPr>
            <w:r>
              <w:rPr>
                <w:rFonts w:cstheme="minorHAnsi"/>
              </w:rPr>
              <w:t>6.11</w:t>
            </w:r>
          </w:p>
        </w:tc>
        <w:tc>
          <w:tcPr>
            <w:tcW w:w="1730" w:type="dxa"/>
            <w:shd w:val="clear" w:color="auto" w:fill="F2F2F2" w:themeFill="background1" w:themeFillShade="F2"/>
            <w:vAlign w:val="center"/>
          </w:tcPr>
          <w:p w:rsidRPr="0029787A" w:rsidR="0029787A" w:rsidP="006C6FE8" w:rsidRDefault="0029787A" w14:paraId="229FED7A" w14:textId="77777777">
            <w:pPr>
              <w:pStyle w:val="tabelatextocentralizado"/>
              <w:jc w:val="center"/>
              <w:rPr>
                <w:rFonts w:asciiTheme="minorHAnsi" w:hAnsiTheme="minorHAnsi" w:cstheme="minorHAnsi"/>
                <w:sz w:val="22"/>
                <w:szCs w:val="22"/>
              </w:rPr>
            </w:pPr>
            <w:r w:rsidRPr="0029787A">
              <w:rPr>
                <w:rFonts w:asciiTheme="minorHAnsi" w:hAnsiTheme="minorHAnsi" w:cstheme="minorHAnsi"/>
                <w:sz w:val="22"/>
                <w:szCs w:val="22"/>
              </w:rPr>
              <w:t>RBAC 121.369(b)(5)</w:t>
            </w:r>
          </w:p>
          <w:p w:rsidRPr="0029787A" w:rsidR="0029787A" w:rsidP="006C6FE8" w:rsidRDefault="0029787A" w14:paraId="45678527" w14:textId="07D99EEA">
            <w:pPr>
              <w:pStyle w:val="tabelatextocentralizado"/>
              <w:spacing w:before="0" w:beforeAutospacing="0" w:after="0" w:afterAutospacing="0"/>
              <w:ind w:left="60" w:right="60"/>
              <w:jc w:val="center"/>
              <w:rPr>
                <w:rFonts w:asciiTheme="minorHAnsi" w:hAnsiTheme="minorHAnsi" w:cstheme="minorHAnsi"/>
                <w:sz w:val="22"/>
                <w:szCs w:val="22"/>
              </w:rPr>
            </w:pPr>
            <w:r w:rsidRPr="0029787A">
              <w:rPr>
                <w:rFonts w:asciiTheme="minorHAnsi" w:hAnsiTheme="minorHAnsi" w:cstheme="minorHAnsi"/>
                <w:sz w:val="22"/>
                <w:szCs w:val="22"/>
              </w:rPr>
              <w:t>IS 120-</w:t>
            </w:r>
            <w:r w:rsidR="00FE305F">
              <w:rPr>
                <w:rFonts w:asciiTheme="minorHAnsi" w:hAnsiTheme="minorHAnsi" w:cstheme="minorHAnsi"/>
                <w:sz w:val="22"/>
                <w:szCs w:val="22"/>
              </w:rPr>
              <w:t>0</w:t>
            </w:r>
            <w:r w:rsidRPr="0029787A">
              <w:rPr>
                <w:rFonts w:asciiTheme="minorHAnsi" w:hAnsiTheme="minorHAnsi" w:cstheme="minorHAnsi"/>
                <w:sz w:val="22"/>
                <w:szCs w:val="22"/>
              </w:rPr>
              <w:t xml:space="preserve">16, </w:t>
            </w:r>
            <w:r w:rsidR="00C80B47">
              <w:rPr>
                <w:rFonts w:asciiTheme="minorHAnsi" w:hAnsiTheme="minorHAnsi" w:cstheme="minorHAnsi"/>
                <w:sz w:val="22"/>
                <w:szCs w:val="22"/>
              </w:rPr>
              <w:t>S</w:t>
            </w:r>
            <w:r w:rsidRPr="0029787A">
              <w:rPr>
                <w:rFonts w:asciiTheme="minorHAnsi" w:hAnsiTheme="minorHAnsi" w:cstheme="minorHAnsi"/>
                <w:sz w:val="22"/>
                <w:szCs w:val="22"/>
              </w:rPr>
              <w:t>eção 7.8.2.3</w:t>
            </w:r>
          </w:p>
        </w:tc>
        <w:tc>
          <w:tcPr>
            <w:tcW w:w="7374" w:type="dxa"/>
            <w:gridSpan w:val="3"/>
            <w:shd w:val="clear" w:color="auto" w:fill="F2F2F2" w:themeFill="background1" w:themeFillShade="F2"/>
            <w:vAlign w:val="center"/>
          </w:tcPr>
          <w:p w:rsidRPr="0029787A" w:rsidR="0029787A" w:rsidP="0029787A" w:rsidRDefault="0029787A" w14:paraId="2F6C0A0D" w14:textId="627193D9">
            <w:pPr>
              <w:jc w:val="both"/>
              <w:rPr>
                <w:rFonts w:cstheme="minorHAnsi"/>
              </w:rPr>
            </w:pPr>
            <w:r w:rsidRPr="0029787A">
              <w:rPr>
                <w:rFonts w:cstheme="minorHAnsi"/>
              </w:rPr>
              <w:t>O manual de manutenção do operador apresenta </w:t>
            </w:r>
            <w:r w:rsidR="006C6FE8">
              <w:rPr>
                <w:rFonts w:cstheme="minorHAnsi"/>
              </w:rPr>
              <w:t>p</w:t>
            </w:r>
            <w:r w:rsidRPr="0029787A">
              <w:rPr>
                <w:rFonts w:cstheme="minorHAnsi"/>
              </w:rPr>
              <w:t>rocedimentos que especificam como ele identifica e coloca os IIO nos formulários de trabalho, fichas de trabalho (</w:t>
            </w:r>
            <w:r w:rsidRPr="0029787A">
              <w:rPr>
                <w:rStyle w:val="nfase"/>
                <w:rFonts w:cstheme="minorHAnsi"/>
              </w:rPr>
              <w:t>work cards</w:t>
            </w:r>
            <w:r w:rsidRPr="0029787A">
              <w:rPr>
                <w:rFonts w:cstheme="minorHAnsi"/>
              </w:rPr>
              <w:t>), ordens de engenharia, etc., ou em qualquer outro método consistente com o seu PMAC</w:t>
            </w:r>
            <w:r w:rsidR="006C6FE8">
              <w:rPr>
                <w:rFonts w:cstheme="minorHAnsi"/>
              </w:rPr>
              <w:t>.</w:t>
            </w:r>
          </w:p>
        </w:tc>
        <w:tc>
          <w:tcPr>
            <w:tcW w:w="2977" w:type="dxa"/>
            <w:vAlign w:val="center"/>
          </w:tcPr>
          <w:p w:rsidRPr="00B24129" w:rsidR="0029787A" w:rsidP="0029787A" w:rsidRDefault="0029787A" w14:paraId="5ECA693D"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9787A" w:rsidP="0029787A" w:rsidRDefault="0029787A" w14:paraId="1634452B" w14:textId="77777777">
            <w:pPr>
              <w:jc w:val="center"/>
              <w:rPr>
                <w:rFonts w:ascii="Times New Roman" w:hAnsi="Times New Roman" w:cs="Times New Roman"/>
                <w:sz w:val="16"/>
                <w:szCs w:val="16"/>
              </w:rPr>
            </w:pPr>
          </w:p>
        </w:tc>
      </w:tr>
      <w:tr w:rsidRPr="00CC44D1" w:rsidR="0029787A" w:rsidTr="00453B10" w14:paraId="5AEFDE6C" w14:textId="77777777">
        <w:trPr>
          <w:trHeight w:val="251"/>
        </w:trPr>
        <w:tc>
          <w:tcPr>
            <w:tcW w:w="817" w:type="dxa"/>
            <w:shd w:val="clear" w:color="auto" w:fill="F2F2F2" w:themeFill="background1" w:themeFillShade="F2"/>
            <w:vAlign w:val="center"/>
          </w:tcPr>
          <w:p w:rsidRPr="0029787A" w:rsidR="0029787A" w:rsidP="0029787A" w:rsidRDefault="006C6FE8" w14:paraId="107CA2FC" w14:textId="036887AD">
            <w:pPr>
              <w:jc w:val="center"/>
              <w:rPr>
                <w:rFonts w:cstheme="minorHAnsi"/>
              </w:rPr>
            </w:pPr>
            <w:r>
              <w:rPr>
                <w:rFonts w:cstheme="minorHAnsi"/>
              </w:rPr>
              <w:t>6.12</w:t>
            </w:r>
          </w:p>
        </w:tc>
        <w:tc>
          <w:tcPr>
            <w:tcW w:w="1730" w:type="dxa"/>
            <w:shd w:val="clear" w:color="auto" w:fill="F2F2F2" w:themeFill="background1" w:themeFillShade="F2"/>
            <w:vAlign w:val="center"/>
          </w:tcPr>
          <w:p w:rsidRPr="009C3A83" w:rsidR="0029787A" w:rsidP="006C6FE8" w:rsidRDefault="0029787A" w14:paraId="23766BD9" w14:textId="77777777">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121.369(b)(4)</w:t>
            </w:r>
          </w:p>
          <w:p w:rsidRPr="009C3A83" w:rsidR="0029787A" w:rsidP="006C6FE8" w:rsidRDefault="0029787A" w14:paraId="18854C4E" w14:textId="466E12F2">
            <w:pPr>
              <w:pStyle w:val="tabelatextocentralizado"/>
              <w:spacing w:before="0" w:beforeAutospacing="0" w:after="0" w:afterAutospacing="0"/>
              <w:ind w:left="60" w:right="6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 xml:space="preserve">IS 120-016, </w:t>
            </w:r>
            <w:r w:rsidRPr="009C3A83" w:rsidR="00C80B47">
              <w:rPr>
                <w:rFonts w:asciiTheme="minorHAnsi" w:hAnsiTheme="minorHAnsi" w:cstheme="minorHAnsi"/>
                <w:sz w:val="22"/>
                <w:szCs w:val="22"/>
                <w:lang w:val="en-US"/>
              </w:rPr>
              <w:t>S</w:t>
            </w:r>
            <w:r w:rsidRPr="009C3A83">
              <w:rPr>
                <w:rFonts w:asciiTheme="minorHAnsi" w:hAnsiTheme="minorHAnsi" w:cstheme="minorHAnsi"/>
                <w:sz w:val="22"/>
                <w:szCs w:val="22"/>
                <w:lang w:val="en-US"/>
              </w:rPr>
              <w:t>eção 7.8.2.4</w:t>
            </w:r>
          </w:p>
        </w:tc>
        <w:tc>
          <w:tcPr>
            <w:tcW w:w="7374" w:type="dxa"/>
            <w:gridSpan w:val="3"/>
            <w:shd w:val="clear" w:color="auto" w:fill="F2F2F2" w:themeFill="background1" w:themeFillShade="F2"/>
            <w:vAlign w:val="center"/>
          </w:tcPr>
          <w:p w:rsidRPr="0029787A" w:rsidR="0029787A" w:rsidP="0029787A" w:rsidRDefault="0029787A" w14:paraId="4CCD0D00" w14:textId="47FCE589">
            <w:pPr>
              <w:jc w:val="both"/>
              <w:rPr>
                <w:rFonts w:cstheme="minorHAnsi"/>
              </w:rPr>
            </w:pPr>
            <w:r w:rsidRPr="0029787A">
              <w:rPr>
                <w:rFonts w:cstheme="minorHAnsi"/>
              </w:rPr>
              <w:t xml:space="preserve">O manual de manutenção do operador apresenta procedimentos para a reinspeção do trabalho realizado de acordo com os resultados de inspeções anteriores necessárias (procedimentos de </w:t>
            </w:r>
            <w:r w:rsidRPr="0029787A">
              <w:rPr>
                <w:rStyle w:val="nfase"/>
                <w:rFonts w:cstheme="minorHAnsi"/>
              </w:rPr>
              <w:t>buy-back</w:t>
            </w:r>
            <w:r w:rsidRPr="0029787A">
              <w:rPr>
                <w:rFonts w:cstheme="minorHAnsi"/>
              </w:rPr>
              <w:t>)</w:t>
            </w:r>
            <w:r w:rsidR="006C6FE8">
              <w:rPr>
                <w:rFonts w:cstheme="minorHAnsi"/>
              </w:rPr>
              <w:t>.</w:t>
            </w:r>
          </w:p>
        </w:tc>
        <w:tc>
          <w:tcPr>
            <w:tcW w:w="2977" w:type="dxa"/>
            <w:vAlign w:val="center"/>
          </w:tcPr>
          <w:p w:rsidRPr="00B24129" w:rsidR="0029787A" w:rsidP="0029787A" w:rsidRDefault="0029787A" w14:paraId="71788978"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9787A" w:rsidP="0029787A" w:rsidRDefault="0029787A" w14:paraId="383EC3F2" w14:textId="77777777">
            <w:pPr>
              <w:jc w:val="center"/>
              <w:rPr>
                <w:rFonts w:ascii="Times New Roman" w:hAnsi="Times New Roman" w:cs="Times New Roman"/>
                <w:sz w:val="16"/>
                <w:szCs w:val="16"/>
              </w:rPr>
            </w:pPr>
          </w:p>
        </w:tc>
      </w:tr>
      <w:tr w:rsidRPr="00CC44D1" w:rsidR="0029787A" w:rsidTr="00453B10" w14:paraId="28D9E888" w14:textId="77777777">
        <w:trPr>
          <w:trHeight w:val="251"/>
        </w:trPr>
        <w:tc>
          <w:tcPr>
            <w:tcW w:w="817" w:type="dxa"/>
            <w:shd w:val="clear" w:color="auto" w:fill="F2F2F2" w:themeFill="background1" w:themeFillShade="F2"/>
            <w:vAlign w:val="center"/>
          </w:tcPr>
          <w:p w:rsidRPr="0029787A" w:rsidR="0029787A" w:rsidP="0029787A" w:rsidRDefault="006C6FE8" w14:paraId="1DAC86C4" w14:textId="0B234BBD">
            <w:pPr>
              <w:jc w:val="center"/>
              <w:rPr>
                <w:rFonts w:cstheme="minorHAnsi"/>
              </w:rPr>
            </w:pPr>
            <w:r>
              <w:rPr>
                <w:rFonts w:cstheme="minorHAnsi"/>
              </w:rPr>
              <w:t>6.13</w:t>
            </w:r>
          </w:p>
        </w:tc>
        <w:tc>
          <w:tcPr>
            <w:tcW w:w="1730" w:type="dxa"/>
            <w:shd w:val="clear" w:color="auto" w:fill="F2F2F2" w:themeFill="background1" w:themeFillShade="F2"/>
            <w:vAlign w:val="center"/>
          </w:tcPr>
          <w:p w:rsidRPr="009C3A83" w:rsidR="0029787A" w:rsidP="006C6FE8" w:rsidRDefault="0029787A" w14:paraId="0F3FB8A3" w14:textId="77777777">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121.369(b)(9)</w:t>
            </w:r>
          </w:p>
          <w:p w:rsidRPr="009C3A83" w:rsidR="0029787A" w:rsidP="006C6FE8" w:rsidRDefault="0029787A" w14:paraId="7EBACCD0" w14:textId="0397DC7D">
            <w:pPr>
              <w:pStyle w:val="tabelatextocentralizado"/>
              <w:spacing w:before="0" w:beforeAutospacing="0" w:after="0" w:afterAutospacing="0"/>
              <w:ind w:left="60" w:right="6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 xml:space="preserve">IS 120-016, </w:t>
            </w:r>
            <w:r w:rsidRPr="009C3A83" w:rsidR="00C80B47">
              <w:rPr>
                <w:rFonts w:asciiTheme="minorHAnsi" w:hAnsiTheme="minorHAnsi" w:cstheme="minorHAnsi"/>
                <w:sz w:val="22"/>
                <w:szCs w:val="22"/>
                <w:lang w:val="en-US"/>
              </w:rPr>
              <w:t>S</w:t>
            </w:r>
            <w:r w:rsidRPr="009C3A83">
              <w:rPr>
                <w:rFonts w:asciiTheme="minorHAnsi" w:hAnsiTheme="minorHAnsi" w:cstheme="minorHAnsi"/>
                <w:sz w:val="22"/>
                <w:szCs w:val="22"/>
                <w:lang w:val="en-US"/>
              </w:rPr>
              <w:t>eção 7.8.2.6</w:t>
            </w:r>
          </w:p>
        </w:tc>
        <w:tc>
          <w:tcPr>
            <w:tcW w:w="7374" w:type="dxa"/>
            <w:gridSpan w:val="3"/>
            <w:shd w:val="clear" w:color="auto" w:fill="F2F2F2" w:themeFill="background1" w:themeFillShade="F2"/>
            <w:vAlign w:val="center"/>
          </w:tcPr>
          <w:p w:rsidRPr="0029787A" w:rsidR="0029787A" w:rsidP="0029787A" w:rsidRDefault="0029787A" w14:paraId="5F504FEE" w14:textId="527EFB0D">
            <w:pPr>
              <w:jc w:val="both"/>
              <w:rPr>
                <w:rFonts w:cstheme="minorHAnsi"/>
              </w:rPr>
            </w:pPr>
            <w:r w:rsidRPr="0029787A">
              <w:rPr>
                <w:rFonts w:cstheme="minorHAnsi"/>
              </w:rPr>
              <w:t>O manual de manutenção do operador apresenta procedimentos que assegurem que todas a inspeções obrigatórias requeridas foram realizadas antes de liberar a aeronave para retorno ao serviço</w:t>
            </w:r>
            <w:r w:rsidR="006C6FE8">
              <w:rPr>
                <w:rFonts w:cstheme="minorHAnsi"/>
              </w:rPr>
              <w:t>.</w:t>
            </w:r>
          </w:p>
        </w:tc>
        <w:tc>
          <w:tcPr>
            <w:tcW w:w="2977" w:type="dxa"/>
            <w:vAlign w:val="center"/>
          </w:tcPr>
          <w:p w:rsidRPr="00B24129" w:rsidR="0029787A" w:rsidP="0029787A" w:rsidRDefault="0029787A" w14:paraId="27174DC8"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9787A" w:rsidP="0029787A" w:rsidRDefault="0029787A" w14:paraId="440FAFD9" w14:textId="77777777">
            <w:pPr>
              <w:jc w:val="center"/>
              <w:rPr>
                <w:rFonts w:ascii="Times New Roman" w:hAnsi="Times New Roman" w:cs="Times New Roman"/>
                <w:sz w:val="16"/>
                <w:szCs w:val="16"/>
              </w:rPr>
            </w:pPr>
          </w:p>
        </w:tc>
      </w:tr>
      <w:tr w:rsidRPr="00CC44D1" w:rsidR="0029787A" w:rsidTr="00453B10" w14:paraId="67BEB4EC" w14:textId="77777777">
        <w:trPr>
          <w:trHeight w:val="251"/>
        </w:trPr>
        <w:tc>
          <w:tcPr>
            <w:tcW w:w="817" w:type="dxa"/>
            <w:shd w:val="clear" w:color="auto" w:fill="F2F2F2" w:themeFill="background1" w:themeFillShade="F2"/>
            <w:vAlign w:val="center"/>
          </w:tcPr>
          <w:p w:rsidRPr="0029787A" w:rsidR="0029787A" w:rsidP="0029787A" w:rsidRDefault="006C6FE8" w14:paraId="715B0A94" w14:textId="42F5A8A6">
            <w:pPr>
              <w:jc w:val="center"/>
              <w:rPr>
                <w:rFonts w:cstheme="minorHAnsi"/>
              </w:rPr>
            </w:pPr>
            <w:r>
              <w:rPr>
                <w:rFonts w:cstheme="minorHAnsi"/>
              </w:rPr>
              <w:t>6.14</w:t>
            </w:r>
          </w:p>
        </w:tc>
        <w:tc>
          <w:tcPr>
            <w:tcW w:w="1730" w:type="dxa"/>
            <w:shd w:val="clear" w:color="auto" w:fill="F2F2F2" w:themeFill="background1" w:themeFillShade="F2"/>
            <w:vAlign w:val="center"/>
          </w:tcPr>
          <w:p w:rsidRPr="0029787A" w:rsidR="0029787A" w:rsidP="006C6FE8" w:rsidRDefault="0029787A" w14:paraId="762C341C" w14:textId="77777777">
            <w:pPr>
              <w:pStyle w:val="tabelatextocentralizado"/>
              <w:jc w:val="center"/>
              <w:rPr>
                <w:rFonts w:asciiTheme="minorHAnsi" w:hAnsiTheme="minorHAnsi" w:cstheme="minorHAnsi"/>
                <w:sz w:val="22"/>
                <w:szCs w:val="22"/>
              </w:rPr>
            </w:pPr>
            <w:r w:rsidRPr="0029787A">
              <w:rPr>
                <w:rFonts w:asciiTheme="minorHAnsi" w:hAnsiTheme="minorHAnsi" w:cstheme="minorHAnsi"/>
                <w:sz w:val="22"/>
                <w:szCs w:val="22"/>
              </w:rPr>
              <w:t>RBAC 121.373</w:t>
            </w:r>
          </w:p>
          <w:p w:rsidRPr="0029787A" w:rsidR="0029787A" w:rsidP="00FE305F" w:rsidRDefault="0029787A" w14:paraId="4CB1C6E7" w14:textId="27997D71">
            <w:pPr>
              <w:pStyle w:val="tabelatextocentralizado"/>
              <w:jc w:val="center"/>
              <w:rPr>
                <w:rFonts w:asciiTheme="minorHAnsi" w:hAnsiTheme="minorHAnsi" w:cstheme="minorHAnsi"/>
                <w:sz w:val="22"/>
                <w:szCs w:val="22"/>
              </w:rPr>
            </w:pPr>
            <w:r w:rsidRPr="0029787A">
              <w:rPr>
                <w:rFonts w:asciiTheme="minorHAnsi" w:hAnsiTheme="minorHAnsi" w:cstheme="minorHAnsi"/>
                <w:sz w:val="22"/>
                <w:szCs w:val="22"/>
              </w:rPr>
              <w:t>IS 120-</w:t>
            </w:r>
            <w:r w:rsidR="00FE305F">
              <w:rPr>
                <w:rFonts w:asciiTheme="minorHAnsi" w:hAnsiTheme="minorHAnsi" w:cstheme="minorHAnsi"/>
                <w:sz w:val="22"/>
                <w:szCs w:val="22"/>
              </w:rPr>
              <w:t>0</w:t>
            </w:r>
            <w:r w:rsidRPr="0029787A">
              <w:rPr>
                <w:rFonts w:asciiTheme="minorHAnsi" w:hAnsiTheme="minorHAnsi" w:cstheme="minorHAnsi"/>
                <w:sz w:val="22"/>
                <w:szCs w:val="22"/>
              </w:rPr>
              <w:t xml:space="preserve">16, </w:t>
            </w:r>
            <w:r w:rsidR="00C80B47">
              <w:rPr>
                <w:rFonts w:asciiTheme="minorHAnsi" w:hAnsiTheme="minorHAnsi" w:cstheme="minorHAnsi"/>
                <w:sz w:val="22"/>
                <w:szCs w:val="22"/>
              </w:rPr>
              <w:t>S</w:t>
            </w:r>
            <w:r w:rsidRPr="0029787A">
              <w:rPr>
                <w:rFonts w:asciiTheme="minorHAnsi" w:hAnsiTheme="minorHAnsi" w:cstheme="minorHAnsi"/>
                <w:sz w:val="22"/>
                <w:szCs w:val="22"/>
              </w:rPr>
              <w:t>eções</w:t>
            </w:r>
            <w:r w:rsidR="00FE305F">
              <w:rPr>
                <w:rFonts w:asciiTheme="minorHAnsi" w:hAnsiTheme="minorHAnsi" w:cstheme="minorHAnsi"/>
                <w:sz w:val="22"/>
                <w:szCs w:val="22"/>
              </w:rPr>
              <w:t xml:space="preserve"> </w:t>
            </w:r>
            <w:r w:rsidRPr="0029787A">
              <w:rPr>
                <w:rFonts w:asciiTheme="minorHAnsi" w:hAnsiTheme="minorHAnsi" w:cstheme="minorHAnsi"/>
                <w:sz w:val="22"/>
                <w:szCs w:val="22"/>
              </w:rPr>
              <w:t>7.8.2.4 e 7.12.5</w:t>
            </w:r>
          </w:p>
        </w:tc>
        <w:tc>
          <w:tcPr>
            <w:tcW w:w="7374" w:type="dxa"/>
            <w:gridSpan w:val="3"/>
            <w:shd w:val="clear" w:color="auto" w:fill="F2F2F2" w:themeFill="background1" w:themeFillShade="F2"/>
            <w:vAlign w:val="center"/>
          </w:tcPr>
          <w:p w:rsidRPr="0029787A" w:rsidR="0029787A" w:rsidP="0029787A" w:rsidRDefault="0029787A" w14:paraId="5B285E90" w14:textId="57C208D4">
            <w:pPr>
              <w:jc w:val="both"/>
              <w:rPr>
                <w:rFonts w:cstheme="minorHAnsi"/>
              </w:rPr>
            </w:pPr>
            <w:r w:rsidRPr="0029787A">
              <w:rPr>
                <w:rFonts w:cstheme="minorHAnsi"/>
              </w:rPr>
              <w:t>O manual de manutenção do operador apresenta procedimentos descrevendo as ações do SASC quanto à vigilância e análise do desempenho e da eficácia do programa de IIO do detentor do certificado</w:t>
            </w:r>
            <w:r w:rsidR="006C6FE8">
              <w:rPr>
                <w:rFonts w:cstheme="minorHAnsi"/>
              </w:rPr>
              <w:t>.</w:t>
            </w:r>
          </w:p>
        </w:tc>
        <w:tc>
          <w:tcPr>
            <w:tcW w:w="2977" w:type="dxa"/>
            <w:vAlign w:val="center"/>
          </w:tcPr>
          <w:p w:rsidRPr="00B24129" w:rsidR="0029787A" w:rsidP="0029787A" w:rsidRDefault="0029787A" w14:paraId="36C0A191"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29787A" w:rsidP="0029787A" w:rsidRDefault="0029787A" w14:paraId="1702F6B1" w14:textId="77777777">
            <w:pPr>
              <w:jc w:val="center"/>
              <w:rPr>
                <w:rFonts w:ascii="Times New Roman" w:hAnsi="Times New Roman" w:cs="Times New Roman"/>
                <w:sz w:val="16"/>
                <w:szCs w:val="16"/>
              </w:rPr>
            </w:pPr>
          </w:p>
        </w:tc>
      </w:tr>
      <w:tr w:rsidRPr="00CC44D1" w:rsidR="009D4E99" w:rsidTr="00562263" w14:paraId="00135630" w14:textId="77777777">
        <w:trPr>
          <w:trHeight w:val="251"/>
        </w:trPr>
        <w:tc>
          <w:tcPr>
            <w:tcW w:w="14744" w:type="dxa"/>
            <w:gridSpan w:val="7"/>
            <w:shd w:val="clear" w:color="auto" w:fill="F2F2F2" w:themeFill="background1" w:themeFillShade="F2"/>
          </w:tcPr>
          <w:p w:rsidRPr="00B204A1" w:rsidR="009D4E99" w:rsidP="009D4E99" w:rsidRDefault="009D4E99" w14:paraId="227BBD21" w14:textId="3A0C3149">
            <w:pPr>
              <w:jc w:val="center"/>
              <w:rPr>
                <w:rFonts w:ascii="Times New Roman" w:hAnsi="Times New Roman" w:cs="Times New Roman"/>
                <w:b/>
                <w:bCs/>
              </w:rPr>
            </w:pPr>
            <w:r w:rsidRPr="00891D9F">
              <w:rPr>
                <w:rFonts w:ascii="Times New Roman" w:hAnsi="Times New Roman" w:cs="Times New Roman"/>
                <w:b/>
                <w:bCs/>
              </w:rPr>
              <w:t>ELEMENTO 7: SISTEMA DE REGISTROS DE MANUTENÇÃO</w:t>
            </w:r>
          </w:p>
        </w:tc>
      </w:tr>
      <w:tr w:rsidRPr="00CC44D1" w:rsidR="006D152D" w:rsidTr="00453B10" w14:paraId="47DA65CB" w14:textId="77777777">
        <w:trPr>
          <w:trHeight w:val="251"/>
        </w:trPr>
        <w:tc>
          <w:tcPr>
            <w:tcW w:w="817" w:type="dxa"/>
            <w:shd w:val="clear" w:color="auto" w:fill="F2F2F2" w:themeFill="background1" w:themeFillShade="F2"/>
            <w:vAlign w:val="center"/>
          </w:tcPr>
          <w:p w:rsidRPr="006D152D" w:rsidR="006D152D" w:rsidP="006D152D" w:rsidRDefault="006D152D" w14:paraId="267486D6" w14:textId="0A19E07E">
            <w:pPr>
              <w:jc w:val="center"/>
              <w:rPr>
                <w:rFonts w:cstheme="minorHAnsi"/>
              </w:rPr>
            </w:pPr>
            <w:r w:rsidRPr="006D152D">
              <w:rPr>
                <w:rFonts w:cstheme="minorHAnsi"/>
              </w:rPr>
              <w:t>7.1</w:t>
            </w:r>
          </w:p>
        </w:tc>
        <w:tc>
          <w:tcPr>
            <w:tcW w:w="1730" w:type="dxa"/>
            <w:shd w:val="clear" w:color="auto" w:fill="F2F2F2" w:themeFill="background1" w:themeFillShade="F2"/>
            <w:vAlign w:val="center"/>
          </w:tcPr>
          <w:p w:rsidRPr="006D152D" w:rsidR="006D152D" w:rsidP="001D2F33" w:rsidRDefault="006D152D" w14:paraId="2B177129" w14:textId="77777777">
            <w:pPr>
              <w:pStyle w:val="tabelatextocentralizado"/>
              <w:spacing w:before="0" w:beforeAutospacing="0" w:after="0" w:afterAutospacing="0"/>
              <w:jc w:val="center"/>
              <w:rPr>
                <w:rFonts w:asciiTheme="minorHAnsi" w:hAnsiTheme="minorHAnsi" w:cstheme="minorHAnsi"/>
                <w:sz w:val="22"/>
                <w:szCs w:val="22"/>
              </w:rPr>
            </w:pPr>
            <w:r w:rsidRPr="006D152D">
              <w:rPr>
                <w:rFonts w:asciiTheme="minorHAnsi" w:hAnsiTheme="minorHAnsi" w:cstheme="minorHAnsi"/>
                <w:sz w:val="22"/>
                <w:szCs w:val="22"/>
              </w:rPr>
              <w:t>RBAC 121.369(c)</w:t>
            </w:r>
          </w:p>
          <w:p w:rsidRPr="006D152D" w:rsidR="006D152D" w:rsidP="001D2F33" w:rsidRDefault="006D152D" w14:paraId="3D5CFE06" w14:textId="083EDC44">
            <w:pPr>
              <w:pStyle w:val="tabelatextocentralizado"/>
              <w:spacing w:before="0" w:beforeAutospacing="0" w:after="0" w:afterAutospacing="0"/>
              <w:jc w:val="center"/>
              <w:rPr>
                <w:rFonts w:asciiTheme="minorHAnsi" w:hAnsiTheme="minorHAnsi" w:cstheme="minorHAnsi"/>
                <w:sz w:val="22"/>
                <w:szCs w:val="22"/>
              </w:rPr>
            </w:pPr>
          </w:p>
          <w:p w:rsidRPr="006D152D" w:rsidR="006D152D" w:rsidP="001D2F33" w:rsidRDefault="006D152D" w14:paraId="5F657B02" w14:textId="527C6BD9">
            <w:pPr>
              <w:jc w:val="center"/>
              <w:rPr>
                <w:rFonts w:cstheme="minorHAnsi"/>
              </w:rPr>
            </w:pPr>
            <w:r w:rsidRPr="006D152D">
              <w:rPr>
                <w:rFonts w:cstheme="minorHAnsi"/>
              </w:rPr>
              <w:t xml:space="preserve">IS 120-016, </w:t>
            </w:r>
            <w:r w:rsidR="00C26201">
              <w:rPr>
                <w:rFonts w:cstheme="minorHAnsi"/>
                <w:lang w:val="en-US"/>
              </w:rPr>
              <w:t>Seção</w:t>
            </w:r>
            <w:r w:rsidRPr="006D152D" w:rsidR="00C26201">
              <w:rPr>
                <w:rFonts w:cstheme="minorHAnsi"/>
              </w:rPr>
              <w:t xml:space="preserve"> </w:t>
            </w:r>
            <w:r w:rsidRPr="006D152D">
              <w:rPr>
                <w:rFonts w:cstheme="minorHAnsi"/>
              </w:rPr>
              <w:t>7.9.5.1</w:t>
            </w:r>
          </w:p>
        </w:tc>
        <w:tc>
          <w:tcPr>
            <w:tcW w:w="7374" w:type="dxa"/>
            <w:gridSpan w:val="3"/>
            <w:shd w:val="clear" w:color="auto" w:fill="F2F2F2" w:themeFill="background1" w:themeFillShade="F2"/>
            <w:vAlign w:val="center"/>
          </w:tcPr>
          <w:p w:rsidRPr="006D152D" w:rsidR="006D152D" w:rsidP="003D452D" w:rsidRDefault="006D152D" w14:paraId="4E7ADD7E" w14:textId="62606898">
            <w:pPr>
              <w:pStyle w:val="tabelatextojustificado"/>
              <w:jc w:val="both"/>
              <w:rPr>
                <w:rFonts w:asciiTheme="minorHAnsi" w:hAnsiTheme="minorHAnsi" w:cstheme="minorHAnsi"/>
                <w:sz w:val="22"/>
                <w:szCs w:val="22"/>
              </w:rPr>
            </w:pPr>
            <w:r w:rsidRPr="006D152D">
              <w:rPr>
                <w:rFonts w:asciiTheme="minorHAnsi" w:hAnsiTheme="minorHAnsi" w:cstheme="minorHAnsi"/>
                <w:sz w:val="22"/>
                <w:szCs w:val="22"/>
              </w:rPr>
              <w:t>O sistema de manuais do operador estabelece um sistema que permita a conservação e a recuperação das informações sobre serviços executados em seus aviões de uma maneira aceitável pela ANAC e que tais informações incluam, no mínimo:</w:t>
            </w:r>
          </w:p>
          <w:p w:rsidRPr="006D152D" w:rsidR="006D152D" w:rsidP="00A84230" w:rsidRDefault="006D152D" w14:paraId="5A90012A" w14:textId="5E92FFEA">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1. A descrição (ou referência a dados aceitáveis pela ANAC) dos trabalhos realizados</w:t>
            </w:r>
            <w:r w:rsidR="003D452D">
              <w:rPr>
                <w:rFonts w:asciiTheme="minorHAnsi" w:hAnsiTheme="minorHAnsi" w:cstheme="minorHAnsi"/>
                <w:sz w:val="22"/>
                <w:szCs w:val="22"/>
              </w:rPr>
              <w:t>;</w:t>
            </w:r>
          </w:p>
          <w:p w:rsidRPr="006D152D" w:rsidR="006D152D" w:rsidP="00A84230" w:rsidRDefault="006D152D" w14:paraId="618992A7" w14:textId="573F88E9">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2. O nome da pessoa que realizou o trabalho, caso essa pessoa tenha executado o trabalho sob regime de contrato de serviço</w:t>
            </w:r>
            <w:r w:rsidR="003D452D">
              <w:rPr>
                <w:rFonts w:asciiTheme="minorHAnsi" w:hAnsiTheme="minorHAnsi" w:cstheme="minorHAnsi"/>
                <w:sz w:val="22"/>
                <w:szCs w:val="22"/>
              </w:rPr>
              <w:t>; e</w:t>
            </w:r>
          </w:p>
          <w:p w:rsidRPr="006D152D" w:rsidR="006D152D" w:rsidP="00A84230" w:rsidRDefault="006D152D" w14:paraId="532CEF91" w14:textId="76733955">
            <w:pPr>
              <w:pStyle w:val="tabelatextojustificado"/>
              <w:spacing w:before="0" w:beforeAutospacing="0" w:after="0" w:afterAutospacing="0"/>
              <w:ind w:right="60"/>
              <w:jc w:val="both"/>
              <w:rPr>
                <w:rFonts w:asciiTheme="minorHAnsi" w:hAnsiTheme="minorHAnsi" w:eastAsiaTheme="minorHAnsi" w:cstheme="minorHAnsi"/>
                <w:sz w:val="22"/>
                <w:szCs w:val="22"/>
                <w:lang w:eastAsia="en-US"/>
              </w:rPr>
            </w:pPr>
            <w:r w:rsidRPr="006D152D">
              <w:rPr>
                <w:rFonts w:asciiTheme="minorHAnsi" w:hAnsiTheme="minorHAnsi" w:cstheme="minorHAnsi"/>
                <w:sz w:val="22"/>
                <w:szCs w:val="22"/>
              </w:rPr>
              <w:t>3. o nome ou outra identificação positiva da pessoa que aprovou o trabalho</w:t>
            </w:r>
            <w:r w:rsidR="003D452D">
              <w:rPr>
                <w:rFonts w:asciiTheme="minorHAnsi" w:hAnsiTheme="minorHAnsi" w:cstheme="minorHAnsi"/>
                <w:sz w:val="22"/>
                <w:szCs w:val="22"/>
              </w:rPr>
              <w:t>.</w:t>
            </w:r>
          </w:p>
        </w:tc>
        <w:tc>
          <w:tcPr>
            <w:tcW w:w="2977" w:type="dxa"/>
            <w:vAlign w:val="center"/>
          </w:tcPr>
          <w:p w:rsidRPr="00B24129" w:rsidR="006D152D" w:rsidP="006D152D" w:rsidRDefault="006D152D" w14:paraId="7DEF6078"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6354D0C8" w14:textId="77777777">
            <w:pPr>
              <w:jc w:val="center"/>
              <w:rPr>
                <w:rFonts w:ascii="Times New Roman" w:hAnsi="Times New Roman" w:cs="Times New Roman"/>
                <w:sz w:val="16"/>
                <w:szCs w:val="16"/>
              </w:rPr>
            </w:pPr>
          </w:p>
        </w:tc>
      </w:tr>
      <w:tr w:rsidRPr="00CC44D1" w:rsidR="006D152D" w:rsidTr="00453B10" w14:paraId="7D9586BD" w14:textId="77777777">
        <w:trPr>
          <w:trHeight w:val="251"/>
        </w:trPr>
        <w:tc>
          <w:tcPr>
            <w:tcW w:w="817" w:type="dxa"/>
            <w:shd w:val="clear" w:color="auto" w:fill="F2F2F2" w:themeFill="background1" w:themeFillShade="F2"/>
            <w:vAlign w:val="center"/>
          </w:tcPr>
          <w:p w:rsidRPr="006D152D" w:rsidR="006D152D" w:rsidP="006D152D" w:rsidRDefault="00B919A5" w14:paraId="27B9DD72" w14:textId="52D387AC">
            <w:pPr>
              <w:jc w:val="center"/>
              <w:rPr>
                <w:rFonts w:cstheme="minorHAnsi"/>
              </w:rPr>
            </w:pPr>
            <w:r>
              <w:rPr>
                <w:rFonts w:cstheme="minorHAnsi"/>
              </w:rPr>
              <w:t>7</w:t>
            </w:r>
            <w:r w:rsidRPr="006D152D" w:rsidR="006D152D">
              <w:rPr>
                <w:rFonts w:cstheme="minorHAnsi"/>
              </w:rPr>
              <w:t>.2</w:t>
            </w:r>
          </w:p>
        </w:tc>
        <w:tc>
          <w:tcPr>
            <w:tcW w:w="1730" w:type="dxa"/>
            <w:shd w:val="clear" w:color="auto" w:fill="F2F2F2" w:themeFill="background1" w:themeFillShade="F2"/>
            <w:vAlign w:val="center"/>
          </w:tcPr>
          <w:p w:rsidRPr="006D152D" w:rsidR="006D152D" w:rsidP="001D2F33" w:rsidRDefault="006D152D" w14:paraId="0FE6EE8C" w14:textId="77777777">
            <w:pPr>
              <w:pStyle w:val="tabelatextocentralizado"/>
              <w:spacing w:before="0" w:beforeAutospacing="0" w:after="0" w:afterAutospacing="0"/>
              <w:jc w:val="center"/>
              <w:rPr>
                <w:rFonts w:asciiTheme="minorHAnsi" w:hAnsiTheme="minorHAnsi" w:cstheme="minorHAnsi"/>
                <w:sz w:val="22"/>
                <w:szCs w:val="22"/>
              </w:rPr>
            </w:pPr>
            <w:r w:rsidRPr="006D152D">
              <w:rPr>
                <w:rFonts w:asciiTheme="minorHAnsi" w:hAnsiTheme="minorHAnsi" w:cstheme="minorHAnsi"/>
                <w:sz w:val="22"/>
                <w:szCs w:val="22"/>
              </w:rPr>
              <w:t>RBAC 119.59(b)(1)</w:t>
            </w:r>
          </w:p>
          <w:p w:rsidRPr="006D152D" w:rsidR="006D152D" w:rsidP="001D2F33" w:rsidRDefault="006D152D" w14:paraId="295A1E58" w14:textId="1808B01F">
            <w:pPr>
              <w:pStyle w:val="tabelatextocentralizado"/>
              <w:spacing w:before="0" w:beforeAutospacing="0" w:after="0" w:afterAutospacing="0"/>
              <w:jc w:val="center"/>
              <w:rPr>
                <w:rFonts w:asciiTheme="minorHAnsi" w:hAnsiTheme="minorHAnsi" w:cstheme="minorHAnsi"/>
                <w:sz w:val="22"/>
                <w:szCs w:val="22"/>
              </w:rPr>
            </w:pPr>
          </w:p>
          <w:p w:rsidRPr="006D152D" w:rsidR="006D152D" w:rsidP="001D2F33" w:rsidRDefault="006D152D" w14:paraId="20712B71" w14:textId="014AD344">
            <w:pPr>
              <w:jc w:val="center"/>
              <w:rPr>
                <w:rFonts w:cstheme="minorHAnsi"/>
              </w:rPr>
            </w:pPr>
            <w:r w:rsidRPr="006D152D">
              <w:rPr>
                <w:rFonts w:cstheme="minorHAnsi"/>
              </w:rPr>
              <w:t>IS 120-016, Seção 7.9.8</w:t>
            </w:r>
          </w:p>
        </w:tc>
        <w:tc>
          <w:tcPr>
            <w:tcW w:w="7374" w:type="dxa"/>
            <w:gridSpan w:val="3"/>
            <w:shd w:val="clear" w:color="auto" w:fill="F2F2F2" w:themeFill="background1" w:themeFillShade="F2"/>
            <w:vAlign w:val="center"/>
          </w:tcPr>
          <w:p w:rsidRPr="006D152D" w:rsidR="006D152D" w:rsidP="006D152D" w:rsidRDefault="006D152D" w14:paraId="309C5D67" w14:textId="2E977B25">
            <w:pPr>
              <w:jc w:val="both"/>
              <w:rPr>
                <w:rFonts w:cstheme="minorHAnsi"/>
              </w:rPr>
            </w:pPr>
            <w:r w:rsidRPr="006D152D">
              <w:rPr>
                <w:rFonts w:cstheme="minorHAnsi"/>
              </w:rPr>
              <w:t>O sistema de manuais do operador apresenta políticas e procedimentos para elaboração de uma lista de pessoas de sua organização designadas como responsáveis por disponibilizar à ANAC cada registro de manutenção, documento ou relatório exigido. A empresa deve manter uma lista da localização de cada registro, documento ou relatório. A empresa deve manter esta lista atualizada e disponibilizá-la à ANAC, quando solicitado.</w:t>
            </w:r>
          </w:p>
        </w:tc>
        <w:tc>
          <w:tcPr>
            <w:tcW w:w="2977" w:type="dxa"/>
            <w:vAlign w:val="center"/>
          </w:tcPr>
          <w:p w:rsidRPr="00B24129" w:rsidR="006D152D" w:rsidP="006D152D" w:rsidRDefault="006D152D" w14:paraId="79B7F99A"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21EF8A33" w14:textId="77777777">
            <w:pPr>
              <w:jc w:val="center"/>
              <w:rPr>
                <w:rFonts w:ascii="Times New Roman" w:hAnsi="Times New Roman" w:cs="Times New Roman"/>
                <w:sz w:val="16"/>
                <w:szCs w:val="16"/>
              </w:rPr>
            </w:pPr>
          </w:p>
        </w:tc>
      </w:tr>
      <w:tr w:rsidRPr="00CC44D1" w:rsidR="006D152D" w:rsidTr="00453B10" w14:paraId="08AF0DB7" w14:textId="77777777">
        <w:trPr>
          <w:trHeight w:val="251"/>
        </w:trPr>
        <w:tc>
          <w:tcPr>
            <w:tcW w:w="817" w:type="dxa"/>
            <w:shd w:val="clear" w:color="auto" w:fill="F2F2F2" w:themeFill="background1" w:themeFillShade="F2"/>
            <w:vAlign w:val="center"/>
          </w:tcPr>
          <w:p w:rsidRPr="006D152D" w:rsidR="006D152D" w:rsidP="006D152D" w:rsidRDefault="00B919A5" w14:paraId="7DCB82C0" w14:textId="406C6A13">
            <w:pPr>
              <w:jc w:val="center"/>
              <w:rPr>
                <w:rFonts w:cstheme="minorHAnsi"/>
              </w:rPr>
            </w:pPr>
            <w:r>
              <w:rPr>
                <w:rFonts w:cstheme="minorHAnsi"/>
              </w:rPr>
              <w:t>7</w:t>
            </w:r>
            <w:r w:rsidRPr="006D152D" w:rsidR="006D152D">
              <w:rPr>
                <w:rFonts w:cstheme="minorHAnsi"/>
              </w:rPr>
              <w:t>.3</w:t>
            </w:r>
          </w:p>
        </w:tc>
        <w:tc>
          <w:tcPr>
            <w:tcW w:w="1730" w:type="dxa"/>
            <w:shd w:val="clear" w:color="auto" w:fill="F2F2F2" w:themeFill="background1" w:themeFillShade="F2"/>
            <w:vAlign w:val="center"/>
          </w:tcPr>
          <w:p w:rsidRPr="006D152D" w:rsidR="006D152D" w:rsidP="001D2F33" w:rsidRDefault="006D152D" w14:paraId="2100851D" w14:textId="77777777">
            <w:pPr>
              <w:pStyle w:val="tabelatextocentralizado"/>
              <w:spacing w:before="0" w:beforeAutospacing="0" w:after="0" w:afterAutospacing="0"/>
              <w:jc w:val="center"/>
              <w:rPr>
                <w:rFonts w:asciiTheme="minorHAnsi" w:hAnsiTheme="minorHAnsi" w:cstheme="minorHAnsi"/>
                <w:sz w:val="22"/>
                <w:szCs w:val="22"/>
              </w:rPr>
            </w:pPr>
            <w:r w:rsidRPr="006D152D">
              <w:rPr>
                <w:rFonts w:asciiTheme="minorHAnsi" w:hAnsiTheme="minorHAnsi" w:cstheme="minorHAnsi"/>
                <w:sz w:val="22"/>
                <w:szCs w:val="22"/>
              </w:rPr>
              <w:t>RBAC 119.59(b)(1)</w:t>
            </w:r>
          </w:p>
          <w:p w:rsidRPr="006D152D" w:rsidR="006D152D" w:rsidP="001D2F33" w:rsidRDefault="006D152D" w14:paraId="2BFF7716" w14:textId="1A2E3EDC">
            <w:pPr>
              <w:pStyle w:val="tabelatextocentralizado"/>
              <w:spacing w:before="0" w:beforeAutospacing="0" w:after="0" w:afterAutospacing="0"/>
              <w:jc w:val="center"/>
              <w:rPr>
                <w:rFonts w:asciiTheme="minorHAnsi" w:hAnsiTheme="minorHAnsi" w:cstheme="minorHAnsi"/>
                <w:sz w:val="22"/>
                <w:szCs w:val="22"/>
              </w:rPr>
            </w:pPr>
          </w:p>
          <w:p w:rsidRPr="006D152D" w:rsidR="006D152D" w:rsidP="001D2F33" w:rsidRDefault="006D152D" w14:paraId="0363F312" w14:textId="028860C3">
            <w:pPr>
              <w:jc w:val="center"/>
              <w:rPr>
                <w:rFonts w:cstheme="minorHAnsi"/>
              </w:rPr>
            </w:pPr>
            <w:r w:rsidRPr="006D152D">
              <w:rPr>
                <w:rFonts w:cstheme="minorHAnsi"/>
              </w:rPr>
              <w:t>IS 120-016, Seção 7.9.5.2</w:t>
            </w:r>
          </w:p>
        </w:tc>
        <w:tc>
          <w:tcPr>
            <w:tcW w:w="7374" w:type="dxa"/>
            <w:gridSpan w:val="3"/>
            <w:shd w:val="clear" w:color="auto" w:fill="F2F2F2" w:themeFill="background1" w:themeFillShade="F2"/>
            <w:vAlign w:val="center"/>
          </w:tcPr>
          <w:p w:rsidRPr="006D152D" w:rsidR="006D152D" w:rsidP="006D152D" w:rsidRDefault="006D152D" w14:paraId="2C709BA2" w14:textId="44F4BD2E">
            <w:pPr>
              <w:pStyle w:val="tabelatextojustificado"/>
              <w:spacing w:before="0" w:beforeAutospacing="0" w:after="0" w:afterAutospacing="0"/>
              <w:ind w:left="60" w:right="60"/>
              <w:jc w:val="both"/>
              <w:rPr>
                <w:rFonts w:asciiTheme="minorHAnsi" w:hAnsiTheme="minorHAnsi" w:eastAsiaTheme="minorHAnsi" w:cstheme="minorHAnsi"/>
                <w:sz w:val="22"/>
                <w:szCs w:val="22"/>
                <w:lang w:eastAsia="en-US"/>
              </w:rPr>
            </w:pPr>
            <w:r w:rsidRPr="006D152D">
              <w:rPr>
                <w:rFonts w:asciiTheme="minorHAnsi" w:hAnsiTheme="minorHAnsi" w:cstheme="minorHAnsi"/>
                <w:sz w:val="22"/>
                <w:szCs w:val="22"/>
              </w:rPr>
              <w:t>O sistema de manuais do operador apresenta políticas e procedimentos para elaboração e manutenção de uma lista com a localização de cada registro, documento ou relatório requerido, devendo manter esta lista atualizada e disponibilizá-la à ANAC, quando solicitado.</w:t>
            </w:r>
          </w:p>
        </w:tc>
        <w:tc>
          <w:tcPr>
            <w:tcW w:w="2977" w:type="dxa"/>
            <w:vAlign w:val="center"/>
          </w:tcPr>
          <w:p w:rsidRPr="00B24129" w:rsidR="006D152D" w:rsidP="006D152D" w:rsidRDefault="006D152D" w14:paraId="770F6220"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24346262" w14:textId="77777777">
            <w:pPr>
              <w:jc w:val="center"/>
              <w:rPr>
                <w:rFonts w:ascii="Times New Roman" w:hAnsi="Times New Roman" w:cs="Times New Roman"/>
                <w:sz w:val="16"/>
                <w:szCs w:val="16"/>
              </w:rPr>
            </w:pPr>
          </w:p>
        </w:tc>
      </w:tr>
      <w:tr w:rsidRPr="00CC44D1" w:rsidR="006D152D" w:rsidTr="00453B10" w14:paraId="709DD3B5" w14:textId="77777777">
        <w:trPr>
          <w:trHeight w:val="251"/>
        </w:trPr>
        <w:tc>
          <w:tcPr>
            <w:tcW w:w="817" w:type="dxa"/>
            <w:shd w:val="clear" w:color="auto" w:fill="F2F2F2" w:themeFill="background1" w:themeFillShade="F2"/>
            <w:vAlign w:val="center"/>
          </w:tcPr>
          <w:p w:rsidRPr="006D152D" w:rsidR="006D152D" w:rsidP="006D152D" w:rsidRDefault="00B919A5" w14:paraId="587A674D" w14:textId="376A0AC4">
            <w:pPr>
              <w:jc w:val="center"/>
              <w:rPr>
                <w:rFonts w:cstheme="minorHAnsi"/>
              </w:rPr>
            </w:pPr>
            <w:r>
              <w:rPr>
                <w:rFonts w:cstheme="minorHAnsi"/>
              </w:rPr>
              <w:t>7.4</w:t>
            </w:r>
          </w:p>
        </w:tc>
        <w:tc>
          <w:tcPr>
            <w:tcW w:w="1730" w:type="dxa"/>
            <w:shd w:val="clear" w:color="auto" w:fill="F2F2F2" w:themeFill="background1" w:themeFillShade="F2"/>
            <w:vAlign w:val="center"/>
          </w:tcPr>
          <w:p w:rsidRPr="006D152D" w:rsidR="006D152D" w:rsidP="001D2F33" w:rsidRDefault="006D152D" w14:paraId="22FCD6D7" w14:textId="77777777">
            <w:pPr>
              <w:pStyle w:val="tabelatextocentralizado"/>
              <w:spacing w:before="0" w:beforeAutospacing="0" w:after="0" w:afterAutospacing="0"/>
              <w:jc w:val="center"/>
              <w:rPr>
                <w:rFonts w:asciiTheme="minorHAnsi" w:hAnsiTheme="minorHAnsi" w:cstheme="minorHAnsi"/>
                <w:sz w:val="22"/>
                <w:szCs w:val="22"/>
              </w:rPr>
            </w:pPr>
            <w:r w:rsidRPr="006D152D">
              <w:rPr>
                <w:rFonts w:asciiTheme="minorHAnsi" w:hAnsiTheme="minorHAnsi" w:cstheme="minorHAnsi"/>
                <w:sz w:val="22"/>
                <w:szCs w:val="22"/>
              </w:rPr>
              <w:t>RBAC 121.380(a)</w:t>
            </w:r>
          </w:p>
          <w:p w:rsidRPr="006D152D" w:rsidR="006D152D" w:rsidP="001D2F33" w:rsidRDefault="006D152D" w14:paraId="58CACBE6" w14:textId="7A2BD0D9">
            <w:pPr>
              <w:pStyle w:val="tabelatextocentralizado"/>
              <w:spacing w:before="0" w:beforeAutospacing="0" w:after="0" w:afterAutospacing="0"/>
              <w:jc w:val="center"/>
              <w:rPr>
                <w:rFonts w:asciiTheme="minorHAnsi" w:hAnsiTheme="minorHAnsi" w:cstheme="minorHAnsi"/>
                <w:sz w:val="22"/>
                <w:szCs w:val="22"/>
              </w:rPr>
            </w:pPr>
          </w:p>
          <w:p w:rsidRPr="006D152D" w:rsidR="006D152D" w:rsidP="001D2F33" w:rsidRDefault="006D152D" w14:paraId="6AD9E25E" w14:textId="67D53BA7">
            <w:pPr>
              <w:jc w:val="center"/>
              <w:rPr>
                <w:rFonts w:cstheme="minorHAnsi"/>
                <w:lang w:val="en-US"/>
              </w:rPr>
            </w:pPr>
            <w:r w:rsidRPr="006D152D">
              <w:rPr>
                <w:rFonts w:cstheme="minorHAnsi"/>
              </w:rPr>
              <w:t xml:space="preserve">IS 120-016, </w:t>
            </w:r>
            <w:r w:rsidR="00C26201">
              <w:rPr>
                <w:rFonts w:cstheme="minorHAnsi"/>
                <w:lang w:val="en-US"/>
              </w:rPr>
              <w:t>Seção</w:t>
            </w:r>
            <w:r w:rsidRPr="006D152D" w:rsidR="00C26201">
              <w:rPr>
                <w:rFonts w:cstheme="minorHAnsi"/>
              </w:rPr>
              <w:t xml:space="preserve"> </w:t>
            </w:r>
            <w:r w:rsidRPr="006D152D">
              <w:rPr>
                <w:rFonts w:cstheme="minorHAnsi"/>
              </w:rPr>
              <w:t>7.9.9</w:t>
            </w:r>
          </w:p>
        </w:tc>
        <w:tc>
          <w:tcPr>
            <w:tcW w:w="7374" w:type="dxa"/>
            <w:gridSpan w:val="3"/>
            <w:shd w:val="clear" w:color="auto" w:fill="F2F2F2" w:themeFill="background1" w:themeFillShade="F2"/>
            <w:vAlign w:val="center"/>
          </w:tcPr>
          <w:p w:rsidRPr="006D152D" w:rsidR="006D152D" w:rsidP="00B919A5" w:rsidRDefault="006D152D" w14:paraId="654B25C9" w14:textId="77777777">
            <w:pPr>
              <w:pStyle w:val="tabelatextojustificado"/>
              <w:jc w:val="both"/>
              <w:rPr>
                <w:rFonts w:asciiTheme="minorHAnsi" w:hAnsiTheme="minorHAnsi" w:cstheme="minorHAnsi"/>
                <w:sz w:val="22"/>
                <w:szCs w:val="22"/>
              </w:rPr>
            </w:pPr>
            <w:r w:rsidRPr="006D152D">
              <w:rPr>
                <w:rFonts w:asciiTheme="minorHAnsi" w:hAnsiTheme="minorHAnsi" w:cstheme="minorHAnsi"/>
                <w:sz w:val="22"/>
                <w:szCs w:val="22"/>
              </w:rPr>
              <w:t>O sistema de manuais do operador apresenta procedimentos especificando que os registros do Operador devem ser mantidos, devendo incluir, no mínimo, as seguintes informações:</w:t>
            </w:r>
          </w:p>
          <w:p w:rsidRPr="006D152D" w:rsidR="006D152D" w:rsidP="00A84230" w:rsidRDefault="006D152D" w14:paraId="0EF57075" w14:textId="31C76688">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1. O tempo total em serviço para células, motores e, se aplicável, hélices</w:t>
            </w:r>
            <w:r w:rsidR="00B919A5">
              <w:rPr>
                <w:rFonts w:asciiTheme="minorHAnsi" w:hAnsiTheme="minorHAnsi" w:cstheme="minorHAnsi"/>
                <w:sz w:val="22"/>
                <w:szCs w:val="22"/>
              </w:rPr>
              <w:t>;</w:t>
            </w:r>
          </w:p>
          <w:p w:rsidRPr="006D152D" w:rsidR="006D152D" w:rsidP="00A84230" w:rsidRDefault="006D152D" w14:paraId="78E7E336" w14:textId="4940D926">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2. A situação atual das peças com vida limite de cada célula, motor, componente e, se aplicável, hélice</w:t>
            </w:r>
            <w:r w:rsidR="00B919A5">
              <w:rPr>
                <w:rFonts w:asciiTheme="minorHAnsi" w:hAnsiTheme="minorHAnsi" w:cstheme="minorHAnsi"/>
                <w:sz w:val="22"/>
                <w:szCs w:val="22"/>
              </w:rPr>
              <w:t>;</w:t>
            </w:r>
          </w:p>
          <w:p w:rsidRPr="006D152D" w:rsidR="006D152D" w:rsidP="00A84230" w:rsidRDefault="006D152D" w14:paraId="73047CFC" w14:textId="08C22A44">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3. O tempo desde a última revisão geral de todos os itens instalados na aeronave que possuem um intervalo de revisão geral especificado</w:t>
            </w:r>
            <w:r w:rsidR="00B919A5">
              <w:rPr>
                <w:rFonts w:asciiTheme="minorHAnsi" w:hAnsiTheme="minorHAnsi" w:cstheme="minorHAnsi"/>
                <w:sz w:val="22"/>
                <w:szCs w:val="22"/>
              </w:rPr>
              <w:t xml:space="preserve">; </w:t>
            </w:r>
          </w:p>
          <w:p w:rsidRPr="006D152D" w:rsidR="006D152D" w:rsidP="00A84230" w:rsidRDefault="006D152D" w14:paraId="0E3BBED2" w14:textId="68B438BE">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4. A situação atual da inspeção da aeronave, incluindo os tempos desde as últimas inspeções conforme requerido pelo programa de inspeção, sob o qual a aeronave e seus componentes são mantidos</w:t>
            </w:r>
            <w:r w:rsidR="00B919A5">
              <w:rPr>
                <w:rFonts w:asciiTheme="minorHAnsi" w:hAnsiTheme="minorHAnsi" w:cstheme="minorHAnsi"/>
                <w:sz w:val="22"/>
                <w:szCs w:val="22"/>
              </w:rPr>
              <w:t>;</w:t>
            </w:r>
          </w:p>
          <w:p w:rsidRPr="006D152D" w:rsidR="006D152D" w:rsidP="00A84230" w:rsidRDefault="006D152D" w14:paraId="251427BA" w14:textId="696C9B2B">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5. A situação atual das DA aplicáveis, incluindo data e métodos de cumprimento e, se a DA requerer uma ação recorrente, a hora e a data em que a próxima ação será necessária</w:t>
            </w:r>
            <w:r w:rsidR="00B919A5">
              <w:rPr>
                <w:rFonts w:asciiTheme="minorHAnsi" w:hAnsiTheme="minorHAnsi" w:cstheme="minorHAnsi"/>
                <w:sz w:val="22"/>
                <w:szCs w:val="22"/>
              </w:rPr>
              <w:t>; e</w:t>
            </w:r>
          </w:p>
          <w:p w:rsidRPr="006D152D" w:rsidR="006D152D" w:rsidP="00A84230" w:rsidRDefault="006D152D" w14:paraId="43CE117B" w14:textId="6B4A4C42">
            <w:pPr>
              <w:jc w:val="both"/>
              <w:rPr>
                <w:rFonts w:cstheme="minorHAnsi"/>
              </w:rPr>
            </w:pPr>
            <w:r w:rsidRPr="006D152D">
              <w:rPr>
                <w:rFonts w:cstheme="minorHAnsi"/>
              </w:rPr>
              <w:t>6. Uma lista atualizada das grandes alterações em cada célula, motor, componente e, se aplicável, hélice</w:t>
            </w:r>
            <w:r w:rsidR="00B919A5">
              <w:rPr>
                <w:rFonts w:cstheme="minorHAnsi"/>
              </w:rPr>
              <w:t>.</w:t>
            </w:r>
          </w:p>
        </w:tc>
        <w:tc>
          <w:tcPr>
            <w:tcW w:w="2977" w:type="dxa"/>
            <w:vAlign w:val="center"/>
          </w:tcPr>
          <w:p w:rsidRPr="00B24129" w:rsidR="006D152D" w:rsidP="006D152D" w:rsidRDefault="006D152D" w14:paraId="538173B9"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28416A75" w14:textId="77777777">
            <w:pPr>
              <w:jc w:val="center"/>
              <w:rPr>
                <w:rFonts w:ascii="Times New Roman" w:hAnsi="Times New Roman" w:cs="Times New Roman"/>
                <w:sz w:val="16"/>
                <w:szCs w:val="16"/>
              </w:rPr>
            </w:pPr>
          </w:p>
        </w:tc>
      </w:tr>
      <w:tr w:rsidRPr="00CC44D1" w:rsidR="006D152D" w:rsidTr="00453B10" w14:paraId="4940D25C" w14:textId="77777777">
        <w:trPr>
          <w:trHeight w:val="251"/>
        </w:trPr>
        <w:tc>
          <w:tcPr>
            <w:tcW w:w="817" w:type="dxa"/>
            <w:shd w:val="clear" w:color="auto" w:fill="F2F2F2" w:themeFill="background1" w:themeFillShade="F2"/>
            <w:vAlign w:val="center"/>
          </w:tcPr>
          <w:p w:rsidRPr="006D152D" w:rsidR="006D152D" w:rsidP="006D152D" w:rsidRDefault="00B919A5" w14:paraId="1E030B5B" w14:textId="45CFFD2B">
            <w:pPr>
              <w:jc w:val="center"/>
              <w:rPr>
                <w:rFonts w:cstheme="minorHAnsi"/>
              </w:rPr>
            </w:pPr>
            <w:r>
              <w:rPr>
                <w:rFonts w:cstheme="minorHAnsi"/>
              </w:rPr>
              <w:t>7.5</w:t>
            </w:r>
          </w:p>
        </w:tc>
        <w:tc>
          <w:tcPr>
            <w:tcW w:w="1730" w:type="dxa"/>
            <w:shd w:val="clear" w:color="auto" w:fill="F2F2F2" w:themeFill="background1" w:themeFillShade="F2"/>
            <w:vAlign w:val="center"/>
          </w:tcPr>
          <w:p w:rsidRPr="009C3A83" w:rsidR="006D152D" w:rsidP="001D2F33" w:rsidRDefault="006D152D" w14:paraId="284D6424" w14:textId="134C8913">
            <w:pPr>
              <w:pStyle w:val="tabelatextocentralizado"/>
              <w:spacing w:before="0" w:beforeAutospacing="0" w:after="0" w:afterAutospacing="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121.380(a)(2)(</w:t>
            </w:r>
            <w:r w:rsidR="00562263">
              <w:rPr>
                <w:rFonts w:asciiTheme="minorHAnsi" w:hAnsiTheme="minorHAnsi" w:cstheme="minorHAnsi"/>
                <w:sz w:val="22"/>
                <w:szCs w:val="22"/>
                <w:lang w:val="en-US"/>
              </w:rPr>
              <w:t>i</w:t>
            </w:r>
            <w:r w:rsidRPr="009C3A83">
              <w:rPr>
                <w:rFonts w:asciiTheme="minorHAnsi" w:hAnsiTheme="minorHAnsi" w:cstheme="minorHAnsi"/>
                <w:sz w:val="22"/>
                <w:szCs w:val="22"/>
                <w:lang w:val="en-US"/>
              </w:rPr>
              <w:t>)</w:t>
            </w:r>
          </w:p>
          <w:p w:rsidRPr="009C3A83" w:rsidR="006D152D" w:rsidP="001D2F33" w:rsidRDefault="006D152D" w14:paraId="3C078AD3" w14:textId="57303DFA">
            <w:pPr>
              <w:pStyle w:val="tabelatextocentralizado"/>
              <w:spacing w:before="0" w:beforeAutospacing="0" w:after="0" w:afterAutospacing="0"/>
              <w:jc w:val="center"/>
              <w:rPr>
                <w:rFonts w:asciiTheme="minorHAnsi" w:hAnsiTheme="minorHAnsi" w:cstheme="minorHAnsi"/>
                <w:sz w:val="22"/>
                <w:szCs w:val="22"/>
                <w:lang w:val="en-US"/>
              </w:rPr>
            </w:pPr>
          </w:p>
          <w:p w:rsidRPr="009C3A83" w:rsidR="006D152D" w:rsidP="001D2F33" w:rsidRDefault="006D152D" w14:paraId="75D773F4" w14:textId="74315044">
            <w:pPr>
              <w:jc w:val="center"/>
              <w:rPr>
                <w:rFonts w:cstheme="minorHAnsi"/>
                <w:lang w:val="en-US"/>
              </w:rPr>
            </w:pPr>
            <w:r w:rsidRPr="009C3A83">
              <w:rPr>
                <w:rFonts w:cstheme="minorHAnsi"/>
                <w:lang w:val="en-US"/>
              </w:rPr>
              <w:t xml:space="preserve">IS 120-016, </w:t>
            </w:r>
            <w:r w:rsidR="00AC78AD">
              <w:rPr>
                <w:rFonts w:cstheme="minorHAnsi"/>
                <w:lang w:val="en-US"/>
              </w:rPr>
              <w:t>Seção</w:t>
            </w:r>
            <w:r w:rsidRPr="009C3A83" w:rsidR="00AC78AD">
              <w:rPr>
                <w:rFonts w:cstheme="minorHAnsi"/>
                <w:lang w:val="en-US"/>
              </w:rPr>
              <w:t xml:space="preserve"> </w:t>
            </w:r>
            <w:r w:rsidRPr="009C3A83">
              <w:rPr>
                <w:rFonts w:cstheme="minorHAnsi"/>
                <w:lang w:val="en-US"/>
              </w:rPr>
              <w:t>7.9.9.1</w:t>
            </w:r>
          </w:p>
        </w:tc>
        <w:tc>
          <w:tcPr>
            <w:tcW w:w="7374" w:type="dxa"/>
            <w:gridSpan w:val="3"/>
            <w:shd w:val="clear" w:color="auto" w:fill="F2F2F2" w:themeFill="background1" w:themeFillShade="F2"/>
            <w:vAlign w:val="center"/>
          </w:tcPr>
          <w:p w:rsidRPr="006D152D" w:rsidR="006D152D" w:rsidP="006D152D" w:rsidRDefault="006D152D" w14:paraId="658845EF" w14:textId="41E1AE35">
            <w:pPr>
              <w:jc w:val="both"/>
              <w:rPr>
                <w:rFonts w:cstheme="minorHAnsi"/>
              </w:rPr>
            </w:pPr>
            <w:r w:rsidRPr="006D152D">
              <w:rPr>
                <w:rFonts w:cstheme="minorHAnsi"/>
              </w:rPr>
              <w:t xml:space="preserve">Os procedimentos do </w:t>
            </w:r>
            <w:r w:rsidRPr="006D152D" w:rsidR="00562263">
              <w:rPr>
                <w:rFonts w:cstheme="minorHAnsi"/>
              </w:rPr>
              <w:t xml:space="preserve">sistema de manuais do operador </w:t>
            </w:r>
            <w:r w:rsidRPr="006D152D">
              <w:rPr>
                <w:rFonts w:cstheme="minorHAnsi"/>
              </w:rPr>
              <w:t>especificam que os registros do tempo total em serviço de cada célula, motor instalado e hélice instalada devem incluir o tempo em serviço acumulado desde novo ou desde reconstruído expresso em horas e pousos ou ciclos</w:t>
            </w:r>
            <w:r w:rsidR="00B919A5">
              <w:rPr>
                <w:rFonts w:cstheme="minorHAnsi"/>
              </w:rPr>
              <w:t>.</w:t>
            </w:r>
          </w:p>
        </w:tc>
        <w:tc>
          <w:tcPr>
            <w:tcW w:w="2977" w:type="dxa"/>
            <w:vAlign w:val="center"/>
          </w:tcPr>
          <w:p w:rsidRPr="00B24129" w:rsidR="006D152D" w:rsidP="006D152D" w:rsidRDefault="006D152D" w14:paraId="37EFCA0D"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0527219A" w14:textId="77777777">
            <w:pPr>
              <w:jc w:val="center"/>
              <w:rPr>
                <w:rFonts w:ascii="Times New Roman" w:hAnsi="Times New Roman" w:cs="Times New Roman"/>
                <w:sz w:val="16"/>
                <w:szCs w:val="16"/>
              </w:rPr>
            </w:pPr>
          </w:p>
        </w:tc>
      </w:tr>
      <w:tr w:rsidRPr="00CC44D1" w:rsidR="006D152D" w:rsidTr="00453B10" w14:paraId="1A2AE271" w14:textId="77777777">
        <w:trPr>
          <w:trHeight w:val="251"/>
        </w:trPr>
        <w:tc>
          <w:tcPr>
            <w:tcW w:w="817" w:type="dxa"/>
            <w:shd w:val="clear" w:color="auto" w:fill="F2F2F2" w:themeFill="background1" w:themeFillShade="F2"/>
            <w:vAlign w:val="center"/>
          </w:tcPr>
          <w:p w:rsidRPr="006D152D" w:rsidR="006D152D" w:rsidP="006D152D" w:rsidRDefault="00B919A5" w14:paraId="41EE5BFB" w14:textId="53BDF904">
            <w:pPr>
              <w:jc w:val="center"/>
              <w:rPr>
                <w:rFonts w:cstheme="minorHAnsi"/>
              </w:rPr>
            </w:pPr>
            <w:r>
              <w:rPr>
                <w:rFonts w:cstheme="minorHAnsi"/>
              </w:rPr>
              <w:t>7.6</w:t>
            </w:r>
          </w:p>
        </w:tc>
        <w:tc>
          <w:tcPr>
            <w:tcW w:w="1730" w:type="dxa"/>
            <w:shd w:val="clear" w:color="auto" w:fill="F2F2F2" w:themeFill="background1" w:themeFillShade="F2"/>
            <w:vAlign w:val="center"/>
          </w:tcPr>
          <w:p w:rsidRPr="006D152D" w:rsidR="006D152D" w:rsidP="001D2F33" w:rsidRDefault="006D152D" w14:paraId="704B807A" w14:textId="0A6E9A61">
            <w:pPr>
              <w:jc w:val="center"/>
              <w:rPr>
                <w:rFonts w:cstheme="minorHAnsi"/>
              </w:rPr>
            </w:pPr>
            <w:r w:rsidRPr="006D152D">
              <w:rPr>
                <w:rFonts w:cstheme="minorHAnsi"/>
              </w:rPr>
              <w:t>RBAC 121.380(c)(2)</w:t>
            </w:r>
          </w:p>
        </w:tc>
        <w:tc>
          <w:tcPr>
            <w:tcW w:w="7374" w:type="dxa"/>
            <w:gridSpan w:val="3"/>
            <w:shd w:val="clear" w:color="auto" w:fill="F2F2F2" w:themeFill="background1" w:themeFillShade="F2"/>
            <w:vAlign w:val="center"/>
          </w:tcPr>
          <w:p w:rsidRPr="006D152D" w:rsidR="006D152D" w:rsidP="006D152D" w:rsidRDefault="006D152D" w14:paraId="1B8CAF6D" w14:textId="350D624D">
            <w:pPr>
              <w:jc w:val="both"/>
              <w:rPr>
                <w:rFonts w:cstheme="minorHAnsi"/>
              </w:rPr>
            </w:pPr>
            <w:r w:rsidRPr="006D152D">
              <w:rPr>
                <w:rFonts w:cstheme="minorHAnsi"/>
              </w:rPr>
              <w:t>O sistema de manuais do operador apresenta procedimentos e políticas para assegurar que o último registro completo de revisão geral para cada célula, motor, componente e, se aplicável, hélice seja mantido até que seja substituído por trabalho de escopo e detalhes equivalentes</w:t>
            </w:r>
            <w:r w:rsidR="00B919A5">
              <w:rPr>
                <w:rFonts w:cstheme="minorHAnsi"/>
              </w:rPr>
              <w:t>.</w:t>
            </w:r>
          </w:p>
        </w:tc>
        <w:tc>
          <w:tcPr>
            <w:tcW w:w="2977" w:type="dxa"/>
            <w:vAlign w:val="center"/>
          </w:tcPr>
          <w:p w:rsidRPr="00B24129" w:rsidR="006D152D" w:rsidP="006D152D" w:rsidRDefault="006D152D" w14:paraId="7F3299AC"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533E5AB6" w14:textId="77777777">
            <w:pPr>
              <w:jc w:val="center"/>
              <w:rPr>
                <w:rFonts w:ascii="Times New Roman" w:hAnsi="Times New Roman" w:cs="Times New Roman"/>
                <w:sz w:val="16"/>
                <w:szCs w:val="16"/>
              </w:rPr>
            </w:pPr>
          </w:p>
        </w:tc>
      </w:tr>
      <w:tr w:rsidRPr="00CC44D1" w:rsidR="006D152D" w:rsidTr="00453B10" w14:paraId="3FCC224A" w14:textId="77777777">
        <w:trPr>
          <w:trHeight w:val="251"/>
        </w:trPr>
        <w:tc>
          <w:tcPr>
            <w:tcW w:w="817" w:type="dxa"/>
            <w:shd w:val="clear" w:color="auto" w:fill="F2F2F2" w:themeFill="background1" w:themeFillShade="F2"/>
            <w:vAlign w:val="center"/>
          </w:tcPr>
          <w:p w:rsidRPr="006D152D" w:rsidR="006D152D" w:rsidP="006D152D" w:rsidRDefault="00B919A5" w14:paraId="0BA362BC" w14:textId="3054FF76">
            <w:pPr>
              <w:jc w:val="center"/>
              <w:rPr>
                <w:rFonts w:cstheme="minorHAnsi"/>
              </w:rPr>
            </w:pPr>
            <w:r>
              <w:rPr>
                <w:rFonts w:cstheme="minorHAnsi"/>
              </w:rPr>
              <w:t>7.7</w:t>
            </w:r>
          </w:p>
        </w:tc>
        <w:tc>
          <w:tcPr>
            <w:tcW w:w="1730" w:type="dxa"/>
            <w:shd w:val="clear" w:color="auto" w:fill="F2F2F2" w:themeFill="background1" w:themeFillShade="F2"/>
            <w:vAlign w:val="center"/>
          </w:tcPr>
          <w:p w:rsidRPr="00AC78AD" w:rsidR="006D152D" w:rsidP="001D2F33" w:rsidRDefault="006D152D" w14:paraId="737FDB6B" w14:textId="77777777">
            <w:pPr>
              <w:pStyle w:val="tabelatextocentralizado"/>
              <w:spacing w:before="0" w:beforeAutospacing="0" w:after="0" w:afterAutospacing="0"/>
              <w:jc w:val="center"/>
              <w:rPr>
                <w:rFonts w:asciiTheme="minorHAnsi" w:hAnsiTheme="minorHAnsi" w:cstheme="minorHAnsi"/>
                <w:sz w:val="22"/>
                <w:szCs w:val="22"/>
                <w:lang w:val="en-US"/>
              </w:rPr>
            </w:pPr>
            <w:r w:rsidRPr="00AC78AD">
              <w:rPr>
                <w:rFonts w:asciiTheme="minorHAnsi" w:hAnsiTheme="minorHAnsi" w:cstheme="minorHAnsi"/>
                <w:sz w:val="22"/>
                <w:szCs w:val="22"/>
                <w:lang w:val="en-US"/>
              </w:rPr>
              <w:t>RBAC 121.380(d)</w:t>
            </w:r>
          </w:p>
          <w:p w:rsidRPr="00AC78AD" w:rsidR="006D152D" w:rsidP="001D2F33" w:rsidRDefault="006D152D" w14:paraId="0B1194EE" w14:textId="47D92A0F">
            <w:pPr>
              <w:pStyle w:val="tabelatextocentralizado"/>
              <w:spacing w:before="0" w:beforeAutospacing="0" w:after="0" w:afterAutospacing="0"/>
              <w:jc w:val="center"/>
              <w:rPr>
                <w:rFonts w:asciiTheme="minorHAnsi" w:hAnsiTheme="minorHAnsi" w:cstheme="minorHAnsi"/>
                <w:sz w:val="22"/>
                <w:szCs w:val="22"/>
                <w:lang w:val="en-US"/>
              </w:rPr>
            </w:pPr>
          </w:p>
          <w:p w:rsidRPr="00AC78AD" w:rsidR="006D152D" w:rsidP="001D2F33" w:rsidRDefault="006D152D" w14:paraId="160F78F4" w14:textId="6A8D3ED1">
            <w:pPr>
              <w:jc w:val="center"/>
              <w:rPr>
                <w:rFonts w:cstheme="minorHAnsi"/>
                <w:lang w:val="en-US"/>
              </w:rPr>
            </w:pPr>
            <w:r w:rsidRPr="00AC78AD">
              <w:rPr>
                <w:rFonts w:cstheme="minorHAnsi"/>
                <w:lang w:val="en-US"/>
              </w:rPr>
              <w:t xml:space="preserve">IS 120-016, </w:t>
            </w:r>
            <w:r w:rsidR="00AC78AD">
              <w:rPr>
                <w:rFonts w:cstheme="minorHAnsi"/>
                <w:lang w:val="en-US"/>
              </w:rPr>
              <w:t>Seção</w:t>
            </w:r>
            <w:r w:rsidRPr="00AC78AD">
              <w:rPr>
                <w:rFonts w:cstheme="minorHAnsi"/>
                <w:lang w:val="en-US"/>
              </w:rPr>
              <w:t xml:space="preserve"> 7.9.7</w:t>
            </w:r>
          </w:p>
        </w:tc>
        <w:tc>
          <w:tcPr>
            <w:tcW w:w="7374" w:type="dxa"/>
            <w:gridSpan w:val="3"/>
            <w:shd w:val="clear" w:color="auto" w:fill="F2F2F2" w:themeFill="background1" w:themeFillShade="F2"/>
            <w:vAlign w:val="center"/>
          </w:tcPr>
          <w:p w:rsidRPr="006D152D" w:rsidR="006D152D" w:rsidP="006D152D" w:rsidRDefault="006D152D" w14:paraId="6A9FD406" w14:textId="3F9A6565">
            <w:pPr>
              <w:jc w:val="both"/>
              <w:rPr>
                <w:rFonts w:cstheme="minorHAnsi"/>
              </w:rPr>
            </w:pPr>
            <w:r w:rsidRPr="006D152D">
              <w:rPr>
                <w:rFonts w:cstheme="minorHAnsi"/>
              </w:rPr>
              <w:t>O sistema de manuais do operador apresenta procedimentos e políticas para assegurar que todos os registros de manutenção requeridos pelo RBAC 121.380 devem ser disponibilizados para a ANAC a qualquer tempo</w:t>
            </w:r>
            <w:r w:rsidR="00B919A5">
              <w:rPr>
                <w:rFonts w:cstheme="minorHAnsi"/>
              </w:rPr>
              <w:t>.</w:t>
            </w:r>
          </w:p>
        </w:tc>
        <w:tc>
          <w:tcPr>
            <w:tcW w:w="2977" w:type="dxa"/>
            <w:vAlign w:val="center"/>
          </w:tcPr>
          <w:p w:rsidRPr="00B24129" w:rsidR="006D152D" w:rsidP="006D152D" w:rsidRDefault="006D152D" w14:paraId="1095CA8A"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5D87DA3C" w14:textId="77777777">
            <w:pPr>
              <w:jc w:val="center"/>
              <w:rPr>
                <w:rFonts w:ascii="Times New Roman" w:hAnsi="Times New Roman" w:cs="Times New Roman"/>
                <w:sz w:val="16"/>
                <w:szCs w:val="16"/>
              </w:rPr>
            </w:pPr>
          </w:p>
        </w:tc>
      </w:tr>
      <w:tr w:rsidRPr="00CC44D1" w:rsidR="006D152D" w:rsidTr="00453B10" w14:paraId="5A781648" w14:textId="77777777">
        <w:trPr>
          <w:trHeight w:val="251"/>
        </w:trPr>
        <w:tc>
          <w:tcPr>
            <w:tcW w:w="817" w:type="dxa"/>
            <w:shd w:val="clear" w:color="auto" w:fill="F2F2F2" w:themeFill="background1" w:themeFillShade="F2"/>
            <w:vAlign w:val="center"/>
          </w:tcPr>
          <w:p w:rsidRPr="006D152D" w:rsidR="006D152D" w:rsidP="006D152D" w:rsidRDefault="00B919A5" w14:paraId="0B897761" w14:textId="041829BB">
            <w:pPr>
              <w:jc w:val="center"/>
              <w:rPr>
                <w:rFonts w:cstheme="minorHAnsi"/>
              </w:rPr>
            </w:pPr>
            <w:r>
              <w:rPr>
                <w:rFonts w:cstheme="minorHAnsi"/>
              </w:rPr>
              <w:t>7.8</w:t>
            </w:r>
          </w:p>
        </w:tc>
        <w:tc>
          <w:tcPr>
            <w:tcW w:w="1730" w:type="dxa"/>
            <w:shd w:val="clear" w:color="auto" w:fill="F2F2F2" w:themeFill="background1" w:themeFillShade="F2"/>
            <w:vAlign w:val="center"/>
          </w:tcPr>
          <w:p w:rsidRPr="006D152D" w:rsidR="006D152D" w:rsidP="001D2F33" w:rsidRDefault="006D152D" w14:paraId="40047B36" w14:textId="77777777">
            <w:pPr>
              <w:pStyle w:val="tabelatextocentralizado"/>
              <w:spacing w:before="0" w:beforeAutospacing="0" w:after="0" w:afterAutospacing="0"/>
              <w:jc w:val="center"/>
              <w:rPr>
                <w:rFonts w:asciiTheme="minorHAnsi" w:hAnsiTheme="minorHAnsi" w:cstheme="minorHAnsi"/>
                <w:sz w:val="22"/>
                <w:szCs w:val="22"/>
              </w:rPr>
            </w:pPr>
            <w:r w:rsidRPr="006D152D">
              <w:rPr>
                <w:rFonts w:asciiTheme="minorHAnsi" w:hAnsiTheme="minorHAnsi" w:cstheme="minorHAnsi"/>
                <w:sz w:val="22"/>
                <w:szCs w:val="22"/>
              </w:rPr>
              <w:t>RBAC 121.701</w:t>
            </w:r>
          </w:p>
          <w:p w:rsidRPr="006D152D" w:rsidR="006D152D" w:rsidP="001D2F33" w:rsidRDefault="006D152D" w14:paraId="06F7A45B" w14:textId="2E059951">
            <w:pPr>
              <w:pStyle w:val="tabelatextocentralizado"/>
              <w:spacing w:before="0" w:beforeAutospacing="0" w:after="0" w:afterAutospacing="0"/>
              <w:jc w:val="center"/>
              <w:rPr>
                <w:rFonts w:asciiTheme="minorHAnsi" w:hAnsiTheme="minorHAnsi" w:cstheme="minorHAnsi"/>
                <w:sz w:val="22"/>
                <w:szCs w:val="22"/>
              </w:rPr>
            </w:pPr>
          </w:p>
          <w:p w:rsidRPr="006D152D" w:rsidR="006D152D" w:rsidP="001D2F33" w:rsidRDefault="006D152D" w14:paraId="33B581E8" w14:textId="49132576">
            <w:pPr>
              <w:jc w:val="center"/>
              <w:rPr>
                <w:rFonts w:cstheme="minorHAnsi"/>
                <w:lang w:val="en-US"/>
              </w:rPr>
            </w:pPr>
            <w:r w:rsidRPr="006D152D">
              <w:rPr>
                <w:rFonts w:cstheme="minorHAnsi"/>
              </w:rPr>
              <w:t xml:space="preserve">IS 120-016, </w:t>
            </w:r>
            <w:r w:rsidR="00AC78AD">
              <w:rPr>
                <w:rFonts w:cstheme="minorHAnsi"/>
                <w:lang w:val="en-US"/>
              </w:rPr>
              <w:t>Seção</w:t>
            </w:r>
            <w:r w:rsidRPr="006D152D" w:rsidR="00AC78AD">
              <w:rPr>
                <w:rFonts w:cstheme="minorHAnsi"/>
              </w:rPr>
              <w:t xml:space="preserve"> </w:t>
            </w:r>
            <w:r w:rsidRPr="006D152D">
              <w:rPr>
                <w:rFonts w:cstheme="minorHAnsi"/>
              </w:rPr>
              <w:t>7.9.10.a</w:t>
            </w:r>
          </w:p>
        </w:tc>
        <w:tc>
          <w:tcPr>
            <w:tcW w:w="7374" w:type="dxa"/>
            <w:gridSpan w:val="3"/>
            <w:shd w:val="clear" w:color="auto" w:fill="F2F2F2" w:themeFill="background1" w:themeFillShade="F2"/>
            <w:vAlign w:val="center"/>
          </w:tcPr>
          <w:p w:rsidRPr="006D152D" w:rsidR="006D152D" w:rsidP="006D152D" w:rsidRDefault="006D152D" w14:paraId="55456790" w14:textId="06506C0E">
            <w:pPr>
              <w:jc w:val="both"/>
              <w:rPr>
                <w:rFonts w:cstheme="minorHAnsi"/>
              </w:rPr>
            </w:pPr>
            <w:r w:rsidRPr="006D152D">
              <w:rPr>
                <w:rFonts w:cstheme="minorHAnsi"/>
              </w:rPr>
              <w:t>O sistema de manuais do operador apresenta procedimentos e políticas para assegurar que seja feito um registro de qualquer ação tomada em resposta a uma falha ou mau funcionamento relatado ou observado durante a operação da aeronave no seu livro de manutenção.</w:t>
            </w:r>
          </w:p>
        </w:tc>
        <w:tc>
          <w:tcPr>
            <w:tcW w:w="2977" w:type="dxa"/>
            <w:vAlign w:val="center"/>
          </w:tcPr>
          <w:p w:rsidRPr="00B24129" w:rsidR="006D152D" w:rsidP="006D152D" w:rsidRDefault="006D152D" w14:paraId="62A2E7B0"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1E9F25C1" w14:textId="77777777">
            <w:pPr>
              <w:jc w:val="center"/>
              <w:rPr>
                <w:rFonts w:ascii="Times New Roman" w:hAnsi="Times New Roman" w:cs="Times New Roman"/>
                <w:sz w:val="16"/>
                <w:szCs w:val="16"/>
              </w:rPr>
            </w:pPr>
          </w:p>
        </w:tc>
      </w:tr>
      <w:tr w:rsidRPr="00CC44D1" w:rsidR="006D152D" w:rsidTr="00453B10" w14:paraId="41B2FEF3" w14:textId="77777777">
        <w:trPr>
          <w:trHeight w:val="251"/>
        </w:trPr>
        <w:tc>
          <w:tcPr>
            <w:tcW w:w="817" w:type="dxa"/>
            <w:shd w:val="clear" w:color="auto" w:fill="F2F2F2" w:themeFill="background1" w:themeFillShade="F2"/>
            <w:vAlign w:val="center"/>
          </w:tcPr>
          <w:p w:rsidRPr="006D152D" w:rsidR="006D152D" w:rsidP="006D152D" w:rsidRDefault="00B919A5" w14:paraId="30530123" w14:textId="0C8DAC55">
            <w:pPr>
              <w:jc w:val="center"/>
              <w:rPr>
                <w:rFonts w:cstheme="minorHAnsi"/>
              </w:rPr>
            </w:pPr>
            <w:r>
              <w:rPr>
                <w:rFonts w:cstheme="minorHAnsi"/>
              </w:rPr>
              <w:t>7.9</w:t>
            </w:r>
          </w:p>
        </w:tc>
        <w:tc>
          <w:tcPr>
            <w:tcW w:w="1730" w:type="dxa"/>
            <w:shd w:val="clear" w:color="auto" w:fill="F2F2F2" w:themeFill="background1" w:themeFillShade="F2"/>
            <w:vAlign w:val="center"/>
          </w:tcPr>
          <w:p w:rsidRPr="009C3A83" w:rsidR="006D152D" w:rsidP="00B919A5" w:rsidRDefault="006D152D" w14:paraId="12D1B14E" w14:textId="3FF31DF3">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121.380(a)(1)</w:t>
            </w:r>
            <w:r w:rsidR="00AC78AD">
              <w:rPr>
                <w:rFonts w:asciiTheme="minorHAnsi" w:hAnsiTheme="minorHAnsi" w:cstheme="minorHAnsi"/>
                <w:sz w:val="22"/>
                <w:szCs w:val="22"/>
                <w:lang w:val="en-US"/>
              </w:rPr>
              <w:t xml:space="preserve">, (c)(1), </w:t>
            </w:r>
            <w:r w:rsidRPr="009C3A83">
              <w:rPr>
                <w:rFonts w:asciiTheme="minorHAnsi" w:hAnsiTheme="minorHAnsi" w:cstheme="minorHAnsi"/>
                <w:sz w:val="22"/>
                <w:szCs w:val="22"/>
                <w:lang w:val="en-US"/>
              </w:rPr>
              <w:t>RBAC 121.709</w:t>
            </w:r>
          </w:p>
          <w:p w:rsidRPr="00AC78AD" w:rsidR="006D152D" w:rsidP="00B919A5" w:rsidRDefault="006D152D" w14:paraId="7B5F61EB" w14:textId="56EB2854">
            <w:pPr>
              <w:jc w:val="center"/>
              <w:rPr>
                <w:rFonts w:cstheme="minorHAnsi"/>
                <w:lang w:val="en-US"/>
              </w:rPr>
            </w:pPr>
            <w:r w:rsidRPr="00AC78AD">
              <w:rPr>
                <w:rFonts w:cstheme="minorHAnsi"/>
                <w:lang w:val="en-US"/>
              </w:rPr>
              <w:t xml:space="preserve">IS 120-016, </w:t>
            </w:r>
            <w:r w:rsidR="00AC78AD">
              <w:rPr>
                <w:rFonts w:cstheme="minorHAnsi"/>
                <w:lang w:val="en-US"/>
              </w:rPr>
              <w:t>Seção</w:t>
            </w:r>
            <w:r w:rsidRPr="00AC78AD" w:rsidR="00AC78AD">
              <w:rPr>
                <w:rFonts w:cstheme="minorHAnsi"/>
                <w:lang w:val="en-US"/>
              </w:rPr>
              <w:t xml:space="preserve"> </w:t>
            </w:r>
            <w:r w:rsidRPr="00AC78AD">
              <w:rPr>
                <w:rFonts w:cstheme="minorHAnsi"/>
                <w:lang w:val="en-US"/>
              </w:rPr>
              <w:t>7.9.10.2</w:t>
            </w:r>
          </w:p>
        </w:tc>
        <w:tc>
          <w:tcPr>
            <w:tcW w:w="7374" w:type="dxa"/>
            <w:gridSpan w:val="3"/>
            <w:shd w:val="clear" w:color="auto" w:fill="F2F2F2" w:themeFill="background1" w:themeFillShade="F2"/>
            <w:vAlign w:val="center"/>
          </w:tcPr>
          <w:p w:rsidRPr="006D152D" w:rsidR="006D152D" w:rsidP="006D152D" w:rsidRDefault="006D152D" w14:paraId="153C7C25" w14:textId="4975C2DB">
            <w:pPr>
              <w:jc w:val="both"/>
              <w:rPr>
                <w:rFonts w:cstheme="minorHAnsi"/>
              </w:rPr>
            </w:pPr>
            <w:r w:rsidRPr="006D152D">
              <w:rPr>
                <w:rFonts w:cstheme="minorHAnsi"/>
              </w:rPr>
              <w:t>O sistema de manuais do operador apresenta procedimentos para assegurar que os registros devem mostrar que todos os requisitos para a emissão de uma Liberação de Aeronavegabilidade foram cumpridos, e que devem ser conservados até que o trabalho seja repetido ou por 12 meses após o trabalho ter sido realizado, o que for maior</w:t>
            </w:r>
            <w:r w:rsidR="00B919A5">
              <w:rPr>
                <w:rFonts w:cstheme="minorHAnsi"/>
              </w:rPr>
              <w:t>.</w:t>
            </w:r>
          </w:p>
        </w:tc>
        <w:tc>
          <w:tcPr>
            <w:tcW w:w="2977" w:type="dxa"/>
            <w:vAlign w:val="center"/>
          </w:tcPr>
          <w:p w:rsidRPr="00B24129" w:rsidR="006D152D" w:rsidP="006D152D" w:rsidRDefault="006D152D" w14:paraId="4C735003"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7ED1623F" w14:textId="77777777">
            <w:pPr>
              <w:jc w:val="center"/>
              <w:rPr>
                <w:rFonts w:ascii="Times New Roman" w:hAnsi="Times New Roman" w:cs="Times New Roman"/>
                <w:sz w:val="16"/>
                <w:szCs w:val="16"/>
              </w:rPr>
            </w:pPr>
          </w:p>
        </w:tc>
      </w:tr>
      <w:tr w:rsidRPr="00CC44D1" w:rsidR="006D152D" w:rsidTr="00453B10" w14:paraId="3B550892" w14:textId="77777777">
        <w:trPr>
          <w:trHeight w:val="251"/>
        </w:trPr>
        <w:tc>
          <w:tcPr>
            <w:tcW w:w="817" w:type="dxa"/>
            <w:shd w:val="clear" w:color="auto" w:fill="F2F2F2" w:themeFill="background1" w:themeFillShade="F2"/>
            <w:vAlign w:val="center"/>
          </w:tcPr>
          <w:p w:rsidRPr="006D152D" w:rsidR="006D152D" w:rsidP="006D152D" w:rsidRDefault="00B919A5" w14:paraId="4B9D18F3" w14:textId="2DCBE69F">
            <w:pPr>
              <w:jc w:val="center"/>
              <w:rPr>
                <w:rFonts w:cstheme="minorHAnsi"/>
              </w:rPr>
            </w:pPr>
            <w:r>
              <w:rPr>
                <w:rFonts w:cstheme="minorHAnsi"/>
              </w:rPr>
              <w:t>7.10</w:t>
            </w:r>
          </w:p>
        </w:tc>
        <w:tc>
          <w:tcPr>
            <w:tcW w:w="1730" w:type="dxa"/>
            <w:shd w:val="clear" w:color="auto" w:fill="F2F2F2" w:themeFill="background1" w:themeFillShade="F2"/>
            <w:vAlign w:val="center"/>
          </w:tcPr>
          <w:p w:rsidRPr="008C3019" w:rsidR="006D152D" w:rsidP="008C3019" w:rsidRDefault="006D152D" w14:paraId="64D2FD9D" w14:textId="43A4CE55">
            <w:pPr>
              <w:pStyle w:val="tabelatextocentralizado"/>
              <w:spacing w:before="0" w:beforeAutospacing="0" w:after="0" w:afterAutospacing="0"/>
              <w:jc w:val="center"/>
              <w:rPr>
                <w:rFonts w:asciiTheme="minorHAnsi" w:hAnsiTheme="minorHAnsi" w:cstheme="minorHAnsi"/>
                <w:sz w:val="22"/>
                <w:szCs w:val="22"/>
              </w:rPr>
            </w:pPr>
            <w:r w:rsidRPr="006D152D">
              <w:rPr>
                <w:rFonts w:asciiTheme="minorHAnsi" w:hAnsiTheme="minorHAnsi" w:cstheme="minorHAnsi"/>
                <w:sz w:val="22"/>
                <w:szCs w:val="22"/>
              </w:rPr>
              <w:t>RBAC</w:t>
            </w:r>
            <w:r w:rsidR="008C3019">
              <w:rPr>
                <w:rFonts w:asciiTheme="minorHAnsi" w:hAnsiTheme="minorHAnsi" w:cstheme="minorHAnsi"/>
                <w:sz w:val="22"/>
                <w:szCs w:val="22"/>
              </w:rPr>
              <w:br/>
            </w:r>
            <w:r w:rsidRPr="008C3019">
              <w:rPr>
                <w:rFonts w:asciiTheme="minorHAnsi" w:hAnsiTheme="minorHAnsi" w:cstheme="minorHAnsi"/>
                <w:sz w:val="22"/>
                <w:szCs w:val="22"/>
              </w:rPr>
              <w:t>121.380(a); 121.380(c); 121.709(b); 121.709(d).</w:t>
            </w:r>
          </w:p>
        </w:tc>
        <w:tc>
          <w:tcPr>
            <w:tcW w:w="7374" w:type="dxa"/>
            <w:gridSpan w:val="3"/>
            <w:shd w:val="clear" w:color="auto" w:fill="F2F2F2" w:themeFill="background1" w:themeFillShade="F2"/>
            <w:vAlign w:val="center"/>
          </w:tcPr>
          <w:p w:rsidRPr="006D152D" w:rsidR="006D152D" w:rsidP="006D152D" w:rsidRDefault="006D152D" w14:paraId="0D5859FD" w14:textId="650941D0">
            <w:pPr>
              <w:jc w:val="both"/>
              <w:rPr>
                <w:rFonts w:cstheme="minorHAnsi"/>
              </w:rPr>
            </w:pPr>
            <w:r w:rsidRPr="006D152D">
              <w:rPr>
                <w:rFonts w:cstheme="minorHAnsi"/>
              </w:rPr>
              <w:t>O sistema de manuais do operador apresenta procedimentos para assegurar que os registros necessários para mostrar que todos os requisitos para a emissão de uma Liberação de Aeronavegabilidade ou registro no Diário de Bordo sejam preparados de acordo com o manual do detentor de certificado</w:t>
            </w:r>
            <w:r w:rsidR="00B919A5">
              <w:rPr>
                <w:rFonts w:cstheme="minorHAnsi"/>
              </w:rPr>
              <w:t>.</w:t>
            </w:r>
          </w:p>
        </w:tc>
        <w:tc>
          <w:tcPr>
            <w:tcW w:w="2977" w:type="dxa"/>
            <w:vAlign w:val="center"/>
          </w:tcPr>
          <w:p w:rsidRPr="00B24129" w:rsidR="006D152D" w:rsidP="006D152D" w:rsidRDefault="006D152D" w14:paraId="1180EC3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19F3DC3E" w14:textId="77777777">
            <w:pPr>
              <w:jc w:val="center"/>
              <w:rPr>
                <w:rFonts w:ascii="Times New Roman" w:hAnsi="Times New Roman" w:cs="Times New Roman"/>
                <w:sz w:val="16"/>
                <w:szCs w:val="16"/>
              </w:rPr>
            </w:pPr>
          </w:p>
        </w:tc>
      </w:tr>
      <w:tr w:rsidRPr="00CC44D1" w:rsidR="006D152D" w:rsidTr="00453B10" w14:paraId="1D5BF8F4" w14:textId="77777777">
        <w:trPr>
          <w:trHeight w:val="251"/>
        </w:trPr>
        <w:tc>
          <w:tcPr>
            <w:tcW w:w="817" w:type="dxa"/>
            <w:shd w:val="clear" w:color="auto" w:fill="F2F2F2" w:themeFill="background1" w:themeFillShade="F2"/>
            <w:vAlign w:val="center"/>
          </w:tcPr>
          <w:p w:rsidRPr="006D152D" w:rsidR="006D152D" w:rsidP="006D152D" w:rsidRDefault="00B919A5" w14:paraId="39B72C89" w14:textId="19FD8962">
            <w:pPr>
              <w:jc w:val="center"/>
              <w:rPr>
                <w:rFonts w:cstheme="minorHAnsi"/>
              </w:rPr>
            </w:pPr>
            <w:r>
              <w:rPr>
                <w:rFonts w:cstheme="minorHAnsi"/>
              </w:rPr>
              <w:t>7.11</w:t>
            </w:r>
          </w:p>
        </w:tc>
        <w:tc>
          <w:tcPr>
            <w:tcW w:w="1730" w:type="dxa"/>
            <w:shd w:val="clear" w:color="auto" w:fill="F2F2F2" w:themeFill="background1" w:themeFillShade="F2"/>
            <w:vAlign w:val="center"/>
          </w:tcPr>
          <w:p w:rsidRPr="006D152D" w:rsidR="006D152D" w:rsidP="001D2F33" w:rsidRDefault="006D152D" w14:paraId="293845CD" w14:textId="77777777">
            <w:pPr>
              <w:pStyle w:val="tabelatextocentralizado"/>
              <w:spacing w:before="0" w:beforeAutospacing="0" w:after="0" w:afterAutospacing="0"/>
              <w:jc w:val="center"/>
              <w:rPr>
                <w:rFonts w:asciiTheme="minorHAnsi" w:hAnsiTheme="minorHAnsi" w:cstheme="minorHAnsi"/>
                <w:sz w:val="22"/>
                <w:szCs w:val="22"/>
              </w:rPr>
            </w:pPr>
            <w:r w:rsidRPr="006D152D">
              <w:rPr>
                <w:rFonts w:asciiTheme="minorHAnsi" w:hAnsiTheme="minorHAnsi" w:cstheme="minorHAnsi"/>
                <w:sz w:val="22"/>
                <w:szCs w:val="22"/>
              </w:rPr>
              <w:t>RBAC 121.703</w:t>
            </w:r>
          </w:p>
          <w:p w:rsidRPr="006D152D" w:rsidR="006D152D" w:rsidP="001D2F33" w:rsidRDefault="006D152D" w14:paraId="6EDAA2DC" w14:textId="77777777">
            <w:pPr>
              <w:pStyle w:val="tabelatextocentralizado"/>
              <w:spacing w:before="0" w:beforeAutospacing="0" w:after="0" w:afterAutospacing="0"/>
              <w:jc w:val="center"/>
              <w:rPr>
                <w:rFonts w:asciiTheme="minorHAnsi" w:hAnsiTheme="minorHAnsi" w:cstheme="minorHAnsi"/>
                <w:sz w:val="22"/>
                <w:szCs w:val="22"/>
              </w:rPr>
            </w:pPr>
            <w:r w:rsidRPr="006D152D">
              <w:rPr>
                <w:rFonts w:asciiTheme="minorHAnsi" w:hAnsiTheme="minorHAnsi" w:cstheme="minorHAnsi"/>
                <w:sz w:val="22"/>
                <w:szCs w:val="22"/>
              </w:rPr>
              <w:t>RBAC 121.705</w:t>
            </w:r>
          </w:p>
          <w:p w:rsidRPr="006D152D" w:rsidR="006D152D" w:rsidP="001D2F33" w:rsidRDefault="006D152D" w14:paraId="54A6C682" w14:textId="025B30BE">
            <w:pPr>
              <w:pStyle w:val="tabelatextocentralizado"/>
              <w:spacing w:before="0" w:beforeAutospacing="0" w:after="0" w:afterAutospacing="0"/>
              <w:jc w:val="center"/>
              <w:rPr>
                <w:rFonts w:asciiTheme="minorHAnsi" w:hAnsiTheme="minorHAnsi" w:cstheme="minorHAnsi"/>
                <w:sz w:val="22"/>
                <w:szCs w:val="22"/>
              </w:rPr>
            </w:pPr>
          </w:p>
          <w:p w:rsidRPr="00562263" w:rsidR="006D152D" w:rsidP="001D2F33" w:rsidRDefault="006D152D" w14:paraId="43345D62" w14:textId="1D1A5B58">
            <w:pPr>
              <w:jc w:val="center"/>
              <w:rPr>
                <w:rFonts w:cstheme="minorHAnsi"/>
              </w:rPr>
            </w:pPr>
            <w:r w:rsidRPr="006D152D">
              <w:rPr>
                <w:rFonts w:cstheme="minorHAnsi"/>
              </w:rPr>
              <w:t>IS 120-016, Seções  7.9.10.3 e 7.9.10.4</w:t>
            </w:r>
          </w:p>
        </w:tc>
        <w:tc>
          <w:tcPr>
            <w:tcW w:w="7374" w:type="dxa"/>
            <w:gridSpan w:val="3"/>
            <w:shd w:val="clear" w:color="auto" w:fill="F2F2F2" w:themeFill="background1" w:themeFillShade="F2"/>
            <w:vAlign w:val="center"/>
          </w:tcPr>
          <w:p w:rsidRPr="006D152D" w:rsidR="006D152D" w:rsidP="006D152D" w:rsidRDefault="006D152D" w14:paraId="4AEF5BBB" w14:textId="54711BD7">
            <w:pPr>
              <w:jc w:val="both"/>
              <w:rPr>
                <w:rFonts w:cstheme="minorHAnsi"/>
              </w:rPr>
            </w:pPr>
            <w:r w:rsidRPr="006D152D">
              <w:rPr>
                <w:rFonts w:cstheme="minorHAnsi"/>
              </w:rPr>
              <w:t>O sistema de manuais do operador apresenta procedimentos para emissão e envio de Relatórios de Dificuldade em Serviço (SDR) e de interrupção mecânica</w:t>
            </w:r>
            <w:r w:rsidR="00B919A5">
              <w:rPr>
                <w:rFonts w:cstheme="minorHAnsi"/>
              </w:rPr>
              <w:t>.</w:t>
            </w:r>
          </w:p>
        </w:tc>
        <w:tc>
          <w:tcPr>
            <w:tcW w:w="2977" w:type="dxa"/>
            <w:vAlign w:val="center"/>
          </w:tcPr>
          <w:p w:rsidRPr="00B24129" w:rsidR="006D152D" w:rsidP="006D152D" w:rsidRDefault="006D152D" w14:paraId="5B9EFAA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7D03FF09" w14:textId="77777777">
            <w:pPr>
              <w:jc w:val="center"/>
              <w:rPr>
                <w:rFonts w:ascii="Times New Roman" w:hAnsi="Times New Roman" w:cs="Times New Roman"/>
                <w:sz w:val="16"/>
                <w:szCs w:val="16"/>
              </w:rPr>
            </w:pPr>
          </w:p>
        </w:tc>
      </w:tr>
      <w:tr w:rsidRPr="00CC44D1" w:rsidR="006D152D" w:rsidTr="00453B10" w14:paraId="63F5A277" w14:textId="77777777">
        <w:trPr>
          <w:trHeight w:val="251"/>
        </w:trPr>
        <w:tc>
          <w:tcPr>
            <w:tcW w:w="817" w:type="dxa"/>
            <w:shd w:val="clear" w:color="auto" w:fill="F2F2F2" w:themeFill="background1" w:themeFillShade="F2"/>
            <w:vAlign w:val="center"/>
          </w:tcPr>
          <w:p w:rsidRPr="006D152D" w:rsidR="006D152D" w:rsidP="006D152D" w:rsidRDefault="00B919A5" w14:paraId="1D24511A" w14:textId="0A2BF16D">
            <w:pPr>
              <w:jc w:val="center"/>
              <w:rPr>
                <w:rFonts w:cstheme="minorHAnsi"/>
              </w:rPr>
            </w:pPr>
            <w:r>
              <w:rPr>
                <w:rFonts w:cstheme="minorHAnsi"/>
              </w:rPr>
              <w:t>7.12</w:t>
            </w:r>
          </w:p>
        </w:tc>
        <w:tc>
          <w:tcPr>
            <w:tcW w:w="1730" w:type="dxa"/>
            <w:shd w:val="clear" w:color="auto" w:fill="F2F2F2" w:themeFill="background1" w:themeFillShade="F2"/>
            <w:vAlign w:val="center"/>
          </w:tcPr>
          <w:p w:rsidRPr="009C3A83" w:rsidR="006D152D" w:rsidP="001D2F33" w:rsidRDefault="006D152D" w14:paraId="78602A6A" w14:textId="77777777">
            <w:pPr>
              <w:pStyle w:val="tabelatextocentralizado"/>
              <w:spacing w:before="0" w:beforeAutospacing="0" w:after="0" w:afterAutospacing="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121.380(a)(2)(ii)</w:t>
            </w:r>
          </w:p>
          <w:p w:rsidRPr="009C3A83" w:rsidR="006D152D" w:rsidP="001D2F33" w:rsidRDefault="006D152D" w14:paraId="1C481E0B" w14:textId="7F6992DE">
            <w:pPr>
              <w:pStyle w:val="tabelatextocentralizado"/>
              <w:spacing w:before="0" w:beforeAutospacing="0" w:after="0" w:afterAutospacing="0"/>
              <w:jc w:val="center"/>
              <w:rPr>
                <w:rFonts w:asciiTheme="minorHAnsi" w:hAnsiTheme="minorHAnsi" w:cstheme="minorHAnsi"/>
                <w:sz w:val="22"/>
                <w:szCs w:val="22"/>
                <w:lang w:val="en-US"/>
              </w:rPr>
            </w:pPr>
          </w:p>
          <w:p w:rsidRPr="006D152D" w:rsidR="006D152D" w:rsidP="001D2F33" w:rsidRDefault="006D152D" w14:paraId="154804BA" w14:textId="693873C1">
            <w:pPr>
              <w:jc w:val="center"/>
              <w:rPr>
                <w:rFonts w:cstheme="minorHAnsi"/>
                <w:lang w:val="en-US"/>
              </w:rPr>
            </w:pPr>
            <w:r w:rsidRPr="009C3A83">
              <w:rPr>
                <w:rFonts w:cstheme="minorHAnsi"/>
                <w:lang w:val="en-US"/>
              </w:rPr>
              <w:t xml:space="preserve">IS 120-016, </w:t>
            </w:r>
            <w:r w:rsidR="00AC78AD">
              <w:rPr>
                <w:rFonts w:cstheme="minorHAnsi"/>
                <w:lang w:val="en-US"/>
              </w:rPr>
              <w:t>Seção</w:t>
            </w:r>
            <w:r w:rsidRPr="009C3A83" w:rsidR="00AC78AD">
              <w:rPr>
                <w:rFonts w:cstheme="minorHAnsi"/>
                <w:lang w:val="en-US"/>
              </w:rPr>
              <w:t xml:space="preserve"> </w:t>
            </w:r>
            <w:r w:rsidRPr="009C3A83">
              <w:rPr>
                <w:rFonts w:cstheme="minorHAnsi"/>
                <w:lang w:val="en-US"/>
              </w:rPr>
              <w:t>7.9.9.2</w:t>
            </w:r>
          </w:p>
        </w:tc>
        <w:tc>
          <w:tcPr>
            <w:tcW w:w="7374" w:type="dxa"/>
            <w:gridSpan w:val="3"/>
            <w:shd w:val="clear" w:color="auto" w:fill="F2F2F2" w:themeFill="background1" w:themeFillShade="F2"/>
            <w:vAlign w:val="center"/>
          </w:tcPr>
          <w:p w:rsidRPr="006D152D" w:rsidR="006D152D" w:rsidP="00B919A5" w:rsidRDefault="006D152D" w14:paraId="68E8AD3E" w14:textId="77777777">
            <w:pPr>
              <w:pStyle w:val="tabelatextojustificado"/>
              <w:jc w:val="both"/>
              <w:rPr>
                <w:rFonts w:asciiTheme="minorHAnsi" w:hAnsiTheme="minorHAnsi" w:cstheme="minorHAnsi"/>
                <w:sz w:val="22"/>
                <w:szCs w:val="22"/>
              </w:rPr>
            </w:pPr>
            <w:r w:rsidRPr="006D152D">
              <w:rPr>
                <w:rFonts w:asciiTheme="minorHAnsi" w:hAnsiTheme="minorHAnsi" w:cstheme="minorHAnsi"/>
                <w:sz w:val="22"/>
                <w:szCs w:val="22"/>
              </w:rPr>
              <w:t>O sistema de manuais do operador apresenta procedimentos para assegurar que a situação atual de cada peça com vida limite seja controlada, contendo pelo menos as seguintes informações:</w:t>
            </w:r>
          </w:p>
          <w:p w:rsidRPr="006D152D" w:rsidR="006D152D" w:rsidP="007A0916" w:rsidRDefault="006D152D" w14:paraId="414B14E4" w14:textId="7FDAEE85">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1. O tempo desde novo expresso no parâmetro apropriado</w:t>
            </w:r>
            <w:r w:rsidR="00B919A5">
              <w:rPr>
                <w:rFonts w:asciiTheme="minorHAnsi" w:hAnsiTheme="minorHAnsi" w:cstheme="minorHAnsi"/>
                <w:sz w:val="22"/>
                <w:szCs w:val="22"/>
              </w:rPr>
              <w:t>;</w:t>
            </w:r>
          </w:p>
          <w:p w:rsidRPr="006D152D" w:rsidR="006D152D" w:rsidP="007A0916" w:rsidRDefault="006D152D" w14:paraId="786D41D8" w14:textId="6F9E98B7">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2. O tempo em serviço restante até o final do limite de vida especificado expresso no parâmetro apropriado</w:t>
            </w:r>
            <w:r w:rsidR="00B919A5">
              <w:rPr>
                <w:rFonts w:asciiTheme="minorHAnsi" w:hAnsiTheme="minorHAnsi" w:cstheme="minorHAnsi"/>
                <w:sz w:val="22"/>
                <w:szCs w:val="22"/>
              </w:rPr>
              <w:t>;</w:t>
            </w:r>
          </w:p>
          <w:p w:rsidRPr="006D152D" w:rsidR="006D152D" w:rsidP="007A0916" w:rsidRDefault="006D152D" w14:paraId="12840591" w14:textId="45F5F2A7">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3. O limite de vida especificado expresso no parâmetro apropriado</w:t>
            </w:r>
            <w:r w:rsidR="00B919A5">
              <w:rPr>
                <w:rFonts w:asciiTheme="minorHAnsi" w:hAnsiTheme="minorHAnsi" w:cstheme="minorHAnsi"/>
                <w:sz w:val="22"/>
                <w:szCs w:val="22"/>
              </w:rPr>
              <w:t>; e</w:t>
            </w:r>
          </w:p>
          <w:p w:rsidRPr="006D152D" w:rsidR="006D152D" w:rsidP="007A0916" w:rsidRDefault="006D152D" w14:paraId="06EA027B" w14:textId="266094FB">
            <w:pPr>
              <w:jc w:val="both"/>
              <w:rPr>
                <w:rFonts w:cstheme="minorHAnsi"/>
              </w:rPr>
            </w:pPr>
            <w:r w:rsidRPr="006D152D">
              <w:rPr>
                <w:rFonts w:cstheme="minorHAnsi"/>
              </w:rPr>
              <w:t>4. Um registro de qualquer ação que altere o limite de vida da peça ou altere o parâmetro do limite de vida</w:t>
            </w:r>
            <w:r w:rsidR="00B919A5">
              <w:rPr>
                <w:rFonts w:cstheme="minorHAnsi"/>
              </w:rPr>
              <w:t>.</w:t>
            </w:r>
          </w:p>
        </w:tc>
        <w:tc>
          <w:tcPr>
            <w:tcW w:w="2977" w:type="dxa"/>
            <w:vAlign w:val="center"/>
          </w:tcPr>
          <w:p w:rsidRPr="00B24129" w:rsidR="006D152D" w:rsidP="006D152D" w:rsidRDefault="006D152D" w14:paraId="5A6DD0EB"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41F4B5F7" w14:textId="77777777">
            <w:pPr>
              <w:jc w:val="center"/>
              <w:rPr>
                <w:rFonts w:ascii="Times New Roman" w:hAnsi="Times New Roman" w:cs="Times New Roman"/>
                <w:sz w:val="16"/>
                <w:szCs w:val="16"/>
              </w:rPr>
            </w:pPr>
          </w:p>
        </w:tc>
      </w:tr>
      <w:tr w:rsidRPr="00CC44D1" w:rsidR="006D152D" w:rsidTr="00453B10" w14:paraId="2BA3CB6C" w14:textId="77777777">
        <w:trPr>
          <w:trHeight w:val="251"/>
        </w:trPr>
        <w:tc>
          <w:tcPr>
            <w:tcW w:w="817" w:type="dxa"/>
            <w:shd w:val="clear" w:color="auto" w:fill="F2F2F2" w:themeFill="background1" w:themeFillShade="F2"/>
            <w:vAlign w:val="center"/>
          </w:tcPr>
          <w:p w:rsidRPr="006D152D" w:rsidR="006D152D" w:rsidP="006D152D" w:rsidRDefault="00B919A5" w14:paraId="7686E9A4" w14:textId="5E8527AE">
            <w:pPr>
              <w:jc w:val="center"/>
              <w:rPr>
                <w:rFonts w:cstheme="minorHAnsi"/>
              </w:rPr>
            </w:pPr>
            <w:r>
              <w:rPr>
                <w:rFonts w:cstheme="minorHAnsi"/>
              </w:rPr>
              <w:t>7.13</w:t>
            </w:r>
          </w:p>
        </w:tc>
        <w:tc>
          <w:tcPr>
            <w:tcW w:w="1730" w:type="dxa"/>
            <w:shd w:val="clear" w:color="auto" w:fill="F2F2F2" w:themeFill="background1" w:themeFillShade="F2"/>
            <w:vAlign w:val="center"/>
          </w:tcPr>
          <w:p w:rsidRPr="009C3A83" w:rsidR="006D152D" w:rsidP="001D2F33" w:rsidRDefault="006D152D" w14:paraId="2CD22A05" w14:textId="77777777">
            <w:pPr>
              <w:pStyle w:val="tabelatextocentralizado"/>
              <w:spacing w:before="0" w:beforeAutospacing="0" w:after="0" w:afterAutospacing="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121.380(a)(2)(iii)</w:t>
            </w:r>
          </w:p>
          <w:p w:rsidRPr="009C3A83" w:rsidR="006D152D" w:rsidP="001D2F33" w:rsidRDefault="006D152D" w14:paraId="15A2C302" w14:textId="10344CCC">
            <w:pPr>
              <w:pStyle w:val="tabelatextocentralizado"/>
              <w:spacing w:before="0" w:beforeAutospacing="0" w:after="0" w:afterAutospacing="0"/>
              <w:jc w:val="center"/>
              <w:rPr>
                <w:rFonts w:asciiTheme="minorHAnsi" w:hAnsiTheme="minorHAnsi" w:cstheme="minorHAnsi"/>
                <w:sz w:val="22"/>
                <w:szCs w:val="22"/>
                <w:lang w:val="en-US"/>
              </w:rPr>
            </w:pPr>
          </w:p>
          <w:p w:rsidRPr="006D152D" w:rsidR="006D152D" w:rsidP="001D2F33" w:rsidRDefault="006D152D" w14:paraId="30BE35C9" w14:textId="414FBA0F">
            <w:pPr>
              <w:jc w:val="center"/>
              <w:rPr>
                <w:rFonts w:cstheme="minorHAnsi"/>
                <w:lang w:val="en-US"/>
              </w:rPr>
            </w:pPr>
            <w:r w:rsidRPr="009C3A83">
              <w:rPr>
                <w:rFonts w:cstheme="minorHAnsi"/>
                <w:lang w:val="en-US"/>
              </w:rPr>
              <w:t xml:space="preserve">IS 120-016, </w:t>
            </w:r>
            <w:r w:rsidR="00AC78AD">
              <w:rPr>
                <w:rFonts w:cstheme="minorHAnsi"/>
                <w:lang w:val="en-US"/>
              </w:rPr>
              <w:t>Seção</w:t>
            </w:r>
            <w:r w:rsidRPr="009C3A83" w:rsidR="00AC78AD">
              <w:rPr>
                <w:rFonts w:cstheme="minorHAnsi"/>
                <w:lang w:val="en-US"/>
              </w:rPr>
              <w:t xml:space="preserve"> </w:t>
            </w:r>
            <w:r w:rsidRPr="009C3A83">
              <w:rPr>
                <w:rFonts w:cstheme="minorHAnsi"/>
                <w:lang w:val="en-US"/>
              </w:rPr>
              <w:t>7.9.9.3</w:t>
            </w:r>
          </w:p>
        </w:tc>
        <w:tc>
          <w:tcPr>
            <w:tcW w:w="7374" w:type="dxa"/>
            <w:gridSpan w:val="3"/>
            <w:shd w:val="clear" w:color="auto" w:fill="F2F2F2" w:themeFill="background1" w:themeFillShade="F2"/>
            <w:vAlign w:val="center"/>
          </w:tcPr>
          <w:p w:rsidRPr="006D152D" w:rsidR="006D152D" w:rsidP="00CB42B2" w:rsidRDefault="006D152D" w14:paraId="042A6E0E" w14:textId="77777777">
            <w:pPr>
              <w:pStyle w:val="tabelatextojustificado"/>
              <w:jc w:val="both"/>
              <w:rPr>
                <w:rFonts w:asciiTheme="minorHAnsi" w:hAnsiTheme="minorHAnsi" w:cstheme="minorHAnsi"/>
                <w:sz w:val="22"/>
                <w:szCs w:val="22"/>
              </w:rPr>
            </w:pPr>
            <w:r w:rsidRPr="006D152D">
              <w:rPr>
                <w:rFonts w:asciiTheme="minorHAnsi" w:hAnsiTheme="minorHAnsi" w:cstheme="minorHAnsi"/>
                <w:sz w:val="22"/>
                <w:szCs w:val="22"/>
              </w:rPr>
              <w:t>O sistema de manuais do operador apresenta procedimentos para demonstrar o controle do tempo desde a última revisão geral de cada produto aeronáutico pertencente à sua frota, contendo pelo menos as seguintes informações:</w:t>
            </w:r>
          </w:p>
          <w:p w:rsidRPr="006D152D" w:rsidR="006D152D" w:rsidP="007A0916" w:rsidRDefault="006D152D" w14:paraId="6ACCAF9A" w14:textId="1A255009">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1. Identificação do item que requer revisão geral e seu intervalo de revisão geral programado associado</w:t>
            </w:r>
            <w:r w:rsidR="00CB42B2">
              <w:rPr>
                <w:rFonts w:asciiTheme="minorHAnsi" w:hAnsiTheme="minorHAnsi" w:cstheme="minorHAnsi"/>
                <w:sz w:val="22"/>
                <w:szCs w:val="22"/>
              </w:rPr>
              <w:t>;</w:t>
            </w:r>
          </w:p>
          <w:p w:rsidRPr="006D152D" w:rsidR="006D152D" w:rsidP="007A0916" w:rsidRDefault="006D152D" w14:paraId="4979A0B4" w14:textId="49BDADAB">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2. O tempo em serviço desde a última revisão geral</w:t>
            </w:r>
            <w:r w:rsidR="00CB42B2">
              <w:rPr>
                <w:rFonts w:asciiTheme="minorHAnsi" w:hAnsiTheme="minorHAnsi" w:cstheme="minorHAnsi"/>
                <w:sz w:val="22"/>
                <w:szCs w:val="22"/>
              </w:rPr>
              <w:t>;</w:t>
            </w:r>
          </w:p>
          <w:p w:rsidRPr="006D152D" w:rsidR="006D152D" w:rsidP="007A0916" w:rsidRDefault="006D152D" w14:paraId="5A16F9AC" w14:textId="79B9EFB1">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3. O tempo em serviço restante até a próxima revisão geral programada</w:t>
            </w:r>
            <w:r w:rsidR="00CB42B2">
              <w:rPr>
                <w:rFonts w:asciiTheme="minorHAnsi" w:hAnsiTheme="minorHAnsi" w:cstheme="minorHAnsi"/>
                <w:sz w:val="22"/>
                <w:szCs w:val="22"/>
              </w:rPr>
              <w:t>; e</w:t>
            </w:r>
          </w:p>
          <w:p w:rsidRPr="006D152D" w:rsidR="006D152D" w:rsidP="007A0916" w:rsidRDefault="006D152D" w14:paraId="0C222794" w14:textId="7FC6DBEB">
            <w:pPr>
              <w:jc w:val="both"/>
              <w:rPr>
                <w:rFonts w:cstheme="minorHAnsi"/>
              </w:rPr>
            </w:pPr>
            <w:r w:rsidRPr="006D152D">
              <w:rPr>
                <w:rFonts w:cstheme="minorHAnsi"/>
              </w:rPr>
              <w:t>4. O tempo em serviço quando a próxima revisão geral programada é prevista</w:t>
            </w:r>
            <w:r w:rsidR="00CB42B2">
              <w:rPr>
                <w:rFonts w:cstheme="minorHAnsi"/>
              </w:rPr>
              <w:t>.</w:t>
            </w:r>
          </w:p>
        </w:tc>
        <w:tc>
          <w:tcPr>
            <w:tcW w:w="2977" w:type="dxa"/>
            <w:vAlign w:val="center"/>
          </w:tcPr>
          <w:p w:rsidRPr="00B24129" w:rsidR="006D152D" w:rsidP="006D152D" w:rsidRDefault="006D152D" w14:paraId="15551E27"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7D727948" w14:textId="77777777">
            <w:pPr>
              <w:jc w:val="center"/>
              <w:rPr>
                <w:rFonts w:ascii="Times New Roman" w:hAnsi="Times New Roman" w:cs="Times New Roman"/>
                <w:sz w:val="16"/>
                <w:szCs w:val="16"/>
              </w:rPr>
            </w:pPr>
          </w:p>
        </w:tc>
      </w:tr>
      <w:tr w:rsidRPr="00CC44D1" w:rsidR="006D152D" w:rsidTr="00453B10" w14:paraId="372A5CE6" w14:textId="77777777">
        <w:trPr>
          <w:trHeight w:val="251"/>
        </w:trPr>
        <w:tc>
          <w:tcPr>
            <w:tcW w:w="817" w:type="dxa"/>
            <w:shd w:val="clear" w:color="auto" w:fill="F2F2F2" w:themeFill="background1" w:themeFillShade="F2"/>
            <w:vAlign w:val="center"/>
          </w:tcPr>
          <w:p w:rsidRPr="006D152D" w:rsidR="006D152D" w:rsidP="006D152D" w:rsidRDefault="00CB42B2" w14:paraId="2544E600" w14:textId="16674452">
            <w:pPr>
              <w:jc w:val="center"/>
              <w:rPr>
                <w:rFonts w:cstheme="minorHAnsi"/>
              </w:rPr>
            </w:pPr>
            <w:r>
              <w:rPr>
                <w:rFonts w:cstheme="minorHAnsi"/>
              </w:rPr>
              <w:t>7.14</w:t>
            </w:r>
          </w:p>
        </w:tc>
        <w:tc>
          <w:tcPr>
            <w:tcW w:w="1730" w:type="dxa"/>
            <w:shd w:val="clear" w:color="auto" w:fill="F2F2F2" w:themeFill="background1" w:themeFillShade="F2"/>
            <w:vAlign w:val="center"/>
          </w:tcPr>
          <w:p w:rsidRPr="009C3A83" w:rsidR="006D152D" w:rsidP="001D2F33" w:rsidRDefault="006D152D" w14:paraId="707FC2B1" w14:textId="7B70BE4F">
            <w:pPr>
              <w:pStyle w:val="tabelatextocentralizado"/>
              <w:spacing w:before="0" w:beforeAutospacing="0" w:after="0" w:afterAutospacing="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121.380(a)(2</w:t>
            </w:r>
            <w:r w:rsidR="008C3019">
              <w:rPr>
                <w:rFonts w:asciiTheme="minorHAnsi" w:hAnsiTheme="minorHAnsi" w:cstheme="minorHAnsi"/>
                <w:sz w:val="22"/>
                <w:szCs w:val="22"/>
                <w:lang w:val="en-US"/>
              </w:rPr>
              <w:t>)</w:t>
            </w:r>
            <w:r w:rsidRPr="009C3A83">
              <w:rPr>
                <w:rFonts w:asciiTheme="minorHAnsi" w:hAnsiTheme="minorHAnsi" w:cstheme="minorHAnsi"/>
                <w:sz w:val="22"/>
                <w:szCs w:val="22"/>
                <w:lang w:val="en-US"/>
              </w:rPr>
              <w:t>(iv)</w:t>
            </w:r>
          </w:p>
          <w:p w:rsidRPr="009C3A83" w:rsidR="006D152D" w:rsidP="001D2F33" w:rsidRDefault="006D152D" w14:paraId="705CFEA1" w14:textId="4172DD8A">
            <w:pPr>
              <w:pStyle w:val="tabelatextocentralizado"/>
              <w:spacing w:before="0" w:beforeAutospacing="0" w:after="0" w:afterAutospacing="0"/>
              <w:jc w:val="center"/>
              <w:rPr>
                <w:rFonts w:asciiTheme="minorHAnsi" w:hAnsiTheme="minorHAnsi" w:cstheme="minorHAnsi"/>
                <w:sz w:val="22"/>
                <w:szCs w:val="22"/>
                <w:lang w:val="en-US"/>
              </w:rPr>
            </w:pPr>
          </w:p>
          <w:p w:rsidRPr="006D152D" w:rsidR="006D152D" w:rsidP="001D2F33" w:rsidRDefault="006D152D" w14:paraId="5F385F72" w14:textId="3440AFBE">
            <w:pPr>
              <w:jc w:val="center"/>
              <w:rPr>
                <w:rFonts w:cstheme="minorHAnsi"/>
                <w:lang w:val="en-US"/>
              </w:rPr>
            </w:pPr>
            <w:r w:rsidRPr="009C3A83">
              <w:rPr>
                <w:rFonts w:cstheme="minorHAnsi"/>
                <w:lang w:val="en-US"/>
              </w:rPr>
              <w:t xml:space="preserve">IS 120-016, </w:t>
            </w:r>
            <w:r w:rsidR="00AC78AD">
              <w:rPr>
                <w:rFonts w:cstheme="minorHAnsi"/>
                <w:lang w:val="en-US"/>
              </w:rPr>
              <w:t>Seção</w:t>
            </w:r>
            <w:r w:rsidRPr="009C3A83" w:rsidR="00AC78AD">
              <w:rPr>
                <w:rFonts w:cstheme="minorHAnsi"/>
                <w:lang w:val="en-US"/>
              </w:rPr>
              <w:t xml:space="preserve"> </w:t>
            </w:r>
            <w:r w:rsidRPr="009C3A83">
              <w:rPr>
                <w:rFonts w:cstheme="minorHAnsi"/>
                <w:lang w:val="en-US"/>
              </w:rPr>
              <w:t>7.9.9.4</w:t>
            </w:r>
          </w:p>
        </w:tc>
        <w:tc>
          <w:tcPr>
            <w:tcW w:w="7374" w:type="dxa"/>
            <w:gridSpan w:val="3"/>
            <w:shd w:val="clear" w:color="auto" w:fill="F2F2F2" w:themeFill="background1" w:themeFillShade="F2"/>
            <w:vAlign w:val="center"/>
          </w:tcPr>
          <w:p w:rsidRPr="006D152D" w:rsidR="006D152D" w:rsidP="00CB42B2" w:rsidRDefault="006D152D" w14:paraId="589D97B5" w14:textId="395D4B3D">
            <w:pPr>
              <w:pStyle w:val="tabelatextojustificado"/>
              <w:jc w:val="both"/>
              <w:rPr>
                <w:rFonts w:asciiTheme="minorHAnsi" w:hAnsiTheme="minorHAnsi" w:cstheme="minorHAnsi"/>
                <w:sz w:val="22"/>
                <w:szCs w:val="22"/>
              </w:rPr>
            </w:pPr>
            <w:r w:rsidRPr="006D152D">
              <w:rPr>
                <w:rFonts w:asciiTheme="minorHAnsi" w:hAnsiTheme="minorHAnsi" w:cstheme="minorHAnsi"/>
                <w:sz w:val="22"/>
                <w:szCs w:val="22"/>
              </w:rPr>
              <w:t xml:space="preserve">O sistema de manuais do operador apresenta procedimentos para demonstrar a situação atual de inspeção de toda e qualquer aeronave se sua frota, </w:t>
            </w:r>
            <w:r w:rsidRPr="006D152D" w:rsidR="00CB42B2">
              <w:rPr>
                <w:rFonts w:asciiTheme="minorHAnsi" w:hAnsiTheme="minorHAnsi" w:cstheme="minorHAnsi"/>
                <w:sz w:val="22"/>
                <w:szCs w:val="22"/>
              </w:rPr>
              <w:t>contendo no</w:t>
            </w:r>
            <w:r w:rsidRPr="006D152D">
              <w:rPr>
                <w:rFonts w:asciiTheme="minorHAnsi" w:hAnsiTheme="minorHAnsi" w:cstheme="minorHAnsi"/>
                <w:sz w:val="22"/>
                <w:szCs w:val="22"/>
              </w:rPr>
              <w:t xml:space="preserve"> mínimo as seguintes informações:</w:t>
            </w:r>
          </w:p>
          <w:p w:rsidRPr="006D152D" w:rsidR="006D152D" w:rsidP="00902AFD" w:rsidRDefault="006D152D" w14:paraId="30D1E4B4" w14:textId="12C7D86B">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1. Uma lista identificando as inspeções programadas e seus intervalos associados</w:t>
            </w:r>
            <w:r w:rsidR="00CB42B2">
              <w:rPr>
                <w:rFonts w:asciiTheme="minorHAnsi" w:hAnsiTheme="minorHAnsi" w:cstheme="minorHAnsi"/>
                <w:sz w:val="22"/>
                <w:szCs w:val="22"/>
              </w:rPr>
              <w:t>;</w:t>
            </w:r>
          </w:p>
          <w:p w:rsidRPr="006D152D" w:rsidR="006D152D" w:rsidP="00902AFD" w:rsidRDefault="006D152D" w14:paraId="7F3FA115" w14:textId="2DD25DF7">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2. O tempo em serviço desde as últimas inspeções</w:t>
            </w:r>
            <w:r w:rsidR="00CB42B2">
              <w:rPr>
                <w:rFonts w:asciiTheme="minorHAnsi" w:hAnsiTheme="minorHAnsi" w:cstheme="minorHAnsi"/>
                <w:sz w:val="22"/>
                <w:szCs w:val="22"/>
              </w:rPr>
              <w:t>;</w:t>
            </w:r>
          </w:p>
          <w:p w:rsidRPr="006D152D" w:rsidR="006D152D" w:rsidP="00902AFD" w:rsidRDefault="006D152D" w14:paraId="47139EB6" w14:textId="49FED217">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3. O tempo em serviço restante até as próximas inspeções programadas</w:t>
            </w:r>
            <w:r w:rsidR="00CB42B2">
              <w:rPr>
                <w:rFonts w:asciiTheme="minorHAnsi" w:hAnsiTheme="minorHAnsi" w:cstheme="minorHAnsi"/>
                <w:sz w:val="22"/>
                <w:szCs w:val="22"/>
              </w:rPr>
              <w:t>; e</w:t>
            </w:r>
          </w:p>
          <w:p w:rsidRPr="006D152D" w:rsidR="006D152D" w:rsidP="00902AFD" w:rsidRDefault="006D152D" w14:paraId="10B28344" w14:textId="46A66855">
            <w:pPr>
              <w:jc w:val="both"/>
              <w:rPr>
                <w:rFonts w:cstheme="minorHAnsi"/>
              </w:rPr>
            </w:pPr>
            <w:r w:rsidRPr="006D152D">
              <w:rPr>
                <w:rFonts w:cstheme="minorHAnsi"/>
              </w:rPr>
              <w:t>4. O tempo em serviço em que as próximas inspeções programadas estão previstas</w:t>
            </w:r>
            <w:r w:rsidR="00CB42B2">
              <w:rPr>
                <w:rFonts w:cstheme="minorHAnsi"/>
              </w:rPr>
              <w:t>.</w:t>
            </w:r>
          </w:p>
        </w:tc>
        <w:tc>
          <w:tcPr>
            <w:tcW w:w="2977" w:type="dxa"/>
            <w:vAlign w:val="center"/>
          </w:tcPr>
          <w:p w:rsidRPr="00B24129" w:rsidR="006D152D" w:rsidP="006D152D" w:rsidRDefault="006D152D" w14:paraId="2B627BE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7C392416" w14:textId="77777777">
            <w:pPr>
              <w:jc w:val="center"/>
              <w:rPr>
                <w:rFonts w:ascii="Times New Roman" w:hAnsi="Times New Roman" w:cs="Times New Roman"/>
                <w:sz w:val="16"/>
                <w:szCs w:val="16"/>
              </w:rPr>
            </w:pPr>
          </w:p>
        </w:tc>
      </w:tr>
      <w:tr w:rsidRPr="00CC44D1" w:rsidR="006D152D" w:rsidTr="00453B10" w14:paraId="178282B0" w14:textId="77777777">
        <w:trPr>
          <w:trHeight w:val="251"/>
        </w:trPr>
        <w:tc>
          <w:tcPr>
            <w:tcW w:w="817" w:type="dxa"/>
            <w:shd w:val="clear" w:color="auto" w:fill="F2F2F2" w:themeFill="background1" w:themeFillShade="F2"/>
            <w:vAlign w:val="center"/>
          </w:tcPr>
          <w:p w:rsidRPr="006D152D" w:rsidR="006D152D" w:rsidP="006D152D" w:rsidRDefault="00CB42B2" w14:paraId="61D7D60C" w14:textId="2F603CA7">
            <w:pPr>
              <w:jc w:val="center"/>
              <w:rPr>
                <w:rFonts w:cstheme="minorHAnsi"/>
              </w:rPr>
            </w:pPr>
            <w:r>
              <w:rPr>
                <w:rFonts w:cstheme="minorHAnsi"/>
              </w:rPr>
              <w:t>7.15</w:t>
            </w:r>
          </w:p>
        </w:tc>
        <w:tc>
          <w:tcPr>
            <w:tcW w:w="1730" w:type="dxa"/>
            <w:shd w:val="clear" w:color="auto" w:fill="F2F2F2" w:themeFill="background1" w:themeFillShade="F2"/>
            <w:vAlign w:val="center"/>
          </w:tcPr>
          <w:p w:rsidRPr="009C3A83" w:rsidR="006D152D" w:rsidP="001D2F33" w:rsidRDefault="006D152D" w14:paraId="34B99AC9" w14:textId="77777777">
            <w:pPr>
              <w:pStyle w:val="tabelatextocentralizado"/>
              <w:spacing w:before="0" w:beforeAutospacing="0" w:after="0" w:afterAutospacing="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121.380(a)(2)(v)</w:t>
            </w:r>
          </w:p>
          <w:p w:rsidRPr="006D152D" w:rsidR="006D152D" w:rsidP="001D2F33" w:rsidRDefault="006D152D" w14:paraId="303B8086" w14:textId="5B0175CA">
            <w:pPr>
              <w:jc w:val="center"/>
              <w:rPr>
                <w:rFonts w:cstheme="minorHAnsi"/>
                <w:lang w:val="en-US"/>
              </w:rPr>
            </w:pPr>
            <w:r w:rsidRPr="009C3A83">
              <w:rPr>
                <w:rFonts w:cstheme="minorHAnsi"/>
                <w:lang w:val="en-US"/>
              </w:rPr>
              <w:t xml:space="preserve">IS 120-016, </w:t>
            </w:r>
            <w:r w:rsidR="00AC78AD">
              <w:rPr>
                <w:rFonts w:cstheme="minorHAnsi"/>
                <w:lang w:val="en-US"/>
              </w:rPr>
              <w:t>Seção</w:t>
            </w:r>
            <w:r w:rsidRPr="009C3A83" w:rsidR="00AC78AD">
              <w:rPr>
                <w:rFonts w:cstheme="minorHAnsi"/>
                <w:lang w:val="en-US"/>
              </w:rPr>
              <w:t xml:space="preserve"> </w:t>
            </w:r>
            <w:r w:rsidRPr="009C3A83">
              <w:rPr>
                <w:rFonts w:cstheme="minorHAnsi"/>
                <w:lang w:val="en-US"/>
              </w:rPr>
              <w:t>7.9.9.5</w:t>
            </w:r>
          </w:p>
        </w:tc>
        <w:tc>
          <w:tcPr>
            <w:tcW w:w="7374" w:type="dxa"/>
            <w:gridSpan w:val="3"/>
            <w:shd w:val="clear" w:color="auto" w:fill="F2F2F2" w:themeFill="background1" w:themeFillShade="F2"/>
            <w:vAlign w:val="center"/>
          </w:tcPr>
          <w:p w:rsidRPr="006D152D" w:rsidR="006D152D" w:rsidP="00CB42B2" w:rsidRDefault="006D152D" w14:paraId="2CD4EDCB" w14:textId="161575E8">
            <w:pPr>
              <w:pStyle w:val="tabelatextojustificado"/>
              <w:jc w:val="both"/>
              <w:rPr>
                <w:rFonts w:asciiTheme="minorHAnsi" w:hAnsiTheme="minorHAnsi" w:cstheme="minorHAnsi"/>
                <w:sz w:val="22"/>
                <w:szCs w:val="22"/>
              </w:rPr>
            </w:pPr>
            <w:r w:rsidRPr="006D152D">
              <w:rPr>
                <w:rFonts w:asciiTheme="minorHAnsi" w:hAnsiTheme="minorHAnsi" w:cstheme="minorHAnsi"/>
                <w:sz w:val="22"/>
                <w:szCs w:val="22"/>
              </w:rPr>
              <w:t xml:space="preserve">O sistema de manuais do operador apresenta procedimentos para demonstrar a situação atual de cumprimento de diretrizes de aeronavegabilidade (DA) aplicáveis e toda e qualquer </w:t>
            </w:r>
            <w:r w:rsidRPr="006D152D" w:rsidR="00CB42B2">
              <w:rPr>
                <w:rFonts w:asciiTheme="minorHAnsi" w:hAnsiTheme="minorHAnsi" w:cstheme="minorHAnsi"/>
                <w:sz w:val="22"/>
                <w:szCs w:val="22"/>
              </w:rPr>
              <w:t>aeronave</w:t>
            </w:r>
            <w:r w:rsidRPr="006D152D">
              <w:rPr>
                <w:rFonts w:asciiTheme="minorHAnsi" w:hAnsiTheme="minorHAnsi" w:cstheme="minorHAnsi"/>
                <w:sz w:val="22"/>
                <w:szCs w:val="22"/>
              </w:rPr>
              <w:t xml:space="preserve"> de sua frota, contendo, no mínimo, as seguintes informações:</w:t>
            </w:r>
          </w:p>
          <w:p w:rsidRPr="006D152D" w:rsidR="006D152D" w:rsidP="00902AFD" w:rsidRDefault="006D152D" w14:paraId="7FB35777" w14:textId="026E2395">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1. Identificação da célula, motor, hélice ou componente específico ao qual a DA é aplicável</w:t>
            </w:r>
            <w:r w:rsidR="00CB42B2">
              <w:rPr>
                <w:rFonts w:asciiTheme="minorHAnsi" w:hAnsiTheme="minorHAnsi" w:cstheme="minorHAnsi"/>
                <w:sz w:val="22"/>
                <w:szCs w:val="22"/>
              </w:rPr>
              <w:t>;</w:t>
            </w:r>
          </w:p>
          <w:p w:rsidRPr="006D152D" w:rsidR="006D152D" w:rsidP="00902AFD" w:rsidRDefault="006D152D" w14:paraId="1E2F5E74" w14:textId="7CCB2DEA">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2. O número de identificação da DA</w:t>
            </w:r>
            <w:r w:rsidR="00CB42B2">
              <w:rPr>
                <w:rFonts w:asciiTheme="minorHAnsi" w:hAnsiTheme="minorHAnsi" w:cstheme="minorHAnsi"/>
                <w:sz w:val="22"/>
                <w:szCs w:val="22"/>
              </w:rPr>
              <w:t>;</w:t>
            </w:r>
          </w:p>
          <w:p w:rsidRPr="006D152D" w:rsidR="006D152D" w:rsidP="00902AFD" w:rsidRDefault="006D152D" w14:paraId="1A47431D" w14:textId="77777777">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3. A data e o tempo em serviço quando operador aéreo realizou a ação requerida expressa no parâmetro de medição apropriado;</w:t>
            </w:r>
          </w:p>
          <w:p w:rsidRPr="006D152D" w:rsidR="006D152D" w:rsidP="00902AFD" w:rsidRDefault="006D152D" w14:paraId="3AE66123" w14:textId="0326F8F6">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4. O tempo em serviço quando a próxima ação é devida expresso no parâmetro de medição apropriado, se há ações recorrentes</w:t>
            </w:r>
            <w:r w:rsidR="00CB42B2">
              <w:rPr>
                <w:rFonts w:asciiTheme="minorHAnsi" w:hAnsiTheme="minorHAnsi" w:cstheme="minorHAnsi"/>
                <w:sz w:val="22"/>
                <w:szCs w:val="22"/>
              </w:rPr>
              <w:t>; e</w:t>
            </w:r>
          </w:p>
          <w:p w:rsidRPr="006D152D" w:rsidR="006D152D" w:rsidP="00902AFD" w:rsidRDefault="006D152D" w14:paraId="75BE5950" w14:textId="20DCFA03">
            <w:pPr>
              <w:jc w:val="both"/>
              <w:rPr>
                <w:rFonts w:cstheme="minorHAnsi"/>
              </w:rPr>
            </w:pPr>
            <w:r w:rsidRPr="006D152D">
              <w:rPr>
                <w:rFonts w:cstheme="minorHAnsi"/>
              </w:rPr>
              <w:t>5. O método de cumprimento da DA</w:t>
            </w:r>
            <w:r w:rsidR="00CB42B2">
              <w:rPr>
                <w:rFonts w:cstheme="minorHAnsi"/>
              </w:rPr>
              <w:t>.</w:t>
            </w:r>
          </w:p>
        </w:tc>
        <w:tc>
          <w:tcPr>
            <w:tcW w:w="2977" w:type="dxa"/>
            <w:vAlign w:val="center"/>
          </w:tcPr>
          <w:p w:rsidRPr="00B24129" w:rsidR="006D152D" w:rsidP="006D152D" w:rsidRDefault="006D152D" w14:paraId="22753A97"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06557552" w14:textId="77777777">
            <w:pPr>
              <w:jc w:val="center"/>
              <w:rPr>
                <w:rFonts w:ascii="Times New Roman" w:hAnsi="Times New Roman" w:cs="Times New Roman"/>
                <w:sz w:val="16"/>
                <w:szCs w:val="16"/>
              </w:rPr>
            </w:pPr>
          </w:p>
        </w:tc>
      </w:tr>
      <w:tr w:rsidRPr="00CC44D1" w:rsidR="006D152D" w:rsidTr="00453B10" w14:paraId="33CCBEBF" w14:textId="77777777">
        <w:trPr>
          <w:trHeight w:val="251"/>
        </w:trPr>
        <w:tc>
          <w:tcPr>
            <w:tcW w:w="817" w:type="dxa"/>
            <w:shd w:val="clear" w:color="auto" w:fill="F2F2F2" w:themeFill="background1" w:themeFillShade="F2"/>
            <w:vAlign w:val="center"/>
          </w:tcPr>
          <w:p w:rsidRPr="006D152D" w:rsidR="006D152D" w:rsidP="006D152D" w:rsidRDefault="00CB42B2" w14:paraId="0B75C3C0" w14:textId="60023512">
            <w:pPr>
              <w:jc w:val="center"/>
              <w:rPr>
                <w:rFonts w:cstheme="minorHAnsi"/>
              </w:rPr>
            </w:pPr>
            <w:r>
              <w:rPr>
                <w:rFonts w:cstheme="minorHAnsi"/>
              </w:rPr>
              <w:t>7.16</w:t>
            </w:r>
          </w:p>
        </w:tc>
        <w:tc>
          <w:tcPr>
            <w:tcW w:w="1730" w:type="dxa"/>
            <w:shd w:val="clear" w:color="auto" w:fill="F2F2F2" w:themeFill="background1" w:themeFillShade="F2"/>
            <w:vAlign w:val="center"/>
          </w:tcPr>
          <w:p w:rsidRPr="009C3A83" w:rsidR="006D152D" w:rsidP="001D2F33" w:rsidRDefault="006D152D" w14:paraId="351C5920" w14:textId="77777777">
            <w:pPr>
              <w:pStyle w:val="tabelatextocentralizado"/>
              <w:spacing w:before="0" w:beforeAutospacing="0" w:after="0" w:afterAutospacing="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121.380(a)(2)(vi)</w:t>
            </w:r>
          </w:p>
          <w:p w:rsidRPr="009C3A83" w:rsidR="006D152D" w:rsidP="001D2F33" w:rsidRDefault="006D152D" w14:paraId="1B93F898" w14:textId="6EA9D025">
            <w:pPr>
              <w:pStyle w:val="tabelatextocentralizado"/>
              <w:spacing w:before="0" w:beforeAutospacing="0" w:after="0" w:afterAutospacing="0"/>
              <w:jc w:val="center"/>
              <w:rPr>
                <w:rFonts w:asciiTheme="minorHAnsi" w:hAnsiTheme="minorHAnsi" w:cstheme="minorHAnsi"/>
                <w:sz w:val="22"/>
                <w:szCs w:val="22"/>
                <w:lang w:val="en-US"/>
              </w:rPr>
            </w:pPr>
          </w:p>
          <w:p w:rsidRPr="009C3A83" w:rsidR="006D152D" w:rsidP="001D2F33" w:rsidRDefault="006D152D" w14:paraId="3FE352C6" w14:textId="694889A1">
            <w:pPr>
              <w:jc w:val="center"/>
              <w:rPr>
                <w:rFonts w:cstheme="minorHAnsi"/>
                <w:lang w:val="en-US"/>
              </w:rPr>
            </w:pPr>
            <w:r w:rsidRPr="009C3A83">
              <w:rPr>
                <w:rFonts w:cstheme="minorHAnsi"/>
                <w:lang w:val="en-US"/>
              </w:rPr>
              <w:t xml:space="preserve">IS 120-016, </w:t>
            </w:r>
            <w:r w:rsidR="00AC78AD">
              <w:rPr>
                <w:rFonts w:cstheme="minorHAnsi"/>
                <w:lang w:val="en-US"/>
              </w:rPr>
              <w:t>Seção</w:t>
            </w:r>
            <w:r w:rsidRPr="009C3A83" w:rsidR="00AC78AD">
              <w:rPr>
                <w:rFonts w:cstheme="minorHAnsi"/>
                <w:lang w:val="en-US"/>
              </w:rPr>
              <w:t xml:space="preserve"> </w:t>
            </w:r>
            <w:r w:rsidRPr="009C3A83">
              <w:rPr>
                <w:rFonts w:cstheme="minorHAnsi"/>
                <w:lang w:val="en-US"/>
              </w:rPr>
              <w:t>7.9.9.6</w:t>
            </w:r>
          </w:p>
        </w:tc>
        <w:tc>
          <w:tcPr>
            <w:tcW w:w="7374" w:type="dxa"/>
            <w:gridSpan w:val="3"/>
            <w:shd w:val="clear" w:color="auto" w:fill="F2F2F2" w:themeFill="background1" w:themeFillShade="F2"/>
            <w:vAlign w:val="center"/>
          </w:tcPr>
          <w:p w:rsidRPr="006D152D" w:rsidR="006D152D" w:rsidP="00CB42B2" w:rsidRDefault="006D152D" w14:paraId="29D6B80B" w14:textId="5DAD44B3">
            <w:pPr>
              <w:pStyle w:val="tabelatextojustificado"/>
              <w:jc w:val="both"/>
              <w:rPr>
                <w:rFonts w:asciiTheme="minorHAnsi" w:hAnsiTheme="minorHAnsi" w:cstheme="minorHAnsi"/>
                <w:sz w:val="22"/>
                <w:szCs w:val="22"/>
              </w:rPr>
            </w:pPr>
            <w:r w:rsidRPr="006D152D">
              <w:rPr>
                <w:rFonts w:asciiTheme="minorHAnsi" w:hAnsiTheme="minorHAnsi" w:cstheme="minorHAnsi"/>
                <w:sz w:val="22"/>
                <w:szCs w:val="22"/>
              </w:rPr>
              <w:t xml:space="preserve">O sistema de manuais do operador apresenta procedimentos para elaborar e manter uma lista atualizada das grandes alterações incorporadas em </w:t>
            </w:r>
            <w:r w:rsidRPr="006D152D" w:rsidR="00DD11D1">
              <w:rPr>
                <w:rFonts w:asciiTheme="minorHAnsi" w:hAnsiTheme="minorHAnsi" w:cstheme="minorHAnsi"/>
                <w:sz w:val="22"/>
                <w:szCs w:val="22"/>
              </w:rPr>
              <w:t>todas as aeronaves</w:t>
            </w:r>
            <w:r w:rsidRPr="006D152D">
              <w:rPr>
                <w:rFonts w:asciiTheme="minorHAnsi" w:hAnsiTheme="minorHAnsi" w:cstheme="minorHAnsi"/>
                <w:sz w:val="22"/>
                <w:szCs w:val="22"/>
              </w:rPr>
              <w:t xml:space="preserve"> d</w:t>
            </w:r>
            <w:r w:rsidR="00DD11D1">
              <w:rPr>
                <w:rFonts w:asciiTheme="minorHAnsi" w:hAnsiTheme="minorHAnsi" w:cstheme="minorHAnsi"/>
                <w:sz w:val="22"/>
                <w:szCs w:val="22"/>
              </w:rPr>
              <w:t xml:space="preserve">a </w:t>
            </w:r>
            <w:r w:rsidRPr="006D152D">
              <w:rPr>
                <w:rFonts w:asciiTheme="minorHAnsi" w:hAnsiTheme="minorHAnsi" w:cstheme="minorHAnsi"/>
                <w:sz w:val="22"/>
                <w:szCs w:val="22"/>
              </w:rPr>
              <w:t>sua frota, contendo, no mínimo, as seguintes informações:</w:t>
            </w:r>
          </w:p>
          <w:p w:rsidRPr="006D152D" w:rsidR="006D152D" w:rsidP="00902AFD" w:rsidRDefault="006D152D" w14:paraId="2D5F42DB" w14:textId="38A57C81">
            <w:pPr>
              <w:pStyle w:val="tabelatextojustificado"/>
              <w:spacing w:before="0" w:beforeAutospacing="0" w:after="0" w:afterAutospacing="0"/>
              <w:jc w:val="both"/>
              <w:rPr>
                <w:rFonts w:asciiTheme="minorHAnsi" w:hAnsiTheme="minorHAnsi" w:cstheme="minorHAnsi"/>
                <w:sz w:val="22"/>
                <w:szCs w:val="22"/>
              </w:rPr>
            </w:pPr>
            <w:r w:rsidRPr="006D152D">
              <w:rPr>
                <w:rFonts w:asciiTheme="minorHAnsi" w:hAnsiTheme="minorHAnsi" w:cstheme="minorHAnsi"/>
                <w:sz w:val="22"/>
                <w:szCs w:val="22"/>
              </w:rPr>
              <w:t>1. Uma lista identificando cada grande alteração, incluindo o item associado</w:t>
            </w:r>
            <w:r w:rsidR="00CB42B2">
              <w:rPr>
                <w:rFonts w:asciiTheme="minorHAnsi" w:hAnsiTheme="minorHAnsi" w:cstheme="minorHAnsi"/>
                <w:sz w:val="22"/>
                <w:szCs w:val="22"/>
              </w:rPr>
              <w:t>; e</w:t>
            </w:r>
          </w:p>
          <w:p w:rsidRPr="006D152D" w:rsidR="006D152D" w:rsidP="00902AFD" w:rsidRDefault="006D152D" w14:paraId="0EEB4E59" w14:textId="6338CA53">
            <w:pPr>
              <w:jc w:val="both"/>
              <w:rPr>
                <w:rFonts w:cstheme="minorHAnsi"/>
              </w:rPr>
            </w:pPr>
            <w:r w:rsidRPr="006D152D">
              <w:rPr>
                <w:rFonts w:cstheme="minorHAnsi"/>
              </w:rPr>
              <w:t>2. Uma descrição ou referência aos dados técnicos aprovados pela ANAC usados para incorporar a grande alteração</w:t>
            </w:r>
            <w:r w:rsidR="00CB42B2">
              <w:rPr>
                <w:rFonts w:cstheme="minorHAnsi"/>
              </w:rPr>
              <w:t>.</w:t>
            </w:r>
          </w:p>
        </w:tc>
        <w:tc>
          <w:tcPr>
            <w:tcW w:w="2977" w:type="dxa"/>
            <w:vAlign w:val="center"/>
          </w:tcPr>
          <w:p w:rsidRPr="00B24129" w:rsidR="006D152D" w:rsidP="006D152D" w:rsidRDefault="006D152D" w14:paraId="74296CB1" w14:textId="03E21110">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743BC3A0" w14:textId="77777777">
            <w:pPr>
              <w:jc w:val="center"/>
              <w:rPr>
                <w:rFonts w:ascii="Times New Roman" w:hAnsi="Times New Roman" w:cs="Times New Roman"/>
                <w:sz w:val="16"/>
                <w:szCs w:val="16"/>
              </w:rPr>
            </w:pPr>
          </w:p>
        </w:tc>
      </w:tr>
      <w:tr w:rsidRPr="00CC44D1" w:rsidR="006D152D" w:rsidTr="00453B10" w14:paraId="72B403D0" w14:textId="77777777">
        <w:trPr>
          <w:trHeight w:val="251"/>
        </w:trPr>
        <w:tc>
          <w:tcPr>
            <w:tcW w:w="817" w:type="dxa"/>
            <w:shd w:val="clear" w:color="auto" w:fill="F2F2F2" w:themeFill="background1" w:themeFillShade="F2"/>
            <w:vAlign w:val="center"/>
          </w:tcPr>
          <w:p w:rsidRPr="006D152D" w:rsidR="006D152D" w:rsidP="006D152D" w:rsidRDefault="00F14406" w14:paraId="55688306" w14:textId="32D925AD">
            <w:pPr>
              <w:jc w:val="center"/>
              <w:rPr>
                <w:rFonts w:cstheme="minorHAnsi"/>
              </w:rPr>
            </w:pPr>
            <w:r>
              <w:rPr>
                <w:rFonts w:cstheme="minorHAnsi"/>
              </w:rPr>
              <w:t>7.17</w:t>
            </w:r>
          </w:p>
        </w:tc>
        <w:tc>
          <w:tcPr>
            <w:tcW w:w="1730" w:type="dxa"/>
            <w:shd w:val="clear" w:color="auto" w:fill="F2F2F2" w:themeFill="background1" w:themeFillShade="F2"/>
            <w:vAlign w:val="center"/>
          </w:tcPr>
          <w:p w:rsidRPr="006D152D" w:rsidR="006D152D" w:rsidP="001D2F33" w:rsidRDefault="006D152D" w14:paraId="5ABF07D5" w14:textId="77777777">
            <w:pPr>
              <w:pStyle w:val="tabelatextocentralizado"/>
              <w:spacing w:before="0" w:beforeAutospacing="0" w:after="0" w:afterAutospacing="0"/>
              <w:jc w:val="center"/>
              <w:rPr>
                <w:rFonts w:asciiTheme="minorHAnsi" w:hAnsiTheme="minorHAnsi" w:cstheme="minorHAnsi"/>
                <w:sz w:val="22"/>
                <w:szCs w:val="22"/>
              </w:rPr>
            </w:pPr>
            <w:r w:rsidRPr="006D152D">
              <w:rPr>
                <w:rFonts w:asciiTheme="minorHAnsi" w:hAnsiTheme="minorHAnsi" w:cstheme="minorHAnsi"/>
                <w:sz w:val="22"/>
                <w:szCs w:val="22"/>
              </w:rPr>
              <w:t>RBAC 121.707</w:t>
            </w:r>
          </w:p>
          <w:p w:rsidRPr="006D152D" w:rsidR="006D152D" w:rsidP="001D2F33" w:rsidRDefault="006D152D" w14:paraId="6D9C656C" w14:textId="03A3138E">
            <w:pPr>
              <w:pStyle w:val="tabelatextocentralizado"/>
              <w:spacing w:before="0" w:beforeAutospacing="0" w:after="0" w:afterAutospacing="0"/>
              <w:jc w:val="center"/>
              <w:rPr>
                <w:rFonts w:asciiTheme="minorHAnsi" w:hAnsiTheme="minorHAnsi" w:cstheme="minorHAnsi"/>
                <w:sz w:val="22"/>
                <w:szCs w:val="22"/>
              </w:rPr>
            </w:pPr>
          </w:p>
          <w:p w:rsidRPr="006D152D" w:rsidR="006D152D" w:rsidP="001D2F33" w:rsidRDefault="006D152D" w14:paraId="25775812" w14:textId="3BF7D25E">
            <w:pPr>
              <w:jc w:val="center"/>
              <w:rPr>
                <w:rFonts w:cstheme="minorHAnsi"/>
              </w:rPr>
            </w:pPr>
            <w:r w:rsidRPr="006D152D">
              <w:rPr>
                <w:rFonts w:cstheme="minorHAnsi"/>
              </w:rPr>
              <w:t xml:space="preserve">IS 120-016, </w:t>
            </w:r>
            <w:r w:rsidR="00AC78AD">
              <w:rPr>
                <w:rFonts w:cstheme="minorHAnsi"/>
                <w:lang w:val="en-US"/>
              </w:rPr>
              <w:t>Seção</w:t>
            </w:r>
            <w:r w:rsidRPr="006D152D" w:rsidR="00AC78AD">
              <w:rPr>
                <w:rFonts w:cstheme="minorHAnsi"/>
              </w:rPr>
              <w:t xml:space="preserve"> </w:t>
            </w:r>
            <w:r w:rsidRPr="006D152D">
              <w:rPr>
                <w:rFonts w:cstheme="minorHAnsi"/>
              </w:rPr>
              <w:t>7.9.11.1</w:t>
            </w:r>
          </w:p>
        </w:tc>
        <w:tc>
          <w:tcPr>
            <w:tcW w:w="7374" w:type="dxa"/>
            <w:gridSpan w:val="3"/>
            <w:shd w:val="clear" w:color="auto" w:fill="F2F2F2" w:themeFill="background1" w:themeFillShade="F2"/>
            <w:vAlign w:val="center"/>
          </w:tcPr>
          <w:p w:rsidRPr="006D152D" w:rsidR="006D152D" w:rsidP="006D152D" w:rsidRDefault="006D152D" w14:paraId="6E7A6AAD" w14:textId="0E2BB23F">
            <w:pPr>
              <w:jc w:val="both"/>
              <w:rPr>
                <w:rFonts w:cstheme="minorHAnsi"/>
              </w:rPr>
            </w:pPr>
            <w:r w:rsidRPr="006D152D">
              <w:rPr>
                <w:rFonts w:cstheme="minorHAnsi"/>
              </w:rPr>
              <w:t xml:space="preserve">O sistema de manuais do operador apresenta procedimentos para assegurar que um relatório (registro) será preparado para cada grande alteração incorporada </w:t>
            </w:r>
            <w:r w:rsidRPr="006D152D">
              <w:rPr>
                <w:rFonts w:cstheme="minorHAnsi"/>
              </w:rPr>
              <w:t>às aeronaves de sua frota imediatamente após sua conclusão e que será disponibilizado à ANAC quando solicitado</w:t>
            </w:r>
            <w:r w:rsidR="00F14406">
              <w:rPr>
                <w:rFonts w:cstheme="minorHAnsi"/>
              </w:rPr>
              <w:t>.</w:t>
            </w:r>
          </w:p>
        </w:tc>
        <w:tc>
          <w:tcPr>
            <w:tcW w:w="2977" w:type="dxa"/>
            <w:vAlign w:val="center"/>
          </w:tcPr>
          <w:p w:rsidRPr="00B24129" w:rsidR="006D152D" w:rsidP="006D152D" w:rsidRDefault="006D152D" w14:paraId="695B5B44"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70C9399C" w14:textId="77777777">
            <w:pPr>
              <w:jc w:val="center"/>
              <w:rPr>
                <w:rFonts w:ascii="Times New Roman" w:hAnsi="Times New Roman" w:cs="Times New Roman"/>
                <w:sz w:val="16"/>
                <w:szCs w:val="16"/>
              </w:rPr>
            </w:pPr>
          </w:p>
        </w:tc>
      </w:tr>
      <w:tr w:rsidRPr="00CC44D1" w:rsidR="006D152D" w:rsidTr="00453B10" w14:paraId="0AF1FD0D" w14:textId="77777777">
        <w:trPr>
          <w:trHeight w:val="251"/>
        </w:trPr>
        <w:tc>
          <w:tcPr>
            <w:tcW w:w="817" w:type="dxa"/>
            <w:shd w:val="clear" w:color="auto" w:fill="F2F2F2" w:themeFill="background1" w:themeFillShade="F2"/>
            <w:vAlign w:val="center"/>
          </w:tcPr>
          <w:p w:rsidRPr="006D152D" w:rsidR="006D152D" w:rsidP="006D152D" w:rsidRDefault="00F14406" w14:paraId="4E1845A1" w14:textId="209DD516">
            <w:pPr>
              <w:jc w:val="center"/>
              <w:rPr>
                <w:rFonts w:cstheme="minorHAnsi"/>
              </w:rPr>
            </w:pPr>
            <w:r>
              <w:rPr>
                <w:rFonts w:cstheme="minorHAnsi"/>
              </w:rPr>
              <w:t>7.18</w:t>
            </w:r>
          </w:p>
        </w:tc>
        <w:tc>
          <w:tcPr>
            <w:tcW w:w="1730" w:type="dxa"/>
            <w:shd w:val="clear" w:color="auto" w:fill="F2F2F2" w:themeFill="background1" w:themeFillShade="F2"/>
            <w:vAlign w:val="center"/>
          </w:tcPr>
          <w:p w:rsidRPr="006D152D" w:rsidR="006D152D" w:rsidP="001D2F33" w:rsidRDefault="006D152D" w14:paraId="2B693A7D" w14:textId="77777777">
            <w:pPr>
              <w:pStyle w:val="tabelatextocentralizado"/>
              <w:spacing w:before="0" w:beforeAutospacing="0" w:after="0" w:afterAutospacing="0"/>
              <w:jc w:val="center"/>
              <w:rPr>
                <w:rFonts w:asciiTheme="minorHAnsi" w:hAnsiTheme="minorHAnsi" w:cstheme="minorHAnsi"/>
                <w:sz w:val="22"/>
                <w:szCs w:val="22"/>
              </w:rPr>
            </w:pPr>
            <w:r w:rsidRPr="006D152D">
              <w:rPr>
                <w:rFonts w:asciiTheme="minorHAnsi" w:hAnsiTheme="minorHAnsi" w:cstheme="minorHAnsi"/>
                <w:sz w:val="22"/>
                <w:szCs w:val="22"/>
              </w:rPr>
              <w:t>RBAC 121.707</w:t>
            </w:r>
          </w:p>
          <w:p w:rsidRPr="006D152D" w:rsidR="006D152D" w:rsidP="001D2F33" w:rsidRDefault="006D152D" w14:paraId="7EF5987C" w14:textId="2231E8A8">
            <w:pPr>
              <w:pStyle w:val="tabelatextocentralizado"/>
              <w:spacing w:before="0" w:beforeAutospacing="0" w:after="0" w:afterAutospacing="0"/>
              <w:jc w:val="center"/>
              <w:rPr>
                <w:rFonts w:asciiTheme="minorHAnsi" w:hAnsiTheme="minorHAnsi" w:cstheme="minorHAnsi"/>
                <w:sz w:val="22"/>
                <w:szCs w:val="22"/>
              </w:rPr>
            </w:pPr>
          </w:p>
          <w:p w:rsidRPr="006D152D" w:rsidR="006D152D" w:rsidP="001D2F33" w:rsidRDefault="006D152D" w14:paraId="14340FC0" w14:textId="5BBEF4CB">
            <w:pPr>
              <w:jc w:val="center"/>
              <w:rPr>
                <w:rFonts w:cstheme="minorHAnsi"/>
              </w:rPr>
            </w:pPr>
            <w:r w:rsidRPr="006D152D">
              <w:rPr>
                <w:rFonts w:cstheme="minorHAnsi"/>
              </w:rPr>
              <w:t xml:space="preserve">IS 120-016, </w:t>
            </w:r>
            <w:r w:rsidR="00AC78AD">
              <w:rPr>
                <w:rFonts w:cstheme="minorHAnsi"/>
                <w:lang w:val="en-US"/>
              </w:rPr>
              <w:t>Seção</w:t>
            </w:r>
            <w:r w:rsidRPr="006D152D" w:rsidR="00AC78AD">
              <w:rPr>
                <w:rFonts w:cstheme="minorHAnsi"/>
              </w:rPr>
              <w:t xml:space="preserve"> </w:t>
            </w:r>
            <w:r w:rsidRPr="006D152D">
              <w:rPr>
                <w:rFonts w:cstheme="minorHAnsi"/>
              </w:rPr>
              <w:t>7.9.11.1</w:t>
            </w:r>
          </w:p>
        </w:tc>
        <w:tc>
          <w:tcPr>
            <w:tcW w:w="7374" w:type="dxa"/>
            <w:gridSpan w:val="3"/>
            <w:shd w:val="clear" w:color="auto" w:fill="F2F2F2" w:themeFill="background1" w:themeFillShade="F2"/>
            <w:vAlign w:val="center"/>
          </w:tcPr>
          <w:p w:rsidRPr="006D152D" w:rsidR="006D152D" w:rsidP="006D152D" w:rsidRDefault="006D152D" w14:paraId="2C4CFF8F" w14:textId="6193181C">
            <w:pPr>
              <w:jc w:val="both"/>
              <w:rPr>
                <w:rFonts w:cstheme="minorHAnsi"/>
              </w:rPr>
            </w:pPr>
            <w:r w:rsidRPr="006D152D">
              <w:rPr>
                <w:rFonts w:cstheme="minorHAnsi"/>
              </w:rPr>
              <w:t>O sistema de manuais do operador apresenta procedimentos para assegurar que um relatório (registro) será preparado para cada grande reparo incorporado às aeronaves de sua frota imediatamente após sua conclusão e que será disponibilizado à ANAC quando solicitado</w:t>
            </w:r>
            <w:r w:rsidR="00F14406">
              <w:rPr>
                <w:rFonts w:cstheme="minorHAnsi"/>
              </w:rPr>
              <w:t>.</w:t>
            </w:r>
          </w:p>
        </w:tc>
        <w:tc>
          <w:tcPr>
            <w:tcW w:w="2977" w:type="dxa"/>
            <w:vAlign w:val="center"/>
          </w:tcPr>
          <w:p w:rsidRPr="00B24129" w:rsidR="006D152D" w:rsidP="006D152D" w:rsidRDefault="006D152D" w14:paraId="20F4DD61"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6CDD9034" w14:textId="77777777">
            <w:pPr>
              <w:jc w:val="center"/>
              <w:rPr>
                <w:rFonts w:ascii="Times New Roman" w:hAnsi="Times New Roman" w:cs="Times New Roman"/>
                <w:sz w:val="16"/>
                <w:szCs w:val="16"/>
              </w:rPr>
            </w:pPr>
          </w:p>
        </w:tc>
      </w:tr>
      <w:tr w:rsidRPr="00CC44D1" w:rsidR="006D152D" w:rsidTr="00453B10" w14:paraId="4A1784C7" w14:textId="77777777">
        <w:trPr>
          <w:trHeight w:val="251"/>
        </w:trPr>
        <w:tc>
          <w:tcPr>
            <w:tcW w:w="817" w:type="dxa"/>
            <w:shd w:val="clear" w:color="auto" w:fill="F2F2F2" w:themeFill="background1" w:themeFillShade="F2"/>
            <w:vAlign w:val="center"/>
          </w:tcPr>
          <w:p w:rsidRPr="006D152D" w:rsidR="006D152D" w:rsidP="006D152D" w:rsidRDefault="00F14406" w14:paraId="126D9434" w14:textId="32695A0A">
            <w:pPr>
              <w:jc w:val="center"/>
              <w:rPr>
                <w:rFonts w:cstheme="minorHAnsi"/>
              </w:rPr>
            </w:pPr>
            <w:r>
              <w:rPr>
                <w:rFonts w:cstheme="minorHAnsi"/>
              </w:rPr>
              <w:t>7.19</w:t>
            </w:r>
          </w:p>
        </w:tc>
        <w:tc>
          <w:tcPr>
            <w:tcW w:w="1730" w:type="dxa"/>
            <w:shd w:val="clear" w:color="auto" w:fill="F2F2F2" w:themeFill="background1" w:themeFillShade="F2"/>
            <w:vAlign w:val="center"/>
          </w:tcPr>
          <w:p w:rsidRPr="006D152D" w:rsidR="006D152D" w:rsidP="00B919A5" w:rsidRDefault="006D152D" w14:paraId="10DB4C2F" w14:textId="022AB211">
            <w:pPr>
              <w:jc w:val="center"/>
              <w:rPr>
                <w:rFonts w:cstheme="minorHAnsi"/>
              </w:rPr>
            </w:pPr>
            <w:r w:rsidRPr="006D152D">
              <w:rPr>
                <w:rFonts w:cstheme="minorHAnsi"/>
              </w:rPr>
              <w:t>IS 43.9-004</w:t>
            </w:r>
          </w:p>
        </w:tc>
        <w:tc>
          <w:tcPr>
            <w:tcW w:w="7374" w:type="dxa"/>
            <w:gridSpan w:val="3"/>
            <w:shd w:val="clear" w:color="auto" w:fill="F2F2F2" w:themeFill="background1" w:themeFillShade="F2"/>
            <w:vAlign w:val="center"/>
          </w:tcPr>
          <w:p w:rsidRPr="006D152D" w:rsidR="006D152D" w:rsidP="006D152D" w:rsidRDefault="006D152D" w14:paraId="480670E1" w14:textId="5CA3DEEF">
            <w:pPr>
              <w:jc w:val="both"/>
              <w:rPr>
                <w:rFonts w:cstheme="minorHAnsi"/>
              </w:rPr>
            </w:pPr>
            <w:r w:rsidRPr="006D152D">
              <w:rPr>
                <w:rFonts w:cstheme="minorHAnsi"/>
              </w:rPr>
              <w:t>O sistema de manuais do operador especifica que o detentor do certificado segue o sistema de registro eletrônico autorizado, se aplicável, conforme IS 43.9-004</w:t>
            </w:r>
            <w:r w:rsidR="00F14406">
              <w:rPr>
                <w:rFonts w:cstheme="minorHAnsi"/>
              </w:rPr>
              <w:t>.</w:t>
            </w:r>
          </w:p>
        </w:tc>
        <w:tc>
          <w:tcPr>
            <w:tcW w:w="2977" w:type="dxa"/>
            <w:vAlign w:val="center"/>
          </w:tcPr>
          <w:p w:rsidRPr="00B24129" w:rsidR="006D152D" w:rsidP="006D152D" w:rsidRDefault="006D152D" w14:paraId="3A253E5B"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6D152D" w:rsidP="006D152D" w:rsidRDefault="006D152D" w14:paraId="41D60200" w14:textId="77777777">
            <w:pPr>
              <w:jc w:val="center"/>
              <w:rPr>
                <w:rFonts w:ascii="Times New Roman" w:hAnsi="Times New Roman" w:cs="Times New Roman"/>
                <w:sz w:val="16"/>
                <w:szCs w:val="16"/>
              </w:rPr>
            </w:pPr>
          </w:p>
        </w:tc>
      </w:tr>
      <w:tr w:rsidRPr="00CC44D1" w:rsidR="009D4E99" w:rsidTr="00562263" w14:paraId="64B4DE3A" w14:textId="77777777">
        <w:trPr>
          <w:trHeight w:val="251"/>
        </w:trPr>
        <w:tc>
          <w:tcPr>
            <w:tcW w:w="14744" w:type="dxa"/>
            <w:gridSpan w:val="7"/>
            <w:shd w:val="clear" w:color="auto" w:fill="F2F2F2" w:themeFill="background1" w:themeFillShade="F2"/>
          </w:tcPr>
          <w:p w:rsidRPr="00B204A1" w:rsidR="009D4E99" w:rsidP="009D4E99" w:rsidRDefault="009D4E99" w14:paraId="3C821037" w14:textId="65DDFF38">
            <w:pPr>
              <w:jc w:val="center"/>
              <w:rPr>
                <w:rFonts w:ascii="Times New Roman" w:hAnsi="Times New Roman" w:cs="Times New Roman"/>
                <w:b/>
                <w:bCs/>
              </w:rPr>
            </w:pPr>
            <w:r w:rsidRPr="00891D9F">
              <w:rPr>
                <w:rFonts w:ascii="Times New Roman" w:hAnsi="Times New Roman" w:cs="Times New Roman"/>
                <w:b/>
                <w:bCs/>
              </w:rPr>
              <w:t>ELEMENTO 8: MANUTENÇÃO CONTRATADA</w:t>
            </w:r>
          </w:p>
        </w:tc>
      </w:tr>
      <w:tr w:rsidRPr="00CC44D1" w:rsidR="00E64469" w:rsidTr="00453B10" w14:paraId="07D98C23" w14:textId="77777777">
        <w:trPr>
          <w:trHeight w:val="251"/>
        </w:trPr>
        <w:tc>
          <w:tcPr>
            <w:tcW w:w="817" w:type="dxa"/>
            <w:shd w:val="clear" w:color="auto" w:fill="F2F2F2" w:themeFill="background1" w:themeFillShade="F2"/>
            <w:vAlign w:val="center"/>
          </w:tcPr>
          <w:p w:rsidRPr="00E64469" w:rsidR="00E64469" w:rsidP="00E64469" w:rsidRDefault="00FA7CFB" w14:paraId="3B9237FC" w14:textId="25B954C4">
            <w:pPr>
              <w:jc w:val="center"/>
              <w:rPr>
                <w:rFonts w:cstheme="minorHAnsi"/>
              </w:rPr>
            </w:pPr>
            <w:r>
              <w:rPr>
                <w:rFonts w:cstheme="minorHAnsi"/>
              </w:rPr>
              <w:t>8</w:t>
            </w:r>
            <w:r w:rsidRPr="00E64469" w:rsidR="00E64469">
              <w:rPr>
                <w:rFonts w:cstheme="minorHAnsi"/>
              </w:rPr>
              <w:t>.1</w:t>
            </w:r>
          </w:p>
        </w:tc>
        <w:tc>
          <w:tcPr>
            <w:tcW w:w="1730" w:type="dxa"/>
            <w:shd w:val="clear" w:color="auto" w:fill="F2F2F2" w:themeFill="background1" w:themeFillShade="F2"/>
            <w:vAlign w:val="center"/>
          </w:tcPr>
          <w:p w:rsidRPr="00E64469" w:rsidR="00E64469" w:rsidP="00FA7CFB" w:rsidRDefault="00E64469" w14:paraId="6BD5C03C" w14:textId="77777777">
            <w:pPr>
              <w:pStyle w:val="tabelatextocentralizado"/>
              <w:jc w:val="center"/>
              <w:rPr>
                <w:rFonts w:asciiTheme="minorHAnsi" w:hAnsiTheme="minorHAnsi" w:cstheme="minorHAnsi"/>
                <w:sz w:val="22"/>
                <w:szCs w:val="22"/>
              </w:rPr>
            </w:pPr>
            <w:r w:rsidRPr="00E64469">
              <w:rPr>
                <w:rFonts w:asciiTheme="minorHAnsi" w:hAnsiTheme="minorHAnsi" w:cstheme="minorHAnsi"/>
                <w:sz w:val="22"/>
                <w:szCs w:val="22"/>
              </w:rPr>
              <w:t>RBAC 121.363</w:t>
            </w:r>
          </w:p>
          <w:p w:rsidRPr="00E64469" w:rsidR="00E64469" w:rsidP="00FA7CFB" w:rsidRDefault="00E64469" w14:paraId="737A8979" w14:textId="04E05769">
            <w:pPr>
              <w:jc w:val="center"/>
              <w:rPr>
                <w:rFonts w:cstheme="minorHAnsi"/>
              </w:rPr>
            </w:pPr>
            <w:r w:rsidRPr="00E64469">
              <w:rPr>
                <w:rFonts w:cstheme="minorHAnsi"/>
              </w:rPr>
              <w:t xml:space="preserve">IS 120-016, </w:t>
            </w:r>
            <w:r w:rsidR="00AC78AD">
              <w:rPr>
                <w:rFonts w:cstheme="minorHAnsi"/>
                <w:lang w:val="en-US"/>
              </w:rPr>
              <w:t>Seção</w:t>
            </w:r>
            <w:r w:rsidRPr="00E64469" w:rsidR="00AC78AD">
              <w:rPr>
                <w:rFonts w:cstheme="minorHAnsi"/>
              </w:rPr>
              <w:t xml:space="preserve"> </w:t>
            </w:r>
            <w:r w:rsidRPr="00E64469">
              <w:rPr>
                <w:rFonts w:cstheme="minorHAnsi"/>
              </w:rPr>
              <w:t>7.10.1.4(a)</w:t>
            </w:r>
          </w:p>
        </w:tc>
        <w:tc>
          <w:tcPr>
            <w:tcW w:w="7374" w:type="dxa"/>
            <w:gridSpan w:val="3"/>
            <w:shd w:val="clear" w:color="auto" w:fill="F2F2F2" w:themeFill="background1" w:themeFillShade="F2"/>
            <w:vAlign w:val="center"/>
          </w:tcPr>
          <w:p w:rsidRPr="00E64469" w:rsidR="00E64469" w:rsidP="00FA7CFB" w:rsidRDefault="00E64469" w14:paraId="3EF8D95F" w14:textId="7739FDF2">
            <w:pPr>
              <w:jc w:val="both"/>
              <w:rPr>
                <w:rFonts w:cstheme="minorHAnsi"/>
              </w:rPr>
            </w:pPr>
            <w:r w:rsidRPr="00E64469">
              <w:rPr>
                <w:rFonts w:cstheme="minorHAnsi"/>
              </w:rPr>
              <w:t>O sistema de manuais do operador apresenta procedimentos e políticas determinando que o operador é diretamente encarregado por todo o trabalho contratado executado por um provedor de manutenção</w:t>
            </w:r>
            <w:r w:rsidR="00FA7CFB">
              <w:rPr>
                <w:rFonts w:cstheme="minorHAnsi"/>
              </w:rPr>
              <w:t>.</w:t>
            </w:r>
          </w:p>
        </w:tc>
        <w:tc>
          <w:tcPr>
            <w:tcW w:w="2977" w:type="dxa"/>
            <w:vAlign w:val="center"/>
          </w:tcPr>
          <w:p w:rsidRPr="00B24129" w:rsidR="00E64469" w:rsidP="00E64469" w:rsidRDefault="00E64469" w14:paraId="6BB7F96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0BE9150F" w14:textId="77777777">
            <w:pPr>
              <w:jc w:val="center"/>
              <w:rPr>
                <w:rFonts w:ascii="Times New Roman" w:hAnsi="Times New Roman" w:cs="Times New Roman"/>
                <w:sz w:val="16"/>
                <w:szCs w:val="16"/>
              </w:rPr>
            </w:pPr>
          </w:p>
        </w:tc>
      </w:tr>
      <w:tr w:rsidRPr="00CC44D1" w:rsidR="00E64469" w:rsidTr="00453B10" w14:paraId="3D6FF29C" w14:textId="77777777">
        <w:trPr>
          <w:trHeight w:val="251"/>
        </w:trPr>
        <w:tc>
          <w:tcPr>
            <w:tcW w:w="817" w:type="dxa"/>
            <w:shd w:val="clear" w:color="auto" w:fill="F2F2F2" w:themeFill="background1" w:themeFillShade="F2"/>
            <w:vAlign w:val="center"/>
          </w:tcPr>
          <w:p w:rsidRPr="00E64469" w:rsidR="00E64469" w:rsidP="00E64469" w:rsidRDefault="00586611" w14:paraId="6DF5FA53" w14:textId="3D67158E">
            <w:pPr>
              <w:jc w:val="center"/>
              <w:rPr>
                <w:rFonts w:cstheme="minorHAnsi"/>
              </w:rPr>
            </w:pPr>
            <w:r>
              <w:rPr>
                <w:rFonts w:cstheme="minorHAnsi"/>
              </w:rPr>
              <w:t>8</w:t>
            </w:r>
            <w:r w:rsidRPr="00E64469" w:rsidR="00E64469">
              <w:rPr>
                <w:rFonts w:cstheme="minorHAnsi"/>
              </w:rPr>
              <w:t>.2</w:t>
            </w:r>
          </w:p>
        </w:tc>
        <w:tc>
          <w:tcPr>
            <w:tcW w:w="1730" w:type="dxa"/>
            <w:shd w:val="clear" w:color="auto" w:fill="F2F2F2" w:themeFill="background1" w:themeFillShade="F2"/>
            <w:vAlign w:val="center"/>
          </w:tcPr>
          <w:p w:rsidRPr="00E64469" w:rsidR="00E64469" w:rsidP="00FA7CFB" w:rsidRDefault="00E64469" w14:paraId="3F65D399" w14:textId="77777777">
            <w:pPr>
              <w:pStyle w:val="tabelatextocentralizado"/>
              <w:jc w:val="center"/>
              <w:rPr>
                <w:rFonts w:asciiTheme="minorHAnsi" w:hAnsiTheme="minorHAnsi" w:cstheme="minorHAnsi"/>
                <w:sz w:val="22"/>
                <w:szCs w:val="22"/>
              </w:rPr>
            </w:pPr>
            <w:r w:rsidRPr="00E64469">
              <w:rPr>
                <w:rFonts w:asciiTheme="minorHAnsi" w:hAnsiTheme="minorHAnsi" w:cstheme="minorHAnsi"/>
                <w:sz w:val="22"/>
                <w:szCs w:val="22"/>
              </w:rPr>
              <w:t>RBAC 121.363</w:t>
            </w:r>
          </w:p>
          <w:p w:rsidRPr="00E64469" w:rsidR="00E64469" w:rsidP="00FA7CFB" w:rsidRDefault="00E64469" w14:paraId="109132D9" w14:textId="3EDBB649">
            <w:pPr>
              <w:jc w:val="center"/>
              <w:rPr>
                <w:rFonts w:cstheme="minorHAnsi"/>
              </w:rPr>
            </w:pPr>
            <w:r w:rsidRPr="00E64469">
              <w:rPr>
                <w:rFonts w:cstheme="minorHAnsi"/>
              </w:rPr>
              <w:t xml:space="preserve">IS 120-016, </w:t>
            </w:r>
            <w:r w:rsidR="00AC78AD">
              <w:rPr>
                <w:rFonts w:cstheme="minorHAnsi"/>
                <w:lang w:val="en-US"/>
              </w:rPr>
              <w:t>Seção</w:t>
            </w:r>
            <w:r w:rsidRPr="00E64469" w:rsidR="00AC78AD">
              <w:rPr>
                <w:rFonts w:cstheme="minorHAnsi"/>
              </w:rPr>
              <w:t xml:space="preserve"> </w:t>
            </w:r>
            <w:r w:rsidRPr="00E64469">
              <w:rPr>
                <w:rFonts w:cstheme="minorHAnsi"/>
              </w:rPr>
              <w:t>7.10.1.4(c)</w:t>
            </w:r>
          </w:p>
        </w:tc>
        <w:tc>
          <w:tcPr>
            <w:tcW w:w="7374" w:type="dxa"/>
            <w:gridSpan w:val="3"/>
            <w:shd w:val="clear" w:color="auto" w:fill="F2F2F2" w:themeFill="background1" w:themeFillShade="F2"/>
            <w:vAlign w:val="center"/>
          </w:tcPr>
          <w:p w:rsidRPr="00E64469" w:rsidR="00E64469" w:rsidP="00FA7CFB" w:rsidRDefault="00E64469" w14:paraId="2D586981" w14:textId="04608FAF">
            <w:pPr>
              <w:jc w:val="both"/>
              <w:rPr>
                <w:rFonts w:cstheme="minorHAnsi"/>
              </w:rPr>
            </w:pPr>
            <w:r w:rsidRPr="00E64469">
              <w:rPr>
                <w:rFonts w:cstheme="minorHAnsi"/>
              </w:rPr>
              <w:t>O sistema de manuais do operador apresenta procedimentos para assegurar que o detentor do certificado mantenha a responsabilidade e a autoridade para decidir qual manutenção realizar, quando realizá-la e como realizá-la</w:t>
            </w:r>
            <w:r w:rsidR="00586611">
              <w:rPr>
                <w:rFonts w:cstheme="minorHAnsi"/>
              </w:rPr>
              <w:t>.</w:t>
            </w:r>
          </w:p>
        </w:tc>
        <w:tc>
          <w:tcPr>
            <w:tcW w:w="2977" w:type="dxa"/>
            <w:vAlign w:val="center"/>
          </w:tcPr>
          <w:p w:rsidRPr="00B24129" w:rsidR="00E64469" w:rsidP="00E64469" w:rsidRDefault="00E64469" w14:paraId="33D435F5"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6F26C567" w14:textId="77777777">
            <w:pPr>
              <w:jc w:val="center"/>
              <w:rPr>
                <w:rFonts w:ascii="Times New Roman" w:hAnsi="Times New Roman" w:cs="Times New Roman"/>
                <w:sz w:val="16"/>
                <w:szCs w:val="16"/>
              </w:rPr>
            </w:pPr>
          </w:p>
        </w:tc>
      </w:tr>
      <w:tr w:rsidRPr="00CC44D1" w:rsidR="00E64469" w:rsidTr="00453B10" w14:paraId="67B65CF5" w14:textId="77777777">
        <w:trPr>
          <w:trHeight w:val="251"/>
        </w:trPr>
        <w:tc>
          <w:tcPr>
            <w:tcW w:w="817" w:type="dxa"/>
            <w:shd w:val="clear" w:color="auto" w:fill="F2F2F2" w:themeFill="background1" w:themeFillShade="F2"/>
            <w:vAlign w:val="center"/>
          </w:tcPr>
          <w:p w:rsidRPr="00E64469" w:rsidR="00E64469" w:rsidP="00E64469" w:rsidRDefault="00586611" w14:paraId="04A1D5BC" w14:textId="110B8B32">
            <w:pPr>
              <w:jc w:val="center"/>
              <w:rPr>
                <w:rFonts w:cstheme="minorHAnsi"/>
              </w:rPr>
            </w:pPr>
            <w:r>
              <w:rPr>
                <w:rFonts w:cstheme="minorHAnsi"/>
              </w:rPr>
              <w:t>8</w:t>
            </w:r>
            <w:r w:rsidRPr="00E64469" w:rsidR="00E64469">
              <w:rPr>
                <w:rFonts w:cstheme="minorHAnsi"/>
              </w:rPr>
              <w:t>.3</w:t>
            </w:r>
          </w:p>
        </w:tc>
        <w:tc>
          <w:tcPr>
            <w:tcW w:w="1730" w:type="dxa"/>
            <w:shd w:val="clear" w:color="auto" w:fill="F2F2F2" w:themeFill="background1" w:themeFillShade="F2"/>
            <w:vAlign w:val="center"/>
          </w:tcPr>
          <w:p w:rsidRPr="00E64469" w:rsidR="00E64469" w:rsidP="00FA7CFB" w:rsidRDefault="00E64469" w14:paraId="54C651D4" w14:textId="77777777">
            <w:pPr>
              <w:pStyle w:val="tabelatextocentralizado"/>
              <w:jc w:val="center"/>
              <w:rPr>
                <w:rFonts w:asciiTheme="minorHAnsi" w:hAnsiTheme="minorHAnsi" w:cstheme="minorHAnsi"/>
                <w:sz w:val="22"/>
                <w:szCs w:val="22"/>
              </w:rPr>
            </w:pPr>
            <w:r w:rsidRPr="00E64469">
              <w:rPr>
                <w:rFonts w:asciiTheme="minorHAnsi" w:hAnsiTheme="minorHAnsi" w:cstheme="minorHAnsi"/>
                <w:sz w:val="22"/>
                <w:szCs w:val="22"/>
              </w:rPr>
              <w:t>RBAC 121.363</w:t>
            </w:r>
          </w:p>
          <w:p w:rsidRPr="00E64469" w:rsidR="00E64469" w:rsidP="00FA7CFB" w:rsidRDefault="00E64469" w14:paraId="4F914BDD" w14:textId="4961308E">
            <w:pPr>
              <w:jc w:val="center"/>
              <w:rPr>
                <w:rFonts w:cstheme="minorHAnsi"/>
              </w:rPr>
            </w:pPr>
            <w:r w:rsidRPr="00E64469">
              <w:rPr>
                <w:rFonts w:cstheme="minorHAnsi"/>
              </w:rPr>
              <w:t xml:space="preserve">IS 120-016, </w:t>
            </w:r>
            <w:r w:rsidR="00AC78AD">
              <w:rPr>
                <w:rFonts w:cstheme="minorHAnsi"/>
                <w:lang w:val="en-US"/>
              </w:rPr>
              <w:t>Seção</w:t>
            </w:r>
            <w:r w:rsidRPr="00E64469" w:rsidR="00AC78AD">
              <w:rPr>
                <w:rFonts w:cstheme="minorHAnsi"/>
              </w:rPr>
              <w:t xml:space="preserve"> </w:t>
            </w:r>
            <w:r w:rsidRPr="00E64469">
              <w:rPr>
                <w:rFonts w:cstheme="minorHAnsi"/>
              </w:rPr>
              <w:t>7.10.1.4(b)</w:t>
            </w:r>
          </w:p>
        </w:tc>
        <w:tc>
          <w:tcPr>
            <w:tcW w:w="7374" w:type="dxa"/>
            <w:gridSpan w:val="3"/>
            <w:shd w:val="clear" w:color="auto" w:fill="F2F2F2" w:themeFill="background1" w:themeFillShade="F2"/>
            <w:vAlign w:val="center"/>
          </w:tcPr>
          <w:p w:rsidRPr="00E64469" w:rsidR="00E64469" w:rsidP="00FA7CFB" w:rsidRDefault="00E64469" w14:paraId="14182A77" w14:textId="0C7360A2">
            <w:pPr>
              <w:jc w:val="both"/>
              <w:rPr>
                <w:rFonts w:cstheme="minorHAnsi"/>
              </w:rPr>
            </w:pPr>
            <w:r w:rsidRPr="00E64469">
              <w:rPr>
                <w:rFonts w:cstheme="minorHAnsi"/>
              </w:rPr>
              <w:t>O sistema de manuais do operador apresenta procedimentos e políticas que assegurem que cada provedor de manutenção realize todos os trabalhos contratados de acordo com o manual de manutenção do detentor de certificado</w:t>
            </w:r>
            <w:r w:rsidR="00586611">
              <w:rPr>
                <w:rFonts w:cstheme="minorHAnsi"/>
              </w:rPr>
              <w:t>.</w:t>
            </w:r>
          </w:p>
        </w:tc>
        <w:tc>
          <w:tcPr>
            <w:tcW w:w="2977" w:type="dxa"/>
            <w:vAlign w:val="center"/>
          </w:tcPr>
          <w:p w:rsidRPr="00B24129" w:rsidR="00E64469" w:rsidP="00E64469" w:rsidRDefault="00E64469" w14:paraId="7E21CE26"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71EE8D79" w14:textId="77777777">
            <w:pPr>
              <w:jc w:val="center"/>
              <w:rPr>
                <w:rFonts w:ascii="Times New Roman" w:hAnsi="Times New Roman" w:cs="Times New Roman"/>
                <w:sz w:val="16"/>
                <w:szCs w:val="16"/>
              </w:rPr>
            </w:pPr>
          </w:p>
        </w:tc>
      </w:tr>
      <w:tr w:rsidRPr="00CC44D1" w:rsidR="00E64469" w:rsidTr="00453B10" w14:paraId="3D19CE6B" w14:textId="77777777">
        <w:trPr>
          <w:trHeight w:val="251"/>
        </w:trPr>
        <w:tc>
          <w:tcPr>
            <w:tcW w:w="817" w:type="dxa"/>
            <w:shd w:val="clear" w:color="auto" w:fill="F2F2F2" w:themeFill="background1" w:themeFillShade="F2"/>
            <w:vAlign w:val="center"/>
          </w:tcPr>
          <w:p w:rsidRPr="00E64469" w:rsidR="00E64469" w:rsidP="00E64469" w:rsidRDefault="00586611" w14:paraId="34CBBA1D" w14:textId="348B0850">
            <w:pPr>
              <w:jc w:val="center"/>
              <w:rPr>
                <w:rFonts w:cstheme="minorHAnsi"/>
              </w:rPr>
            </w:pPr>
            <w:r>
              <w:rPr>
                <w:rFonts w:cstheme="minorHAnsi"/>
              </w:rPr>
              <w:t>8</w:t>
            </w:r>
            <w:r w:rsidRPr="00E64469" w:rsidR="00E64469">
              <w:rPr>
                <w:rFonts w:cstheme="minorHAnsi"/>
              </w:rPr>
              <w:t>.4</w:t>
            </w:r>
          </w:p>
        </w:tc>
        <w:tc>
          <w:tcPr>
            <w:tcW w:w="1730" w:type="dxa"/>
            <w:shd w:val="clear" w:color="auto" w:fill="F2F2F2" w:themeFill="background1" w:themeFillShade="F2"/>
            <w:vAlign w:val="center"/>
          </w:tcPr>
          <w:p w:rsidRPr="00E64469" w:rsidR="00E64469" w:rsidP="00FA7CFB" w:rsidRDefault="00E64469" w14:paraId="06AFB398" w14:textId="6B87BA5B">
            <w:pPr>
              <w:jc w:val="center"/>
              <w:rPr>
                <w:rFonts w:cstheme="minorHAnsi"/>
              </w:rPr>
            </w:pPr>
            <w:r w:rsidRPr="00E64469">
              <w:rPr>
                <w:rFonts w:cstheme="minorHAnsi"/>
              </w:rPr>
              <w:t xml:space="preserve">IS 120-016, </w:t>
            </w:r>
            <w:r w:rsidR="00AC78AD">
              <w:rPr>
                <w:rFonts w:cstheme="minorHAnsi"/>
                <w:lang w:val="en-US"/>
              </w:rPr>
              <w:t>Seções</w:t>
            </w:r>
            <w:r w:rsidRPr="00E64469" w:rsidR="00AC78AD">
              <w:rPr>
                <w:rFonts w:cstheme="minorHAnsi"/>
              </w:rPr>
              <w:t xml:space="preserve"> </w:t>
            </w:r>
            <w:r w:rsidRPr="00E64469">
              <w:rPr>
                <w:rFonts w:cstheme="minorHAnsi"/>
              </w:rPr>
              <w:t>7.10.1.2 e 7.10.1.4(g)</w:t>
            </w:r>
          </w:p>
        </w:tc>
        <w:tc>
          <w:tcPr>
            <w:tcW w:w="7374" w:type="dxa"/>
            <w:gridSpan w:val="3"/>
            <w:shd w:val="clear" w:color="auto" w:fill="F2F2F2" w:themeFill="background1" w:themeFillShade="F2"/>
            <w:vAlign w:val="center"/>
          </w:tcPr>
          <w:p w:rsidRPr="00E64469" w:rsidR="00E64469" w:rsidP="00FA7CFB" w:rsidRDefault="00E64469" w14:paraId="1D898585" w14:textId="7FE262E8">
            <w:pPr>
              <w:jc w:val="both"/>
              <w:rPr>
                <w:rFonts w:cstheme="minorHAnsi"/>
              </w:rPr>
            </w:pPr>
            <w:r w:rsidRPr="00E64469">
              <w:rPr>
                <w:rFonts w:cstheme="minorHAnsi"/>
              </w:rPr>
              <w:t>O sistema de manuais do operador apresenta procedimentos e políticas requerendo que os provedores de manutenção para realizar manutenção essencial somente podem ser usados se esse o nome do provedor, sua localização e uma descrição geral do trabalho autorizado estejam registrados em uma lista</w:t>
            </w:r>
            <w:r w:rsidR="00586611">
              <w:rPr>
                <w:rFonts w:cstheme="minorHAnsi"/>
              </w:rPr>
              <w:t>.</w:t>
            </w:r>
          </w:p>
        </w:tc>
        <w:tc>
          <w:tcPr>
            <w:tcW w:w="2977" w:type="dxa"/>
            <w:vAlign w:val="center"/>
          </w:tcPr>
          <w:p w:rsidRPr="00B24129" w:rsidR="00E64469" w:rsidP="00E64469" w:rsidRDefault="00E64469" w14:paraId="3FD3F4B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4160E40E" w14:textId="77777777">
            <w:pPr>
              <w:jc w:val="center"/>
              <w:rPr>
                <w:rFonts w:ascii="Times New Roman" w:hAnsi="Times New Roman" w:cs="Times New Roman"/>
                <w:sz w:val="16"/>
                <w:szCs w:val="16"/>
              </w:rPr>
            </w:pPr>
          </w:p>
        </w:tc>
      </w:tr>
      <w:tr w:rsidRPr="00CC44D1" w:rsidR="00E64469" w:rsidTr="00453B10" w14:paraId="159058AC" w14:textId="77777777">
        <w:trPr>
          <w:trHeight w:val="251"/>
        </w:trPr>
        <w:tc>
          <w:tcPr>
            <w:tcW w:w="817" w:type="dxa"/>
            <w:shd w:val="clear" w:color="auto" w:fill="F2F2F2" w:themeFill="background1" w:themeFillShade="F2"/>
            <w:vAlign w:val="center"/>
          </w:tcPr>
          <w:p w:rsidRPr="00E64469" w:rsidR="00E64469" w:rsidP="00E64469" w:rsidRDefault="00586611" w14:paraId="67750962" w14:textId="64AA3D47">
            <w:pPr>
              <w:jc w:val="center"/>
              <w:rPr>
                <w:rFonts w:cstheme="minorHAnsi"/>
              </w:rPr>
            </w:pPr>
            <w:r>
              <w:rPr>
                <w:rFonts w:cstheme="minorHAnsi"/>
              </w:rPr>
              <w:t>8</w:t>
            </w:r>
            <w:r w:rsidRPr="00E64469" w:rsidR="00E64469">
              <w:rPr>
                <w:rFonts w:cstheme="minorHAnsi"/>
              </w:rPr>
              <w:t>.5</w:t>
            </w:r>
          </w:p>
        </w:tc>
        <w:tc>
          <w:tcPr>
            <w:tcW w:w="1730" w:type="dxa"/>
            <w:shd w:val="clear" w:color="auto" w:fill="F2F2F2" w:themeFill="background1" w:themeFillShade="F2"/>
            <w:vAlign w:val="center"/>
          </w:tcPr>
          <w:p w:rsidRPr="00E64469" w:rsidR="00E64469" w:rsidP="00FA7CFB" w:rsidRDefault="00E64469" w14:paraId="0FF5D9C2" w14:textId="28C167F1">
            <w:pPr>
              <w:jc w:val="center"/>
              <w:rPr>
                <w:rFonts w:cstheme="minorHAnsi"/>
              </w:rPr>
            </w:pPr>
            <w:r w:rsidRPr="00E64469">
              <w:rPr>
                <w:rFonts w:cstheme="minorHAnsi"/>
              </w:rPr>
              <w:t xml:space="preserve">IS 120-016, </w:t>
            </w:r>
            <w:r w:rsidR="00AC78AD">
              <w:rPr>
                <w:rFonts w:cstheme="minorHAnsi"/>
                <w:lang w:val="en-US"/>
              </w:rPr>
              <w:t>Seção</w:t>
            </w:r>
            <w:r w:rsidRPr="00E64469" w:rsidR="00AC78AD">
              <w:rPr>
                <w:rFonts w:cstheme="minorHAnsi"/>
              </w:rPr>
              <w:t xml:space="preserve"> </w:t>
            </w:r>
            <w:r w:rsidRPr="00E64469">
              <w:rPr>
                <w:rFonts w:cstheme="minorHAnsi"/>
              </w:rPr>
              <w:t>7.10.1.4(g)</w:t>
            </w:r>
          </w:p>
        </w:tc>
        <w:tc>
          <w:tcPr>
            <w:tcW w:w="7374" w:type="dxa"/>
            <w:gridSpan w:val="3"/>
            <w:shd w:val="clear" w:color="auto" w:fill="F2F2F2" w:themeFill="background1" w:themeFillShade="F2"/>
            <w:vAlign w:val="center"/>
          </w:tcPr>
          <w:p w:rsidRPr="00E64469" w:rsidR="00E64469" w:rsidP="00FA7CFB" w:rsidRDefault="00E64469" w14:paraId="65AFA331" w14:textId="4F60CEAE">
            <w:pPr>
              <w:jc w:val="both"/>
              <w:rPr>
                <w:rFonts w:cstheme="minorHAnsi"/>
              </w:rPr>
            </w:pPr>
            <w:r w:rsidRPr="00E64469">
              <w:rPr>
                <w:rFonts w:cstheme="minorHAnsi"/>
              </w:rPr>
              <w:t xml:space="preserve">Os procedimentos requerem que o detentor de certificado forneça à ANAC uma lista atualizada de provedores de manutenção em um formato aceitável pela </w:t>
            </w:r>
            <w:r w:rsidRPr="00E64469" w:rsidR="00586611">
              <w:rPr>
                <w:rFonts w:cstheme="minorHAnsi"/>
              </w:rPr>
              <w:t>Agência</w:t>
            </w:r>
            <w:r w:rsidRPr="00E64469">
              <w:rPr>
                <w:rFonts w:cstheme="minorHAnsi"/>
              </w:rPr>
              <w:t>, até o último dia de cada mês</w:t>
            </w:r>
            <w:r w:rsidR="00586611">
              <w:rPr>
                <w:rFonts w:cstheme="minorHAnsi"/>
              </w:rPr>
              <w:t>.</w:t>
            </w:r>
          </w:p>
        </w:tc>
        <w:tc>
          <w:tcPr>
            <w:tcW w:w="2977" w:type="dxa"/>
            <w:vAlign w:val="center"/>
          </w:tcPr>
          <w:p w:rsidRPr="00B24129" w:rsidR="00E64469" w:rsidP="00E64469" w:rsidRDefault="00E64469" w14:paraId="1E148617"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1468DA6E" w14:textId="77777777">
            <w:pPr>
              <w:jc w:val="center"/>
              <w:rPr>
                <w:rFonts w:ascii="Times New Roman" w:hAnsi="Times New Roman" w:cs="Times New Roman"/>
                <w:sz w:val="16"/>
                <w:szCs w:val="16"/>
              </w:rPr>
            </w:pPr>
          </w:p>
        </w:tc>
      </w:tr>
      <w:tr w:rsidRPr="00CC44D1" w:rsidR="00E64469" w:rsidTr="00453B10" w14:paraId="7EEFFA71" w14:textId="77777777">
        <w:trPr>
          <w:trHeight w:val="251"/>
        </w:trPr>
        <w:tc>
          <w:tcPr>
            <w:tcW w:w="817" w:type="dxa"/>
            <w:shd w:val="clear" w:color="auto" w:fill="F2F2F2" w:themeFill="background1" w:themeFillShade="F2"/>
            <w:vAlign w:val="center"/>
          </w:tcPr>
          <w:p w:rsidRPr="00E64469" w:rsidR="00E64469" w:rsidP="00E64469" w:rsidRDefault="00586611" w14:paraId="56C7108C" w14:textId="5DBE7A66">
            <w:pPr>
              <w:jc w:val="center"/>
              <w:rPr>
                <w:rFonts w:cstheme="minorHAnsi"/>
              </w:rPr>
            </w:pPr>
            <w:r>
              <w:rPr>
                <w:rFonts w:cstheme="minorHAnsi"/>
              </w:rPr>
              <w:t>8.6</w:t>
            </w:r>
          </w:p>
        </w:tc>
        <w:tc>
          <w:tcPr>
            <w:tcW w:w="1730" w:type="dxa"/>
            <w:shd w:val="clear" w:color="auto" w:fill="F2F2F2" w:themeFill="background1" w:themeFillShade="F2"/>
            <w:vAlign w:val="center"/>
          </w:tcPr>
          <w:p w:rsidRPr="009C3A83" w:rsidR="00E64469" w:rsidP="001D2F33" w:rsidRDefault="00E64469" w14:paraId="27A31582" w14:textId="77777777">
            <w:pPr>
              <w:pStyle w:val="tabelatextocentralizado"/>
              <w:spacing w:before="0" w:beforeAutospacing="0" w:after="0" w:afterAutospacing="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121.367(a)</w:t>
            </w:r>
          </w:p>
          <w:p w:rsidRPr="00E64469" w:rsidR="00E64469" w:rsidP="001D2F33" w:rsidRDefault="00E64469" w14:paraId="2DD2A1C7" w14:textId="786259B7">
            <w:pPr>
              <w:pStyle w:val="tabelatextocentralizado"/>
              <w:spacing w:before="0" w:beforeAutospacing="0" w:after="0" w:afterAutospacing="0"/>
              <w:ind w:left="60" w:right="60"/>
              <w:jc w:val="center"/>
              <w:rPr>
                <w:rFonts w:asciiTheme="minorHAnsi" w:hAnsiTheme="minorHAnsi" w:eastAsiaTheme="minorHAnsi" w:cstheme="minorHAnsi"/>
                <w:sz w:val="22"/>
                <w:szCs w:val="22"/>
                <w:lang w:val="en-US" w:eastAsia="en-US"/>
              </w:rPr>
            </w:pPr>
            <w:r w:rsidRPr="009C3A83">
              <w:rPr>
                <w:rFonts w:asciiTheme="minorHAnsi" w:hAnsiTheme="minorHAnsi" w:cstheme="minorHAnsi"/>
                <w:sz w:val="22"/>
                <w:szCs w:val="22"/>
                <w:lang w:val="en-US"/>
              </w:rPr>
              <w:t xml:space="preserve">IS 120-016, </w:t>
            </w:r>
            <w:r w:rsidRPr="00AC78AD" w:rsidR="00AC78AD">
              <w:rPr>
                <w:rFonts w:asciiTheme="minorHAnsi" w:hAnsiTheme="minorHAnsi" w:cstheme="minorHAnsi"/>
                <w:sz w:val="22"/>
                <w:szCs w:val="22"/>
                <w:lang w:val="en-US"/>
              </w:rPr>
              <w:t xml:space="preserve">Seção </w:t>
            </w:r>
            <w:r w:rsidRPr="009C3A83">
              <w:rPr>
                <w:rFonts w:asciiTheme="minorHAnsi" w:hAnsiTheme="minorHAnsi" w:cstheme="minorHAnsi"/>
                <w:sz w:val="22"/>
                <w:szCs w:val="22"/>
                <w:lang w:val="en-US"/>
              </w:rPr>
              <w:t>7.10.1.4(d)</w:t>
            </w:r>
          </w:p>
        </w:tc>
        <w:tc>
          <w:tcPr>
            <w:tcW w:w="7374" w:type="dxa"/>
            <w:gridSpan w:val="3"/>
            <w:shd w:val="clear" w:color="auto" w:fill="F2F2F2" w:themeFill="background1" w:themeFillShade="F2"/>
            <w:vAlign w:val="center"/>
          </w:tcPr>
          <w:p w:rsidRPr="00E64469" w:rsidR="00E64469" w:rsidP="00FA7CFB" w:rsidRDefault="00E64469" w14:paraId="04951DBF" w14:textId="61AEAB63">
            <w:pPr>
              <w:jc w:val="both"/>
              <w:rPr>
                <w:rFonts w:cstheme="minorHAnsi"/>
              </w:rPr>
            </w:pPr>
            <w:r w:rsidRPr="00E64469">
              <w:rPr>
                <w:rFonts w:cstheme="minorHAnsi"/>
              </w:rPr>
              <w:t>O sistema de manuais do operador inclui políticas e procedimentos em seu manual que descrevem em detalhes como os provedores de manutenção realizarão a manutenção</w:t>
            </w:r>
            <w:r w:rsidR="00586611">
              <w:rPr>
                <w:rFonts w:cstheme="minorHAnsi"/>
              </w:rPr>
              <w:t>.</w:t>
            </w:r>
          </w:p>
        </w:tc>
        <w:tc>
          <w:tcPr>
            <w:tcW w:w="2977" w:type="dxa"/>
            <w:vAlign w:val="center"/>
          </w:tcPr>
          <w:p w:rsidRPr="00B24129" w:rsidR="00E64469" w:rsidP="00E64469" w:rsidRDefault="00E64469" w14:paraId="67A2E2A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6EDF1330" w14:textId="77777777">
            <w:pPr>
              <w:jc w:val="center"/>
              <w:rPr>
                <w:rFonts w:ascii="Times New Roman" w:hAnsi="Times New Roman" w:cs="Times New Roman"/>
                <w:sz w:val="16"/>
                <w:szCs w:val="16"/>
              </w:rPr>
            </w:pPr>
          </w:p>
        </w:tc>
      </w:tr>
      <w:tr w:rsidRPr="00CC44D1" w:rsidR="00E64469" w:rsidTr="00453B10" w14:paraId="64A9B917" w14:textId="77777777">
        <w:trPr>
          <w:trHeight w:val="251"/>
        </w:trPr>
        <w:tc>
          <w:tcPr>
            <w:tcW w:w="817" w:type="dxa"/>
            <w:shd w:val="clear" w:color="auto" w:fill="F2F2F2" w:themeFill="background1" w:themeFillShade="F2"/>
            <w:vAlign w:val="center"/>
          </w:tcPr>
          <w:p w:rsidRPr="00E64469" w:rsidR="00E64469" w:rsidP="00E64469" w:rsidRDefault="00586611" w14:paraId="721411BC" w14:textId="5D20D897">
            <w:pPr>
              <w:jc w:val="center"/>
              <w:rPr>
                <w:rFonts w:cstheme="minorHAnsi"/>
              </w:rPr>
            </w:pPr>
            <w:r>
              <w:rPr>
                <w:rFonts w:cstheme="minorHAnsi"/>
              </w:rPr>
              <w:t>8.7</w:t>
            </w:r>
          </w:p>
        </w:tc>
        <w:tc>
          <w:tcPr>
            <w:tcW w:w="1730" w:type="dxa"/>
            <w:shd w:val="clear" w:color="auto" w:fill="F2F2F2" w:themeFill="background1" w:themeFillShade="F2"/>
            <w:vAlign w:val="center"/>
          </w:tcPr>
          <w:p w:rsidRPr="00E676C2" w:rsidR="00E64469" w:rsidP="001D2F33" w:rsidRDefault="00E64469" w14:paraId="652208E1" w14:textId="77777777">
            <w:pPr>
              <w:pStyle w:val="tabelatextocentralizado"/>
              <w:spacing w:before="0" w:beforeAutospacing="0" w:after="0" w:afterAutospacing="0"/>
              <w:jc w:val="center"/>
              <w:rPr>
                <w:rFonts w:asciiTheme="minorHAnsi" w:hAnsiTheme="minorHAnsi" w:cstheme="minorHAnsi"/>
                <w:sz w:val="22"/>
                <w:szCs w:val="22"/>
              </w:rPr>
            </w:pPr>
            <w:r w:rsidRPr="00E676C2">
              <w:rPr>
                <w:rFonts w:asciiTheme="minorHAnsi" w:hAnsiTheme="minorHAnsi" w:cstheme="minorHAnsi"/>
                <w:sz w:val="22"/>
                <w:szCs w:val="22"/>
              </w:rPr>
              <w:t>RBAC 121.369(b); 121.377; e 121.380</w:t>
            </w:r>
          </w:p>
          <w:p w:rsidRPr="00E676C2" w:rsidR="00E64469" w:rsidP="001D2F33" w:rsidRDefault="00E64469" w14:paraId="65BB7B26" w14:textId="51F5B46D">
            <w:pPr>
              <w:pStyle w:val="tabelatextocentralizado"/>
              <w:spacing w:before="0" w:beforeAutospacing="0" w:after="0" w:afterAutospacing="0"/>
              <w:jc w:val="center"/>
              <w:rPr>
                <w:rFonts w:asciiTheme="minorHAnsi" w:hAnsiTheme="minorHAnsi" w:cstheme="minorHAnsi"/>
                <w:sz w:val="22"/>
                <w:szCs w:val="22"/>
              </w:rPr>
            </w:pPr>
          </w:p>
          <w:p w:rsidRPr="00E676C2" w:rsidR="00E64469" w:rsidP="001D2F33" w:rsidRDefault="00E64469" w14:paraId="06F93BFB" w14:textId="39965525">
            <w:pPr>
              <w:jc w:val="center"/>
              <w:rPr>
                <w:rFonts w:cstheme="minorHAnsi"/>
              </w:rPr>
            </w:pPr>
            <w:r w:rsidRPr="00E676C2">
              <w:rPr>
                <w:rFonts w:cstheme="minorHAnsi"/>
              </w:rPr>
              <w:t xml:space="preserve">IS 120-016, </w:t>
            </w:r>
            <w:r w:rsidRPr="00E676C2" w:rsidR="00AC78AD">
              <w:rPr>
                <w:rFonts w:cstheme="minorHAnsi"/>
              </w:rPr>
              <w:t xml:space="preserve">Seção </w:t>
            </w:r>
            <w:r w:rsidRPr="00E676C2">
              <w:rPr>
                <w:rFonts w:cstheme="minorHAnsi"/>
              </w:rPr>
              <w:t>7.10.1.4(d)</w:t>
            </w:r>
          </w:p>
        </w:tc>
        <w:tc>
          <w:tcPr>
            <w:tcW w:w="7374" w:type="dxa"/>
            <w:gridSpan w:val="3"/>
            <w:shd w:val="clear" w:color="auto" w:fill="F2F2F2" w:themeFill="background1" w:themeFillShade="F2"/>
            <w:vAlign w:val="center"/>
          </w:tcPr>
          <w:p w:rsidRPr="00E64469" w:rsidR="00E64469" w:rsidP="00FA7CFB" w:rsidRDefault="00E64469" w14:paraId="43FBF5C8" w14:textId="7F432B8C">
            <w:pPr>
              <w:pStyle w:val="tabelatextojustificado"/>
              <w:jc w:val="both"/>
              <w:rPr>
                <w:rFonts w:asciiTheme="minorHAnsi" w:hAnsiTheme="minorHAnsi" w:cstheme="minorHAnsi"/>
                <w:sz w:val="22"/>
                <w:szCs w:val="22"/>
              </w:rPr>
            </w:pPr>
            <w:r w:rsidRPr="00E64469">
              <w:rPr>
                <w:rFonts w:asciiTheme="minorHAnsi" w:hAnsiTheme="minorHAnsi" w:cstheme="minorHAnsi"/>
                <w:sz w:val="22"/>
                <w:szCs w:val="22"/>
              </w:rPr>
              <w:t>Os procedimentos do operador</w:t>
            </w:r>
            <w:r w:rsidR="00E02A3F">
              <w:rPr>
                <w:rFonts w:asciiTheme="minorHAnsi" w:hAnsiTheme="minorHAnsi" w:cstheme="minorHAnsi"/>
                <w:sz w:val="22"/>
                <w:szCs w:val="22"/>
              </w:rPr>
              <w:t xml:space="preserve"> para </w:t>
            </w:r>
            <w:r w:rsidR="008C5E64">
              <w:rPr>
                <w:rFonts w:asciiTheme="minorHAnsi" w:hAnsiTheme="minorHAnsi" w:cstheme="minorHAnsi"/>
                <w:sz w:val="22"/>
                <w:szCs w:val="22"/>
              </w:rPr>
              <w:t xml:space="preserve">realização de serviços por </w:t>
            </w:r>
            <w:r w:rsidR="00E02A3F">
              <w:rPr>
                <w:rFonts w:asciiTheme="minorHAnsi" w:hAnsiTheme="minorHAnsi" w:cstheme="minorHAnsi"/>
                <w:sz w:val="22"/>
                <w:szCs w:val="22"/>
              </w:rPr>
              <w:t>provedores de manutenção contratados</w:t>
            </w:r>
            <w:r w:rsidRPr="00E64469">
              <w:rPr>
                <w:rFonts w:asciiTheme="minorHAnsi" w:hAnsiTheme="minorHAnsi" w:cstheme="minorHAnsi"/>
                <w:sz w:val="22"/>
                <w:szCs w:val="22"/>
              </w:rPr>
              <w:t xml:space="preserve"> incluem todas as áreas envolvidas em manutenção de aeronaves ou componentes, </w:t>
            </w:r>
            <w:r w:rsidR="008C5E64">
              <w:rPr>
                <w:rFonts w:asciiTheme="minorHAnsi" w:hAnsiTheme="minorHAnsi" w:cstheme="minorHAnsi"/>
                <w:sz w:val="22"/>
                <w:szCs w:val="22"/>
              </w:rPr>
              <w:t>considerando no mínimo</w:t>
            </w:r>
            <w:r w:rsidRPr="00E64469">
              <w:rPr>
                <w:rFonts w:asciiTheme="minorHAnsi" w:hAnsiTheme="minorHAnsi" w:cstheme="minorHAnsi"/>
                <w:sz w:val="22"/>
                <w:szCs w:val="22"/>
              </w:rPr>
              <w:t>:</w:t>
            </w:r>
          </w:p>
          <w:p w:rsidRPr="00E64469" w:rsidR="00E64469" w:rsidP="00FA7CFB" w:rsidRDefault="00E64469" w14:paraId="3410CFC0" w14:textId="44E6601E">
            <w:pPr>
              <w:pStyle w:val="tabelatextojustificado"/>
              <w:numPr>
                <w:ilvl w:val="0"/>
                <w:numId w:val="18"/>
              </w:numPr>
              <w:jc w:val="both"/>
              <w:rPr>
                <w:rFonts w:asciiTheme="minorHAnsi" w:hAnsiTheme="minorHAnsi" w:cstheme="minorHAnsi"/>
                <w:sz w:val="22"/>
                <w:szCs w:val="22"/>
              </w:rPr>
            </w:pPr>
            <w:r w:rsidRPr="00E64469">
              <w:rPr>
                <w:rFonts w:asciiTheme="minorHAnsi" w:hAnsiTheme="minorHAnsi" w:cstheme="minorHAnsi"/>
                <w:sz w:val="22"/>
                <w:szCs w:val="22"/>
              </w:rPr>
              <w:t>Treinamento de pessoal de manutenção</w:t>
            </w:r>
            <w:r w:rsidR="00586611">
              <w:rPr>
                <w:rFonts w:asciiTheme="minorHAnsi" w:hAnsiTheme="minorHAnsi" w:cstheme="minorHAnsi"/>
                <w:sz w:val="22"/>
                <w:szCs w:val="22"/>
              </w:rPr>
              <w:t>;</w:t>
            </w:r>
          </w:p>
          <w:p w:rsidRPr="00E64469" w:rsidR="00E64469" w:rsidP="00FA7CFB" w:rsidRDefault="00E64469" w14:paraId="03FEC747" w14:textId="4EDD7823">
            <w:pPr>
              <w:pStyle w:val="tabelatextojustificado"/>
              <w:numPr>
                <w:ilvl w:val="0"/>
                <w:numId w:val="18"/>
              </w:numPr>
              <w:jc w:val="both"/>
              <w:rPr>
                <w:rFonts w:asciiTheme="minorHAnsi" w:hAnsiTheme="minorHAnsi" w:cstheme="minorHAnsi"/>
                <w:sz w:val="22"/>
                <w:szCs w:val="22"/>
              </w:rPr>
            </w:pPr>
            <w:r w:rsidRPr="00E64469">
              <w:rPr>
                <w:rFonts w:asciiTheme="minorHAnsi" w:hAnsiTheme="minorHAnsi" w:cstheme="minorHAnsi"/>
                <w:sz w:val="22"/>
                <w:szCs w:val="22"/>
              </w:rPr>
              <w:t>Instruções para realizar manutenção e inspeções</w:t>
            </w:r>
            <w:r w:rsidR="00586611">
              <w:rPr>
                <w:rFonts w:asciiTheme="minorHAnsi" w:hAnsiTheme="minorHAnsi" w:cstheme="minorHAnsi"/>
                <w:sz w:val="22"/>
                <w:szCs w:val="22"/>
              </w:rPr>
              <w:t>;</w:t>
            </w:r>
          </w:p>
          <w:p w:rsidRPr="00E64469" w:rsidR="00E64469" w:rsidP="00FA7CFB" w:rsidRDefault="00E64469" w14:paraId="602FB00E" w14:textId="77777777">
            <w:pPr>
              <w:pStyle w:val="tabelatextojustificado"/>
              <w:numPr>
                <w:ilvl w:val="0"/>
                <w:numId w:val="18"/>
              </w:numPr>
              <w:jc w:val="both"/>
              <w:rPr>
                <w:rFonts w:asciiTheme="minorHAnsi" w:hAnsiTheme="minorHAnsi" w:cstheme="minorHAnsi"/>
                <w:sz w:val="22"/>
                <w:szCs w:val="22"/>
              </w:rPr>
            </w:pPr>
            <w:r w:rsidRPr="00E64469">
              <w:rPr>
                <w:rFonts w:asciiTheme="minorHAnsi" w:hAnsiTheme="minorHAnsi" w:cstheme="minorHAnsi"/>
                <w:sz w:val="22"/>
                <w:szCs w:val="22"/>
              </w:rPr>
              <w:t>Designação de itens de manutenção que exigem inspeções obrigatórias</w:t>
            </w:r>
          </w:p>
          <w:p w:rsidRPr="00E64469" w:rsidR="00E64469" w:rsidP="00FA7CFB" w:rsidRDefault="00E64469" w14:paraId="2081EAF2" w14:textId="163BA3B3">
            <w:pPr>
              <w:pStyle w:val="tabelatextojustificado"/>
              <w:numPr>
                <w:ilvl w:val="0"/>
                <w:numId w:val="18"/>
              </w:numPr>
              <w:jc w:val="both"/>
              <w:rPr>
                <w:rFonts w:asciiTheme="minorHAnsi" w:hAnsiTheme="minorHAnsi" w:cstheme="minorHAnsi"/>
                <w:sz w:val="22"/>
                <w:szCs w:val="22"/>
              </w:rPr>
            </w:pPr>
            <w:r w:rsidRPr="00E64469">
              <w:rPr>
                <w:rFonts w:asciiTheme="minorHAnsi" w:hAnsiTheme="minorHAnsi" w:cstheme="minorHAnsi"/>
                <w:sz w:val="22"/>
                <w:szCs w:val="22"/>
              </w:rPr>
              <w:t>Limitações de tempo de trabalho</w:t>
            </w:r>
            <w:r w:rsidR="00586611">
              <w:rPr>
                <w:rFonts w:asciiTheme="minorHAnsi" w:hAnsiTheme="minorHAnsi" w:cstheme="minorHAnsi"/>
                <w:sz w:val="22"/>
                <w:szCs w:val="22"/>
              </w:rPr>
              <w:t>;</w:t>
            </w:r>
          </w:p>
          <w:p w:rsidRPr="00E64469" w:rsidR="00E64469" w:rsidP="00FA7CFB" w:rsidRDefault="00E64469" w14:paraId="331F01EF" w14:textId="71A91717">
            <w:pPr>
              <w:pStyle w:val="tabelatextojustificado"/>
              <w:numPr>
                <w:ilvl w:val="0"/>
                <w:numId w:val="18"/>
              </w:numPr>
              <w:jc w:val="both"/>
              <w:rPr>
                <w:rFonts w:asciiTheme="minorHAnsi" w:hAnsiTheme="minorHAnsi" w:cstheme="minorHAnsi"/>
                <w:sz w:val="22"/>
                <w:szCs w:val="22"/>
              </w:rPr>
            </w:pPr>
            <w:r w:rsidRPr="00E64469">
              <w:rPr>
                <w:rFonts w:asciiTheme="minorHAnsi" w:hAnsiTheme="minorHAnsi" w:cstheme="minorHAnsi"/>
                <w:sz w:val="22"/>
                <w:szCs w:val="22"/>
              </w:rPr>
              <w:t>Documentação de manutenção e controles associados</w:t>
            </w:r>
            <w:r w:rsidR="00586611">
              <w:rPr>
                <w:rFonts w:asciiTheme="minorHAnsi" w:hAnsiTheme="minorHAnsi" w:cstheme="minorHAnsi"/>
                <w:sz w:val="22"/>
                <w:szCs w:val="22"/>
              </w:rPr>
              <w:t>;</w:t>
            </w:r>
          </w:p>
          <w:p w:rsidRPr="00E64469" w:rsidR="00E64469" w:rsidP="00FA7CFB" w:rsidRDefault="00E64469" w14:paraId="4799F442" w14:textId="235FF123">
            <w:pPr>
              <w:pStyle w:val="tabelatextojustificado"/>
              <w:numPr>
                <w:ilvl w:val="0"/>
                <w:numId w:val="18"/>
              </w:numPr>
              <w:jc w:val="both"/>
              <w:rPr>
                <w:rFonts w:asciiTheme="minorHAnsi" w:hAnsiTheme="minorHAnsi" w:cstheme="minorHAnsi"/>
                <w:sz w:val="22"/>
                <w:szCs w:val="22"/>
              </w:rPr>
            </w:pPr>
            <w:r w:rsidRPr="00E64469">
              <w:rPr>
                <w:rFonts w:asciiTheme="minorHAnsi" w:hAnsiTheme="minorHAnsi" w:cstheme="minorHAnsi"/>
                <w:sz w:val="22"/>
                <w:szCs w:val="22"/>
              </w:rPr>
              <w:t>Registros de manutenção</w:t>
            </w:r>
            <w:r w:rsidR="00586611">
              <w:rPr>
                <w:rFonts w:asciiTheme="minorHAnsi" w:hAnsiTheme="minorHAnsi" w:cstheme="minorHAnsi"/>
                <w:sz w:val="22"/>
                <w:szCs w:val="22"/>
              </w:rPr>
              <w:t>;</w:t>
            </w:r>
          </w:p>
          <w:p w:rsidR="00586611" w:rsidP="00586611" w:rsidRDefault="00E64469" w14:paraId="337D84C0" w14:textId="6B082B6A">
            <w:pPr>
              <w:pStyle w:val="tabelatextojustificado"/>
              <w:numPr>
                <w:ilvl w:val="0"/>
                <w:numId w:val="18"/>
              </w:numPr>
              <w:jc w:val="both"/>
              <w:rPr>
                <w:rFonts w:asciiTheme="minorHAnsi" w:hAnsiTheme="minorHAnsi" w:cstheme="minorHAnsi"/>
                <w:sz w:val="22"/>
                <w:szCs w:val="22"/>
              </w:rPr>
            </w:pPr>
            <w:r w:rsidRPr="00E64469">
              <w:rPr>
                <w:rFonts w:asciiTheme="minorHAnsi" w:hAnsiTheme="minorHAnsi" w:cstheme="minorHAnsi"/>
                <w:sz w:val="22"/>
                <w:szCs w:val="22"/>
              </w:rPr>
              <w:t>Manuseio, armazenamento e identificação de peças</w:t>
            </w:r>
            <w:r w:rsidR="00586611">
              <w:rPr>
                <w:rFonts w:asciiTheme="minorHAnsi" w:hAnsiTheme="minorHAnsi" w:cstheme="minorHAnsi"/>
                <w:sz w:val="22"/>
                <w:szCs w:val="22"/>
              </w:rPr>
              <w:t>; e</w:t>
            </w:r>
          </w:p>
          <w:p w:rsidRPr="00586611" w:rsidR="00E64469" w:rsidP="00586611" w:rsidRDefault="00586611" w14:paraId="227EC834" w14:textId="541E2BCF">
            <w:pPr>
              <w:pStyle w:val="tabelatextojustificado"/>
              <w:numPr>
                <w:ilvl w:val="0"/>
                <w:numId w:val="18"/>
              </w:numPr>
              <w:jc w:val="both"/>
              <w:rPr>
                <w:rFonts w:asciiTheme="minorHAnsi" w:hAnsiTheme="minorHAnsi" w:cstheme="minorHAnsi"/>
                <w:sz w:val="22"/>
                <w:szCs w:val="22"/>
              </w:rPr>
            </w:pPr>
            <w:r w:rsidRPr="00E64469">
              <w:rPr>
                <w:rFonts w:asciiTheme="minorHAnsi" w:hAnsiTheme="minorHAnsi" w:cstheme="minorHAnsi"/>
                <w:sz w:val="22"/>
                <w:szCs w:val="22"/>
              </w:rPr>
              <w:t>Ferramentas calibradas e equipamentos de testes</w:t>
            </w:r>
            <w:r>
              <w:rPr>
                <w:rFonts w:asciiTheme="minorHAnsi" w:hAnsiTheme="minorHAnsi" w:cstheme="minorHAnsi"/>
                <w:sz w:val="22"/>
                <w:szCs w:val="22"/>
              </w:rPr>
              <w:t>.</w:t>
            </w:r>
          </w:p>
        </w:tc>
        <w:tc>
          <w:tcPr>
            <w:tcW w:w="2977" w:type="dxa"/>
            <w:vAlign w:val="center"/>
          </w:tcPr>
          <w:p w:rsidRPr="00B24129" w:rsidR="00E64469" w:rsidP="00E64469" w:rsidRDefault="00E64469" w14:paraId="74D33952"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664AF519" w14:textId="77777777">
            <w:pPr>
              <w:jc w:val="center"/>
              <w:rPr>
                <w:rFonts w:ascii="Times New Roman" w:hAnsi="Times New Roman" w:cs="Times New Roman"/>
                <w:sz w:val="16"/>
                <w:szCs w:val="16"/>
              </w:rPr>
            </w:pPr>
          </w:p>
        </w:tc>
      </w:tr>
      <w:tr w:rsidRPr="00CC44D1" w:rsidR="00E64469" w:rsidTr="00453B10" w14:paraId="1575CC7D" w14:textId="77777777">
        <w:trPr>
          <w:trHeight w:val="251"/>
        </w:trPr>
        <w:tc>
          <w:tcPr>
            <w:tcW w:w="817" w:type="dxa"/>
            <w:shd w:val="clear" w:color="auto" w:fill="F2F2F2" w:themeFill="background1" w:themeFillShade="F2"/>
            <w:vAlign w:val="center"/>
          </w:tcPr>
          <w:p w:rsidRPr="00E64469" w:rsidR="00E64469" w:rsidP="00E64469" w:rsidRDefault="00586611" w14:paraId="5CCB51EA" w14:textId="08273754">
            <w:pPr>
              <w:jc w:val="center"/>
              <w:rPr>
                <w:rFonts w:cstheme="minorHAnsi"/>
              </w:rPr>
            </w:pPr>
            <w:r>
              <w:rPr>
                <w:rFonts w:cstheme="minorHAnsi"/>
              </w:rPr>
              <w:t>8.8</w:t>
            </w:r>
          </w:p>
        </w:tc>
        <w:tc>
          <w:tcPr>
            <w:tcW w:w="1730" w:type="dxa"/>
            <w:shd w:val="clear" w:color="auto" w:fill="F2F2F2" w:themeFill="background1" w:themeFillShade="F2"/>
            <w:vAlign w:val="center"/>
          </w:tcPr>
          <w:p w:rsidRPr="00E64469" w:rsidR="00E64469" w:rsidP="001D2F33" w:rsidRDefault="00E64469" w14:paraId="7352BDEB" w14:textId="77777777">
            <w:pPr>
              <w:pStyle w:val="tabelatextocentralizado"/>
              <w:spacing w:before="0" w:beforeAutospacing="0" w:after="0" w:afterAutospacing="0"/>
              <w:jc w:val="center"/>
              <w:rPr>
                <w:rFonts w:asciiTheme="minorHAnsi" w:hAnsiTheme="minorHAnsi" w:cstheme="minorHAnsi"/>
                <w:sz w:val="22"/>
                <w:szCs w:val="22"/>
              </w:rPr>
            </w:pPr>
            <w:r w:rsidRPr="00E64469">
              <w:rPr>
                <w:rFonts w:asciiTheme="minorHAnsi" w:hAnsiTheme="minorHAnsi" w:cstheme="minorHAnsi"/>
                <w:sz w:val="22"/>
                <w:szCs w:val="22"/>
              </w:rPr>
              <w:t>IS 120-016,</w:t>
            </w:r>
          </w:p>
          <w:p w:rsidRPr="00E64469" w:rsidR="00E64469" w:rsidP="001D2F33" w:rsidRDefault="00AC78AD" w14:paraId="7F126F72" w14:textId="38E583CE">
            <w:pPr>
              <w:jc w:val="center"/>
              <w:rPr>
                <w:rFonts w:cstheme="minorHAnsi"/>
              </w:rPr>
            </w:pPr>
            <w:r>
              <w:rPr>
                <w:rFonts w:cstheme="minorHAnsi"/>
                <w:lang w:val="en-US"/>
              </w:rPr>
              <w:t>Seção</w:t>
            </w:r>
            <w:r w:rsidRPr="00E64469">
              <w:rPr>
                <w:rFonts w:cstheme="minorHAnsi"/>
              </w:rPr>
              <w:t xml:space="preserve"> </w:t>
            </w:r>
            <w:r w:rsidRPr="00E64469" w:rsidR="00E64469">
              <w:rPr>
                <w:rFonts w:cstheme="minorHAnsi"/>
              </w:rPr>
              <w:t>7.10.2</w:t>
            </w:r>
          </w:p>
        </w:tc>
        <w:tc>
          <w:tcPr>
            <w:tcW w:w="7374" w:type="dxa"/>
            <w:gridSpan w:val="3"/>
            <w:shd w:val="clear" w:color="auto" w:fill="F2F2F2" w:themeFill="background1" w:themeFillShade="F2"/>
            <w:vAlign w:val="center"/>
          </w:tcPr>
          <w:p w:rsidRPr="00E64469" w:rsidR="00E64469" w:rsidP="00FA7CFB" w:rsidRDefault="008C5E64" w14:paraId="4841D9DF" w14:textId="4EEAA959">
            <w:pPr>
              <w:pStyle w:val="tabelatextojustificado"/>
              <w:jc w:val="both"/>
              <w:rPr>
                <w:rFonts w:asciiTheme="minorHAnsi" w:hAnsiTheme="minorHAnsi" w:cstheme="minorHAnsi"/>
                <w:sz w:val="22"/>
                <w:szCs w:val="22"/>
              </w:rPr>
            </w:pPr>
            <w:r w:rsidRPr="00E64469">
              <w:rPr>
                <w:rFonts w:asciiTheme="minorHAnsi" w:hAnsiTheme="minorHAnsi" w:cstheme="minorHAnsi"/>
                <w:sz w:val="22"/>
                <w:szCs w:val="22"/>
              </w:rPr>
              <w:t>Os procedimentos do operador</w:t>
            </w:r>
            <w:r>
              <w:rPr>
                <w:rFonts w:asciiTheme="minorHAnsi" w:hAnsiTheme="minorHAnsi" w:cstheme="minorHAnsi"/>
                <w:sz w:val="22"/>
                <w:szCs w:val="22"/>
              </w:rPr>
              <w:t xml:space="preserve"> para realização de serviços por provedores de manutenção contratados</w:t>
            </w:r>
            <w:r w:rsidRPr="00E64469">
              <w:rPr>
                <w:rFonts w:asciiTheme="minorHAnsi" w:hAnsiTheme="minorHAnsi" w:cstheme="minorHAnsi"/>
                <w:sz w:val="22"/>
                <w:szCs w:val="22"/>
              </w:rPr>
              <w:t xml:space="preserve"> </w:t>
            </w:r>
            <w:r w:rsidRPr="00E64469" w:rsidR="00E64469">
              <w:rPr>
                <w:rFonts w:asciiTheme="minorHAnsi" w:hAnsiTheme="minorHAnsi" w:cstheme="minorHAnsi"/>
                <w:sz w:val="22"/>
                <w:szCs w:val="22"/>
              </w:rPr>
              <w:t>especificam o método para, no que se refere aos provedores contratados:</w:t>
            </w:r>
          </w:p>
          <w:p w:rsidRPr="00E64469" w:rsidR="00E64469" w:rsidP="008C5E64" w:rsidRDefault="00E64469" w14:paraId="21501595" w14:textId="201C11D0">
            <w:pPr>
              <w:pStyle w:val="tabelatextojustificado"/>
              <w:numPr>
                <w:ilvl w:val="0"/>
                <w:numId w:val="24"/>
              </w:numPr>
              <w:spacing w:before="0" w:beforeAutospacing="0" w:after="0" w:afterAutospacing="0"/>
              <w:jc w:val="both"/>
              <w:rPr>
                <w:rFonts w:asciiTheme="minorHAnsi" w:hAnsiTheme="minorHAnsi" w:cstheme="minorHAnsi"/>
                <w:sz w:val="22"/>
                <w:szCs w:val="22"/>
              </w:rPr>
            </w:pPr>
            <w:r w:rsidRPr="00E64469">
              <w:rPr>
                <w:rFonts w:asciiTheme="minorHAnsi" w:hAnsiTheme="minorHAnsi" w:cstheme="minorHAnsi"/>
                <w:sz w:val="22"/>
                <w:szCs w:val="22"/>
              </w:rPr>
              <w:t>Fornecer as devidas instruções para a realização da manutenção</w:t>
            </w:r>
            <w:r w:rsidR="00586611">
              <w:rPr>
                <w:rFonts w:asciiTheme="minorHAnsi" w:hAnsiTheme="minorHAnsi" w:cstheme="minorHAnsi"/>
                <w:sz w:val="22"/>
                <w:szCs w:val="22"/>
              </w:rPr>
              <w:t>; e</w:t>
            </w:r>
          </w:p>
          <w:p w:rsidRPr="008C5E64" w:rsidR="00E64469" w:rsidP="008C5E64" w:rsidRDefault="00E64469" w14:paraId="014A68C5" w14:textId="64EE75B4">
            <w:pPr>
              <w:pStyle w:val="PargrafodaLista"/>
              <w:numPr>
                <w:ilvl w:val="0"/>
                <w:numId w:val="24"/>
              </w:numPr>
              <w:jc w:val="both"/>
              <w:rPr>
                <w:rFonts w:cstheme="minorHAnsi"/>
              </w:rPr>
            </w:pPr>
            <w:r w:rsidRPr="008C5E64">
              <w:rPr>
                <w:rFonts w:cstheme="minorHAnsi"/>
              </w:rPr>
              <w:t>Identificar e divulgar as partes do manual que devem ser seguidas</w:t>
            </w:r>
            <w:r w:rsidRPr="008C5E64" w:rsidR="00586611">
              <w:rPr>
                <w:rFonts w:cstheme="minorHAnsi"/>
              </w:rPr>
              <w:t>.</w:t>
            </w:r>
          </w:p>
        </w:tc>
        <w:tc>
          <w:tcPr>
            <w:tcW w:w="2977" w:type="dxa"/>
            <w:vAlign w:val="center"/>
          </w:tcPr>
          <w:p w:rsidRPr="00B24129" w:rsidR="00E64469" w:rsidP="00E64469" w:rsidRDefault="00E64469" w14:paraId="1EA206E4"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48EF0A95" w14:textId="77777777">
            <w:pPr>
              <w:jc w:val="center"/>
              <w:rPr>
                <w:rFonts w:ascii="Times New Roman" w:hAnsi="Times New Roman" w:cs="Times New Roman"/>
                <w:sz w:val="16"/>
                <w:szCs w:val="16"/>
              </w:rPr>
            </w:pPr>
          </w:p>
        </w:tc>
      </w:tr>
      <w:tr w:rsidRPr="00CC44D1" w:rsidR="00E64469" w:rsidTr="00453B10" w14:paraId="67441E0D" w14:textId="77777777">
        <w:trPr>
          <w:trHeight w:val="251"/>
        </w:trPr>
        <w:tc>
          <w:tcPr>
            <w:tcW w:w="817" w:type="dxa"/>
            <w:shd w:val="clear" w:color="auto" w:fill="F2F2F2" w:themeFill="background1" w:themeFillShade="F2"/>
            <w:vAlign w:val="center"/>
          </w:tcPr>
          <w:p w:rsidRPr="00E64469" w:rsidR="00E64469" w:rsidP="00E64469" w:rsidRDefault="00586611" w14:paraId="239A61B2" w14:textId="20AF8DA8">
            <w:pPr>
              <w:jc w:val="center"/>
              <w:rPr>
                <w:rFonts w:cstheme="minorHAnsi"/>
              </w:rPr>
            </w:pPr>
            <w:r>
              <w:rPr>
                <w:rFonts w:cstheme="minorHAnsi"/>
              </w:rPr>
              <w:t>8.9</w:t>
            </w:r>
          </w:p>
        </w:tc>
        <w:tc>
          <w:tcPr>
            <w:tcW w:w="1730" w:type="dxa"/>
            <w:shd w:val="clear" w:color="auto" w:fill="F2F2F2" w:themeFill="background1" w:themeFillShade="F2"/>
            <w:vAlign w:val="center"/>
          </w:tcPr>
          <w:p w:rsidRPr="00E64469" w:rsidR="00E64469" w:rsidP="001D2F33" w:rsidRDefault="00E64469" w14:paraId="74A2AD2C" w14:textId="47F359BB">
            <w:pPr>
              <w:jc w:val="center"/>
              <w:rPr>
                <w:rFonts w:cstheme="minorHAnsi"/>
              </w:rPr>
            </w:pPr>
            <w:r w:rsidRPr="00E64469">
              <w:rPr>
                <w:rFonts w:cstheme="minorHAnsi"/>
              </w:rPr>
              <w:t xml:space="preserve">IS 120-016, </w:t>
            </w:r>
            <w:r w:rsidR="00AC78AD">
              <w:rPr>
                <w:rFonts w:cstheme="minorHAnsi"/>
                <w:lang w:val="en-US"/>
              </w:rPr>
              <w:t>Seção</w:t>
            </w:r>
            <w:r w:rsidRPr="00E64469" w:rsidR="00AC78AD">
              <w:rPr>
                <w:rFonts w:cstheme="minorHAnsi"/>
              </w:rPr>
              <w:t xml:space="preserve"> </w:t>
            </w:r>
            <w:r w:rsidRPr="00E64469">
              <w:rPr>
                <w:rFonts w:cstheme="minorHAnsi"/>
              </w:rPr>
              <w:t>7.10.3</w:t>
            </w:r>
          </w:p>
        </w:tc>
        <w:tc>
          <w:tcPr>
            <w:tcW w:w="7374" w:type="dxa"/>
            <w:gridSpan w:val="3"/>
            <w:shd w:val="clear" w:color="auto" w:fill="F2F2F2" w:themeFill="background1" w:themeFillShade="F2"/>
            <w:vAlign w:val="center"/>
          </w:tcPr>
          <w:p w:rsidRPr="00E64469" w:rsidR="00E64469" w:rsidP="00FA7CFB" w:rsidRDefault="00E64469" w14:paraId="1FDA6414" w14:textId="47010599">
            <w:pPr>
              <w:jc w:val="both"/>
              <w:rPr>
                <w:rFonts w:cstheme="minorHAnsi"/>
              </w:rPr>
            </w:pPr>
            <w:r w:rsidRPr="00E64469">
              <w:rPr>
                <w:rFonts w:cstheme="minorHAnsi"/>
              </w:rPr>
              <w:t>O sistema de manuais do operador apresenta procedimentos especificando condições para a manutenção não programada</w:t>
            </w:r>
            <w:r w:rsidR="00453B10">
              <w:rPr>
                <w:rFonts w:cstheme="minorHAnsi"/>
              </w:rPr>
              <w:t xml:space="preserve"> contratada</w:t>
            </w:r>
            <w:r w:rsidRPr="00E64469">
              <w:rPr>
                <w:rFonts w:cstheme="minorHAnsi"/>
              </w:rPr>
              <w:t xml:space="preserve"> que ocorre fora das suas instalações regulares de manutenção</w:t>
            </w:r>
            <w:r w:rsidR="00453B10">
              <w:rPr>
                <w:rFonts w:cstheme="minorHAnsi"/>
              </w:rPr>
              <w:t>, e</w:t>
            </w:r>
            <w:r w:rsidRPr="00E64469">
              <w:rPr>
                <w:rFonts w:cstheme="minorHAnsi"/>
              </w:rPr>
              <w:t>  tais procedimentos assegur</w:t>
            </w:r>
            <w:r w:rsidR="00453B10">
              <w:rPr>
                <w:rFonts w:cstheme="minorHAnsi"/>
              </w:rPr>
              <w:t>a</w:t>
            </w:r>
            <w:r w:rsidRPr="00E64469">
              <w:rPr>
                <w:rFonts w:cstheme="minorHAnsi"/>
              </w:rPr>
              <w:t>m que esta manutenção contratada, quando aplicável, está disponível em aeródromos específicos ao longo da rota e possui pessoal competente e instalações e equipamentos adequados</w:t>
            </w:r>
            <w:r w:rsidR="00586611">
              <w:rPr>
                <w:rFonts w:cstheme="minorHAnsi"/>
              </w:rPr>
              <w:t>.</w:t>
            </w:r>
          </w:p>
        </w:tc>
        <w:tc>
          <w:tcPr>
            <w:tcW w:w="2977" w:type="dxa"/>
            <w:vAlign w:val="center"/>
          </w:tcPr>
          <w:p w:rsidRPr="00B24129" w:rsidR="00E64469" w:rsidP="00E64469" w:rsidRDefault="00E64469" w14:paraId="183E06B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1E9578B3" w14:textId="77777777">
            <w:pPr>
              <w:jc w:val="center"/>
              <w:rPr>
                <w:rFonts w:ascii="Times New Roman" w:hAnsi="Times New Roman" w:cs="Times New Roman"/>
                <w:sz w:val="16"/>
                <w:szCs w:val="16"/>
              </w:rPr>
            </w:pPr>
          </w:p>
        </w:tc>
      </w:tr>
      <w:tr w:rsidRPr="00CC44D1" w:rsidR="00E64469" w:rsidTr="00453B10" w14:paraId="6A392346" w14:textId="77777777">
        <w:trPr>
          <w:trHeight w:val="251"/>
        </w:trPr>
        <w:tc>
          <w:tcPr>
            <w:tcW w:w="817" w:type="dxa"/>
            <w:shd w:val="clear" w:color="auto" w:fill="F2F2F2" w:themeFill="background1" w:themeFillShade="F2"/>
            <w:vAlign w:val="center"/>
          </w:tcPr>
          <w:p w:rsidRPr="00E64469" w:rsidR="00E64469" w:rsidP="00E64469" w:rsidRDefault="00586611" w14:paraId="0A5017EC" w14:textId="414D1184">
            <w:pPr>
              <w:jc w:val="center"/>
              <w:rPr>
                <w:rFonts w:cstheme="minorHAnsi"/>
              </w:rPr>
            </w:pPr>
            <w:r>
              <w:rPr>
                <w:rFonts w:cstheme="minorHAnsi"/>
              </w:rPr>
              <w:t>8.10</w:t>
            </w:r>
          </w:p>
        </w:tc>
        <w:tc>
          <w:tcPr>
            <w:tcW w:w="1730" w:type="dxa"/>
            <w:shd w:val="clear" w:color="auto" w:fill="F2F2F2" w:themeFill="background1" w:themeFillShade="F2"/>
            <w:vAlign w:val="center"/>
          </w:tcPr>
          <w:p w:rsidRPr="00E64469" w:rsidR="00E64469" w:rsidP="00FA7CFB" w:rsidRDefault="00E64469" w14:paraId="3DB27BF2" w14:textId="5100B259">
            <w:pPr>
              <w:jc w:val="center"/>
              <w:rPr>
                <w:rFonts w:cstheme="minorHAnsi"/>
              </w:rPr>
            </w:pPr>
            <w:r w:rsidRPr="00E64469">
              <w:rPr>
                <w:rFonts w:cstheme="minorHAnsi"/>
              </w:rPr>
              <w:t xml:space="preserve">IS 120-016, </w:t>
            </w:r>
            <w:r w:rsidR="00AC78AD">
              <w:rPr>
                <w:rFonts w:cstheme="minorHAnsi"/>
                <w:lang w:val="en-US"/>
              </w:rPr>
              <w:t>Seção</w:t>
            </w:r>
            <w:r w:rsidRPr="00E64469" w:rsidR="00AC78AD">
              <w:rPr>
                <w:rFonts w:cstheme="minorHAnsi"/>
              </w:rPr>
              <w:t xml:space="preserve"> </w:t>
            </w:r>
            <w:r w:rsidRPr="00E64469">
              <w:rPr>
                <w:rFonts w:cstheme="minorHAnsi"/>
              </w:rPr>
              <w:t>7.10.5</w:t>
            </w:r>
          </w:p>
        </w:tc>
        <w:tc>
          <w:tcPr>
            <w:tcW w:w="7374" w:type="dxa"/>
            <w:gridSpan w:val="3"/>
            <w:shd w:val="clear" w:color="auto" w:fill="F2F2F2" w:themeFill="background1" w:themeFillShade="F2"/>
            <w:vAlign w:val="center"/>
          </w:tcPr>
          <w:p w:rsidRPr="00E64469" w:rsidR="00E64469" w:rsidP="00FA7CFB" w:rsidRDefault="00E64469" w14:paraId="0349CA22" w14:textId="7900AB8A">
            <w:pPr>
              <w:jc w:val="both"/>
              <w:rPr>
                <w:rFonts w:cstheme="minorHAnsi"/>
              </w:rPr>
            </w:pPr>
            <w:r w:rsidRPr="00E64469">
              <w:rPr>
                <w:rFonts w:cstheme="minorHAnsi"/>
              </w:rPr>
              <w:t xml:space="preserve">O sistema de manuais do operador apresenta procedimentos que definem as qualificações mínimas para contratação de provedores de manutenção, de modo a verificar se </w:t>
            </w:r>
            <w:r w:rsidRPr="00E64469" w:rsidR="00586611">
              <w:rPr>
                <w:rFonts w:cstheme="minorHAnsi"/>
              </w:rPr>
              <w:t>estes cumprem</w:t>
            </w:r>
            <w:r w:rsidRPr="00E64469">
              <w:rPr>
                <w:rFonts w:cstheme="minorHAnsi"/>
              </w:rPr>
              <w:t xml:space="preserve"> com os requisitos pertinentes do RBAC 121</w:t>
            </w:r>
            <w:r w:rsidR="00B46850">
              <w:rPr>
                <w:rFonts w:cstheme="minorHAnsi"/>
              </w:rPr>
              <w:t>.</w:t>
            </w:r>
          </w:p>
        </w:tc>
        <w:tc>
          <w:tcPr>
            <w:tcW w:w="2977" w:type="dxa"/>
            <w:vAlign w:val="center"/>
          </w:tcPr>
          <w:p w:rsidRPr="00B24129" w:rsidR="00E64469" w:rsidP="00E64469" w:rsidRDefault="00E64469" w14:paraId="40DC3E50" w14:textId="0472F264">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5C4F533D" w14:textId="77777777">
            <w:pPr>
              <w:jc w:val="center"/>
              <w:rPr>
                <w:rFonts w:ascii="Times New Roman" w:hAnsi="Times New Roman" w:cs="Times New Roman"/>
                <w:sz w:val="16"/>
                <w:szCs w:val="16"/>
              </w:rPr>
            </w:pPr>
          </w:p>
        </w:tc>
      </w:tr>
      <w:tr w:rsidRPr="00CC44D1" w:rsidR="00E64469" w:rsidTr="00453B10" w14:paraId="201C233B" w14:textId="77777777">
        <w:trPr>
          <w:trHeight w:val="251"/>
        </w:trPr>
        <w:tc>
          <w:tcPr>
            <w:tcW w:w="817" w:type="dxa"/>
            <w:shd w:val="clear" w:color="auto" w:fill="F2F2F2" w:themeFill="background1" w:themeFillShade="F2"/>
            <w:vAlign w:val="center"/>
          </w:tcPr>
          <w:p w:rsidRPr="00E64469" w:rsidR="00E64469" w:rsidP="00E64469" w:rsidRDefault="00B46850" w14:paraId="00C62838" w14:textId="55DCE648">
            <w:pPr>
              <w:jc w:val="center"/>
              <w:rPr>
                <w:rFonts w:cstheme="minorHAnsi"/>
              </w:rPr>
            </w:pPr>
            <w:r>
              <w:rPr>
                <w:rFonts w:cstheme="minorHAnsi"/>
              </w:rPr>
              <w:t>8.11</w:t>
            </w:r>
          </w:p>
        </w:tc>
        <w:tc>
          <w:tcPr>
            <w:tcW w:w="1730" w:type="dxa"/>
            <w:shd w:val="clear" w:color="auto" w:fill="F2F2F2" w:themeFill="background1" w:themeFillShade="F2"/>
            <w:vAlign w:val="center"/>
          </w:tcPr>
          <w:p w:rsidRPr="00E64469" w:rsidR="00E64469" w:rsidP="00FA7CFB" w:rsidRDefault="00E64469" w14:paraId="4D01A9EF" w14:textId="393F0BA0">
            <w:pPr>
              <w:jc w:val="center"/>
              <w:rPr>
                <w:rFonts w:cstheme="minorHAnsi"/>
              </w:rPr>
            </w:pPr>
            <w:r w:rsidRPr="00E64469">
              <w:rPr>
                <w:rFonts w:cstheme="minorHAnsi"/>
              </w:rPr>
              <w:t xml:space="preserve">IS 120-016, </w:t>
            </w:r>
            <w:r w:rsidR="00AC78AD">
              <w:rPr>
                <w:rFonts w:cstheme="minorHAnsi"/>
                <w:lang w:val="en-US"/>
              </w:rPr>
              <w:t>Seção</w:t>
            </w:r>
            <w:r w:rsidRPr="00E64469" w:rsidR="00AC78AD">
              <w:rPr>
                <w:rFonts w:cstheme="minorHAnsi"/>
              </w:rPr>
              <w:t xml:space="preserve"> </w:t>
            </w:r>
            <w:r w:rsidRPr="00E64469">
              <w:rPr>
                <w:rFonts w:cstheme="minorHAnsi"/>
              </w:rPr>
              <w:t>7.10.8.1(e)</w:t>
            </w:r>
          </w:p>
        </w:tc>
        <w:tc>
          <w:tcPr>
            <w:tcW w:w="7374" w:type="dxa"/>
            <w:gridSpan w:val="3"/>
            <w:shd w:val="clear" w:color="auto" w:fill="F2F2F2" w:themeFill="background1" w:themeFillShade="F2"/>
            <w:vAlign w:val="center"/>
          </w:tcPr>
          <w:p w:rsidRPr="00E64469" w:rsidR="00E64469" w:rsidP="00FA7CFB" w:rsidRDefault="00E64469" w14:paraId="53E11B81" w14:textId="0EACFBA6">
            <w:pPr>
              <w:jc w:val="both"/>
              <w:rPr>
                <w:rFonts w:cstheme="minorHAnsi"/>
              </w:rPr>
            </w:pPr>
            <w:r w:rsidRPr="00E64469">
              <w:rPr>
                <w:rFonts w:cstheme="minorHAnsi"/>
              </w:rPr>
              <w:t>O sistema de manuais do operador inclui procedimentos para garantir que as funções de inspeção IIO dentro da organização do provedor de manutenção sejam separadas das outras funções de manutenção, manutenção preventiva e alteração</w:t>
            </w:r>
            <w:r w:rsidR="00B46850">
              <w:rPr>
                <w:rFonts w:cstheme="minorHAnsi"/>
              </w:rPr>
              <w:t>.</w:t>
            </w:r>
          </w:p>
        </w:tc>
        <w:tc>
          <w:tcPr>
            <w:tcW w:w="2977" w:type="dxa"/>
            <w:vAlign w:val="center"/>
          </w:tcPr>
          <w:p w:rsidRPr="00B24129" w:rsidR="00E64469" w:rsidP="00E64469" w:rsidRDefault="00E64469" w14:paraId="7DE8F575"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6D1D8249" w14:textId="77777777">
            <w:pPr>
              <w:jc w:val="center"/>
              <w:rPr>
                <w:rFonts w:ascii="Times New Roman" w:hAnsi="Times New Roman" w:cs="Times New Roman"/>
                <w:sz w:val="16"/>
                <w:szCs w:val="16"/>
              </w:rPr>
            </w:pPr>
          </w:p>
        </w:tc>
      </w:tr>
      <w:tr w:rsidRPr="00CC44D1" w:rsidR="00E64469" w:rsidTr="00453B10" w14:paraId="58E14486" w14:textId="77777777">
        <w:trPr>
          <w:trHeight w:val="251"/>
        </w:trPr>
        <w:tc>
          <w:tcPr>
            <w:tcW w:w="817" w:type="dxa"/>
            <w:shd w:val="clear" w:color="auto" w:fill="F2F2F2" w:themeFill="background1" w:themeFillShade="F2"/>
            <w:vAlign w:val="center"/>
          </w:tcPr>
          <w:p w:rsidRPr="00E64469" w:rsidR="00E64469" w:rsidP="00E64469" w:rsidRDefault="00B46850" w14:paraId="55373BB3" w14:textId="03D4A780">
            <w:pPr>
              <w:jc w:val="center"/>
              <w:rPr>
                <w:rFonts w:cstheme="minorHAnsi"/>
              </w:rPr>
            </w:pPr>
            <w:r>
              <w:rPr>
                <w:rFonts w:cstheme="minorHAnsi"/>
              </w:rPr>
              <w:t>8.12</w:t>
            </w:r>
          </w:p>
        </w:tc>
        <w:tc>
          <w:tcPr>
            <w:tcW w:w="1730" w:type="dxa"/>
            <w:shd w:val="clear" w:color="auto" w:fill="F2F2F2" w:themeFill="background1" w:themeFillShade="F2"/>
            <w:vAlign w:val="center"/>
          </w:tcPr>
          <w:p w:rsidRPr="00E64469" w:rsidR="00E64469" w:rsidP="00FA7CFB" w:rsidRDefault="00E64469" w14:paraId="42FA1C64" w14:textId="557B488B">
            <w:pPr>
              <w:jc w:val="center"/>
              <w:rPr>
                <w:rFonts w:cstheme="minorHAnsi"/>
              </w:rPr>
            </w:pPr>
            <w:r w:rsidRPr="00E64469">
              <w:rPr>
                <w:rFonts w:cstheme="minorHAnsi"/>
              </w:rPr>
              <w:t xml:space="preserve">IS 120-016, </w:t>
            </w:r>
            <w:r w:rsidR="00AC78AD">
              <w:rPr>
                <w:rFonts w:cstheme="minorHAnsi"/>
                <w:lang w:val="en-US"/>
              </w:rPr>
              <w:t>Seção</w:t>
            </w:r>
            <w:r w:rsidRPr="00E64469" w:rsidR="00AC78AD">
              <w:rPr>
                <w:rFonts w:cstheme="minorHAnsi"/>
              </w:rPr>
              <w:t xml:space="preserve"> </w:t>
            </w:r>
            <w:r w:rsidRPr="00E64469">
              <w:rPr>
                <w:rFonts w:cstheme="minorHAnsi"/>
              </w:rPr>
              <w:t>7.10.8.1(e)</w:t>
            </w:r>
          </w:p>
        </w:tc>
        <w:tc>
          <w:tcPr>
            <w:tcW w:w="7374" w:type="dxa"/>
            <w:gridSpan w:val="3"/>
            <w:shd w:val="clear" w:color="auto" w:fill="F2F2F2" w:themeFill="background1" w:themeFillShade="F2"/>
            <w:vAlign w:val="center"/>
          </w:tcPr>
          <w:p w:rsidRPr="00E64469" w:rsidR="00E64469" w:rsidP="00FA7CFB" w:rsidRDefault="00E64469" w14:paraId="1020046B" w14:textId="26E3FAAE">
            <w:pPr>
              <w:jc w:val="both"/>
              <w:rPr>
                <w:rFonts w:cstheme="minorHAnsi"/>
              </w:rPr>
            </w:pPr>
            <w:r w:rsidRPr="00E64469">
              <w:rPr>
                <w:rFonts w:cstheme="minorHAnsi"/>
              </w:rPr>
              <w:t>O sistema de manuais do operador inclui procedimentos para treinar, qualificar, e autorizar o pessoal do provedor a executar IIO em seu nome</w:t>
            </w:r>
            <w:r w:rsidR="00B46850">
              <w:rPr>
                <w:rFonts w:cstheme="minorHAnsi"/>
              </w:rPr>
              <w:t>.</w:t>
            </w:r>
            <w:r w:rsidRPr="00E64469">
              <w:rPr>
                <w:rFonts w:cstheme="minorHAnsi"/>
              </w:rPr>
              <w:t xml:space="preserve"> Ainda, tais procedimentos </w:t>
            </w:r>
            <w:r w:rsidRPr="00E64469" w:rsidR="00B46850">
              <w:rPr>
                <w:rFonts w:cstheme="minorHAnsi"/>
              </w:rPr>
              <w:t>preveem</w:t>
            </w:r>
            <w:r w:rsidRPr="00E64469">
              <w:rPr>
                <w:rFonts w:cstheme="minorHAnsi"/>
              </w:rPr>
              <w:t xml:space="preserve"> que uma listagem do pessoal do provedor de manutenção treinado no programa IIO do operador deve ser mantida pelo provedor de manutenção para consulta sempre que necessário.</w:t>
            </w:r>
          </w:p>
        </w:tc>
        <w:tc>
          <w:tcPr>
            <w:tcW w:w="2977" w:type="dxa"/>
            <w:vAlign w:val="center"/>
          </w:tcPr>
          <w:p w:rsidRPr="00B24129" w:rsidR="00E64469" w:rsidP="00E64469" w:rsidRDefault="00E64469" w14:paraId="3756396A"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01E5685C" w14:textId="77777777">
            <w:pPr>
              <w:jc w:val="center"/>
              <w:rPr>
                <w:rFonts w:ascii="Times New Roman" w:hAnsi="Times New Roman" w:cs="Times New Roman"/>
                <w:sz w:val="16"/>
                <w:szCs w:val="16"/>
              </w:rPr>
            </w:pPr>
          </w:p>
        </w:tc>
      </w:tr>
      <w:tr w:rsidRPr="00CC44D1" w:rsidR="00E64469" w:rsidTr="00453B10" w14:paraId="04F68F6E" w14:textId="77777777">
        <w:trPr>
          <w:trHeight w:val="251"/>
        </w:trPr>
        <w:tc>
          <w:tcPr>
            <w:tcW w:w="817" w:type="dxa"/>
            <w:shd w:val="clear" w:color="auto" w:fill="F2F2F2" w:themeFill="background1" w:themeFillShade="F2"/>
            <w:vAlign w:val="center"/>
          </w:tcPr>
          <w:p w:rsidRPr="00E64469" w:rsidR="00E64469" w:rsidP="00E64469" w:rsidRDefault="00B46850" w14:paraId="2FBA288C" w14:textId="5271BEFD">
            <w:pPr>
              <w:jc w:val="center"/>
              <w:rPr>
                <w:rFonts w:cstheme="minorHAnsi"/>
              </w:rPr>
            </w:pPr>
            <w:r>
              <w:rPr>
                <w:rFonts w:cstheme="minorHAnsi"/>
              </w:rPr>
              <w:t>8.13</w:t>
            </w:r>
          </w:p>
        </w:tc>
        <w:tc>
          <w:tcPr>
            <w:tcW w:w="1730" w:type="dxa"/>
            <w:shd w:val="clear" w:color="auto" w:fill="F2F2F2" w:themeFill="background1" w:themeFillShade="F2"/>
            <w:vAlign w:val="center"/>
          </w:tcPr>
          <w:p w:rsidRPr="00F057C7" w:rsidR="00E64469" w:rsidP="00F057C7" w:rsidRDefault="00E64469" w14:paraId="13B250A3" w14:textId="79C97418">
            <w:pPr>
              <w:pStyle w:val="tabelatextocentralizado"/>
              <w:jc w:val="center"/>
              <w:rPr>
                <w:rFonts w:asciiTheme="minorHAnsi" w:hAnsiTheme="minorHAnsi" w:cstheme="minorHAnsi"/>
                <w:sz w:val="22"/>
                <w:szCs w:val="22"/>
              </w:rPr>
            </w:pPr>
            <w:r w:rsidRPr="00F057C7">
              <w:rPr>
                <w:rFonts w:asciiTheme="minorHAnsi" w:hAnsiTheme="minorHAnsi" w:cstheme="minorHAnsi"/>
                <w:sz w:val="22"/>
                <w:szCs w:val="22"/>
              </w:rPr>
              <w:t>IS 120-016,</w:t>
            </w:r>
            <w:r w:rsidRPr="00F057C7" w:rsidR="00F057C7">
              <w:rPr>
                <w:rFonts w:asciiTheme="minorHAnsi" w:hAnsiTheme="minorHAnsi" w:cstheme="minorHAnsi"/>
                <w:sz w:val="22"/>
                <w:szCs w:val="22"/>
              </w:rPr>
              <w:t xml:space="preserve"> </w:t>
            </w:r>
            <w:r w:rsidR="00F057C7">
              <w:rPr>
                <w:rFonts w:asciiTheme="minorHAnsi" w:hAnsiTheme="minorHAnsi" w:cstheme="minorHAnsi"/>
                <w:sz w:val="22"/>
                <w:szCs w:val="22"/>
              </w:rPr>
              <w:t>seção</w:t>
            </w:r>
            <w:r w:rsidRPr="00F057C7">
              <w:rPr>
                <w:rFonts w:asciiTheme="minorHAnsi" w:hAnsiTheme="minorHAnsi" w:cstheme="minorHAnsi"/>
                <w:sz w:val="22"/>
                <w:szCs w:val="22"/>
              </w:rPr>
              <w:t xml:space="preserve"> 7.10.4</w:t>
            </w:r>
          </w:p>
        </w:tc>
        <w:tc>
          <w:tcPr>
            <w:tcW w:w="7374" w:type="dxa"/>
            <w:gridSpan w:val="3"/>
            <w:shd w:val="clear" w:color="auto" w:fill="F2F2F2" w:themeFill="background1" w:themeFillShade="F2"/>
            <w:vAlign w:val="center"/>
          </w:tcPr>
          <w:p w:rsidRPr="00E64469" w:rsidR="00E64469" w:rsidP="00FA7CFB" w:rsidRDefault="00E64469" w14:paraId="3ACC4585" w14:textId="6C582FE5">
            <w:pPr>
              <w:jc w:val="both"/>
              <w:rPr>
                <w:rFonts w:cstheme="minorHAnsi"/>
              </w:rPr>
            </w:pPr>
            <w:r w:rsidRPr="00E64469">
              <w:rPr>
                <w:rFonts w:cstheme="minorHAnsi"/>
              </w:rPr>
              <w:t>Os procedimentos</w:t>
            </w:r>
            <w:r w:rsidR="00F057C7">
              <w:rPr>
                <w:rFonts w:cstheme="minorHAnsi"/>
              </w:rPr>
              <w:t xml:space="preserve"> do sistema de manuais do operador</w:t>
            </w:r>
            <w:r w:rsidRPr="00E64469">
              <w:rPr>
                <w:rFonts w:cstheme="minorHAnsi"/>
              </w:rPr>
              <w:t xml:space="preserve"> especificam que</w:t>
            </w:r>
            <w:r w:rsidR="00F057C7">
              <w:rPr>
                <w:rFonts w:cstheme="minorHAnsi"/>
              </w:rPr>
              <w:t>,</w:t>
            </w:r>
            <w:r w:rsidRPr="00E64469">
              <w:rPr>
                <w:rFonts w:cstheme="minorHAnsi"/>
              </w:rPr>
              <w:t xml:space="preserve"> quando uma pessoa</w:t>
            </w:r>
            <w:r w:rsidR="00F057C7">
              <w:rPr>
                <w:rFonts w:cstheme="minorHAnsi"/>
              </w:rPr>
              <w:t xml:space="preserve"> do provedor de manutenção contratado</w:t>
            </w:r>
            <w:r w:rsidRPr="00E64469">
              <w:rPr>
                <w:rFonts w:cstheme="minorHAnsi"/>
              </w:rPr>
              <w:t xml:space="preserve"> prepara ou faz com que seja preparada uma liberação de aeronavegabilidade ou um registro no diário de bordo da aeronave, ela deve fazê-lo de acordo com o manual do detentor de certificado</w:t>
            </w:r>
            <w:r w:rsidR="00B46850">
              <w:rPr>
                <w:rFonts w:cstheme="minorHAnsi"/>
              </w:rPr>
              <w:t>.</w:t>
            </w:r>
          </w:p>
        </w:tc>
        <w:tc>
          <w:tcPr>
            <w:tcW w:w="2977" w:type="dxa"/>
            <w:vAlign w:val="center"/>
          </w:tcPr>
          <w:p w:rsidRPr="00B24129" w:rsidR="00E64469" w:rsidP="00E64469" w:rsidRDefault="00E64469" w14:paraId="4993E405"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499F7273" w14:textId="77777777">
            <w:pPr>
              <w:jc w:val="center"/>
              <w:rPr>
                <w:rFonts w:ascii="Times New Roman" w:hAnsi="Times New Roman" w:cs="Times New Roman"/>
                <w:sz w:val="16"/>
                <w:szCs w:val="16"/>
              </w:rPr>
            </w:pPr>
          </w:p>
        </w:tc>
      </w:tr>
      <w:tr w:rsidRPr="00CC44D1" w:rsidR="00E64469" w:rsidTr="00453B10" w14:paraId="4FF37131" w14:textId="77777777">
        <w:trPr>
          <w:trHeight w:val="251"/>
        </w:trPr>
        <w:tc>
          <w:tcPr>
            <w:tcW w:w="817" w:type="dxa"/>
            <w:shd w:val="clear" w:color="auto" w:fill="F2F2F2" w:themeFill="background1" w:themeFillShade="F2"/>
            <w:vAlign w:val="center"/>
          </w:tcPr>
          <w:p w:rsidRPr="00E64469" w:rsidR="00E64469" w:rsidP="00E64469" w:rsidRDefault="00B46850" w14:paraId="7F69C5E3" w14:textId="16248FC3">
            <w:pPr>
              <w:jc w:val="center"/>
              <w:rPr>
                <w:rFonts w:cstheme="minorHAnsi"/>
              </w:rPr>
            </w:pPr>
            <w:r>
              <w:rPr>
                <w:rFonts w:cstheme="minorHAnsi"/>
              </w:rPr>
              <w:t>8.14</w:t>
            </w:r>
          </w:p>
        </w:tc>
        <w:tc>
          <w:tcPr>
            <w:tcW w:w="1730" w:type="dxa"/>
            <w:shd w:val="clear" w:color="auto" w:fill="F2F2F2" w:themeFill="background1" w:themeFillShade="F2"/>
            <w:vAlign w:val="center"/>
          </w:tcPr>
          <w:p w:rsidRPr="00F057C7" w:rsidR="00E64469" w:rsidP="00FA7CFB" w:rsidRDefault="00F057C7" w14:paraId="17D99BBD" w14:textId="6BDC75D6">
            <w:pPr>
              <w:jc w:val="center"/>
              <w:rPr>
                <w:rFonts w:cstheme="minorHAnsi"/>
              </w:rPr>
            </w:pPr>
            <w:r w:rsidRPr="00F057C7">
              <w:rPr>
                <w:rFonts w:cstheme="minorHAnsi"/>
              </w:rPr>
              <w:t xml:space="preserve">IS 120-016, </w:t>
            </w:r>
            <w:r>
              <w:rPr>
                <w:rFonts w:cstheme="minorHAnsi"/>
              </w:rPr>
              <w:t>seção</w:t>
            </w:r>
            <w:r w:rsidRPr="00F057C7">
              <w:rPr>
                <w:rFonts w:cstheme="minorHAnsi"/>
              </w:rPr>
              <w:t xml:space="preserve"> 7.10.4</w:t>
            </w:r>
          </w:p>
        </w:tc>
        <w:tc>
          <w:tcPr>
            <w:tcW w:w="7374" w:type="dxa"/>
            <w:gridSpan w:val="3"/>
            <w:shd w:val="clear" w:color="auto" w:fill="F2F2F2" w:themeFill="background1" w:themeFillShade="F2"/>
            <w:vAlign w:val="center"/>
          </w:tcPr>
          <w:p w:rsidRPr="00E64469" w:rsidR="00E64469" w:rsidP="00FA7CFB" w:rsidRDefault="00E64469" w14:paraId="12386852" w14:textId="6F7D86F2">
            <w:pPr>
              <w:jc w:val="both"/>
              <w:rPr>
                <w:rFonts w:cstheme="minorHAnsi"/>
              </w:rPr>
            </w:pPr>
            <w:r w:rsidRPr="00E64469">
              <w:rPr>
                <w:rFonts w:cstheme="minorHAnsi"/>
              </w:rPr>
              <w:t xml:space="preserve">Os procedimentos </w:t>
            </w:r>
            <w:r w:rsidR="00F057C7">
              <w:rPr>
                <w:rFonts w:cstheme="minorHAnsi"/>
              </w:rPr>
              <w:t>do sistema de manuais do operador</w:t>
            </w:r>
            <w:r w:rsidRPr="00E64469" w:rsidR="00F057C7">
              <w:rPr>
                <w:rFonts w:cstheme="minorHAnsi"/>
              </w:rPr>
              <w:t xml:space="preserve"> </w:t>
            </w:r>
            <w:r w:rsidRPr="00E64469">
              <w:rPr>
                <w:rFonts w:cstheme="minorHAnsi"/>
              </w:rPr>
              <w:t xml:space="preserve">especificam que uma liberação de aeronavegabilidade da Organização de Manutenção ou um registro no diário de bordo da aeronave é limitada ao trabalho que a pessoa autorizada </w:t>
            </w:r>
            <w:r w:rsidR="00F057C7">
              <w:rPr>
                <w:rFonts w:cstheme="minorHAnsi"/>
              </w:rPr>
              <w:t>do provedor de manutenção</w:t>
            </w:r>
            <w:r w:rsidRPr="00E64469">
              <w:rPr>
                <w:rFonts w:cstheme="minorHAnsi"/>
              </w:rPr>
              <w:t xml:space="preserve"> contratad</w:t>
            </w:r>
            <w:r w:rsidR="00F057C7">
              <w:rPr>
                <w:rFonts w:cstheme="minorHAnsi"/>
              </w:rPr>
              <w:t xml:space="preserve">o </w:t>
            </w:r>
            <w:r w:rsidRPr="00E64469">
              <w:rPr>
                <w:rFonts w:cstheme="minorHAnsi"/>
              </w:rPr>
              <w:t>está capacitada para executar e realmente executa na aeronave</w:t>
            </w:r>
            <w:r w:rsidR="00B46850">
              <w:rPr>
                <w:rFonts w:cstheme="minorHAnsi"/>
              </w:rPr>
              <w:t>.</w:t>
            </w:r>
          </w:p>
        </w:tc>
        <w:tc>
          <w:tcPr>
            <w:tcW w:w="2977" w:type="dxa"/>
            <w:vAlign w:val="center"/>
          </w:tcPr>
          <w:p w:rsidRPr="00B24129" w:rsidR="00E64469" w:rsidP="00E64469" w:rsidRDefault="00E64469" w14:paraId="1906D048"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3571205D" w14:textId="77777777">
            <w:pPr>
              <w:jc w:val="center"/>
              <w:rPr>
                <w:rFonts w:ascii="Times New Roman" w:hAnsi="Times New Roman" w:cs="Times New Roman"/>
                <w:sz w:val="16"/>
                <w:szCs w:val="16"/>
              </w:rPr>
            </w:pPr>
          </w:p>
        </w:tc>
      </w:tr>
      <w:tr w:rsidRPr="00CC44D1" w:rsidR="00E64469" w:rsidTr="00453B10" w14:paraId="30164A89" w14:textId="77777777">
        <w:trPr>
          <w:trHeight w:val="251"/>
        </w:trPr>
        <w:tc>
          <w:tcPr>
            <w:tcW w:w="817" w:type="dxa"/>
            <w:shd w:val="clear" w:color="auto" w:fill="F2F2F2" w:themeFill="background1" w:themeFillShade="F2"/>
            <w:vAlign w:val="center"/>
          </w:tcPr>
          <w:p w:rsidRPr="00E64469" w:rsidR="00E64469" w:rsidP="00E64469" w:rsidRDefault="00CD64ED" w14:paraId="0D2D660F" w14:textId="4111AD4A">
            <w:pPr>
              <w:jc w:val="center"/>
              <w:rPr>
                <w:rFonts w:cstheme="minorHAnsi"/>
              </w:rPr>
            </w:pPr>
            <w:r>
              <w:rPr>
                <w:rFonts w:cstheme="minorHAnsi"/>
              </w:rPr>
              <w:t>8.15</w:t>
            </w:r>
          </w:p>
        </w:tc>
        <w:tc>
          <w:tcPr>
            <w:tcW w:w="1730" w:type="dxa"/>
            <w:shd w:val="clear" w:color="auto" w:fill="F2F2F2" w:themeFill="background1" w:themeFillShade="F2"/>
            <w:vAlign w:val="center"/>
          </w:tcPr>
          <w:p w:rsidRPr="00E64469" w:rsidR="00E64469" w:rsidP="00FA7CFB" w:rsidRDefault="00E64469" w14:paraId="21B0FE28" w14:textId="17C595EF">
            <w:pPr>
              <w:jc w:val="center"/>
              <w:rPr>
                <w:rFonts w:cstheme="minorHAnsi"/>
              </w:rPr>
            </w:pPr>
            <w:r w:rsidRPr="00E64469">
              <w:rPr>
                <w:rFonts w:cstheme="minorHAnsi"/>
              </w:rPr>
              <w:t xml:space="preserve">IS 120-016, </w:t>
            </w:r>
            <w:r w:rsidR="00AC78AD">
              <w:rPr>
                <w:rFonts w:cstheme="minorHAnsi"/>
                <w:lang w:val="en-US"/>
              </w:rPr>
              <w:t>Seção</w:t>
            </w:r>
            <w:r w:rsidRPr="00E64469" w:rsidR="00AC78AD">
              <w:rPr>
                <w:rFonts w:cstheme="minorHAnsi"/>
              </w:rPr>
              <w:t xml:space="preserve"> </w:t>
            </w:r>
            <w:r w:rsidRPr="00E64469">
              <w:rPr>
                <w:rFonts w:cstheme="minorHAnsi"/>
              </w:rPr>
              <w:t>7.10.9.3</w:t>
            </w:r>
          </w:p>
        </w:tc>
        <w:tc>
          <w:tcPr>
            <w:tcW w:w="7374" w:type="dxa"/>
            <w:gridSpan w:val="3"/>
            <w:shd w:val="clear" w:color="auto" w:fill="F2F2F2" w:themeFill="background1" w:themeFillShade="F2"/>
            <w:vAlign w:val="center"/>
          </w:tcPr>
          <w:p w:rsidRPr="00E64469" w:rsidR="00E64469" w:rsidP="00FA7CFB" w:rsidRDefault="00E64469" w14:paraId="1E12FA8F" w14:textId="3417F248">
            <w:pPr>
              <w:jc w:val="both"/>
              <w:rPr>
                <w:rFonts w:cstheme="minorHAnsi"/>
              </w:rPr>
            </w:pPr>
            <w:r w:rsidRPr="00E64469">
              <w:rPr>
                <w:rFonts w:cstheme="minorHAnsi"/>
              </w:rPr>
              <w:t>Caso aplicável, o sistema de manuais do operador inclui procedimentos abordando a possiblidade de subcontratação pelo provedor de manutenção, devendo assegurar que que o trabalho executado pela subcontratada está de acordo com o estabelecido pelo operador aéreo, especificações do fabricante e, se aplicável, dados aprovados ou aceitos pela ANAC</w:t>
            </w:r>
            <w:r w:rsidR="00CD64ED">
              <w:rPr>
                <w:rFonts w:cstheme="minorHAnsi"/>
              </w:rPr>
              <w:t>.</w:t>
            </w:r>
          </w:p>
        </w:tc>
        <w:tc>
          <w:tcPr>
            <w:tcW w:w="2977" w:type="dxa"/>
            <w:vAlign w:val="center"/>
          </w:tcPr>
          <w:p w:rsidRPr="00B24129" w:rsidR="00E64469" w:rsidP="00E64469" w:rsidRDefault="00E64469" w14:paraId="5922F200"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2CAAD0BA" w14:textId="77777777">
            <w:pPr>
              <w:jc w:val="center"/>
              <w:rPr>
                <w:rFonts w:ascii="Times New Roman" w:hAnsi="Times New Roman" w:cs="Times New Roman"/>
                <w:sz w:val="16"/>
                <w:szCs w:val="16"/>
              </w:rPr>
            </w:pPr>
          </w:p>
        </w:tc>
      </w:tr>
      <w:tr w:rsidRPr="00CC44D1" w:rsidR="00E64469" w:rsidTr="00453B10" w14:paraId="41EDBCF5" w14:textId="77777777">
        <w:trPr>
          <w:trHeight w:val="251"/>
        </w:trPr>
        <w:tc>
          <w:tcPr>
            <w:tcW w:w="817" w:type="dxa"/>
            <w:shd w:val="clear" w:color="auto" w:fill="F2F2F2" w:themeFill="background1" w:themeFillShade="F2"/>
            <w:vAlign w:val="center"/>
          </w:tcPr>
          <w:p w:rsidRPr="00E64469" w:rsidR="00E64469" w:rsidP="00E64469" w:rsidRDefault="00CD64ED" w14:paraId="6F06D6E0" w14:textId="2823623A">
            <w:pPr>
              <w:jc w:val="center"/>
              <w:rPr>
                <w:rFonts w:cstheme="minorHAnsi"/>
              </w:rPr>
            </w:pPr>
            <w:r>
              <w:rPr>
                <w:rFonts w:cstheme="minorHAnsi"/>
              </w:rPr>
              <w:t>8.16</w:t>
            </w:r>
          </w:p>
        </w:tc>
        <w:tc>
          <w:tcPr>
            <w:tcW w:w="1730" w:type="dxa"/>
            <w:shd w:val="clear" w:color="auto" w:fill="F2F2F2" w:themeFill="background1" w:themeFillShade="F2"/>
            <w:vAlign w:val="center"/>
          </w:tcPr>
          <w:p w:rsidRPr="00E64469" w:rsidR="00E64469" w:rsidP="00FA7CFB" w:rsidRDefault="00E64469" w14:paraId="746E302E" w14:textId="3CAF1659">
            <w:pPr>
              <w:jc w:val="center"/>
              <w:rPr>
                <w:rFonts w:cstheme="minorHAnsi"/>
              </w:rPr>
            </w:pPr>
            <w:r w:rsidRPr="00E64469">
              <w:rPr>
                <w:rFonts w:cstheme="minorHAnsi"/>
              </w:rPr>
              <w:t xml:space="preserve">IS 120-016, </w:t>
            </w:r>
            <w:r w:rsidR="00AC78AD">
              <w:rPr>
                <w:rFonts w:cstheme="minorHAnsi"/>
                <w:lang w:val="en-US"/>
              </w:rPr>
              <w:t xml:space="preserve">Seções </w:t>
            </w:r>
            <w:r w:rsidRPr="00E64469">
              <w:rPr>
                <w:rFonts w:cstheme="minorHAnsi"/>
              </w:rPr>
              <w:t>7.10.9.2 e 7.10.9.3</w:t>
            </w:r>
          </w:p>
        </w:tc>
        <w:tc>
          <w:tcPr>
            <w:tcW w:w="7374" w:type="dxa"/>
            <w:gridSpan w:val="3"/>
            <w:shd w:val="clear" w:color="auto" w:fill="F2F2F2" w:themeFill="background1" w:themeFillShade="F2"/>
            <w:vAlign w:val="center"/>
          </w:tcPr>
          <w:p w:rsidRPr="00E64469" w:rsidR="00E64469" w:rsidP="00FA7CFB" w:rsidRDefault="00E64469" w14:paraId="423B48A0" w14:textId="2BC1E5D5">
            <w:pPr>
              <w:jc w:val="both"/>
              <w:rPr>
                <w:rFonts w:cstheme="minorHAnsi"/>
              </w:rPr>
            </w:pPr>
            <w:r w:rsidRPr="00E64469">
              <w:rPr>
                <w:rFonts w:cstheme="minorHAnsi"/>
              </w:rPr>
              <w:t>Caso aplicável, os procedimentos e políticas especificam que o detentor de certificado mantém a responsabilidade quando a manutenção é contratada a uma Organização de Manutenção e depois subcontratada a outras Organizações de Manutenção ou entidades não certificadas</w:t>
            </w:r>
            <w:r w:rsidR="00CD64ED">
              <w:rPr>
                <w:rFonts w:cstheme="minorHAnsi"/>
              </w:rPr>
              <w:t>.</w:t>
            </w:r>
          </w:p>
        </w:tc>
        <w:tc>
          <w:tcPr>
            <w:tcW w:w="2977" w:type="dxa"/>
            <w:vAlign w:val="center"/>
          </w:tcPr>
          <w:p w:rsidRPr="00B24129" w:rsidR="00E64469" w:rsidP="00E64469" w:rsidRDefault="00E64469" w14:paraId="775DFBF6"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6B980466" w14:textId="77777777">
            <w:pPr>
              <w:jc w:val="center"/>
              <w:rPr>
                <w:rFonts w:ascii="Times New Roman" w:hAnsi="Times New Roman" w:cs="Times New Roman"/>
                <w:sz w:val="16"/>
                <w:szCs w:val="16"/>
              </w:rPr>
            </w:pPr>
          </w:p>
        </w:tc>
      </w:tr>
      <w:tr w:rsidRPr="00CC44D1" w:rsidR="00E64469" w:rsidTr="00453B10" w14:paraId="0BBE58AF" w14:textId="77777777">
        <w:trPr>
          <w:trHeight w:val="251"/>
        </w:trPr>
        <w:tc>
          <w:tcPr>
            <w:tcW w:w="817" w:type="dxa"/>
            <w:shd w:val="clear" w:color="auto" w:fill="F2F2F2" w:themeFill="background1" w:themeFillShade="F2"/>
            <w:vAlign w:val="center"/>
          </w:tcPr>
          <w:p w:rsidRPr="00E64469" w:rsidR="00E64469" w:rsidP="00E64469" w:rsidRDefault="00CD64ED" w14:paraId="2997C005" w14:textId="624C9E07">
            <w:pPr>
              <w:jc w:val="center"/>
              <w:rPr>
                <w:rFonts w:cstheme="minorHAnsi"/>
              </w:rPr>
            </w:pPr>
            <w:r>
              <w:rPr>
                <w:rFonts w:cstheme="minorHAnsi"/>
              </w:rPr>
              <w:t>8.17</w:t>
            </w:r>
          </w:p>
        </w:tc>
        <w:tc>
          <w:tcPr>
            <w:tcW w:w="1730" w:type="dxa"/>
            <w:shd w:val="clear" w:color="auto" w:fill="F2F2F2" w:themeFill="background1" w:themeFillShade="F2"/>
            <w:vAlign w:val="center"/>
          </w:tcPr>
          <w:p w:rsidRPr="00E64469" w:rsidR="00E64469" w:rsidP="00FA7CFB" w:rsidRDefault="00E64469" w14:paraId="3DAE42E1" w14:textId="184BC0B8">
            <w:pPr>
              <w:jc w:val="center"/>
              <w:rPr>
                <w:rFonts w:cstheme="minorHAnsi"/>
              </w:rPr>
            </w:pPr>
            <w:r w:rsidRPr="00E64469">
              <w:rPr>
                <w:rFonts w:cstheme="minorHAnsi"/>
              </w:rPr>
              <w:t xml:space="preserve">IS 120-016, </w:t>
            </w:r>
            <w:r w:rsidR="00AC78AD">
              <w:rPr>
                <w:rFonts w:cstheme="minorHAnsi"/>
                <w:lang w:val="en-US"/>
              </w:rPr>
              <w:t xml:space="preserve">Seções </w:t>
            </w:r>
            <w:r w:rsidRPr="00E64469">
              <w:rPr>
                <w:rFonts w:cstheme="minorHAnsi"/>
              </w:rPr>
              <w:t>7.10.1.2 e 7.10.5</w:t>
            </w:r>
          </w:p>
        </w:tc>
        <w:tc>
          <w:tcPr>
            <w:tcW w:w="7374" w:type="dxa"/>
            <w:gridSpan w:val="3"/>
            <w:shd w:val="clear" w:color="auto" w:fill="F2F2F2" w:themeFill="background1" w:themeFillShade="F2"/>
            <w:vAlign w:val="center"/>
          </w:tcPr>
          <w:p w:rsidRPr="00E64469" w:rsidR="00E64469" w:rsidP="00FA7CFB" w:rsidRDefault="00E64469" w14:paraId="61487B04" w14:textId="4DF17681">
            <w:pPr>
              <w:jc w:val="both"/>
              <w:rPr>
                <w:rFonts w:cstheme="minorHAnsi"/>
              </w:rPr>
            </w:pPr>
            <w:r w:rsidRPr="00E64469">
              <w:rPr>
                <w:rFonts w:cstheme="minorHAnsi"/>
              </w:rPr>
              <w:t xml:space="preserve">O sistema de manuais do operador apresenta procedimentos requerendo uma auditoria nas instalações antes de incluir qualquer provedor de manutenção </w:t>
            </w:r>
            <w:r w:rsidR="00F057C7">
              <w:rPr>
                <w:rFonts w:cstheme="minorHAnsi"/>
              </w:rPr>
              <w:t>de sua</w:t>
            </w:r>
            <w:r w:rsidRPr="00E64469">
              <w:rPr>
                <w:rFonts w:cstheme="minorHAnsi"/>
              </w:rPr>
              <w:t xml:space="preserve"> lista</w:t>
            </w:r>
            <w:r w:rsidR="00CD64ED">
              <w:rPr>
                <w:rFonts w:cstheme="minorHAnsi"/>
              </w:rPr>
              <w:t>.</w:t>
            </w:r>
          </w:p>
        </w:tc>
        <w:tc>
          <w:tcPr>
            <w:tcW w:w="2977" w:type="dxa"/>
            <w:vAlign w:val="center"/>
          </w:tcPr>
          <w:p w:rsidRPr="00B24129" w:rsidR="00E64469" w:rsidP="00E64469" w:rsidRDefault="00E64469" w14:paraId="34A43B05"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1B78FE3E" w14:textId="77777777">
            <w:pPr>
              <w:jc w:val="center"/>
              <w:rPr>
                <w:rFonts w:ascii="Times New Roman" w:hAnsi="Times New Roman" w:cs="Times New Roman"/>
                <w:sz w:val="16"/>
                <w:szCs w:val="16"/>
              </w:rPr>
            </w:pPr>
          </w:p>
        </w:tc>
      </w:tr>
      <w:tr w:rsidRPr="00CC44D1" w:rsidR="00E64469" w:rsidTr="00453B10" w14:paraId="293074EE" w14:textId="77777777">
        <w:trPr>
          <w:trHeight w:val="251"/>
        </w:trPr>
        <w:tc>
          <w:tcPr>
            <w:tcW w:w="817" w:type="dxa"/>
            <w:shd w:val="clear" w:color="auto" w:fill="F2F2F2" w:themeFill="background1" w:themeFillShade="F2"/>
            <w:vAlign w:val="center"/>
          </w:tcPr>
          <w:p w:rsidRPr="00E64469" w:rsidR="00E64469" w:rsidP="00E64469" w:rsidRDefault="00CD64ED" w14:paraId="0D3E63C2" w14:textId="33A39D4C">
            <w:pPr>
              <w:jc w:val="center"/>
              <w:rPr>
                <w:rFonts w:cstheme="minorHAnsi"/>
              </w:rPr>
            </w:pPr>
            <w:r>
              <w:rPr>
                <w:rFonts w:cstheme="minorHAnsi"/>
              </w:rPr>
              <w:t>8.18</w:t>
            </w:r>
          </w:p>
        </w:tc>
        <w:tc>
          <w:tcPr>
            <w:tcW w:w="1730" w:type="dxa"/>
            <w:shd w:val="clear" w:color="auto" w:fill="F2F2F2" w:themeFill="background1" w:themeFillShade="F2"/>
            <w:vAlign w:val="center"/>
          </w:tcPr>
          <w:p w:rsidRPr="00E64469" w:rsidR="00E64469" w:rsidP="00FA7CFB" w:rsidRDefault="00E64469" w14:paraId="1AAC5160" w14:textId="77777777">
            <w:pPr>
              <w:pStyle w:val="tabelatextocentralizado"/>
              <w:jc w:val="center"/>
              <w:rPr>
                <w:rFonts w:asciiTheme="minorHAnsi" w:hAnsiTheme="minorHAnsi" w:cstheme="minorHAnsi"/>
                <w:sz w:val="22"/>
                <w:szCs w:val="22"/>
              </w:rPr>
            </w:pPr>
            <w:r w:rsidRPr="00E64469">
              <w:rPr>
                <w:rFonts w:asciiTheme="minorHAnsi" w:hAnsiTheme="minorHAnsi" w:cstheme="minorHAnsi"/>
                <w:sz w:val="22"/>
                <w:szCs w:val="22"/>
              </w:rPr>
              <w:t>RBAC 121.367(a); 121.367(b) e 121.369(b)</w:t>
            </w:r>
          </w:p>
          <w:p w:rsidRPr="00E64469" w:rsidR="00E64469" w:rsidP="00FA7CFB" w:rsidRDefault="00E64469" w14:paraId="5FBA9735" w14:textId="5A178F8A">
            <w:pPr>
              <w:pStyle w:val="tabelatextocentralizado"/>
              <w:jc w:val="center"/>
              <w:rPr>
                <w:rFonts w:asciiTheme="minorHAnsi" w:hAnsiTheme="minorHAnsi" w:cstheme="minorHAnsi"/>
                <w:sz w:val="22"/>
                <w:szCs w:val="22"/>
              </w:rPr>
            </w:pPr>
          </w:p>
          <w:p w:rsidRPr="00E64469" w:rsidR="00E64469" w:rsidP="00FA7CFB" w:rsidRDefault="00E64469" w14:paraId="2D85B1A4" w14:textId="5A49782C">
            <w:pPr>
              <w:jc w:val="center"/>
              <w:rPr>
                <w:rFonts w:cstheme="minorHAnsi"/>
              </w:rPr>
            </w:pPr>
            <w:r w:rsidRPr="00E64469">
              <w:rPr>
                <w:rFonts w:cstheme="minorHAnsi"/>
              </w:rPr>
              <w:t xml:space="preserve">IS 120-016, </w:t>
            </w:r>
            <w:r w:rsidRPr="00E676C2" w:rsidR="00AC78AD">
              <w:rPr>
                <w:rFonts w:cstheme="minorHAnsi"/>
              </w:rPr>
              <w:t xml:space="preserve">Seções </w:t>
            </w:r>
            <w:r w:rsidRPr="00E64469">
              <w:rPr>
                <w:rFonts w:cstheme="minorHAnsi"/>
              </w:rPr>
              <w:t>7.10.1.2 e 7.10.5</w:t>
            </w:r>
          </w:p>
        </w:tc>
        <w:tc>
          <w:tcPr>
            <w:tcW w:w="7374" w:type="dxa"/>
            <w:gridSpan w:val="3"/>
            <w:shd w:val="clear" w:color="auto" w:fill="F2F2F2" w:themeFill="background1" w:themeFillShade="F2"/>
            <w:vAlign w:val="center"/>
          </w:tcPr>
          <w:p w:rsidRPr="00E64469" w:rsidR="00E64469" w:rsidP="00FA7CFB" w:rsidRDefault="00E64469" w14:paraId="1B48BD91" w14:textId="77777777">
            <w:pPr>
              <w:pStyle w:val="tabelatextojustificado"/>
              <w:jc w:val="both"/>
              <w:rPr>
                <w:rFonts w:asciiTheme="minorHAnsi" w:hAnsiTheme="minorHAnsi" w:cstheme="minorHAnsi"/>
                <w:sz w:val="22"/>
                <w:szCs w:val="22"/>
              </w:rPr>
            </w:pPr>
            <w:r w:rsidRPr="00E64469">
              <w:rPr>
                <w:rFonts w:asciiTheme="minorHAnsi" w:hAnsiTheme="minorHAnsi" w:cstheme="minorHAnsi"/>
                <w:sz w:val="22"/>
                <w:szCs w:val="22"/>
              </w:rPr>
              <w:t>O sistema de manuais do operador apresenta procedimentos determinando que as auditorias no provedor de manutenção essencial devem determinar que o provedor:</w:t>
            </w:r>
          </w:p>
          <w:p w:rsidRPr="00E64469" w:rsidR="00E64469" w:rsidP="00902AFD" w:rsidRDefault="00E64469" w14:paraId="509D2217" w14:textId="069B6CF8">
            <w:pPr>
              <w:pStyle w:val="tabelatextojustificado"/>
              <w:spacing w:before="0" w:beforeAutospacing="0" w:after="0" w:afterAutospacing="0"/>
              <w:jc w:val="both"/>
              <w:rPr>
                <w:rFonts w:asciiTheme="minorHAnsi" w:hAnsiTheme="minorHAnsi" w:cstheme="minorHAnsi"/>
                <w:sz w:val="22"/>
                <w:szCs w:val="22"/>
              </w:rPr>
            </w:pPr>
            <w:r w:rsidRPr="00E64469">
              <w:rPr>
                <w:rFonts w:asciiTheme="minorHAnsi" w:hAnsiTheme="minorHAnsi" w:cstheme="minorHAnsi"/>
                <w:sz w:val="22"/>
                <w:szCs w:val="22"/>
              </w:rPr>
              <w:t>1. Tenha uma organização adequada</w:t>
            </w:r>
            <w:r w:rsidR="00CD64ED">
              <w:rPr>
                <w:rFonts w:asciiTheme="minorHAnsi" w:hAnsiTheme="minorHAnsi" w:cstheme="minorHAnsi"/>
                <w:sz w:val="22"/>
                <w:szCs w:val="22"/>
              </w:rPr>
              <w:t>;</w:t>
            </w:r>
          </w:p>
          <w:p w:rsidRPr="00E64469" w:rsidR="00E64469" w:rsidP="00902AFD" w:rsidRDefault="00E64469" w14:paraId="3731B1F6" w14:textId="65928A8E">
            <w:pPr>
              <w:pStyle w:val="tabelatextojustificado"/>
              <w:spacing w:before="0" w:beforeAutospacing="0" w:after="0" w:afterAutospacing="0"/>
              <w:jc w:val="both"/>
              <w:rPr>
                <w:rFonts w:asciiTheme="minorHAnsi" w:hAnsiTheme="minorHAnsi" w:cstheme="minorHAnsi"/>
                <w:sz w:val="22"/>
                <w:szCs w:val="22"/>
              </w:rPr>
            </w:pPr>
            <w:r w:rsidRPr="00E64469">
              <w:rPr>
                <w:rFonts w:asciiTheme="minorHAnsi" w:hAnsiTheme="minorHAnsi" w:cstheme="minorHAnsi"/>
                <w:sz w:val="22"/>
                <w:szCs w:val="22"/>
              </w:rPr>
              <w:t>2. Possa fornecer pessoal competente</w:t>
            </w:r>
            <w:r w:rsidR="00CD64ED">
              <w:rPr>
                <w:rFonts w:asciiTheme="minorHAnsi" w:hAnsiTheme="minorHAnsi" w:cstheme="minorHAnsi"/>
                <w:sz w:val="22"/>
                <w:szCs w:val="22"/>
              </w:rPr>
              <w:t>;</w:t>
            </w:r>
          </w:p>
          <w:p w:rsidRPr="00E64469" w:rsidR="00E64469" w:rsidP="00902AFD" w:rsidRDefault="00E64469" w14:paraId="0884E989" w14:textId="6F5EE6FD">
            <w:pPr>
              <w:pStyle w:val="tabelatextojustificado"/>
              <w:spacing w:before="0" w:beforeAutospacing="0" w:after="0" w:afterAutospacing="0"/>
              <w:jc w:val="both"/>
              <w:rPr>
                <w:rFonts w:asciiTheme="minorHAnsi" w:hAnsiTheme="minorHAnsi" w:cstheme="minorHAnsi"/>
                <w:sz w:val="22"/>
                <w:szCs w:val="22"/>
              </w:rPr>
            </w:pPr>
            <w:r w:rsidRPr="00E64469">
              <w:rPr>
                <w:rFonts w:asciiTheme="minorHAnsi" w:hAnsiTheme="minorHAnsi" w:cstheme="minorHAnsi"/>
                <w:sz w:val="22"/>
                <w:szCs w:val="22"/>
              </w:rPr>
              <w:t>3. Tenha instalações adequadas</w:t>
            </w:r>
            <w:r w:rsidR="00CD64ED">
              <w:rPr>
                <w:rFonts w:asciiTheme="minorHAnsi" w:hAnsiTheme="minorHAnsi" w:cstheme="minorHAnsi"/>
                <w:sz w:val="22"/>
                <w:szCs w:val="22"/>
              </w:rPr>
              <w:t>;</w:t>
            </w:r>
          </w:p>
          <w:p w:rsidRPr="00E64469" w:rsidR="00E64469" w:rsidP="00902AFD" w:rsidRDefault="00E64469" w14:paraId="6DFFE4F7" w14:textId="7533E1F6">
            <w:pPr>
              <w:pStyle w:val="tabelatextojustificado"/>
              <w:spacing w:before="0" w:beforeAutospacing="0" w:after="0" w:afterAutospacing="0"/>
              <w:jc w:val="both"/>
              <w:rPr>
                <w:rFonts w:asciiTheme="minorHAnsi" w:hAnsiTheme="minorHAnsi" w:cstheme="minorHAnsi"/>
                <w:sz w:val="22"/>
                <w:szCs w:val="22"/>
              </w:rPr>
            </w:pPr>
            <w:r w:rsidRPr="00E64469">
              <w:rPr>
                <w:rFonts w:asciiTheme="minorHAnsi" w:hAnsiTheme="minorHAnsi" w:cstheme="minorHAnsi"/>
                <w:sz w:val="22"/>
                <w:szCs w:val="22"/>
              </w:rPr>
              <w:t>4. Possua equipamentos adequados</w:t>
            </w:r>
            <w:r w:rsidR="00CD64ED">
              <w:rPr>
                <w:rFonts w:asciiTheme="minorHAnsi" w:hAnsiTheme="minorHAnsi" w:cstheme="minorHAnsi"/>
                <w:sz w:val="22"/>
                <w:szCs w:val="22"/>
              </w:rPr>
              <w:t>; e</w:t>
            </w:r>
          </w:p>
          <w:p w:rsidRPr="00E64469" w:rsidR="00E64469" w:rsidP="00902AFD" w:rsidRDefault="00E64469" w14:paraId="7CFCA1D6" w14:textId="14CCC607">
            <w:pPr>
              <w:pStyle w:val="tabelatextojustificado"/>
              <w:spacing w:before="0" w:beforeAutospacing="0" w:after="0" w:afterAutospacing="0"/>
              <w:ind w:right="60"/>
              <w:jc w:val="both"/>
              <w:rPr>
                <w:rFonts w:asciiTheme="minorHAnsi" w:hAnsiTheme="minorHAnsi" w:eastAsiaTheme="minorHAnsi" w:cstheme="minorHAnsi"/>
                <w:sz w:val="22"/>
                <w:szCs w:val="22"/>
                <w:lang w:eastAsia="en-US"/>
              </w:rPr>
            </w:pPr>
            <w:r w:rsidRPr="00E64469">
              <w:rPr>
                <w:rFonts w:asciiTheme="minorHAnsi" w:hAnsiTheme="minorHAnsi" w:cstheme="minorHAnsi"/>
                <w:sz w:val="22"/>
                <w:szCs w:val="22"/>
              </w:rPr>
              <w:t>5. Possa realizar manutenção essencial de acordo com os requisitos dos manuais descritos em 121.369(b)</w:t>
            </w:r>
            <w:r w:rsidR="00CD64ED">
              <w:rPr>
                <w:rFonts w:asciiTheme="minorHAnsi" w:hAnsiTheme="minorHAnsi" w:cstheme="minorHAnsi"/>
                <w:sz w:val="22"/>
                <w:szCs w:val="22"/>
              </w:rPr>
              <w:t>.</w:t>
            </w:r>
          </w:p>
        </w:tc>
        <w:tc>
          <w:tcPr>
            <w:tcW w:w="2977" w:type="dxa"/>
            <w:vAlign w:val="center"/>
          </w:tcPr>
          <w:p w:rsidRPr="00B24129" w:rsidR="00E64469" w:rsidP="00E64469" w:rsidRDefault="00E64469" w14:paraId="02D996F7"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70813DE5" w14:textId="77777777">
            <w:pPr>
              <w:jc w:val="center"/>
              <w:rPr>
                <w:rFonts w:ascii="Times New Roman" w:hAnsi="Times New Roman" w:cs="Times New Roman"/>
                <w:sz w:val="16"/>
                <w:szCs w:val="16"/>
              </w:rPr>
            </w:pPr>
          </w:p>
        </w:tc>
      </w:tr>
      <w:tr w:rsidRPr="00CC44D1" w:rsidR="00E64469" w:rsidTr="00453B10" w14:paraId="342EE909" w14:textId="77777777">
        <w:trPr>
          <w:trHeight w:val="251"/>
        </w:trPr>
        <w:tc>
          <w:tcPr>
            <w:tcW w:w="817" w:type="dxa"/>
            <w:shd w:val="clear" w:color="auto" w:fill="F2F2F2" w:themeFill="background1" w:themeFillShade="F2"/>
            <w:vAlign w:val="center"/>
          </w:tcPr>
          <w:p w:rsidRPr="00E64469" w:rsidR="00E64469" w:rsidP="00E64469" w:rsidRDefault="00CD64ED" w14:paraId="40B0DC79" w14:textId="295484EE">
            <w:pPr>
              <w:jc w:val="center"/>
              <w:rPr>
                <w:rFonts w:cstheme="minorHAnsi"/>
              </w:rPr>
            </w:pPr>
            <w:r>
              <w:rPr>
                <w:rFonts w:cstheme="minorHAnsi"/>
              </w:rPr>
              <w:t>8.19</w:t>
            </w:r>
          </w:p>
        </w:tc>
        <w:tc>
          <w:tcPr>
            <w:tcW w:w="1730" w:type="dxa"/>
            <w:shd w:val="clear" w:color="auto" w:fill="F2F2F2" w:themeFill="background1" w:themeFillShade="F2"/>
            <w:vAlign w:val="center"/>
          </w:tcPr>
          <w:p w:rsidRPr="00E64469" w:rsidR="00E64469" w:rsidP="00FA7CFB" w:rsidRDefault="00E64469" w14:paraId="5C06E10D" w14:textId="2A11838C">
            <w:pPr>
              <w:jc w:val="center"/>
              <w:rPr>
                <w:rFonts w:cstheme="minorHAnsi"/>
              </w:rPr>
            </w:pPr>
            <w:r w:rsidRPr="00E64469">
              <w:rPr>
                <w:rFonts w:cstheme="minorHAnsi"/>
              </w:rPr>
              <w:t xml:space="preserve">IS 120-016, </w:t>
            </w:r>
            <w:r w:rsidR="00C26201">
              <w:rPr>
                <w:rFonts w:cstheme="minorHAnsi"/>
                <w:lang w:val="en-US"/>
              </w:rPr>
              <w:t xml:space="preserve">Seções </w:t>
            </w:r>
            <w:r w:rsidRPr="00E64469">
              <w:rPr>
                <w:rFonts w:cstheme="minorHAnsi"/>
              </w:rPr>
              <w:t>7.10.8 e 7.10.9</w:t>
            </w:r>
          </w:p>
        </w:tc>
        <w:tc>
          <w:tcPr>
            <w:tcW w:w="7374" w:type="dxa"/>
            <w:gridSpan w:val="3"/>
            <w:shd w:val="clear" w:color="auto" w:fill="F2F2F2" w:themeFill="background1" w:themeFillShade="F2"/>
            <w:vAlign w:val="center"/>
          </w:tcPr>
          <w:p w:rsidRPr="00E64469" w:rsidR="00E64469" w:rsidP="00FA7CFB" w:rsidRDefault="00E64469" w14:paraId="4AD246C2" w14:textId="77777777">
            <w:pPr>
              <w:pStyle w:val="tabelatextojustificado"/>
              <w:jc w:val="both"/>
              <w:rPr>
                <w:rFonts w:asciiTheme="minorHAnsi" w:hAnsiTheme="minorHAnsi" w:cstheme="minorHAnsi"/>
                <w:sz w:val="22"/>
                <w:szCs w:val="22"/>
              </w:rPr>
            </w:pPr>
            <w:r w:rsidRPr="00E64469">
              <w:rPr>
                <w:rFonts w:asciiTheme="minorHAnsi" w:hAnsiTheme="minorHAnsi" w:cstheme="minorHAnsi"/>
                <w:sz w:val="22"/>
                <w:szCs w:val="22"/>
              </w:rPr>
              <w:t>O sistema de manuais do operador determina que os contratos entre ele e qualquer provedor de manutenção abranjam, no mínimo, os seguintes tópicos:</w:t>
            </w:r>
          </w:p>
          <w:p w:rsidRPr="00E64469" w:rsidR="00E64469" w:rsidP="00CD64ED" w:rsidRDefault="00E64469" w14:paraId="7FF1524B" w14:textId="30AB046D">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Organização adequada</w:t>
            </w:r>
            <w:r w:rsidR="009E4545">
              <w:rPr>
                <w:rFonts w:asciiTheme="minorHAnsi" w:hAnsiTheme="minorHAnsi" w:cstheme="minorHAnsi"/>
                <w:sz w:val="22"/>
                <w:szCs w:val="22"/>
              </w:rPr>
              <w:t>;</w:t>
            </w:r>
          </w:p>
          <w:p w:rsidRPr="00E64469" w:rsidR="00E64469" w:rsidP="00CD64ED" w:rsidRDefault="00E64469" w14:paraId="67EF14EF" w14:textId="2BD5A071">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Programa de Manutenção</w:t>
            </w:r>
            <w:r w:rsidR="009E4545">
              <w:rPr>
                <w:rFonts w:asciiTheme="minorHAnsi" w:hAnsiTheme="minorHAnsi" w:cstheme="minorHAnsi"/>
                <w:sz w:val="22"/>
                <w:szCs w:val="22"/>
              </w:rPr>
              <w:t>;</w:t>
            </w:r>
          </w:p>
          <w:p w:rsidRPr="00E64469" w:rsidR="00E64469" w:rsidP="00CD64ED" w:rsidRDefault="00E64469" w14:paraId="5A03013F" w14:textId="3D78D688">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Requisitos do manual</w:t>
            </w:r>
            <w:r w:rsidR="009E4545">
              <w:rPr>
                <w:rFonts w:asciiTheme="minorHAnsi" w:hAnsiTheme="minorHAnsi" w:cstheme="minorHAnsi"/>
                <w:sz w:val="22"/>
                <w:szCs w:val="22"/>
              </w:rPr>
              <w:t>;</w:t>
            </w:r>
          </w:p>
          <w:p w:rsidRPr="00E64469" w:rsidR="00E64469" w:rsidP="00CD64ED" w:rsidRDefault="00E64469" w14:paraId="4053A15B" w14:textId="5FCB042F">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Propriedade dos dados</w:t>
            </w:r>
            <w:r w:rsidR="009E4545">
              <w:rPr>
                <w:rFonts w:asciiTheme="minorHAnsi" w:hAnsiTheme="minorHAnsi" w:cstheme="minorHAnsi"/>
                <w:sz w:val="22"/>
                <w:szCs w:val="22"/>
              </w:rPr>
              <w:t>;</w:t>
            </w:r>
          </w:p>
          <w:p w:rsidRPr="00E64469" w:rsidR="00E64469" w:rsidP="00CD64ED" w:rsidRDefault="00E64469" w14:paraId="6362073C" w14:textId="0A6C64AE">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IIO</w:t>
            </w:r>
            <w:r w:rsidR="009E4545">
              <w:rPr>
                <w:rFonts w:asciiTheme="minorHAnsi" w:hAnsiTheme="minorHAnsi" w:cstheme="minorHAnsi"/>
                <w:sz w:val="22"/>
                <w:szCs w:val="22"/>
              </w:rPr>
              <w:t>;</w:t>
            </w:r>
          </w:p>
          <w:p w:rsidRPr="00E64469" w:rsidR="00E64469" w:rsidP="00CD64ED" w:rsidRDefault="00E64469" w14:paraId="42BC6735" w14:textId="7B5F265F">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SASC</w:t>
            </w:r>
            <w:r w:rsidR="009E4545">
              <w:rPr>
                <w:rFonts w:asciiTheme="minorHAnsi" w:hAnsiTheme="minorHAnsi" w:cstheme="minorHAnsi"/>
                <w:sz w:val="22"/>
                <w:szCs w:val="22"/>
              </w:rPr>
              <w:t>;</w:t>
            </w:r>
          </w:p>
          <w:p w:rsidRPr="00E64469" w:rsidR="00E64469" w:rsidP="00CD64ED" w:rsidRDefault="00E64469" w14:paraId="50D030FF" w14:textId="0C500F70">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Autoridade regulatória</w:t>
            </w:r>
            <w:r w:rsidR="009E4545">
              <w:rPr>
                <w:rFonts w:asciiTheme="minorHAnsi" w:hAnsiTheme="minorHAnsi" w:cstheme="minorHAnsi"/>
                <w:sz w:val="22"/>
                <w:szCs w:val="22"/>
              </w:rPr>
              <w:t>;</w:t>
            </w:r>
          </w:p>
          <w:p w:rsidRPr="00E64469" w:rsidR="00E64469" w:rsidP="00CD64ED" w:rsidRDefault="00E64469" w14:paraId="5DF4912F" w14:textId="766CF827">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Programa de Treinamento</w:t>
            </w:r>
            <w:r w:rsidR="009E4545">
              <w:rPr>
                <w:rFonts w:asciiTheme="minorHAnsi" w:hAnsiTheme="minorHAnsi" w:cstheme="minorHAnsi"/>
                <w:sz w:val="22"/>
                <w:szCs w:val="22"/>
              </w:rPr>
              <w:t>;</w:t>
            </w:r>
          </w:p>
          <w:p w:rsidRPr="00E64469" w:rsidR="00E64469" w:rsidP="00CD64ED" w:rsidRDefault="00E64469" w14:paraId="0A729D28" w14:textId="4D78E069">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Jornada de Trabalho</w:t>
            </w:r>
            <w:r w:rsidR="009E4545">
              <w:rPr>
                <w:rFonts w:asciiTheme="minorHAnsi" w:hAnsiTheme="minorHAnsi" w:cstheme="minorHAnsi"/>
                <w:sz w:val="22"/>
                <w:szCs w:val="22"/>
              </w:rPr>
              <w:t>;</w:t>
            </w:r>
          </w:p>
          <w:p w:rsidRPr="00E64469" w:rsidR="00E64469" w:rsidP="00CD64ED" w:rsidRDefault="00E64469" w14:paraId="6A03BC47" w14:textId="3145F9E2">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Requisitos de qualificação</w:t>
            </w:r>
            <w:r w:rsidR="009E4545">
              <w:rPr>
                <w:rFonts w:asciiTheme="minorHAnsi" w:hAnsiTheme="minorHAnsi" w:cstheme="minorHAnsi"/>
                <w:sz w:val="22"/>
                <w:szCs w:val="22"/>
              </w:rPr>
              <w:t>;</w:t>
            </w:r>
          </w:p>
          <w:p w:rsidRPr="00E64469" w:rsidR="00E64469" w:rsidP="00CD64ED" w:rsidRDefault="00E64469" w14:paraId="2C5AEB34" w14:textId="64900F7E">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Autoridade para executar</w:t>
            </w:r>
            <w:r w:rsidR="009E4545">
              <w:rPr>
                <w:rFonts w:asciiTheme="minorHAnsi" w:hAnsiTheme="minorHAnsi" w:cstheme="minorHAnsi"/>
                <w:sz w:val="22"/>
                <w:szCs w:val="22"/>
              </w:rPr>
              <w:t>;</w:t>
            </w:r>
          </w:p>
          <w:p w:rsidRPr="00E64469" w:rsidR="00E64469" w:rsidP="00CD64ED" w:rsidRDefault="00E64469" w14:paraId="36FDE396" w14:textId="05AF3E0D">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Registros</w:t>
            </w:r>
            <w:r w:rsidR="009E4545">
              <w:rPr>
                <w:rFonts w:asciiTheme="minorHAnsi" w:hAnsiTheme="minorHAnsi" w:cstheme="minorHAnsi"/>
                <w:sz w:val="22"/>
                <w:szCs w:val="22"/>
              </w:rPr>
              <w:t>;</w:t>
            </w:r>
          </w:p>
          <w:p w:rsidRPr="00E64469" w:rsidR="00E64469" w:rsidP="00CD64ED" w:rsidRDefault="00E64469" w14:paraId="4510C616" w14:textId="2EEC3411">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Troca de informações</w:t>
            </w:r>
            <w:r w:rsidR="009E4545">
              <w:rPr>
                <w:rFonts w:asciiTheme="minorHAnsi" w:hAnsiTheme="minorHAnsi" w:cstheme="minorHAnsi"/>
                <w:sz w:val="22"/>
                <w:szCs w:val="22"/>
              </w:rPr>
              <w:t>;</w:t>
            </w:r>
          </w:p>
          <w:p w:rsidRPr="00E64469" w:rsidR="00E64469" w:rsidP="00CD64ED" w:rsidRDefault="00E64469" w14:paraId="2F8C169B" w14:textId="3696449F">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Rastreabilidade de componentes e partes</w:t>
            </w:r>
            <w:r w:rsidR="009E4545">
              <w:rPr>
                <w:rFonts w:asciiTheme="minorHAnsi" w:hAnsiTheme="minorHAnsi" w:cstheme="minorHAnsi"/>
                <w:sz w:val="22"/>
                <w:szCs w:val="22"/>
              </w:rPr>
              <w:t>;</w:t>
            </w:r>
          </w:p>
          <w:p w:rsidRPr="00E64469" w:rsidR="00E64469" w:rsidP="00CD64ED" w:rsidRDefault="00E64469" w14:paraId="2C4BFF44" w14:textId="14C53F15">
            <w:pPr>
              <w:pStyle w:val="tabelatextojustificado"/>
              <w:numPr>
                <w:ilvl w:val="0"/>
                <w:numId w:val="20"/>
              </w:numPr>
              <w:jc w:val="both"/>
              <w:rPr>
                <w:rFonts w:asciiTheme="minorHAnsi" w:hAnsiTheme="minorHAnsi" w:cstheme="minorHAnsi"/>
                <w:sz w:val="22"/>
                <w:szCs w:val="22"/>
              </w:rPr>
            </w:pPr>
            <w:r w:rsidRPr="00E64469">
              <w:rPr>
                <w:rFonts w:asciiTheme="minorHAnsi" w:hAnsiTheme="minorHAnsi" w:cstheme="minorHAnsi"/>
                <w:sz w:val="22"/>
                <w:szCs w:val="22"/>
              </w:rPr>
              <w:t>Políticas quanto ao uso indevido de substâncias psicoativas, conforme RBAC nº 120</w:t>
            </w:r>
            <w:r w:rsidR="009E4545">
              <w:rPr>
                <w:rFonts w:asciiTheme="minorHAnsi" w:hAnsiTheme="minorHAnsi" w:cstheme="minorHAnsi"/>
                <w:sz w:val="22"/>
                <w:szCs w:val="22"/>
              </w:rPr>
              <w:t>; e</w:t>
            </w:r>
          </w:p>
          <w:p w:rsidRPr="00CD64ED" w:rsidR="00E64469" w:rsidP="00CD64ED" w:rsidRDefault="00E64469" w14:paraId="0EF49A6D" w14:textId="6E11C565">
            <w:pPr>
              <w:pStyle w:val="PargrafodaLista"/>
              <w:numPr>
                <w:ilvl w:val="0"/>
                <w:numId w:val="20"/>
              </w:numPr>
              <w:jc w:val="both"/>
              <w:rPr>
                <w:rFonts w:cstheme="minorHAnsi"/>
              </w:rPr>
            </w:pPr>
            <w:r w:rsidRPr="00CD64ED">
              <w:rPr>
                <w:rFonts w:cstheme="minorHAnsi"/>
              </w:rPr>
              <w:t>Considerações especiais quanto à subcontratação pelo provedor de manutenção</w:t>
            </w:r>
            <w:r w:rsidR="009E4545">
              <w:rPr>
                <w:rFonts w:cstheme="minorHAnsi"/>
              </w:rPr>
              <w:t>.</w:t>
            </w:r>
          </w:p>
        </w:tc>
        <w:tc>
          <w:tcPr>
            <w:tcW w:w="2977" w:type="dxa"/>
            <w:vAlign w:val="center"/>
          </w:tcPr>
          <w:p w:rsidRPr="00B24129" w:rsidR="00E64469" w:rsidP="00E64469" w:rsidRDefault="00E64469" w14:paraId="58D4EDE3"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7BB6F055" w14:textId="77777777">
            <w:pPr>
              <w:jc w:val="center"/>
              <w:rPr>
                <w:rFonts w:ascii="Times New Roman" w:hAnsi="Times New Roman" w:cs="Times New Roman"/>
                <w:sz w:val="16"/>
                <w:szCs w:val="16"/>
              </w:rPr>
            </w:pPr>
          </w:p>
        </w:tc>
      </w:tr>
      <w:tr w:rsidRPr="00CC44D1" w:rsidR="00E64469" w:rsidTr="00453B10" w14:paraId="2B05376D" w14:textId="77777777">
        <w:trPr>
          <w:trHeight w:val="251"/>
        </w:trPr>
        <w:tc>
          <w:tcPr>
            <w:tcW w:w="817" w:type="dxa"/>
            <w:shd w:val="clear" w:color="auto" w:fill="F2F2F2" w:themeFill="background1" w:themeFillShade="F2"/>
            <w:vAlign w:val="center"/>
          </w:tcPr>
          <w:p w:rsidRPr="00E64469" w:rsidR="009E4545" w:rsidP="009E4545" w:rsidRDefault="009E4545" w14:paraId="564B5AD3" w14:textId="0B74A8A6">
            <w:pPr>
              <w:jc w:val="center"/>
              <w:rPr>
                <w:rFonts w:cstheme="minorHAnsi"/>
              </w:rPr>
            </w:pPr>
            <w:r>
              <w:rPr>
                <w:rFonts w:cstheme="minorHAnsi"/>
              </w:rPr>
              <w:t>8.20</w:t>
            </w:r>
          </w:p>
        </w:tc>
        <w:tc>
          <w:tcPr>
            <w:tcW w:w="1730" w:type="dxa"/>
            <w:shd w:val="clear" w:color="auto" w:fill="F2F2F2" w:themeFill="background1" w:themeFillShade="F2"/>
            <w:vAlign w:val="center"/>
          </w:tcPr>
          <w:p w:rsidRPr="00E64469" w:rsidR="00E64469" w:rsidP="00FA7CFB" w:rsidRDefault="00E64469" w14:paraId="7A24640B" w14:textId="77777777">
            <w:pPr>
              <w:pStyle w:val="tabelatextocentralizado"/>
              <w:jc w:val="center"/>
              <w:rPr>
                <w:rFonts w:asciiTheme="minorHAnsi" w:hAnsiTheme="minorHAnsi" w:cstheme="minorHAnsi"/>
                <w:sz w:val="22"/>
                <w:szCs w:val="22"/>
              </w:rPr>
            </w:pPr>
            <w:r w:rsidRPr="00E64469">
              <w:rPr>
                <w:rFonts w:asciiTheme="minorHAnsi" w:hAnsiTheme="minorHAnsi" w:cstheme="minorHAnsi"/>
                <w:sz w:val="22"/>
                <w:szCs w:val="22"/>
              </w:rPr>
              <w:t>RBAC</w:t>
            </w:r>
          </w:p>
          <w:p w:rsidRPr="00E64469" w:rsidR="00E64469" w:rsidP="00FA7CFB" w:rsidRDefault="00E64469" w14:paraId="611EE7B0" w14:textId="77777777">
            <w:pPr>
              <w:pStyle w:val="tabelatextocentralizado"/>
              <w:jc w:val="center"/>
              <w:rPr>
                <w:rFonts w:asciiTheme="minorHAnsi" w:hAnsiTheme="minorHAnsi" w:cstheme="minorHAnsi"/>
                <w:sz w:val="22"/>
                <w:szCs w:val="22"/>
              </w:rPr>
            </w:pPr>
            <w:r w:rsidRPr="00E64469">
              <w:rPr>
                <w:rFonts w:asciiTheme="minorHAnsi" w:hAnsiTheme="minorHAnsi" w:cstheme="minorHAnsi"/>
                <w:sz w:val="22"/>
                <w:szCs w:val="22"/>
              </w:rPr>
              <w:t>121.379(a)</w:t>
            </w:r>
          </w:p>
          <w:p w:rsidRPr="00E64469" w:rsidR="00E64469" w:rsidP="00FA7CFB" w:rsidRDefault="00E64469" w14:paraId="23E825FF" w14:textId="30113006">
            <w:pPr>
              <w:jc w:val="center"/>
              <w:rPr>
                <w:rFonts w:cstheme="minorHAnsi"/>
              </w:rPr>
            </w:pPr>
            <w:r w:rsidRPr="00E64469">
              <w:rPr>
                <w:rFonts w:cstheme="minorHAnsi"/>
              </w:rPr>
              <w:t xml:space="preserve">IS 120-016, </w:t>
            </w:r>
            <w:r w:rsidRPr="00E676C2" w:rsidR="00C26201">
              <w:rPr>
                <w:rFonts w:cstheme="minorHAnsi"/>
              </w:rPr>
              <w:t xml:space="preserve">Seções </w:t>
            </w:r>
            <w:r w:rsidRPr="00E64469">
              <w:rPr>
                <w:rFonts w:cstheme="minorHAnsi"/>
              </w:rPr>
              <w:t>7.10.4.1(e) e 7.10.6</w:t>
            </w:r>
          </w:p>
        </w:tc>
        <w:tc>
          <w:tcPr>
            <w:tcW w:w="7374" w:type="dxa"/>
            <w:gridSpan w:val="3"/>
            <w:shd w:val="clear" w:color="auto" w:fill="F2F2F2" w:themeFill="background1" w:themeFillShade="F2"/>
            <w:vAlign w:val="center"/>
          </w:tcPr>
          <w:p w:rsidRPr="00E64469" w:rsidR="00E64469" w:rsidP="00FA7CFB" w:rsidRDefault="00E64469" w14:paraId="3AFB7AEC" w14:textId="77777777">
            <w:pPr>
              <w:pStyle w:val="tabelatextojustificado"/>
              <w:jc w:val="both"/>
              <w:rPr>
                <w:rFonts w:asciiTheme="minorHAnsi" w:hAnsiTheme="minorHAnsi" w:cstheme="minorHAnsi"/>
                <w:sz w:val="22"/>
                <w:szCs w:val="22"/>
              </w:rPr>
            </w:pPr>
            <w:r w:rsidRPr="00E64469">
              <w:rPr>
                <w:rFonts w:asciiTheme="minorHAnsi" w:hAnsiTheme="minorHAnsi" w:cstheme="minorHAnsi"/>
                <w:sz w:val="22"/>
                <w:szCs w:val="22"/>
              </w:rPr>
              <w:t>O sistema de manuais do operador estabelece procedimentos e políticas para assegurar a conformidade do provedor de manutenção com os procedimentos do detentor de certificado por meio de:</w:t>
            </w:r>
          </w:p>
          <w:p w:rsidRPr="00E64469" w:rsidR="00E64469" w:rsidP="00902AFD" w:rsidRDefault="00E64469" w14:paraId="5CA794A9" w14:textId="0217FB46">
            <w:pPr>
              <w:pStyle w:val="tabelatextojustificado"/>
              <w:spacing w:before="0" w:beforeAutospacing="0" w:after="0" w:afterAutospacing="0"/>
              <w:jc w:val="both"/>
              <w:rPr>
                <w:rFonts w:asciiTheme="minorHAnsi" w:hAnsiTheme="minorHAnsi" w:cstheme="minorHAnsi"/>
                <w:sz w:val="22"/>
                <w:szCs w:val="22"/>
              </w:rPr>
            </w:pPr>
            <w:r w:rsidRPr="00E64469">
              <w:rPr>
                <w:rFonts w:asciiTheme="minorHAnsi" w:hAnsiTheme="minorHAnsi" w:cstheme="minorHAnsi"/>
                <w:sz w:val="22"/>
                <w:szCs w:val="22"/>
              </w:rPr>
              <w:t>1. Supervisão direta</w:t>
            </w:r>
            <w:r w:rsidR="009E4545">
              <w:rPr>
                <w:rFonts w:asciiTheme="minorHAnsi" w:hAnsiTheme="minorHAnsi" w:cstheme="minorHAnsi"/>
                <w:sz w:val="22"/>
                <w:szCs w:val="22"/>
              </w:rPr>
              <w:t>;</w:t>
            </w:r>
          </w:p>
          <w:p w:rsidRPr="00E64469" w:rsidR="00E64469" w:rsidP="00902AFD" w:rsidRDefault="00E64469" w14:paraId="23FF0AF0" w14:textId="7F91D377">
            <w:pPr>
              <w:pStyle w:val="tabelatextojustificado"/>
              <w:spacing w:before="0" w:beforeAutospacing="0" w:after="0" w:afterAutospacing="0"/>
              <w:jc w:val="both"/>
              <w:rPr>
                <w:rFonts w:asciiTheme="minorHAnsi" w:hAnsiTheme="minorHAnsi" w:cstheme="minorHAnsi"/>
                <w:sz w:val="22"/>
                <w:szCs w:val="22"/>
              </w:rPr>
            </w:pPr>
            <w:r w:rsidRPr="00E64469">
              <w:rPr>
                <w:rFonts w:asciiTheme="minorHAnsi" w:hAnsiTheme="minorHAnsi" w:cstheme="minorHAnsi"/>
                <w:sz w:val="22"/>
                <w:szCs w:val="22"/>
              </w:rPr>
              <w:t>2. Vigilância</w:t>
            </w:r>
            <w:r w:rsidR="009E4545">
              <w:rPr>
                <w:rFonts w:asciiTheme="minorHAnsi" w:hAnsiTheme="minorHAnsi" w:cstheme="minorHAnsi"/>
                <w:sz w:val="22"/>
                <w:szCs w:val="22"/>
              </w:rPr>
              <w:t>;</w:t>
            </w:r>
          </w:p>
          <w:p w:rsidRPr="00E64469" w:rsidR="00E64469" w:rsidP="00902AFD" w:rsidRDefault="00E64469" w14:paraId="0A53501D" w14:textId="45F599F0">
            <w:pPr>
              <w:pStyle w:val="tabelatextojustificado"/>
              <w:spacing w:before="0" w:beforeAutospacing="0" w:after="0" w:afterAutospacing="0"/>
              <w:jc w:val="both"/>
              <w:rPr>
                <w:rFonts w:asciiTheme="minorHAnsi" w:hAnsiTheme="minorHAnsi" w:cstheme="minorHAnsi"/>
                <w:sz w:val="22"/>
                <w:szCs w:val="22"/>
              </w:rPr>
            </w:pPr>
            <w:r w:rsidRPr="00E64469">
              <w:rPr>
                <w:rFonts w:asciiTheme="minorHAnsi" w:hAnsiTheme="minorHAnsi" w:cstheme="minorHAnsi"/>
                <w:sz w:val="22"/>
                <w:szCs w:val="22"/>
              </w:rPr>
              <w:t>3. Auditoria</w:t>
            </w:r>
            <w:r w:rsidR="009E4545">
              <w:rPr>
                <w:rFonts w:asciiTheme="minorHAnsi" w:hAnsiTheme="minorHAnsi" w:cstheme="minorHAnsi"/>
                <w:sz w:val="22"/>
                <w:szCs w:val="22"/>
              </w:rPr>
              <w:t>;</w:t>
            </w:r>
            <w:r w:rsidRPr="00E64469">
              <w:rPr>
                <w:rFonts w:asciiTheme="minorHAnsi" w:hAnsiTheme="minorHAnsi" w:cstheme="minorHAnsi"/>
                <w:sz w:val="22"/>
                <w:szCs w:val="22"/>
              </w:rPr>
              <w:t xml:space="preserve"> ou</w:t>
            </w:r>
          </w:p>
          <w:p w:rsidRPr="00E64469" w:rsidR="00E64469" w:rsidP="00902AFD" w:rsidRDefault="00E64469" w14:paraId="1C067D35" w14:textId="7A1F58C3">
            <w:pPr>
              <w:pStyle w:val="tabelatextojustificado"/>
              <w:spacing w:before="0" w:beforeAutospacing="0" w:after="0" w:afterAutospacing="0"/>
              <w:ind w:right="60"/>
              <w:jc w:val="both"/>
              <w:rPr>
                <w:rFonts w:asciiTheme="minorHAnsi" w:hAnsiTheme="minorHAnsi" w:eastAsiaTheme="minorHAnsi" w:cstheme="minorHAnsi"/>
                <w:sz w:val="22"/>
                <w:szCs w:val="22"/>
                <w:lang w:eastAsia="en-US"/>
              </w:rPr>
            </w:pPr>
            <w:r w:rsidRPr="00E64469">
              <w:rPr>
                <w:rFonts w:asciiTheme="minorHAnsi" w:hAnsiTheme="minorHAnsi" w:cstheme="minorHAnsi"/>
                <w:sz w:val="22"/>
                <w:szCs w:val="22"/>
              </w:rPr>
              <w:t>4. Controles apropriados, como relações contratuais</w:t>
            </w:r>
            <w:r w:rsidR="009E4545">
              <w:rPr>
                <w:rFonts w:asciiTheme="minorHAnsi" w:hAnsiTheme="minorHAnsi" w:cstheme="minorHAnsi"/>
                <w:sz w:val="22"/>
                <w:szCs w:val="22"/>
              </w:rPr>
              <w:t>.</w:t>
            </w:r>
          </w:p>
        </w:tc>
        <w:tc>
          <w:tcPr>
            <w:tcW w:w="2977" w:type="dxa"/>
            <w:vAlign w:val="center"/>
          </w:tcPr>
          <w:p w:rsidRPr="00B24129" w:rsidR="00E64469" w:rsidP="00E64469" w:rsidRDefault="00E64469" w14:paraId="3FFE1E5D"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12DFB3E6" w14:textId="77777777">
            <w:pPr>
              <w:jc w:val="center"/>
              <w:rPr>
                <w:rFonts w:ascii="Times New Roman" w:hAnsi="Times New Roman" w:cs="Times New Roman"/>
                <w:sz w:val="16"/>
                <w:szCs w:val="16"/>
              </w:rPr>
            </w:pPr>
          </w:p>
        </w:tc>
      </w:tr>
      <w:tr w:rsidRPr="00CC44D1" w:rsidR="00E64469" w:rsidTr="00453B10" w14:paraId="0D8AD2B8" w14:textId="77777777">
        <w:trPr>
          <w:trHeight w:val="251"/>
        </w:trPr>
        <w:tc>
          <w:tcPr>
            <w:tcW w:w="817" w:type="dxa"/>
            <w:shd w:val="clear" w:color="auto" w:fill="F2F2F2" w:themeFill="background1" w:themeFillShade="F2"/>
            <w:vAlign w:val="center"/>
          </w:tcPr>
          <w:p w:rsidRPr="00E64469" w:rsidR="00E64469" w:rsidP="00E64469" w:rsidRDefault="009E4545" w14:paraId="7DB48E68" w14:textId="0FB49B40">
            <w:pPr>
              <w:jc w:val="center"/>
              <w:rPr>
                <w:rFonts w:cstheme="minorHAnsi"/>
              </w:rPr>
            </w:pPr>
            <w:r>
              <w:rPr>
                <w:rFonts w:cstheme="minorHAnsi"/>
              </w:rPr>
              <w:t>8.21</w:t>
            </w:r>
          </w:p>
        </w:tc>
        <w:tc>
          <w:tcPr>
            <w:tcW w:w="1730" w:type="dxa"/>
            <w:shd w:val="clear" w:color="auto" w:fill="F2F2F2" w:themeFill="background1" w:themeFillShade="F2"/>
            <w:vAlign w:val="center"/>
          </w:tcPr>
          <w:p w:rsidRPr="00E64469" w:rsidR="00E64469" w:rsidP="00FA7CFB" w:rsidRDefault="00E64469" w14:paraId="12C821A6" w14:textId="5B8EDF2D">
            <w:pPr>
              <w:jc w:val="center"/>
              <w:rPr>
                <w:rFonts w:cstheme="minorHAnsi"/>
              </w:rPr>
            </w:pPr>
            <w:r w:rsidRPr="00E64469">
              <w:rPr>
                <w:rFonts w:cstheme="minorHAnsi"/>
              </w:rPr>
              <w:t xml:space="preserve">IS 120-016, </w:t>
            </w:r>
            <w:r w:rsidR="00C26201">
              <w:rPr>
                <w:rFonts w:cstheme="minorHAnsi"/>
                <w:lang w:val="en-US"/>
              </w:rPr>
              <w:t>Seção</w:t>
            </w:r>
            <w:r w:rsidRPr="00E64469" w:rsidR="00C26201">
              <w:rPr>
                <w:rFonts w:cstheme="minorHAnsi"/>
              </w:rPr>
              <w:t xml:space="preserve"> </w:t>
            </w:r>
            <w:r w:rsidRPr="00E64469">
              <w:rPr>
                <w:rFonts w:cstheme="minorHAnsi"/>
              </w:rPr>
              <w:t>7.10.6</w:t>
            </w:r>
          </w:p>
        </w:tc>
        <w:tc>
          <w:tcPr>
            <w:tcW w:w="7374" w:type="dxa"/>
            <w:gridSpan w:val="3"/>
            <w:shd w:val="clear" w:color="auto" w:fill="F2F2F2" w:themeFill="background1" w:themeFillShade="F2"/>
            <w:vAlign w:val="center"/>
          </w:tcPr>
          <w:p w:rsidRPr="00E64469" w:rsidR="00E64469" w:rsidP="00FA7CFB" w:rsidRDefault="00E64469" w14:paraId="22BF8625" w14:textId="140F6880">
            <w:pPr>
              <w:jc w:val="both"/>
              <w:rPr>
                <w:rFonts w:cstheme="minorHAnsi"/>
              </w:rPr>
            </w:pPr>
            <w:r w:rsidRPr="00E64469">
              <w:rPr>
                <w:rFonts w:cstheme="minorHAnsi"/>
              </w:rPr>
              <w:t>Os procedimentos do SASC do operador estabelecem um processo baseado em risco para estabelecer um cronograma de auditorias e inspeções em cada um dos seus provedores de manutenção</w:t>
            </w:r>
            <w:r w:rsidR="009E4545">
              <w:rPr>
                <w:rFonts w:cstheme="minorHAnsi"/>
              </w:rPr>
              <w:t>.</w:t>
            </w:r>
          </w:p>
        </w:tc>
        <w:tc>
          <w:tcPr>
            <w:tcW w:w="2977" w:type="dxa"/>
            <w:vAlign w:val="center"/>
          </w:tcPr>
          <w:p w:rsidRPr="00B24129" w:rsidR="00E64469" w:rsidP="00E64469" w:rsidRDefault="00E64469" w14:paraId="2889ECB2"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4E4A256E" w14:textId="77777777">
            <w:pPr>
              <w:jc w:val="center"/>
              <w:rPr>
                <w:rFonts w:ascii="Times New Roman" w:hAnsi="Times New Roman" w:cs="Times New Roman"/>
                <w:sz w:val="16"/>
                <w:szCs w:val="16"/>
              </w:rPr>
            </w:pPr>
          </w:p>
        </w:tc>
      </w:tr>
      <w:tr w:rsidRPr="00CC44D1" w:rsidR="00E64469" w:rsidTr="00453B10" w14:paraId="6628C911" w14:textId="77777777">
        <w:trPr>
          <w:trHeight w:val="251"/>
        </w:trPr>
        <w:tc>
          <w:tcPr>
            <w:tcW w:w="817" w:type="dxa"/>
            <w:shd w:val="clear" w:color="auto" w:fill="F2F2F2" w:themeFill="background1" w:themeFillShade="F2"/>
            <w:vAlign w:val="center"/>
          </w:tcPr>
          <w:p w:rsidRPr="00E64469" w:rsidR="00E64469" w:rsidP="00E64469" w:rsidRDefault="009E4545" w14:paraId="557DAE5A" w14:textId="12A3CEF0">
            <w:pPr>
              <w:jc w:val="center"/>
              <w:rPr>
                <w:rFonts w:cstheme="minorHAnsi"/>
              </w:rPr>
            </w:pPr>
            <w:r>
              <w:rPr>
                <w:rFonts w:cstheme="minorHAnsi"/>
              </w:rPr>
              <w:t>8.22</w:t>
            </w:r>
          </w:p>
        </w:tc>
        <w:tc>
          <w:tcPr>
            <w:tcW w:w="1730" w:type="dxa"/>
            <w:shd w:val="clear" w:color="auto" w:fill="F2F2F2" w:themeFill="background1" w:themeFillShade="F2"/>
            <w:vAlign w:val="center"/>
          </w:tcPr>
          <w:p w:rsidRPr="00E64469" w:rsidR="00E64469" w:rsidP="001D2F33" w:rsidRDefault="00E64469" w14:paraId="5E2F65E7" w14:textId="77777777">
            <w:pPr>
              <w:pStyle w:val="tabelatextocentralizado"/>
              <w:spacing w:before="0" w:beforeAutospacing="0" w:after="0" w:afterAutospacing="0"/>
              <w:jc w:val="center"/>
              <w:rPr>
                <w:rFonts w:asciiTheme="minorHAnsi" w:hAnsiTheme="minorHAnsi" w:cstheme="minorHAnsi"/>
                <w:sz w:val="22"/>
                <w:szCs w:val="22"/>
              </w:rPr>
            </w:pPr>
            <w:r w:rsidRPr="00E64469">
              <w:rPr>
                <w:rFonts w:asciiTheme="minorHAnsi" w:hAnsiTheme="minorHAnsi" w:cstheme="minorHAnsi"/>
                <w:sz w:val="22"/>
                <w:szCs w:val="22"/>
              </w:rPr>
              <w:t>RBAC 121.367(a);</w:t>
            </w:r>
          </w:p>
          <w:p w:rsidRPr="00E64469" w:rsidR="00E64469" w:rsidP="001D2F33" w:rsidRDefault="00E64469" w14:paraId="5B652DA0" w14:textId="77777777">
            <w:pPr>
              <w:pStyle w:val="tabelatextocentralizado"/>
              <w:spacing w:before="0" w:beforeAutospacing="0" w:after="0" w:afterAutospacing="0"/>
              <w:jc w:val="center"/>
              <w:rPr>
                <w:rFonts w:asciiTheme="minorHAnsi" w:hAnsiTheme="minorHAnsi" w:cstheme="minorHAnsi"/>
                <w:sz w:val="22"/>
                <w:szCs w:val="22"/>
              </w:rPr>
            </w:pPr>
            <w:r w:rsidRPr="00E64469">
              <w:rPr>
                <w:rFonts w:asciiTheme="minorHAnsi" w:hAnsiTheme="minorHAnsi" w:cstheme="minorHAnsi"/>
                <w:sz w:val="22"/>
                <w:szCs w:val="22"/>
              </w:rPr>
              <w:t>121.367(b);</w:t>
            </w:r>
          </w:p>
          <w:p w:rsidRPr="00E64469" w:rsidR="00E64469" w:rsidP="001D2F33" w:rsidRDefault="00E64469" w14:paraId="539443BE" w14:textId="77777777">
            <w:pPr>
              <w:pStyle w:val="tabelatextocentralizado"/>
              <w:spacing w:before="0" w:beforeAutospacing="0" w:after="0" w:afterAutospacing="0"/>
              <w:jc w:val="center"/>
              <w:rPr>
                <w:rFonts w:asciiTheme="minorHAnsi" w:hAnsiTheme="minorHAnsi" w:cstheme="minorHAnsi"/>
                <w:sz w:val="22"/>
                <w:szCs w:val="22"/>
              </w:rPr>
            </w:pPr>
            <w:r w:rsidRPr="00E64469">
              <w:rPr>
                <w:rFonts w:asciiTheme="minorHAnsi" w:hAnsiTheme="minorHAnsi" w:cstheme="minorHAnsi"/>
                <w:sz w:val="22"/>
                <w:szCs w:val="22"/>
              </w:rPr>
              <w:t>121.367(c); e</w:t>
            </w:r>
          </w:p>
          <w:p w:rsidRPr="00E64469" w:rsidR="00E64469" w:rsidP="001D2F33" w:rsidRDefault="00E64469" w14:paraId="79F7AA16" w14:textId="77777777">
            <w:pPr>
              <w:pStyle w:val="tabelatextocentralizado"/>
              <w:spacing w:before="0" w:beforeAutospacing="0" w:after="0" w:afterAutospacing="0"/>
              <w:jc w:val="center"/>
              <w:rPr>
                <w:rFonts w:asciiTheme="minorHAnsi" w:hAnsiTheme="minorHAnsi" w:cstheme="minorHAnsi"/>
                <w:sz w:val="22"/>
                <w:szCs w:val="22"/>
              </w:rPr>
            </w:pPr>
            <w:r w:rsidRPr="00E64469">
              <w:rPr>
                <w:rFonts w:asciiTheme="minorHAnsi" w:hAnsiTheme="minorHAnsi" w:cstheme="minorHAnsi"/>
                <w:sz w:val="22"/>
                <w:szCs w:val="22"/>
              </w:rPr>
              <w:t>121.373</w:t>
            </w:r>
          </w:p>
          <w:p w:rsidRPr="00E64469" w:rsidR="00E64469" w:rsidP="001D2F33" w:rsidRDefault="00E64469" w14:paraId="2D44F492" w14:textId="54EA8815">
            <w:pPr>
              <w:pStyle w:val="tabelatextocentralizado"/>
              <w:spacing w:before="0" w:beforeAutospacing="0" w:after="0" w:afterAutospacing="0"/>
              <w:jc w:val="center"/>
              <w:rPr>
                <w:rFonts w:asciiTheme="minorHAnsi" w:hAnsiTheme="minorHAnsi" w:cstheme="minorHAnsi"/>
                <w:sz w:val="22"/>
                <w:szCs w:val="22"/>
              </w:rPr>
            </w:pPr>
          </w:p>
          <w:p w:rsidRPr="00E64469" w:rsidR="00E64469" w:rsidP="001D2F33" w:rsidRDefault="00E64469" w14:paraId="5196A08A" w14:textId="128E21EC">
            <w:pPr>
              <w:jc w:val="center"/>
              <w:rPr>
                <w:rFonts w:cstheme="minorHAnsi"/>
              </w:rPr>
            </w:pPr>
            <w:r w:rsidRPr="00E64469">
              <w:rPr>
                <w:rFonts w:cstheme="minorHAnsi"/>
              </w:rPr>
              <w:t xml:space="preserve">IS 120-016, </w:t>
            </w:r>
            <w:r w:rsidRPr="00C26201" w:rsidR="00C26201">
              <w:rPr>
                <w:rFonts w:cstheme="minorHAnsi"/>
              </w:rPr>
              <w:t>Seção</w:t>
            </w:r>
            <w:r w:rsidRPr="00E64469" w:rsidR="00C26201">
              <w:rPr>
                <w:rFonts w:cstheme="minorHAnsi"/>
              </w:rPr>
              <w:t xml:space="preserve"> </w:t>
            </w:r>
            <w:r w:rsidRPr="00E64469">
              <w:rPr>
                <w:rFonts w:cstheme="minorHAnsi"/>
              </w:rPr>
              <w:t>7.10.6</w:t>
            </w:r>
          </w:p>
        </w:tc>
        <w:tc>
          <w:tcPr>
            <w:tcW w:w="7374" w:type="dxa"/>
            <w:gridSpan w:val="3"/>
            <w:shd w:val="clear" w:color="auto" w:fill="F2F2F2" w:themeFill="background1" w:themeFillShade="F2"/>
            <w:vAlign w:val="center"/>
          </w:tcPr>
          <w:p w:rsidRPr="00E64469" w:rsidR="00E64469" w:rsidP="00FA7CFB" w:rsidRDefault="00E64469" w14:paraId="1BC70566" w14:textId="77777777">
            <w:pPr>
              <w:pStyle w:val="tabelatextojustificado"/>
              <w:jc w:val="both"/>
              <w:rPr>
                <w:rFonts w:asciiTheme="minorHAnsi" w:hAnsiTheme="minorHAnsi" w:cstheme="minorHAnsi"/>
                <w:sz w:val="22"/>
                <w:szCs w:val="22"/>
              </w:rPr>
            </w:pPr>
            <w:r w:rsidRPr="00E64469">
              <w:rPr>
                <w:rFonts w:asciiTheme="minorHAnsi" w:hAnsiTheme="minorHAnsi" w:cstheme="minorHAnsi"/>
                <w:sz w:val="22"/>
                <w:szCs w:val="22"/>
              </w:rPr>
              <w:t>Os procedimentos do SASC asseguram que a manutenção, manutenção preventiva e alterações realizadas por outras pessoas:</w:t>
            </w:r>
          </w:p>
          <w:p w:rsidRPr="00E64469" w:rsidR="00E64469" w:rsidP="00902AFD" w:rsidRDefault="00E64469" w14:paraId="3D26D71F" w14:textId="7A74D7E6">
            <w:pPr>
              <w:pStyle w:val="tabelatextojustificado"/>
              <w:spacing w:before="0" w:beforeAutospacing="0" w:after="0" w:afterAutospacing="0"/>
              <w:jc w:val="both"/>
              <w:rPr>
                <w:rFonts w:asciiTheme="minorHAnsi" w:hAnsiTheme="minorHAnsi" w:cstheme="minorHAnsi"/>
                <w:sz w:val="22"/>
                <w:szCs w:val="22"/>
              </w:rPr>
            </w:pPr>
            <w:r w:rsidRPr="00E64469">
              <w:rPr>
                <w:rFonts w:asciiTheme="minorHAnsi" w:hAnsiTheme="minorHAnsi" w:cstheme="minorHAnsi"/>
                <w:sz w:val="22"/>
                <w:szCs w:val="22"/>
              </w:rPr>
              <w:t>1. São realizados de acordo com o manual</w:t>
            </w:r>
            <w:r w:rsidR="009E4545">
              <w:rPr>
                <w:rFonts w:asciiTheme="minorHAnsi" w:hAnsiTheme="minorHAnsi" w:cstheme="minorHAnsi"/>
                <w:sz w:val="22"/>
                <w:szCs w:val="22"/>
              </w:rPr>
              <w:t>;</w:t>
            </w:r>
          </w:p>
          <w:p w:rsidRPr="00E64469" w:rsidR="00E64469" w:rsidP="00902AFD" w:rsidRDefault="00E64469" w14:paraId="16179B87" w14:textId="13FE4122">
            <w:pPr>
              <w:pStyle w:val="tabelatextojustificado"/>
              <w:spacing w:before="0" w:beforeAutospacing="0" w:after="0" w:afterAutospacing="0"/>
              <w:jc w:val="both"/>
              <w:rPr>
                <w:rFonts w:asciiTheme="minorHAnsi" w:hAnsiTheme="minorHAnsi" w:cstheme="minorHAnsi"/>
                <w:sz w:val="22"/>
                <w:szCs w:val="22"/>
              </w:rPr>
            </w:pPr>
            <w:r w:rsidRPr="00E64469">
              <w:rPr>
                <w:rFonts w:asciiTheme="minorHAnsi" w:hAnsiTheme="minorHAnsi" w:cstheme="minorHAnsi"/>
                <w:sz w:val="22"/>
                <w:szCs w:val="22"/>
              </w:rPr>
              <w:t>2. São realizados por pessoal competente, instalações adequadas e equipamentos adequados</w:t>
            </w:r>
            <w:r w:rsidR="009E4545">
              <w:rPr>
                <w:rFonts w:asciiTheme="minorHAnsi" w:hAnsiTheme="minorHAnsi" w:cstheme="minorHAnsi"/>
                <w:sz w:val="22"/>
                <w:szCs w:val="22"/>
              </w:rPr>
              <w:t>; e</w:t>
            </w:r>
          </w:p>
          <w:p w:rsidRPr="00E64469" w:rsidR="00E64469" w:rsidP="00902AFD" w:rsidRDefault="00E64469" w14:paraId="1A99B2EA" w14:textId="7EFE40AE">
            <w:pPr>
              <w:pStyle w:val="tabelatextojustificado"/>
              <w:spacing w:before="0" w:beforeAutospacing="0" w:after="0" w:afterAutospacing="0"/>
              <w:ind w:right="60"/>
              <w:jc w:val="both"/>
              <w:rPr>
                <w:rFonts w:asciiTheme="minorHAnsi" w:hAnsiTheme="minorHAnsi" w:eastAsiaTheme="minorHAnsi" w:cstheme="minorHAnsi"/>
                <w:sz w:val="22"/>
                <w:szCs w:val="22"/>
                <w:lang w:eastAsia="en-US"/>
              </w:rPr>
            </w:pPr>
            <w:r w:rsidRPr="00E64469">
              <w:rPr>
                <w:rFonts w:asciiTheme="minorHAnsi" w:hAnsiTheme="minorHAnsi" w:cstheme="minorHAnsi"/>
                <w:sz w:val="22"/>
                <w:szCs w:val="22"/>
              </w:rPr>
              <w:t>3. Asseguram que cada aeronave liberada para serviço esteja aeronavegável e tenha sido mantida adequadamente</w:t>
            </w:r>
            <w:r w:rsidR="009E4545">
              <w:rPr>
                <w:rFonts w:asciiTheme="minorHAnsi" w:hAnsiTheme="minorHAnsi" w:cstheme="minorHAnsi"/>
                <w:sz w:val="22"/>
                <w:szCs w:val="22"/>
              </w:rPr>
              <w:t>.</w:t>
            </w:r>
          </w:p>
        </w:tc>
        <w:tc>
          <w:tcPr>
            <w:tcW w:w="2977" w:type="dxa"/>
            <w:vAlign w:val="center"/>
          </w:tcPr>
          <w:p w:rsidRPr="00B24129" w:rsidR="00E64469" w:rsidP="00E64469" w:rsidRDefault="00E64469" w14:paraId="15717A40"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3D6BA86A" w14:textId="77777777">
            <w:pPr>
              <w:jc w:val="center"/>
              <w:rPr>
                <w:rFonts w:ascii="Times New Roman" w:hAnsi="Times New Roman" w:cs="Times New Roman"/>
                <w:sz w:val="16"/>
                <w:szCs w:val="16"/>
              </w:rPr>
            </w:pPr>
          </w:p>
        </w:tc>
      </w:tr>
      <w:tr w:rsidRPr="00CC44D1" w:rsidR="00E64469" w:rsidTr="00453B10" w14:paraId="641C69D8" w14:textId="77777777">
        <w:trPr>
          <w:trHeight w:val="251"/>
        </w:trPr>
        <w:tc>
          <w:tcPr>
            <w:tcW w:w="817" w:type="dxa"/>
            <w:shd w:val="clear" w:color="auto" w:fill="F2F2F2" w:themeFill="background1" w:themeFillShade="F2"/>
            <w:vAlign w:val="center"/>
          </w:tcPr>
          <w:p w:rsidRPr="00E64469" w:rsidR="00E64469" w:rsidP="00E64469" w:rsidRDefault="009E4545" w14:paraId="56CE6A33" w14:textId="319E42BF">
            <w:pPr>
              <w:jc w:val="center"/>
              <w:rPr>
                <w:rFonts w:cstheme="minorHAnsi"/>
              </w:rPr>
            </w:pPr>
            <w:r>
              <w:rPr>
                <w:rFonts w:cstheme="minorHAnsi"/>
              </w:rPr>
              <w:t>8.23</w:t>
            </w:r>
          </w:p>
        </w:tc>
        <w:tc>
          <w:tcPr>
            <w:tcW w:w="1730" w:type="dxa"/>
            <w:shd w:val="clear" w:color="auto" w:fill="F2F2F2" w:themeFill="background1" w:themeFillShade="F2"/>
            <w:vAlign w:val="center"/>
          </w:tcPr>
          <w:p w:rsidRPr="00E64469" w:rsidR="00E64469" w:rsidP="001D2F33" w:rsidRDefault="00E64469" w14:paraId="1F1BD72C" w14:textId="77777777">
            <w:pPr>
              <w:pStyle w:val="tabelatextocentralizado"/>
              <w:spacing w:before="0" w:beforeAutospacing="0" w:after="0" w:afterAutospacing="0"/>
              <w:jc w:val="center"/>
              <w:rPr>
                <w:rFonts w:asciiTheme="minorHAnsi" w:hAnsiTheme="minorHAnsi" w:cstheme="minorHAnsi"/>
                <w:sz w:val="22"/>
                <w:szCs w:val="22"/>
              </w:rPr>
            </w:pPr>
            <w:r w:rsidRPr="00E64469">
              <w:rPr>
                <w:rFonts w:asciiTheme="minorHAnsi" w:hAnsiTheme="minorHAnsi" w:cstheme="minorHAnsi"/>
                <w:sz w:val="22"/>
                <w:szCs w:val="22"/>
              </w:rPr>
              <w:t>RBAC 121.373(b)</w:t>
            </w:r>
          </w:p>
          <w:p w:rsidRPr="00E64469" w:rsidR="00E64469" w:rsidP="001D2F33" w:rsidRDefault="00E64469" w14:paraId="0A1A6BDC" w14:textId="44737D7F">
            <w:pPr>
              <w:pStyle w:val="tabelatextocentralizado"/>
              <w:spacing w:before="0" w:beforeAutospacing="0" w:after="0" w:afterAutospacing="0"/>
              <w:jc w:val="center"/>
              <w:rPr>
                <w:rFonts w:asciiTheme="minorHAnsi" w:hAnsiTheme="minorHAnsi" w:cstheme="minorHAnsi"/>
                <w:sz w:val="22"/>
                <w:szCs w:val="22"/>
              </w:rPr>
            </w:pPr>
          </w:p>
          <w:p w:rsidRPr="00E64469" w:rsidR="00E64469" w:rsidP="001D2F33" w:rsidRDefault="00E64469" w14:paraId="32A8853B" w14:textId="269098E6">
            <w:pPr>
              <w:pStyle w:val="tabelatextocentralizado"/>
              <w:spacing w:before="0" w:beforeAutospacing="0" w:after="0" w:afterAutospacing="0"/>
              <w:jc w:val="center"/>
              <w:rPr>
                <w:rFonts w:asciiTheme="minorHAnsi" w:hAnsiTheme="minorHAnsi" w:cstheme="minorHAnsi"/>
                <w:sz w:val="22"/>
                <w:szCs w:val="22"/>
              </w:rPr>
            </w:pPr>
            <w:r w:rsidRPr="00E64469">
              <w:rPr>
                <w:rFonts w:asciiTheme="minorHAnsi" w:hAnsiTheme="minorHAnsi" w:cstheme="minorHAnsi"/>
                <w:sz w:val="22"/>
                <w:szCs w:val="22"/>
              </w:rPr>
              <w:t xml:space="preserve">IS 120-016, </w:t>
            </w:r>
            <w:r w:rsidRPr="00C26201" w:rsidR="00C26201">
              <w:rPr>
                <w:rFonts w:asciiTheme="minorHAnsi" w:hAnsiTheme="minorHAnsi" w:cstheme="minorHAnsi"/>
                <w:sz w:val="22"/>
                <w:szCs w:val="22"/>
                <w:lang w:val="en-US"/>
              </w:rPr>
              <w:t>Seção</w:t>
            </w:r>
          </w:p>
          <w:p w:rsidRPr="00E64469" w:rsidR="00E64469" w:rsidP="001D2F33" w:rsidRDefault="00E64469" w14:paraId="47CD0683" w14:textId="060BE5A7">
            <w:pPr>
              <w:pStyle w:val="tabelatextocentralizado"/>
              <w:spacing w:before="0" w:beforeAutospacing="0" w:after="0" w:afterAutospacing="0"/>
              <w:ind w:left="60" w:right="60"/>
              <w:jc w:val="center"/>
              <w:rPr>
                <w:rFonts w:asciiTheme="minorHAnsi" w:hAnsiTheme="minorHAnsi" w:eastAsiaTheme="minorHAnsi" w:cstheme="minorHAnsi"/>
                <w:sz w:val="22"/>
                <w:szCs w:val="22"/>
                <w:lang w:eastAsia="en-US"/>
              </w:rPr>
            </w:pPr>
            <w:r w:rsidRPr="00E64469">
              <w:rPr>
                <w:rFonts w:asciiTheme="minorHAnsi" w:hAnsiTheme="minorHAnsi" w:cstheme="minorHAnsi"/>
                <w:sz w:val="22"/>
                <w:szCs w:val="22"/>
              </w:rPr>
              <w:t>7.10.8.1</w:t>
            </w:r>
          </w:p>
        </w:tc>
        <w:tc>
          <w:tcPr>
            <w:tcW w:w="7374" w:type="dxa"/>
            <w:gridSpan w:val="3"/>
            <w:shd w:val="clear" w:color="auto" w:fill="F2F2F2" w:themeFill="background1" w:themeFillShade="F2"/>
            <w:vAlign w:val="center"/>
          </w:tcPr>
          <w:p w:rsidRPr="00E64469" w:rsidR="00E64469" w:rsidP="00FA7CFB" w:rsidRDefault="00E64469" w14:paraId="1F7F9D38" w14:textId="37BB0777">
            <w:pPr>
              <w:jc w:val="both"/>
              <w:rPr>
                <w:rFonts w:cstheme="minorHAnsi"/>
              </w:rPr>
            </w:pPr>
            <w:r w:rsidRPr="00E64469">
              <w:rPr>
                <w:rFonts w:cstheme="minorHAnsi"/>
              </w:rPr>
              <w:t xml:space="preserve">Os procedimentos </w:t>
            </w:r>
            <w:r w:rsidR="00AB3992">
              <w:rPr>
                <w:rFonts w:cstheme="minorHAnsi"/>
              </w:rPr>
              <w:t xml:space="preserve">do SASC </w:t>
            </w:r>
            <w:r w:rsidRPr="00E64469">
              <w:rPr>
                <w:rFonts w:cstheme="minorHAnsi"/>
              </w:rPr>
              <w:t>requerem</w:t>
            </w:r>
            <w:r w:rsidR="00F057C7">
              <w:rPr>
                <w:rFonts w:cstheme="minorHAnsi"/>
              </w:rPr>
              <w:t xml:space="preserve"> a execução de</w:t>
            </w:r>
            <w:r w:rsidRPr="00E64469">
              <w:rPr>
                <w:rFonts w:cstheme="minorHAnsi"/>
              </w:rPr>
              <w:t xml:space="preserve"> uma ação corretiva e acompanhamento em tempo hábil quando os padrões de desempenho dos programas</w:t>
            </w:r>
            <w:r w:rsidR="00F057C7">
              <w:rPr>
                <w:rFonts w:cstheme="minorHAnsi"/>
              </w:rPr>
              <w:t xml:space="preserve"> por um provedor de manutenção contratado</w:t>
            </w:r>
            <w:r w:rsidRPr="00E64469">
              <w:rPr>
                <w:rFonts w:cstheme="minorHAnsi"/>
              </w:rPr>
              <w:t>, conforme</w:t>
            </w:r>
            <w:r w:rsidR="009E4545">
              <w:rPr>
                <w:rFonts w:cstheme="minorHAnsi"/>
              </w:rPr>
              <w:t xml:space="preserve"> RBAC </w:t>
            </w:r>
            <w:r w:rsidRPr="00E64469">
              <w:rPr>
                <w:rFonts w:cstheme="minorHAnsi"/>
              </w:rPr>
              <w:t>121.373(a), não são atendidos</w:t>
            </w:r>
            <w:r w:rsidR="009E4545">
              <w:rPr>
                <w:rFonts w:cstheme="minorHAnsi"/>
              </w:rPr>
              <w:t>.</w:t>
            </w:r>
          </w:p>
        </w:tc>
        <w:tc>
          <w:tcPr>
            <w:tcW w:w="2977" w:type="dxa"/>
            <w:vAlign w:val="center"/>
          </w:tcPr>
          <w:p w:rsidRPr="00B24129" w:rsidR="00E64469" w:rsidP="00E64469" w:rsidRDefault="00E64469" w14:paraId="7DBF27B6" w14:textId="2FC801B0">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29635E11" w14:textId="77777777">
            <w:pPr>
              <w:jc w:val="center"/>
              <w:rPr>
                <w:rFonts w:ascii="Times New Roman" w:hAnsi="Times New Roman" w:cs="Times New Roman"/>
                <w:sz w:val="16"/>
                <w:szCs w:val="16"/>
              </w:rPr>
            </w:pPr>
          </w:p>
        </w:tc>
      </w:tr>
      <w:tr w:rsidRPr="00CC44D1" w:rsidR="00E64469" w:rsidTr="00453B10" w14:paraId="6365ABF6" w14:textId="77777777">
        <w:trPr>
          <w:trHeight w:val="251"/>
        </w:trPr>
        <w:tc>
          <w:tcPr>
            <w:tcW w:w="817" w:type="dxa"/>
            <w:shd w:val="clear" w:color="auto" w:fill="F2F2F2" w:themeFill="background1" w:themeFillShade="F2"/>
            <w:vAlign w:val="center"/>
          </w:tcPr>
          <w:p w:rsidRPr="00E64469" w:rsidR="00E64469" w:rsidP="00E64469" w:rsidRDefault="00C73FAA" w14:paraId="6BC57E29" w14:textId="2BDC4FA8">
            <w:pPr>
              <w:jc w:val="center"/>
              <w:rPr>
                <w:rFonts w:cstheme="minorHAnsi"/>
              </w:rPr>
            </w:pPr>
            <w:r>
              <w:rPr>
                <w:rFonts w:cstheme="minorHAnsi"/>
              </w:rPr>
              <w:t>8.24</w:t>
            </w:r>
          </w:p>
        </w:tc>
        <w:tc>
          <w:tcPr>
            <w:tcW w:w="1730" w:type="dxa"/>
            <w:shd w:val="clear" w:color="auto" w:fill="F2F2F2" w:themeFill="background1" w:themeFillShade="F2"/>
            <w:vAlign w:val="center"/>
          </w:tcPr>
          <w:p w:rsidRPr="00E64469" w:rsidR="00E64469" w:rsidP="001D2F33" w:rsidRDefault="00E64469" w14:paraId="5F5548EA" w14:textId="77777777">
            <w:pPr>
              <w:pStyle w:val="tabelatextocentralizado"/>
              <w:spacing w:before="0" w:beforeAutospacing="0" w:after="0" w:afterAutospacing="0"/>
              <w:jc w:val="center"/>
              <w:rPr>
                <w:rFonts w:asciiTheme="minorHAnsi" w:hAnsiTheme="minorHAnsi" w:cstheme="minorHAnsi"/>
                <w:sz w:val="22"/>
                <w:szCs w:val="22"/>
              </w:rPr>
            </w:pPr>
            <w:r w:rsidRPr="00E64469">
              <w:rPr>
                <w:rFonts w:asciiTheme="minorHAnsi" w:hAnsiTheme="minorHAnsi" w:cstheme="minorHAnsi"/>
                <w:sz w:val="22"/>
                <w:szCs w:val="22"/>
              </w:rPr>
              <w:t>RBAC 121.371;</w:t>
            </w:r>
          </w:p>
          <w:p w:rsidRPr="00E64469" w:rsidR="00E64469" w:rsidP="001D2F33" w:rsidRDefault="00E64469" w14:paraId="65DB213C" w14:textId="77777777">
            <w:pPr>
              <w:pStyle w:val="tabelatextocentralizado"/>
              <w:spacing w:before="0" w:beforeAutospacing="0" w:after="0" w:afterAutospacing="0"/>
              <w:jc w:val="center"/>
              <w:rPr>
                <w:rFonts w:asciiTheme="minorHAnsi" w:hAnsiTheme="minorHAnsi" w:cstheme="minorHAnsi"/>
                <w:sz w:val="22"/>
                <w:szCs w:val="22"/>
              </w:rPr>
            </w:pPr>
            <w:r w:rsidRPr="00E64469">
              <w:rPr>
                <w:rFonts w:asciiTheme="minorHAnsi" w:hAnsiTheme="minorHAnsi" w:cstheme="minorHAnsi"/>
                <w:sz w:val="22"/>
                <w:szCs w:val="22"/>
              </w:rPr>
              <w:t>121.373; 121.375;</w:t>
            </w:r>
          </w:p>
          <w:p w:rsidRPr="00E64469" w:rsidR="00E64469" w:rsidP="001D2F33" w:rsidRDefault="00E64469" w14:paraId="2296DEAE" w14:textId="77777777">
            <w:pPr>
              <w:pStyle w:val="tabelatextocentralizado"/>
              <w:spacing w:before="0" w:beforeAutospacing="0" w:after="0" w:afterAutospacing="0"/>
              <w:jc w:val="center"/>
              <w:rPr>
                <w:rFonts w:asciiTheme="minorHAnsi" w:hAnsiTheme="minorHAnsi" w:cstheme="minorHAnsi"/>
                <w:sz w:val="22"/>
                <w:szCs w:val="22"/>
              </w:rPr>
            </w:pPr>
            <w:r w:rsidRPr="00E64469">
              <w:rPr>
                <w:rFonts w:asciiTheme="minorHAnsi" w:hAnsiTheme="minorHAnsi" w:cstheme="minorHAnsi"/>
                <w:sz w:val="22"/>
                <w:szCs w:val="22"/>
              </w:rPr>
              <w:t>121.377; 121.378; e 121.379</w:t>
            </w:r>
          </w:p>
          <w:p w:rsidRPr="00E64469" w:rsidR="00E64469" w:rsidP="001D2F33" w:rsidRDefault="00E64469" w14:paraId="10E9718F" w14:textId="1DA2523F">
            <w:pPr>
              <w:pStyle w:val="tabelatextocentralizado"/>
              <w:spacing w:before="0" w:beforeAutospacing="0" w:after="0" w:afterAutospacing="0"/>
              <w:jc w:val="center"/>
              <w:rPr>
                <w:rFonts w:asciiTheme="minorHAnsi" w:hAnsiTheme="minorHAnsi" w:cstheme="minorHAnsi"/>
                <w:sz w:val="22"/>
                <w:szCs w:val="22"/>
              </w:rPr>
            </w:pPr>
          </w:p>
          <w:p w:rsidRPr="00E64469" w:rsidR="00E64469" w:rsidP="001D2F33" w:rsidRDefault="00E64469" w14:paraId="66B64533" w14:textId="1648A13A">
            <w:pPr>
              <w:pStyle w:val="tabelatextocentralizado"/>
              <w:spacing w:before="0" w:beforeAutospacing="0" w:after="0" w:afterAutospacing="0"/>
              <w:jc w:val="center"/>
              <w:rPr>
                <w:rFonts w:asciiTheme="minorHAnsi" w:hAnsiTheme="minorHAnsi" w:cstheme="minorHAnsi"/>
                <w:sz w:val="22"/>
                <w:szCs w:val="22"/>
              </w:rPr>
            </w:pPr>
            <w:r w:rsidRPr="00E64469">
              <w:rPr>
                <w:rFonts w:asciiTheme="minorHAnsi" w:hAnsiTheme="minorHAnsi" w:cstheme="minorHAnsi"/>
                <w:sz w:val="22"/>
                <w:szCs w:val="22"/>
              </w:rPr>
              <w:t xml:space="preserve">IS 120-016, </w:t>
            </w:r>
            <w:r w:rsidRPr="00C26201" w:rsidR="00C26201">
              <w:rPr>
                <w:rFonts w:asciiTheme="minorHAnsi" w:hAnsiTheme="minorHAnsi" w:cstheme="minorHAnsi"/>
                <w:sz w:val="22"/>
                <w:szCs w:val="22"/>
                <w:lang w:val="en-US"/>
              </w:rPr>
              <w:t>Seção</w:t>
            </w:r>
          </w:p>
          <w:p w:rsidRPr="00E64469" w:rsidR="00E64469" w:rsidP="001D2F33" w:rsidRDefault="00E64469" w14:paraId="1285E0D6" w14:textId="7989B5F4">
            <w:pPr>
              <w:jc w:val="center"/>
              <w:rPr>
                <w:rFonts w:cstheme="minorHAnsi"/>
              </w:rPr>
            </w:pPr>
            <w:r w:rsidRPr="00E64469">
              <w:rPr>
                <w:rFonts w:cstheme="minorHAnsi"/>
              </w:rPr>
              <w:t>7.10.8</w:t>
            </w:r>
          </w:p>
        </w:tc>
        <w:tc>
          <w:tcPr>
            <w:tcW w:w="7374" w:type="dxa"/>
            <w:gridSpan w:val="3"/>
            <w:shd w:val="clear" w:color="auto" w:fill="F2F2F2" w:themeFill="background1" w:themeFillShade="F2"/>
            <w:vAlign w:val="center"/>
          </w:tcPr>
          <w:p w:rsidRPr="00E64469" w:rsidR="00E64469" w:rsidP="00FA7CFB" w:rsidRDefault="00E64469" w14:paraId="33163838" w14:textId="42FF411E">
            <w:pPr>
              <w:pStyle w:val="tabelatextojustificado"/>
              <w:jc w:val="both"/>
              <w:rPr>
                <w:rFonts w:asciiTheme="minorHAnsi" w:hAnsiTheme="minorHAnsi" w:cstheme="minorHAnsi"/>
                <w:sz w:val="22"/>
                <w:szCs w:val="22"/>
              </w:rPr>
            </w:pPr>
            <w:r w:rsidRPr="00E64469">
              <w:rPr>
                <w:rFonts w:asciiTheme="minorHAnsi" w:hAnsiTheme="minorHAnsi" w:cstheme="minorHAnsi"/>
                <w:sz w:val="22"/>
                <w:szCs w:val="22"/>
              </w:rPr>
              <w:t>O</w:t>
            </w:r>
            <w:r w:rsidR="000B4C98">
              <w:rPr>
                <w:rFonts w:asciiTheme="minorHAnsi" w:hAnsiTheme="minorHAnsi" w:cstheme="minorHAnsi"/>
                <w:sz w:val="22"/>
                <w:szCs w:val="22"/>
              </w:rPr>
              <w:t>s procedimentos do</w:t>
            </w:r>
            <w:r w:rsidRPr="00E64469">
              <w:rPr>
                <w:rFonts w:asciiTheme="minorHAnsi" w:hAnsiTheme="minorHAnsi" w:cstheme="minorHAnsi"/>
                <w:sz w:val="22"/>
                <w:szCs w:val="22"/>
              </w:rPr>
              <w:t xml:space="preserve"> SASC </w:t>
            </w:r>
            <w:r w:rsidR="000B4C98">
              <w:rPr>
                <w:rFonts w:asciiTheme="minorHAnsi" w:hAnsiTheme="minorHAnsi" w:cstheme="minorHAnsi"/>
                <w:sz w:val="22"/>
                <w:szCs w:val="22"/>
              </w:rPr>
              <w:t>do operador</w:t>
            </w:r>
            <w:r w:rsidRPr="00E64469">
              <w:rPr>
                <w:rFonts w:asciiTheme="minorHAnsi" w:hAnsiTheme="minorHAnsi" w:cstheme="minorHAnsi"/>
                <w:sz w:val="22"/>
                <w:szCs w:val="22"/>
              </w:rPr>
              <w:t xml:space="preserve"> garantem que o provedor de manutenção contratado:</w:t>
            </w:r>
          </w:p>
          <w:p w:rsidRPr="00E64469" w:rsidR="00E64469" w:rsidP="00FA7CFB" w:rsidRDefault="00E64469" w14:paraId="76778971" w14:textId="29F42282">
            <w:pPr>
              <w:pStyle w:val="tabelatextojustificado"/>
              <w:numPr>
                <w:ilvl w:val="0"/>
                <w:numId w:val="19"/>
              </w:numPr>
              <w:jc w:val="both"/>
              <w:rPr>
                <w:rFonts w:asciiTheme="minorHAnsi" w:hAnsiTheme="minorHAnsi" w:cstheme="minorHAnsi"/>
                <w:sz w:val="22"/>
                <w:szCs w:val="22"/>
              </w:rPr>
            </w:pPr>
            <w:r w:rsidRPr="00E64469">
              <w:rPr>
                <w:rFonts w:asciiTheme="minorHAnsi" w:hAnsiTheme="minorHAnsi" w:cstheme="minorHAnsi"/>
                <w:sz w:val="22"/>
                <w:szCs w:val="22"/>
              </w:rPr>
              <w:t>Possui indivíduos que determinam a adequação do trabalho, totalmente informados sobre procedimentos, técnicas e novos equipamentos em uso e competentes para desempenhar suas funções</w:t>
            </w:r>
            <w:r w:rsidR="00C73FAA">
              <w:rPr>
                <w:rFonts w:asciiTheme="minorHAnsi" w:hAnsiTheme="minorHAnsi" w:cstheme="minorHAnsi"/>
                <w:sz w:val="22"/>
                <w:szCs w:val="22"/>
              </w:rPr>
              <w:t>;</w:t>
            </w:r>
          </w:p>
          <w:p w:rsidRPr="00E64469" w:rsidR="00E64469" w:rsidP="00FA7CFB" w:rsidRDefault="00E64469" w14:paraId="62E0B0BB" w14:textId="42C6829F">
            <w:pPr>
              <w:pStyle w:val="tabelatextojustificado"/>
              <w:numPr>
                <w:ilvl w:val="0"/>
                <w:numId w:val="19"/>
              </w:numPr>
              <w:jc w:val="both"/>
              <w:rPr>
                <w:rFonts w:asciiTheme="minorHAnsi" w:hAnsiTheme="minorHAnsi" w:cstheme="minorHAnsi"/>
                <w:sz w:val="22"/>
                <w:szCs w:val="22"/>
              </w:rPr>
            </w:pPr>
            <w:r w:rsidRPr="00E64469">
              <w:rPr>
                <w:rFonts w:asciiTheme="minorHAnsi" w:hAnsiTheme="minorHAnsi" w:cstheme="minorHAnsi"/>
                <w:sz w:val="22"/>
                <w:szCs w:val="22"/>
              </w:rPr>
              <w:t>Segue os requisitos de tempo de serviço</w:t>
            </w:r>
            <w:r w:rsidR="00C73FAA">
              <w:rPr>
                <w:rFonts w:asciiTheme="minorHAnsi" w:hAnsiTheme="minorHAnsi" w:cstheme="minorHAnsi"/>
                <w:sz w:val="22"/>
                <w:szCs w:val="22"/>
              </w:rPr>
              <w:t>;</w:t>
            </w:r>
          </w:p>
          <w:p w:rsidR="00E64469" w:rsidP="00FA7CFB" w:rsidRDefault="00E64469" w14:paraId="60E8D95D" w14:textId="548DF084">
            <w:pPr>
              <w:pStyle w:val="tabelatextojustificado"/>
              <w:numPr>
                <w:ilvl w:val="0"/>
                <w:numId w:val="19"/>
              </w:numPr>
              <w:jc w:val="both"/>
              <w:rPr>
                <w:rFonts w:asciiTheme="minorHAnsi" w:hAnsiTheme="minorHAnsi" w:cstheme="minorHAnsi"/>
                <w:sz w:val="22"/>
                <w:szCs w:val="22"/>
              </w:rPr>
            </w:pPr>
            <w:r w:rsidRPr="00E64469">
              <w:rPr>
                <w:rFonts w:asciiTheme="minorHAnsi" w:hAnsiTheme="minorHAnsi" w:cstheme="minorHAnsi"/>
                <w:sz w:val="22"/>
                <w:szCs w:val="22"/>
              </w:rPr>
              <w:t xml:space="preserve">Fornece apenas pessoas devidamente habilitadas que são </w:t>
            </w:r>
            <w:r w:rsidRPr="00E64469">
              <w:rPr>
                <w:rFonts w:asciiTheme="minorHAnsi" w:hAnsiTheme="minorHAnsi" w:cstheme="minorHAnsi"/>
                <w:i/>
                <w:iCs/>
                <w:sz w:val="22"/>
                <w:szCs w:val="22"/>
              </w:rPr>
              <w:t>diretamente responsáveis</w:t>
            </w:r>
            <w:r w:rsidRPr="00E64469">
              <w:rPr>
                <w:rFonts w:asciiTheme="minorHAnsi" w:hAnsiTheme="minorHAnsi" w:cstheme="minorHAnsi"/>
                <w:sz w:val="22"/>
                <w:szCs w:val="22"/>
              </w:rPr>
              <w:t xml:space="preserve"> pela manutenção, realizam as inspeções obrigatórias (IIO), ou ambas, a menos que a Organização de Manutenção esteja localizada fora do Brasil</w:t>
            </w:r>
            <w:r w:rsidR="00C73FAA">
              <w:rPr>
                <w:rFonts w:asciiTheme="minorHAnsi" w:hAnsiTheme="minorHAnsi" w:cstheme="minorHAnsi"/>
                <w:sz w:val="22"/>
                <w:szCs w:val="22"/>
              </w:rPr>
              <w:t>; e</w:t>
            </w:r>
          </w:p>
          <w:p w:rsidRPr="00E64469" w:rsidR="00E64469" w:rsidP="00C73FAA" w:rsidRDefault="00E64469" w14:paraId="350F219F" w14:textId="7053917F">
            <w:pPr>
              <w:pStyle w:val="tabelatextojustificado"/>
              <w:numPr>
                <w:ilvl w:val="0"/>
                <w:numId w:val="19"/>
              </w:numPr>
              <w:jc w:val="both"/>
              <w:rPr>
                <w:rFonts w:asciiTheme="minorHAnsi" w:hAnsiTheme="minorHAnsi" w:eastAsiaTheme="minorHAnsi" w:cstheme="minorHAnsi"/>
                <w:sz w:val="22"/>
                <w:szCs w:val="22"/>
                <w:lang w:eastAsia="en-US"/>
              </w:rPr>
            </w:pPr>
            <w:r w:rsidRPr="00E64469">
              <w:rPr>
                <w:rFonts w:asciiTheme="minorHAnsi" w:hAnsiTheme="minorHAnsi" w:cstheme="minorHAnsi"/>
                <w:sz w:val="22"/>
                <w:szCs w:val="22"/>
              </w:rPr>
              <w:t>Preenche e mantém registros de acordo com os procedimentos do detentor do certificado</w:t>
            </w:r>
            <w:r w:rsidR="00C73FAA">
              <w:rPr>
                <w:rFonts w:asciiTheme="minorHAnsi" w:hAnsiTheme="minorHAnsi" w:cstheme="minorHAnsi"/>
                <w:sz w:val="22"/>
                <w:szCs w:val="22"/>
              </w:rPr>
              <w:t>.</w:t>
            </w:r>
          </w:p>
        </w:tc>
        <w:tc>
          <w:tcPr>
            <w:tcW w:w="2977" w:type="dxa"/>
            <w:vAlign w:val="center"/>
          </w:tcPr>
          <w:p w:rsidRPr="00B24129" w:rsidR="00E64469" w:rsidP="00E64469" w:rsidRDefault="00E64469" w14:paraId="2089AD3A"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E64469" w:rsidP="00E64469" w:rsidRDefault="00E64469" w14:paraId="5CC74317" w14:textId="77777777">
            <w:pPr>
              <w:jc w:val="center"/>
              <w:rPr>
                <w:rFonts w:ascii="Times New Roman" w:hAnsi="Times New Roman" w:cs="Times New Roman"/>
                <w:sz w:val="16"/>
                <w:szCs w:val="16"/>
              </w:rPr>
            </w:pPr>
          </w:p>
        </w:tc>
      </w:tr>
      <w:tr w:rsidRPr="00CC44D1" w:rsidR="009D4E99" w:rsidTr="00562263" w14:paraId="6B3D958D" w14:textId="77777777">
        <w:trPr>
          <w:trHeight w:val="251"/>
        </w:trPr>
        <w:tc>
          <w:tcPr>
            <w:tcW w:w="14744" w:type="dxa"/>
            <w:gridSpan w:val="7"/>
            <w:shd w:val="clear" w:color="auto" w:fill="F2F2F2" w:themeFill="background1" w:themeFillShade="F2"/>
          </w:tcPr>
          <w:p w:rsidRPr="00B204A1" w:rsidR="009D4E99" w:rsidP="009D4E99" w:rsidRDefault="009D4E99" w14:paraId="6DA4EDA4" w14:textId="7DEA8BA1">
            <w:pPr>
              <w:jc w:val="center"/>
              <w:rPr>
                <w:rFonts w:ascii="Times New Roman" w:hAnsi="Times New Roman" w:cs="Times New Roman"/>
                <w:b/>
                <w:bCs/>
              </w:rPr>
            </w:pPr>
            <w:r w:rsidRPr="00891D9F">
              <w:rPr>
                <w:rFonts w:ascii="Times New Roman" w:hAnsi="Times New Roman" w:cs="Times New Roman"/>
                <w:b/>
                <w:bCs/>
              </w:rPr>
              <w:t>ELEMENTO 9: TREINAMENTO DE PESSOAL</w:t>
            </w:r>
          </w:p>
        </w:tc>
      </w:tr>
      <w:tr w:rsidRPr="00CC44D1" w:rsidR="00BE4DFC" w:rsidTr="00453B10" w14:paraId="50859B25" w14:textId="77777777">
        <w:trPr>
          <w:trHeight w:val="251"/>
        </w:trPr>
        <w:tc>
          <w:tcPr>
            <w:tcW w:w="817" w:type="dxa"/>
            <w:shd w:val="clear" w:color="auto" w:fill="F2F2F2" w:themeFill="background1" w:themeFillShade="F2"/>
            <w:vAlign w:val="center"/>
          </w:tcPr>
          <w:p w:rsidRPr="00BE4DFC" w:rsidR="00BE4DFC" w:rsidP="00BE4DFC" w:rsidRDefault="00BE4DFC" w14:paraId="2909D22C" w14:textId="324A877F">
            <w:pPr>
              <w:jc w:val="center"/>
              <w:rPr>
                <w:rFonts w:cstheme="minorHAnsi"/>
              </w:rPr>
            </w:pPr>
            <w:r>
              <w:rPr>
                <w:rFonts w:cstheme="minorHAnsi"/>
              </w:rPr>
              <w:t>9</w:t>
            </w:r>
            <w:r w:rsidRPr="00BE4DFC">
              <w:rPr>
                <w:rFonts w:cstheme="minorHAnsi"/>
              </w:rPr>
              <w:t>.1</w:t>
            </w:r>
          </w:p>
        </w:tc>
        <w:tc>
          <w:tcPr>
            <w:tcW w:w="1730" w:type="dxa"/>
            <w:shd w:val="clear" w:color="auto" w:fill="F2F2F2" w:themeFill="background1" w:themeFillShade="F2"/>
            <w:vAlign w:val="center"/>
          </w:tcPr>
          <w:p w:rsidRPr="00BE4DFC" w:rsidR="00BE4DFC" w:rsidP="00BE4DFC" w:rsidRDefault="00BE4DFC" w14:paraId="30EA16BB" w14:textId="77777777">
            <w:pPr>
              <w:pStyle w:val="tabelatextocentralizado"/>
              <w:jc w:val="center"/>
              <w:rPr>
                <w:rFonts w:asciiTheme="minorHAnsi" w:hAnsiTheme="minorHAnsi" w:cstheme="minorHAnsi"/>
                <w:sz w:val="22"/>
                <w:szCs w:val="22"/>
              </w:rPr>
            </w:pPr>
            <w:r w:rsidRPr="00BE4DFC">
              <w:rPr>
                <w:rFonts w:asciiTheme="minorHAnsi" w:hAnsiTheme="minorHAnsi" w:cstheme="minorHAnsi"/>
                <w:sz w:val="22"/>
                <w:szCs w:val="22"/>
              </w:rPr>
              <w:t>RBAC 121.375</w:t>
            </w:r>
          </w:p>
          <w:p w:rsidRPr="00BE4DFC" w:rsidR="00BE4DFC" w:rsidP="00BE4DFC" w:rsidRDefault="00BE4DFC" w14:paraId="78D0AEB5" w14:textId="1CB7082B">
            <w:pPr>
              <w:pStyle w:val="tabelatextocentralizado"/>
              <w:spacing w:before="0" w:beforeAutospacing="0" w:after="0" w:afterAutospacing="0"/>
              <w:ind w:left="60" w:right="60"/>
              <w:jc w:val="center"/>
              <w:rPr>
                <w:rFonts w:asciiTheme="minorHAnsi" w:hAnsiTheme="minorHAnsi" w:cstheme="minorHAnsi"/>
                <w:sz w:val="22"/>
                <w:szCs w:val="22"/>
              </w:rPr>
            </w:pPr>
            <w:r w:rsidRPr="00BE4DFC">
              <w:rPr>
                <w:rFonts w:asciiTheme="minorHAnsi" w:hAnsiTheme="minorHAnsi" w:cstheme="minorHAnsi"/>
                <w:sz w:val="22"/>
                <w:szCs w:val="22"/>
              </w:rPr>
              <w:t xml:space="preserve">IS 119-010, </w:t>
            </w:r>
            <w:r w:rsidR="00C80B47">
              <w:rPr>
                <w:rFonts w:asciiTheme="minorHAnsi" w:hAnsiTheme="minorHAnsi" w:cstheme="minorHAnsi"/>
                <w:sz w:val="22"/>
                <w:szCs w:val="22"/>
              </w:rPr>
              <w:t>S</w:t>
            </w:r>
            <w:r w:rsidRPr="00BE4DFC">
              <w:rPr>
                <w:rFonts w:asciiTheme="minorHAnsi" w:hAnsiTheme="minorHAnsi" w:cstheme="minorHAnsi"/>
                <w:sz w:val="22"/>
                <w:szCs w:val="22"/>
              </w:rPr>
              <w:t>eção 5.1.4.7(a)</w:t>
            </w:r>
          </w:p>
        </w:tc>
        <w:tc>
          <w:tcPr>
            <w:tcW w:w="7374" w:type="dxa"/>
            <w:gridSpan w:val="3"/>
            <w:shd w:val="clear" w:color="auto" w:fill="F2F2F2" w:themeFill="background1" w:themeFillShade="F2"/>
            <w:vAlign w:val="center"/>
          </w:tcPr>
          <w:p w:rsidRPr="00BE4DFC" w:rsidR="00BE4DFC" w:rsidP="00BE4DFC" w:rsidRDefault="00BE4DFC" w14:paraId="78CB55F4" w14:textId="686B11E2">
            <w:pPr>
              <w:jc w:val="both"/>
              <w:rPr>
                <w:rFonts w:cstheme="minorHAnsi"/>
              </w:rPr>
            </w:pPr>
            <w:r w:rsidRPr="00BE4DFC">
              <w:rPr>
                <w:rFonts w:cstheme="minorHAnsi"/>
              </w:rPr>
              <w:t>O operador define e identifica claramente o responsável pela análise e decisão dos diferentes aspectos do Programa de Treinamento, bem como a pessoa com autoridade para propor mudanças ao PTM</w:t>
            </w:r>
            <w:r>
              <w:rPr>
                <w:rFonts w:cstheme="minorHAnsi"/>
              </w:rPr>
              <w:t>.</w:t>
            </w:r>
          </w:p>
        </w:tc>
        <w:tc>
          <w:tcPr>
            <w:tcW w:w="2977" w:type="dxa"/>
            <w:vAlign w:val="center"/>
          </w:tcPr>
          <w:p w:rsidRPr="00B24129" w:rsidR="00BE4DFC" w:rsidP="00BE4DFC" w:rsidRDefault="00BE4DFC" w14:paraId="2BAD69C1"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36BECB2F" w14:textId="77777777">
            <w:pPr>
              <w:jc w:val="center"/>
              <w:rPr>
                <w:rFonts w:ascii="Times New Roman" w:hAnsi="Times New Roman" w:cs="Times New Roman"/>
                <w:sz w:val="16"/>
                <w:szCs w:val="16"/>
              </w:rPr>
            </w:pPr>
          </w:p>
        </w:tc>
      </w:tr>
      <w:tr w:rsidRPr="00CC44D1" w:rsidR="00BE4DFC" w:rsidTr="00453B10" w14:paraId="433C0716" w14:textId="77777777">
        <w:trPr>
          <w:trHeight w:val="251"/>
        </w:trPr>
        <w:tc>
          <w:tcPr>
            <w:tcW w:w="817" w:type="dxa"/>
            <w:shd w:val="clear" w:color="auto" w:fill="F2F2F2" w:themeFill="background1" w:themeFillShade="F2"/>
            <w:vAlign w:val="center"/>
          </w:tcPr>
          <w:p w:rsidRPr="00BE4DFC" w:rsidR="00BE4DFC" w:rsidP="00BE4DFC" w:rsidRDefault="00940905" w14:paraId="4753B609" w14:textId="44AFDBAB">
            <w:pPr>
              <w:jc w:val="center"/>
              <w:rPr>
                <w:rFonts w:cstheme="minorHAnsi"/>
              </w:rPr>
            </w:pPr>
            <w:r>
              <w:rPr>
                <w:rFonts w:cstheme="minorHAnsi"/>
              </w:rPr>
              <w:t>9</w:t>
            </w:r>
            <w:r w:rsidRPr="00BE4DFC" w:rsidR="00BE4DFC">
              <w:rPr>
                <w:rFonts w:cstheme="minorHAnsi"/>
              </w:rPr>
              <w:t>.2</w:t>
            </w:r>
          </w:p>
        </w:tc>
        <w:tc>
          <w:tcPr>
            <w:tcW w:w="1730" w:type="dxa"/>
            <w:shd w:val="clear" w:color="auto" w:fill="F2F2F2" w:themeFill="background1" w:themeFillShade="F2"/>
            <w:vAlign w:val="center"/>
          </w:tcPr>
          <w:p w:rsidRPr="009C3A83" w:rsidR="00BE4DFC" w:rsidP="00BE4DFC" w:rsidRDefault="00BE4DFC" w14:paraId="4CA97F9E" w14:textId="77777777">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121.375</w:t>
            </w:r>
          </w:p>
          <w:p w:rsidRPr="009C3A83" w:rsidR="00BE4DFC" w:rsidP="00BE4DFC" w:rsidRDefault="00BE4DFC" w14:paraId="717B4471" w14:textId="708462B2">
            <w:pPr>
              <w:pStyle w:val="tabelatextocentralizado"/>
              <w:spacing w:before="0" w:beforeAutospacing="0" w:after="0" w:afterAutospacing="0"/>
              <w:ind w:left="60" w:right="6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 xml:space="preserve">IS 119-010, </w:t>
            </w:r>
            <w:r w:rsidRPr="009C3A83" w:rsidR="00C80B47">
              <w:rPr>
                <w:rFonts w:asciiTheme="minorHAnsi" w:hAnsiTheme="minorHAnsi" w:cstheme="minorHAnsi"/>
                <w:sz w:val="22"/>
                <w:szCs w:val="22"/>
                <w:lang w:val="en-US"/>
              </w:rPr>
              <w:t>S</w:t>
            </w:r>
            <w:r w:rsidRPr="009C3A83">
              <w:rPr>
                <w:rFonts w:asciiTheme="minorHAnsi" w:hAnsiTheme="minorHAnsi" w:cstheme="minorHAnsi"/>
                <w:sz w:val="22"/>
                <w:szCs w:val="22"/>
                <w:lang w:val="en-US"/>
              </w:rPr>
              <w:t>eção 5.1.4.7(j)/(k)</w:t>
            </w:r>
          </w:p>
        </w:tc>
        <w:tc>
          <w:tcPr>
            <w:tcW w:w="7374" w:type="dxa"/>
            <w:gridSpan w:val="3"/>
            <w:shd w:val="clear" w:color="auto" w:fill="F2F2F2" w:themeFill="background1" w:themeFillShade="F2"/>
            <w:vAlign w:val="center"/>
          </w:tcPr>
          <w:p w:rsidRPr="00BE4DFC" w:rsidR="00BE4DFC" w:rsidP="00BE4DFC" w:rsidRDefault="00BE4DFC" w14:paraId="20FDA6B4" w14:textId="6E6B7B77">
            <w:pPr>
              <w:jc w:val="both"/>
              <w:rPr>
                <w:rFonts w:cstheme="minorHAnsi"/>
              </w:rPr>
            </w:pPr>
            <w:r w:rsidRPr="00BE4DFC">
              <w:rPr>
                <w:rFonts w:cstheme="minorHAnsi"/>
              </w:rPr>
              <w:t>O operador apresent</w:t>
            </w:r>
            <w:r w:rsidR="000B4C98">
              <w:rPr>
                <w:rFonts w:cstheme="minorHAnsi"/>
              </w:rPr>
              <w:t>a</w:t>
            </w:r>
            <w:r w:rsidRPr="00BE4DFC">
              <w:rPr>
                <w:rFonts w:cstheme="minorHAnsi"/>
              </w:rPr>
              <w:t xml:space="preserve"> uma política de revisão </w:t>
            </w:r>
            <w:r w:rsidR="000B4C98">
              <w:rPr>
                <w:rFonts w:cstheme="minorHAnsi"/>
              </w:rPr>
              <w:t>para o PTM, conforme aplicável</w:t>
            </w:r>
            <w:r w:rsidRPr="00BE4DFC">
              <w:rPr>
                <w:rFonts w:cstheme="minorHAnsi"/>
              </w:rPr>
              <w:t>, incluindo o procedimento para submissão de revisões, incluindo controle de revisões, identificação dos trechos revisados, entre outros</w:t>
            </w:r>
            <w:r w:rsidR="00940905">
              <w:rPr>
                <w:rFonts w:cstheme="minorHAnsi"/>
              </w:rPr>
              <w:t>.</w:t>
            </w:r>
          </w:p>
        </w:tc>
        <w:tc>
          <w:tcPr>
            <w:tcW w:w="2977" w:type="dxa"/>
            <w:vAlign w:val="center"/>
          </w:tcPr>
          <w:p w:rsidRPr="00B24129" w:rsidR="00BE4DFC" w:rsidP="00BE4DFC" w:rsidRDefault="00BE4DFC" w14:paraId="3DF10069"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61A99EC0" w14:textId="77777777">
            <w:pPr>
              <w:jc w:val="center"/>
              <w:rPr>
                <w:rFonts w:ascii="Times New Roman" w:hAnsi="Times New Roman" w:cs="Times New Roman"/>
                <w:sz w:val="16"/>
                <w:szCs w:val="16"/>
              </w:rPr>
            </w:pPr>
          </w:p>
        </w:tc>
      </w:tr>
      <w:tr w:rsidRPr="00CC44D1" w:rsidR="00BE4DFC" w:rsidTr="00453B10" w14:paraId="7386E676" w14:textId="77777777">
        <w:trPr>
          <w:trHeight w:val="251"/>
        </w:trPr>
        <w:tc>
          <w:tcPr>
            <w:tcW w:w="817" w:type="dxa"/>
            <w:shd w:val="clear" w:color="auto" w:fill="F2F2F2" w:themeFill="background1" w:themeFillShade="F2"/>
            <w:vAlign w:val="center"/>
          </w:tcPr>
          <w:p w:rsidRPr="00BE4DFC" w:rsidR="00BE4DFC" w:rsidP="00BE4DFC" w:rsidRDefault="00940905" w14:paraId="51E2A778" w14:textId="30E70839">
            <w:pPr>
              <w:jc w:val="center"/>
              <w:rPr>
                <w:rFonts w:cstheme="minorHAnsi"/>
              </w:rPr>
            </w:pPr>
            <w:r>
              <w:rPr>
                <w:rFonts w:cstheme="minorHAnsi"/>
              </w:rPr>
              <w:t>9</w:t>
            </w:r>
            <w:r w:rsidRPr="00BE4DFC" w:rsidR="00BE4DFC">
              <w:rPr>
                <w:rFonts w:cstheme="minorHAnsi"/>
              </w:rPr>
              <w:t>.3</w:t>
            </w:r>
          </w:p>
        </w:tc>
        <w:tc>
          <w:tcPr>
            <w:tcW w:w="1730" w:type="dxa"/>
            <w:shd w:val="clear" w:color="auto" w:fill="F2F2F2" w:themeFill="background1" w:themeFillShade="F2"/>
            <w:vAlign w:val="center"/>
          </w:tcPr>
          <w:p w:rsidRPr="00BE4DFC" w:rsidR="00BE4DFC" w:rsidP="00BE4DFC" w:rsidRDefault="00BE4DFC" w14:paraId="36350B2E" w14:textId="77777777">
            <w:pPr>
              <w:pStyle w:val="tabelatextocentralizado"/>
              <w:jc w:val="center"/>
              <w:rPr>
                <w:rFonts w:asciiTheme="minorHAnsi" w:hAnsiTheme="minorHAnsi" w:cstheme="minorHAnsi"/>
                <w:sz w:val="22"/>
                <w:szCs w:val="22"/>
              </w:rPr>
            </w:pPr>
            <w:r w:rsidRPr="00BE4DFC">
              <w:rPr>
                <w:rFonts w:asciiTheme="minorHAnsi" w:hAnsiTheme="minorHAnsi" w:cstheme="minorHAnsi"/>
                <w:sz w:val="22"/>
                <w:szCs w:val="22"/>
              </w:rPr>
              <w:t>RBAC 121.375</w:t>
            </w:r>
          </w:p>
          <w:p w:rsidRPr="00BE4DFC" w:rsidR="00BE4DFC" w:rsidP="00BE4DFC" w:rsidRDefault="00BE4DFC" w14:paraId="7F3F7890" w14:textId="0BCFA267">
            <w:pPr>
              <w:pStyle w:val="tabelatextocentralizado"/>
              <w:spacing w:before="0" w:beforeAutospacing="0" w:after="0" w:afterAutospacing="0"/>
              <w:ind w:left="60" w:right="60"/>
              <w:jc w:val="center"/>
              <w:rPr>
                <w:rFonts w:asciiTheme="minorHAnsi" w:hAnsiTheme="minorHAnsi" w:cstheme="minorHAnsi"/>
                <w:sz w:val="22"/>
                <w:szCs w:val="22"/>
              </w:rPr>
            </w:pPr>
            <w:r w:rsidRPr="00BE4DFC">
              <w:rPr>
                <w:rFonts w:asciiTheme="minorHAnsi" w:hAnsiTheme="minorHAnsi" w:cstheme="minorHAnsi"/>
                <w:sz w:val="22"/>
                <w:szCs w:val="22"/>
              </w:rPr>
              <w:t xml:space="preserve">IS 119-010, </w:t>
            </w:r>
            <w:r w:rsidR="00C80B47">
              <w:rPr>
                <w:rFonts w:asciiTheme="minorHAnsi" w:hAnsiTheme="minorHAnsi" w:cstheme="minorHAnsi"/>
                <w:sz w:val="22"/>
                <w:szCs w:val="22"/>
              </w:rPr>
              <w:t>S</w:t>
            </w:r>
            <w:r w:rsidRPr="00BE4DFC">
              <w:rPr>
                <w:rFonts w:asciiTheme="minorHAnsi" w:hAnsiTheme="minorHAnsi" w:cstheme="minorHAnsi"/>
                <w:sz w:val="22"/>
                <w:szCs w:val="22"/>
              </w:rPr>
              <w:t>eções 5.1.4.4, 5.1.4.7(c) e 5.2</w:t>
            </w:r>
          </w:p>
        </w:tc>
        <w:tc>
          <w:tcPr>
            <w:tcW w:w="7374" w:type="dxa"/>
            <w:gridSpan w:val="3"/>
            <w:shd w:val="clear" w:color="auto" w:fill="F2F2F2" w:themeFill="background1" w:themeFillShade="F2"/>
            <w:vAlign w:val="center"/>
          </w:tcPr>
          <w:p w:rsidRPr="00BE4DFC" w:rsidR="00BE4DFC" w:rsidP="00BE4DFC" w:rsidRDefault="00BE4DFC" w14:paraId="41012193" w14:textId="0A044B74">
            <w:pPr>
              <w:jc w:val="both"/>
              <w:rPr>
                <w:rFonts w:cstheme="minorHAnsi"/>
              </w:rPr>
            </w:pPr>
            <w:r w:rsidRPr="00BE4DFC">
              <w:rPr>
                <w:rFonts w:cstheme="minorHAnsi"/>
              </w:rPr>
              <w:t>O programa de treinamento apresenta provisões para treinamento inicial (doutrinação, técnico, técnico especializado) e recorrente (doutrinação, técnico, técnico especializado e corretivo)</w:t>
            </w:r>
            <w:r w:rsidR="00940905">
              <w:rPr>
                <w:rFonts w:cstheme="minorHAnsi"/>
              </w:rPr>
              <w:t>.</w:t>
            </w:r>
          </w:p>
        </w:tc>
        <w:tc>
          <w:tcPr>
            <w:tcW w:w="2977" w:type="dxa"/>
            <w:vAlign w:val="center"/>
          </w:tcPr>
          <w:p w:rsidRPr="00B24129" w:rsidR="00BE4DFC" w:rsidP="00BE4DFC" w:rsidRDefault="00BE4DFC" w14:paraId="6371E894"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23F4705A" w14:textId="77777777">
            <w:pPr>
              <w:jc w:val="center"/>
              <w:rPr>
                <w:rFonts w:ascii="Times New Roman" w:hAnsi="Times New Roman" w:cs="Times New Roman"/>
                <w:sz w:val="16"/>
                <w:szCs w:val="16"/>
              </w:rPr>
            </w:pPr>
          </w:p>
        </w:tc>
      </w:tr>
      <w:tr w:rsidRPr="00CC44D1" w:rsidR="00BE4DFC" w:rsidTr="00453B10" w14:paraId="433DDA64" w14:textId="77777777">
        <w:trPr>
          <w:trHeight w:val="251"/>
        </w:trPr>
        <w:tc>
          <w:tcPr>
            <w:tcW w:w="817" w:type="dxa"/>
            <w:shd w:val="clear" w:color="auto" w:fill="F2F2F2" w:themeFill="background1" w:themeFillShade="F2"/>
            <w:vAlign w:val="center"/>
          </w:tcPr>
          <w:p w:rsidRPr="00BE4DFC" w:rsidR="00BE4DFC" w:rsidP="00BE4DFC" w:rsidRDefault="00940905" w14:paraId="6BD2E8E0" w14:textId="69E28396">
            <w:pPr>
              <w:jc w:val="center"/>
              <w:rPr>
                <w:rFonts w:cstheme="minorHAnsi"/>
              </w:rPr>
            </w:pPr>
            <w:r>
              <w:rPr>
                <w:rFonts w:cstheme="minorHAnsi"/>
              </w:rPr>
              <w:t>9</w:t>
            </w:r>
            <w:r w:rsidRPr="00BE4DFC" w:rsidR="00BE4DFC">
              <w:rPr>
                <w:rFonts w:cstheme="minorHAnsi"/>
              </w:rPr>
              <w:t>.4</w:t>
            </w:r>
          </w:p>
        </w:tc>
        <w:tc>
          <w:tcPr>
            <w:tcW w:w="1730" w:type="dxa"/>
            <w:shd w:val="clear" w:color="auto" w:fill="F2F2F2" w:themeFill="background1" w:themeFillShade="F2"/>
            <w:vAlign w:val="center"/>
          </w:tcPr>
          <w:p w:rsidRPr="009C3A83" w:rsidR="00BE4DFC" w:rsidP="00BE4DFC" w:rsidRDefault="00BE4DFC" w14:paraId="4DA56524" w14:textId="77777777">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121.375</w:t>
            </w:r>
          </w:p>
          <w:p w:rsidRPr="009C3A83" w:rsidR="00BE4DFC" w:rsidP="00BE4DFC" w:rsidRDefault="00BE4DFC" w14:paraId="5D25FEE7" w14:textId="77777777">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IS 119-010, seção 5.1.4.4</w:t>
            </w:r>
          </w:p>
          <w:p w:rsidR="00AC78AD" w:rsidP="00BE4DFC" w:rsidRDefault="00BE4DFC" w14:paraId="0E9DCAEC" w14:textId="77777777">
            <w:pPr>
              <w:pStyle w:val="tabelatextocentralizado"/>
              <w:spacing w:before="0" w:beforeAutospacing="0" w:after="0" w:afterAutospacing="0"/>
              <w:ind w:left="60" w:right="6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IS 120-16, </w:t>
            </w:r>
          </w:p>
          <w:p w:rsidRPr="009C3A83" w:rsidR="00BE4DFC" w:rsidP="00BE4DFC" w:rsidRDefault="00BE4DFC" w14:paraId="153CBC6F" w14:textId="590ACE6B">
            <w:pPr>
              <w:pStyle w:val="tabelatextocentralizado"/>
              <w:spacing w:before="0" w:beforeAutospacing="0" w:after="0" w:afterAutospacing="0"/>
              <w:ind w:left="60" w:right="6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seção 7.11.3</w:t>
            </w:r>
          </w:p>
        </w:tc>
        <w:tc>
          <w:tcPr>
            <w:tcW w:w="7374" w:type="dxa"/>
            <w:gridSpan w:val="3"/>
            <w:shd w:val="clear" w:color="auto" w:fill="F2F2F2" w:themeFill="background1" w:themeFillShade="F2"/>
            <w:vAlign w:val="center"/>
          </w:tcPr>
          <w:p w:rsidRPr="00BE4DFC" w:rsidR="00BE4DFC" w:rsidP="00BE4DFC" w:rsidRDefault="00BE4DFC" w14:paraId="5615A6E5" w14:textId="525E11E0">
            <w:pPr>
              <w:jc w:val="both"/>
              <w:rPr>
                <w:rFonts w:cstheme="minorHAnsi"/>
              </w:rPr>
            </w:pPr>
            <w:r w:rsidRPr="00BE4DFC">
              <w:rPr>
                <w:rFonts w:cstheme="minorHAnsi"/>
              </w:rPr>
              <w:t xml:space="preserve">O operador apresenta em seu programa as políticas e procedimentos quanto ao treinamento inicial, incluindo a aplicabilidade (por exemplo, aos funcionários recém-contratados ou funcionários existentes desempenhando nova função), assuntos a serem tratados e, se aplicável, uma avaliação baseada em </w:t>
            </w:r>
            <w:r w:rsidRPr="00BE4DFC">
              <w:rPr>
                <w:rFonts w:cstheme="minorHAnsi"/>
              </w:rPr>
              <w:t>competência e afim de identificar necessidades específicas de treinamento individual</w:t>
            </w:r>
            <w:r w:rsidR="00940905">
              <w:rPr>
                <w:rFonts w:cstheme="minorHAnsi"/>
              </w:rPr>
              <w:t>.</w:t>
            </w:r>
          </w:p>
        </w:tc>
        <w:tc>
          <w:tcPr>
            <w:tcW w:w="2977" w:type="dxa"/>
            <w:vAlign w:val="center"/>
          </w:tcPr>
          <w:p w:rsidRPr="00B24129" w:rsidR="00BE4DFC" w:rsidP="00BE4DFC" w:rsidRDefault="00BE4DFC" w14:paraId="17B07E5A"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68EC1065" w14:textId="77777777">
            <w:pPr>
              <w:jc w:val="center"/>
              <w:rPr>
                <w:rFonts w:ascii="Times New Roman" w:hAnsi="Times New Roman" w:cs="Times New Roman"/>
                <w:sz w:val="16"/>
                <w:szCs w:val="16"/>
              </w:rPr>
            </w:pPr>
          </w:p>
        </w:tc>
      </w:tr>
      <w:tr w:rsidRPr="00CC44D1" w:rsidR="00BE4DFC" w:rsidTr="00453B10" w14:paraId="1347C9E4" w14:textId="77777777">
        <w:trPr>
          <w:trHeight w:val="251"/>
        </w:trPr>
        <w:tc>
          <w:tcPr>
            <w:tcW w:w="817" w:type="dxa"/>
            <w:shd w:val="clear" w:color="auto" w:fill="F2F2F2" w:themeFill="background1" w:themeFillShade="F2"/>
            <w:vAlign w:val="center"/>
          </w:tcPr>
          <w:p w:rsidRPr="00BE4DFC" w:rsidR="00BE4DFC" w:rsidP="00BE4DFC" w:rsidRDefault="00940905" w14:paraId="0E762EE3" w14:textId="2C3C47A7">
            <w:pPr>
              <w:jc w:val="center"/>
              <w:rPr>
                <w:rFonts w:cstheme="minorHAnsi"/>
              </w:rPr>
            </w:pPr>
            <w:r>
              <w:rPr>
                <w:rFonts w:cstheme="minorHAnsi"/>
              </w:rPr>
              <w:t>9</w:t>
            </w:r>
            <w:r w:rsidRPr="00BE4DFC" w:rsidR="00BE4DFC">
              <w:rPr>
                <w:rFonts w:cstheme="minorHAnsi"/>
              </w:rPr>
              <w:t>.5</w:t>
            </w:r>
          </w:p>
        </w:tc>
        <w:tc>
          <w:tcPr>
            <w:tcW w:w="1730" w:type="dxa"/>
            <w:shd w:val="clear" w:color="auto" w:fill="F2F2F2" w:themeFill="background1" w:themeFillShade="F2"/>
            <w:vAlign w:val="center"/>
          </w:tcPr>
          <w:p w:rsidRPr="009C3A83" w:rsidR="00BE4DFC" w:rsidP="00BE4DFC" w:rsidRDefault="00BE4DFC" w14:paraId="185CFC5B" w14:textId="77777777">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121.375</w:t>
            </w:r>
          </w:p>
          <w:p w:rsidRPr="009C3A83" w:rsidR="00BE4DFC" w:rsidP="00BE4DFC" w:rsidRDefault="00BE4DFC" w14:paraId="4249EADA" w14:textId="109AC8CA">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 xml:space="preserve">IS 119-010, </w:t>
            </w:r>
            <w:r w:rsidRPr="009C3A83" w:rsidR="00C80B47">
              <w:rPr>
                <w:rFonts w:asciiTheme="minorHAnsi" w:hAnsiTheme="minorHAnsi" w:cstheme="minorHAnsi"/>
                <w:sz w:val="22"/>
                <w:szCs w:val="22"/>
                <w:lang w:val="en-US"/>
              </w:rPr>
              <w:t>S</w:t>
            </w:r>
            <w:r w:rsidRPr="009C3A83">
              <w:rPr>
                <w:rFonts w:asciiTheme="minorHAnsi" w:hAnsiTheme="minorHAnsi" w:cstheme="minorHAnsi"/>
                <w:sz w:val="22"/>
                <w:szCs w:val="22"/>
                <w:lang w:val="en-US"/>
              </w:rPr>
              <w:t>eção 5.1.4.4</w:t>
            </w:r>
          </w:p>
          <w:p w:rsidR="00AC78AD" w:rsidP="00BE4DFC" w:rsidRDefault="00BE4DFC" w14:paraId="5BEE1E3C" w14:textId="77777777">
            <w:pPr>
              <w:pStyle w:val="tabelatextocentralizado"/>
              <w:spacing w:before="0" w:beforeAutospacing="0" w:after="0" w:afterAutospacing="0"/>
              <w:ind w:left="60" w:right="6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IS 120-16, </w:t>
            </w:r>
          </w:p>
          <w:p w:rsidRPr="00BE4DFC" w:rsidR="00BE4DFC" w:rsidP="00BE4DFC" w:rsidRDefault="00C80B47" w14:paraId="66F16240" w14:textId="2923C29F">
            <w:pPr>
              <w:pStyle w:val="tabelatextocentralizado"/>
              <w:spacing w:before="0" w:beforeAutospacing="0" w:after="0" w:afterAutospacing="0"/>
              <w:ind w:left="60" w:right="6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S</w:t>
            </w:r>
            <w:r w:rsidRPr="009C3A83" w:rsidR="00BE4DFC">
              <w:rPr>
                <w:rFonts w:asciiTheme="minorHAnsi" w:hAnsiTheme="minorHAnsi" w:cstheme="minorHAnsi"/>
                <w:sz w:val="22"/>
                <w:szCs w:val="22"/>
                <w:lang w:val="en-US"/>
              </w:rPr>
              <w:t>eção 7.11.4</w:t>
            </w:r>
          </w:p>
        </w:tc>
        <w:tc>
          <w:tcPr>
            <w:tcW w:w="7374" w:type="dxa"/>
            <w:gridSpan w:val="3"/>
            <w:shd w:val="clear" w:color="auto" w:fill="F2F2F2" w:themeFill="background1" w:themeFillShade="F2"/>
            <w:vAlign w:val="center"/>
          </w:tcPr>
          <w:p w:rsidRPr="00BE4DFC" w:rsidR="00BE4DFC" w:rsidP="00BE4DFC" w:rsidRDefault="00BE4DFC" w14:paraId="55531C65" w14:textId="4BD5EC6A">
            <w:pPr>
              <w:jc w:val="both"/>
              <w:rPr>
                <w:rFonts w:cstheme="minorHAnsi"/>
              </w:rPr>
            </w:pPr>
            <w:r w:rsidRPr="00BE4DFC">
              <w:rPr>
                <w:rFonts w:cstheme="minorHAnsi"/>
              </w:rPr>
              <w:t>O operador apresenta em seu programa as políticas e procedimentos quanto ao treinamento recorrente, incluindo a periodicidade e em quais situações é aplicado, bem como identifica as informações e habilidades necessárias para manter o padrão de competência de seus funcionários</w:t>
            </w:r>
            <w:r w:rsidR="00940905">
              <w:rPr>
                <w:rFonts w:cstheme="minorHAnsi"/>
              </w:rPr>
              <w:t>.</w:t>
            </w:r>
          </w:p>
        </w:tc>
        <w:tc>
          <w:tcPr>
            <w:tcW w:w="2977" w:type="dxa"/>
            <w:vAlign w:val="center"/>
          </w:tcPr>
          <w:p w:rsidRPr="00B24129" w:rsidR="00BE4DFC" w:rsidP="00BE4DFC" w:rsidRDefault="00BE4DFC" w14:paraId="70754527"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5DEAC9AD" w14:textId="77777777">
            <w:pPr>
              <w:jc w:val="center"/>
              <w:rPr>
                <w:rFonts w:ascii="Times New Roman" w:hAnsi="Times New Roman" w:cs="Times New Roman"/>
                <w:sz w:val="16"/>
                <w:szCs w:val="16"/>
              </w:rPr>
            </w:pPr>
          </w:p>
        </w:tc>
      </w:tr>
      <w:tr w:rsidRPr="00CC44D1" w:rsidR="00BE4DFC" w:rsidTr="00453B10" w14:paraId="255822D6" w14:textId="77777777">
        <w:trPr>
          <w:trHeight w:val="251"/>
        </w:trPr>
        <w:tc>
          <w:tcPr>
            <w:tcW w:w="817" w:type="dxa"/>
            <w:shd w:val="clear" w:color="auto" w:fill="F2F2F2" w:themeFill="background1" w:themeFillShade="F2"/>
            <w:vAlign w:val="center"/>
          </w:tcPr>
          <w:p w:rsidRPr="00BE4DFC" w:rsidR="00BE4DFC" w:rsidP="00BE4DFC" w:rsidRDefault="00940905" w14:paraId="4A3E9A78" w14:textId="490BE454">
            <w:pPr>
              <w:jc w:val="center"/>
              <w:rPr>
                <w:rFonts w:cstheme="minorHAnsi"/>
              </w:rPr>
            </w:pPr>
            <w:r>
              <w:rPr>
                <w:rFonts w:cstheme="minorHAnsi"/>
              </w:rPr>
              <w:t>9</w:t>
            </w:r>
            <w:r w:rsidRPr="00BE4DFC" w:rsidR="00BE4DFC">
              <w:rPr>
                <w:rFonts w:cstheme="minorHAnsi"/>
              </w:rPr>
              <w:t>.6</w:t>
            </w:r>
          </w:p>
        </w:tc>
        <w:tc>
          <w:tcPr>
            <w:tcW w:w="1730" w:type="dxa"/>
            <w:shd w:val="clear" w:color="auto" w:fill="F2F2F2" w:themeFill="background1" w:themeFillShade="F2"/>
            <w:vAlign w:val="center"/>
          </w:tcPr>
          <w:p w:rsidR="000B4C98" w:rsidP="00BE4DFC" w:rsidRDefault="00BE4DFC" w14:paraId="03DE5FEA" w14:textId="77777777">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121.375</w:t>
            </w:r>
          </w:p>
          <w:p w:rsidRPr="009C3A83" w:rsidR="00BE4DFC" w:rsidP="00BE4DFC" w:rsidRDefault="00BE4DFC" w14:paraId="24972C66" w14:textId="69BC9CF5">
            <w:pPr>
              <w:pStyle w:val="tabelatextocentralizado"/>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 xml:space="preserve">IS 119-010, </w:t>
            </w:r>
            <w:r w:rsidRPr="009C3A83" w:rsidR="00C80B47">
              <w:rPr>
                <w:rFonts w:asciiTheme="minorHAnsi" w:hAnsiTheme="minorHAnsi" w:cstheme="minorHAnsi"/>
                <w:sz w:val="22"/>
                <w:szCs w:val="22"/>
                <w:lang w:val="en-US"/>
              </w:rPr>
              <w:t>S</w:t>
            </w:r>
            <w:r w:rsidRPr="009C3A83">
              <w:rPr>
                <w:rFonts w:asciiTheme="minorHAnsi" w:hAnsiTheme="minorHAnsi" w:cstheme="minorHAnsi"/>
                <w:sz w:val="22"/>
                <w:szCs w:val="22"/>
                <w:lang w:val="en-US"/>
              </w:rPr>
              <w:t>eção 5.1.4.4</w:t>
            </w:r>
          </w:p>
          <w:p w:rsidRPr="00BE4DFC" w:rsidR="00BE4DFC" w:rsidP="00BE4DFC" w:rsidRDefault="00BE4DFC" w14:paraId="5EB8C27C" w14:textId="26EA38AA">
            <w:pPr>
              <w:pStyle w:val="tabelatextocentralizado"/>
              <w:spacing w:before="0" w:beforeAutospacing="0" w:after="0" w:afterAutospacing="0"/>
              <w:ind w:left="60" w:right="6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IS 120-</w:t>
            </w:r>
            <w:r w:rsidR="000B4C98">
              <w:rPr>
                <w:rFonts w:asciiTheme="minorHAnsi" w:hAnsiTheme="minorHAnsi" w:cstheme="minorHAnsi"/>
                <w:sz w:val="22"/>
                <w:szCs w:val="22"/>
                <w:lang w:val="en-US"/>
              </w:rPr>
              <w:t>1</w:t>
            </w:r>
            <w:r w:rsidRPr="009C3A83">
              <w:rPr>
                <w:rFonts w:asciiTheme="minorHAnsi" w:hAnsiTheme="minorHAnsi" w:cstheme="minorHAnsi"/>
                <w:sz w:val="22"/>
                <w:szCs w:val="22"/>
                <w:lang w:val="en-US"/>
              </w:rPr>
              <w:t>6</w:t>
            </w:r>
            <w:r w:rsidR="000B4C98">
              <w:rPr>
                <w:rFonts w:asciiTheme="minorHAnsi" w:hAnsiTheme="minorHAnsi" w:cstheme="minorHAnsi"/>
                <w:sz w:val="22"/>
                <w:szCs w:val="22"/>
                <w:lang w:val="en-US"/>
              </w:rPr>
              <w:t xml:space="preserve">, </w:t>
            </w:r>
            <w:r w:rsidRPr="009C3A83" w:rsidR="00C80B47">
              <w:rPr>
                <w:rFonts w:asciiTheme="minorHAnsi" w:hAnsiTheme="minorHAnsi" w:cstheme="minorHAnsi"/>
                <w:sz w:val="22"/>
                <w:szCs w:val="22"/>
                <w:lang w:val="en-US"/>
              </w:rPr>
              <w:t>S</w:t>
            </w:r>
            <w:r w:rsidRPr="009C3A83">
              <w:rPr>
                <w:rFonts w:asciiTheme="minorHAnsi" w:hAnsiTheme="minorHAnsi" w:cstheme="minorHAnsi"/>
                <w:sz w:val="22"/>
                <w:szCs w:val="22"/>
                <w:lang w:val="en-US"/>
              </w:rPr>
              <w:t>eção 7.11.5</w:t>
            </w:r>
          </w:p>
        </w:tc>
        <w:tc>
          <w:tcPr>
            <w:tcW w:w="7374" w:type="dxa"/>
            <w:gridSpan w:val="3"/>
            <w:shd w:val="clear" w:color="auto" w:fill="F2F2F2" w:themeFill="background1" w:themeFillShade="F2"/>
            <w:vAlign w:val="center"/>
          </w:tcPr>
          <w:p w:rsidRPr="00BE4DFC" w:rsidR="00BE4DFC" w:rsidP="00BE4DFC" w:rsidRDefault="00BE4DFC" w14:paraId="710A0787" w14:textId="77A228BA">
            <w:pPr>
              <w:jc w:val="both"/>
              <w:rPr>
                <w:rFonts w:cstheme="minorHAnsi"/>
              </w:rPr>
            </w:pPr>
            <w:r w:rsidRPr="00BE4DFC">
              <w:rPr>
                <w:rFonts w:cstheme="minorHAnsi"/>
              </w:rPr>
              <w:t>O operador apresenta em seu programa as políticas e procedimentos quanto ao treinamento especializado, identificando tarefas específicas ou áreas de responsabilidade, tais como Itens de Inspeção Obrigatória (IIO), boroscopia, ensaios não destrutivos que o requeiram</w:t>
            </w:r>
            <w:r w:rsidR="00940905">
              <w:rPr>
                <w:rFonts w:cstheme="minorHAnsi"/>
              </w:rPr>
              <w:t>.</w:t>
            </w:r>
          </w:p>
        </w:tc>
        <w:tc>
          <w:tcPr>
            <w:tcW w:w="2977" w:type="dxa"/>
            <w:vAlign w:val="center"/>
          </w:tcPr>
          <w:p w:rsidRPr="00B24129" w:rsidR="00BE4DFC" w:rsidP="00BE4DFC" w:rsidRDefault="00BE4DFC" w14:paraId="28CFC93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46682B76" w14:textId="77777777">
            <w:pPr>
              <w:jc w:val="center"/>
              <w:rPr>
                <w:rFonts w:ascii="Times New Roman" w:hAnsi="Times New Roman" w:cs="Times New Roman"/>
                <w:sz w:val="16"/>
                <w:szCs w:val="16"/>
              </w:rPr>
            </w:pPr>
          </w:p>
        </w:tc>
      </w:tr>
      <w:tr w:rsidRPr="00CC44D1" w:rsidR="00BE4DFC" w:rsidTr="00453B10" w14:paraId="65A390D6" w14:textId="77777777">
        <w:trPr>
          <w:trHeight w:val="251"/>
        </w:trPr>
        <w:tc>
          <w:tcPr>
            <w:tcW w:w="817" w:type="dxa"/>
            <w:shd w:val="clear" w:color="auto" w:fill="F2F2F2" w:themeFill="background1" w:themeFillShade="F2"/>
            <w:vAlign w:val="center"/>
          </w:tcPr>
          <w:p w:rsidRPr="00BE4DFC" w:rsidR="00BE4DFC" w:rsidP="00BE4DFC" w:rsidRDefault="00940905" w14:paraId="52941866" w14:textId="07E5A975">
            <w:pPr>
              <w:jc w:val="center"/>
              <w:rPr>
                <w:rFonts w:cstheme="minorHAnsi"/>
              </w:rPr>
            </w:pPr>
            <w:r>
              <w:rPr>
                <w:rFonts w:cstheme="minorHAnsi"/>
              </w:rPr>
              <w:t>9</w:t>
            </w:r>
            <w:r w:rsidRPr="00BE4DFC" w:rsidR="00BE4DFC">
              <w:rPr>
                <w:rFonts w:cstheme="minorHAnsi"/>
              </w:rPr>
              <w:t>.7</w:t>
            </w:r>
          </w:p>
        </w:tc>
        <w:tc>
          <w:tcPr>
            <w:tcW w:w="1730" w:type="dxa"/>
            <w:shd w:val="clear" w:color="auto" w:fill="F2F2F2" w:themeFill="background1" w:themeFillShade="F2"/>
            <w:vAlign w:val="center"/>
          </w:tcPr>
          <w:p w:rsidRPr="00BE4DFC" w:rsidR="00BE4DFC" w:rsidP="00BE4DFC" w:rsidRDefault="00BE4DFC" w14:paraId="69AB0C9D" w14:textId="77777777">
            <w:pPr>
              <w:pStyle w:val="tabelatextocentralizado"/>
              <w:jc w:val="center"/>
              <w:rPr>
                <w:rFonts w:asciiTheme="minorHAnsi" w:hAnsiTheme="minorHAnsi" w:cstheme="minorHAnsi"/>
                <w:sz w:val="22"/>
                <w:szCs w:val="22"/>
              </w:rPr>
            </w:pPr>
            <w:r w:rsidRPr="00BE4DFC">
              <w:rPr>
                <w:rFonts w:asciiTheme="minorHAnsi" w:hAnsiTheme="minorHAnsi" w:cstheme="minorHAnsi"/>
                <w:sz w:val="22"/>
                <w:szCs w:val="22"/>
              </w:rPr>
              <w:t>RBAC 121.375</w:t>
            </w:r>
          </w:p>
          <w:p w:rsidR="00AC78AD" w:rsidP="00BE4DFC" w:rsidRDefault="00BE4DFC" w14:paraId="000A6079" w14:textId="77777777">
            <w:pPr>
              <w:pStyle w:val="tabelatextocentralizado"/>
              <w:spacing w:before="0" w:beforeAutospacing="0" w:after="0" w:afterAutospacing="0"/>
              <w:ind w:left="60" w:right="60"/>
              <w:jc w:val="center"/>
              <w:rPr>
                <w:rFonts w:asciiTheme="minorHAnsi" w:hAnsiTheme="minorHAnsi" w:cstheme="minorHAnsi"/>
                <w:sz w:val="22"/>
                <w:szCs w:val="22"/>
              </w:rPr>
            </w:pPr>
            <w:r w:rsidRPr="00BE4DFC">
              <w:rPr>
                <w:rFonts w:asciiTheme="minorHAnsi" w:hAnsiTheme="minorHAnsi" w:cstheme="minorHAnsi"/>
                <w:sz w:val="22"/>
                <w:szCs w:val="22"/>
              </w:rPr>
              <w:t>IS 91-012, </w:t>
            </w:r>
          </w:p>
          <w:p w:rsidRPr="00BE4DFC" w:rsidR="00BE4DFC" w:rsidP="00BE4DFC" w:rsidRDefault="00C80B47" w14:paraId="1678E516" w14:textId="300D0F22">
            <w:pPr>
              <w:pStyle w:val="tabelatextocentralizado"/>
              <w:spacing w:before="0" w:beforeAutospacing="0" w:after="0" w:afterAutospacing="0"/>
              <w:ind w:left="60" w:right="60"/>
              <w:jc w:val="center"/>
              <w:rPr>
                <w:rFonts w:asciiTheme="minorHAnsi" w:hAnsiTheme="minorHAnsi" w:cstheme="minorHAnsi"/>
                <w:sz w:val="22"/>
                <w:szCs w:val="22"/>
                <w:lang w:val="en-US"/>
              </w:rPr>
            </w:pPr>
            <w:r>
              <w:rPr>
                <w:rFonts w:asciiTheme="minorHAnsi" w:hAnsiTheme="minorHAnsi" w:cstheme="minorHAnsi"/>
                <w:sz w:val="22"/>
                <w:szCs w:val="22"/>
              </w:rPr>
              <w:t>S</w:t>
            </w:r>
            <w:r w:rsidRPr="00BE4DFC" w:rsidR="00BE4DFC">
              <w:rPr>
                <w:rFonts w:asciiTheme="minorHAnsi" w:hAnsiTheme="minorHAnsi" w:cstheme="minorHAnsi"/>
                <w:sz w:val="22"/>
                <w:szCs w:val="22"/>
              </w:rPr>
              <w:t>eção 5.1.3.6</w:t>
            </w:r>
          </w:p>
        </w:tc>
        <w:tc>
          <w:tcPr>
            <w:tcW w:w="7374" w:type="dxa"/>
            <w:gridSpan w:val="3"/>
            <w:shd w:val="clear" w:color="auto" w:fill="F2F2F2" w:themeFill="background1" w:themeFillShade="F2"/>
            <w:vAlign w:val="center"/>
          </w:tcPr>
          <w:p w:rsidRPr="00BE4DFC" w:rsidR="00BE4DFC" w:rsidP="00BE4DFC" w:rsidRDefault="00BE4DFC" w14:paraId="36F94347" w14:textId="711F24DD">
            <w:pPr>
              <w:jc w:val="both"/>
              <w:rPr>
                <w:rFonts w:cstheme="minorHAnsi"/>
              </w:rPr>
            </w:pPr>
            <w:r w:rsidRPr="00BE4DFC">
              <w:rPr>
                <w:rFonts w:cstheme="minorHAnsi"/>
              </w:rPr>
              <w:t>O operador apresenta em seu programa de treinamento a previsão para um treinamento sobre o uso da MEL pelo pessoal de manutenção, incluindo treinamento recorrente a cada 12 meses, e contendo conteúdo mínimo conforme a seção 5.1.3.6.1 da IS 91-012</w:t>
            </w:r>
            <w:r w:rsidR="00940905">
              <w:rPr>
                <w:rFonts w:cstheme="minorHAnsi"/>
              </w:rPr>
              <w:t>.</w:t>
            </w:r>
          </w:p>
        </w:tc>
        <w:tc>
          <w:tcPr>
            <w:tcW w:w="2977" w:type="dxa"/>
            <w:vAlign w:val="center"/>
          </w:tcPr>
          <w:p w:rsidRPr="00B24129" w:rsidR="00BE4DFC" w:rsidP="00BE4DFC" w:rsidRDefault="00BE4DFC" w14:paraId="1396BCC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18D605A7" w14:textId="77777777">
            <w:pPr>
              <w:jc w:val="center"/>
              <w:rPr>
                <w:rFonts w:ascii="Times New Roman" w:hAnsi="Times New Roman" w:cs="Times New Roman"/>
                <w:sz w:val="16"/>
                <w:szCs w:val="16"/>
              </w:rPr>
            </w:pPr>
          </w:p>
        </w:tc>
      </w:tr>
      <w:tr w:rsidRPr="00CC44D1" w:rsidR="00BE4DFC" w:rsidTr="00453B10" w14:paraId="300D4E6D" w14:textId="77777777">
        <w:trPr>
          <w:trHeight w:val="251"/>
        </w:trPr>
        <w:tc>
          <w:tcPr>
            <w:tcW w:w="817" w:type="dxa"/>
            <w:shd w:val="clear" w:color="auto" w:fill="F2F2F2" w:themeFill="background1" w:themeFillShade="F2"/>
            <w:vAlign w:val="center"/>
          </w:tcPr>
          <w:p w:rsidRPr="00BE4DFC" w:rsidR="00BE4DFC" w:rsidP="00BE4DFC" w:rsidRDefault="00940905" w14:paraId="5964D333" w14:textId="210FAAFB">
            <w:pPr>
              <w:jc w:val="center"/>
              <w:rPr>
                <w:rFonts w:cstheme="minorHAnsi"/>
              </w:rPr>
            </w:pPr>
            <w:r>
              <w:rPr>
                <w:rFonts w:cstheme="minorHAnsi"/>
              </w:rPr>
              <w:t>9.8</w:t>
            </w:r>
          </w:p>
        </w:tc>
        <w:tc>
          <w:tcPr>
            <w:tcW w:w="1730" w:type="dxa"/>
            <w:shd w:val="clear" w:color="auto" w:fill="F2F2F2" w:themeFill="background1" w:themeFillShade="F2"/>
            <w:vAlign w:val="center"/>
          </w:tcPr>
          <w:p w:rsidRPr="00BE4DFC" w:rsidR="00BE4DFC" w:rsidP="00BE4DFC" w:rsidRDefault="00BE4DFC" w14:paraId="5C9BECE1" w14:textId="77777777">
            <w:pPr>
              <w:pStyle w:val="tabelatextocentralizado"/>
              <w:jc w:val="center"/>
              <w:rPr>
                <w:rFonts w:asciiTheme="minorHAnsi" w:hAnsiTheme="minorHAnsi" w:cstheme="minorHAnsi"/>
                <w:sz w:val="22"/>
                <w:szCs w:val="22"/>
              </w:rPr>
            </w:pPr>
            <w:r w:rsidRPr="00BE4DFC">
              <w:rPr>
                <w:rFonts w:asciiTheme="minorHAnsi" w:hAnsiTheme="minorHAnsi" w:cstheme="minorHAnsi"/>
                <w:sz w:val="22"/>
                <w:szCs w:val="22"/>
              </w:rPr>
              <w:t>RBAC 121.375</w:t>
            </w:r>
          </w:p>
          <w:p w:rsidR="00AC78AD" w:rsidP="00BE4DFC" w:rsidRDefault="00BE4DFC" w14:paraId="22FD3075" w14:textId="68FE9273">
            <w:pPr>
              <w:pStyle w:val="tabelatextocentralizado"/>
              <w:spacing w:before="0" w:beforeAutospacing="0" w:after="0" w:afterAutospacing="0"/>
              <w:ind w:left="60" w:right="60"/>
              <w:jc w:val="center"/>
              <w:rPr>
                <w:rFonts w:asciiTheme="minorHAnsi" w:hAnsiTheme="minorHAnsi" w:cstheme="minorHAnsi"/>
                <w:sz w:val="22"/>
                <w:szCs w:val="22"/>
              </w:rPr>
            </w:pPr>
            <w:r w:rsidRPr="00BE4DFC">
              <w:rPr>
                <w:rFonts w:asciiTheme="minorHAnsi" w:hAnsiTheme="minorHAnsi" w:cstheme="minorHAnsi"/>
                <w:sz w:val="22"/>
                <w:szCs w:val="22"/>
              </w:rPr>
              <w:t>IS 120</w:t>
            </w:r>
            <w:r w:rsidR="00AC78AD">
              <w:rPr>
                <w:rFonts w:asciiTheme="minorHAnsi" w:hAnsiTheme="minorHAnsi" w:cstheme="minorHAnsi"/>
                <w:sz w:val="22"/>
                <w:szCs w:val="22"/>
              </w:rPr>
              <w:t>-16,</w:t>
            </w:r>
          </w:p>
          <w:p w:rsidRPr="00BE4DFC" w:rsidR="00BE4DFC" w:rsidP="00BE4DFC" w:rsidRDefault="00C80B47" w14:paraId="0C073E8C" w14:textId="40A90AB8">
            <w:pPr>
              <w:pStyle w:val="tabelatextocentralizado"/>
              <w:spacing w:before="0" w:beforeAutospacing="0" w:after="0" w:afterAutospacing="0"/>
              <w:ind w:left="60" w:right="60"/>
              <w:jc w:val="center"/>
              <w:rPr>
                <w:rFonts w:asciiTheme="minorHAnsi" w:hAnsiTheme="minorHAnsi" w:cstheme="minorHAnsi"/>
                <w:sz w:val="22"/>
                <w:szCs w:val="22"/>
              </w:rPr>
            </w:pPr>
            <w:r>
              <w:rPr>
                <w:rFonts w:asciiTheme="minorHAnsi" w:hAnsiTheme="minorHAnsi" w:cstheme="minorHAnsi"/>
                <w:sz w:val="22"/>
                <w:szCs w:val="22"/>
              </w:rPr>
              <w:t>S</w:t>
            </w:r>
            <w:r w:rsidRPr="00BE4DFC" w:rsidR="00BE4DFC">
              <w:rPr>
                <w:rFonts w:asciiTheme="minorHAnsi" w:hAnsiTheme="minorHAnsi" w:cstheme="minorHAnsi"/>
                <w:sz w:val="22"/>
                <w:szCs w:val="22"/>
              </w:rPr>
              <w:t>eção 7.11.6</w:t>
            </w:r>
          </w:p>
        </w:tc>
        <w:tc>
          <w:tcPr>
            <w:tcW w:w="7374" w:type="dxa"/>
            <w:gridSpan w:val="3"/>
            <w:shd w:val="clear" w:color="auto" w:fill="F2F2F2" w:themeFill="background1" w:themeFillShade="F2"/>
            <w:vAlign w:val="center"/>
          </w:tcPr>
          <w:p w:rsidRPr="00BE4DFC" w:rsidR="00BE4DFC" w:rsidP="005E720A" w:rsidRDefault="00BE4DFC" w14:paraId="7E89F7BF" w14:textId="0B30737C">
            <w:pPr>
              <w:pStyle w:val="tabelatextojustificado"/>
              <w:spacing w:before="0" w:beforeAutospacing="0" w:after="0" w:afterAutospacing="0"/>
              <w:jc w:val="both"/>
              <w:rPr>
                <w:rFonts w:asciiTheme="minorHAnsi" w:hAnsiTheme="minorHAnsi" w:cstheme="minorHAnsi"/>
                <w:sz w:val="22"/>
                <w:szCs w:val="22"/>
              </w:rPr>
            </w:pPr>
            <w:r w:rsidRPr="00BE4DFC">
              <w:rPr>
                <w:rFonts w:asciiTheme="minorHAnsi" w:hAnsiTheme="minorHAnsi" w:cstheme="minorHAnsi"/>
                <w:sz w:val="22"/>
                <w:szCs w:val="22"/>
              </w:rPr>
              <w:t xml:space="preserve">O operador apresenta em </w:t>
            </w:r>
            <w:r w:rsidRPr="00BE4DFC" w:rsidR="00940905">
              <w:rPr>
                <w:rFonts w:asciiTheme="minorHAnsi" w:hAnsiTheme="minorHAnsi" w:cstheme="minorHAnsi"/>
                <w:sz w:val="22"/>
                <w:szCs w:val="22"/>
              </w:rPr>
              <w:t>seus manuais</w:t>
            </w:r>
            <w:r w:rsidRPr="00BE4DFC">
              <w:rPr>
                <w:rFonts w:asciiTheme="minorHAnsi" w:hAnsiTheme="minorHAnsi" w:cstheme="minorHAnsi"/>
                <w:sz w:val="22"/>
                <w:szCs w:val="22"/>
              </w:rPr>
              <w:t xml:space="preserve"> procedimentos para o treinamento de provedores de manutenção</w:t>
            </w:r>
            <w:r w:rsidR="00940905">
              <w:rPr>
                <w:rFonts w:asciiTheme="minorHAnsi" w:hAnsiTheme="minorHAnsi" w:cstheme="minorHAnsi"/>
                <w:sz w:val="22"/>
                <w:szCs w:val="22"/>
              </w:rPr>
              <w:t>.</w:t>
            </w:r>
            <w:r w:rsidR="00572FE0">
              <w:rPr>
                <w:rFonts w:asciiTheme="minorHAnsi" w:hAnsiTheme="minorHAnsi" w:cstheme="minorHAnsi"/>
                <w:sz w:val="22"/>
                <w:szCs w:val="22"/>
              </w:rPr>
              <w:t xml:space="preserve"> </w:t>
            </w:r>
            <w:r w:rsidRPr="00BE4DFC">
              <w:rPr>
                <w:rFonts w:asciiTheme="minorHAnsi" w:hAnsiTheme="minorHAnsi" w:cstheme="minorHAnsi"/>
                <w:sz w:val="22"/>
                <w:szCs w:val="22"/>
              </w:rPr>
              <w:t>Para tanto, o programa de treinamento deve fornecer informações apropriadas a cada funcionário de um provedor de manutenção sobre o PMAC do operador, incluindo treinamento específico para as funções apropriadas para cada cargo ou área de responsabilidade. </w:t>
            </w:r>
          </w:p>
          <w:p w:rsidRPr="00BE4DFC" w:rsidR="00BE4DFC" w:rsidP="005E720A" w:rsidRDefault="00BE4DFC" w14:paraId="0DF2501A" w14:textId="77777777">
            <w:pPr>
              <w:pStyle w:val="tabelatextojustificado"/>
              <w:spacing w:before="0" w:beforeAutospacing="0" w:after="0" w:afterAutospacing="0"/>
              <w:jc w:val="both"/>
              <w:rPr>
                <w:rFonts w:asciiTheme="minorHAnsi" w:hAnsiTheme="minorHAnsi" w:cstheme="minorHAnsi"/>
                <w:sz w:val="22"/>
                <w:szCs w:val="22"/>
              </w:rPr>
            </w:pPr>
            <w:r w:rsidRPr="00BE4DFC">
              <w:rPr>
                <w:rFonts w:asciiTheme="minorHAnsi" w:hAnsiTheme="minorHAnsi" w:cstheme="minorHAnsi"/>
                <w:sz w:val="22"/>
                <w:szCs w:val="22"/>
              </w:rPr>
              <w:t> </w:t>
            </w:r>
          </w:p>
          <w:p w:rsidRPr="000B4C98" w:rsidR="00BE4DFC" w:rsidP="005E720A" w:rsidRDefault="00BE4DFC" w14:paraId="0CF72D5F" w14:textId="23F7B6B6">
            <w:pPr>
              <w:jc w:val="both"/>
              <w:rPr>
                <w:rFonts w:cstheme="minorHAnsi"/>
                <w:i/>
                <w:iCs/>
              </w:rPr>
            </w:pPr>
            <w:r w:rsidRPr="000B4C98">
              <w:rPr>
                <w:rFonts w:cstheme="minorHAnsi"/>
                <w:i/>
                <w:iCs/>
              </w:rPr>
              <w:t xml:space="preserve">NOTA: Se um provedor de manutenção tem treinamentos próprios para o seu pessoal, o operador não precisa aplicar novamente esses treinamentos para o pessoal do provedor de manutenção. Entretanto, a empresa deve assegurar-se </w:t>
            </w:r>
            <w:r w:rsidRPr="000B4C98">
              <w:rPr>
                <w:rFonts w:cstheme="minorHAnsi"/>
                <w:i/>
                <w:iCs/>
              </w:rPr>
              <w:t>de que o provedor de manutenção realmente forneceu o treinamento, e que o treinamento atende às necessidades e aos padrões de treinamento dela. Essa verificação pode ser feita dentro do processo contínuo de auditoria do provedor de manutenção no Sistema de Análise e Supervisão Continuada (SASC).</w:t>
            </w:r>
          </w:p>
        </w:tc>
        <w:tc>
          <w:tcPr>
            <w:tcW w:w="2977" w:type="dxa"/>
            <w:vAlign w:val="center"/>
          </w:tcPr>
          <w:p w:rsidRPr="00B24129" w:rsidR="00BE4DFC" w:rsidP="00BE4DFC" w:rsidRDefault="00BE4DFC" w14:paraId="019444F2" w14:textId="56B6DEB2">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3025AA91" w14:textId="77777777">
            <w:pPr>
              <w:jc w:val="center"/>
              <w:rPr>
                <w:rFonts w:ascii="Times New Roman" w:hAnsi="Times New Roman" w:cs="Times New Roman"/>
                <w:sz w:val="16"/>
                <w:szCs w:val="16"/>
              </w:rPr>
            </w:pPr>
          </w:p>
        </w:tc>
      </w:tr>
      <w:tr w:rsidRPr="00CC44D1" w:rsidR="00BE4DFC" w:rsidTr="00453B10" w14:paraId="5EBB5E7E" w14:textId="77777777">
        <w:trPr>
          <w:trHeight w:val="251"/>
        </w:trPr>
        <w:tc>
          <w:tcPr>
            <w:tcW w:w="817" w:type="dxa"/>
            <w:shd w:val="clear" w:color="auto" w:fill="F2F2F2" w:themeFill="background1" w:themeFillShade="F2"/>
            <w:vAlign w:val="center"/>
          </w:tcPr>
          <w:p w:rsidRPr="00BE4DFC" w:rsidR="00BE4DFC" w:rsidP="00BE4DFC" w:rsidRDefault="00940905" w14:paraId="1497D475" w14:textId="10FBAF7E">
            <w:pPr>
              <w:jc w:val="center"/>
              <w:rPr>
                <w:rFonts w:cstheme="minorHAnsi"/>
              </w:rPr>
            </w:pPr>
            <w:r>
              <w:rPr>
                <w:rFonts w:cstheme="minorHAnsi"/>
              </w:rPr>
              <w:t>9.9</w:t>
            </w:r>
          </w:p>
        </w:tc>
        <w:tc>
          <w:tcPr>
            <w:tcW w:w="1730" w:type="dxa"/>
            <w:shd w:val="clear" w:color="auto" w:fill="F2F2F2" w:themeFill="background1" w:themeFillShade="F2"/>
            <w:vAlign w:val="center"/>
          </w:tcPr>
          <w:p w:rsidRPr="00BE4DFC" w:rsidR="00BE4DFC" w:rsidP="00BE4DFC" w:rsidRDefault="00BE4DFC" w14:paraId="51AE860D" w14:textId="77777777">
            <w:pPr>
              <w:pStyle w:val="tabelatextocentralizado"/>
              <w:jc w:val="center"/>
              <w:rPr>
                <w:rFonts w:asciiTheme="minorHAnsi" w:hAnsiTheme="minorHAnsi" w:cstheme="minorHAnsi"/>
                <w:sz w:val="22"/>
                <w:szCs w:val="22"/>
              </w:rPr>
            </w:pPr>
            <w:r w:rsidRPr="00BE4DFC">
              <w:rPr>
                <w:rFonts w:asciiTheme="minorHAnsi" w:hAnsiTheme="minorHAnsi" w:cstheme="minorHAnsi"/>
                <w:sz w:val="22"/>
                <w:szCs w:val="22"/>
              </w:rPr>
              <w:t>RBAC 121.375</w:t>
            </w:r>
          </w:p>
          <w:p w:rsidRPr="009C3A83" w:rsidR="00BE4DFC" w:rsidP="00BE4DFC" w:rsidRDefault="00BE4DFC" w14:paraId="1FBE369E" w14:textId="72A69B55">
            <w:pPr>
              <w:pStyle w:val="tabelatextocentralizado"/>
              <w:spacing w:before="0" w:beforeAutospacing="0" w:after="0" w:afterAutospacing="0"/>
              <w:ind w:left="60" w:right="60"/>
              <w:jc w:val="center"/>
              <w:rPr>
                <w:rFonts w:asciiTheme="minorHAnsi" w:hAnsiTheme="minorHAnsi" w:eastAsiaTheme="minorHAnsi" w:cstheme="minorHAnsi"/>
                <w:sz w:val="22"/>
                <w:szCs w:val="22"/>
                <w:lang w:eastAsia="en-US"/>
              </w:rPr>
            </w:pPr>
            <w:r w:rsidRPr="00BE4DFC">
              <w:rPr>
                <w:rFonts w:asciiTheme="minorHAnsi" w:hAnsiTheme="minorHAnsi" w:cstheme="minorHAnsi"/>
                <w:sz w:val="22"/>
                <w:szCs w:val="22"/>
              </w:rPr>
              <w:t xml:space="preserve">IS 119-010, </w:t>
            </w:r>
            <w:r w:rsidR="00AE72AC">
              <w:rPr>
                <w:rFonts w:asciiTheme="minorHAnsi" w:hAnsiTheme="minorHAnsi" w:cstheme="minorHAnsi"/>
                <w:sz w:val="22"/>
                <w:szCs w:val="22"/>
              </w:rPr>
              <w:t>S</w:t>
            </w:r>
            <w:r w:rsidRPr="00BE4DFC">
              <w:rPr>
                <w:rFonts w:asciiTheme="minorHAnsi" w:hAnsiTheme="minorHAnsi" w:cstheme="minorHAnsi"/>
                <w:sz w:val="22"/>
                <w:szCs w:val="22"/>
              </w:rPr>
              <w:t>eções 5.1.4.7(d) e 5.3.8</w:t>
            </w:r>
          </w:p>
        </w:tc>
        <w:tc>
          <w:tcPr>
            <w:tcW w:w="7374" w:type="dxa"/>
            <w:gridSpan w:val="3"/>
            <w:shd w:val="clear" w:color="auto" w:fill="F2F2F2" w:themeFill="background1" w:themeFillShade="F2"/>
            <w:vAlign w:val="center"/>
          </w:tcPr>
          <w:p w:rsidRPr="00BE4DFC" w:rsidR="00BE4DFC" w:rsidP="00BE4DFC" w:rsidRDefault="00BE4DFC" w14:paraId="5F420205" w14:textId="1508C726">
            <w:pPr>
              <w:pStyle w:val="tabelatextojustificado"/>
              <w:spacing w:before="0" w:beforeAutospacing="0" w:after="0" w:afterAutospacing="0"/>
              <w:ind w:left="60" w:right="60"/>
              <w:jc w:val="both"/>
              <w:rPr>
                <w:rFonts w:asciiTheme="minorHAnsi" w:hAnsiTheme="minorHAnsi" w:eastAsiaTheme="minorHAnsi" w:cstheme="minorHAnsi"/>
                <w:sz w:val="22"/>
                <w:szCs w:val="22"/>
                <w:lang w:eastAsia="en-US"/>
              </w:rPr>
            </w:pPr>
            <w:r w:rsidRPr="00BE4DFC">
              <w:rPr>
                <w:rFonts w:asciiTheme="minorHAnsi" w:hAnsiTheme="minorHAnsi" w:cstheme="minorHAnsi"/>
                <w:sz w:val="22"/>
                <w:szCs w:val="22"/>
              </w:rPr>
              <w:t>O operador defin</w:t>
            </w:r>
            <w:r w:rsidR="000B4C98">
              <w:rPr>
                <w:rFonts w:asciiTheme="minorHAnsi" w:hAnsiTheme="minorHAnsi" w:cstheme="minorHAnsi"/>
                <w:sz w:val="22"/>
                <w:szCs w:val="22"/>
              </w:rPr>
              <w:t>e</w:t>
            </w:r>
            <w:r w:rsidRPr="00BE4DFC">
              <w:rPr>
                <w:rFonts w:asciiTheme="minorHAnsi" w:hAnsiTheme="minorHAnsi" w:cstheme="minorHAnsi"/>
                <w:sz w:val="22"/>
                <w:szCs w:val="22"/>
              </w:rPr>
              <w:t xml:space="preserve"> procedimentos de registro dos treinamentos de seu pessoal de manutenção</w:t>
            </w:r>
            <w:r w:rsidR="00940905">
              <w:rPr>
                <w:rFonts w:asciiTheme="minorHAnsi" w:hAnsiTheme="minorHAnsi" w:cstheme="minorHAnsi"/>
                <w:sz w:val="22"/>
                <w:szCs w:val="22"/>
              </w:rPr>
              <w:t>.</w:t>
            </w:r>
          </w:p>
        </w:tc>
        <w:tc>
          <w:tcPr>
            <w:tcW w:w="2977" w:type="dxa"/>
            <w:vAlign w:val="center"/>
          </w:tcPr>
          <w:p w:rsidRPr="00B24129" w:rsidR="00BE4DFC" w:rsidP="00BE4DFC" w:rsidRDefault="00BE4DFC" w14:paraId="0254639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7A7E6A27" w14:textId="77777777">
            <w:pPr>
              <w:jc w:val="center"/>
              <w:rPr>
                <w:rFonts w:ascii="Times New Roman" w:hAnsi="Times New Roman" w:cs="Times New Roman"/>
                <w:sz w:val="16"/>
                <w:szCs w:val="16"/>
              </w:rPr>
            </w:pPr>
          </w:p>
        </w:tc>
      </w:tr>
      <w:tr w:rsidRPr="00CC44D1" w:rsidR="00BE4DFC" w:rsidTr="00453B10" w14:paraId="7FF80A9E" w14:textId="77777777">
        <w:trPr>
          <w:trHeight w:val="251"/>
        </w:trPr>
        <w:tc>
          <w:tcPr>
            <w:tcW w:w="817" w:type="dxa"/>
            <w:shd w:val="clear" w:color="auto" w:fill="F2F2F2" w:themeFill="background1" w:themeFillShade="F2"/>
            <w:vAlign w:val="center"/>
          </w:tcPr>
          <w:p w:rsidRPr="00BE4DFC" w:rsidR="00BE4DFC" w:rsidP="00BE4DFC" w:rsidRDefault="00940905" w14:paraId="6D8FE9E6" w14:textId="080A226A">
            <w:pPr>
              <w:jc w:val="center"/>
              <w:rPr>
                <w:rFonts w:cstheme="minorHAnsi"/>
              </w:rPr>
            </w:pPr>
            <w:r>
              <w:rPr>
                <w:rFonts w:cstheme="minorHAnsi"/>
              </w:rPr>
              <w:t>9.10</w:t>
            </w:r>
          </w:p>
        </w:tc>
        <w:tc>
          <w:tcPr>
            <w:tcW w:w="1730" w:type="dxa"/>
            <w:shd w:val="clear" w:color="auto" w:fill="F2F2F2" w:themeFill="background1" w:themeFillShade="F2"/>
            <w:vAlign w:val="center"/>
          </w:tcPr>
          <w:p w:rsidRPr="00BE4DFC" w:rsidR="00BE4DFC" w:rsidP="00BE4DFC" w:rsidRDefault="00BE4DFC" w14:paraId="3514B3EB" w14:textId="77777777">
            <w:pPr>
              <w:pStyle w:val="tabelatextocentralizado"/>
              <w:jc w:val="center"/>
              <w:rPr>
                <w:rFonts w:asciiTheme="minorHAnsi" w:hAnsiTheme="minorHAnsi" w:cstheme="minorHAnsi"/>
                <w:sz w:val="22"/>
                <w:szCs w:val="22"/>
              </w:rPr>
            </w:pPr>
            <w:r w:rsidRPr="00BE4DFC">
              <w:rPr>
                <w:rFonts w:asciiTheme="minorHAnsi" w:hAnsiTheme="minorHAnsi" w:cstheme="minorHAnsi"/>
                <w:sz w:val="22"/>
                <w:szCs w:val="22"/>
              </w:rPr>
              <w:t>RBAC 121.375</w:t>
            </w:r>
          </w:p>
          <w:p w:rsidRPr="009C3A83" w:rsidR="00BE4DFC" w:rsidP="00BE4DFC" w:rsidRDefault="00BE4DFC" w14:paraId="450D1890" w14:textId="7048ECDA">
            <w:pPr>
              <w:pStyle w:val="tabelatextocentralizado"/>
              <w:spacing w:before="0" w:beforeAutospacing="0" w:after="0" w:afterAutospacing="0"/>
              <w:ind w:left="60" w:right="60"/>
              <w:jc w:val="center"/>
              <w:rPr>
                <w:rFonts w:asciiTheme="minorHAnsi" w:hAnsiTheme="minorHAnsi" w:eastAsiaTheme="minorHAnsi" w:cstheme="minorHAnsi"/>
                <w:sz w:val="22"/>
                <w:szCs w:val="22"/>
                <w:lang w:eastAsia="en-US"/>
              </w:rPr>
            </w:pPr>
            <w:r w:rsidRPr="00BE4DFC">
              <w:rPr>
                <w:rFonts w:asciiTheme="minorHAnsi" w:hAnsiTheme="minorHAnsi" w:cstheme="minorHAnsi"/>
                <w:sz w:val="22"/>
                <w:szCs w:val="22"/>
              </w:rPr>
              <w:t xml:space="preserve">IS 119-010, </w:t>
            </w:r>
            <w:r w:rsidR="00AE72AC">
              <w:rPr>
                <w:rFonts w:asciiTheme="minorHAnsi" w:hAnsiTheme="minorHAnsi" w:cstheme="minorHAnsi"/>
                <w:sz w:val="22"/>
                <w:szCs w:val="22"/>
              </w:rPr>
              <w:t>S</w:t>
            </w:r>
            <w:r w:rsidRPr="00BE4DFC">
              <w:rPr>
                <w:rFonts w:asciiTheme="minorHAnsi" w:hAnsiTheme="minorHAnsi" w:cstheme="minorHAnsi"/>
                <w:sz w:val="22"/>
                <w:szCs w:val="22"/>
              </w:rPr>
              <w:t>eções 5.1.4.7(d) e 5.3.2</w:t>
            </w:r>
          </w:p>
        </w:tc>
        <w:tc>
          <w:tcPr>
            <w:tcW w:w="7374" w:type="dxa"/>
            <w:gridSpan w:val="3"/>
            <w:shd w:val="clear" w:color="auto" w:fill="F2F2F2" w:themeFill="background1" w:themeFillShade="F2"/>
            <w:vAlign w:val="center"/>
          </w:tcPr>
          <w:p w:rsidRPr="00BE4DFC" w:rsidR="00BE4DFC" w:rsidP="00BE4DFC" w:rsidRDefault="00BE4DFC" w14:paraId="22741778" w14:textId="5AC75378">
            <w:pPr>
              <w:pStyle w:val="tabelatextojustificado"/>
              <w:spacing w:before="0" w:beforeAutospacing="0" w:after="0" w:afterAutospacing="0"/>
              <w:ind w:left="60" w:right="60"/>
              <w:jc w:val="both"/>
              <w:rPr>
                <w:rFonts w:asciiTheme="minorHAnsi" w:hAnsiTheme="minorHAnsi" w:cstheme="minorHAnsi"/>
                <w:sz w:val="22"/>
                <w:szCs w:val="22"/>
              </w:rPr>
            </w:pPr>
            <w:r w:rsidRPr="00BE4DFC">
              <w:rPr>
                <w:rFonts w:asciiTheme="minorHAnsi" w:hAnsiTheme="minorHAnsi" w:cstheme="minorHAnsi"/>
                <w:sz w:val="22"/>
                <w:szCs w:val="22"/>
              </w:rPr>
              <w:t>O operador tem procedimentos para avaliação das necessidades de treinamento e determinação se o profissional é capaz de executar as tarefas designadas</w:t>
            </w:r>
            <w:r w:rsidR="00940905">
              <w:rPr>
                <w:rFonts w:asciiTheme="minorHAnsi" w:hAnsiTheme="minorHAnsi" w:cstheme="minorHAnsi"/>
                <w:sz w:val="22"/>
                <w:szCs w:val="22"/>
              </w:rPr>
              <w:t>.</w:t>
            </w:r>
          </w:p>
        </w:tc>
        <w:tc>
          <w:tcPr>
            <w:tcW w:w="2977" w:type="dxa"/>
            <w:vAlign w:val="center"/>
          </w:tcPr>
          <w:p w:rsidRPr="00B24129" w:rsidR="00BE4DFC" w:rsidP="00BE4DFC" w:rsidRDefault="00BE4DFC" w14:paraId="5AB51130"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6F6139EC" w14:textId="77777777">
            <w:pPr>
              <w:jc w:val="center"/>
              <w:rPr>
                <w:rFonts w:ascii="Times New Roman" w:hAnsi="Times New Roman" w:cs="Times New Roman"/>
                <w:sz w:val="16"/>
                <w:szCs w:val="16"/>
              </w:rPr>
            </w:pPr>
          </w:p>
        </w:tc>
      </w:tr>
      <w:tr w:rsidRPr="00CC44D1" w:rsidR="00BE4DFC" w:rsidTr="00453B10" w14:paraId="6B2C24C5" w14:textId="77777777">
        <w:trPr>
          <w:trHeight w:val="251"/>
        </w:trPr>
        <w:tc>
          <w:tcPr>
            <w:tcW w:w="817" w:type="dxa"/>
            <w:shd w:val="clear" w:color="auto" w:fill="F2F2F2" w:themeFill="background1" w:themeFillShade="F2"/>
            <w:vAlign w:val="center"/>
          </w:tcPr>
          <w:p w:rsidRPr="00BE4DFC" w:rsidR="00BE4DFC" w:rsidP="00BE4DFC" w:rsidRDefault="00940905" w14:paraId="4C7E2AB6" w14:textId="3CABEA6B">
            <w:pPr>
              <w:jc w:val="center"/>
              <w:rPr>
                <w:rFonts w:cstheme="minorHAnsi"/>
              </w:rPr>
            </w:pPr>
            <w:r>
              <w:rPr>
                <w:rFonts w:cstheme="minorHAnsi"/>
              </w:rPr>
              <w:t>9.11</w:t>
            </w:r>
          </w:p>
        </w:tc>
        <w:tc>
          <w:tcPr>
            <w:tcW w:w="1730" w:type="dxa"/>
            <w:shd w:val="clear" w:color="auto" w:fill="F2F2F2" w:themeFill="background1" w:themeFillShade="F2"/>
            <w:vAlign w:val="center"/>
          </w:tcPr>
          <w:p w:rsidRPr="00BE4DFC" w:rsidR="00BE4DFC" w:rsidP="00BE4DFC" w:rsidRDefault="00BE4DFC" w14:paraId="2AA73DB0" w14:textId="77777777">
            <w:pPr>
              <w:pStyle w:val="tabelatextocentralizado"/>
              <w:jc w:val="center"/>
              <w:rPr>
                <w:rFonts w:asciiTheme="minorHAnsi" w:hAnsiTheme="minorHAnsi" w:cstheme="minorHAnsi"/>
                <w:sz w:val="22"/>
                <w:szCs w:val="22"/>
              </w:rPr>
            </w:pPr>
            <w:r w:rsidRPr="00BE4DFC">
              <w:rPr>
                <w:rFonts w:asciiTheme="minorHAnsi" w:hAnsiTheme="minorHAnsi" w:cstheme="minorHAnsi"/>
                <w:sz w:val="22"/>
                <w:szCs w:val="22"/>
              </w:rPr>
              <w:t>RBAC 121.375</w:t>
            </w:r>
          </w:p>
          <w:p w:rsidRPr="00BE4DFC" w:rsidR="00BE4DFC" w:rsidP="00BE4DFC" w:rsidRDefault="00BE4DFC" w14:paraId="1F396C26" w14:textId="54DA8E14">
            <w:pPr>
              <w:pStyle w:val="tabelatextocentralizado"/>
              <w:spacing w:before="0" w:beforeAutospacing="0" w:after="0" w:afterAutospacing="0"/>
              <w:ind w:left="60" w:right="60"/>
              <w:jc w:val="center"/>
              <w:rPr>
                <w:rFonts w:asciiTheme="minorHAnsi" w:hAnsiTheme="minorHAnsi" w:cstheme="minorHAnsi"/>
                <w:sz w:val="22"/>
                <w:szCs w:val="22"/>
              </w:rPr>
            </w:pPr>
            <w:r w:rsidRPr="00BE4DFC">
              <w:rPr>
                <w:rFonts w:asciiTheme="minorHAnsi" w:hAnsiTheme="minorHAnsi" w:cstheme="minorHAnsi"/>
                <w:sz w:val="22"/>
                <w:szCs w:val="22"/>
              </w:rPr>
              <w:t xml:space="preserve">IS 119-010, </w:t>
            </w:r>
            <w:r w:rsidR="00AE72AC">
              <w:rPr>
                <w:rFonts w:asciiTheme="minorHAnsi" w:hAnsiTheme="minorHAnsi" w:cstheme="minorHAnsi"/>
                <w:sz w:val="22"/>
                <w:szCs w:val="22"/>
              </w:rPr>
              <w:t>S</w:t>
            </w:r>
            <w:r w:rsidRPr="00BE4DFC">
              <w:rPr>
                <w:rFonts w:asciiTheme="minorHAnsi" w:hAnsiTheme="minorHAnsi" w:cstheme="minorHAnsi"/>
                <w:sz w:val="22"/>
                <w:szCs w:val="22"/>
              </w:rPr>
              <w:t>eção 5.3.7</w:t>
            </w:r>
          </w:p>
        </w:tc>
        <w:tc>
          <w:tcPr>
            <w:tcW w:w="7374" w:type="dxa"/>
            <w:gridSpan w:val="3"/>
            <w:shd w:val="clear" w:color="auto" w:fill="F2F2F2" w:themeFill="background1" w:themeFillShade="F2"/>
            <w:vAlign w:val="center"/>
          </w:tcPr>
          <w:p w:rsidRPr="00BE4DFC" w:rsidR="00BE4DFC" w:rsidP="00BE4DFC" w:rsidRDefault="00BE4DFC" w14:paraId="78F6B416" w14:textId="61C3F93D">
            <w:pPr>
              <w:jc w:val="both"/>
              <w:rPr>
                <w:rFonts w:cstheme="minorHAnsi"/>
              </w:rPr>
            </w:pPr>
            <w:r w:rsidRPr="00BE4DFC">
              <w:rPr>
                <w:rFonts w:cstheme="minorHAnsi"/>
              </w:rPr>
              <w:t>O operador define em seu processo de medição da eficácia do treinamento as relações e procedimentos de definição e revisão dos requisitos do treinamento a partir dos resultados encontrados</w:t>
            </w:r>
            <w:r w:rsidR="00940905">
              <w:rPr>
                <w:rFonts w:cstheme="minorHAnsi"/>
              </w:rPr>
              <w:t>.</w:t>
            </w:r>
          </w:p>
        </w:tc>
        <w:tc>
          <w:tcPr>
            <w:tcW w:w="2977" w:type="dxa"/>
            <w:vAlign w:val="center"/>
          </w:tcPr>
          <w:p w:rsidRPr="00B24129" w:rsidR="00BE4DFC" w:rsidP="00BE4DFC" w:rsidRDefault="00BE4DFC" w14:paraId="2B67985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404D2909" w14:textId="77777777">
            <w:pPr>
              <w:jc w:val="center"/>
              <w:rPr>
                <w:rFonts w:ascii="Times New Roman" w:hAnsi="Times New Roman" w:cs="Times New Roman"/>
                <w:sz w:val="16"/>
                <w:szCs w:val="16"/>
              </w:rPr>
            </w:pPr>
          </w:p>
        </w:tc>
      </w:tr>
      <w:tr w:rsidRPr="00CC44D1" w:rsidR="00BE4DFC" w:rsidTr="00453B10" w14:paraId="20CEB84C" w14:textId="77777777">
        <w:trPr>
          <w:trHeight w:val="251"/>
        </w:trPr>
        <w:tc>
          <w:tcPr>
            <w:tcW w:w="817" w:type="dxa"/>
            <w:shd w:val="clear" w:color="auto" w:fill="F2F2F2" w:themeFill="background1" w:themeFillShade="F2"/>
            <w:vAlign w:val="center"/>
          </w:tcPr>
          <w:p w:rsidRPr="00BE4DFC" w:rsidR="00BE4DFC" w:rsidP="00BE4DFC" w:rsidRDefault="00940905" w14:paraId="62846C83" w14:textId="214C0DD4">
            <w:pPr>
              <w:jc w:val="center"/>
              <w:rPr>
                <w:rFonts w:cstheme="minorHAnsi"/>
              </w:rPr>
            </w:pPr>
            <w:r>
              <w:rPr>
                <w:rFonts w:cstheme="minorHAnsi"/>
              </w:rPr>
              <w:t>9.12</w:t>
            </w:r>
          </w:p>
        </w:tc>
        <w:tc>
          <w:tcPr>
            <w:tcW w:w="1730" w:type="dxa"/>
            <w:shd w:val="clear" w:color="auto" w:fill="F2F2F2" w:themeFill="background1" w:themeFillShade="F2"/>
            <w:vAlign w:val="center"/>
          </w:tcPr>
          <w:p w:rsidRPr="00BE4DFC" w:rsidR="00BE4DFC" w:rsidP="00BE4DFC" w:rsidRDefault="00BE4DFC" w14:paraId="1FCF68C0" w14:textId="77777777">
            <w:pPr>
              <w:pStyle w:val="tabelatextocentralizado"/>
              <w:jc w:val="center"/>
              <w:rPr>
                <w:rFonts w:asciiTheme="minorHAnsi" w:hAnsiTheme="minorHAnsi" w:cstheme="minorHAnsi"/>
                <w:sz w:val="22"/>
                <w:szCs w:val="22"/>
              </w:rPr>
            </w:pPr>
            <w:r w:rsidRPr="00BE4DFC">
              <w:rPr>
                <w:rFonts w:asciiTheme="minorHAnsi" w:hAnsiTheme="minorHAnsi" w:cstheme="minorHAnsi"/>
                <w:sz w:val="22"/>
                <w:szCs w:val="22"/>
              </w:rPr>
              <w:t>RBAC 121.375</w:t>
            </w:r>
          </w:p>
          <w:p w:rsidRPr="00BE4DFC" w:rsidR="00BE4DFC" w:rsidP="00BE4DFC" w:rsidRDefault="00BE4DFC" w14:paraId="0D43C5D2" w14:textId="36BA4D82">
            <w:pPr>
              <w:pStyle w:val="tabelatextocentralizado"/>
              <w:spacing w:before="0" w:beforeAutospacing="0" w:after="0" w:afterAutospacing="0"/>
              <w:ind w:left="60" w:right="60"/>
              <w:jc w:val="center"/>
              <w:rPr>
                <w:rFonts w:asciiTheme="minorHAnsi" w:hAnsiTheme="minorHAnsi" w:cstheme="minorHAnsi"/>
                <w:sz w:val="22"/>
                <w:szCs w:val="22"/>
              </w:rPr>
            </w:pPr>
            <w:r w:rsidRPr="00BE4DFC">
              <w:rPr>
                <w:rFonts w:asciiTheme="minorHAnsi" w:hAnsiTheme="minorHAnsi" w:cstheme="minorHAnsi"/>
                <w:sz w:val="22"/>
                <w:szCs w:val="22"/>
              </w:rPr>
              <w:t xml:space="preserve">IS 119-010, </w:t>
            </w:r>
            <w:r w:rsidR="00AE72AC">
              <w:rPr>
                <w:rFonts w:asciiTheme="minorHAnsi" w:hAnsiTheme="minorHAnsi" w:cstheme="minorHAnsi"/>
                <w:sz w:val="22"/>
                <w:szCs w:val="22"/>
              </w:rPr>
              <w:t>S</w:t>
            </w:r>
            <w:r w:rsidRPr="00BE4DFC">
              <w:rPr>
                <w:rFonts w:asciiTheme="minorHAnsi" w:hAnsiTheme="minorHAnsi" w:cstheme="minorHAnsi"/>
                <w:sz w:val="22"/>
                <w:szCs w:val="22"/>
              </w:rPr>
              <w:t>eção 5.1.4.7(e)</w:t>
            </w:r>
          </w:p>
        </w:tc>
        <w:tc>
          <w:tcPr>
            <w:tcW w:w="7374" w:type="dxa"/>
            <w:gridSpan w:val="3"/>
            <w:shd w:val="clear" w:color="auto" w:fill="F2F2F2" w:themeFill="background1" w:themeFillShade="F2"/>
            <w:vAlign w:val="center"/>
          </w:tcPr>
          <w:p w:rsidRPr="00BE4DFC" w:rsidR="00BE4DFC" w:rsidP="00BE4DFC" w:rsidRDefault="00BE4DFC" w14:paraId="7C08AFCD" w14:textId="1F31864A">
            <w:pPr>
              <w:jc w:val="both"/>
              <w:rPr>
                <w:rFonts w:cstheme="minorHAnsi"/>
              </w:rPr>
            </w:pPr>
            <w:r w:rsidRPr="00BE4DFC">
              <w:rPr>
                <w:rFonts w:cstheme="minorHAnsi"/>
              </w:rPr>
              <w:t xml:space="preserve">O operador </w:t>
            </w:r>
            <w:r w:rsidR="000B4C98">
              <w:rPr>
                <w:rFonts w:cstheme="minorHAnsi"/>
              </w:rPr>
              <w:t>apresenta em seu programa</w:t>
            </w:r>
            <w:r w:rsidRPr="00BE4DFC">
              <w:rPr>
                <w:rFonts w:cstheme="minorHAnsi"/>
              </w:rPr>
              <w:t> controles de procedimentos adequados para assegurar a aplicação dos elementos do programa de treinamento.</w:t>
            </w:r>
          </w:p>
        </w:tc>
        <w:tc>
          <w:tcPr>
            <w:tcW w:w="2977" w:type="dxa"/>
            <w:vAlign w:val="center"/>
          </w:tcPr>
          <w:p w:rsidRPr="00B24129" w:rsidR="00BE4DFC" w:rsidP="00BE4DFC" w:rsidRDefault="00BE4DFC" w14:paraId="744D333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50B3E7C1" w14:textId="77777777">
            <w:pPr>
              <w:jc w:val="center"/>
              <w:rPr>
                <w:rFonts w:ascii="Times New Roman" w:hAnsi="Times New Roman" w:cs="Times New Roman"/>
                <w:sz w:val="16"/>
                <w:szCs w:val="16"/>
              </w:rPr>
            </w:pPr>
          </w:p>
        </w:tc>
      </w:tr>
      <w:tr w:rsidRPr="00CC44D1" w:rsidR="00BE4DFC" w:rsidTr="00453B10" w14:paraId="190E64E4" w14:textId="77777777">
        <w:trPr>
          <w:trHeight w:val="251"/>
        </w:trPr>
        <w:tc>
          <w:tcPr>
            <w:tcW w:w="817" w:type="dxa"/>
            <w:shd w:val="clear" w:color="auto" w:fill="F2F2F2" w:themeFill="background1" w:themeFillShade="F2"/>
            <w:vAlign w:val="center"/>
          </w:tcPr>
          <w:p w:rsidRPr="00BE4DFC" w:rsidR="00BE4DFC" w:rsidP="00BE4DFC" w:rsidRDefault="00940905" w14:paraId="37D386DD" w14:textId="4EE3BAD0">
            <w:pPr>
              <w:jc w:val="center"/>
              <w:rPr>
                <w:rFonts w:cstheme="minorHAnsi"/>
              </w:rPr>
            </w:pPr>
            <w:r>
              <w:rPr>
                <w:rFonts w:cstheme="minorHAnsi"/>
              </w:rPr>
              <w:t>9.13</w:t>
            </w:r>
          </w:p>
        </w:tc>
        <w:tc>
          <w:tcPr>
            <w:tcW w:w="1730" w:type="dxa"/>
            <w:shd w:val="clear" w:color="auto" w:fill="F2F2F2" w:themeFill="background1" w:themeFillShade="F2"/>
            <w:vAlign w:val="center"/>
          </w:tcPr>
          <w:p w:rsidRPr="00BE4DFC" w:rsidR="00BE4DFC" w:rsidP="00BE4DFC" w:rsidRDefault="00BE4DFC" w14:paraId="4FA9481C" w14:textId="77777777">
            <w:pPr>
              <w:pStyle w:val="tabelatextocentralizado"/>
              <w:jc w:val="center"/>
              <w:rPr>
                <w:rFonts w:asciiTheme="minorHAnsi" w:hAnsiTheme="minorHAnsi" w:cstheme="minorHAnsi"/>
                <w:sz w:val="22"/>
                <w:szCs w:val="22"/>
              </w:rPr>
            </w:pPr>
            <w:r w:rsidRPr="00BE4DFC">
              <w:rPr>
                <w:rFonts w:asciiTheme="minorHAnsi" w:hAnsiTheme="minorHAnsi" w:cstheme="minorHAnsi"/>
                <w:sz w:val="22"/>
                <w:szCs w:val="22"/>
              </w:rPr>
              <w:t>RBAC 121.375</w:t>
            </w:r>
          </w:p>
          <w:p w:rsidRPr="00BE4DFC" w:rsidR="00BE4DFC" w:rsidP="00BE4DFC" w:rsidRDefault="00BE4DFC" w14:paraId="48E9A0A7" w14:textId="35C5B3CB">
            <w:pPr>
              <w:pStyle w:val="tabelatextocentralizado"/>
              <w:spacing w:before="0" w:beforeAutospacing="0" w:after="0" w:afterAutospacing="0"/>
              <w:ind w:left="60" w:right="60"/>
              <w:jc w:val="center"/>
              <w:rPr>
                <w:rFonts w:asciiTheme="minorHAnsi" w:hAnsiTheme="minorHAnsi" w:cstheme="minorHAnsi"/>
                <w:sz w:val="22"/>
                <w:szCs w:val="22"/>
              </w:rPr>
            </w:pPr>
            <w:r w:rsidRPr="00BE4DFC">
              <w:rPr>
                <w:rFonts w:asciiTheme="minorHAnsi" w:hAnsiTheme="minorHAnsi" w:cstheme="minorHAnsi"/>
                <w:sz w:val="22"/>
                <w:szCs w:val="22"/>
              </w:rPr>
              <w:t xml:space="preserve">IS 119-010, </w:t>
            </w:r>
            <w:r w:rsidR="00AE72AC">
              <w:rPr>
                <w:rFonts w:asciiTheme="minorHAnsi" w:hAnsiTheme="minorHAnsi" w:cstheme="minorHAnsi"/>
                <w:sz w:val="22"/>
                <w:szCs w:val="22"/>
              </w:rPr>
              <w:t>S</w:t>
            </w:r>
            <w:r w:rsidRPr="00BE4DFC">
              <w:rPr>
                <w:rFonts w:asciiTheme="minorHAnsi" w:hAnsiTheme="minorHAnsi" w:cstheme="minorHAnsi"/>
                <w:sz w:val="22"/>
                <w:szCs w:val="22"/>
              </w:rPr>
              <w:t>eções 5.1.4.6 e 5.3.3</w:t>
            </w:r>
          </w:p>
        </w:tc>
        <w:tc>
          <w:tcPr>
            <w:tcW w:w="7374" w:type="dxa"/>
            <w:gridSpan w:val="3"/>
            <w:shd w:val="clear" w:color="auto" w:fill="F2F2F2" w:themeFill="background1" w:themeFillShade="F2"/>
            <w:vAlign w:val="center"/>
          </w:tcPr>
          <w:p w:rsidRPr="00BE4DFC" w:rsidR="00BE4DFC" w:rsidP="00BE4DFC" w:rsidRDefault="00BE4DFC" w14:paraId="45C514BD" w14:textId="5C4E2CFA">
            <w:pPr>
              <w:jc w:val="both"/>
              <w:rPr>
                <w:rFonts w:cstheme="minorHAnsi"/>
              </w:rPr>
            </w:pPr>
            <w:r w:rsidRPr="00BE4DFC">
              <w:rPr>
                <w:rFonts w:cstheme="minorHAnsi"/>
              </w:rPr>
              <w:t xml:space="preserve">O operador </w:t>
            </w:r>
            <w:r w:rsidR="000B4C98">
              <w:rPr>
                <w:rFonts w:cstheme="minorHAnsi"/>
              </w:rPr>
              <w:t>apresenta em seu programa</w:t>
            </w:r>
            <w:r w:rsidRPr="00BE4DFC">
              <w:rPr>
                <w:rFonts w:cstheme="minorHAnsi"/>
              </w:rPr>
              <w:t xml:space="preserve"> uma tabela com a grade dos treinamentos e cursos programados, com seus respectivos conteúdos, carga horária, método de treinamento e instituição ou instrutor responsável pelo curso</w:t>
            </w:r>
            <w:r w:rsidR="00940905">
              <w:rPr>
                <w:rFonts w:cstheme="minorHAnsi"/>
              </w:rPr>
              <w:t>.</w:t>
            </w:r>
          </w:p>
        </w:tc>
        <w:tc>
          <w:tcPr>
            <w:tcW w:w="2977" w:type="dxa"/>
            <w:vAlign w:val="center"/>
          </w:tcPr>
          <w:p w:rsidRPr="00B24129" w:rsidR="00BE4DFC" w:rsidP="00BE4DFC" w:rsidRDefault="00BE4DFC" w14:paraId="34B969FB"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48239B6C" w14:textId="77777777">
            <w:pPr>
              <w:jc w:val="center"/>
              <w:rPr>
                <w:rFonts w:ascii="Times New Roman" w:hAnsi="Times New Roman" w:cs="Times New Roman"/>
                <w:sz w:val="16"/>
                <w:szCs w:val="16"/>
              </w:rPr>
            </w:pPr>
          </w:p>
        </w:tc>
      </w:tr>
      <w:tr w:rsidRPr="00CC44D1" w:rsidR="00BE4DFC" w:rsidTr="00453B10" w14:paraId="49838EFC" w14:textId="77777777">
        <w:trPr>
          <w:trHeight w:val="251"/>
        </w:trPr>
        <w:tc>
          <w:tcPr>
            <w:tcW w:w="817" w:type="dxa"/>
            <w:shd w:val="clear" w:color="auto" w:fill="F2F2F2" w:themeFill="background1" w:themeFillShade="F2"/>
            <w:vAlign w:val="center"/>
          </w:tcPr>
          <w:p w:rsidRPr="00BE4DFC" w:rsidR="00BE4DFC" w:rsidP="00BE4DFC" w:rsidRDefault="00940905" w14:paraId="635835DE" w14:textId="262E1E09">
            <w:pPr>
              <w:jc w:val="center"/>
              <w:rPr>
                <w:rFonts w:cstheme="minorHAnsi"/>
              </w:rPr>
            </w:pPr>
            <w:r>
              <w:rPr>
                <w:rFonts w:cstheme="minorHAnsi"/>
              </w:rPr>
              <w:t>9.14</w:t>
            </w:r>
          </w:p>
        </w:tc>
        <w:tc>
          <w:tcPr>
            <w:tcW w:w="1730" w:type="dxa"/>
            <w:shd w:val="clear" w:color="auto" w:fill="F2F2F2" w:themeFill="background1" w:themeFillShade="F2"/>
            <w:vAlign w:val="center"/>
          </w:tcPr>
          <w:p w:rsidRPr="00BE4DFC" w:rsidR="00BE4DFC" w:rsidP="00BE4DFC" w:rsidRDefault="00BE4DFC" w14:paraId="59062E68" w14:textId="77777777">
            <w:pPr>
              <w:pStyle w:val="tabelatextocentralizado"/>
              <w:jc w:val="center"/>
              <w:rPr>
                <w:rFonts w:asciiTheme="minorHAnsi" w:hAnsiTheme="minorHAnsi" w:cstheme="minorHAnsi"/>
                <w:sz w:val="22"/>
                <w:szCs w:val="22"/>
              </w:rPr>
            </w:pPr>
            <w:r w:rsidRPr="00BE4DFC">
              <w:rPr>
                <w:rFonts w:asciiTheme="minorHAnsi" w:hAnsiTheme="minorHAnsi" w:cstheme="minorHAnsi"/>
                <w:sz w:val="22"/>
                <w:szCs w:val="22"/>
              </w:rPr>
              <w:t>RBAC 121.375</w:t>
            </w:r>
          </w:p>
          <w:p w:rsidRPr="00BE4DFC" w:rsidR="00BE4DFC" w:rsidP="00BE4DFC" w:rsidRDefault="00BE4DFC" w14:paraId="4A1771EB" w14:textId="1DB9A7DA">
            <w:pPr>
              <w:pStyle w:val="tabelatextocentralizado"/>
              <w:spacing w:before="0" w:beforeAutospacing="0" w:after="0" w:afterAutospacing="0"/>
              <w:ind w:left="60" w:right="60"/>
              <w:jc w:val="center"/>
              <w:rPr>
                <w:rFonts w:asciiTheme="minorHAnsi" w:hAnsiTheme="minorHAnsi" w:cstheme="minorHAnsi"/>
                <w:sz w:val="22"/>
                <w:szCs w:val="22"/>
              </w:rPr>
            </w:pPr>
            <w:r w:rsidRPr="00BE4DFC">
              <w:rPr>
                <w:rFonts w:asciiTheme="minorHAnsi" w:hAnsiTheme="minorHAnsi" w:cstheme="minorHAnsi"/>
                <w:sz w:val="22"/>
                <w:szCs w:val="22"/>
              </w:rPr>
              <w:t xml:space="preserve">IS 119-010, </w:t>
            </w:r>
            <w:r w:rsidR="00AE72AC">
              <w:rPr>
                <w:rFonts w:asciiTheme="minorHAnsi" w:hAnsiTheme="minorHAnsi" w:cstheme="minorHAnsi"/>
                <w:sz w:val="22"/>
                <w:szCs w:val="22"/>
              </w:rPr>
              <w:t>S</w:t>
            </w:r>
            <w:r w:rsidRPr="00BE4DFC">
              <w:rPr>
                <w:rFonts w:asciiTheme="minorHAnsi" w:hAnsiTheme="minorHAnsi" w:cstheme="minorHAnsi"/>
                <w:sz w:val="22"/>
                <w:szCs w:val="22"/>
              </w:rPr>
              <w:t>eção 5.3.6</w:t>
            </w:r>
          </w:p>
        </w:tc>
        <w:tc>
          <w:tcPr>
            <w:tcW w:w="7374" w:type="dxa"/>
            <w:gridSpan w:val="3"/>
            <w:shd w:val="clear" w:color="auto" w:fill="F2F2F2" w:themeFill="background1" w:themeFillShade="F2"/>
            <w:vAlign w:val="center"/>
          </w:tcPr>
          <w:p w:rsidRPr="00BE4DFC" w:rsidR="00BE4DFC" w:rsidP="00BE4DFC" w:rsidRDefault="00BE4DFC" w14:paraId="007A3046" w14:textId="64B07932">
            <w:pPr>
              <w:jc w:val="both"/>
              <w:rPr>
                <w:rFonts w:cstheme="minorHAnsi"/>
              </w:rPr>
            </w:pPr>
            <w:r w:rsidRPr="00BE4DFC">
              <w:rPr>
                <w:rFonts w:cstheme="minorHAnsi"/>
              </w:rPr>
              <w:t>Uma vez definidos os requisitos de treinamento, o operador defin</w:t>
            </w:r>
            <w:r w:rsidR="000B4C98">
              <w:rPr>
                <w:rFonts w:cstheme="minorHAnsi"/>
              </w:rPr>
              <w:t>e</w:t>
            </w:r>
            <w:r w:rsidRPr="00BE4DFC">
              <w:rPr>
                <w:rFonts w:cstheme="minorHAnsi"/>
              </w:rPr>
              <w:t xml:space="preserve"> </w:t>
            </w:r>
            <w:r w:rsidRPr="00BE4DFC" w:rsidR="00E33A6A">
              <w:rPr>
                <w:rFonts w:cstheme="minorHAnsi"/>
              </w:rPr>
              <w:t>os métodos</w:t>
            </w:r>
            <w:r w:rsidRPr="00BE4DFC">
              <w:rPr>
                <w:rFonts w:cstheme="minorHAnsi"/>
              </w:rPr>
              <w:t xml:space="preserve"> para qualificação dos instrutores e instituições a ministrarem os treinamentos</w:t>
            </w:r>
            <w:r w:rsidR="00E33A6A">
              <w:rPr>
                <w:rFonts w:cstheme="minorHAnsi"/>
              </w:rPr>
              <w:t>.</w:t>
            </w:r>
            <w:r w:rsidRPr="00BE4DFC">
              <w:rPr>
                <w:rFonts w:cstheme="minorHAnsi"/>
              </w:rPr>
              <w:t> </w:t>
            </w:r>
          </w:p>
        </w:tc>
        <w:tc>
          <w:tcPr>
            <w:tcW w:w="2977" w:type="dxa"/>
            <w:vAlign w:val="center"/>
          </w:tcPr>
          <w:p w:rsidRPr="00B24129" w:rsidR="00BE4DFC" w:rsidP="00BE4DFC" w:rsidRDefault="00BE4DFC" w14:paraId="6A9A901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4697D2EC" w14:textId="77777777">
            <w:pPr>
              <w:jc w:val="center"/>
              <w:rPr>
                <w:rFonts w:ascii="Times New Roman" w:hAnsi="Times New Roman" w:cs="Times New Roman"/>
                <w:sz w:val="16"/>
                <w:szCs w:val="16"/>
              </w:rPr>
            </w:pPr>
          </w:p>
        </w:tc>
      </w:tr>
      <w:tr w:rsidRPr="00CC44D1" w:rsidR="00BE4DFC" w:rsidTr="00453B10" w14:paraId="4233033E" w14:textId="77777777">
        <w:trPr>
          <w:trHeight w:val="251"/>
        </w:trPr>
        <w:tc>
          <w:tcPr>
            <w:tcW w:w="817" w:type="dxa"/>
            <w:shd w:val="clear" w:color="auto" w:fill="F2F2F2" w:themeFill="background1" w:themeFillShade="F2"/>
            <w:vAlign w:val="center"/>
          </w:tcPr>
          <w:p w:rsidRPr="00BE4DFC" w:rsidR="00BE4DFC" w:rsidP="00BE4DFC" w:rsidRDefault="00E33A6A" w14:paraId="1F63BD8F" w14:textId="62B5A074">
            <w:pPr>
              <w:jc w:val="center"/>
              <w:rPr>
                <w:rFonts w:cstheme="minorHAnsi"/>
              </w:rPr>
            </w:pPr>
            <w:r>
              <w:rPr>
                <w:rFonts w:cstheme="minorHAnsi"/>
              </w:rPr>
              <w:t>9.15</w:t>
            </w:r>
          </w:p>
        </w:tc>
        <w:tc>
          <w:tcPr>
            <w:tcW w:w="1730" w:type="dxa"/>
            <w:shd w:val="clear" w:color="auto" w:fill="F2F2F2" w:themeFill="background1" w:themeFillShade="F2"/>
            <w:vAlign w:val="center"/>
          </w:tcPr>
          <w:p w:rsidRPr="00BE4DFC" w:rsidR="00BE4DFC" w:rsidP="00BE4DFC" w:rsidRDefault="00BE4DFC" w14:paraId="7249BFF6" w14:textId="77777777">
            <w:pPr>
              <w:pStyle w:val="tabelatextocentralizado"/>
              <w:jc w:val="center"/>
              <w:rPr>
                <w:rFonts w:asciiTheme="minorHAnsi" w:hAnsiTheme="minorHAnsi" w:cstheme="minorHAnsi"/>
                <w:sz w:val="22"/>
                <w:szCs w:val="22"/>
              </w:rPr>
            </w:pPr>
            <w:r w:rsidRPr="00BE4DFC">
              <w:rPr>
                <w:rFonts w:asciiTheme="minorHAnsi" w:hAnsiTheme="minorHAnsi" w:cstheme="minorHAnsi"/>
                <w:sz w:val="22"/>
                <w:szCs w:val="22"/>
              </w:rPr>
              <w:t>RBAC 121.375</w:t>
            </w:r>
          </w:p>
          <w:p w:rsidRPr="00BE4DFC" w:rsidR="00BE4DFC" w:rsidP="00BE4DFC" w:rsidRDefault="00BE4DFC" w14:paraId="506BCE65" w14:textId="386B08B9">
            <w:pPr>
              <w:pStyle w:val="tabelatextocentralizado"/>
              <w:spacing w:before="0" w:beforeAutospacing="0" w:after="0" w:afterAutospacing="0"/>
              <w:ind w:left="60" w:right="60"/>
              <w:jc w:val="center"/>
              <w:rPr>
                <w:rFonts w:asciiTheme="minorHAnsi" w:hAnsiTheme="minorHAnsi" w:cstheme="minorHAnsi"/>
                <w:sz w:val="22"/>
                <w:szCs w:val="22"/>
              </w:rPr>
            </w:pPr>
            <w:r w:rsidRPr="00BE4DFC">
              <w:rPr>
                <w:rFonts w:asciiTheme="minorHAnsi" w:hAnsiTheme="minorHAnsi" w:cstheme="minorHAnsi"/>
                <w:sz w:val="22"/>
                <w:szCs w:val="22"/>
              </w:rPr>
              <w:t xml:space="preserve">IS 119-010, </w:t>
            </w:r>
            <w:r w:rsidR="00AE72AC">
              <w:rPr>
                <w:rFonts w:asciiTheme="minorHAnsi" w:hAnsiTheme="minorHAnsi" w:cstheme="minorHAnsi"/>
                <w:sz w:val="22"/>
                <w:szCs w:val="22"/>
              </w:rPr>
              <w:t>S</w:t>
            </w:r>
            <w:r w:rsidRPr="00BE4DFC">
              <w:rPr>
                <w:rFonts w:asciiTheme="minorHAnsi" w:hAnsiTheme="minorHAnsi" w:cstheme="minorHAnsi"/>
                <w:sz w:val="22"/>
                <w:szCs w:val="22"/>
              </w:rPr>
              <w:t>eção 5.1.4.7(f)</w:t>
            </w:r>
          </w:p>
        </w:tc>
        <w:tc>
          <w:tcPr>
            <w:tcW w:w="7374" w:type="dxa"/>
            <w:gridSpan w:val="3"/>
            <w:shd w:val="clear" w:color="auto" w:fill="F2F2F2" w:themeFill="background1" w:themeFillShade="F2"/>
            <w:vAlign w:val="center"/>
          </w:tcPr>
          <w:p w:rsidRPr="00BE4DFC" w:rsidR="00BE4DFC" w:rsidP="00BE4DFC" w:rsidRDefault="00BE4DFC" w14:paraId="52D9E26A" w14:textId="6B56CA95">
            <w:pPr>
              <w:jc w:val="both"/>
              <w:rPr>
                <w:rFonts w:cstheme="minorHAnsi"/>
              </w:rPr>
            </w:pPr>
            <w:r w:rsidRPr="00BE4DFC">
              <w:rPr>
                <w:rFonts w:cstheme="minorHAnsi"/>
              </w:rPr>
              <w:t>O operador identifica as políticas e procedimentos aplicáveis às pessoas responsáveis pela designação das tarefas e responsabilidades aos funcionários, de forma a assegurar que sigam os requisitos definidos neste programa</w:t>
            </w:r>
            <w:r w:rsidR="00E33A6A">
              <w:rPr>
                <w:rFonts w:cstheme="minorHAnsi"/>
              </w:rPr>
              <w:t>.</w:t>
            </w:r>
          </w:p>
        </w:tc>
        <w:tc>
          <w:tcPr>
            <w:tcW w:w="2977" w:type="dxa"/>
            <w:vAlign w:val="center"/>
          </w:tcPr>
          <w:p w:rsidRPr="00B24129" w:rsidR="00BE4DFC" w:rsidP="00BE4DFC" w:rsidRDefault="00BE4DFC" w14:paraId="0BCFE1AA"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4110F27A" w14:textId="77777777">
            <w:pPr>
              <w:jc w:val="center"/>
              <w:rPr>
                <w:rFonts w:ascii="Times New Roman" w:hAnsi="Times New Roman" w:cs="Times New Roman"/>
                <w:sz w:val="16"/>
                <w:szCs w:val="16"/>
              </w:rPr>
            </w:pPr>
          </w:p>
        </w:tc>
      </w:tr>
      <w:tr w:rsidRPr="00CC44D1" w:rsidR="00BE4DFC" w:rsidTr="00453B10" w14:paraId="7D6E55D3" w14:textId="77777777">
        <w:trPr>
          <w:trHeight w:val="251"/>
        </w:trPr>
        <w:tc>
          <w:tcPr>
            <w:tcW w:w="817" w:type="dxa"/>
            <w:shd w:val="clear" w:color="auto" w:fill="F2F2F2" w:themeFill="background1" w:themeFillShade="F2"/>
            <w:vAlign w:val="center"/>
          </w:tcPr>
          <w:p w:rsidRPr="00BE4DFC" w:rsidR="00BE4DFC" w:rsidP="00BE4DFC" w:rsidRDefault="00E33A6A" w14:paraId="308EDE02" w14:textId="50775C3C">
            <w:pPr>
              <w:jc w:val="center"/>
              <w:rPr>
                <w:rFonts w:cstheme="minorHAnsi"/>
              </w:rPr>
            </w:pPr>
            <w:r>
              <w:rPr>
                <w:rFonts w:cstheme="minorHAnsi"/>
              </w:rPr>
              <w:t>9.16</w:t>
            </w:r>
          </w:p>
        </w:tc>
        <w:tc>
          <w:tcPr>
            <w:tcW w:w="1730" w:type="dxa"/>
            <w:shd w:val="clear" w:color="auto" w:fill="F2F2F2" w:themeFill="background1" w:themeFillShade="F2"/>
            <w:vAlign w:val="center"/>
          </w:tcPr>
          <w:p w:rsidRPr="00BE4DFC" w:rsidR="00BE4DFC" w:rsidP="00BE4DFC" w:rsidRDefault="00BE4DFC" w14:paraId="56514F99" w14:textId="77777777">
            <w:pPr>
              <w:pStyle w:val="tabelatextocentralizado"/>
              <w:jc w:val="center"/>
              <w:rPr>
                <w:rFonts w:asciiTheme="minorHAnsi" w:hAnsiTheme="minorHAnsi" w:cstheme="minorHAnsi"/>
                <w:sz w:val="22"/>
                <w:szCs w:val="22"/>
              </w:rPr>
            </w:pPr>
            <w:r w:rsidRPr="00BE4DFC">
              <w:rPr>
                <w:rFonts w:asciiTheme="minorHAnsi" w:hAnsiTheme="minorHAnsi" w:cstheme="minorHAnsi"/>
                <w:sz w:val="22"/>
                <w:szCs w:val="22"/>
              </w:rPr>
              <w:t>RBAC 121.375</w:t>
            </w:r>
          </w:p>
          <w:p w:rsidRPr="00BE4DFC" w:rsidR="00BE4DFC" w:rsidP="00BE4DFC" w:rsidRDefault="00BE4DFC" w14:paraId="73E7B9D5" w14:textId="47A64BFF">
            <w:pPr>
              <w:pStyle w:val="tabelatextocentralizado"/>
              <w:spacing w:before="0" w:beforeAutospacing="0" w:after="0" w:afterAutospacing="0"/>
              <w:ind w:left="60" w:right="60"/>
              <w:jc w:val="center"/>
              <w:rPr>
                <w:rFonts w:asciiTheme="minorHAnsi" w:hAnsiTheme="minorHAnsi" w:cstheme="minorHAnsi"/>
                <w:sz w:val="22"/>
                <w:szCs w:val="22"/>
              </w:rPr>
            </w:pPr>
            <w:r w:rsidRPr="00BE4DFC">
              <w:rPr>
                <w:rFonts w:asciiTheme="minorHAnsi" w:hAnsiTheme="minorHAnsi" w:cstheme="minorHAnsi"/>
                <w:sz w:val="22"/>
                <w:szCs w:val="22"/>
              </w:rPr>
              <w:t xml:space="preserve">IS 119-010, </w:t>
            </w:r>
            <w:r w:rsidR="00AE72AC">
              <w:rPr>
                <w:rFonts w:asciiTheme="minorHAnsi" w:hAnsiTheme="minorHAnsi" w:cstheme="minorHAnsi"/>
                <w:sz w:val="22"/>
                <w:szCs w:val="22"/>
              </w:rPr>
              <w:t>S</w:t>
            </w:r>
            <w:r w:rsidRPr="00BE4DFC">
              <w:rPr>
                <w:rFonts w:asciiTheme="minorHAnsi" w:hAnsiTheme="minorHAnsi" w:cstheme="minorHAnsi"/>
                <w:sz w:val="22"/>
                <w:szCs w:val="22"/>
              </w:rPr>
              <w:t>eção 5.1.4.7(h)</w:t>
            </w:r>
          </w:p>
        </w:tc>
        <w:tc>
          <w:tcPr>
            <w:tcW w:w="7374" w:type="dxa"/>
            <w:gridSpan w:val="3"/>
            <w:shd w:val="clear" w:color="auto" w:fill="F2F2F2" w:themeFill="background1" w:themeFillShade="F2"/>
            <w:vAlign w:val="center"/>
          </w:tcPr>
          <w:p w:rsidRPr="00BE4DFC" w:rsidR="00BE4DFC" w:rsidP="00BE4DFC" w:rsidRDefault="00BE4DFC" w14:paraId="1BD108AE" w14:textId="34AA5F49">
            <w:pPr>
              <w:jc w:val="both"/>
              <w:rPr>
                <w:rFonts w:cstheme="minorHAnsi"/>
              </w:rPr>
            </w:pPr>
            <w:r w:rsidRPr="00BE4DFC">
              <w:rPr>
                <w:rFonts w:cstheme="minorHAnsi"/>
              </w:rPr>
              <w:t>O operador define políticas e procedimentos que assegurem que os registros de treinamento sejam mantidos em seu controle e disponíveis a qualquer momento para apresentação à ANAC pelo período mínimo de 5 (cinco) anos</w:t>
            </w:r>
            <w:r w:rsidR="00BB46C5">
              <w:rPr>
                <w:rFonts w:cstheme="minorHAnsi"/>
              </w:rPr>
              <w:t>.</w:t>
            </w:r>
          </w:p>
        </w:tc>
        <w:tc>
          <w:tcPr>
            <w:tcW w:w="2977" w:type="dxa"/>
            <w:vAlign w:val="center"/>
          </w:tcPr>
          <w:p w:rsidRPr="00B24129" w:rsidR="00BE4DFC" w:rsidP="00BE4DFC" w:rsidRDefault="00BE4DFC" w14:paraId="3D46CF0E"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60822FBD" w14:textId="77777777">
            <w:pPr>
              <w:jc w:val="center"/>
              <w:rPr>
                <w:rFonts w:ascii="Times New Roman" w:hAnsi="Times New Roman" w:cs="Times New Roman"/>
                <w:sz w:val="16"/>
                <w:szCs w:val="16"/>
              </w:rPr>
            </w:pPr>
          </w:p>
        </w:tc>
      </w:tr>
      <w:tr w:rsidRPr="00CC44D1" w:rsidR="00BE4DFC" w:rsidTr="00453B10" w14:paraId="3B9E86F5" w14:textId="77777777">
        <w:trPr>
          <w:trHeight w:val="251"/>
        </w:trPr>
        <w:tc>
          <w:tcPr>
            <w:tcW w:w="817" w:type="dxa"/>
            <w:shd w:val="clear" w:color="auto" w:fill="F2F2F2" w:themeFill="background1" w:themeFillShade="F2"/>
            <w:vAlign w:val="center"/>
          </w:tcPr>
          <w:p w:rsidRPr="00BE4DFC" w:rsidR="00BE4DFC" w:rsidP="00BE4DFC" w:rsidRDefault="00BB46C5" w14:paraId="3694A5B9" w14:textId="22E4829A">
            <w:pPr>
              <w:jc w:val="center"/>
              <w:rPr>
                <w:rFonts w:cstheme="minorHAnsi"/>
              </w:rPr>
            </w:pPr>
            <w:r>
              <w:rPr>
                <w:rFonts w:cstheme="minorHAnsi"/>
              </w:rPr>
              <w:t>9.17</w:t>
            </w:r>
          </w:p>
        </w:tc>
        <w:tc>
          <w:tcPr>
            <w:tcW w:w="1730" w:type="dxa"/>
            <w:shd w:val="clear" w:color="auto" w:fill="F2F2F2" w:themeFill="background1" w:themeFillShade="F2"/>
            <w:vAlign w:val="center"/>
          </w:tcPr>
          <w:p w:rsidRPr="00BE4DFC" w:rsidR="00BE4DFC" w:rsidP="00BE4DFC" w:rsidRDefault="00BE4DFC" w14:paraId="4A4E3FB1" w14:textId="77777777">
            <w:pPr>
              <w:pStyle w:val="tabelatextocentralizado"/>
              <w:jc w:val="center"/>
              <w:rPr>
                <w:rFonts w:asciiTheme="minorHAnsi" w:hAnsiTheme="minorHAnsi" w:cstheme="minorHAnsi"/>
                <w:sz w:val="22"/>
                <w:szCs w:val="22"/>
              </w:rPr>
            </w:pPr>
            <w:r w:rsidRPr="00BE4DFC">
              <w:rPr>
                <w:rFonts w:asciiTheme="minorHAnsi" w:hAnsiTheme="minorHAnsi" w:cstheme="minorHAnsi"/>
                <w:sz w:val="22"/>
                <w:szCs w:val="22"/>
              </w:rPr>
              <w:t>RBAC 121.375</w:t>
            </w:r>
          </w:p>
          <w:p w:rsidRPr="00BE4DFC" w:rsidR="00BE4DFC" w:rsidP="00BE4DFC" w:rsidRDefault="00BE4DFC" w14:paraId="7FA6834B" w14:textId="0DBF4434">
            <w:pPr>
              <w:pStyle w:val="tabelatextocentralizado"/>
              <w:spacing w:before="0" w:beforeAutospacing="0" w:after="0" w:afterAutospacing="0"/>
              <w:ind w:left="60" w:right="60"/>
              <w:jc w:val="center"/>
              <w:rPr>
                <w:rFonts w:asciiTheme="minorHAnsi" w:hAnsiTheme="minorHAnsi" w:cstheme="minorHAnsi"/>
                <w:sz w:val="22"/>
                <w:szCs w:val="22"/>
              </w:rPr>
            </w:pPr>
            <w:r w:rsidRPr="00BE4DFC">
              <w:rPr>
                <w:rFonts w:asciiTheme="minorHAnsi" w:hAnsiTheme="minorHAnsi" w:cstheme="minorHAnsi"/>
                <w:sz w:val="22"/>
                <w:szCs w:val="22"/>
              </w:rPr>
              <w:t xml:space="preserve">IS 120-016, </w:t>
            </w:r>
            <w:r w:rsidR="00AE72AC">
              <w:rPr>
                <w:rFonts w:asciiTheme="minorHAnsi" w:hAnsiTheme="minorHAnsi" w:cstheme="minorHAnsi"/>
                <w:sz w:val="22"/>
                <w:szCs w:val="22"/>
              </w:rPr>
              <w:t>S</w:t>
            </w:r>
            <w:r w:rsidRPr="00BE4DFC">
              <w:rPr>
                <w:rFonts w:asciiTheme="minorHAnsi" w:hAnsiTheme="minorHAnsi" w:cstheme="minorHAnsi"/>
                <w:sz w:val="22"/>
                <w:szCs w:val="22"/>
              </w:rPr>
              <w:t>eção 7.11.7.1</w:t>
            </w:r>
          </w:p>
        </w:tc>
        <w:tc>
          <w:tcPr>
            <w:tcW w:w="7374" w:type="dxa"/>
            <w:gridSpan w:val="3"/>
            <w:shd w:val="clear" w:color="auto" w:fill="F2F2F2" w:themeFill="background1" w:themeFillShade="F2"/>
            <w:vAlign w:val="center"/>
          </w:tcPr>
          <w:p w:rsidRPr="00BE4DFC" w:rsidR="00BE4DFC" w:rsidP="00BE4DFC" w:rsidRDefault="00BE4DFC" w14:paraId="6CE8F561" w14:textId="39BB8AC3">
            <w:pPr>
              <w:pStyle w:val="tabelatextojustificado"/>
              <w:jc w:val="both"/>
              <w:rPr>
                <w:rFonts w:asciiTheme="minorHAnsi" w:hAnsiTheme="minorHAnsi" w:cstheme="minorHAnsi"/>
                <w:sz w:val="22"/>
                <w:szCs w:val="22"/>
              </w:rPr>
            </w:pPr>
            <w:r w:rsidRPr="00BB46C5">
              <w:rPr>
                <w:rStyle w:val="Forte"/>
                <w:rFonts w:asciiTheme="minorHAnsi" w:hAnsiTheme="minorHAnsi" w:cstheme="minorHAnsi"/>
                <w:b w:val="0"/>
                <w:bCs w:val="0"/>
                <w:sz w:val="22"/>
                <w:szCs w:val="22"/>
              </w:rPr>
              <w:t xml:space="preserve">Caso a empresa </w:t>
            </w:r>
            <w:r w:rsidR="000B4C98">
              <w:rPr>
                <w:rStyle w:val="Forte"/>
                <w:rFonts w:asciiTheme="minorHAnsi" w:hAnsiTheme="minorHAnsi" w:cstheme="minorHAnsi"/>
                <w:b w:val="0"/>
                <w:bCs w:val="0"/>
                <w:sz w:val="22"/>
                <w:szCs w:val="22"/>
              </w:rPr>
              <w:t>adote</w:t>
            </w:r>
            <w:r w:rsidRPr="00BB46C5">
              <w:rPr>
                <w:rStyle w:val="Forte"/>
                <w:rFonts w:asciiTheme="minorHAnsi" w:hAnsiTheme="minorHAnsi" w:cstheme="minorHAnsi"/>
                <w:b w:val="0"/>
                <w:bCs w:val="0"/>
                <w:sz w:val="22"/>
                <w:szCs w:val="22"/>
              </w:rPr>
              <w:t xml:space="preserve"> </w:t>
            </w:r>
            <w:r w:rsidR="000B4C98">
              <w:rPr>
                <w:rStyle w:val="Forte"/>
                <w:rFonts w:asciiTheme="minorHAnsi" w:hAnsiTheme="minorHAnsi" w:cstheme="minorHAnsi"/>
                <w:b w:val="0"/>
                <w:bCs w:val="0"/>
                <w:sz w:val="22"/>
                <w:szCs w:val="22"/>
              </w:rPr>
              <w:t>em seu programa o conceito de</w:t>
            </w:r>
            <w:r w:rsidRPr="00BB46C5">
              <w:rPr>
                <w:rFonts w:asciiTheme="minorHAnsi" w:hAnsiTheme="minorHAnsi" w:cstheme="minorHAnsi"/>
                <w:b/>
                <w:bCs/>
                <w:sz w:val="22"/>
                <w:szCs w:val="22"/>
              </w:rPr>
              <w:t xml:space="preserve"> </w:t>
            </w:r>
            <w:r w:rsidRPr="00BB46C5">
              <w:rPr>
                <w:rStyle w:val="Forte"/>
                <w:rFonts w:asciiTheme="minorHAnsi" w:hAnsiTheme="minorHAnsi" w:cstheme="minorHAnsi"/>
                <w:b w:val="0"/>
                <w:bCs w:val="0"/>
                <w:sz w:val="22"/>
                <w:szCs w:val="22"/>
                <w:u w:val="single"/>
              </w:rPr>
              <w:t>treinamento baseado em competência</w:t>
            </w:r>
            <w:r w:rsidRPr="00BE4DFC">
              <w:rPr>
                <w:rFonts w:asciiTheme="minorHAnsi" w:hAnsiTheme="minorHAnsi" w:cstheme="minorHAnsi"/>
                <w:sz w:val="22"/>
                <w:szCs w:val="22"/>
              </w:rPr>
              <w:t>, o seu programa de treinamento apresenta procedimentos para determinar quando um indivíduo requer treinamento baseado em competência</w:t>
            </w:r>
            <w:r w:rsidR="000B4C98">
              <w:rPr>
                <w:rFonts w:asciiTheme="minorHAnsi" w:hAnsiTheme="minorHAnsi" w:cstheme="minorHAnsi"/>
                <w:sz w:val="22"/>
                <w:szCs w:val="22"/>
              </w:rPr>
              <w:t>.</w:t>
            </w:r>
            <w:r w:rsidRPr="00BE4DFC">
              <w:rPr>
                <w:rFonts w:asciiTheme="minorHAnsi" w:hAnsiTheme="minorHAnsi" w:cstheme="minorHAnsi"/>
                <w:sz w:val="22"/>
                <w:szCs w:val="22"/>
              </w:rPr>
              <w:t xml:space="preserve"> A empresa </w:t>
            </w:r>
            <w:r w:rsidR="000B4C98">
              <w:rPr>
                <w:rFonts w:asciiTheme="minorHAnsi" w:hAnsiTheme="minorHAnsi" w:cstheme="minorHAnsi"/>
                <w:sz w:val="22"/>
                <w:szCs w:val="22"/>
              </w:rPr>
              <w:t>determina</w:t>
            </w:r>
            <w:r w:rsidRPr="00BE4DFC">
              <w:rPr>
                <w:rFonts w:asciiTheme="minorHAnsi" w:hAnsiTheme="minorHAnsi" w:cstheme="minorHAnsi"/>
                <w:sz w:val="22"/>
                <w:szCs w:val="22"/>
              </w:rPr>
              <w:t xml:space="preserve"> a necessidade desse tipo de treinamento através de avaliações pré ou pós contratação, ou através das funções de análise e ação corretiva do seu SASC.</w:t>
            </w:r>
          </w:p>
          <w:p w:rsidRPr="00BE4DFC" w:rsidR="00BE4DFC" w:rsidP="00BE4DFC" w:rsidRDefault="00BE4DFC" w14:paraId="3207D353" w14:textId="09206D67">
            <w:pPr>
              <w:jc w:val="both"/>
              <w:rPr>
                <w:rFonts w:cstheme="minorHAnsi"/>
              </w:rPr>
            </w:pPr>
            <w:r w:rsidRPr="00BE4DFC">
              <w:rPr>
                <w:rFonts w:cstheme="minorHAnsi"/>
              </w:rPr>
              <w:t>Se a empresa usa treinamento baseado em competência, esse treinamento aborda especificamente a falta de competência encontrada, inclui</w:t>
            </w:r>
            <w:r w:rsidR="000B4C98">
              <w:rPr>
                <w:rFonts w:cstheme="minorHAnsi"/>
              </w:rPr>
              <w:t>ndo</w:t>
            </w:r>
            <w:r w:rsidRPr="00BE4DFC">
              <w:rPr>
                <w:rFonts w:cstheme="minorHAnsi"/>
              </w:rPr>
              <w:t xml:space="preserve"> treinamento baseado em competência em seus treinamentos iniciais ou recorrentes</w:t>
            </w:r>
            <w:r w:rsidR="00BB46C5">
              <w:rPr>
                <w:rFonts w:cstheme="minorHAnsi"/>
              </w:rPr>
              <w:t>.</w:t>
            </w:r>
          </w:p>
        </w:tc>
        <w:tc>
          <w:tcPr>
            <w:tcW w:w="2977" w:type="dxa"/>
            <w:vAlign w:val="center"/>
          </w:tcPr>
          <w:p w:rsidRPr="00B24129" w:rsidR="00BE4DFC" w:rsidP="00BE4DFC" w:rsidRDefault="00BE4DFC" w14:paraId="7142F363"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30800DCF" w14:textId="77777777">
            <w:pPr>
              <w:jc w:val="center"/>
              <w:rPr>
                <w:rFonts w:ascii="Times New Roman" w:hAnsi="Times New Roman" w:cs="Times New Roman"/>
                <w:sz w:val="16"/>
                <w:szCs w:val="16"/>
              </w:rPr>
            </w:pPr>
          </w:p>
        </w:tc>
      </w:tr>
      <w:tr w:rsidRPr="00CC44D1" w:rsidR="00BE4DFC" w:rsidTr="00453B10" w14:paraId="2AE66B3D" w14:textId="77777777">
        <w:trPr>
          <w:trHeight w:val="251"/>
        </w:trPr>
        <w:tc>
          <w:tcPr>
            <w:tcW w:w="817" w:type="dxa"/>
            <w:shd w:val="clear" w:color="auto" w:fill="F2F2F2" w:themeFill="background1" w:themeFillShade="F2"/>
            <w:vAlign w:val="center"/>
          </w:tcPr>
          <w:p w:rsidRPr="00BE4DFC" w:rsidR="00BE4DFC" w:rsidP="00BE4DFC" w:rsidRDefault="00BB46C5" w14:paraId="31604437" w14:textId="43C19F36">
            <w:pPr>
              <w:jc w:val="center"/>
              <w:rPr>
                <w:rFonts w:cstheme="minorHAnsi"/>
              </w:rPr>
            </w:pPr>
            <w:r>
              <w:rPr>
                <w:rFonts w:cstheme="minorHAnsi"/>
              </w:rPr>
              <w:t>9.18</w:t>
            </w:r>
          </w:p>
        </w:tc>
        <w:tc>
          <w:tcPr>
            <w:tcW w:w="1730" w:type="dxa"/>
            <w:shd w:val="clear" w:color="auto" w:fill="F2F2F2" w:themeFill="background1" w:themeFillShade="F2"/>
            <w:vAlign w:val="center"/>
          </w:tcPr>
          <w:p w:rsidRPr="00BE4DFC" w:rsidR="00BE4DFC" w:rsidP="00BE4DFC" w:rsidRDefault="00BE4DFC" w14:paraId="2550B810" w14:textId="77777777">
            <w:pPr>
              <w:pStyle w:val="tabelatextocentralizado"/>
              <w:jc w:val="center"/>
              <w:rPr>
                <w:rFonts w:asciiTheme="minorHAnsi" w:hAnsiTheme="minorHAnsi" w:cstheme="minorHAnsi"/>
                <w:sz w:val="22"/>
                <w:szCs w:val="22"/>
              </w:rPr>
            </w:pPr>
            <w:r w:rsidRPr="00BE4DFC">
              <w:rPr>
                <w:rFonts w:asciiTheme="minorHAnsi" w:hAnsiTheme="minorHAnsi" w:cstheme="minorHAnsi"/>
                <w:sz w:val="22"/>
                <w:szCs w:val="22"/>
              </w:rPr>
              <w:t>RBAC 121.375</w:t>
            </w:r>
          </w:p>
          <w:p w:rsidRPr="00BE4DFC" w:rsidR="00BE4DFC" w:rsidP="00BE4DFC" w:rsidRDefault="00BE4DFC" w14:paraId="5525BC9C" w14:textId="36CF66C6">
            <w:pPr>
              <w:pStyle w:val="tabelatextocentralizado"/>
              <w:spacing w:before="0" w:beforeAutospacing="0" w:after="0" w:afterAutospacing="0"/>
              <w:ind w:left="60" w:right="60"/>
              <w:jc w:val="center"/>
              <w:rPr>
                <w:rFonts w:asciiTheme="minorHAnsi" w:hAnsiTheme="minorHAnsi" w:cstheme="minorHAnsi"/>
                <w:sz w:val="22"/>
                <w:szCs w:val="22"/>
              </w:rPr>
            </w:pPr>
            <w:r w:rsidRPr="00BE4DFC">
              <w:rPr>
                <w:rFonts w:asciiTheme="minorHAnsi" w:hAnsiTheme="minorHAnsi" w:cstheme="minorHAnsi"/>
                <w:sz w:val="22"/>
                <w:szCs w:val="22"/>
              </w:rPr>
              <w:t xml:space="preserve">IS 120-016, </w:t>
            </w:r>
            <w:r w:rsidR="00AE72AC">
              <w:rPr>
                <w:rFonts w:asciiTheme="minorHAnsi" w:hAnsiTheme="minorHAnsi" w:cstheme="minorHAnsi"/>
                <w:sz w:val="22"/>
                <w:szCs w:val="22"/>
              </w:rPr>
              <w:t>S</w:t>
            </w:r>
            <w:r w:rsidRPr="00BE4DFC">
              <w:rPr>
                <w:rFonts w:asciiTheme="minorHAnsi" w:hAnsiTheme="minorHAnsi" w:cstheme="minorHAnsi"/>
                <w:sz w:val="22"/>
                <w:szCs w:val="22"/>
              </w:rPr>
              <w:t>eção 7.11.7.2</w:t>
            </w:r>
          </w:p>
        </w:tc>
        <w:tc>
          <w:tcPr>
            <w:tcW w:w="7374" w:type="dxa"/>
            <w:gridSpan w:val="3"/>
            <w:shd w:val="clear" w:color="auto" w:fill="F2F2F2" w:themeFill="background1" w:themeFillShade="F2"/>
            <w:vAlign w:val="center"/>
          </w:tcPr>
          <w:p w:rsidRPr="00BE4DFC" w:rsidR="00BE4DFC" w:rsidP="00BE4DFC" w:rsidRDefault="000B4C98" w14:paraId="23C18337" w14:textId="6CF64172">
            <w:pPr>
              <w:jc w:val="both"/>
              <w:rPr>
                <w:rFonts w:cstheme="minorHAnsi"/>
              </w:rPr>
            </w:pPr>
            <w:r>
              <w:rPr>
                <w:rStyle w:val="Forte"/>
                <w:rFonts w:cstheme="minorHAnsi"/>
                <w:b w:val="0"/>
                <w:bCs w:val="0"/>
              </w:rPr>
              <w:t>Quando</w:t>
            </w:r>
            <w:r w:rsidRPr="00BE4DFC" w:rsidR="00BE4DFC">
              <w:rPr>
                <w:rFonts w:cstheme="minorHAnsi"/>
              </w:rPr>
              <w:t xml:space="preserve"> o operador identifi</w:t>
            </w:r>
            <w:r>
              <w:rPr>
                <w:rFonts w:cstheme="minorHAnsi"/>
              </w:rPr>
              <w:t>ca</w:t>
            </w:r>
            <w:r w:rsidRPr="00BE4DFC" w:rsidR="00BE4DFC">
              <w:rPr>
                <w:rFonts w:cstheme="minorHAnsi"/>
              </w:rPr>
              <w:t xml:space="preserve"> uma deficiência de competência através da investigação de um evento utilizando o SASC, </w:t>
            </w:r>
            <w:r w:rsidRPr="00BE4DFC" w:rsidR="00BB46C5">
              <w:rPr>
                <w:rFonts w:cstheme="minorHAnsi"/>
              </w:rPr>
              <w:t xml:space="preserve">as políticas de seu </w:t>
            </w:r>
            <w:r w:rsidRPr="00BB46C5" w:rsidR="00BB46C5">
              <w:rPr>
                <w:rStyle w:val="Forte"/>
                <w:rFonts w:cstheme="minorHAnsi"/>
                <w:b w:val="0"/>
                <w:bCs w:val="0"/>
                <w:u w:val="single"/>
              </w:rPr>
              <w:t>treinamento baseado em competência</w:t>
            </w:r>
            <w:r w:rsidRPr="00BE4DFC" w:rsidR="00BB46C5">
              <w:rPr>
                <w:rFonts w:cstheme="minorHAnsi"/>
              </w:rPr>
              <w:t xml:space="preserve"> têm</w:t>
            </w:r>
            <w:r w:rsidRPr="00BE4DFC" w:rsidR="00BE4DFC">
              <w:rPr>
                <w:rFonts w:cstheme="minorHAnsi"/>
              </w:rPr>
              <w:t xml:space="preserve"> provisões para indicar ao indivíduo envolvido no evento o que aconteceu, o porquê aconteceu e demonstrar, de forma positiva, como evitar que isso aconteça novamente</w:t>
            </w:r>
            <w:r w:rsidR="00BB46C5">
              <w:rPr>
                <w:rFonts w:cstheme="minorHAnsi"/>
              </w:rPr>
              <w:t>.</w:t>
            </w:r>
          </w:p>
        </w:tc>
        <w:tc>
          <w:tcPr>
            <w:tcW w:w="2977" w:type="dxa"/>
            <w:vAlign w:val="center"/>
          </w:tcPr>
          <w:p w:rsidRPr="00B24129" w:rsidR="00BE4DFC" w:rsidP="00BE4DFC" w:rsidRDefault="00BE4DFC" w14:paraId="51D3A6F4"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BE4DFC" w:rsidP="00BE4DFC" w:rsidRDefault="00BE4DFC" w14:paraId="3FB8AD8A" w14:textId="77777777">
            <w:pPr>
              <w:jc w:val="center"/>
              <w:rPr>
                <w:rFonts w:ascii="Times New Roman" w:hAnsi="Times New Roman" w:cs="Times New Roman"/>
                <w:sz w:val="16"/>
                <w:szCs w:val="16"/>
              </w:rPr>
            </w:pPr>
          </w:p>
        </w:tc>
      </w:tr>
      <w:tr w:rsidRPr="00CC44D1" w:rsidR="009D4E99" w:rsidTr="00562263" w14:paraId="6C1BE6DD" w14:textId="77777777">
        <w:trPr>
          <w:trHeight w:val="251"/>
        </w:trPr>
        <w:tc>
          <w:tcPr>
            <w:tcW w:w="14744" w:type="dxa"/>
            <w:gridSpan w:val="7"/>
          </w:tcPr>
          <w:p w:rsidRPr="00C21CA2" w:rsidR="009D4E99" w:rsidP="009D4E99" w:rsidRDefault="009D4E99" w14:paraId="6FDC28F3" w14:textId="6EFBF7B2">
            <w:pPr>
              <w:jc w:val="center"/>
              <w:rPr>
                <w:rFonts w:ascii="Times New Roman" w:hAnsi="Times New Roman" w:cs="Times New Roman"/>
                <w:b/>
                <w:bCs/>
              </w:rPr>
            </w:pPr>
            <w:r w:rsidRPr="00891D9F">
              <w:rPr>
                <w:rFonts w:ascii="Times New Roman" w:hAnsi="Times New Roman" w:cs="Times New Roman"/>
                <w:b/>
                <w:bCs/>
              </w:rPr>
              <w:t>ELEMENTO 10: SISTEMA DE ANÁLISE E SUPERVISÃO CONTINUADA (SASC)</w:t>
            </w:r>
          </w:p>
        </w:tc>
      </w:tr>
      <w:tr w:rsidRPr="00CC44D1" w:rsidR="00C01C79" w:rsidTr="00453B10" w14:paraId="73AAA9C2" w14:textId="77777777">
        <w:trPr>
          <w:trHeight w:val="251"/>
        </w:trPr>
        <w:tc>
          <w:tcPr>
            <w:tcW w:w="817" w:type="dxa"/>
            <w:shd w:val="clear" w:color="auto" w:fill="F2F2F2" w:themeFill="background1" w:themeFillShade="F2"/>
            <w:vAlign w:val="center"/>
          </w:tcPr>
          <w:p w:rsidRPr="00C01C79" w:rsidR="00C01C79" w:rsidP="00C01C79" w:rsidRDefault="006B2947" w14:paraId="487F724E" w14:textId="448697A8">
            <w:pPr>
              <w:jc w:val="center"/>
              <w:rPr>
                <w:rFonts w:cstheme="minorHAnsi"/>
              </w:rPr>
            </w:pPr>
            <w:r>
              <w:rPr>
                <w:rFonts w:cstheme="minorHAnsi"/>
              </w:rPr>
              <w:t>10</w:t>
            </w:r>
            <w:r w:rsidRPr="00C01C79" w:rsidR="00C01C79">
              <w:rPr>
                <w:rFonts w:cstheme="minorHAnsi"/>
              </w:rPr>
              <w:t>.1</w:t>
            </w:r>
          </w:p>
        </w:tc>
        <w:tc>
          <w:tcPr>
            <w:tcW w:w="1730" w:type="dxa"/>
            <w:shd w:val="clear" w:color="auto" w:fill="F2F2F2" w:themeFill="background1" w:themeFillShade="F2"/>
            <w:vAlign w:val="center"/>
          </w:tcPr>
          <w:p w:rsidRPr="00C01C79" w:rsidR="00C01C79" w:rsidP="00D30236" w:rsidRDefault="00C01C79" w14:paraId="5C50EE8E" w14:textId="1BE8013E">
            <w:pPr>
              <w:jc w:val="center"/>
              <w:rPr>
                <w:rFonts w:cstheme="minorHAnsi"/>
              </w:rPr>
            </w:pPr>
            <w:r w:rsidRPr="00C01C79">
              <w:rPr>
                <w:rFonts w:cstheme="minorHAnsi"/>
              </w:rPr>
              <w:t xml:space="preserve">AC 120-79, </w:t>
            </w:r>
            <w:r w:rsidR="00AE72AC">
              <w:rPr>
                <w:rFonts w:cstheme="minorHAnsi"/>
              </w:rPr>
              <w:t>S</w:t>
            </w:r>
            <w:r w:rsidRPr="00C01C79">
              <w:rPr>
                <w:rFonts w:cstheme="minorHAnsi"/>
              </w:rPr>
              <w:t>eções 2-5 e 4-1</w:t>
            </w:r>
          </w:p>
        </w:tc>
        <w:tc>
          <w:tcPr>
            <w:tcW w:w="7374" w:type="dxa"/>
            <w:gridSpan w:val="3"/>
            <w:shd w:val="clear" w:color="auto" w:fill="F2F2F2" w:themeFill="background1" w:themeFillShade="F2"/>
            <w:vAlign w:val="center"/>
          </w:tcPr>
          <w:p w:rsidRPr="00C01C79" w:rsidR="00C01C79" w:rsidP="00C01C79" w:rsidRDefault="00C01C79" w14:paraId="27DC9DB9" w14:textId="6F522D78">
            <w:pPr>
              <w:jc w:val="both"/>
              <w:rPr>
                <w:rFonts w:cstheme="minorHAnsi"/>
              </w:rPr>
            </w:pPr>
            <w:r w:rsidRPr="00C01C79">
              <w:rPr>
                <w:rFonts w:cstheme="minorHAnsi"/>
              </w:rPr>
              <w:t>Na documentação do SASC, há uma descrição do sistema incluindo sua política, procedimentos, sua estrutura e seus objetivos</w:t>
            </w:r>
            <w:r w:rsidR="006B2947">
              <w:rPr>
                <w:rFonts w:cstheme="minorHAnsi"/>
              </w:rPr>
              <w:t>.</w:t>
            </w:r>
          </w:p>
        </w:tc>
        <w:tc>
          <w:tcPr>
            <w:tcW w:w="2977" w:type="dxa"/>
            <w:vAlign w:val="center"/>
          </w:tcPr>
          <w:p w:rsidRPr="00B24129" w:rsidR="00C01C79" w:rsidP="00C01C79" w:rsidRDefault="00C01C79" w14:paraId="559B7768"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4840A945" w14:textId="77777777">
            <w:pPr>
              <w:jc w:val="center"/>
              <w:rPr>
                <w:rFonts w:ascii="Times New Roman" w:hAnsi="Times New Roman" w:cs="Times New Roman"/>
                <w:sz w:val="16"/>
                <w:szCs w:val="16"/>
              </w:rPr>
            </w:pPr>
          </w:p>
        </w:tc>
      </w:tr>
      <w:tr w:rsidRPr="00CC44D1" w:rsidR="00C01C79" w:rsidTr="00453B10" w14:paraId="7DF88993" w14:textId="77777777">
        <w:trPr>
          <w:trHeight w:val="251"/>
        </w:trPr>
        <w:tc>
          <w:tcPr>
            <w:tcW w:w="817" w:type="dxa"/>
            <w:shd w:val="clear" w:color="auto" w:fill="F2F2F2" w:themeFill="background1" w:themeFillShade="F2"/>
            <w:vAlign w:val="center"/>
          </w:tcPr>
          <w:p w:rsidRPr="00C01C79" w:rsidR="00C01C79" w:rsidP="00C01C79" w:rsidRDefault="006B2947" w14:paraId="7108F085" w14:textId="4B9DA5AA">
            <w:pPr>
              <w:jc w:val="center"/>
              <w:rPr>
                <w:rFonts w:cstheme="minorHAnsi"/>
              </w:rPr>
            </w:pPr>
            <w:r>
              <w:rPr>
                <w:rFonts w:cstheme="minorHAnsi"/>
              </w:rPr>
              <w:t>10.</w:t>
            </w:r>
            <w:r w:rsidRPr="00C01C79" w:rsidR="00C01C79">
              <w:rPr>
                <w:rFonts w:cstheme="minorHAnsi"/>
              </w:rPr>
              <w:t>2</w:t>
            </w:r>
          </w:p>
        </w:tc>
        <w:tc>
          <w:tcPr>
            <w:tcW w:w="1730" w:type="dxa"/>
            <w:shd w:val="clear" w:color="auto" w:fill="F2F2F2" w:themeFill="background1" w:themeFillShade="F2"/>
            <w:vAlign w:val="center"/>
          </w:tcPr>
          <w:p w:rsidR="00AC78AD" w:rsidP="00AC78AD" w:rsidRDefault="00C01C79" w14:paraId="4EF1ED34" w14:textId="64E88EDA">
            <w:pPr>
              <w:jc w:val="center"/>
              <w:rPr>
                <w:rFonts w:cstheme="minorHAnsi"/>
              </w:rPr>
            </w:pPr>
            <w:r w:rsidRPr="00C01C79">
              <w:rPr>
                <w:rFonts w:cstheme="minorHAnsi"/>
              </w:rPr>
              <w:t>AC 120</w:t>
            </w:r>
            <w:r w:rsidR="00AC78AD">
              <w:rPr>
                <w:rFonts w:cstheme="minorHAnsi"/>
              </w:rPr>
              <w:t>-79,</w:t>
            </w:r>
          </w:p>
          <w:p w:rsidRPr="00C01C79" w:rsidR="00C01C79" w:rsidP="00AC78AD" w:rsidRDefault="00AE72AC" w14:paraId="7F00093C" w14:textId="48BD2958">
            <w:pPr>
              <w:jc w:val="center"/>
              <w:rPr>
                <w:rFonts w:cstheme="minorHAnsi"/>
              </w:rPr>
            </w:pPr>
            <w:r>
              <w:rPr>
                <w:rFonts w:cstheme="minorHAnsi"/>
              </w:rPr>
              <w:t>S</w:t>
            </w:r>
            <w:r w:rsidRPr="00C01C79" w:rsidR="00C01C79">
              <w:rPr>
                <w:rFonts w:cstheme="minorHAnsi"/>
              </w:rPr>
              <w:t>eção 2-5.f(3)</w:t>
            </w:r>
          </w:p>
        </w:tc>
        <w:tc>
          <w:tcPr>
            <w:tcW w:w="7374" w:type="dxa"/>
            <w:gridSpan w:val="3"/>
            <w:shd w:val="clear" w:color="auto" w:fill="F2F2F2" w:themeFill="background1" w:themeFillShade="F2"/>
            <w:vAlign w:val="center"/>
          </w:tcPr>
          <w:p w:rsidRPr="00C01C79" w:rsidR="00C01C79" w:rsidP="00C01C79" w:rsidRDefault="00C01C79" w14:paraId="3F6F4ACB" w14:textId="041EFD16">
            <w:pPr>
              <w:jc w:val="both"/>
              <w:rPr>
                <w:rFonts w:cstheme="minorHAnsi"/>
              </w:rPr>
            </w:pPr>
            <w:r w:rsidRPr="00C01C79">
              <w:rPr>
                <w:rFonts w:cstheme="minorHAnsi"/>
              </w:rPr>
              <w:t>Os procedimentos do SASC estão suficientemente detalhados de forma que é possível identificar descrição (o quê), atribuições (quem), circunstâncias (quando, onde), e métodos, incluindo formulários (como)</w:t>
            </w:r>
            <w:r w:rsidR="006B2947">
              <w:rPr>
                <w:rFonts w:cstheme="minorHAnsi"/>
              </w:rPr>
              <w:t>.</w:t>
            </w:r>
          </w:p>
        </w:tc>
        <w:tc>
          <w:tcPr>
            <w:tcW w:w="2977" w:type="dxa"/>
            <w:vAlign w:val="center"/>
          </w:tcPr>
          <w:p w:rsidRPr="00B24129" w:rsidR="00C01C79" w:rsidP="00C01C79" w:rsidRDefault="00C01C79" w14:paraId="2B951B4C"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12450C60" w14:textId="77777777">
            <w:pPr>
              <w:jc w:val="center"/>
              <w:rPr>
                <w:rFonts w:ascii="Times New Roman" w:hAnsi="Times New Roman" w:cs="Times New Roman"/>
                <w:sz w:val="16"/>
                <w:szCs w:val="16"/>
              </w:rPr>
            </w:pPr>
          </w:p>
        </w:tc>
      </w:tr>
      <w:tr w:rsidRPr="00CC44D1" w:rsidR="00C01C79" w:rsidTr="00453B10" w14:paraId="54F1AA6A" w14:textId="77777777">
        <w:trPr>
          <w:trHeight w:val="251"/>
        </w:trPr>
        <w:tc>
          <w:tcPr>
            <w:tcW w:w="817" w:type="dxa"/>
            <w:shd w:val="clear" w:color="auto" w:fill="F2F2F2" w:themeFill="background1" w:themeFillShade="F2"/>
            <w:vAlign w:val="center"/>
          </w:tcPr>
          <w:p w:rsidRPr="00C01C79" w:rsidR="00C01C79" w:rsidP="00C01C79" w:rsidRDefault="006B2947" w14:paraId="06759216" w14:textId="2DECAE30">
            <w:pPr>
              <w:jc w:val="center"/>
              <w:rPr>
                <w:rFonts w:cstheme="minorHAnsi"/>
              </w:rPr>
            </w:pPr>
            <w:r>
              <w:rPr>
                <w:rFonts w:cstheme="minorHAnsi"/>
              </w:rPr>
              <w:t>10</w:t>
            </w:r>
            <w:r w:rsidRPr="00C01C79" w:rsidR="00C01C79">
              <w:rPr>
                <w:rFonts w:cstheme="minorHAnsi"/>
              </w:rPr>
              <w:t>.3</w:t>
            </w:r>
          </w:p>
        </w:tc>
        <w:tc>
          <w:tcPr>
            <w:tcW w:w="1730" w:type="dxa"/>
            <w:shd w:val="clear" w:color="auto" w:fill="F2F2F2" w:themeFill="background1" w:themeFillShade="F2"/>
            <w:vAlign w:val="center"/>
          </w:tcPr>
          <w:p w:rsidRPr="00C01C79" w:rsidR="00C01C79" w:rsidP="00D30236" w:rsidRDefault="00C01C79" w14:paraId="088B9311" w14:textId="66280B11">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AE72AC">
              <w:rPr>
                <w:rFonts w:asciiTheme="minorHAnsi" w:hAnsiTheme="minorHAnsi" w:cstheme="minorHAnsi"/>
                <w:sz w:val="22"/>
                <w:szCs w:val="22"/>
              </w:rPr>
              <w:t>S</w:t>
            </w:r>
            <w:r w:rsidRPr="00C01C79">
              <w:rPr>
                <w:rFonts w:asciiTheme="minorHAnsi" w:hAnsiTheme="minorHAnsi" w:cstheme="minorHAnsi"/>
                <w:sz w:val="22"/>
                <w:szCs w:val="22"/>
              </w:rPr>
              <w:t>eção 7.12.6.2</w:t>
            </w:r>
          </w:p>
          <w:p w:rsidRPr="00C01C79" w:rsidR="00C01C79" w:rsidP="00D30236" w:rsidRDefault="00C01C79" w14:paraId="6D959C16" w14:textId="3FCDBEE6">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6771FD07" w14:textId="2061E201">
            <w:pPr>
              <w:pStyle w:val="tabelatextocentralizado"/>
              <w:spacing w:before="0" w:beforeAutospacing="0" w:after="0" w:afterAutospacing="0"/>
              <w:ind w:left="60" w:right="60"/>
              <w:jc w:val="center"/>
              <w:rPr>
                <w:rFonts w:asciiTheme="minorHAnsi" w:hAnsiTheme="minorHAnsi" w:cstheme="minorHAnsi"/>
                <w:sz w:val="22"/>
                <w:szCs w:val="22"/>
              </w:rPr>
            </w:pPr>
            <w:r w:rsidRPr="00C01C79">
              <w:rPr>
                <w:rFonts w:asciiTheme="minorHAnsi" w:hAnsiTheme="minorHAnsi" w:cstheme="minorHAnsi"/>
                <w:sz w:val="22"/>
                <w:szCs w:val="22"/>
              </w:rPr>
              <w:t xml:space="preserve">AC 120-79, </w:t>
            </w:r>
            <w:r w:rsidR="00AE72AC">
              <w:rPr>
                <w:rFonts w:asciiTheme="minorHAnsi" w:hAnsiTheme="minorHAnsi" w:cstheme="minorHAnsi"/>
                <w:sz w:val="22"/>
                <w:szCs w:val="22"/>
              </w:rPr>
              <w:t>S</w:t>
            </w:r>
            <w:r w:rsidRPr="00C01C79">
              <w:rPr>
                <w:rFonts w:asciiTheme="minorHAnsi" w:hAnsiTheme="minorHAnsi" w:cstheme="minorHAnsi"/>
                <w:sz w:val="22"/>
                <w:szCs w:val="22"/>
              </w:rPr>
              <w:t>eção 4-2</w:t>
            </w:r>
          </w:p>
        </w:tc>
        <w:tc>
          <w:tcPr>
            <w:tcW w:w="7374" w:type="dxa"/>
            <w:gridSpan w:val="3"/>
            <w:shd w:val="clear" w:color="auto" w:fill="F2F2F2" w:themeFill="background1" w:themeFillShade="F2"/>
            <w:vAlign w:val="center"/>
          </w:tcPr>
          <w:p w:rsidRPr="00C01C79" w:rsidR="00C01C79" w:rsidP="00C01C79" w:rsidRDefault="00C01C79" w14:paraId="1B04E7BC" w14:textId="06664853">
            <w:pPr>
              <w:jc w:val="both"/>
              <w:rPr>
                <w:rFonts w:cstheme="minorHAnsi"/>
              </w:rPr>
            </w:pPr>
            <w:r w:rsidRPr="00C01C79">
              <w:rPr>
                <w:rFonts w:cstheme="minorHAnsi"/>
              </w:rPr>
              <w:t>Na documentação do SASC, estão claramente identificados os cargos com autoridade para criar e modificar políticas ou procedimentos fundamentais sem necessitar de aprovação ou revisão de nível superior</w:t>
            </w:r>
            <w:r w:rsidR="006B2947">
              <w:rPr>
                <w:rFonts w:cstheme="minorHAnsi"/>
              </w:rPr>
              <w:t>.</w:t>
            </w:r>
          </w:p>
        </w:tc>
        <w:tc>
          <w:tcPr>
            <w:tcW w:w="2977" w:type="dxa"/>
            <w:vAlign w:val="center"/>
          </w:tcPr>
          <w:p w:rsidRPr="00B24129" w:rsidR="00C01C79" w:rsidP="00C01C79" w:rsidRDefault="00C01C79" w14:paraId="263AEA3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3D392949" w14:textId="77777777">
            <w:pPr>
              <w:jc w:val="center"/>
              <w:rPr>
                <w:rFonts w:ascii="Times New Roman" w:hAnsi="Times New Roman" w:cs="Times New Roman"/>
                <w:sz w:val="16"/>
                <w:szCs w:val="16"/>
              </w:rPr>
            </w:pPr>
          </w:p>
        </w:tc>
      </w:tr>
      <w:tr w:rsidRPr="00CC44D1" w:rsidR="00C01C79" w:rsidTr="00453B10" w14:paraId="14F420F2" w14:textId="77777777">
        <w:trPr>
          <w:trHeight w:val="251"/>
        </w:trPr>
        <w:tc>
          <w:tcPr>
            <w:tcW w:w="817" w:type="dxa"/>
            <w:shd w:val="clear" w:color="auto" w:fill="F2F2F2" w:themeFill="background1" w:themeFillShade="F2"/>
            <w:vAlign w:val="center"/>
          </w:tcPr>
          <w:p w:rsidRPr="00C01C79" w:rsidR="00C01C79" w:rsidP="00C01C79" w:rsidRDefault="00FA49EC" w14:paraId="088F567E" w14:textId="472D38FC">
            <w:pPr>
              <w:jc w:val="center"/>
              <w:rPr>
                <w:rFonts w:cstheme="minorHAnsi"/>
              </w:rPr>
            </w:pPr>
            <w:r>
              <w:rPr>
                <w:rFonts w:cstheme="minorHAnsi"/>
              </w:rPr>
              <w:t>10</w:t>
            </w:r>
            <w:r w:rsidRPr="00C01C79" w:rsidR="00C01C79">
              <w:rPr>
                <w:rFonts w:cstheme="minorHAnsi"/>
              </w:rPr>
              <w:t>.4</w:t>
            </w:r>
          </w:p>
        </w:tc>
        <w:tc>
          <w:tcPr>
            <w:tcW w:w="1730" w:type="dxa"/>
            <w:shd w:val="clear" w:color="auto" w:fill="F2F2F2" w:themeFill="background1" w:themeFillShade="F2"/>
            <w:vAlign w:val="center"/>
          </w:tcPr>
          <w:p w:rsidRPr="00C01C79" w:rsidR="00C01C79" w:rsidP="00D30236" w:rsidRDefault="00C01C79" w14:paraId="659E58E6" w14:textId="071A8B62">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AE72AC">
              <w:rPr>
                <w:rFonts w:asciiTheme="minorHAnsi" w:hAnsiTheme="minorHAnsi" w:cstheme="minorHAnsi"/>
                <w:sz w:val="22"/>
                <w:szCs w:val="22"/>
              </w:rPr>
              <w:t>S</w:t>
            </w:r>
            <w:r w:rsidRPr="00C01C79">
              <w:rPr>
                <w:rFonts w:asciiTheme="minorHAnsi" w:hAnsiTheme="minorHAnsi" w:cstheme="minorHAnsi"/>
                <w:sz w:val="22"/>
                <w:szCs w:val="22"/>
              </w:rPr>
              <w:t>eção 7.12.6.2</w:t>
            </w:r>
          </w:p>
          <w:p w:rsidRPr="00C01C79" w:rsidR="00C01C79" w:rsidP="00D30236" w:rsidRDefault="00C01C79" w14:paraId="06C55802" w14:textId="532145DC">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7DF5D9C4" w14:textId="595AAFE3">
            <w:pPr>
              <w:pStyle w:val="tabelatextocentralizado"/>
              <w:spacing w:before="0" w:beforeAutospacing="0" w:after="0" w:afterAutospacing="0"/>
              <w:ind w:left="60" w:right="60"/>
              <w:jc w:val="center"/>
              <w:rPr>
                <w:rFonts w:asciiTheme="minorHAnsi" w:hAnsiTheme="minorHAnsi" w:cstheme="minorHAnsi"/>
                <w:sz w:val="22"/>
                <w:szCs w:val="22"/>
              </w:rPr>
            </w:pPr>
            <w:r w:rsidRPr="00C01C79">
              <w:rPr>
                <w:rFonts w:asciiTheme="minorHAnsi" w:hAnsiTheme="minorHAnsi" w:cstheme="minorHAnsi"/>
                <w:sz w:val="22"/>
                <w:szCs w:val="22"/>
              </w:rPr>
              <w:t xml:space="preserve">AC 120-79, </w:t>
            </w:r>
            <w:r w:rsidR="00AE72AC">
              <w:rPr>
                <w:rFonts w:asciiTheme="minorHAnsi" w:hAnsiTheme="minorHAnsi" w:cstheme="minorHAnsi"/>
                <w:sz w:val="22"/>
                <w:szCs w:val="22"/>
              </w:rPr>
              <w:t>S</w:t>
            </w:r>
            <w:r w:rsidRPr="00C01C79">
              <w:rPr>
                <w:rFonts w:asciiTheme="minorHAnsi" w:hAnsiTheme="minorHAnsi" w:cstheme="minorHAnsi"/>
                <w:sz w:val="22"/>
                <w:szCs w:val="22"/>
              </w:rPr>
              <w:t>eção</w:t>
            </w:r>
            <w:r w:rsidRPr="00C01C79">
              <w:rPr>
                <w:rFonts w:asciiTheme="minorHAnsi" w:hAnsiTheme="minorHAnsi" w:cstheme="minorHAnsi"/>
                <w:sz w:val="22"/>
                <w:szCs w:val="22"/>
              </w:rPr>
              <w:br/>
            </w:r>
            <w:r w:rsidRPr="00C01C79">
              <w:rPr>
                <w:rFonts w:asciiTheme="minorHAnsi" w:hAnsiTheme="minorHAnsi" w:cstheme="minorHAnsi"/>
                <w:sz w:val="22"/>
                <w:szCs w:val="22"/>
              </w:rPr>
              <w:t>4-2.e</w:t>
            </w:r>
          </w:p>
        </w:tc>
        <w:tc>
          <w:tcPr>
            <w:tcW w:w="7374" w:type="dxa"/>
            <w:gridSpan w:val="3"/>
            <w:shd w:val="clear" w:color="auto" w:fill="F2F2F2" w:themeFill="background1" w:themeFillShade="F2"/>
            <w:vAlign w:val="center"/>
          </w:tcPr>
          <w:p w:rsidRPr="00C01C79" w:rsidR="00C01C79" w:rsidP="00C01C79" w:rsidRDefault="00C01C79" w14:paraId="5BB024AB" w14:textId="0E1E37B3">
            <w:pPr>
              <w:jc w:val="both"/>
              <w:rPr>
                <w:rFonts w:cstheme="minorHAnsi"/>
              </w:rPr>
            </w:pPr>
            <w:r w:rsidRPr="00C01C79">
              <w:rPr>
                <w:rFonts w:cstheme="minorHAnsi"/>
              </w:rPr>
              <w:t>Na documentação do SASC, estão claramente identificados os cargos com responsabilidade primária (</w:t>
            </w:r>
            <w:r w:rsidRPr="00C01C79">
              <w:rPr>
                <w:rFonts w:cstheme="minorHAnsi"/>
                <w:i/>
                <w:iCs/>
              </w:rPr>
              <w:t>accountability</w:t>
            </w:r>
            <w:r w:rsidRPr="00C01C79">
              <w:rPr>
                <w:rFonts w:cstheme="minorHAnsi"/>
              </w:rPr>
              <w:t>, ou responsabilidade por prestar contas) para garantir que as tarefas e funções são executadas, com sucesso, de acordo com as políticas, procedimentos e padrões aplicáveis</w:t>
            </w:r>
            <w:r w:rsidR="00FA49EC">
              <w:rPr>
                <w:rFonts w:cstheme="minorHAnsi"/>
              </w:rPr>
              <w:t>.</w:t>
            </w:r>
          </w:p>
        </w:tc>
        <w:tc>
          <w:tcPr>
            <w:tcW w:w="2977" w:type="dxa"/>
            <w:vAlign w:val="center"/>
          </w:tcPr>
          <w:p w:rsidRPr="00B24129" w:rsidR="00C01C79" w:rsidP="00C01C79" w:rsidRDefault="00C01C79" w14:paraId="0F7BA6B1"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15B67D5D" w14:textId="77777777">
            <w:pPr>
              <w:jc w:val="center"/>
              <w:rPr>
                <w:rFonts w:ascii="Times New Roman" w:hAnsi="Times New Roman" w:cs="Times New Roman"/>
                <w:sz w:val="16"/>
                <w:szCs w:val="16"/>
              </w:rPr>
            </w:pPr>
          </w:p>
        </w:tc>
      </w:tr>
      <w:tr w:rsidRPr="00CC44D1" w:rsidR="00C01C79" w:rsidTr="00453B10" w14:paraId="791A772E" w14:textId="77777777">
        <w:trPr>
          <w:trHeight w:val="251"/>
        </w:trPr>
        <w:tc>
          <w:tcPr>
            <w:tcW w:w="817" w:type="dxa"/>
            <w:shd w:val="clear" w:color="auto" w:fill="F2F2F2" w:themeFill="background1" w:themeFillShade="F2"/>
            <w:vAlign w:val="center"/>
          </w:tcPr>
          <w:p w:rsidRPr="00C01C79" w:rsidR="00C01C79" w:rsidP="00C01C79" w:rsidRDefault="00FA49EC" w14:paraId="1D0F31FC" w14:textId="62AFC325">
            <w:pPr>
              <w:jc w:val="center"/>
              <w:rPr>
                <w:rFonts w:cstheme="minorHAnsi"/>
              </w:rPr>
            </w:pPr>
            <w:r>
              <w:rPr>
                <w:rFonts w:cstheme="minorHAnsi"/>
              </w:rPr>
              <w:t>10</w:t>
            </w:r>
            <w:r w:rsidRPr="00C01C79" w:rsidR="00C01C79">
              <w:rPr>
                <w:rFonts w:cstheme="minorHAnsi"/>
              </w:rPr>
              <w:t>.5</w:t>
            </w:r>
          </w:p>
        </w:tc>
        <w:tc>
          <w:tcPr>
            <w:tcW w:w="1730" w:type="dxa"/>
            <w:shd w:val="clear" w:color="auto" w:fill="F2F2F2" w:themeFill="background1" w:themeFillShade="F2"/>
            <w:vAlign w:val="center"/>
          </w:tcPr>
          <w:p w:rsidRPr="00C01C79" w:rsidR="00C01C79" w:rsidP="00D30236" w:rsidRDefault="00C01C79" w14:paraId="6B90EA1B" w14:textId="79875F29">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AE72AC">
              <w:rPr>
                <w:rFonts w:asciiTheme="minorHAnsi" w:hAnsiTheme="minorHAnsi" w:cstheme="minorHAnsi"/>
                <w:sz w:val="22"/>
                <w:szCs w:val="22"/>
              </w:rPr>
              <w:t>S</w:t>
            </w:r>
            <w:r w:rsidRPr="00C01C79">
              <w:rPr>
                <w:rFonts w:asciiTheme="minorHAnsi" w:hAnsiTheme="minorHAnsi" w:cstheme="minorHAnsi"/>
                <w:sz w:val="22"/>
                <w:szCs w:val="22"/>
              </w:rPr>
              <w:t>eção 7.12.6.2</w:t>
            </w:r>
          </w:p>
          <w:p w:rsidRPr="00C01C79" w:rsidR="00C01C79" w:rsidP="00D30236" w:rsidRDefault="00C01C79" w14:paraId="31720A44" w14:textId="3E81EDA0">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6AFD528E" w14:textId="0932B646">
            <w:pPr>
              <w:pStyle w:val="tabelatextocentralizado"/>
              <w:spacing w:before="0" w:beforeAutospacing="0" w:after="0" w:afterAutospacing="0"/>
              <w:ind w:left="60" w:right="60"/>
              <w:jc w:val="center"/>
              <w:rPr>
                <w:rFonts w:asciiTheme="minorHAnsi" w:hAnsiTheme="minorHAnsi" w:cstheme="minorHAnsi"/>
                <w:sz w:val="22"/>
                <w:szCs w:val="22"/>
              </w:rPr>
            </w:pPr>
            <w:r w:rsidRPr="00C01C79">
              <w:rPr>
                <w:rFonts w:asciiTheme="minorHAnsi" w:hAnsiTheme="minorHAnsi" w:cstheme="minorHAnsi"/>
                <w:sz w:val="22"/>
                <w:szCs w:val="22"/>
              </w:rPr>
              <w:t>AC 120-79, seções 6-1 e 9-2</w:t>
            </w:r>
          </w:p>
        </w:tc>
        <w:tc>
          <w:tcPr>
            <w:tcW w:w="7374" w:type="dxa"/>
            <w:gridSpan w:val="3"/>
            <w:shd w:val="clear" w:color="auto" w:fill="F2F2F2" w:themeFill="background1" w:themeFillShade="F2"/>
            <w:vAlign w:val="center"/>
          </w:tcPr>
          <w:p w:rsidRPr="00C01C79" w:rsidR="00C01C79" w:rsidP="00C01C79" w:rsidRDefault="00C01C79" w14:paraId="135512C4" w14:textId="6BF43733">
            <w:pPr>
              <w:jc w:val="both"/>
              <w:rPr>
                <w:rFonts w:cstheme="minorHAnsi"/>
              </w:rPr>
            </w:pPr>
            <w:r w:rsidRPr="00C01C79">
              <w:rPr>
                <w:rFonts w:cstheme="minorHAnsi"/>
              </w:rPr>
              <w:t>O SASC prevê a instituição de um conselho ou comitê de administração para assegurar uma boa comunicação e coordenação de todas as funções do SASC, e para manter o envolvimento regular das gerências de nível superior</w:t>
            </w:r>
            <w:r w:rsidR="00FA49EC">
              <w:rPr>
                <w:rFonts w:cstheme="minorHAnsi"/>
              </w:rPr>
              <w:t>.</w:t>
            </w:r>
          </w:p>
        </w:tc>
        <w:tc>
          <w:tcPr>
            <w:tcW w:w="2977" w:type="dxa"/>
            <w:vAlign w:val="center"/>
          </w:tcPr>
          <w:p w:rsidRPr="00B24129" w:rsidR="00C01C79" w:rsidP="00C01C79" w:rsidRDefault="00C01C79" w14:paraId="41BDA260"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230B070E" w14:textId="77777777">
            <w:pPr>
              <w:jc w:val="center"/>
              <w:rPr>
                <w:rFonts w:ascii="Times New Roman" w:hAnsi="Times New Roman" w:cs="Times New Roman"/>
                <w:sz w:val="16"/>
                <w:szCs w:val="16"/>
              </w:rPr>
            </w:pPr>
          </w:p>
        </w:tc>
      </w:tr>
      <w:tr w:rsidRPr="00CC44D1" w:rsidR="00C01C79" w:rsidTr="00453B10" w14:paraId="3F8487FF" w14:textId="77777777">
        <w:trPr>
          <w:trHeight w:val="251"/>
        </w:trPr>
        <w:tc>
          <w:tcPr>
            <w:tcW w:w="817" w:type="dxa"/>
            <w:shd w:val="clear" w:color="auto" w:fill="F2F2F2" w:themeFill="background1" w:themeFillShade="F2"/>
            <w:vAlign w:val="center"/>
          </w:tcPr>
          <w:p w:rsidRPr="00C01C79" w:rsidR="00C01C79" w:rsidP="00C01C79" w:rsidRDefault="00FA49EC" w14:paraId="1771E906" w14:textId="60AFF58E">
            <w:pPr>
              <w:jc w:val="center"/>
              <w:rPr>
                <w:rFonts w:cstheme="minorHAnsi"/>
              </w:rPr>
            </w:pPr>
            <w:r>
              <w:rPr>
                <w:rFonts w:cstheme="minorHAnsi"/>
              </w:rPr>
              <w:t>10</w:t>
            </w:r>
            <w:r w:rsidRPr="00C01C79" w:rsidR="00C01C79">
              <w:rPr>
                <w:rFonts w:cstheme="minorHAnsi"/>
              </w:rPr>
              <w:t>.6</w:t>
            </w:r>
          </w:p>
        </w:tc>
        <w:tc>
          <w:tcPr>
            <w:tcW w:w="1730" w:type="dxa"/>
            <w:shd w:val="clear" w:color="auto" w:fill="F2F2F2" w:themeFill="background1" w:themeFillShade="F2"/>
            <w:vAlign w:val="center"/>
          </w:tcPr>
          <w:p w:rsidRPr="00C01C79" w:rsidR="00C01C79" w:rsidP="00D30236" w:rsidRDefault="00C01C79" w14:paraId="23D733E7" w14:textId="479DBB99">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AE72AC">
              <w:rPr>
                <w:rFonts w:asciiTheme="minorHAnsi" w:hAnsiTheme="minorHAnsi" w:cstheme="minorHAnsi"/>
                <w:sz w:val="22"/>
                <w:szCs w:val="22"/>
              </w:rPr>
              <w:t>S</w:t>
            </w:r>
            <w:r w:rsidRPr="00C01C79">
              <w:rPr>
                <w:rFonts w:asciiTheme="minorHAnsi" w:hAnsiTheme="minorHAnsi" w:cstheme="minorHAnsi"/>
                <w:sz w:val="22"/>
                <w:szCs w:val="22"/>
              </w:rPr>
              <w:t>eção 7.12.6.2</w:t>
            </w:r>
          </w:p>
          <w:p w:rsidRPr="00C01C79" w:rsidR="00C01C79" w:rsidP="00D30236" w:rsidRDefault="00C01C79" w14:paraId="11EEE7D5" w14:textId="1985F1C3">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08054328" w14:textId="3D963C8D">
            <w:pPr>
              <w:pStyle w:val="tabelatextocentralizado"/>
              <w:spacing w:before="0" w:beforeAutospacing="0" w:after="0" w:afterAutospacing="0"/>
              <w:ind w:left="60" w:right="60"/>
              <w:jc w:val="center"/>
              <w:rPr>
                <w:rFonts w:asciiTheme="minorHAnsi" w:hAnsiTheme="minorHAnsi" w:cstheme="minorHAnsi"/>
                <w:sz w:val="22"/>
                <w:szCs w:val="22"/>
              </w:rPr>
            </w:pPr>
            <w:r w:rsidRPr="00C01C79">
              <w:rPr>
                <w:rFonts w:asciiTheme="minorHAnsi" w:hAnsiTheme="minorHAnsi" w:cstheme="minorHAnsi"/>
                <w:sz w:val="22"/>
                <w:szCs w:val="22"/>
              </w:rPr>
              <w:t xml:space="preserve">AC 120-79, </w:t>
            </w:r>
            <w:r w:rsidR="00AE72AC">
              <w:rPr>
                <w:rFonts w:asciiTheme="minorHAnsi" w:hAnsiTheme="minorHAnsi" w:cstheme="minorHAnsi"/>
                <w:sz w:val="22"/>
                <w:szCs w:val="22"/>
              </w:rPr>
              <w:t>S</w:t>
            </w:r>
            <w:r w:rsidRPr="00C01C79">
              <w:rPr>
                <w:rFonts w:asciiTheme="minorHAnsi" w:hAnsiTheme="minorHAnsi" w:cstheme="minorHAnsi"/>
                <w:sz w:val="22"/>
                <w:szCs w:val="22"/>
              </w:rPr>
              <w:t>eção 9-2</w:t>
            </w:r>
          </w:p>
        </w:tc>
        <w:tc>
          <w:tcPr>
            <w:tcW w:w="7374" w:type="dxa"/>
            <w:gridSpan w:val="3"/>
            <w:shd w:val="clear" w:color="auto" w:fill="F2F2F2" w:themeFill="background1" w:themeFillShade="F2"/>
            <w:vAlign w:val="center"/>
          </w:tcPr>
          <w:p w:rsidRPr="00C01C79" w:rsidR="00C01C79" w:rsidP="00C01C79" w:rsidRDefault="00C01C79" w14:paraId="4CEDFCF1" w14:textId="258B3499">
            <w:pPr>
              <w:jc w:val="both"/>
              <w:rPr>
                <w:rFonts w:cstheme="minorHAnsi"/>
              </w:rPr>
            </w:pPr>
            <w:r w:rsidRPr="00C01C79">
              <w:rPr>
                <w:rFonts w:cstheme="minorHAnsi"/>
              </w:rPr>
              <w:t>O operador descreve a periodicidade e o escopo das discussões a serem realizadas nas reuniões do conselho ou comitê de administração do SASC</w:t>
            </w:r>
            <w:r w:rsidR="00FA49EC">
              <w:rPr>
                <w:rFonts w:cstheme="minorHAnsi"/>
              </w:rPr>
              <w:t>.</w:t>
            </w:r>
          </w:p>
        </w:tc>
        <w:tc>
          <w:tcPr>
            <w:tcW w:w="2977" w:type="dxa"/>
            <w:vAlign w:val="center"/>
          </w:tcPr>
          <w:p w:rsidRPr="00B24129" w:rsidR="00C01C79" w:rsidP="00C01C79" w:rsidRDefault="00C01C79" w14:paraId="610D9838"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6195810C" w14:textId="77777777">
            <w:pPr>
              <w:jc w:val="center"/>
              <w:rPr>
                <w:rFonts w:ascii="Times New Roman" w:hAnsi="Times New Roman" w:cs="Times New Roman"/>
                <w:sz w:val="16"/>
                <w:szCs w:val="16"/>
              </w:rPr>
            </w:pPr>
          </w:p>
        </w:tc>
      </w:tr>
      <w:tr w:rsidRPr="00CC44D1" w:rsidR="00C01C79" w:rsidTr="00453B10" w14:paraId="145E8193" w14:textId="77777777">
        <w:trPr>
          <w:trHeight w:val="251"/>
        </w:trPr>
        <w:tc>
          <w:tcPr>
            <w:tcW w:w="817" w:type="dxa"/>
            <w:shd w:val="clear" w:color="auto" w:fill="F2F2F2" w:themeFill="background1" w:themeFillShade="F2"/>
            <w:vAlign w:val="center"/>
          </w:tcPr>
          <w:p w:rsidRPr="00C01C79" w:rsidR="00C01C79" w:rsidP="00C01C79" w:rsidRDefault="00FA49EC" w14:paraId="36CA8B4A" w14:textId="1FED8407">
            <w:pPr>
              <w:jc w:val="center"/>
              <w:rPr>
                <w:rFonts w:cstheme="minorHAnsi"/>
              </w:rPr>
            </w:pPr>
            <w:r>
              <w:rPr>
                <w:rFonts w:cstheme="minorHAnsi"/>
              </w:rPr>
              <w:t>10</w:t>
            </w:r>
            <w:r w:rsidRPr="00C01C79" w:rsidR="00C01C79">
              <w:rPr>
                <w:rFonts w:cstheme="minorHAnsi"/>
              </w:rPr>
              <w:t>.7</w:t>
            </w:r>
          </w:p>
        </w:tc>
        <w:tc>
          <w:tcPr>
            <w:tcW w:w="1730" w:type="dxa"/>
            <w:shd w:val="clear" w:color="auto" w:fill="F2F2F2" w:themeFill="background1" w:themeFillShade="F2"/>
            <w:vAlign w:val="center"/>
          </w:tcPr>
          <w:p w:rsidRPr="00C01C79" w:rsidR="00C01C79" w:rsidP="00D30236" w:rsidRDefault="00C01C79" w14:paraId="134E6862" w14:textId="60732D1B">
            <w:pPr>
              <w:jc w:val="center"/>
              <w:rPr>
                <w:rFonts w:cstheme="minorHAnsi"/>
              </w:rPr>
            </w:pPr>
            <w:r w:rsidRPr="00C01C79">
              <w:rPr>
                <w:rFonts w:cstheme="minorHAnsi"/>
              </w:rPr>
              <w:t xml:space="preserve">AC 120-79, </w:t>
            </w:r>
            <w:r w:rsidR="00AE72AC">
              <w:rPr>
                <w:rFonts w:cstheme="minorHAnsi"/>
              </w:rPr>
              <w:t>S</w:t>
            </w:r>
            <w:r w:rsidRPr="00C01C79">
              <w:rPr>
                <w:rFonts w:cstheme="minorHAnsi"/>
              </w:rPr>
              <w:t>eções 4-2 e (2).b</w:t>
            </w:r>
          </w:p>
        </w:tc>
        <w:tc>
          <w:tcPr>
            <w:tcW w:w="7374" w:type="dxa"/>
            <w:gridSpan w:val="3"/>
            <w:shd w:val="clear" w:color="auto" w:fill="F2F2F2" w:themeFill="background1" w:themeFillShade="F2"/>
            <w:vAlign w:val="center"/>
          </w:tcPr>
          <w:p w:rsidRPr="00C01C79" w:rsidR="00C01C79" w:rsidP="00C01C79" w:rsidRDefault="00C01C79" w14:paraId="42072A8E" w14:textId="668D5B29">
            <w:pPr>
              <w:jc w:val="both"/>
              <w:rPr>
                <w:rFonts w:cstheme="minorHAnsi"/>
              </w:rPr>
            </w:pPr>
            <w:r w:rsidRPr="00C01C79">
              <w:rPr>
                <w:rFonts w:cstheme="minorHAnsi"/>
              </w:rPr>
              <w:t>O SASC estabelece requisitos que garantem que os membros do SASC sejam independentes da área que eles auditam</w:t>
            </w:r>
            <w:r w:rsidR="00FA49EC">
              <w:rPr>
                <w:rFonts w:cstheme="minorHAnsi"/>
              </w:rPr>
              <w:t>.</w:t>
            </w:r>
          </w:p>
        </w:tc>
        <w:tc>
          <w:tcPr>
            <w:tcW w:w="2977" w:type="dxa"/>
            <w:vAlign w:val="center"/>
          </w:tcPr>
          <w:p w:rsidRPr="00B24129" w:rsidR="00C01C79" w:rsidP="00C01C79" w:rsidRDefault="00C01C79" w14:paraId="27F850D8"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7C423E57" w14:textId="77777777">
            <w:pPr>
              <w:jc w:val="center"/>
              <w:rPr>
                <w:rFonts w:ascii="Times New Roman" w:hAnsi="Times New Roman" w:cs="Times New Roman"/>
                <w:sz w:val="16"/>
                <w:szCs w:val="16"/>
              </w:rPr>
            </w:pPr>
          </w:p>
        </w:tc>
      </w:tr>
      <w:tr w:rsidRPr="00CC44D1" w:rsidR="00C01C79" w:rsidTr="00453B10" w14:paraId="530644C8" w14:textId="77777777">
        <w:trPr>
          <w:trHeight w:val="251"/>
        </w:trPr>
        <w:tc>
          <w:tcPr>
            <w:tcW w:w="817" w:type="dxa"/>
            <w:shd w:val="clear" w:color="auto" w:fill="F2F2F2" w:themeFill="background1" w:themeFillShade="F2"/>
            <w:vAlign w:val="center"/>
          </w:tcPr>
          <w:p w:rsidRPr="00C01C79" w:rsidR="00C01C79" w:rsidP="00C01C79" w:rsidRDefault="00FA49EC" w14:paraId="1CAD848C" w14:textId="012F09C4">
            <w:pPr>
              <w:jc w:val="center"/>
              <w:rPr>
                <w:rFonts w:cstheme="minorHAnsi"/>
              </w:rPr>
            </w:pPr>
            <w:r>
              <w:rPr>
                <w:rFonts w:cstheme="minorHAnsi"/>
              </w:rPr>
              <w:t>10</w:t>
            </w:r>
            <w:r w:rsidRPr="00C01C79" w:rsidR="00C01C79">
              <w:rPr>
                <w:rFonts w:cstheme="minorHAnsi"/>
              </w:rPr>
              <w:t>.8</w:t>
            </w:r>
          </w:p>
        </w:tc>
        <w:tc>
          <w:tcPr>
            <w:tcW w:w="1730" w:type="dxa"/>
            <w:shd w:val="clear" w:color="auto" w:fill="F2F2F2" w:themeFill="background1" w:themeFillShade="F2"/>
            <w:vAlign w:val="center"/>
          </w:tcPr>
          <w:p w:rsidRPr="00C01C79" w:rsidR="00C01C79" w:rsidP="00D30236" w:rsidRDefault="00C01C79" w14:paraId="4D6C3EDA" w14:textId="326E9260">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AE72AC">
              <w:rPr>
                <w:rFonts w:asciiTheme="minorHAnsi" w:hAnsiTheme="minorHAnsi" w:cstheme="minorHAnsi"/>
                <w:sz w:val="22"/>
                <w:szCs w:val="22"/>
              </w:rPr>
              <w:t>S</w:t>
            </w:r>
            <w:r w:rsidRPr="00C01C79">
              <w:rPr>
                <w:rFonts w:asciiTheme="minorHAnsi" w:hAnsiTheme="minorHAnsi" w:cstheme="minorHAnsi"/>
                <w:sz w:val="22"/>
                <w:szCs w:val="22"/>
              </w:rPr>
              <w:t>eções 7.11 e 7.12.7</w:t>
            </w:r>
          </w:p>
          <w:p w:rsidRPr="00C01C79" w:rsidR="00C01C79" w:rsidP="00D30236" w:rsidRDefault="00C01C79" w14:paraId="4CB3FE72" w14:textId="42988920">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47C2AD46" w14:textId="56F238DA">
            <w:pPr>
              <w:pStyle w:val="tabelatextocentralizado"/>
              <w:spacing w:before="0" w:beforeAutospacing="0" w:after="0" w:afterAutospacing="0"/>
              <w:ind w:left="60" w:right="60"/>
              <w:jc w:val="center"/>
              <w:rPr>
                <w:rFonts w:asciiTheme="minorHAnsi" w:hAnsiTheme="minorHAnsi" w:cstheme="minorHAnsi"/>
                <w:sz w:val="22"/>
                <w:szCs w:val="22"/>
              </w:rPr>
            </w:pPr>
            <w:r w:rsidRPr="00C01C79">
              <w:rPr>
                <w:rFonts w:asciiTheme="minorHAnsi" w:hAnsiTheme="minorHAnsi" w:cstheme="minorHAnsi"/>
                <w:sz w:val="22"/>
                <w:szCs w:val="22"/>
              </w:rPr>
              <w:t xml:space="preserve">AC 120-79, </w:t>
            </w:r>
            <w:r w:rsidR="00AE72AC">
              <w:rPr>
                <w:rFonts w:asciiTheme="minorHAnsi" w:hAnsiTheme="minorHAnsi" w:cstheme="minorHAnsi"/>
                <w:sz w:val="22"/>
                <w:szCs w:val="22"/>
              </w:rPr>
              <w:t>S</w:t>
            </w:r>
            <w:r w:rsidRPr="00C01C79">
              <w:rPr>
                <w:rFonts w:asciiTheme="minorHAnsi" w:hAnsiTheme="minorHAnsi" w:cstheme="minorHAnsi"/>
                <w:sz w:val="22"/>
                <w:szCs w:val="22"/>
              </w:rPr>
              <w:t>eção 6-2</w:t>
            </w:r>
          </w:p>
        </w:tc>
        <w:tc>
          <w:tcPr>
            <w:tcW w:w="7374" w:type="dxa"/>
            <w:gridSpan w:val="3"/>
            <w:shd w:val="clear" w:color="auto" w:fill="F2F2F2" w:themeFill="background1" w:themeFillShade="F2"/>
            <w:vAlign w:val="center"/>
          </w:tcPr>
          <w:p w:rsidRPr="00C01C79" w:rsidR="00C01C79" w:rsidP="00C01C79" w:rsidRDefault="00C01C79" w14:paraId="127E3C09" w14:textId="1888CA8C">
            <w:pPr>
              <w:jc w:val="both"/>
              <w:rPr>
                <w:rFonts w:cstheme="minorHAnsi"/>
              </w:rPr>
            </w:pPr>
            <w:r w:rsidRPr="00C01C79">
              <w:rPr>
                <w:rFonts w:cstheme="minorHAnsi"/>
              </w:rPr>
              <w:t>Os procedimentos do SASC estabelecem requisitos para assegurar que os auditores e analistas do SASC sejam qualificados através de treinamento e experiência, e contribuem para a avaliação de propostas de ações corretivas</w:t>
            </w:r>
            <w:r w:rsidR="00FA49EC">
              <w:rPr>
                <w:rFonts w:cstheme="minorHAnsi"/>
              </w:rPr>
              <w:t>.</w:t>
            </w:r>
          </w:p>
        </w:tc>
        <w:tc>
          <w:tcPr>
            <w:tcW w:w="2977" w:type="dxa"/>
            <w:vAlign w:val="center"/>
          </w:tcPr>
          <w:p w:rsidRPr="00B24129" w:rsidR="00C01C79" w:rsidP="00C01C79" w:rsidRDefault="00C01C79" w14:paraId="0FD1E470"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023554E3" w14:textId="77777777">
            <w:pPr>
              <w:jc w:val="center"/>
              <w:rPr>
                <w:rFonts w:ascii="Times New Roman" w:hAnsi="Times New Roman" w:cs="Times New Roman"/>
                <w:sz w:val="16"/>
                <w:szCs w:val="16"/>
              </w:rPr>
            </w:pPr>
          </w:p>
        </w:tc>
      </w:tr>
      <w:tr w:rsidRPr="00CC44D1" w:rsidR="00C01C79" w:rsidTr="00453B10" w14:paraId="0C10C9AB" w14:textId="77777777">
        <w:trPr>
          <w:trHeight w:val="251"/>
        </w:trPr>
        <w:tc>
          <w:tcPr>
            <w:tcW w:w="817" w:type="dxa"/>
            <w:shd w:val="clear" w:color="auto" w:fill="F2F2F2" w:themeFill="background1" w:themeFillShade="F2"/>
            <w:vAlign w:val="center"/>
          </w:tcPr>
          <w:p w:rsidRPr="00C01C79" w:rsidR="00C01C79" w:rsidP="00C01C79" w:rsidRDefault="00FA49EC" w14:paraId="49601A59" w14:textId="16FA3294">
            <w:pPr>
              <w:jc w:val="center"/>
              <w:rPr>
                <w:rFonts w:cstheme="minorHAnsi"/>
              </w:rPr>
            </w:pPr>
            <w:r>
              <w:rPr>
                <w:rFonts w:cstheme="minorHAnsi"/>
              </w:rPr>
              <w:t>10.9</w:t>
            </w:r>
          </w:p>
        </w:tc>
        <w:tc>
          <w:tcPr>
            <w:tcW w:w="1730" w:type="dxa"/>
            <w:shd w:val="clear" w:color="auto" w:fill="F2F2F2" w:themeFill="background1" w:themeFillShade="F2"/>
            <w:vAlign w:val="center"/>
          </w:tcPr>
          <w:p w:rsidRPr="00C01C79" w:rsidR="00C01C79" w:rsidP="00D30236" w:rsidRDefault="00C01C79" w14:paraId="4FE094BC" w14:textId="67C9592A">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IS 120-016, seções 7.12.4 e 7.12.6.3</w:t>
            </w:r>
          </w:p>
          <w:p w:rsidRPr="00C01C79" w:rsidR="00C01C79" w:rsidP="00D30236" w:rsidRDefault="00C01C79" w14:paraId="75B6CCE8" w14:textId="70D16ECF">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06DF979C" w14:textId="753405A4">
            <w:pPr>
              <w:jc w:val="center"/>
              <w:rPr>
                <w:rFonts w:cstheme="minorHAnsi"/>
              </w:rPr>
            </w:pPr>
            <w:r w:rsidRPr="00C01C79">
              <w:rPr>
                <w:rFonts w:cstheme="minorHAnsi"/>
              </w:rPr>
              <w:t>AC 120-79, seções 2-5 f, 5-1 a, 5-2 a (3), 6-2</w:t>
            </w:r>
          </w:p>
        </w:tc>
        <w:tc>
          <w:tcPr>
            <w:tcW w:w="7374" w:type="dxa"/>
            <w:gridSpan w:val="3"/>
            <w:shd w:val="clear" w:color="auto" w:fill="F2F2F2" w:themeFill="background1" w:themeFillShade="F2"/>
            <w:vAlign w:val="center"/>
          </w:tcPr>
          <w:p w:rsidRPr="00C01C79" w:rsidR="00C01C79" w:rsidP="00C01C79" w:rsidRDefault="00C01C79" w14:paraId="24DF6763" w14:textId="77777777">
            <w:pPr>
              <w:pStyle w:val="tabelatextojustificado"/>
              <w:jc w:val="both"/>
              <w:rPr>
                <w:rFonts w:asciiTheme="minorHAnsi" w:hAnsiTheme="minorHAnsi" w:cstheme="minorHAnsi"/>
                <w:sz w:val="22"/>
                <w:szCs w:val="22"/>
              </w:rPr>
            </w:pPr>
            <w:r w:rsidRPr="00C01C79">
              <w:rPr>
                <w:rFonts w:asciiTheme="minorHAnsi" w:hAnsiTheme="minorHAnsi" w:cstheme="minorHAnsi"/>
                <w:sz w:val="22"/>
                <w:szCs w:val="22"/>
              </w:rPr>
              <w:t> </w:t>
            </w:r>
          </w:p>
          <w:p w:rsidRPr="00C01C79" w:rsidR="00C01C79" w:rsidP="00C01C79" w:rsidRDefault="00C01C79" w14:paraId="298DFDA9" w14:textId="3371DBF9">
            <w:pPr>
              <w:pStyle w:val="tabelatextojustificado"/>
              <w:jc w:val="both"/>
              <w:rPr>
                <w:rFonts w:asciiTheme="minorHAnsi" w:hAnsiTheme="minorHAnsi" w:cstheme="minorHAnsi"/>
                <w:sz w:val="22"/>
                <w:szCs w:val="22"/>
              </w:rPr>
            </w:pPr>
            <w:r w:rsidRPr="00C01C79">
              <w:rPr>
                <w:rFonts w:asciiTheme="minorHAnsi" w:hAnsiTheme="minorHAnsi" w:cstheme="minorHAnsi"/>
                <w:sz w:val="22"/>
                <w:szCs w:val="22"/>
              </w:rPr>
              <w:t>Os procedimentos do SASC estabelecem um processo de avaliação de risco para estabelecimento de prioridades</w:t>
            </w:r>
            <w:r w:rsidR="00FA49EC">
              <w:rPr>
                <w:rFonts w:asciiTheme="minorHAnsi" w:hAnsiTheme="minorHAnsi" w:cstheme="minorHAnsi"/>
                <w:sz w:val="22"/>
                <w:szCs w:val="22"/>
              </w:rPr>
              <w:t>.</w:t>
            </w:r>
            <w:r w:rsidRPr="00C01C79">
              <w:rPr>
                <w:rFonts w:asciiTheme="minorHAnsi" w:hAnsiTheme="minorHAnsi" w:cstheme="minorHAnsi"/>
                <w:sz w:val="22"/>
                <w:szCs w:val="22"/>
              </w:rPr>
              <w:t xml:space="preserve"> Este processo inclui, no mínimo:</w:t>
            </w:r>
          </w:p>
          <w:p w:rsidRPr="00C01C79" w:rsidR="00C01C79" w:rsidP="00C01C79" w:rsidRDefault="00C01C79" w14:paraId="47490051" w14:textId="3210AB36">
            <w:pPr>
              <w:pStyle w:val="tabelatextojustificado"/>
              <w:numPr>
                <w:ilvl w:val="0"/>
                <w:numId w:val="21"/>
              </w:numPr>
              <w:jc w:val="both"/>
              <w:rPr>
                <w:rFonts w:asciiTheme="minorHAnsi" w:hAnsiTheme="minorHAnsi" w:cstheme="minorHAnsi"/>
                <w:sz w:val="22"/>
                <w:szCs w:val="22"/>
              </w:rPr>
            </w:pPr>
            <w:r w:rsidRPr="00C01C79">
              <w:rPr>
                <w:rFonts w:asciiTheme="minorHAnsi" w:hAnsiTheme="minorHAnsi" w:cstheme="minorHAnsi"/>
                <w:sz w:val="22"/>
                <w:szCs w:val="22"/>
              </w:rPr>
              <w:t>Identificação das fontes de perigos (hazards)</w:t>
            </w:r>
            <w:r w:rsidR="00FA49EC">
              <w:rPr>
                <w:rFonts w:asciiTheme="minorHAnsi" w:hAnsiTheme="minorHAnsi" w:cstheme="minorHAnsi"/>
                <w:sz w:val="22"/>
                <w:szCs w:val="22"/>
              </w:rPr>
              <w:t>;</w:t>
            </w:r>
          </w:p>
          <w:p w:rsidRPr="00C01C79" w:rsidR="00C01C79" w:rsidP="00C01C79" w:rsidRDefault="00C01C79" w14:paraId="569E034C" w14:textId="3DC1621A">
            <w:pPr>
              <w:pStyle w:val="tabelatextojustificado"/>
              <w:numPr>
                <w:ilvl w:val="0"/>
                <w:numId w:val="21"/>
              </w:numPr>
              <w:jc w:val="both"/>
              <w:rPr>
                <w:rFonts w:asciiTheme="minorHAnsi" w:hAnsiTheme="minorHAnsi" w:cstheme="minorHAnsi"/>
                <w:sz w:val="22"/>
                <w:szCs w:val="22"/>
              </w:rPr>
            </w:pPr>
            <w:r w:rsidRPr="00C01C79">
              <w:rPr>
                <w:rFonts w:asciiTheme="minorHAnsi" w:hAnsiTheme="minorHAnsi" w:cstheme="minorHAnsi"/>
                <w:sz w:val="22"/>
                <w:szCs w:val="22"/>
              </w:rPr>
              <w:t>Quem será responsável por realizar a identificação do perigo</w:t>
            </w:r>
            <w:r w:rsidR="00FA49EC">
              <w:rPr>
                <w:rFonts w:asciiTheme="minorHAnsi" w:hAnsiTheme="minorHAnsi" w:cstheme="minorHAnsi"/>
                <w:sz w:val="22"/>
                <w:szCs w:val="22"/>
              </w:rPr>
              <w:t>;</w:t>
            </w:r>
          </w:p>
          <w:p w:rsidRPr="00C01C79" w:rsidR="00C01C79" w:rsidP="00C01C79" w:rsidRDefault="00C01C79" w14:paraId="06F150EE" w14:textId="4BEB0060">
            <w:pPr>
              <w:pStyle w:val="tabelatextojustificado"/>
              <w:numPr>
                <w:ilvl w:val="0"/>
                <w:numId w:val="21"/>
              </w:numPr>
              <w:jc w:val="both"/>
              <w:rPr>
                <w:rFonts w:asciiTheme="minorHAnsi" w:hAnsiTheme="minorHAnsi" w:cstheme="minorHAnsi"/>
                <w:sz w:val="22"/>
                <w:szCs w:val="22"/>
              </w:rPr>
            </w:pPr>
            <w:r w:rsidRPr="00C01C79">
              <w:rPr>
                <w:rFonts w:asciiTheme="minorHAnsi" w:hAnsiTheme="minorHAnsi" w:cstheme="minorHAnsi"/>
                <w:sz w:val="22"/>
                <w:szCs w:val="22"/>
              </w:rPr>
              <w:t>Que formação ou qualificações prévias são necessárias para que o pessoal participe em atividades de identificação de perigos</w:t>
            </w:r>
            <w:r w:rsidR="00FA49EC">
              <w:rPr>
                <w:rFonts w:asciiTheme="minorHAnsi" w:hAnsiTheme="minorHAnsi" w:cstheme="minorHAnsi"/>
                <w:sz w:val="22"/>
                <w:szCs w:val="22"/>
              </w:rPr>
              <w:t>;</w:t>
            </w:r>
          </w:p>
          <w:p w:rsidRPr="00C01C79" w:rsidR="00C01C79" w:rsidP="00C01C79" w:rsidRDefault="00C01C79" w14:paraId="72BA7786" w14:textId="1741C3A2">
            <w:pPr>
              <w:pStyle w:val="tabelatextojustificado"/>
              <w:numPr>
                <w:ilvl w:val="0"/>
                <w:numId w:val="21"/>
              </w:numPr>
              <w:jc w:val="both"/>
              <w:rPr>
                <w:rFonts w:asciiTheme="minorHAnsi" w:hAnsiTheme="minorHAnsi" w:cstheme="minorHAnsi"/>
                <w:sz w:val="22"/>
                <w:szCs w:val="22"/>
              </w:rPr>
            </w:pPr>
            <w:r w:rsidRPr="00C01C79">
              <w:rPr>
                <w:rFonts w:asciiTheme="minorHAnsi" w:hAnsiTheme="minorHAnsi" w:cstheme="minorHAnsi"/>
                <w:sz w:val="22"/>
                <w:szCs w:val="22"/>
              </w:rPr>
              <w:t>Quando efetuar a identificação de perigos</w:t>
            </w:r>
            <w:r w:rsidR="00FA49EC">
              <w:rPr>
                <w:rFonts w:asciiTheme="minorHAnsi" w:hAnsiTheme="minorHAnsi" w:cstheme="minorHAnsi"/>
                <w:sz w:val="22"/>
                <w:szCs w:val="22"/>
              </w:rPr>
              <w:t>;</w:t>
            </w:r>
          </w:p>
          <w:p w:rsidR="00C01C79" w:rsidP="00C01C79" w:rsidRDefault="00C01C79" w14:paraId="7688514D" w14:textId="77777777">
            <w:pPr>
              <w:pStyle w:val="tabelatextojustificado"/>
              <w:numPr>
                <w:ilvl w:val="0"/>
                <w:numId w:val="21"/>
              </w:numPr>
              <w:jc w:val="both"/>
              <w:rPr>
                <w:rFonts w:asciiTheme="minorHAnsi" w:hAnsiTheme="minorHAnsi" w:cstheme="minorHAnsi"/>
                <w:sz w:val="22"/>
                <w:szCs w:val="22"/>
              </w:rPr>
            </w:pPr>
            <w:r w:rsidRPr="00C01C79">
              <w:rPr>
                <w:rFonts w:asciiTheme="minorHAnsi" w:hAnsiTheme="minorHAnsi" w:cstheme="minorHAnsi"/>
                <w:sz w:val="22"/>
                <w:szCs w:val="22"/>
              </w:rPr>
              <w:t>Como realizar a determinação de um perigo; e</w:t>
            </w:r>
          </w:p>
          <w:p w:rsidRPr="00C01C79" w:rsidR="00C01C79" w:rsidP="00FA49EC" w:rsidRDefault="00FA49EC" w14:paraId="4AC7F5E4" w14:textId="6374608F">
            <w:pPr>
              <w:pStyle w:val="tabelatextojustificado"/>
              <w:numPr>
                <w:ilvl w:val="0"/>
                <w:numId w:val="21"/>
              </w:numPr>
              <w:jc w:val="both"/>
              <w:rPr>
                <w:rFonts w:asciiTheme="minorHAnsi" w:hAnsiTheme="minorHAnsi" w:cstheme="minorHAnsi"/>
                <w:sz w:val="22"/>
                <w:szCs w:val="22"/>
              </w:rPr>
            </w:pPr>
            <w:r>
              <w:rPr>
                <w:rFonts w:asciiTheme="minorHAnsi" w:hAnsiTheme="minorHAnsi" w:cstheme="minorHAnsi"/>
                <w:sz w:val="22"/>
                <w:szCs w:val="22"/>
              </w:rPr>
              <w:t>C</w:t>
            </w:r>
            <w:r w:rsidRPr="00C01C79" w:rsidR="00C01C79">
              <w:rPr>
                <w:rFonts w:asciiTheme="minorHAnsi" w:hAnsiTheme="minorHAnsi" w:cstheme="minorHAnsi"/>
                <w:sz w:val="22"/>
                <w:szCs w:val="22"/>
              </w:rPr>
              <w:t>omo documentar o perigo</w:t>
            </w:r>
            <w:r>
              <w:rPr>
                <w:rFonts w:asciiTheme="minorHAnsi" w:hAnsiTheme="minorHAnsi" w:cstheme="minorHAnsi"/>
                <w:sz w:val="22"/>
                <w:szCs w:val="22"/>
              </w:rPr>
              <w:t>.</w:t>
            </w:r>
          </w:p>
        </w:tc>
        <w:tc>
          <w:tcPr>
            <w:tcW w:w="2977" w:type="dxa"/>
            <w:vAlign w:val="center"/>
          </w:tcPr>
          <w:p w:rsidRPr="00B24129" w:rsidR="00C01C79" w:rsidP="00C01C79" w:rsidRDefault="00C01C79" w14:paraId="74310AD6"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187999DF" w14:textId="77777777">
            <w:pPr>
              <w:jc w:val="center"/>
              <w:rPr>
                <w:rFonts w:ascii="Times New Roman" w:hAnsi="Times New Roman" w:cs="Times New Roman"/>
                <w:sz w:val="16"/>
                <w:szCs w:val="16"/>
              </w:rPr>
            </w:pPr>
          </w:p>
        </w:tc>
      </w:tr>
      <w:tr w:rsidRPr="00CC44D1" w:rsidR="00C01C79" w:rsidTr="00453B10" w14:paraId="321B5F00" w14:textId="77777777">
        <w:trPr>
          <w:trHeight w:val="251"/>
        </w:trPr>
        <w:tc>
          <w:tcPr>
            <w:tcW w:w="817" w:type="dxa"/>
            <w:shd w:val="clear" w:color="auto" w:fill="F2F2F2" w:themeFill="background1" w:themeFillShade="F2"/>
            <w:vAlign w:val="center"/>
          </w:tcPr>
          <w:p w:rsidRPr="00C01C79" w:rsidR="00C01C79" w:rsidP="00C01C79" w:rsidRDefault="00FA49EC" w14:paraId="23938BAE" w14:textId="5252E8D8">
            <w:pPr>
              <w:jc w:val="center"/>
              <w:rPr>
                <w:rFonts w:cstheme="minorHAnsi"/>
              </w:rPr>
            </w:pPr>
            <w:r>
              <w:rPr>
                <w:rFonts w:cstheme="minorHAnsi"/>
              </w:rPr>
              <w:t>10.10</w:t>
            </w:r>
          </w:p>
        </w:tc>
        <w:tc>
          <w:tcPr>
            <w:tcW w:w="1730" w:type="dxa"/>
            <w:shd w:val="clear" w:color="auto" w:fill="F2F2F2" w:themeFill="background1" w:themeFillShade="F2"/>
            <w:vAlign w:val="center"/>
          </w:tcPr>
          <w:p w:rsidRPr="00C01C79" w:rsidR="00C01C79" w:rsidP="00D30236" w:rsidRDefault="00C01C79" w14:paraId="2FBF0285" w14:textId="10D27736">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AE72AC">
              <w:rPr>
                <w:rFonts w:asciiTheme="minorHAnsi" w:hAnsiTheme="minorHAnsi" w:cstheme="minorHAnsi"/>
                <w:sz w:val="22"/>
                <w:szCs w:val="22"/>
              </w:rPr>
              <w:t>S</w:t>
            </w:r>
            <w:r w:rsidRPr="00C01C79">
              <w:rPr>
                <w:rFonts w:asciiTheme="minorHAnsi" w:hAnsiTheme="minorHAnsi" w:cstheme="minorHAnsi"/>
                <w:sz w:val="22"/>
                <w:szCs w:val="22"/>
              </w:rPr>
              <w:t>eção 7.12.3.2</w:t>
            </w:r>
          </w:p>
          <w:p w:rsidRPr="00C01C79" w:rsidR="00C01C79" w:rsidP="00D30236" w:rsidRDefault="00C01C79" w14:paraId="4DD07A83" w14:textId="4397FCF7">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6E6266F4" w14:textId="3E77B11D">
            <w:pPr>
              <w:pStyle w:val="tabelatextocentralizado"/>
              <w:spacing w:before="0" w:beforeAutospacing="0" w:after="0" w:afterAutospacing="0"/>
              <w:ind w:left="60" w:right="60"/>
              <w:jc w:val="center"/>
              <w:rPr>
                <w:rFonts w:asciiTheme="minorHAnsi" w:hAnsiTheme="minorHAnsi" w:cstheme="minorHAnsi"/>
                <w:sz w:val="22"/>
                <w:szCs w:val="22"/>
              </w:rPr>
            </w:pPr>
            <w:r w:rsidRPr="00C01C79">
              <w:rPr>
                <w:rFonts w:asciiTheme="minorHAnsi" w:hAnsiTheme="minorHAnsi" w:cstheme="minorHAnsi"/>
                <w:sz w:val="22"/>
                <w:szCs w:val="22"/>
              </w:rPr>
              <w:t xml:space="preserve">AC 120-79, </w:t>
            </w:r>
            <w:r w:rsidR="00AE72AC">
              <w:rPr>
                <w:rFonts w:asciiTheme="minorHAnsi" w:hAnsiTheme="minorHAnsi" w:cstheme="minorHAnsi"/>
                <w:sz w:val="22"/>
                <w:szCs w:val="22"/>
              </w:rPr>
              <w:t>S</w:t>
            </w:r>
            <w:r w:rsidRPr="00C01C79">
              <w:rPr>
                <w:rFonts w:asciiTheme="minorHAnsi" w:hAnsiTheme="minorHAnsi" w:cstheme="minorHAnsi"/>
                <w:sz w:val="22"/>
                <w:szCs w:val="22"/>
              </w:rPr>
              <w:t>eções 5-2 e 5-3</w:t>
            </w:r>
          </w:p>
        </w:tc>
        <w:tc>
          <w:tcPr>
            <w:tcW w:w="7374" w:type="dxa"/>
            <w:gridSpan w:val="3"/>
            <w:shd w:val="clear" w:color="auto" w:fill="F2F2F2" w:themeFill="background1" w:themeFillShade="F2"/>
            <w:vAlign w:val="center"/>
          </w:tcPr>
          <w:p w:rsidRPr="00C01C79" w:rsidR="00C01C79" w:rsidP="00C01C79" w:rsidRDefault="00C01C79" w14:paraId="50148930" w14:textId="2113A9ED">
            <w:pPr>
              <w:jc w:val="both"/>
              <w:rPr>
                <w:rFonts w:cstheme="minorHAnsi"/>
              </w:rPr>
            </w:pPr>
            <w:r w:rsidRPr="00C01C79">
              <w:rPr>
                <w:rFonts w:cstheme="minorHAnsi"/>
              </w:rPr>
              <w:t>O SASC estabelece procedimentos para vigilância, incluindo um programa de auditoria e de coleta de dados</w:t>
            </w:r>
            <w:r w:rsidR="00FA49EC">
              <w:rPr>
                <w:rFonts w:cstheme="minorHAnsi"/>
              </w:rPr>
              <w:t>.</w:t>
            </w:r>
          </w:p>
        </w:tc>
        <w:tc>
          <w:tcPr>
            <w:tcW w:w="2977" w:type="dxa"/>
            <w:vAlign w:val="center"/>
          </w:tcPr>
          <w:p w:rsidRPr="00B24129" w:rsidR="00C01C79" w:rsidP="00C01C79" w:rsidRDefault="00C01C79" w14:paraId="3EDFDBAB"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2CFAF1CF" w14:textId="77777777">
            <w:pPr>
              <w:jc w:val="center"/>
              <w:rPr>
                <w:rFonts w:ascii="Times New Roman" w:hAnsi="Times New Roman" w:cs="Times New Roman"/>
                <w:sz w:val="16"/>
                <w:szCs w:val="16"/>
              </w:rPr>
            </w:pPr>
          </w:p>
        </w:tc>
      </w:tr>
      <w:tr w:rsidRPr="00CC44D1" w:rsidR="00C01C79" w:rsidTr="00453B10" w14:paraId="33E0D799" w14:textId="77777777">
        <w:trPr>
          <w:trHeight w:val="251"/>
        </w:trPr>
        <w:tc>
          <w:tcPr>
            <w:tcW w:w="817" w:type="dxa"/>
            <w:shd w:val="clear" w:color="auto" w:fill="F2F2F2" w:themeFill="background1" w:themeFillShade="F2"/>
            <w:vAlign w:val="center"/>
          </w:tcPr>
          <w:p w:rsidRPr="00C01C79" w:rsidR="00C01C79" w:rsidP="00C01C79" w:rsidRDefault="00FA49EC" w14:paraId="562969D4" w14:textId="58A07BF6">
            <w:pPr>
              <w:jc w:val="center"/>
              <w:rPr>
                <w:rFonts w:cstheme="minorHAnsi"/>
              </w:rPr>
            </w:pPr>
            <w:r>
              <w:rPr>
                <w:rFonts w:cstheme="minorHAnsi"/>
              </w:rPr>
              <w:t>10.11</w:t>
            </w:r>
          </w:p>
        </w:tc>
        <w:tc>
          <w:tcPr>
            <w:tcW w:w="1730" w:type="dxa"/>
            <w:shd w:val="clear" w:color="auto" w:fill="F2F2F2" w:themeFill="background1" w:themeFillShade="F2"/>
            <w:vAlign w:val="center"/>
          </w:tcPr>
          <w:p w:rsidRPr="00C01C79" w:rsidR="00C01C79" w:rsidP="00D30236" w:rsidRDefault="00C01C79" w14:paraId="00D6D9B8" w14:textId="079D73FF">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AE72AC">
              <w:rPr>
                <w:rFonts w:asciiTheme="minorHAnsi" w:hAnsiTheme="minorHAnsi" w:cstheme="minorHAnsi"/>
                <w:sz w:val="22"/>
                <w:szCs w:val="22"/>
              </w:rPr>
              <w:t>S</w:t>
            </w:r>
            <w:r w:rsidRPr="00C01C79">
              <w:rPr>
                <w:rFonts w:asciiTheme="minorHAnsi" w:hAnsiTheme="minorHAnsi" w:cstheme="minorHAnsi"/>
                <w:sz w:val="22"/>
                <w:szCs w:val="22"/>
              </w:rPr>
              <w:t>eção 7.12.5</w:t>
            </w:r>
          </w:p>
          <w:p w:rsidRPr="00C01C79" w:rsidR="00C01C79" w:rsidP="00D30236" w:rsidRDefault="00C01C79" w14:paraId="4D6B2B94" w14:textId="38D073B0">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0DCDC415" w14:textId="5599C813">
            <w:pPr>
              <w:pStyle w:val="tabelatextocentralizado"/>
              <w:spacing w:before="0" w:beforeAutospacing="0" w:after="0" w:afterAutospacing="0"/>
              <w:ind w:left="60" w:right="60"/>
              <w:jc w:val="center"/>
              <w:rPr>
                <w:rFonts w:asciiTheme="minorHAnsi" w:hAnsiTheme="minorHAnsi" w:cstheme="minorHAnsi"/>
                <w:sz w:val="22"/>
                <w:szCs w:val="22"/>
              </w:rPr>
            </w:pPr>
            <w:r w:rsidRPr="00C01C79">
              <w:rPr>
                <w:rFonts w:asciiTheme="minorHAnsi" w:hAnsiTheme="minorHAnsi" w:cstheme="minorHAnsi"/>
                <w:sz w:val="22"/>
                <w:szCs w:val="22"/>
              </w:rPr>
              <w:t xml:space="preserve">AC 120-79, </w:t>
            </w:r>
            <w:r w:rsidR="00AE72AC">
              <w:rPr>
                <w:rFonts w:asciiTheme="minorHAnsi" w:hAnsiTheme="minorHAnsi" w:cstheme="minorHAnsi"/>
                <w:sz w:val="22"/>
                <w:szCs w:val="22"/>
              </w:rPr>
              <w:t>S</w:t>
            </w:r>
            <w:r w:rsidRPr="00C01C79">
              <w:rPr>
                <w:rFonts w:asciiTheme="minorHAnsi" w:hAnsiTheme="minorHAnsi" w:cstheme="minorHAnsi"/>
                <w:sz w:val="22"/>
                <w:szCs w:val="22"/>
              </w:rPr>
              <w:t>eç</w:t>
            </w:r>
            <w:r w:rsidR="00AE72AC">
              <w:rPr>
                <w:rFonts w:asciiTheme="minorHAnsi" w:hAnsiTheme="minorHAnsi" w:cstheme="minorHAnsi"/>
                <w:sz w:val="22"/>
                <w:szCs w:val="22"/>
              </w:rPr>
              <w:t>ão</w:t>
            </w:r>
            <w:r w:rsidRPr="00C01C79">
              <w:rPr>
                <w:rFonts w:asciiTheme="minorHAnsi" w:hAnsiTheme="minorHAnsi" w:cstheme="minorHAnsi"/>
                <w:sz w:val="22"/>
                <w:szCs w:val="22"/>
              </w:rPr>
              <w:t> 5.2.a(5)</w:t>
            </w:r>
          </w:p>
        </w:tc>
        <w:tc>
          <w:tcPr>
            <w:tcW w:w="7374" w:type="dxa"/>
            <w:gridSpan w:val="3"/>
            <w:shd w:val="clear" w:color="auto" w:fill="F2F2F2" w:themeFill="background1" w:themeFillShade="F2"/>
            <w:vAlign w:val="center"/>
          </w:tcPr>
          <w:p w:rsidRPr="00C01C79" w:rsidR="00C01C79" w:rsidP="00C01C79" w:rsidRDefault="00C01C79" w14:paraId="29E819D8" w14:textId="33D5C8A6">
            <w:pPr>
              <w:jc w:val="both"/>
              <w:rPr>
                <w:rFonts w:cstheme="minorHAnsi"/>
              </w:rPr>
            </w:pPr>
            <w:r w:rsidRPr="00C01C79">
              <w:rPr>
                <w:rFonts w:cstheme="minorHAnsi"/>
              </w:rPr>
              <w:t>O SASC contém procedimentos descrevendo como são monitorados, através de auditorias e/ou coleta de dados, os 10 elementos de um PMAC efetivo</w:t>
            </w:r>
            <w:r w:rsidR="00FA49EC">
              <w:rPr>
                <w:rFonts w:cstheme="minorHAnsi"/>
              </w:rPr>
              <w:t>.</w:t>
            </w:r>
          </w:p>
        </w:tc>
        <w:tc>
          <w:tcPr>
            <w:tcW w:w="2977" w:type="dxa"/>
            <w:vAlign w:val="center"/>
          </w:tcPr>
          <w:p w:rsidRPr="00B24129" w:rsidR="00C01C79" w:rsidP="00C01C79" w:rsidRDefault="00C01C79" w14:paraId="4834407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179B177D" w14:textId="77777777">
            <w:pPr>
              <w:jc w:val="center"/>
              <w:rPr>
                <w:rFonts w:ascii="Times New Roman" w:hAnsi="Times New Roman" w:cs="Times New Roman"/>
                <w:sz w:val="16"/>
                <w:szCs w:val="16"/>
              </w:rPr>
            </w:pPr>
          </w:p>
        </w:tc>
      </w:tr>
      <w:tr w:rsidRPr="00CC44D1" w:rsidR="00C01C79" w:rsidTr="00453B10" w14:paraId="1DB0A51F" w14:textId="77777777">
        <w:trPr>
          <w:trHeight w:val="251"/>
        </w:trPr>
        <w:tc>
          <w:tcPr>
            <w:tcW w:w="817" w:type="dxa"/>
            <w:shd w:val="clear" w:color="auto" w:fill="F2F2F2" w:themeFill="background1" w:themeFillShade="F2"/>
            <w:vAlign w:val="center"/>
          </w:tcPr>
          <w:p w:rsidRPr="00C01C79" w:rsidR="00C01C79" w:rsidP="00C01C79" w:rsidRDefault="00FA49EC" w14:paraId="57250641" w14:textId="2FB3E593">
            <w:pPr>
              <w:jc w:val="center"/>
              <w:rPr>
                <w:rFonts w:cstheme="minorHAnsi"/>
              </w:rPr>
            </w:pPr>
            <w:r>
              <w:rPr>
                <w:rFonts w:cstheme="minorHAnsi"/>
              </w:rPr>
              <w:t>10.12</w:t>
            </w:r>
          </w:p>
        </w:tc>
        <w:tc>
          <w:tcPr>
            <w:tcW w:w="1730" w:type="dxa"/>
            <w:shd w:val="clear" w:color="auto" w:fill="F2F2F2" w:themeFill="background1" w:themeFillShade="F2"/>
            <w:vAlign w:val="center"/>
          </w:tcPr>
          <w:p w:rsidRPr="00C01C79" w:rsidR="00C01C79" w:rsidP="00D30236" w:rsidRDefault="00C01C79" w14:paraId="366F72FD" w14:textId="4C578BC4">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IS 120-016, seção 7.12.3.2</w:t>
            </w:r>
          </w:p>
          <w:p w:rsidRPr="00C01C79" w:rsidR="00C01C79" w:rsidP="00D30236" w:rsidRDefault="00C01C79" w14:paraId="6C9B1DA3" w14:textId="2FF2E641">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426DD4D0" w14:textId="3E4DDE57">
            <w:pPr>
              <w:pStyle w:val="tabelatextocentralizado"/>
              <w:spacing w:before="0" w:beforeAutospacing="0" w:after="0" w:afterAutospacing="0"/>
              <w:ind w:left="60" w:right="60"/>
              <w:jc w:val="center"/>
              <w:rPr>
                <w:rFonts w:asciiTheme="minorHAnsi" w:hAnsiTheme="minorHAnsi" w:eastAsiaTheme="minorHAnsi" w:cstheme="minorHAnsi"/>
                <w:sz w:val="22"/>
                <w:szCs w:val="22"/>
                <w:lang w:eastAsia="en-US"/>
              </w:rPr>
            </w:pPr>
            <w:r w:rsidRPr="00C01C79">
              <w:rPr>
                <w:rFonts w:asciiTheme="minorHAnsi" w:hAnsiTheme="minorHAnsi" w:cstheme="minorHAnsi"/>
                <w:sz w:val="22"/>
                <w:szCs w:val="22"/>
              </w:rPr>
              <w:t xml:space="preserve">AC 120-79, </w:t>
            </w:r>
            <w:r w:rsidR="00AE72AC">
              <w:rPr>
                <w:rFonts w:asciiTheme="minorHAnsi" w:hAnsiTheme="minorHAnsi" w:cstheme="minorHAnsi"/>
                <w:sz w:val="22"/>
                <w:szCs w:val="22"/>
              </w:rPr>
              <w:t>S</w:t>
            </w:r>
            <w:r w:rsidRPr="00C01C79">
              <w:rPr>
                <w:rFonts w:asciiTheme="minorHAnsi" w:hAnsiTheme="minorHAnsi" w:cstheme="minorHAnsi"/>
                <w:sz w:val="22"/>
                <w:szCs w:val="22"/>
              </w:rPr>
              <w:t>eção 5.2.a(1)</w:t>
            </w:r>
          </w:p>
        </w:tc>
        <w:tc>
          <w:tcPr>
            <w:tcW w:w="7374" w:type="dxa"/>
            <w:gridSpan w:val="3"/>
            <w:shd w:val="clear" w:color="auto" w:fill="F2F2F2" w:themeFill="background1" w:themeFillShade="F2"/>
            <w:vAlign w:val="center"/>
          </w:tcPr>
          <w:p w:rsidRPr="00C01C79" w:rsidR="00C01C79" w:rsidP="00C01C79" w:rsidRDefault="00C01C79" w14:paraId="0A8A0A4E" w14:textId="42527363">
            <w:pPr>
              <w:jc w:val="both"/>
              <w:rPr>
                <w:rFonts w:cstheme="minorHAnsi"/>
              </w:rPr>
            </w:pPr>
            <w:r w:rsidRPr="00C01C79">
              <w:rPr>
                <w:rFonts w:cstheme="minorHAnsi"/>
              </w:rPr>
              <w:t>Os procedimentos do SASC preveem no mínimo o tipo de auditoria “trabalho em andamento” (</w:t>
            </w:r>
            <w:r w:rsidRPr="00C01C79">
              <w:rPr>
                <w:rFonts w:cstheme="minorHAnsi"/>
                <w:i/>
                <w:iCs/>
              </w:rPr>
              <w:t>work-in-progress</w:t>
            </w:r>
            <w:r w:rsidRPr="00C01C79">
              <w:rPr>
                <w:rFonts w:cstheme="minorHAnsi"/>
              </w:rPr>
              <w:t>), para as auditorias do SASC</w:t>
            </w:r>
            <w:r w:rsidR="00FA49EC">
              <w:rPr>
                <w:rFonts w:cstheme="minorHAnsi"/>
              </w:rPr>
              <w:t>.</w:t>
            </w:r>
          </w:p>
        </w:tc>
        <w:tc>
          <w:tcPr>
            <w:tcW w:w="2977" w:type="dxa"/>
            <w:vAlign w:val="center"/>
          </w:tcPr>
          <w:p w:rsidRPr="00B24129" w:rsidR="00C01C79" w:rsidP="00C01C79" w:rsidRDefault="00C01C79" w14:paraId="6CBA0489"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374CF06F" w14:textId="77777777">
            <w:pPr>
              <w:jc w:val="center"/>
              <w:rPr>
                <w:rFonts w:ascii="Times New Roman" w:hAnsi="Times New Roman" w:cs="Times New Roman"/>
                <w:sz w:val="16"/>
                <w:szCs w:val="16"/>
              </w:rPr>
            </w:pPr>
          </w:p>
        </w:tc>
      </w:tr>
      <w:tr w:rsidRPr="00CC44D1" w:rsidR="00C01C79" w:rsidTr="00453B10" w14:paraId="711508F0" w14:textId="77777777">
        <w:trPr>
          <w:trHeight w:val="251"/>
        </w:trPr>
        <w:tc>
          <w:tcPr>
            <w:tcW w:w="817" w:type="dxa"/>
            <w:shd w:val="clear" w:color="auto" w:fill="F2F2F2" w:themeFill="background1" w:themeFillShade="F2"/>
            <w:vAlign w:val="center"/>
          </w:tcPr>
          <w:p w:rsidRPr="00C01C79" w:rsidR="00C01C79" w:rsidP="00C01C79" w:rsidRDefault="00FA49EC" w14:paraId="7485A681" w14:textId="676D1D30">
            <w:pPr>
              <w:jc w:val="center"/>
              <w:rPr>
                <w:rFonts w:cstheme="minorHAnsi"/>
              </w:rPr>
            </w:pPr>
            <w:r>
              <w:rPr>
                <w:rFonts w:cstheme="minorHAnsi"/>
              </w:rPr>
              <w:t>10.13</w:t>
            </w:r>
          </w:p>
        </w:tc>
        <w:tc>
          <w:tcPr>
            <w:tcW w:w="1730" w:type="dxa"/>
            <w:shd w:val="clear" w:color="auto" w:fill="F2F2F2" w:themeFill="background1" w:themeFillShade="F2"/>
            <w:vAlign w:val="center"/>
          </w:tcPr>
          <w:p w:rsidRPr="00C01C79" w:rsidR="00C01C79" w:rsidP="00D30236" w:rsidRDefault="00C01C79" w14:paraId="4651AA69" w14:textId="0D8B9132">
            <w:pPr>
              <w:jc w:val="center"/>
              <w:rPr>
                <w:rFonts w:cstheme="minorHAnsi"/>
              </w:rPr>
            </w:pPr>
            <w:r w:rsidRPr="00C01C79">
              <w:rPr>
                <w:rFonts w:cstheme="minorHAnsi"/>
              </w:rPr>
              <w:t xml:space="preserve">AC 120-79, </w:t>
            </w:r>
            <w:r w:rsidR="00AE72AC">
              <w:rPr>
                <w:rFonts w:cstheme="minorHAnsi"/>
              </w:rPr>
              <w:t>S</w:t>
            </w:r>
            <w:r w:rsidRPr="00C01C79">
              <w:rPr>
                <w:rFonts w:cstheme="minorHAnsi"/>
              </w:rPr>
              <w:t>eção 5.2.a(4)</w:t>
            </w:r>
          </w:p>
        </w:tc>
        <w:tc>
          <w:tcPr>
            <w:tcW w:w="7374" w:type="dxa"/>
            <w:gridSpan w:val="3"/>
            <w:shd w:val="clear" w:color="auto" w:fill="F2F2F2" w:themeFill="background1" w:themeFillShade="F2"/>
            <w:vAlign w:val="center"/>
          </w:tcPr>
          <w:p w:rsidRPr="00C01C79" w:rsidR="00C01C79" w:rsidP="00C01C79" w:rsidRDefault="00C01C79" w14:paraId="46034840" w14:textId="56DBB6FE">
            <w:pPr>
              <w:jc w:val="both"/>
              <w:rPr>
                <w:rFonts w:cstheme="minorHAnsi"/>
              </w:rPr>
            </w:pPr>
            <w:r w:rsidRPr="00C01C79">
              <w:rPr>
                <w:rFonts w:cstheme="minorHAnsi"/>
              </w:rPr>
              <w:t>Os procedimentos preveem instruções para garantir que os auditores disponham de listas de verificação (</w:t>
            </w:r>
            <w:r w:rsidRPr="00C01C79">
              <w:rPr>
                <w:rFonts w:cstheme="minorHAnsi"/>
                <w:i/>
                <w:iCs/>
              </w:rPr>
              <w:t>check lists</w:t>
            </w:r>
            <w:r w:rsidRPr="00C01C79">
              <w:rPr>
                <w:rFonts w:cstheme="minorHAnsi"/>
              </w:rPr>
              <w:t>) para assegurar consistência e completude das auditorias</w:t>
            </w:r>
            <w:r w:rsidR="00FA49EC">
              <w:rPr>
                <w:rFonts w:cstheme="minorHAnsi"/>
              </w:rPr>
              <w:t>.</w:t>
            </w:r>
          </w:p>
        </w:tc>
        <w:tc>
          <w:tcPr>
            <w:tcW w:w="2977" w:type="dxa"/>
            <w:vAlign w:val="center"/>
          </w:tcPr>
          <w:p w:rsidRPr="00B24129" w:rsidR="00C01C79" w:rsidP="00C01C79" w:rsidRDefault="00C01C79" w14:paraId="06F78B62"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61AAD0B1" w14:textId="77777777">
            <w:pPr>
              <w:jc w:val="center"/>
              <w:rPr>
                <w:rFonts w:ascii="Times New Roman" w:hAnsi="Times New Roman" w:cs="Times New Roman"/>
                <w:sz w:val="16"/>
                <w:szCs w:val="16"/>
              </w:rPr>
            </w:pPr>
          </w:p>
        </w:tc>
      </w:tr>
      <w:tr w:rsidRPr="00CC44D1" w:rsidR="00C01C79" w:rsidTr="00453B10" w14:paraId="682C1C36" w14:textId="77777777">
        <w:trPr>
          <w:trHeight w:val="251"/>
        </w:trPr>
        <w:tc>
          <w:tcPr>
            <w:tcW w:w="817" w:type="dxa"/>
            <w:shd w:val="clear" w:color="auto" w:fill="F2F2F2" w:themeFill="background1" w:themeFillShade="F2"/>
            <w:vAlign w:val="center"/>
          </w:tcPr>
          <w:p w:rsidRPr="00C01C79" w:rsidR="00C01C79" w:rsidP="00C01C79" w:rsidRDefault="00FA49EC" w14:paraId="6DE1F304" w14:textId="4941DBB0">
            <w:pPr>
              <w:jc w:val="center"/>
              <w:rPr>
                <w:rFonts w:cstheme="minorHAnsi"/>
              </w:rPr>
            </w:pPr>
            <w:r>
              <w:rPr>
                <w:rFonts w:cstheme="minorHAnsi"/>
              </w:rPr>
              <w:t>10.14</w:t>
            </w:r>
          </w:p>
        </w:tc>
        <w:tc>
          <w:tcPr>
            <w:tcW w:w="1730" w:type="dxa"/>
            <w:shd w:val="clear" w:color="auto" w:fill="F2F2F2" w:themeFill="background1" w:themeFillShade="F2"/>
            <w:vAlign w:val="center"/>
          </w:tcPr>
          <w:p w:rsidRPr="00C01C79" w:rsidR="00C01C79" w:rsidP="00D30236" w:rsidRDefault="00C01C79" w14:paraId="0A9DD714" w14:textId="71881B48">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AE72AC">
              <w:rPr>
                <w:rFonts w:asciiTheme="minorHAnsi" w:hAnsiTheme="minorHAnsi" w:cstheme="minorHAnsi"/>
                <w:sz w:val="22"/>
                <w:szCs w:val="22"/>
              </w:rPr>
              <w:t>S</w:t>
            </w:r>
            <w:r w:rsidRPr="00C01C79">
              <w:rPr>
                <w:rFonts w:asciiTheme="minorHAnsi" w:hAnsiTheme="minorHAnsi" w:cstheme="minorHAnsi"/>
                <w:sz w:val="22"/>
                <w:szCs w:val="22"/>
              </w:rPr>
              <w:t>eções 7.12.3.3 e 7.12.3.4</w:t>
            </w:r>
          </w:p>
          <w:p w:rsidRPr="00C01C79" w:rsidR="00C01C79" w:rsidP="00D30236" w:rsidRDefault="00C01C79" w14:paraId="6450DA67" w14:textId="147811C0">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1034D100" w14:textId="26A70C1A">
            <w:pPr>
              <w:pStyle w:val="tabelatextocentralizado"/>
              <w:spacing w:before="0" w:beforeAutospacing="0" w:after="0" w:afterAutospacing="0"/>
              <w:ind w:left="60" w:right="60"/>
              <w:jc w:val="center"/>
              <w:rPr>
                <w:rFonts w:asciiTheme="minorHAnsi" w:hAnsiTheme="minorHAnsi" w:cstheme="minorHAnsi"/>
                <w:sz w:val="22"/>
                <w:szCs w:val="22"/>
              </w:rPr>
            </w:pPr>
            <w:r w:rsidRPr="00C01C79">
              <w:rPr>
                <w:rFonts w:asciiTheme="minorHAnsi" w:hAnsiTheme="minorHAnsi" w:cstheme="minorHAnsi"/>
                <w:sz w:val="22"/>
                <w:szCs w:val="22"/>
              </w:rPr>
              <w:t xml:space="preserve">AC 120-79, </w:t>
            </w:r>
            <w:r w:rsidR="00AE72AC">
              <w:rPr>
                <w:rFonts w:asciiTheme="minorHAnsi" w:hAnsiTheme="minorHAnsi" w:cstheme="minorHAnsi"/>
                <w:sz w:val="22"/>
                <w:szCs w:val="22"/>
              </w:rPr>
              <w:t>S</w:t>
            </w:r>
            <w:r w:rsidRPr="00C01C79">
              <w:rPr>
                <w:rFonts w:asciiTheme="minorHAnsi" w:hAnsiTheme="minorHAnsi" w:cstheme="minorHAnsi"/>
                <w:sz w:val="22"/>
                <w:szCs w:val="22"/>
              </w:rPr>
              <w:t>eção 5.2.b</w:t>
            </w:r>
          </w:p>
        </w:tc>
        <w:tc>
          <w:tcPr>
            <w:tcW w:w="7374" w:type="dxa"/>
            <w:gridSpan w:val="3"/>
            <w:shd w:val="clear" w:color="auto" w:fill="F2F2F2" w:themeFill="background1" w:themeFillShade="F2"/>
            <w:vAlign w:val="center"/>
          </w:tcPr>
          <w:p w:rsidRPr="00C01C79" w:rsidR="00C01C79" w:rsidP="00C01C79" w:rsidRDefault="00C01C79" w14:paraId="554299E2" w14:textId="54807DBD">
            <w:pPr>
              <w:jc w:val="both"/>
              <w:rPr>
                <w:rFonts w:cstheme="minorHAnsi"/>
              </w:rPr>
            </w:pPr>
            <w:r w:rsidRPr="00C01C79">
              <w:rPr>
                <w:rFonts w:cstheme="minorHAnsi"/>
              </w:rPr>
              <w:t>Os procedimentos do SASC especificam como são analisados os dados obtidos da etapa de Vigilância do SASC (isto é, auditorias e coleta de dados)</w:t>
            </w:r>
            <w:r w:rsidR="00FA49EC">
              <w:rPr>
                <w:rFonts w:cstheme="minorHAnsi"/>
              </w:rPr>
              <w:t>.</w:t>
            </w:r>
            <w:r w:rsidRPr="00C01C79">
              <w:rPr>
                <w:rFonts w:cstheme="minorHAnsi"/>
              </w:rPr>
              <w:t xml:space="preserve"> Dados podem vir de auditorias internas, externas ou de terceiros.</w:t>
            </w:r>
          </w:p>
        </w:tc>
        <w:tc>
          <w:tcPr>
            <w:tcW w:w="2977" w:type="dxa"/>
            <w:vAlign w:val="center"/>
          </w:tcPr>
          <w:p w:rsidRPr="00B24129" w:rsidR="00C01C79" w:rsidP="00C01C79" w:rsidRDefault="00C01C79" w14:paraId="7716455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2C703849" w14:textId="77777777">
            <w:pPr>
              <w:jc w:val="center"/>
              <w:rPr>
                <w:rFonts w:ascii="Times New Roman" w:hAnsi="Times New Roman" w:cs="Times New Roman"/>
                <w:sz w:val="16"/>
                <w:szCs w:val="16"/>
              </w:rPr>
            </w:pPr>
          </w:p>
        </w:tc>
      </w:tr>
      <w:tr w:rsidRPr="00CC44D1" w:rsidR="00C01C79" w:rsidTr="00453B10" w14:paraId="6CAB81FE" w14:textId="77777777">
        <w:trPr>
          <w:trHeight w:val="251"/>
        </w:trPr>
        <w:tc>
          <w:tcPr>
            <w:tcW w:w="817" w:type="dxa"/>
            <w:shd w:val="clear" w:color="auto" w:fill="F2F2F2" w:themeFill="background1" w:themeFillShade="F2"/>
            <w:vAlign w:val="center"/>
          </w:tcPr>
          <w:p w:rsidRPr="00C01C79" w:rsidR="00C01C79" w:rsidP="00C01C79" w:rsidRDefault="00FA49EC" w14:paraId="21FBE4ED" w14:textId="167E9A73">
            <w:pPr>
              <w:jc w:val="center"/>
              <w:rPr>
                <w:rFonts w:cstheme="minorHAnsi"/>
              </w:rPr>
            </w:pPr>
            <w:r>
              <w:rPr>
                <w:rFonts w:cstheme="minorHAnsi"/>
              </w:rPr>
              <w:t>10.15</w:t>
            </w:r>
          </w:p>
        </w:tc>
        <w:tc>
          <w:tcPr>
            <w:tcW w:w="1730" w:type="dxa"/>
            <w:shd w:val="clear" w:color="auto" w:fill="F2F2F2" w:themeFill="background1" w:themeFillShade="F2"/>
            <w:vAlign w:val="center"/>
          </w:tcPr>
          <w:p w:rsidRPr="00C01C79" w:rsidR="00C01C79" w:rsidP="00D30236" w:rsidRDefault="00C01C79" w14:paraId="5001E62D" w14:textId="16B486E0">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AE72AC">
              <w:rPr>
                <w:rFonts w:asciiTheme="minorHAnsi" w:hAnsiTheme="minorHAnsi" w:cstheme="minorHAnsi"/>
                <w:sz w:val="22"/>
                <w:szCs w:val="22"/>
              </w:rPr>
              <w:t>S</w:t>
            </w:r>
            <w:r w:rsidRPr="00C01C79">
              <w:rPr>
                <w:rFonts w:asciiTheme="minorHAnsi" w:hAnsiTheme="minorHAnsi" w:cstheme="minorHAnsi"/>
                <w:sz w:val="22"/>
                <w:szCs w:val="22"/>
              </w:rPr>
              <w:t>eção 7.12.3.2</w:t>
            </w:r>
          </w:p>
          <w:p w:rsidRPr="00C01C79" w:rsidR="00C01C79" w:rsidP="00D30236" w:rsidRDefault="00C01C79" w14:paraId="73E82117" w14:textId="5D4DA6D3">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578A1C48" w14:textId="06F24101">
            <w:pPr>
              <w:jc w:val="center"/>
              <w:rPr>
                <w:rFonts w:cstheme="minorHAnsi"/>
              </w:rPr>
            </w:pPr>
            <w:r w:rsidRPr="00C01C79">
              <w:rPr>
                <w:rFonts w:cstheme="minorHAnsi"/>
              </w:rPr>
              <w:t xml:space="preserve">AC 120-79, </w:t>
            </w:r>
            <w:r w:rsidR="00AE72AC">
              <w:rPr>
                <w:rFonts w:cstheme="minorHAnsi"/>
              </w:rPr>
              <w:t>S</w:t>
            </w:r>
            <w:r w:rsidRPr="00C01C79">
              <w:rPr>
                <w:rFonts w:cstheme="minorHAnsi"/>
              </w:rPr>
              <w:t>eções 5.2 b e 5.3 b</w:t>
            </w:r>
          </w:p>
        </w:tc>
        <w:tc>
          <w:tcPr>
            <w:tcW w:w="7374" w:type="dxa"/>
            <w:gridSpan w:val="3"/>
            <w:shd w:val="clear" w:color="auto" w:fill="F2F2F2" w:themeFill="background1" w:themeFillShade="F2"/>
            <w:vAlign w:val="center"/>
          </w:tcPr>
          <w:p w:rsidRPr="00C01C79" w:rsidR="00C01C79" w:rsidP="00902AFD" w:rsidRDefault="00C01C79" w14:paraId="5E67D825" w14:textId="77777777">
            <w:pPr>
              <w:pStyle w:val="tabelatextojustificado"/>
              <w:jc w:val="both"/>
              <w:rPr>
                <w:rFonts w:asciiTheme="minorHAnsi" w:hAnsiTheme="minorHAnsi" w:cstheme="minorHAnsi"/>
                <w:sz w:val="22"/>
                <w:szCs w:val="22"/>
              </w:rPr>
            </w:pPr>
            <w:r w:rsidRPr="00C01C79">
              <w:rPr>
                <w:rFonts w:asciiTheme="minorHAnsi" w:hAnsiTheme="minorHAnsi" w:cstheme="minorHAnsi"/>
                <w:sz w:val="22"/>
                <w:szCs w:val="22"/>
              </w:rPr>
              <w:t>Os procedimentos do SASC para Análise de Dados Operacionais:</w:t>
            </w:r>
          </w:p>
          <w:p w:rsidRPr="00C01C79" w:rsidR="00C01C79" w:rsidP="0007288B" w:rsidRDefault="00C01C79" w14:paraId="200C6A94" w14:textId="402A6CA0">
            <w:pPr>
              <w:pStyle w:val="tabelatextojustificado"/>
              <w:numPr>
                <w:ilvl w:val="0"/>
                <w:numId w:val="26"/>
              </w:numPr>
              <w:spacing w:before="0" w:beforeAutospacing="0" w:after="0" w:afterAutospacing="0"/>
              <w:jc w:val="both"/>
              <w:rPr>
                <w:rFonts w:asciiTheme="minorHAnsi" w:hAnsiTheme="minorHAnsi" w:cstheme="minorHAnsi"/>
                <w:sz w:val="22"/>
                <w:szCs w:val="22"/>
              </w:rPr>
            </w:pPr>
            <w:r w:rsidRPr="00C01C79">
              <w:rPr>
                <w:rFonts w:asciiTheme="minorHAnsi" w:hAnsiTheme="minorHAnsi" w:cstheme="minorHAnsi"/>
                <w:sz w:val="22"/>
                <w:szCs w:val="22"/>
              </w:rPr>
              <w:t>Fornecem aos analistas um método para processar os dados e uma compreensão do potencial significado de cada conjunto de dados</w:t>
            </w:r>
            <w:r w:rsidR="00FA49EC">
              <w:rPr>
                <w:rFonts w:asciiTheme="minorHAnsi" w:hAnsiTheme="minorHAnsi" w:cstheme="minorHAnsi"/>
                <w:sz w:val="22"/>
                <w:szCs w:val="22"/>
              </w:rPr>
              <w:t>;</w:t>
            </w:r>
          </w:p>
          <w:p w:rsidRPr="00C01C79" w:rsidR="00C01C79" w:rsidP="0007288B" w:rsidRDefault="00C01C79" w14:paraId="0F34672C" w14:textId="73558DF7">
            <w:pPr>
              <w:pStyle w:val="tabelatextojustificado"/>
              <w:numPr>
                <w:ilvl w:val="0"/>
                <w:numId w:val="26"/>
              </w:numPr>
              <w:spacing w:before="0" w:beforeAutospacing="0" w:after="0" w:afterAutospacing="0"/>
              <w:jc w:val="both"/>
              <w:rPr>
                <w:rFonts w:asciiTheme="minorHAnsi" w:hAnsiTheme="minorHAnsi" w:cstheme="minorHAnsi"/>
                <w:sz w:val="22"/>
                <w:szCs w:val="22"/>
              </w:rPr>
            </w:pPr>
            <w:r w:rsidRPr="00C01C79">
              <w:rPr>
                <w:rFonts w:asciiTheme="minorHAnsi" w:hAnsiTheme="minorHAnsi" w:cstheme="minorHAnsi"/>
                <w:sz w:val="22"/>
                <w:szCs w:val="22"/>
              </w:rPr>
              <w:t>Enfatizam que a análise dos dados operacionais deve considerar as causas profundas das tendências negativas ou anomalias; e</w:t>
            </w:r>
          </w:p>
          <w:p w:rsidRPr="00C01C79" w:rsidR="00C01C79" w:rsidP="0007288B" w:rsidRDefault="00C01C79" w14:paraId="686BDB3B" w14:textId="110E8436">
            <w:pPr>
              <w:pStyle w:val="tabelatextojustificado"/>
              <w:numPr>
                <w:ilvl w:val="0"/>
                <w:numId w:val="26"/>
              </w:numPr>
              <w:spacing w:before="0" w:beforeAutospacing="0" w:after="0" w:afterAutospacing="0"/>
              <w:jc w:val="both"/>
              <w:rPr>
                <w:rFonts w:asciiTheme="minorHAnsi" w:hAnsiTheme="minorHAnsi" w:cstheme="minorHAnsi"/>
                <w:sz w:val="22"/>
                <w:szCs w:val="22"/>
              </w:rPr>
            </w:pPr>
            <w:r w:rsidRPr="00C01C79">
              <w:rPr>
                <w:rFonts w:asciiTheme="minorHAnsi" w:hAnsiTheme="minorHAnsi" w:cstheme="minorHAnsi"/>
                <w:sz w:val="22"/>
                <w:szCs w:val="22"/>
              </w:rPr>
              <w:t>Delineiam os papéis dos analistas do SASC, bem como de outros departamentos ou pessoal na análise de dados operacionais</w:t>
            </w:r>
            <w:r w:rsidR="00FA49EC">
              <w:rPr>
                <w:rFonts w:asciiTheme="minorHAnsi" w:hAnsiTheme="minorHAnsi" w:cstheme="minorHAnsi"/>
                <w:sz w:val="22"/>
                <w:szCs w:val="22"/>
              </w:rPr>
              <w:t>.</w:t>
            </w:r>
          </w:p>
        </w:tc>
        <w:tc>
          <w:tcPr>
            <w:tcW w:w="2977" w:type="dxa"/>
            <w:vAlign w:val="center"/>
          </w:tcPr>
          <w:p w:rsidRPr="00B24129" w:rsidR="00C01C79" w:rsidP="00C01C79" w:rsidRDefault="00C01C79" w14:paraId="0CC667EA"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328D2AB0" w14:textId="77777777">
            <w:pPr>
              <w:jc w:val="center"/>
              <w:rPr>
                <w:rFonts w:ascii="Times New Roman" w:hAnsi="Times New Roman" w:cs="Times New Roman"/>
                <w:sz w:val="16"/>
                <w:szCs w:val="16"/>
              </w:rPr>
            </w:pPr>
          </w:p>
        </w:tc>
      </w:tr>
      <w:tr w:rsidRPr="00CC44D1" w:rsidR="00C01C79" w:rsidTr="00453B10" w14:paraId="7EC0CE51" w14:textId="77777777">
        <w:trPr>
          <w:trHeight w:val="251"/>
        </w:trPr>
        <w:tc>
          <w:tcPr>
            <w:tcW w:w="817" w:type="dxa"/>
            <w:shd w:val="clear" w:color="auto" w:fill="F2F2F2" w:themeFill="background1" w:themeFillShade="F2"/>
            <w:vAlign w:val="center"/>
          </w:tcPr>
          <w:p w:rsidRPr="00C01C79" w:rsidR="00C01C79" w:rsidP="00C01C79" w:rsidRDefault="00FA49EC" w14:paraId="27758021" w14:textId="5512C35F">
            <w:pPr>
              <w:jc w:val="center"/>
              <w:rPr>
                <w:rFonts w:cstheme="minorHAnsi"/>
              </w:rPr>
            </w:pPr>
            <w:r>
              <w:rPr>
                <w:rFonts w:cstheme="minorHAnsi"/>
              </w:rPr>
              <w:t>10.16</w:t>
            </w:r>
          </w:p>
        </w:tc>
        <w:tc>
          <w:tcPr>
            <w:tcW w:w="1730" w:type="dxa"/>
            <w:shd w:val="clear" w:color="auto" w:fill="F2F2F2" w:themeFill="background1" w:themeFillShade="F2"/>
            <w:vAlign w:val="center"/>
          </w:tcPr>
          <w:p w:rsidRPr="00C01C79" w:rsidR="00C01C79" w:rsidP="00D30236" w:rsidRDefault="00C01C79" w14:paraId="06B0ABB5" w14:textId="7D642BD3">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AE72AC">
              <w:rPr>
                <w:rFonts w:asciiTheme="minorHAnsi" w:hAnsiTheme="minorHAnsi" w:cstheme="minorHAnsi"/>
                <w:sz w:val="22"/>
                <w:szCs w:val="22"/>
              </w:rPr>
              <w:t>S</w:t>
            </w:r>
            <w:r w:rsidRPr="00C01C79">
              <w:rPr>
                <w:rFonts w:asciiTheme="minorHAnsi" w:hAnsiTheme="minorHAnsi" w:cstheme="minorHAnsi"/>
                <w:sz w:val="22"/>
                <w:szCs w:val="22"/>
              </w:rPr>
              <w:t>eções 7.12.3 e 7.12.4</w:t>
            </w:r>
          </w:p>
          <w:p w:rsidRPr="00C01C79" w:rsidR="00C01C79" w:rsidP="00D30236" w:rsidRDefault="00C01C79" w14:paraId="42B7E7AA" w14:textId="0705CFB6">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61C12C0E" w14:textId="2ECEED51">
            <w:pPr>
              <w:pStyle w:val="tabelatextocentralizado"/>
              <w:spacing w:before="0" w:beforeAutospacing="0" w:after="0" w:afterAutospacing="0"/>
              <w:ind w:left="60" w:right="60"/>
              <w:jc w:val="center"/>
              <w:rPr>
                <w:rFonts w:asciiTheme="minorHAnsi" w:hAnsiTheme="minorHAnsi" w:cstheme="minorHAnsi"/>
                <w:sz w:val="22"/>
                <w:szCs w:val="22"/>
              </w:rPr>
            </w:pPr>
            <w:r w:rsidRPr="00C01C79">
              <w:rPr>
                <w:rFonts w:asciiTheme="minorHAnsi" w:hAnsiTheme="minorHAnsi" w:cstheme="minorHAnsi"/>
                <w:sz w:val="22"/>
                <w:szCs w:val="22"/>
              </w:rPr>
              <w:t xml:space="preserve">AC 120-79, </w:t>
            </w:r>
            <w:r w:rsidR="00AE72AC">
              <w:rPr>
                <w:rFonts w:asciiTheme="minorHAnsi" w:hAnsiTheme="minorHAnsi" w:cstheme="minorHAnsi"/>
                <w:sz w:val="22"/>
                <w:szCs w:val="22"/>
              </w:rPr>
              <w:t>S</w:t>
            </w:r>
            <w:r w:rsidRPr="00C01C79">
              <w:rPr>
                <w:rFonts w:asciiTheme="minorHAnsi" w:hAnsiTheme="minorHAnsi" w:cstheme="minorHAnsi"/>
                <w:sz w:val="22"/>
                <w:szCs w:val="22"/>
              </w:rPr>
              <w:t>eç</w:t>
            </w:r>
            <w:r w:rsidR="00AE72AC">
              <w:rPr>
                <w:rFonts w:asciiTheme="minorHAnsi" w:hAnsiTheme="minorHAnsi" w:cstheme="minorHAnsi"/>
                <w:sz w:val="22"/>
                <w:szCs w:val="22"/>
              </w:rPr>
              <w:t>ões</w:t>
            </w:r>
            <w:r w:rsidRPr="00C01C79">
              <w:rPr>
                <w:rFonts w:asciiTheme="minorHAnsi" w:hAnsiTheme="minorHAnsi" w:cstheme="minorHAnsi"/>
                <w:sz w:val="22"/>
                <w:szCs w:val="22"/>
              </w:rPr>
              <w:t> 5.2 b e 5.3 b</w:t>
            </w:r>
          </w:p>
        </w:tc>
        <w:tc>
          <w:tcPr>
            <w:tcW w:w="7374" w:type="dxa"/>
            <w:gridSpan w:val="3"/>
            <w:shd w:val="clear" w:color="auto" w:fill="F2F2F2" w:themeFill="background1" w:themeFillShade="F2"/>
            <w:vAlign w:val="center"/>
          </w:tcPr>
          <w:p w:rsidRPr="00C01C79" w:rsidR="00C01C79" w:rsidP="00C01C79" w:rsidRDefault="00C01C79" w14:paraId="4AC40C85" w14:textId="1B2C8FC7">
            <w:pPr>
              <w:jc w:val="both"/>
              <w:rPr>
                <w:rFonts w:cstheme="minorHAnsi"/>
              </w:rPr>
            </w:pPr>
            <w:r w:rsidRPr="00C01C79">
              <w:rPr>
                <w:rFonts w:cstheme="minorHAnsi"/>
              </w:rPr>
              <w:t>Os procedimentos do SASC consideram análises de risco e análises preliminares de causa raiz</w:t>
            </w:r>
            <w:r w:rsidR="00FA49EC">
              <w:rPr>
                <w:rFonts w:cstheme="minorHAnsi"/>
              </w:rPr>
              <w:t>.</w:t>
            </w:r>
          </w:p>
        </w:tc>
        <w:tc>
          <w:tcPr>
            <w:tcW w:w="2977" w:type="dxa"/>
            <w:vAlign w:val="center"/>
          </w:tcPr>
          <w:p w:rsidRPr="00B24129" w:rsidR="00C01C79" w:rsidP="00C01C79" w:rsidRDefault="00C01C79" w14:paraId="5E2138A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3B8880C5" w14:textId="77777777">
            <w:pPr>
              <w:jc w:val="center"/>
              <w:rPr>
                <w:rFonts w:ascii="Times New Roman" w:hAnsi="Times New Roman" w:cs="Times New Roman"/>
                <w:sz w:val="16"/>
                <w:szCs w:val="16"/>
              </w:rPr>
            </w:pPr>
          </w:p>
        </w:tc>
      </w:tr>
      <w:tr w:rsidRPr="00CC44D1" w:rsidR="00C01C79" w:rsidTr="00453B10" w14:paraId="448A7ACC" w14:textId="77777777">
        <w:trPr>
          <w:trHeight w:val="251"/>
        </w:trPr>
        <w:tc>
          <w:tcPr>
            <w:tcW w:w="817" w:type="dxa"/>
            <w:shd w:val="clear" w:color="auto" w:fill="F2F2F2" w:themeFill="background1" w:themeFillShade="F2"/>
            <w:vAlign w:val="center"/>
          </w:tcPr>
          <w:p w:rsidRPr="00C01C79" w:rsidR="00C01C79" w:rsidP="00C01C79" w:rsidRDefault="00FA49EC" w14:paraId="12731E44" w14:textId="290E8CA5">
            <w:pPr>
              <w:jc w:val="center"/>
              <w:rPr>
                <w:rFonts w:cstheme="minorHAnsi"/>
              </w:rPr>
            </w:pPr>
            <w:r>
              <w:rPr>
                <w:rFonts w:cstheme="minorHAnsi"/>
              </w:rPr>
              <w:t>10.17</w:t>
            </w:r>
          </w:p>
        </w:tc>
        <w:tc>
          <w:tcPr>
            <w:tcW w:w="1730" w:type="dxa"/>
            <w:shd w:val="clear" w:color="auto" w:fill="F2F2F2" w:themeFill="background1" w:themeFillShade="F2"/>
            <w:vAlign w:val="center"/>
          </w:tcPr>
          <w:p w:rsidRPr="00C01C79" w:rsidR="00C01C79" w:rsidP="00D30236" w:rsidRDefault="00C01C79" w14:paraId="61402ED6" w14:textId="5372FD17">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AE72AC">
              <w:rPr>
                <w:rFonts w:asciiTheme="minorHAnsi" w:hAnsiTheme="minorHAnsi" w:cstheme="minorHAnsi"/>
                <w:sz w:val="22"/>
                <w:szCs w:val="22"/>
              </w:rPr>
              <w:t>S</w:t>
            </w:r>
            <w:r w:rsidRPr="00C01C79">
              <w:rPr>
                <w:rFonts w:asciiTheme="minorHAnsi" w:hAnsiTheme="minorHAnsi" w:cstheme="minorHAnsi"/>
                <w:sz w:val="22"/>
                <w:szCs w:val="22"/>
              </w:rPr>
              <w:t>eção 7.12.3.3</w:t>
            </w:r>
          </w:p>
          <w:p w:rsidRPr="00C01C79" w:rsidR="00C01C79" w:rsidP="00D30236" w:rsidRDefault="00C01C79" w14:paraId="7651AFF7" w14:textId="04FE318B">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655CCCB9" w14:textId="4234B346">
            <w:pPr>
              <w:pStyle w:val="tabelatextocentralizado"/>
              <w:spacing w:before="0" w:beforeAutospacing="0" w:after="0" w:afterAutospacing="0"/>
              <w:ind w:left="60" w:right="60"/>
              <w:jc w:val="center"/>
              <w:rPr>
                <w:rFonts w:asciiTheme="minorHAnsi" w:hAnsiTheme="minorHAnsi" w:cstheme="minorHAnsi"/>
                <w:sz w:val="22"/>
                <w:szCs w:val="22"/>
              </w:rPr>
            </w:pPr>
            <w:r w:rsidRPr="00C01C79">
              <w:rPr>
                <w:rFonts w:asciiTheme="minorHAnsi" w:hAnsiTheme="minorHAnsi" w:cstheme="minorHAnsi"/>
                <w:sz w:val="22"/>
                <w:szCs w:val="22"/>
              </w:rPr>
              <w:t xml:space="preserve">AC 120-79, </w:t>
            </w:r>
            <w:r w:rsidR="00AD356B">
              <w:rPr>
                <w:rFonts w:asciiTheme="minorHAnsi" w:hAnsiTheme="minorHAnsi" w:cstheme="minorHAnsi"/>
                <w:sz w:val="22"/>
                <w:szCs w:val="22"/>
              </w:rPr>
              <w:t>S</w:t>
            </w:r>
            <w:r w:rsidRPr="00C01C79">
              <w:rPr>
                <w:rFonts w:asciiTheme="minorHAnsi" w:hAnsiTheme="minorHAnsi" w:cstheme="minorHAnsi"/>
                <w:sz w:val="22"/>
                <w:szCs w:val="22"/>
              </w:rPr>
              <w:t>eção 5-4</w:t>
            </w:r>
          </w:p>
        </w:tc>
        <w:tc>
          <w:tcPr>
            <w:tcW w:w="7374" w:type="dxa"/>
            <w:gridSpan w:val="3"/>
            <w:shd w:val="clear" w:color="auto" w:fill="F2F2F2" w:themeFill="background1" w:themeFillShade="F2"/>
            <w:vAlign w:val="center"/>
          </w:tcPr>
          <w:p w:rsidRPr="00C01C79" w:rsidR="00C01C79" w:rsidP="00C01C79" w:rsidRDefault="00C01C79" w14:paraId="3426D3FD" w14:textId="7668BFFC">
            <w:pPr>
              <w:jc w:val="both"/>
              <w:rPr>
                <w:rFonts w:cstheme="minorHAnsi"/>
              </w:rPr>
            </w:pPr>
            <w:r w:rsidRPr="00C01C79">
              <w:rPr>
                <w:rFonts w:cstheme="minorHAnsi"/>
              </w:rPr>
              <w:t>A documentação do SASC contém procedimentos para identificação e análise final de causa raiz dos problemas encontrados nas auditorias</w:t>
            </w:r>
            <w:r w:rsidR="00FA49EC">
              <w:rPr>
                <w:rFonts w:cstheme="minorHAnsi"/>
              </w:rPr>
              <w:t>.</w:t>
            </w:r>
          </w:p>
        </w:tc>
        <w:tc>
          <w:tcPr>
            <w:tcW w:w="2977" w:type="dxa"/>
            <w:vAlign w:val="center"/>
          </w:tcPr>
          <w:p w:rsidRPr="00B24129" w:rsidR="00C01C79" w:rsidP="00C01C79" w:rsidRDefault="00C01C79" w14:paraId="509F5146"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0AFDC565" w14:textId="77777777">
            <w:pPr>
              <w:jc w:val="center"/>
              <w:rPr>
                <w:rFonts w:ascii="Times New Roman" w:hAnsi="Times New Roman" w:cs="Times New Roman"/>
                <w:sz w:val="16"/>
                <w:szCs w:val="16"/>
              </w:rPr>
            </w:pPr>
          </w:p>
        </w:tc>
      </w:tr>
      <w:tr w:rsidRPr="00CC44D1" w:rsidR="00C01C79" w:rsidTr="00453B10" w14:paraId="138CD212" w14:textId="77777777">
        <w:trPr>
          <w:trHeight w:val="251"/>
        </w:trPr>
        <w:tc>
          <w:tcPr>
            <w:tcW w:w="817" w:type="dxa"/>
            <w:shd w:val="clear" w:color="auto" w:fill="F2F2F2" w:themeFill="background1" w:themeFillShade="F2"/>
            <w:vAlign w:val="center"/>
          </w:tcPr>
          <w:p w:rsidRPr="00C01C79" w:rsidR="00C01C79" w:rsidP="00C01C79" w:rsidRDefault="00FA49EC" w14:paraId="52823762" w14:textId="7DB85983">
            <w:pPr>
              <w:jc w:val="center"/>
              <w:rPr>
                <w:rFonts w:cstheme="minorHAnsi"/>
              </w:rPr>
            </w:pPr>
            <w:r>
              <w:rPr>
                <w:rFonts w:cstheme="minorHAnsi"/>
              </w:rPr>
              <w:t>10.18</w:t>
            </w:r>
          </w:p>
        </w:tc>
        <w:tc>
          <w:tcPr>
            <w:tcW w:w="1730" w:type="dxa"/>
            <w:shd w:val="clear" w:color="auto" w:fill="F2F2F2" w:themeFill="background1" w:themeFillShade="F2"/>
            <w:vAlign w:val="center"/>
          </w:tcPr>
          <w:p w:rsidRPr="00C01C79" w:rsidR="00C01C79" w:rsidP="00D30236" w:rsidRDefault="00C01C79" w14:paraId="5B4A86F8" w14:textId="719651D9">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AD356B">
              <w:rPr>
                <w:rFonts w:asciiTheme="minorHAnsi" w:hAnsiTheme="minorHAnsi" w:cstheme="minorHAnsi"/>
                <w:sz w:val="22"/>
                <w:szCs w:val="22"/>
              </w:rPr>
              <w:t>S</w:t>
            </w:r>
            <w:r w:rsidRPr="00C01C79">
              <w:rPr>
                <w:rFonts w:asciiTheme="minorHAnsi" w:hAnsiTheme="minorHAnsi" w:cstheme="minorHAnsi"/>
                <w:sz w:val="22"/>
                <w:szCs w:val="22"/>
              </w:rPr>
              <w:t>eção 7.12.3.3</w:t>
            </w:r>
          </w:p>
          <w:p w:rsidRPr="00C01C79" w:rsidR="00C01C79" w:rsidP="00D30236" w:rsidRDefault="00C01C79" w14:paraId="5528C663" w14:textId="26BF4C5B">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184FAC31" w14:textId="77777777">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AC 120-79,</w:t>
            </w:r>
          </w:p>
          <w:p w:rsidRPr="00C01C79" w:rsidR="00C01C79" w:rsidP="00D30236" w:rsidRDefault="00AD356B" w14:paraId="68937E38" w14:textId="43996000">
            <w:pPr>
              <w:pStyle w:val="tabelatextocentralizado"/>
              <w:spacing w:before="0" w:beforeAutospacing="0" w:after="0" w:afterAutospacing="0"/>
              <w:ind w:left="60" w:right="60"/>
              <w:jc w:val="center"/>
              <w:rPr>
                <w:rFonts w:asciiTheme="minorHAnsi" w:hAnsiTheme="minorHAnsi" w:cstheme="minorHAnsi"/>
                <w:sz w:val="22"/>
                <w:szCs w:val="22"/>
              </w:rPr>
            </w:pPr>
            <w:r>
              <w:rPr>
                <w:rFonts w:asciiTheme="minorHAnsi" w:hAnsiTheme="minorHAnsi" w:cstheme="minorHAnsi"/>
                <w:sz w:val="22"/>
                <w:szCs w:val="22"/>
              </w:rPr>
              <w:t>S</w:t>
            </w:r>
            <w:r w:rsidRPr="00C01C79" w:rsidR="00C01C79">
              <w:rPr>
                <w:rFonts w:asciiTheme="minorHAnsi" w:hAnsiTheme="minorHAnsi" w:cstheme="minorHAnsi"/>
                <w:sz w:val="22"/>
                <w:szCs w:val="22"/>
              </w:rPr>
              <w:t>eção 5-4 a</w:t>
            </w:r>
          </w:p>
        </w:tc>
        <w:tc>
          <w:tcPr>
            <w:tcW w:w="7374" w:type="dxa"/>
            <w:gridSpan w:val="3"/>
            <w:shd w:val="clear" w:color="auto" w:fill="F2F2F2" w:themeFill="background1" w:themeFillShade="F2"/>
            <w:vAlign w:val="center"/>
          </w:tcPr>
          <w:p w:rsidRPr="00C01C79" w:rsidR="00C01C79" w:rsidP="00C01C79" w:rsidRDefault="00C01C79" w14:paraId="7D5E1F74" w14:textId="054770F2">
            <w:pPr>
              <w:jc w:val="both"/>
              <w:rPr>
                <w:rFonts w:cstheme="minorHAnsi"/>
              </w:rPr>
            </w:pPr>
            <w:r w:rsidRPr="00C01C79">
              <w:rPr>
                <w:rFonts w:cstheme="minorHAnsi"/>
              </w:rPr>
              <w:t>Os procedimentos para determinação de causas raízes consideram as áreas de sistemas e de fatores humanos</w:t>
            </w:r>
            <w:r w:rsidR="00FA49EC">
              <w:rPr>
                <w:rFonts w:cstheme="minorHAnsi"/>
              </w:rPr>
              <w:t>.</w:t>
            </w:r>
          </w:p>
        </w:tc>
        <w:tc>
          <w:tcPr>
            <w:tcW w:w="2977" w:type="dxa"/>
            <w:vAlign w:val="center"/>
          </w:tcPr>
          <w:p w:rsidRPr="00B24129" w:rsidR="00C01C79" w:rsidP="00C01C79" w:rsidRDefault="00C01C79" w14:paraId="1EE9A1AC"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03EC1922" w14:textId="77777777">
            <w:pPr>
              <w:jc w:val="center"/>
              <w:rPr>
                <w:rFonts w:ascii="Times New Roman" w:hAnsi="Times New Roman" w:cs="Times New Roman"/>
                <w:sz w:val="16"/>
                <w:szCs w:val="16"/>
              </w:rPr>
            </w:pPr>
          </w:p>
        </w:tc>
      </w:tr>
      <w:tr w:rsidRPr="00CC44D1" w:rsidR="00C01C79" w:rsidTr="00453B10" w14:paraId="2052099F" w14:textId="77777777">
        <w:trPr>
          <w:trHeight w:val="251"/>
        </w:trPr>
        <w:tc>
          <w:tcPr>
            <w:tcW w:w="817" w:type="dxa"/>
            <w:shd w:val="clear" w:color="auto" w:fill="F2F2F2" w:themeFill="background1" w:themeFillShade="F2"/>
            <w:vAlign w:val="center"/>
          </w:tcPr>
          <w:p w:rsidRPr="00C01C79" w:rsidR="00C01C79" w:rsidP="00C01C79" w:rsidRDefault="00FA49EC" w14:paraId="3A2AC95B" w14:textId="485264A5">
            <w:pPr>
              <w:jc w:val="center"/>
              <w:rPr>
                <w:rFonts w:cstheme="minorHAnsi"/>
              </w:rPr>
            </w:pPr>
            <w:r>
              <w:rPr>
                <w:rFonts w:cstheme="minorHAnsi"/>
              </w:rPr>
              <w:t>10.19</w:t>
            </w:r>
          </w:p>
        </w:tc>
        <w:tc>
          <w:tcPr>
            <w:tcW w:w="1730" w:type="dxa"/>
            <w:shd w:val="clear" w:color="auto" w:fill="F2F2F2" w:themeFill="background1" w:themeFillShade="F2"/>
            <w:vAlign w:val="center"/>
          </w:tcPr>
          <w:p w:rsidRPr="00C01C79" w:rsidR="00C01C79" w:rsidP="00D30236" w:rsidRDefault="00C01C79" w14:paraId="6B338CB9" w14:textId="4356BCD0">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BE0B7A">
              <w:rPr>
                <w:rFonts w:asciiTheme="minorHAnsi" w:hAnsiTheme="minorHAnsi" w:cstheme="minorHAnsi"/>
                <w:sz w:val="22"/>
                <w:szCs w:val="22"/>
              </w:rPr>
              <w:t>S</w:t>
            </w:r>
            <w:r w:rsidRPr="00C01C79">
              <w:rPr>
                <w:rFonts w:asciiTheme="minorHAnsi" w:hAnsiTheme="minorHAnsi" w:cstheme="minorHAnsi"/>
                <w:sz w:val="22"/>
                <w:szCs w:val="22"/>
              </w:rPr>
              <w:t>eção 7.12.3.4</w:t>
            </w:r>
          </w:p>
          <w:p w:rsidRPr="00C01C79" w:rsidR="00C01C79" w:rsidP="00D30236" w:rsidRDefault="00C01C79" w14:paraId="33AA82C1" w14:textId="13E11501">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167B79CF" w14:textId="5B5768A7">
            <w:pPr>
              <w:pStyle w:val="tabelatextocentralizado"/>
              <w:spacing w:before="0" w:beforeAutospacing="0" w:after="0" w:afterAutospacing="0"/>
              <w:ind w:left="60" w:right="60"/>
              <w:jc w:val="center"/>
              <w:rPr>
                <w:rFonts w:asciiTheme="minorHAnsi" w:hAnsiTheme="minorHAnsi" w:cstheme="minorHAnsi"/>
                <w:sz w:val="22"/>
                <w:szCs w:val="22"/>
              </w:rPr>
            </w:pPr>
            <w:r w:rsidRPr="00C01C79">
              <w:rPr>
                <w:rFonts w:asciiTheme="minorHAnsi" w:hAnsiTheme="minorHAnsi" w:cstheme="minorHAnsi"/>
                <w:sz w:val="22"/>
                <w:szCs w:val="22"/>
              </w:rPr>
              <w:t xml:space="preserve">AC 120-79, </w:t>
            </w:r>
            <w:r w:rsidR="00BE0B7A">
              <w:rPr>
                <w:rFonts w:asciiTheme="minorHAnsi" w:hAnsiTheme="minorHAnsi" w:cstheme="minorHAnsi"/>
                <w:sz w:val="22"/>
                <w:szCs w:val="22"/>
              </w:rPr>
              <w:t>S</w:t>
            </w:r>
            <w:r w:rsidRPr="00C01C79">
              <w:rPr>
                <w:rFonts w:asciiTheme="minorHAnsi" w:hAnsiTheme="minorHAnsi" w:cstheme="minorHAnsi"/>
                <w:sz w:val="22"/>
                <w:szCs w:val="22"/>
              </w:rPr>
              <w:t>eção 5-4</w:t>
            </w:r>
          </w:p>
        </w:tc>
        <w:tc>
          <w:tcPr>
            <w:tcW w:w="7374" w:type="dxa"/>
            <w:gridSpan w:val="3"/>
            <w:shd w:val="clear" w:color="auto" w:fill="F2F2F2" w:themeFill="background1" w:themeFillShade="F2"/>
            <w:vAlign w:val="center"/>
          </w:tcPr>
          <w:p w:rsidRPr="00C01C79" w:rsidR="00C01C79" w:rsidP="00C01C79" w:rsidRDefault="00C01C79" w14:paraId="19FCB432" w14:textId="45C88293">
            <w:pPr>
              <w:jc w:val="both"/>
              <w:rPr>
                <w:rFonts w:cstheme="minorHAnsi"/>
              </w:rPr>
            </w:pPr>
            <w:r w:rsidRPr="00C01C79">
              <w:rPr>
                <w:rFonts w:cstheme="minorHAnsi"/>
              </w:rPr>
              <w:t>Os procedimentos do SASC descrevem como o operador desenvolve medidas corretivas a partir das conclusões da análise da auditoria e/ou dados operacionais</w:t>
            </w:r>
            <w:r w:rsidR="00FA49EC">
              <w:rPr>
                <w:rFonts w:cstheme="minorHAnsi"/>
              </w:rPr>
              <w:t>.</w:t>
            </w:r>
          </w:p>
        </w:tc>
        <w:tc>
          <w:tcPr>
            <w:tcW w:w="2977" w:type="dxa"/>
            <w:vAlign w:val="center"/>
          </w:tcPr>
          <w:p w:rsidRPr="00B24129" w:rsidR="00C01C79" w:rsidP="00C01C79" w:rsidRDefault="00C01C79" w14:paraId="0E99AC46"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38729F32" w14:textId="77777777">
            <w:pPr>
              <w:jc w:val="center"/>
              <w:rPr>
                <w:rFonts w:ascii="Times New Roman" w:hAnsi="Times New Roman" w:cs="Times New Roman"/>
                <w:sz w:val="16"/>
                <w:szCs w:val="16"/>
              </w:rPr>
            </w:pPr>
          </w:p>
        </w:tc>
      </w:tr>
      <w:tr w:rsidRPr="00CC44D1" w:rsidR="00C01C79" w:rsidTr="00453B10" w14:paraId="5A7A9C94" w14:textId="77777777">
        <w:trPr>
          <w:trHeight w:val="251"/>
        </w:trPr>
        <w:tc>
          <w:tcPr>
            <w:tcW w:w="817" w:type="dxa"/>
            <w:shd w:val="clear" w:color="auto" w:fill="F2F2F2" w:themeFill="background1" w:themeFillShade="F2"/>
            <w:vAlign w:val="center"/>
          </w:tcPr>
          <w:p w:rsidRPr="00C01C79" w:rsidR="00C01C79" w:rsidP="00C01C79" w:rsidRDefault="00FA49EC" w14:paraId="785E96A9" w14:textId="4B62AD90">
            <w:pPr>
              <w:jc w:val="center"/>
              <w:rPr>
                <w:rFonts w:cstheme="minorHAnsi"/>
              </w:rPr>
            </w:pPr>
            <w:r>
              <w:rPr>
                <w:rFonts w:cstheme="minorHAnsi"/>
              </w:rPr>
              <w:t>10.20</w:t>
            </w:r>
          </w:p>
        </w:tc>
        <w:tc>
          <w:tcPr>
            <w:tcW w:w="1730" w:type="dxa"/>
            <w:shd w:val="clear" w:color="auto" w:fill="F2F2F2" w:themeFill="background1" w:themeFillShade="F2"/>
            <w:vAlign w:val="center"/>
          </w:tcPr>
          <w:p w:rsidRPr="00C01C79" w:rsidR="00C01C79" w:rsidP="00D30236" w:rsidRDefault="00C01C79" w14:paraId="3E7CADF2" w14:textId="4AB03982">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BE0B7A">
              <w:rPr>
                <w:rFonts w:asciiTheme="minorHAnsi" w:hAnsiTheme="minorHAnsi" w:cstheme="minorHAnsi"/>
                <w:sz w:val="22"/>
                <w:szCs w:val="22"/>
              </w:rPr>
              <w:t>S</w:t>
            </w:r>
            <w:r w:rsidRPr="00C01C79">
              <w:rPr>
                <w:rFonts w:asciiTheme="minorHAnsi" w:hAnsiTheme="minorHAnsi" w:cstheme="minorHAnsi"/>
                <w:sz w:val="22"/>
                <w:szCs w:val="22"/>
              </w:rPr>
              <w:t>eção 7.12.3.5</w:t>
            </w:r>
          </w:p>
          <w:p w:rsidRPr="00C01C79" w:rsidR="00C01C79" w:rsidP="00D30236" w:rsidRDefault="00C01C79" w14:paraId="5029FE3F" w14:textId="3CEF87F4">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5FC6C801" w14:textId="0BB5DFCD">
            <w:pPr>
              <w:pStyle w:val="tabelatextocentralizado"/>
              <w:spacing w:before="0" w:beforeAutospacing="0" w:after="0" w:afterAutospacing="0"/>
              <w:ind w:left="60" w:right="60"/>
              <w:jc w:val="center"/>
              <w:rPr>
                <w:rFonts w:asciiTheme="minorHAnsi" w:hAnsiTheme="minorHAnsi" w:cstheme="minorHAnsi"/>
                <w:sz w:val="22"/>
                <w:szCs w:val="22"/>
              </w:rPr>
            </w:pPr>
            <w:r w:rsidRPr="00C01C79">
              <w:rPr>
                <w:rFonts w:asciiTheme="minorHAnsi" w:hAnsiTheme="minorHAnsi" w:cstheme="minorHAnsi"/>
                <w:sz w:val="22"/>
                <w:szCs w:val="22"/>
              </w:rPr>
              <w:t xml:space="preserve">AC 120-79, </w:t>
            </w:r>
            <w:r w:rsidR="00BE0B7A">
              <w:rPr>
                <w:rFonts w:asciiTheme="minorHAnsi" w:hAnsiTheme="minorHAnsi" w:cstheme="minorHAnsi"/>
                <w:sz w:val="22"/>
                <w:szCs w:val="22"/>
              </w:rPr>
              <w:t>S</w:t>
            </w:r>
            <w:r w:rsidRPr="00C01C79">
              <w:rPr>
                <w:rFonts w:asciiTheme="minorHAnsi" w:hAnsiTheme="minorHAnsi" w:cstheme="minorHAnsi"/>
                <w:sz w:val="22"/>
                <w:szCs w:val="22"/>
              </w:rPr>
              <w:t>eção 5-5</w:t>
            </w:r>
          </w:p>
        </w:tc>
        <w:tc>
          <w:tcPr>
            <w:tcW w:w="7374" w:type="dxa"/>
            <w:gridSpan w:val="3"/>
            <w:shd w:val="clear" w:color="auto" w:fill="F2F2F2" w:themeFill="background1" w:themeFillShade="F2"/>
            <w:vAlign w:val="center"/>
          </w:tcPr>
          <w:p w:rsidRPr="00C01C79" w:rsidR="00C01C79" w:rsidP="00C01C79" w:rsidRDefault="00C01C79" w14:paraId="67F3BCE1" w14:textId="2F85FB91">
            <w:pPr>
              <w:jc w:val="both"/>
              <w:rPr>
                <w:rFonts w:cstheme="minorHAnsi"/>
              </w:rPr>
            </w:pPr>
            <w:r w:rsidRPr="00C01C79">
              <w:rPr>
                <w:rFonts w:cstheme="minorHAnsi"/>
              </w:rPr>
              <w:t>Os procedimentos do SASC descrevem como o operador conduz o processo de medição de Acompanhamento (</w:t>
            </w:r>
            <w:r w:rsidRPr="00C01C79">
              <w:rPr>
                <w:rFonts w:cstheme="minorHAnsi"/>
                <w:i/>
                <w:iCs/>
              </w:rPr>
              <w:t>Follow-Up</w:t>
            </w:r>
            <w:r w:rsidRPr="00C01C79">
              <w:rPr>
                <w:rFonts w:cstheme="minorHAnsi"/>
              </w:rPr>
              <w:t>)</w:t>
            </w:r>
            <w:r w:rsidR="00FA49EC">
              <w:rPr>
                <w:rFonts w:cstheme="minorHAnsi"/>
              </w:rPr>
              <w:t>.</w:t>
            </w:r>
          </w:p>
        </w:tc>
        <w:tc>
          <w:tcPr>
            <w:tcW w:w="2977" w:type="dxa"/>
            <w:vAlign w:val="center"/>
          </w:tcPr>
          <w:p w:rsidRPr="00B24129" w:rsidR="00C01C79" w:rsidP="00C01C79" w:rsidRDefault="00C01C79" w14:paraId="0CA200DF"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3E082B87" w14:textId="77777777">
            <w:pPr>
              <w:jc w:val="center"/>
              <w:rPr>
                <w:rFonts w:ascii="Times New Roman" w:hAnsi="Times New Roman" w:cs="Times New Roman"/>
                <w:sz w:val="16"/>
                <w:szCs w:val="16"/>
              </w:rPr>
            </w:pPr>
          </w:p>
        </w:tc>
      </w:tr>
      <w:tr w:rsidRPr="00CC44D1" w:rsidR="00C01C79" w:rsidTr="00453B10" w14:paraId="68183207" w14:textId="77777777">
        <w:trPr>
          <w:trHeight w:val="251"/>
        </w:trPr>
        <w:tc>
          <w:tcPr>
            <w:tcW w:w="817" w:type="dxa"/>
            <w:shd w:val="clear" w:color="auto" w:fill="F2F2F2" w:themeFill="background1" w:themeFillShade="F2"/>
            <w:vAlign w:val="center"/>
          </w:tcPr>
          <w:p w:rsidRPr="00C01C79" w:rsidR="00C01C79" w:rsidP="00C01C79" w:rsidRDefault="00FA49EC" w14:paraId="02699087" w14:textId="6FC2DC82">
            <w:pPr>
              <w:jc w:val="center"/>
              <w:rPr>
                <w:rFonts w:cstheme="minorHAnsi"/>
              </w:rPr>
            </w:pPr>
            <w:r>
              <w:rPr>
                <w:rFonts w:cstheme="minorHAnsi"/>
              </w:rPr>
              <w:t>10.21</w:t>
            </w:r>
          </w:p>
        </w:tc>
        <w:tc>
          <w:tcPr>
            <w:tcW w:w="1730" w:type="dxa"/>
            <w:shd w:val="clear" w:color="auto" w:fill="F2F2F2" w:themeFill="background1" w:themeFillShade="F2"/>
            <w:vAlign w:val="center"/>
          </w:tcPr>
          <w:p w:rsidRPr="009C3A83" w:rsidR="00C01C79" w:rsidP="00D30236" w:rsidRDefault="00C01C79" w14:paraId="5C556A08" w14:textId="77777777">
            <w:pPr>
              <w:pStyle w:val="tabelatextocentralizado"/>
              <w:spacing w:before="0" w:beforeAutospacing="0" w:after="0" w:afterAutospacing="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121.373(b)</w:t>
            </w:r>
          </w:p>
          <w:p w:rsidRPr="009C3A83" w:rsidR="00C01C79" w:rsidP="00D30236" w:rsidRDefault="00C01C79" w14:paraId="53D1AE37" w14:textId="4C3F6525">
            <w:pPr>
              <w:pStyle w:val="tabelatextocentralizado"/>
              <w:spacing w:before="0" w:beforeAutospacing="0" w:after="0" w:afterAutospacing="0"/>
              <w:jc w:val="center"/>
              <w:rPr>
                <w:rFonts w:asciiTheme="minorHAnsi" w:hAnsiTheme="minorHAnsi" w:cstheme="minorHAnsi"/>
                <w:sz w:val="22"/>
                <w:szCs w:val="22"/>
                <w:lang w:val="en-US"/>
              </w:rPr>
            </w:pPr>
          </w:p>
          <w:p w:rsidRPr="009C3A83" w:rsidR="00C01C79" w:rsidP="00D30236" w:rsidRDefault="00C01C79" w14:paraId="26DA3B86" w14:textId="3288F1C7">
            <w:pPr>
              <w:jc w:val="center"/>
              <w:rPr>
                <w:rFonts w:cstheme="minorHAnsi"/>
                <w:lang w:val="en-US"/>
              </w:rPr>
            </w:pPr>
            <w:r w:rsidRPr="009C3A83">
              <w:rPr>
                <w:rFonts w:cstheme="minorHAnsi"/>
                <w:lang w:val="en-US"/>
              </w:rPr>
              <w:t xml:space="preserve">IS 120-016, </w:t>
            </w:r>
            <w:r w:rsidRPr="009C3A83" w:rsidR="00BE0B7A">
              <w:rPr>
                <w:rFonts w:cstheme="minorHAnsi"/>
                <w:lang w:val="en-US"/>
              </w:rPr>
              <w:t>S</w:t>
            </w:r>
            <w:r w:rsidRPr="009C3A83">
              <w:rPr>
                <w:rFonts w:cstheme="minorHAnsi"/>
                <w:lang w:val="en-US"/>
              </w:rPr>
              <w:t>eção 7.12.1.2</w:t>
            </w:r>
          </w:p>
        </w:tc>
        <w:tc>
          <w:tcPr>
            <w:tcW w:w="7374" w:type="dxa"/>
            <w:gridSpan w:val="3"/>
            <w:shd w:val="clear" w:color="auto" w:fill="F2F2F2" w:themeFill="background1" w:themeFillShade="F2"/>
            <w:vAlign w:val="center"/>
          </w:tcPr>
          <w:p w:rsidRPr="00C01C79" w:rsidR="00C01C79" w:rsidP="00C01C79" w:rsidRDefault="00C01C79" w14:paraId="1D2A4B2B" w14:textId="048067C9">
            <w:pPr>
              <w:jc w:val="both"/>
              <w:rPr>
                <w:rFonts w:cstheme="minorHAnsi"/>
              </w:rPr>
            </w:pPr>
            <w:r w:rsidRPr="00C01C79">
              <w:rPr>
                <w:rFonts w:cstheme="minorHAnsi"/>
              </w:rPr>
              <w:t>Os procedimentos do SASC estabelecem que se devem fazer as modificações determinadas pela ANAC, sempre que a agência julgar que os procedimentos e padrões especificados no programa de inspeção ou no programa de manutenção, manutenção preventiva e alterações não atendem aos requisitos deste regulamento</w:t>
            </w:r>
            <w:r w:rsidR="00FA49EC">
              <w:rPr>
                <w:rFonts w:cstheme="minorHAnsi"/>
              </w:rPr>
              <w:t>.</w:t>
            </w:r>
          </w:p>
        </w:tc>
        <w:tc>
          <w:tcPr>
            <w:tcW w:w="2977" w:type="dxa"/>
            <w:vAlign w:val="center"/>
          </w:tcPr>
          <w:p w:rsidRPr="00B24129" w:rsidR="00C01C79" w:rsidP="00C01C79" w:rsidRDefault="00C01C79" w14:paraId="7A925FAC"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5C6D4C62" w14:textId="77777777">
            <w:pPr>
              <w:jc w:val="center"/>
              <w:rPr>
                <w:rFonts w:ascii="Times New Roman" w:hAnsi="Times New Roman" w:cs="Times New Roman"/>
                <w:sz w:val="16"/>
                <w:szCs w:val="16"/>
              </w:rPr>
            </w:pPr>
          </w:p>
        </w:tc>
      </w:tr>
      <w:tr w:rsidRPr="00CC44D1" w:rsidR="00C01C79" w:rsidTr="00453B10" w14:paraId="4D85D94F" w14:textId="77777777">
        <w:trPr>
          <w:trHeight w:val="251"/>
        </w:trPr>
        <w:tc>
          <w:tcPr>
            <w:tcW w:w="817" w:type="dxa"/>
            <w:shd w:val="clear" w:color="auto" w:fill="F2F2F2" w:themeFill="background1" w:themeFillShade="F2"/>
            <w:vAlign w:val="center"/>
          </w:tcPr>
          <w:p w:rsidRPr="00C01C79" w:rsidR="00C01C79" w:rsidP="00C01C79" w:rsidRDefault="00FA49EC" w14:paraId="73B2F9C5" w14:textId="33E50CAD">
            <w:pPr>
              <w:jc w:val="center"/>
              <w:rPr>
                <w:rFonts w:cstheme="minorHAnsi"/>
              </w:rPr>
            </w:pPr>
            <w:r>
              <w:rPr>
                <w:rFonts w:cstheme="minorHAnsi"/>
              </w:rPr>
              <w:t>10.22</w:t>
            </w:r>
          </w:p>
        </w:tc>
        <w:tc>
          <w:tcPr>
            <w:tcW w:w="1730" w:type="dxa"/>
            <w:shd w:val="clear" w:color="auto" w:fill="F2F2F2" w:themeFill="background1" w:themeFillShade="F2"/>
            <w:vAlign w:val="center"/>
          </w:tcPr>
          <w:p w:rsidRPr="00C01C79" w:rsidR="00C01C79" w:rsidP="00D30236" w:rsidRDefault="00C01C79" w14:paraId="7CE8A6F8" w14:textId="745C5EFB">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BE0B7A">
              <w:rPr>
                <w:rFonts w:asciiTheme="minorHAnsi" w:hAnsiTheme="minorHAnsi" w:cstheme="minorHAnsi"/>
                <w:sz w:val="22"/>
                <w:szCs w:val="22"/>
              </w:rPr>
              <w:t>S</w:t>
            </w:r>
            <w:r w:rsidRPr="00C01C79">
              <w:rPr>
                <w:rFonts w:asciiTheme="minorHAnsi" w:hAnsiTheme="minorHAnsi" w:cstheme="minorHAnsi"/>
                <w:sz w:val="22"/>
                <w:szCs w:val="22"/>
              </w:rPr>
              <w:t>eção 7.12.6.1(f)</w:t>
            </w:r>
          </w:p>
          <w:p w:rsidRPr="00C01C79" w:rsidR="00C01C79" w:rsidP="00D30236" w:rsidRDefault="00C01C79" w14:paraId="045A6DBC" w14:textId="37181D8D">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3424F394" w14:textId="16B4AEB5">
            <w:pPr>
              <w:pStyle w:val="tabelatextocentralizado"/>
              <w:spacing w:before="0" w:beforeAutospacing="0" w:after="0" w:afterAutospacing="0"/>
              <w:ind w:left="60" w:right="60"/>
              <w:jc w:val="center"/>
              <w:rPr>
                <w:rFonts w:asciiTheme="minorHAnsi" w:hAnsiTheme="minorHAnsi" w:cstheme="minorHAnsi"/>
                <w:sz w:val="22"/>
                <w:szCs w:val="22"/>
              </w:rPr>
            </w:pPr>
            <w:r w:rsidRPr="00C01C79">
              <w:rPr>
                <w:rFonts w:asciiTheme="minorHAnsi" w:hAnsiTheme="minorHAnsi" w:cstheme="minorHAnsi"/>
                <w:sz w:val="22"/>
                <w:szCs w:val="22"/>
              </w:rPr>
              <w:t xml:space="preserve">AC 120-79, </w:t>
            </w:r>
            <w:r w:rsidR="00BE0B7A">
              <w:rPr>
                <w:rFonts w:asciiTheme="minorHAnsi" w:hAnsiTheme="minorHAnsi" w:cstheme="minorHAnsi"/>
                <w:sz w:val="22"/>
                <w:szCs w:val="22"/>
              </w:rPr>
              <w:t>S</w:t>
            </w:r>
            <w:r w:rsidRPr="00C01C79">
              <w:rPr>
                <w:rFonts w:asciiTheme="minorHAnsi" w:hAnsiTheme="minorHAnsi" w:cstheme="minorHAnsi"/>
                <w:sz w:val="22"/>
                <w:szCs w:val="22"/>
              </w:rPr>
              <w:t>eção 7-1</w:t>
            </w:r>
          </w:p>
        </w:tc>
        <w:tc>
          <w:tcPr>
            <w:tcW w:w="7374" w:type="dxa"/>
            <w:gridSpan w:val="3"/>
            <w:shd w:val="clear" w:color="auto" w:fill="F2F2F2" w:themeFill="background1" w:themeFillShade="F2"/>
            <w:vAlign w:val="center"/>
          </w:tcPr>
          <w:p w:rsidRPr="00C01C79" w:rsidR="00C01C79" w:rsidP="005E720A" w:rsidRDefault="00C01C79" w14:paraId="0B9E89B5" w14:textId="06A9C7BC">
            <w:pPr>
              <w:pStyle w:val="tabelatextojustificado"/>
              <w:spacing w:before="0" w:beforeAutospacing="0" w:after="0" w:afterAutospacing="0"/>
              <w:jc w:val="both"/>
              <w:rPr>
                <w:rFonts w:asciiTheme="minorHAnsi" w:hAnsiTheme="minorHAnsi" w:cstheme="minorHAnsi"/>
                <w:sz w:val="22"/>
                <w:szCs w:val="22"/>
              </w:rPr>
            </w:pPr>
            <w:r w:rsidRPr="00C01C79">
              <w:rPr>
                <w:rFonts w:asciiTheme="minorHAnsi" w:hAnsiTheme="minorHAnsi" w:cstheme="minorHAnsi"/>
                <w:sz w:val="22"/>
                <w:szCs w:val="22"/>
              </w:rPr>
              <w:t>Os procedimentos do SASC especificam os processos de comunicação padrão</w:t>
            </w:r>
            <w:r w:rsidR="00FA49EC">
              <w:rPr>
                <w:rFonts w:asciiTheme="minorHAnsi" w:hAnsiTheme="minorHAnsi" w:cstheme="minorHAnsi"/>
                <w:sz w:val="22"/>
                <w:szCs w:val="22"/>
              </w:rPr>
              <w:t>.</w:t>
            </w:r>
          </w:p>
          <w:p w:rsidRPr="00C01C79" w:rsidR="00C01C79" w:rsidP="005E720A" w:rsidRDefault="00C01C79" w14:paraId="5C159C46" w14:textId="77777777">
            <w:pPr>
              <w:pStyle w:val="tabelatextojustificado"/>
              <w:spacing w:before="0" w:beforeAutospacing="0" w:after="0" w:afterAutospacing="0"/>
              <w:jc w:val="both"/>
              <w:rPr>
                <w:rFonts w:asciiTheme="minorHAnsi" w:hAnsiTheme="minorHAnsi" w:cstheme="minorHAnsi"/>
                <w:sz w:val="22"/>
                <w:szCs w:val="22"/>
              </w:rPr>
            </w:pPr>
            <w:r w:rsidRPr="00C01C79">
              <w:rPr>
                <w:rFonts w:asciiTheme="minorHAnsi" w:hAnsiTheme="minorHAnsi" w:cstheme="minorHAnsi"/>
                <w:sz w:val="22"/>
                <w:szCs w:val="22"/>
              </w:rPr>
              <w:t> </w:t>
            </w:r>
          </w:p>
          <w:p w:rsidRPr="0007288B" w:rsidR="00C01C79" w:rsidP="005E720A" w:rsidRDefault="00C01C79" w14:paraId="08A135BB" w14:textId="4E42278D">
            <w:pPr>
              <w:pStyle w:val="tabelatextojustificado"/>
              <w:spacing w:before="0" w:beforeAutospacing="0" w:after="0" w:afterAutospacing="0"/>
              <w:ind w:left="60" w:right="60"/>
              <w:jc w:val="both"/>
              <w:rPr>
                <w:rFonts w:asciiTheme="minorHAnsi" w:hAnsiTheme="minorHAnsi" w:eastAsiaTheme="minorHAnsi" w:cstheme="minorHAnsi"/>
                <w:i/>
                <w:iCs/>
                <w:sz w:val="22"/>
                <w:szCs w:val="22"/>
                <w:lang w:eastAsia="en-US"/>
              </w:rPr>
            </w:pPr>
            <w:r w:rsidRPr="0007288B">
              <w:rPr>
                <w:rFonts w:asciiTheme="minorHAnsi" w:hAnsiTheme="minorHAnsi" w:cstheme="minorHAnsi"/>
                <w:i/>
                <w:iCs/>
                <w:sz w:val="22"/>
                <w:szCs w:val="22"/>
              </w:rPr>
              <w:t xml:space="preserve">NOTA: </w:t>
            </w:r>
            <w:r w:rsidR="0007288B">
              <w:rPr>
                <w:rFonts w:asciiTheme="minorHAnsi" w:hAnsiTheme="minorHAnsi" w:cstheme="minorHAnsi"/>
                <w:i/>
                <w:iCs/>
                <w:sz w:val="22"/>
                <w:szCs w:val="22"/>
              </w:rPr>
              <w:t>Consulte a</w:t>
            </w:r>
            <w:r w:rsidRPr="0007288B">
              <w:rPr>
                <w:rFonts w:asciiTheme="minorHAnsi" w:hAnsiTheme="minorHAnsi" w:cstheme="minorHAnsi"/>
                <w:i/>
                <w:iCs/>
                <w:sz w:val="22"/>
                <w:szCs w:val="22"/>
              </w:rPr>
              <w:t xml:space="preserve"> AC 120-79A para assegurar que processos de comunicação padrão apropriados para todos os aspectos do seu SASC</w:t>
            </w:r>
            <w:r w:rsidR="0007288B">
              <w:rPr>
                <w:rFonts w:asciiTheme="minorHAnsi" w:hAnsiTheme="minorHAnsi" w:cstheme="minorHAnsi"/>
                <w:i/>
                <w:iCs/>
                <w:sz w:val="22"/>
                <w:szCs w:val="22"/>
              </w:rPr>
              <w:t xml:space="preserve"> foram desenvolvidos</w:t>
            </w:r>
            <w:r w:rsidRPr="0007288B">
              <w:rPr>
                <w:rFonts w:asciiTheme="minorHAnsi" w:hAnsiTheme="minorHAnsi" w:cstheme="minorHAnsi"/>
                <w:i/>
                <w:iCs/>
                <w:sz w:val="22"/>
                <w:szCs w:val="22"/>
              </w:rPr>
              <w:t>, auxiliando na padronização dos procedimentos.</w:t>
            </w:r>
          </w:p>
        </w:tc>
        <w:tc>
          <w:tcPr>
            <w:tcW w:w="2977" w:type="dxa"/>
            <w:vAlign w:val="center"/>
          </w:tcPr>
          <w:p w:rsidRPr="00B24129" w:rsidR="00C01C79" w:rsidP="00C01C79" w:rsidRDefault="00C01C79" w14:paraId="2B970CEB" w14:textId="101428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5CD75FDF" w14:textId="77777777">
            <w:pPr>
              <w:jc w:val="center"/>
              <w:rPr>
                <w:rFonts w:ascii="Times New Roman" w:hAnsi="Times New Roman" w:cs="Times New Roman"/>
                <w:sz w:val="16"/>
                <w:szCs w:val="16"/>
              </w:rPr>
            </w:pPr>
          </w:p>
        </w:tc>
      </w:tr>
      <w:tr w:rsidRPr="00CC44D1" w:rsidR="00C01C79" w:rsidTr="00453B10" w14:paraId="1A576781" w14:textId="77777777">
        <w:trPr>
          <w:trHeight w:val="251"/>
        </w:trPr>
        <w:tc>
          <w:tcPr>
            <w:tcW w:w="817" w:type="dxa"/>
            <w:shd w:val="clear" w:color="auto" w:fill="F2F2F2" w:themeFill="background1" w:themeFillShade="F2"/>
            <w:vAlign w:val="center"/>
          </w:tcPr>
          <w:p w:rsidRPr="00C01C79" w:rsidR="00C01C79" w:rsidP="00C01C79" w:rsidRDefault="00F33BF2" w14:paraId="1532BF93" w14:textId="0C4AB027">
            <w:pPr>
              <w:jc w:val="center"/>
              <w:rPr>
                <w:rFonts w:cstheme="minorHAnsi"/>
              </w:rPr>
            </w:pPr>
            <w:r>
              <w:rPr>
                <w:rFonts w:cstheme="minorHAnsi"/>
              </w:rPr>
              <w:t>10.23</w:t>
            </w:r>
          </w:p>
        </w:tc>
        <w:tc>
          <w:tcPr>
            <w:tcW w:w="1730" w:type="dxa"/>
            <w:shd w:val="clear" w:color="auto" w:fill="F2F2F2" w:themeFill="background1" w:themeFillShade="F2"/>
            <w:vAlign w:val="center"/>
          </w:tcPr>
          <w:p w:rsidRPr="009C3A83" w:rsidR="00C01C79" w:rsidP="00D30236" w:rsidRDefault="00C01C79" w14:paraId="704137B3" w14:textId="77777777">
            <w:pPr>
              <w:pStyle w:val="tabelatextocentralizado"/>
              <w:spacing w:before="0" w:beforeAutospacing="0" w:after="0" w:afterAutospacing="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RBAC 121.373(a)</w:t>
            </w:r>
          </w:p>
          <w:p w:rsidRPr="009C3A83" w:rsidR="00C01C79" w:rsidP="00D30236" w:rsidRDefault="00C01C79" w14:paraId="1102C1CB" w14:textId="33326D49">
            <w:pPr>
              <w:pStyle w:val="tabelatextocentralizado"/>
              <w:spacing w:before="0" w:beforeAutospacing="0" w:after="0" w:afterAutospacing="0"/>
              <w:jc w:val="center"/>
              <w:rPr>
                <w:rFonts w:asciiTheme="minorHAnsi" w:hAnsiTheme="minorHAnsi" w:cstheme="minorHAnsi"/>
                <w:sz w:val="22"/>
                <w:szCs w:val="22"/>
                <w:lang w:val="en-US"/>
              </w:rPr>
            </w:pPr>
          </w:p>
          <w:p w:rsidRPr="009C3A83" w:rsidR="00C01C79" w:rsidP="00D30236" w:rsidRDefault="00C01C79" w14:paraId="31D154A6" w14:textId="6CE04FA5">
            <w:pPr>
              <w:pStyle w:val="tabelatextocentralizado"/>
              <w:spacing w:before="0" w:beforeAutospacing="0" w:after="0" w:afterAutospacing="0"/>
              <w:jc w:val="center"/>
              <w:rPr>
                <w:rFonts w:asciiTheme="minorHAnsi" w:hAnsiTheme="minorHAnsi" w:cstheme="minorHAnsi"/>
                <w:sz w:val="22"/>
                <w:szCs w:val="22"/>
                <w:lang w:val="en-US"/>
              </w:rPr>
            </w:pPr>
            <w:r w:rsidRPr="009C3A83">
              <w:rPr>
                <w:rFonts w:asciiTheme="minorHAnsi" w:hAnsiTheme="minorHAnsi" w:cstheme="minorHAnsi"/>
                <w:sz w:val="22"/>
                <w:szCs w:val="22"/>
                <w:lang w:val="en-US"/>
              </w:rPr>
              <w:t xml:space="preserve">IS 120-016, </w:t>
            </w:r>
            <w:r w:rsidRPr="009C3A83" w:rsidR="00BE0B7A">
              <w:rPr>
                <w:rFonts w:asciiTheme="minorHAnsi" w:hAnsiTheme="minorHAnsi" w:cstheme="minorHAnsi"/>
                <w:sz w:val="22"/>
                <w:szCs w:val="22"/>
                <w:lang w:val="en-US"/>
              </w:rPr>
              <w:t>S</w:t>
            </w:r>
            <w:r w:rsidRPr="009C3A83">
              <w:rPr>
                <w:rFonts w:asciiTheme="minorHAnsi" w:hAnsiTheme="minorHAnsi" w:cstheme="minorHAnsi"/>
                <w:sz w:val="22"/>
                <w:szCs w:val="22"/>
                <w:lang w:val="en-US"/>
              </w:rPr>
              <w:t>eção 7.12.6.1(f)</w:t>
            </w:r>
          </w:p>
          <w:p w:rsidRPr="009C3A83" w:rsidR="00C01C79" w:rsidP="00D30236" w:rsidRDefault="00C01C79" w14:paraId="46A93E38" w14:textId="309752CD">
            <w:pPr>
              <w:pStyle w:val="tabelatextocentralizado"/>
              <w:spacing w:before="0" w:beforeAutospacing="0" w:after="0" w:afterAutospacing="0"/>
              <w:jc w:val="center"/>
              <w:rPr>
                <w:rFonts w:asciiTheme="minorHAnsi" w:hAnsiTheme="minorHAnsi" w:cstheme="minorHAnsi"/>
                <w:sz w:val="22"/>
                <w:szCs w:val="22"/>
                <w:lang w:val="en-US"/>
              </w:rPr>
            </w:pPr>
          </w:p>
          <w:p w:rsidRPr="00C01C79" w:rsidR="00C01C79" w:rsidP="00D30236" w:rsidRDefault="00C01C79" w14:paraId="56EC25D2" w14:textId="06E7276E">
            <w:pPr>
              <w:pStyle w:val="tabelatextocentralizado"/>
              <w:spacing w:before="0" w:beforeAutospacing="0" w:after="0" w:afterAutospacing="0"/>
              <w:ind w:left="60" w:right="60"/>
              <w:jc w:val="center"/>
              <w:rPr>
                <w:rFonts w:asciiTheme="minorHAnsi" w:hAnsiTheme="minorHAnsi" w:cstheme="minorHAnsi"/>
                <w:sz w:val="22"/>
                <w:szCs w:val="22"/>
              </w:rPr>
            </w:pPr>
            <w:r w:rsidRPr="00C01C79">
              <w:rPr>
                <w:rFonts w:asciiTheme="minorHAnsi" w:hAnsiTheme="minorHAnsi" w:cstheme="minorHAnsi"/>
                <w:sz w:val="22"/>
                <w:szCs w:val="22"/>
              </w:rPr>
              <w:t xml:space="preserve">AC 120-79, </w:t>
            </w:r>
            <w:r w:rsidR="00BE0B7A">
              <w:rPr>
                <w:rFonts w:asciiTheme="minorHAnsi" w:hAnsiTheme="minorHAnsi" w:cstheme="minorHAnsi"/>
                <w:sz w:val="22"/>
                <w:szCs w:val="22"/>
              </w:rPr>
              <w:t>S</w:t>
            </w:r>
            <w:r w:rsidRPr="00C01C79">
              <w:rPr>
                <w:rFonts w:asciiTheme="minorHAnsi" w:hAnsiTheme="minorHAnsi" w:cstheme="minorHAnsi"/>
                <w:sz w:val="22"/>
                <w:szCs w:val="22"/>
              </w:rPr>
              <w:t>eções 5-2. a(3), 7-1</w:t>
            </w:r>
          </w:p>
        </w:tc>
        <w:tc>
          <w:tcPr>
            <w:tcW w:w="7374" w:type="dxa"/>
            <w:gridSpan w:val="3"/>
            <w:shd w:val="clear" w:color="auto" w:fill="F2F2F2" w:themeFill="background1" w:themeFillShade="F2"/>
            <w:vAlign w:val="center"/>
          </w:tcPr>
          <w:p w:rsidRPr="00C01C79" w:rsidR="00C01C79" w:rsidP="00C01C79" w:rsidRDefault="00C01C79" w14:paraId="3C73C4B4" w14:textId="36F00AE1">
            <w:pPr>
              <w:jc w:val="both"/>
              <w:rPr>
                <w:rFonts w:cstheme="minorHAnsi"/>
              </w:rPr>
            </w:pPr>
            <w:r w:rsidRPr="00C01C79">
              <w:rPr>
                <w:rFonts w:cstheme="minorHAnsi"/>
              </w:rPr>
              <w:t xml:space="preserve">Os procedimentos </w:t>
            </w:r>
            <w:r w:rsidR="0007288B">
              <w:rPr>
                <w:rFonts w:cstheme="minorHAnsi"/>
              </w:rPr>
              <w:t xml:space="preserve">do SASC </w:t>
            </w:r>
            <w:r w:rsidRPr="00C01C79">
              <w:rPr>
                <w:rFonts w:cstheme="minorHAnsi"/>
              </w:rPr>
              <w:t>incluem responsabilidades e orientações sobre a forma como a área técnica comunicará a situação do plano de ação corretiva para a pessoa responsável pelo acompanhamento da implementação</w:t>
            </w:r>
            <w:r w:rsidR="00F33BF2">
              <w:rPr>
                <w:rFonts w:cstheme="minorHAnsi"/>
              </w:rPr>
              <w:t>.</w:t>
            </w:r>
          </w:p>
        </w:tc>
        <w:tc>
          <w:tcPr>
            <w:tcW w:w="2977" w:type="dxa"/>
            <w:vAlign w:val="center"/>
          </w:tcPr>
          <w:p w:rsidRPr="00B24129" w:rsidR="00C01C79" w:rsidP="00C01C79" w:rsidRDefault="00C01C79" w14:paraId="404DF7F2"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0A2DCE7E" w14:textId="77777777">
            <w:pPr>
              <w:jc w:val="center"/>
              <w:rPr>
                <w:rFonts w:ascii="Times New Roman" w:hAnsi="Times New Roman" w:cs="Times New Roman"/>
                <w:sz w:val="16"/>
                <w:szCs w:val="16"/>
              </w:rPr>
            </w:pPr>
          </w:p>
        </w:tc>
      </w:tr>
      <w:tr w:rsidRPr="00CC44D1" w:rsidR="00C01C79" w:rsidTr="00453B10" w14:paraId="08BC02C0" w14:textId="77777777">
        <w:trPr>
          <w:trHeight w:val="251"/>
        </w:trPr>
        <w:tc>
          <w:tcPr>
            <w:tcW w:w="817" w:type="dxa"/>
            <w:shd w:val="clear" w:color="auto" w:fill="F2F2F2" w:themeFill="background1" w:themeFillShade="F2"/>
            <w:vAlign w:val="center"/>
          </w:tcPr>
          <w:p w:rsidRPr="00C01C79" w:rsidR="00C01C79" w:rsidP="00C01C79" w:rsidRDefault="00814ECA" w14:paraId="477B5DC3" w14:textId="6C49317F">
            <w:pPr>
              <w:jc w:val="center"/>
              <w:rPr>
                <w:rFonts w:cstheme="minorHAnsi"/>
              </w:rPr>
            </w:pPr>
            <w:r>
              <w:rPr>
                <w:rFonts w:cstheme="minorHAnsi"/>
              </w:rPr>
              <w:t>10.24</w:t>
            </w:r>
          </w:p>
        </w:tc>
        <w:tc>
          <w:tcPr>
            <w:tcW w:w="1730" w:type="dxa"/>
            <w:shd w:val="clear" w:color="auto" w:fill="F2F2F2" w:themeFill="background1" w:themeFillShade="F2"/>
            <w:vAlign w:val="center"/>
          </w:tcPr>
          <w:p w:rsidRPr="00C01C79" w:rsidR="00C01C79" w:rsidP="00D30236" w:rsidRDefault="00C01C79" w14:paraId="3E41C546" w14:textId="3100CDE2">
            <w:pPr>
              <w:pStyle w:val="tabelatextocentralizado"/>
              <w:spacing w:before="0" w:beforeAutospacing="0" w:after="0" w:afterAutospacing="0"/>
              <w:jc w:val="center"/>
              <w:rPr>
                <w:rFonts w:asciiTheme="minorHAnsi" w:hAnsiTheme="minorHAnsi" w:cstheme="minorHAnsi"/>
                <w:sz w:val="22"/>
                <w:szCs w:val="22"/>
              </w:rPr>
            </w:pPr>
            <w:r w:rsidRPr="00C01C79">
              <w:rPr>
                <w:rFonts w:asciiTheme="minorHAnsi" w:hAnsiTheme="minorHAnsi" w:cstheme="minorHAnsi"/>
                <w:sz w:val="22"/>
                <w:szCs w:val="22"/>
              </w:rPr>
              <w:t xml:space="preserve">IS 120-016, </w:t>
            </w:r>
            <w:r w:rsidR="00BE0B7A">
              <w:rPr>
                <w:rFonts w:asciiTheme="minorHAnsi" w:hAnsiTheme="minorHAnsi" w:cstheme="minorHAnsi"/>
                <w:sz w:val="22"/>
                <w:szCs w:val="22"/>
              </w:rPr>
              <w:t>S</w:t>
            </w:r>
            <w:r w:rsidRPr="00C01C79">
              <w:rPr>
                <w:rFonts w:asciiTheme="minorHAnsi" w:hAnsiTheme="minorHAnsi" w:cstheme="minorHAnsi"/>
                <w:sz w:val="22"/>
                <w:szCs w:val="22"/>
              </w:rPr>
              <w:t>eção 7.12.6.3</w:t>
            </w:r>
          </w:p>
          <w:p w:rsidRPr="00C01C79" w:rsidR="00C01C79" w:rsidP="00D30236" w:rsidRDefault="00C01C79" w14:paraId="7C39EC29" w14:textId="38504EAD">
            <w:pPr>
              <w:pStyle w:val="tabelatextocentralizado"/>
              <w:spacing w:before="0" w:beforeAutospacing="0" w:after="0" w:afterAutospacing="0"/>
              <w:jc w:val="center"/>
              <w:rPr>
                <w:rFonts w:asciiTheme="minorHAnsi" w:hAnsiTheme="minorHAnsi" w:cstheme="minorHAnsi"/>
                <w:sz w:val="22"/>
                <w:szCs w:val="22"/>
              </w:rPr>
            </w:pPr>
          </w:p>
          <w:p w:rsidRPr="00C01C79" w:rsidR="00C01C79" w:rsidP="00D30236" w:rsidRDefault="00C01C79" w14:paraId="62C8D3F6" w14:textId="31DE1CBA">
            <w:pPr>
              <w:jc w:val="center"/>
              <w:rPr>
                <w:rFonts w:cstheme="minorHAnsi"/>
              </w:rPr>
            </w:pPr>
            <w:r w:rsidRPr="00C01C79">
              <w:rPr>
                <w:rFonts w:cstheme="minorHAnsi"/>
              </w:rPr>
              <w:t>AC 120-79,</w:t>
            </w:r>
            <w:r w:rsidRPr="00C01C79">
              <w:rPr>
                <w:rFonts w:cstheme="minorHAnsi"/>
              </w:rPr>
              <w:br/>
            </w:r>
            <w:r w:rsidRPr="00C01C79">
              <w:rPr>
                <w:rFonts w:cstheme="minorHAnsi"/>
              </w:rPr>
              <w:t> </w:t>
            </w:r>
            <w:r w:rsidR="00BE0B7A">
              <w:rPr>
                <w:rFonts w:cstheme="minorHAnsi"/>
              </w:rPr>
              <w:t>S</w:t>
            </w:r>
            <w:r w:rsidRPr="00C01C79">
              <w:rPr>
                <w:rFonts w:cstheme="minorHAnsi"/>
              </w:rPr>
              <w:t>eção 7-3</w:t>
            </w:r>
          </w:p>
        </w:tc>
        <w:tc>
          <w:tcPr>
            <w:tcW w:w="7374" w:type="dxa"/>
            <w:gridSpan w:val="3"/>
            <w:shd w:val="clear" w:color="auto" w:fill="F2F2F2" w:themeFill="background1" w:themeFillShade="F2"/>
            <w:vAlign w:val="center"/>
          </w:tcPr>
          <w:p w:rsidRPr="00C01C79" w:rsidR="00C01C79" w:rsidP="00C01C79" w:rsidRDefault="00C01C79" w14:paraId="4D786134" w14:textId="53C80567">
            <w:pPr>
              <w:jc w:val="both"/>
              <w:rPr>
                <w:rFonts w:cstheme="minorHAnsi"/>
              </w:rPr>
            </w:pPr>
            <w:r w:rsidRPr="00C01C79">
              <w:rPr>
                <w:rFonts w:cstheme="minorHAnsi"/>
              </w:rPr>
              <w:t xml:space="preserve">O SASC do operador define claramente as suas interfaces com outros programas existentes, tais como Programa de Garantia de Qualidade de Operações de Voo </w:t>
            </w:r>
            <w:r w:rsidRPr="00C01C79">
              <w:rPr>
                <w:rFonts w:cstheme="minorHAnsi"/>
              </w:rPr>
              <w:t>(FOQA), Programa de Garantia de Qualidade de Operações de Manutenção (MOQA), Aviation Qualification Programe (AQP), relatos voluntários (RELPREV e RCSV), bem como o SGSO do operador</w:t>
            </w:r>
            <w:r w:rsidR="00814ECA">
              <w:rPr>
                <w:rFonts w:cstheme="minorHAnsi"/>
              </w:rPr>
              <w:t>.</w:t>
            </w:r>
          </w:p>
        </w:tc>
        <w:tc>
          <w:tcPr>
            <w:tcW w:w="2977" w:type="dxa"/>
            <w:vAlign w:val="center"/>
          </w:tcPr>
          <w:p w:rsidRPr="00B24129" w:rsidR="00C01C79" w:rsidP="00C01C79" w:rsidRDefault="00C01C79" w14:paraId="1E35E3C1" w14:textId="77777777">
            <w:pPr>
              <w:jc w:val="both"/>
              <w:rPr>
                <w:rFonts w:ascii="Times New Roman" w:hAnsi="Times New Roman" w:cs="Times New Roman"/>
                <w:color w:val="000000"/>
                <w:sz w:val="16"/>
                <w:szCs w:val="16"/>
                <w:shd w:val="clear" w:color="auto" w:fill="FFFFFF" w:themeFill="background1"/>
              </w:rPr>
            </w:pPr>
          </w:p>
        </w:tc>
        <w:tc>
          <w:tcPr>
            <w:tcW w:w="1846" w:type="dxa"/>
            <w:vAlign w:val="center"/>
          </w:tcPr>
          <w:p w:rsidRPr="00CC44D1" w:rsidR="00C01C79" w:rsidP="00C01C79" w:rsidRDefault="00C01C79" w14:paraId="146F311E" w14:textId="77777777">
            <w:pPr>
              <w:jc w:val="center"/>
              <w:rPr>
                <w:rFonts w:ascii="Times New Roman" w:hAnsi="Times New Roman" w:cs="Times New Roman"/>
                <w:sz w:val="16"/>
                <w:szCs w:val="16"/>
              </w:rPr>
            </w:pPr>
          </w:p>
        </w:tc>
      </w:tr>
      <w:tr w:rsidRPr="00CC44D1" w:rsidR="009D4E99" w:rsidTr="00562263" w14:paraId="702A1FCA" w14:textId="77777777">
        <w:trPr>
          <w:trHeight w:val="251"/>
        </w:trPr>
        <w:tc>
          <w:tcPr>
            <w:tcW w:w="14744" w:type="dxa"/>
            <w:gridSpan w:val="7"/>
            <w:shd w:val="clear" w:color="auto" w:fill="F2F2F2" w:themeFill="background1" w:themeFillShade="F2"/>
          </w:tcPr>
          <w:p w:rsidRPr="00CC44D1" w:rsidR="009D4E99" w:rsidP="009D4E99" w:rsidRDefault="009D4E99" w14:paraId="6FB0E410" w14:textId="3C712D47">
            <w:pPr>
              <w:jc w:val="center"/>
              <w:rPr>
                <w:rFonts w:ascii="Times New Roman" w:hAnsi="Times New Roman" w:cs="Times New Roman"/>
                <w:sz w:val="16"/>
                <w:szCs w:val="16"/>
              </w:rPr>
            </w:pPr>
            <w:r>
              <w:rPr>
                <w:rStyle w:val="Forte"/>
                <w:u w:val="single"/>
              </w:rPr>
              <w:t>Seção III – Assinatura</w:t>
            </w:r>
          </w:p>
        </w:tc>
      </w:tr>
      <w:tr w:rsidRPr="00CC44D1" w:rsidR="009D4E99" w:rsidTr="00562263" w14:paraId="72427A85" w14:textId="77777777">
        <w:trPr>
          <w:trHeight w:val="251"/>
        </w:trPr>
        <w:tc>
          <w:tcPr>
            <w:tcW w:w="14744" w:type="dxa"/>
            <w:gridSpan w:val="7"/>
            <w:shd w:val="clear" w:color="auto" w:fill="F2F2F2" w:themeFill="background1" w:themeFillShade="F2"/>
          </w:tcPr>
          <w:p w:rsidRPr="00453B10" w:rsidR="009D4E99" w:rsidP="009D4E99" w:rsidRDefault="009D4E99" w14:paraId="2DD22782" w14:textId="605FF80B">
            <w:pPr>
              <w:jc w:val="center"/>
              <w:rPr>
                <w:rFonts w:cstheme="minorHAnsi"/>
              </w:rPr>
            </w:pPr>
            <w:r w:rsidRPr="00453B10">
              <w:rPr>
                <w:rFonts w:cstheme="minorHAnsi"/>
              </w:rPr>
              <w:t>Declaro que, após a avaliação do Manual de Manutenção do operador aéreo, as referências cruzadas com os itens acima estão precisas e foram todas preenchidas conforme a aplicabilidade da operação.</w:t>
            </w:r>
          </w:p>
        </w:tc>
      </w:tr>
      <w:tr w:rsidRPr="00CC44D1" w:rsidR="00453B10" w:rsidTr="00AA2724" w14:paraId="7BB2D3BF" w14:textId="77777777">
        <w:trPr>
          <w:trHeight w:val="251"/>
        </w:trPr>
        <w:tc>
          <w:tcPr>
            <w:tcW w:w="817" w:type="dxa"/>
            <w:shd w:val="clear" w:color="auto" w:fill="F2F2F2" w:themeFill="background1" w:themeFillShade="F2"/>
          </w:tcPr>
          <w:p w:rsidRPr="00453B10" w:rsidR="00453B10" w:rsidP="009D4E99" w:rsidRDefault="00453B10" w14:paraId="5CAFC1B1" w14:textId="77777777">
            <w:pPr>
              <w:jc w:val="center"/>
              <w:rPr>
                <w:rFonts w:cstheme="minorHAnsi"/>
                <w:sz w:val="18"/>
                <w:szCs w:val="18"/>
              </w:rPr>
            </w:pPr>
            <w:r>
              <w:rPr>
                <w:rFonts w:cstheme="minorHAnsi"/>
                <w:sz w:val="18"/>
                <w:szCs w:val="18"/>
              </w:rPr>
              <w:t>Nome</w:t>
            </w:r>
          </w:p>
        </w:tc>
        <w:tc>
          <w:tcPr>
            <w:tcW w:w="5564" w:type="dxa"/>
            <w:gridSpan w:val="2"/>
            <w:shd w:val="clear" w:color="auto" w:fill="F2F2F2" w:themeFill="background1" w:themeFillShade="F2"/>
          </w:tcPr>
          <w:p w:rsidRPr="00453B10" w:rsidR="00453B10" w:rsidP="008E012E" w:rsidRDefault="00453B10" w14:paraId="5DA683F5" w14:textId="6AB4B57E">
            <w:pPr>
              <w:rPr>
                <w:rFonts w:cstheme="minorHAnsi"/>
                <w:sz w:val="18"/>
                <w:szCs w:val="18"/>
              </w:rPr>
            </w:pPr>
          </w:p>
        </w:tc>
        <w:tc>
          <w:tcPr>
            <w:tcW w:w="992" w:type="dxa"/>
            <w:shd w:val="clear" w:color="auto" w:fill="F2F2F2" w:themeFill="background1" w:themeFillShade="F2"/>
          </w:tcPr>
          <w:p w:rsidRPr="00453B10" w:rsidR="00453B10" w:rsidP="009D4E99" w:rsidRDefault="00453B10" w14:paraId="582133FB" w14:textId="742F139A">
            <w:pPr>
              <w:jc w:val="center"/>
              <w:rPr>
                <w:rFonts w:cstheme="minorHAnsi"/>
                <w:sz w:val="18"/>
                <w:szCs w:val="18"/>
              </w:rPr>
            </w:pPr>
            <w:r w:rsidRPr="00453B10">
              <w:rPr>
                <w:rFonts w:cstheme="minorHAnsi"/>
                <w:sz w:val="18"/>
                <w:szCs w:val="18"/>
              </w:rPr>
              <w:t>Assinatura</w:t>
            </w:r>
          </w:p>
        </w:tc>
        <w:tc>
          <w:tcPr>
            <w:tcW w:w="7371" w:type="dxa"/>
            <w:gridSpan w:val="3"/>
            <w:shd w:val="clear" w:color="auto" w:fill="F2F2F2" w:themeFill="background1" w:themeFillShade="F2"/>
          </w:tcPr>
          <w:p w:rsidRPr="00453B10" w:rsidR="00453B10" w:rsidP="008E012E" w:rsidRDefault="00453B10" w14:paraId="2B15BAFA" w14:textId="606D5055">
            <w:pPr>
              <w:rPr>
                <w:rFonts w:cstheme="minorHAnsi"/>
                <w:sz w:val="18"/>
                <w:szCs w:val="18"/>
              </w:rPr>
            </w:pPr>
          </w:p>
        </w:tc>
      </w:tr>
    </w:tbl>
    <w:p w:rsidR="002208B8" w:rsidP="00087E02" w:rsidRDefault="002208B8" w14:paraId="3EF2DA4B" w14:textId="77777777">
      <w:pPr>
        <w:sectPr w:rsidR="002208B8" w:rsidSect="0080454A">
          <w:pgSz w:w="16838" w:h="11906" w:orient="landscape"/>
          <w:pgMar w:top="1134" w:right="1417" w:bottom="1418" w:left="1417" w:header="708" w:footer="708" w:gutter="0"/>
          <w:cols w:space="708"/>
          <w:docGrid w:linePitch="360"/>
        </w:sectPr>
      </w:pPr>
    </w:p>
    <w:p w:rsidR="00DC3FF6" w:rsidP="00087E02" w:rsidRDefault="00DC3FF6" w14:paraId="2548D57D" w14:textId="77777777"/>
    <w:sectPr w:rsidR="00DC3FF6" w:rsidSect="00F10D97">
      <w:pgSz w:w="16838" w:h="11906" w:orient="landscape"/>
      <w:pgMar w:top="1701" w:right="1417" w:bottom="1701" w:left="1417" w:header="708" w:footer="708" w:gutter="0"/>
      <w:cols w:space="708" w:num="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303"/>
    <w:multiLevelType w:val="hybridMultilevel"/>
    <w:tmpl w:val="67BC06E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 w15:restartNumberingAfterBreak="0">
    <w:nsid w:val="0A7737B0"/>
    <w:multiLevelType w:val="hybridMultilevel"/>
    <w:tmpl w:val="302A43A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0D3848CE"/>
    <w:multiLevelType w:val="hybridMultilevel"/>
    <w:tmpl w:val="7BB2EDB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 w15:restartNumberingAfterBreak="0">
    <w:nsid w:val="17F25E45"/>
    <w:multiLevelType w:val="multilevel"/>
    <w:tmpl w:val="AC584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7878D7"/>
    <w:multiLevelType w:val="multilevel"/>
    <w:tmpl w:val="54FA8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A833F3E"/>
    <w:multiLevelType w:val="multilevel"/>
    <w:tmpl w:val="B7CA6A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BF11B0D"/>
    <w:multiLevelType w:val="hybridMultilevel"/>
    <w:tmpl w:val="2CC60D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B12109"/>
    <w:multiLevelType w:val="hybridMultilevel"/>
    <w:tmpl w:val="29CA8464"/>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8" w15:restartNumberingAfterBreak="0">
    <w:nsid w:val="232171EF"/>
    <w:multiLevelType w:val="hybridMultilevel"/>
    <w:tmpl w:val="802C796E"/>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9" w15:restartNumberingAfterBreak="0">
    <w:nsid w:val="258F1657"/>
    <w:multiLevelType w:val="hybridMultilevel"/>
    <w:tmpl w:val="632E35DC"/>
    <w:lvl w:ilvl="0" w:tplc="04160001">
      <w:start w:val="1"/>
      <w:numFmt w:val="bullet"/>
      <w:lvlText w:val=""/>
      <w:lvlJc w:val="left"/>
      <w:pPr>
        <w:ind w:left="780" w:hanging="360"/>
      </w:pPr>
      <w:rPr>
        <w:rFonts w:hint="default" w:ascii="Symbol" w:hAnsi="Symbol"/>
      </w:rPr>
    </w:lvl>
    <w:lvl w:ilvl="1" w:tplc="04160003" w:tentative="1">
      <w:start w:val="1"/>
      <w:numFmt w:val="bullet"/>
      <w:lvlText w:val="o"/>
      <w:lvlJc w:val="left"/>
      <w:pPr>
        <w:ind w:left="1500" w:hanging="360"/>
      </w:pPr>
      <w:rPr>
        <w:rFonts w:hint="default" w:ascii="Courier New" w:hAnsi="Courier New" w:cs="Courier New"/>
      </w:rPr>
    </w:lvl>
    <w:lvl w:ilvl="2" w:tplc="04160005" w:tentative="1">
      <w:start w:val="1"/>
      <w:numFmt w:val="bullet"/>
      <w:lvlText w:val=""/>
      <w:lvlJc w:val="left"/>
      <w:pPr>
        <w:ind w:left="2220" w:hanging="360"/>
      </w:pPr>
      <w:rPr>
        <w:rFonts w:hint="default" w:ascii="Wingdings" w:hAnsi="Wingdings"/>
      </w:rPr>
    </w:lvl>
    <w:lvl w:ilvl="3" w:tplc="04160001" w:tentative="1">
      <w:start w:val="1"/>
      <w:numFmt w:val="bullet"/>
      <w:lvlText w:val=""/>
      <w:lvlJc w:val="left"/>
      <w:pPr>
        <w:ind w:left="2940" w:hanging="360"/>
      </w:pPr>
      <w:rPr>
        <w:rFonts w:hint="default" w:ascii="Symbol" w:hAnsi="Symbol"/>
      </w:rPr>
    </w:lvl>
    <w:lvl w:ilvl="4" w:tplc="04160003" w:tentative="1">
      <w:start w:val="1"/>
      <w:numFmt w:val="bullet"/>
      <w:lvlText w:val="o"/>
      <w:lvlJc w:val="left"/>
      <w:pPr>
        <w:ind w:left="3660" w:hanging="360"/>
      </w:pPr>
      <w:rPr>
        <w:rFonts w:hint="default" w:ascii="Courier New" w:hAnsi="Courier New" w:cs="Courier New"/>
      </w:rPr>
    </w:lvl>
    <w:lvl w:ilvl="5" w:tplc="04160005" w:tentative="1">
      <w:start w:val="1"/>
      <w:numFmt w:val="bullet"/>
      <w:lvlText w:val=""/>
      <w:lvlJc w:val="left"/>
      <w:pPr>
        <w:ind w:left="4380" w:hanging="360"/>
      </w:pPr>
      <w:rPr>
        <w:rFonts w:hint="default" w:ascii="Wingdings" w:hAnsi="Wingdings"/>
      </w:rPr>
    </w:lvl>
    <w:lvl w:ilvl="6" w:tplc="04160001" w:tentative="1">
      <w:start w:val="1"/>
      <w:numFmt w:val="bullet"/>
      <w:lvlText w:val=""/>
      <w:lvlJc w:val="left"/>
      <w:pPr>
        <w:ind w:left="5100" w:hanging="360"/>
      </w:pPr>
      <w:rPr>
        <w:rFonts w:hint="default" w:ascii="Symbol" w:hAnsi="Symbol"/>
      </w:rPr>
    </w:lvl>
    <w:lvl w:ilvl="7" w:tplc="04160003" w:tentative="1">
      <w:start w:val="1"/>
      <w:numFmt w:val="bullet"/>
      <w:lvlText w:val="o"/>
      <w:lvlJc w:val="left"/>
      <w:pPr>
        <w:ind w:left="5820" w:hanging="360"/>
      </w:pPr>
      <w:rPr>
        <w:rFonts w:hint="default" w:ascii="Courier New" w:hAnsi="Courier New" w:cs="Courier New"/>
      </w:rPr>
    </w:lvl>
    <w:lvl w:ilvl="8" w:tplc="04160005" w:tentative="1">
      <w:start w:val="1"/>
      <w:numFmt w:val="bullet"/>
      <w:lvlText w:val=""/>
      <w:lvlJc w:val="left"/>
      <w:pPr>
        <w:ind w:left="6540" w:hanging="360"/>
      </w:pPr>
      <w:rPr>
        <w:rFonts w:hint="default" w:ascii="Wingdings" w:hAnsi="Wingdings"/>
      </w:rPr>
    </w:lvl>
  </w:abstractNum>
  <w:abstractNum w:abstractNumId="10" w15:restartNumberingAfterBreak="0">
    <w:nsid w:val="2BAB6A21"/>
    <w:multiLevelType w:val="multilevel"/>
    <w:tmpl w:val="A802C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CCF4F01"/>
    <w:multiLevelType w:val="hybridMultilevel"/>
    <w:tmpl w:val="445A976A"/>
    <w:lvl w:ilvl="0" w:tplc="8C94886E">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32535E68"/>
    <w:multiLevelType w:val="multilevel"/>
    <w:tmpl w:val="FA08B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C5601CB"/>
    <w:multiLevelType w:val="hybridMultilevel"/>
    <w:tmpl w:val="F684CE6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4" w15:restartNumberingAfterBreak="0">
    <w:nsid w:val="45FD42DD"/>
    <w:multiLevelType w:val="multilevel"/>
    <w:tmpl w:val="95A21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6C41655"/>
    <w:multiLevelType w:val="hybridMultilevel"/>
    <w:tmpl w:val="F64EA6E4"/>
    <w:lvl w:ilvl="0" w:tplc="7908AC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AAD036E"/>
    <w:multiLevelType w:val="multilevel"/>
    <w:tmpl w:val="A58ED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FE14235"/>
    <w:multiLevelType w:val="multilevel"/>
    <w:tmpl w:val="672C8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60E0EBE"/>
    <w:multiLevelType w:val="hybridMultilevel"/>
    <w:tmpl w:val="A030CF8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9" w15:restartNumberingAfterBreak="0">
    <w:nsid w:val="583C3EE3"/>
    <w:multiLevelType w:val="multilevel"/>
    <w:tmpl w:val="B414D6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5D31901"/>
    <w:multiLevelType w:val="hybridMultilevel"/>
    <w:tmpl w:val="CE866478"/>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1" w15:restartNumberingAfterBreak="0">
    <w:nsid w:val="6A7A12C1"/>
    <w:multiLevelType w:val="multilevel"/>
    <w:tmpl w:val="66E618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386355D"/>
    <w:multiLevelType w:val="multilevel"/>
    <w:tmpl w:val="FBD6D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4971D04"/>
    <w:multiLevelType w:val="hybridMultilevel"/>
    <w:tmpl w:val="6E2C1E56"/>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4" w15:restartNumberingAfterBreak="0">
    <w:nsid w:val="74D015C7"/>
    <w:multiLevelType w:val="multilevel"/>
    <w:tmpl w:val="5D445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CBF08FD"/>
    <w:multiLevelType w:val="hybridMultilevel"/>
    <w:tmpl w:val="D160076C"/>
    <w:lvl w:ilvl="0" w:tplc="C3E23DEC">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16cid:durableId="388185929">
    <w:abstractNumId w:val="25"/>
  </w:num>
  <w:num w:numId="2" w16cid:durableId="1018192900">
    <w:abstractNumId w:val="17"/>
  </w:num>
  <w:num w:numId="3" w16cid:durableId="1713770376">
    <w:abstractNumId w:val="22"/>
  </w:num>
  <w:num w:numId="4" w16cid:durableId="1358583166">
    <w:abstractNumId w:val="14"/>
  </w:num>
  <w:num w:numId="5" w16cid:durableId="569465140">
    <w:abstractNumId w:val="5"/>
  </w:num>
  <w:num w:numId="6" w16cid:durableId="1184636581">
    <w:abstractNumId w:val="12"/>
  </w:num>
  <w:num w:numId="7" w16cid:durableId="1376465618">
    <w:abstractNumId w:val="20"/>
  </w:num>
  <w:num w:numId="8" w16cid:durableId="549999578">
    <w:abstractNumId w:val="9"/>
  </w:num>
  <w:num w:numId="9" w16cid:durableId="255794653">
    <w:abstractNumId w:val="10"/>
  </w:num>
  <w:num w:numId="10" w16cid:durableId="1149060429">
    <w:abstractNumId w:val="16"/>
  </w:num>
  <w:num w:numId="11" w16cid:durableId="1446390584">
    <w:abstractNumId w:val="13"/>
  </w:num>
  <w:num w:numId="12" w16cid:durableId="710039804">
    <w:abstractNumId w:val="0"/>
  </w:num>
  <w:num w:numId="13" w16cid:durableId="1655452722">
    <w:abstractNumId w:val="7"/>
  </w:num>
  <w:num w:numId="14" w16cid:durableId="434640631">
    <w:abstractNumId w:val="11"/>
  </w:num>
  <w:num w:numId="15" w16cid:durableId="1177963477">
    <w:abstractNumId w:val="23"/>
  </w:num>
  <w:num w:numId="16" w16cid:durableId="1496339907">
    <w:abstractNumId w:val="4"/>
  </w:num>
  <w:num w:numId="17" w16cid:durableId="1441221760">
    <w:abstractNumId w:val="19"/>
  </w:num>
  <w:num w:numId="18" w16cid:durableId="1878661160">
    <w:abstractNumId w:val="21"/>
  </w:num>
  <w:num w:numId="19" w16cid:durableId="159545338">
    <w:abstractNumId w:val="24"/>
  </w:num>
  <w:num w:numId="20" w16cid:durableId="1413548186">
    <w:abstractNumId w:val="8"/>
  </w:num>
  <w:num w:numId="21" w16cid:durableId="1280722061">
    <w:abstractNumId w:val="3"/>
  </w:num>
  <w:num w:numId="22" w16cid:durableId="1740401913">
    <w:abstractNumId w:val="18"/>
  </w:num>
  <w:num w:numId="23" w16cid:durableId="1072193850">
    <w:abstractNumId w:val="15"/>
  </w:num>
  <w:num w:numId="24" w16cid:durableId="595988086">
    <w:abstractNumId w:val="1"/>
  </w:num>
  <w:num w:numId="25" w16cid:durableId="1897886601">
    <w:abstractNumId w:val="6"/>
  </w:num>
  <w:num w:numId="26" w16cid:durableId="150412149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02"/>
    <w:rsid w:val="00000A52"/>
    <w:rsid w:val="000016EB"/>
    <w:rsid w:val="00012CAE"/>
    <w:rsid w:val="00013935"/>
    <w:rsid w:val="00015CF1"/>
    <w:rsid w:val="00022778"/>
    <w:rsid w:val="00023B12"/>
    <w:rsid w:val="0003009F"/>
    <w:rsid w:val="000323EE"/>
    <w:rsid w:val="00044219"/>
    <w:rsid w:val="000536AD"/>
    <w:rsid w:val="0005430B"/>
    <w:rsid w:val="000555AE"/>
    <w:rsid w:val="00055902"/>
    <w:rsid w:val="00056F3F"/>
    <w:rsid w:val="000674AE"/>
    <w:rsid w:val="00071825"/>
    <w:rsid w:val="0007288B"/>
    <w:rsid w:val="00087E02"/>
    <w:rsid w:val="00092DE0"/>
    <w:rsid w:val="000977AB"/>
    <w:rsid w:val="000A182E"/>
    <w:rsid w:val="000A745E"/>
    <w:rsid w:val="000A7816"/>
    <w:rsid w:val="000B300A"/>
    <w:rsid w:val="000B3EE5"/>
    <w:rsid w:val="000B4714"/>
    <w:rsid w:val="000B4C98"/>
    <w:rsid w:val="000B4CC8"/>
    <w:rsid w:val="000C0B74"/>
    <w:rsid w:val="000D04B1"/>
    <w:rsid w:val="000D6E9A"/>
    <w:rsid w:val="000E6E38"/>
    <w:rsid w:val="000F0335"/>
    <w:rsid w:val="000F3F24"/>
    <w:rsid w:val="000F4825"/>
    <w:rsid w:val="000F5ED7"/>
    <w:rsid w:val="00100A27"/>
    <w:rsid w:val="001015D0"/>
    <w:rsid w:val="00104360"/>
    <w:rsid w:val="0010535F"/>
    <w:rsid w:val="00110E06"/>
    <w:rsid w:val="00114540"/>
    <w:rsid w:val="001152BB"/>
    <w:rsid w:val="00115434"/>
    <w:rsid w:val="00122F82"/>
    <w:rsid w:val="00125D6F"/>
    <w:rsid w:val="00147B9B"/>
    <w:rsid w:val="0015223B"/>
    <w:rsid w:val="00155DA7"/>
    <w:rsid w:val="00160261"/>
    <w:rsid w:val="00162A26"/>
    <w:rsid w:val="001737D3"/>
    <w:rsid w:val="00173C39"/>
    <w:rsid w:val="00175255"/>
    <w:rsid w:val="001837BC"/>
    <w:rsid w:val="00184882"/>
    <w:rsid w:val="00184D58"/>
    <w:rsid w:val="00187EF6"/>
    <w:rsid w:val="00187F17"/>
    <w:rsid w:val="00192A06"/>
    <w:rsid w:val="00193D4A"/>
    <w:rsid w:val="001A3A80"/>
    <w:rsid w:val="001A75D3"/>
    <w:rsid w:val="001B063A"/>
    <w:rsid w:val="001B400E"/>
    <w:rsid w:val="001B588A"/>
    <w:rsid w:val="001B609A"/>
    <w:rsid w:val="001C0A21"/>
    <w:rsid w:val="001D2F33"/>
    <w:rsid w:val="001F029F"/>
    <w:rsid w:val="001F1A8D"/>
    <w:rsid w:val="00202DE3"/>
    <w:rsid w:val="002046EF"/>
    <w:rsid w:val="00205468"/>
    <w:rsid w:val="00206EBD"/>
    <w:rsid w:val="00207B83"/>
    <w:rsid w:val="00220530"/>
    <w:rsid w:val="002208B8"/>
    <w:rsid w:val="00235006"/>
    <w:rsid w:val="00244409"/>
    <w:rsid w:val="0025637B"/>
    <w:rsid w:val="002578AE"/>
    <w:rsid w:val="002635BD"/>
    <w:rsid w:val="00265EB5"/>
    <w:rsid w:val="00266A31"/>
    <w:rsid w:val="00271AA4"/>
    <w:rsid w:val="00274AE7"/>
    <w:rsid w:val="00281553"/>
    <w:rsid w:val="00296909"/>
    <w:rsid w:val="0029787A"/>
    <w:rsid w:val="002A2E5E"/>
    <w:rsid w:val="002A58B6"/>
    <w:rsid w:val="002B0F30"/>
    <w:rsid w:val="002B21C6"/>
    <w:rsid w:val="002B4540"/>
    <w:rsid w:val="002C2376"/>
    <w:rsid w:val="002C6DB3"/>
    <w:rsid w:val="002D014C"/>
    <w:rsid w:val="002D3778"/>
    <w:rsid w:val="002D5145"/>
    <w:rsid w:val="002E633D"/>
    <w:rsid w:val="002F0425"/>
    <w:rsid w:val="002F27EA"/>
    <w:rsid w:val="002F64D1"/>
    <w:rsid w:val="002F7F58"/>
    <w:rsid w:val="0030087B"/>
    <w:rsid w:val="00303457"/>
    <w:rsid w:val="00314478"/>
    <w:rsid w:val="00322A23"/>
    <w:rsid w:val="003260FD"/>
    <w:rsid w:val="00327E5B"/>
    <w:rsid w:val="0033018B"/>
    <w:rsid w:val="003323A6"/>
    <w:rsid w:val="0034046F"/>
    <w:rsid w:val="0035703E"/>
    <w:rsid w:val="003627B0"/>
    <w:rsid w:val="00367727"/>
    <w:rsid w:val="00370CA0"/>
    <w:rsid w:val="0038175D"/>
    <w:rsid w:val="003824DB"/>
    <w:rsid w:val="0038360E"/>
    <w:rsid w:val="00385C1D"/>
    <w:rsid w:val="00396A4A"/>
    <w:rsid w:val="00397E70"/>
    <w:rsid w:val="003A11B9"/>
    <w:rsid w:val="003A4817"/>
    <w:rsid w:val="003A5771"/>
    <w:rsid w:val="003A620B"/>
    <w:rsid w:val="003B59FD"/>
    <w:rsid w:val="003C0994"/>
    <w:rsid w:val="003C1B58"/>
    <w:rsid w:val="003C3E7D"/>
    <w:rsid w:val="003C721D"/>
    <w:rsid w:val="003C7A56"/>
    <w:rsid w:val="003D04FF"/>
    <w:rsid w:val="003D09C4"/>
    <w:rsid w:val="003D452D"/>
    <w:rsid w:val="003D627F"/>
    <w:rsid w:val="003F30CB"/>
    <w:rsid w:val="004063C7"/>
    <w:rsid w:val="00413920"/>
    <w:rsid w:val="00414CAF"/>
    <w:rsid w:val="00422909"/>
    <w:rsid w:val="00425DCB"/>
    <w:rsid w:val="00427489"/>
    <w:rsid w:val="00430A3C"/>
    <w:rsid w:val="00432C1B"/>
    <w:rsid w:val="00433008"/>
    <w:rsid w:val="00433070"/>
    <w:rsid w:val="0043438A"/>
    <w:rsid w:val="00445986"/>
    <w:rsid w:val="00453B10"/>
    <w:rsid w:val="0045652E"/>
    <w:rsid w:val="00457A00"/>
    <w:rsid w:val="004642C3"/>
    <w:rsid w:val="00465728"/>
    <w:rsid w:val="0047274A"/>
    <w:rsid w:val="004741E4"/>
    <w:rsid w:val="00475741"/>
    <w:rsid w:val="00481CDA"/>
    <w:rsid w:val="0048558C"/>
    <w:rsid w:val="0048634B"/>
    <w:rsid w:val="004924AF"/>
    <w:rsid w:val="00492AFC"/>
    <w:rsid w:val="00496BE3"/>
    <w:rsid w:val="004A62DF"/>
    <w:rsid w:val="004B0577"/>
    <w:rsid w:val="004B1B22"/>
    <w:rsid w:val="004B41E0"/>
    <w:rsid w:val="004C11E3"/>
    <w:rsid w:val="004C1667"/>
    <w:rsid w:val="004C3E3D"/>
    <w:rsid w:val="004D3723"/>
    <w:rsid w:val="004E252B"/>
    <w:rsid w:val="004E5193"/>
    <w:rsid w:val="004E55E4"/>
    <w:rsid w:val="004F4BA7"/>
    <w:rsid w:val="004F7707"/>
    <w:rsid w:val="00502E07"/>
    <w:rsid w:val="00502F3B"/>
    <w:rsid w:val="00514C66"/>
    <w:rsid w:val="0053086F"/>
    <w:rsid w:val="00552534"/>
    <w:rsid w:val="005610C1"/>
    <w:rsid w:val="00562263"/>
    <w:rsid w:val="005678F8"/>
    <w:rsid w:val="00572FE0"/>
    <w:rsid w:val="0057765B"/>
    <w:rsid w:val="00577704"/>
    <w:rsid w:val="00581E92"/>
    <w:rsid w:val="00584AC0"/>
    <w:rsid w:val="00585E51"/>
    <w:rsid w:val="00585FB1"/>
    <w:rsid w:val="00586096"/>
    <w:rsid w:val="00586611"/>
    <w:rsid w:val="005867CC"/>
    <w:rsid w:val="00592046"/>
    <w:rsid w:val="00595CB2"/>
    <w:rsid w:val="005966DF"/>
    <w:rsid w:val="005A04BC"/>
    <w:rsid w:val="005A15F0"/>
    <w:rsid w:val="005A2FB2"/>
    <w:rsid w:val="005A310E"/>
    <w:rsid w:val="005A358F"/>
    <w:rsid w:val="005A5BCC"/>
    <w:rsid w:val="005A68E4"/>
    <w:rsid w:val="005B1D8E"/>
    <w:rsid w:val="005B6CB1"/>
    <w:rsid w:val="005C4987"/>
    <w:rsid w:val="005C5749"/>
    <w:rsid w:val="005D0BD6"/>
    <w:rsid w:val="005D1179"/>
    <w:rsid w:val="005D1ECA"/>
    <w:rsid w:val="005D4128"/>
    <w:rsid w:val="005D48F1"/>
    <w:rsid w:val="005D5241"/>
    <w:rsid w:val="005D73A6"/>
    <w:rsid w:val="005E21C5"/>
    <w:rsid w:val="005E64DA"/>
    <w:rsid w:val="005E720A"/>
    <w:rsid w:val="005E7430"/>
    <w:rsid w:val="005F1D7B"/>
    <w:rsid w:val="005F1F4C"/>
    <w:rsid w:val="005F7670"/>
    <w:rsid w:val="006000D3"/>
    <w:rsid w:val="006070A1"/>
    <w:rsid w:val="00607FEB"/>
    <w:rsid w:val="00612C69"/>
    <w:rsid w:val="006151C8"/>
    <w:rsid w:val="00621A71"/>
    <w:rsid w:val="00624809"/>
    <w:rsid w:val="00626B4D"/>
    <w:rsid w:val="0063186E"/>
    <w:rsid w:val="00631CA7"/>
    <w:rsid w:val="00635E03"/>
    <w:rsid w:val="00647CA0"/>
    <w:rsid w:val="00653D1D"/>
    <w:rsid w:val="00660F8D"/>
    <w:rsid w:val="006650E7"/>
    <w:rsid w:val="00666334"/>
    <w:rsid w:val="0067368C"/>
    <w:rsid w:val="00674420"/>
    <w:rsid w:val="0067676B"/>
    <w:rsid w:val="0068067A"/>
    <w:rsid w:val="00682BA6"/>
    <w:rsid w:val="006834D8"/>
    <w:rsid w:val="00691C2F"/>
    <w:rsid w:val="00697D8E"/>
    <w:rsid w:val="006A19BA"/>
    <w:rsid w:val="006A63FE"/>
    <w:rsid w:val="006B08DC"/>
    <w:rsid w:val="006B2947"/>
    <w:rsid w:val="006B4001"/>
    <w:rsid w:val="006B46A8"/>
    <w:rsid w:val="006B4CCA"/>
    <w:rsid w:val="006B5F8C"/>
    <w:rsid w:val="006B65FC"/>
    <w:rsid w:val="006B66FC"/>
    <w:rsid w:val="006B6E8B"/>
    <w:rsid w:val="006B7C82"/>
    <w:rsid w:val="006C2559"/>
    <w:rsid w:val="006C6231"/>
    <w:rsid w:val="006C6D77"/>
    <w:rsid w:val="006C6DD3"/>
    <w:rsid w:val="006C6FE8"/>
    <w:rsid w:val="006C7842"/>
    <w:rsid w:val="006D152D"/>
    <w:rsid w:val="006D29A9"/>
    <w:rsid w:val="006D3D1B"/>
    <w:rsid w:val="006D5465"/>
    <w:rsid w:val="006E1A88"/>
    <w:rsid w:val="006E53DA"/>
    <w:rsid w:val="006E591C"/>
    <w:rsid w:val="006F119F"/>
    <w:rsid w:val="006F6914"/>
    <w:rsid w:val="0070385C"/>
    <w:rsid w:val="007172B4"/>
    <w:rsid w:val="00717F42"/>
    <w:rsid w:val="00720C59"/>
    <w:rsid w:val="00722821"/>
    <w:rsid w:val="00730560"/>
    <w:rsid w:val="007347BA"/>
    <w:rsid w:val="007358B9"/>
    <w:rsid w:val="00745888"/>
    <w:rsid w:val="00750BA1"/>
    <w:rsid w:val="00754AB9"/>
    <w:rsid w:val="00760BD0"/>
    <w:rsid w:val="00761099"/>
    <w:rsid w:val="00763218"/>
    <w:rsid w:val="00770CCD"/>
    <w:rsid w:val="007724FA"/>
    <w:rsid w:val="00785EDC"/>
    <w:rsid w:val="007A0916"/>
    <w:rsid w:val="007A3F43"/>
    <w:rsid w:val="007A7907"/>
    <w:rsid w:val="007B7AE0"/>
    <w:rsid w:val="007C0269"/>
    <w:rsid w:val="007C59EB"/>
    <w:rsid w:val="007D168F"/>
    <w:rsid w:val="007D56AA"/>
    <w:rsid w:val="007D5EDB"/>
    <w:rsid w:val="007E1405"/>
    <w:rsid w:val="007F3B61"/>
    <w:rsid w:val="007F4BFA"/>
    <w:rsid w:val="007F4D8D"/>
    <w:rsid w:val="007F64EE"/>
    <w:rsid w:val="007F735A"/>
    <w:rsid w:val="00801719"/>
    <w:rsid w:val="00803F9E"/>
    <w:rsid w:val="0080454A"/>
    <w:rsid w:val="00814ECA"/>
    <w:rsid w:val="00821E4C"/>
    <w:rsid w:val="00823DEE"/>
    <w:rsid w:val="00824175"/>
    <w:rsid w:val="00824B8E"/>
    <w:rsid w:val="008265E3"/>
    <w:rsid w:val="00835464"/>
    <w:rsid w:val="0083701B"/>
    <w:rsid w:val="00842B8C"/>
    <w:rsid w:val="00843AFD"/>
    <w:rsid w:val="00847BBE"/>
    <w:rsid w:val="008507F0"/>
    <w:rsid w:val="00851365"/>
    <w:rsid w:val="0085545A"/>
    <w:rsid w:val="00856B9D"/>
    <w:rsid w:val="008576D7"/>
    <w:rsid w:val="008607A6"/>
    <w:rsid w:val="00865D64"/>
    <w:rsid w:val="00870356"/>
    <w:rsid w:val="00870EFF"/>
    <w:rsid w:val="008739FE"/>
    <w:rsid w:val="0087468D"/>
    <w:rsid w:val="00877192"/>
    <w:rsid w:val="00877AB5"/>
    <w:rsid w:val="008917B8"/>
    <w:rsid w:val="00891D9F"/>
    <w:rsid w:val="008A3B79"/>
    <w:rsid w:val="008C0FC7"/>
    <w:rsid w:val="008C3019"/>
    <w:rsid w:val="008C4FB6"/>
    <w:rsid w:val="008C5E64"/>
    <w:rsid w:val="008C704B"/>
    <w:rsid w:val="008D049E"/>
    <w:rsid w:val="008D5D5C"/>
    <w:rsid w:val="008D66C2"/>
    <w:rsid w:val="008E012E"/>
    <w:rsid w:val="008E136A"/>
    <w:rsid w:val="008E1A87"/>
    <w:rsid w:val="008E5A7A"/>
    <w:rsid w:val="008E5E5C"/>
    <w:rsid w:val="008E75CD"/>
    <w:rsid w:val="008F0259"/>
    <w:rsid w:val="008F4D27"/>
    <w:rsid w:val="008F63BF"/>
    <w:rsid w:val="008F6B76"/>
    <w:rsid w:val="008F6DA5"/>
    <w:rsid w:val="008F7D6F"/>
    <w:rsid w:val="00901976"/>
    <w:rsid w:val="00902AFD"/>
    <w:rsid w:val="00904466"/>
    <w:rsid w:val="00905615"/>
    <w:rsid w:val="009145D0"/>
    <w:rsid w:val="009219D6"/>
    <w:rsid w:val="009244AC"/>
    <w:rsid w:val="00927C4C"/>
    <w:rsid w:val="00930B65"/>
    <w:rsid w:val="00940905"/>
    <w:rsid w:val="009432FE"/>
    <w:rsid w:val="00943416"/>
    <w:rsid w:val="009474C6"/>
    <w:rsid w:val="0095271A"/>
    <w:rsid w:val="009620BB"/>
    <w:rsid w:val="00964A51"/>
    <w:rsid w:val="00966E84"/>
    <w:rsid w:val="00973326"/>
    <w:rsid w:val="009744F7"/>
    <w:rsid w:val="00975D77"/>
    <w:rsid w:val="00982BFF"/>
    <w:rsid w:val="00993675"/>
    <w:rsid w:val="009A1201"/>
    <w:rsid w:val="009B3C96"/>
    <w:rsid w:val="009B51AE"/>
    <w:rsid w:val="009B63AA"/>
    <w:rsid w:val="009C0365"/>
    <w:rsid w:val="009C2C87"/>
    <w:rsid w:val="009C32BE"/>
    <w:rsid w:val="009C3A83"/>
    <w:rsid w:val="009C4A60"/>
    <w:rsid w:val="009D4E99"/>
    <w:rsid w:val="009E30C8"/>
    <w:rsid w:val="009E4545"/>
    <w:rsid w:val="009F0059"/>
    <w:rsid w:val="009F1E9A"/>
    <w:rsid w:val="009F2F36"/>
    <w:rsid w:val="009F7C35"/>
    <w:rsid w:val="00A00809"/>
    <w:rsid w:val="00A0302A"/>
    <w:rsid w:val="00A076CB"/>
    <w:rsid w:val="00A077CA"/>
    <w:rsid w:val="00A11844"/>
    <w:rsid w:val="00A1567B"/>
    <w:rsid w:val="00A21936"/>
    <w:rsid w:val="00A45027"/>
    <w:rsid w:val="00A4597A"/>
    <w:rsid w:val="00A46967"/>
    <w:rsid w:val="00A50859"/>
    <w:rsid w:val="00A53461"/>
    <w:rsid w:val="00A53493"/>
    <w:rsid w:val="00A54F4B"/>
    <w:rsid w:val="00A605BA"/>
    <w:rsid w:val="00A71E9D"/>
    <w:rsid w:val="00A830A4"/>
    <w:rsid w:val="00A84230"/>
    <w:rsid w:val="00A92666"/>
    <w:rsid w:val="00A946B9"/>
    <w:rsid w:val="00AA6FDC"/>
    <w:rsid w:val="00AB3992"/>
    <w:rsid w:val="00AB4F7B"/>
    <w:rsid w:val="00AB628B"/>
    <w:rsid w:val="00AC02DE"/>
    <w:rsid w:val="00AC78AD"/>
    <w:rsid w:val="00AD356B"/>
    <w:rsid w:val="00AD51D5"/>
    <w:rsid w:val="00AD69AB"/>
    <w:rsid w:val="00AE2DD2"/>
    <w:rsid w:val="00AE2F5E"/>
    <w:rsid w:val="00AE3043"/>
    <w:rsid w:val="00AE61DF"/>
    <w:rsid w:val="00AE72AC"/>
    <w:rsid w:val="00AF4E2D"/>
    <w:rsid w:val="00AF6413"/>
    <w:rsid w:val="00B01CDF"/>
    <w:rsid w:val="00B07497"/>
    <w:rsid w:val="00B139C7"/>
    <w:rsid w:val="00B1417B"/>
    <w:rsid w:val="00B204A1"/>
    <w:rsid w:val="00B2137D"/>
    <w:rsid w:val="00B2193A"/>
    <w:rsid w:val="00B22FB4"/>
    <w:rsid w:val="00B24129"/>
    <w:rsid w:val="00B31B21"/>
    <w:rsid w:val="00B40FF5"/>
    <w:rsid w:val="00B41003"/>
    <w:rsid w:val="00B41797"/>
    <w:rsid w:val="00B42FB7"/>
    <w:rsid w:val="00B432CB"/>
    <w:rsid w:val="00B46850"/>
    <w:rsid w:val="00B46ABF"/>
    <w:rsid w:val="00B4717B"/>
    <w:rsid w:val="00B47751"/>
    <w:rsid w:val="00B47C16"/>
    <w:rsid w:val="00B50FD8"/>
    <w:rsid w:val="00B609E8"/>
    <w:rsid w:val="00B60C2E"/>
    <w:rsid w:val="00B615E2"/>
    <w:rsid w:val="00B6412D"/>
    <w:rsid w:val="00B66D67"/>
    <w:rsid w:val="00B70E3B"/>
    <w:rsid w:val="00B71859"/>
    <w:rsid w:val="00B71F4D"/>
    <w:rsid w:val="00B72D8B"/>
    <w:rsid w:val="00B91225"/>
    <w:rsid w:val="00B919A5"/>
    <w:rsid w:val="00B919B9"/>
    <w:rsid w:val="00B963A5"/>
    <w:rsid w:val="00BA47E5"/>
    <w:rsid w:val="00BA6055"/>
    <w:rsid w:val="00BA6358"/>
    <w:rsid w:val="00BB46C5"/>
    <w:rsid w:val="00BB744E"/>
    <w:rsid w:val="00BC1BBD"/>
    <w:rsid w:val="00BC4624"/>
    <w:rsid w:val="00BC69F5"/>
    <w:rsid w:val="00BD070A"/>
    <w:rsid w:val="00BD11F3"/>
    <w:rsid w:val="00BD38CE"/>
    <w:rsid w:val="00BD3E8A"/>
    <w:rsid w:val="00BE0B7A"/>
    <w:rsid w:val="00BE3CFA"/>
    <w:rsid w:val="00BE4DFC"/>
    <w:rsid w:val="00BE55AF"/>
    <w:rsid w:val="00BE5E86"/>
    <w:rsid w:val="00BF3A00"/>
    <w:rsid w:val="00BF73C8"/>
    <w:rsid w:val="00C01C79"/>
    <w:rsid w:val="00C04DBF"/>
    <w:rsid w:val="00C06BFD"/>
    <w:rsid w:val="00C13BD0"/>
    <w:rsid w:val="00C14FBA"/>
    <w:rsid w:val="00C20537"/>
    <w:rsid w:val="00C21CA2"/>
    <w:rsid w:val="00C22EB3"/>
    <w:rsid w:val="00C23DBB"/>
    <w:rsid w:val="00C26201"/>
    <w:rsid w:val="00C27C60"/>
    <w:rsid w:val="00C36CEB"/>
    <w:rsid w:val="00C40585"/>
    <w:rsid w:val="00C40A73"/>
    <w:rsid w:val="00C43542"/>
    <w:rsid w:val="00C507FB"/>
    <w:rsid w:val="00C518DD"/>
    <w:rsid w:val="00C57DEE"/>
    <w:rsid w:val="00C62C05"/>
    <w:rsid w:val="00C63E42"/>
    <w:rsid w:val="00C6476C"/>
    <w:rsid w:val="00C678B6"/>
    <w:rsid w:val="00C73FAA"/>
    <w:rsid w:val="00C7549C"/>
    <w:rsid w:val="00C80505"/>
    <w:rsid w:val="00C80B47"/>
    <w:rsid w:val="00C83EDB"/>
    <w:rsid w:val="00C84CB8"/>
    <w:rsid w:val="00C942BF"/>
    <w:rsid w:val="00C94906"/>
    <w:rsid w:val="00C95081"/>
    <w:rsid w:val="00C96D1D"/>
    <w:rsid w:val="00CA3EF8"/>
    <w:rsid w:val="00CB42B2"/>
    <w:rsid w:val="00CB5B86"/>
    <w:rsid w:val="00CB5E91"/>
    <w:rsid w:val="00CB6E70"/>
    <w:rsid w:val="00CC2400"/>
    <w:rsid w:val="00CC44D1"/>
    <w:rsid w:val="00CC626D"/>
    <w:rsid w:val="00CD567D"/>
    <w:rsid w:val="00CD64ED"/>
    <w:rsid w:val="00CE0569"/>
    <w:rsid w:val="00CE2CFE"/>
    <w:rsid w:val="00CE398D"/>
    <w:rsid w:val="00CF3006"/>
    <w:rsid w:val="00CF661B"/>
    <w:rsid w:val="00D0168A"/>
    <w:rsid w:val="00D055B6"/>
    <w:rsid w:val="00D138C1"/>
    <w:rsid w:val="00D1616B"/>
    <w:rsid w:val="00D17959"/>
    <w:rsid w:val="00D257DA"/>
    <w:rsid w:val="00D25E95"/>
    <w:rsid w:val="00D30236"/>
    <w:rsid w:val="00D330B1"/>
    <w:rsid w:val="00D34F2A"/>
    <w:rsid w:val="00D40B7F"/>
    <w:rsid w:val="00D6131D"/>
    <w:rsid w:val="00D70C15"/>
    <w:rsid w:val="00D714BA"/>
    <w:rsid w:val="00D71B37"/>
    <w:rsid w:val="00D72A15"/>
    <w:rsid w:val="00D75A5E"/>
    <w:rsid w:val="00D8361C"/>
    <w:rsid w:val="00D872A3"/>
    <w:rsid w:val="00D978DE"/>
    <w:rsid w:val="00DA1F74"/>
    <w:rsid w:val="00DA6D43"/>
    <w:rsid w:val="00DA6EB3"/>
    <w:rsid w:val="00DA6F7A"/>
    <w:rsid w:val="00DB1812"/>
    <w:rsid w:val="00DB2311"/>
    <w:rsid w:val="00DB3267"/>
    <w:rsid w:val="00DB432F"/>
    <w:rsid w:val="00DB77F7"/>
    <w:rsid w:val="00DC3FF6"/>
    <w:rsid w:val="00DC567A"/>
    <w:rsid w:val="00DD11D1"/>
    <w:rsid w:val="00DD5922"/>
    <w:rsid w:val="00DD78E6"/>
    <w:rsid w:val="00DE113F"/>
    <w:rsid w:val="00DE78BB"/>
    <w:rsid w:val="00E02A3F"/>
    <w:rsid w:val="00E04191"/>
    <w:rsid w:val="00E052CB"/>
    <w:rsid w:val="00E05E35"/>
    <w:rsid w:val="00E07979"/>
    <w:rsid w:val="00E158ED"/>
    <w:rsid w:val="00E25C87"/>
    <w:rsid w:val="00E2777B"/>
    <w:rsid w:val="00E33A6A"/>
    <w:rsid w:val="00E40D0F"/>
    <w:rsid w:val="00E41BC3"/>
    <w:rsid w:val="00E456EE"/>
    <w:rsid w:val="00E46C86"/>
    <w:rsid w:val="00E568E2"/>
    <w:rsid w:val="00E62D5D"/>
    <w:rsid w:val="00E64469"/>
    <w:rsid w:val="00E6655C"/>
    <w:rsid w:val="00E676C2"/>
    <w:rsid w:val="00E747CE"/>
    <w:rsid w:val="00E952BA"/>
    <w:rsid w:val="00E97DF5"/>
    <w:rsid w:val="00EA31F7"/>
    <w:rsid w:val="00EA6B76"/>
    <w:rsid w:val="00EB1402"/>
    <w:rsid w:val="00EB4437"/>
    <w:rsid w:val="00EB7B4F"/>
    <w:rsid w:val="00EC383C"/>
    <w:rsid w:val="00EC63A5"/>
    <w:rsid w:val="00EC6ED1"/>
    <w:rsid w:val="00ED397B"/>
    <w:rsid w:val="00ED4FC7"/>
    <w:rsid w:val="00ED5EC1"/>
    <w:rsid w:val="00EE0E2E"/>
    <w:rsid w:val="00EE4695"/>
    <w:rsid w:val="00EE5396"/>
    <w:rsid w:val="00EE6828"/>
    <w:rsid w:val="00EF5FB6"/>
    <w:rsid w:val="00EF7456"/>
    <w:rsid w:val="00F02B0B"/>
    <w:rsid w:val="00F03F3F"/>
    <w:rsid w:val="00F057C7"/>
    <w:rsid w:val="00F10D97"/>
    <w:rsid w:val="00F14406"/>
    <w:rsid w:val="00F161F7"/>
    <w:rsid w:val="00F20FD3"/>
    <w:rsid w:val="00F24C06"/>
    <w:rsid w:val="00F318A7"/>
    <w:rsid w:val="00F31B29"/>
    <w:rsid w:val="00F32CAE"/>
    <w:rsid w:val="00F33BF2"/>
    <w:rsid w:val="00F35641"/>
    <w:rsid w:val="00F35F91"/>
    <w:rsid w:val="00F37811"/>
    <w:rsid w:val="00F528EA"/>
    <w:rsid w:val="00F52946"/>
    <w:rsid w:val="00F6690B"/>
    <w:rsid w:val="00F66DED"/>
    <w:rsid w:val="00F73598"/>
    <w:rsid w:val="00F74B08"/>
    <w:rsid w:val="00F8339A"/>
    <w:rsid w:val="00F936C2"/>
    <w:rsid w:val="00F947F8"/>
    <w:rsid w:val="00F96F99"/>
    <w:rsid w:val="00FA11DC"/>
    <w:rsid w:val="00FA2369"/>
    <w:rsid w:val="00FA49EC"/>
    <w:rsid w:val="00FA7CFB"/>
    <w:rsid w:val="00FA7ED8"/>
    <w:rsid w:val="00FB718E"/>
    <w:rsid w:val="00FD3592"/>
    <w:rsid w:val="00FD5A99"/>
    <w:rsid w:val="00FE305F"/>
    <w:rsid w:val="00FE54B3"/>
    <w:rsid w:val="00FE7A89"/>
    <w:rsid w:val="00FF18A3"/>
    <w:rsid w:val="687F39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8C50"/>
  <w15:docId w15:val="{81CB69F7-9DC8-42AE-8B85-E4DB823F93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7E02"/>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elacomgrade">
    <w:name w:val="Table Grid"/>
    <w:basedOn w:val="Tabelanormal"/>
    <w:uiPriority w:val="59"/>
    <w:rsid w:val="00087E02"/>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ocentralizadofonte16" w:customStyle="1">
    <w:name w:val="texto_centralizado_fonte_16"/>
    <w:basedOn w:val="Normal"/>
    <w:rsid w:val="00087E02"/>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Forte">
    <w:name w:val="Strong"/>
    <w:basedOn w:val="Fontepargpadro"/>
    <w:uiPriority w:val="22"/>
    <w:qFormat/>
    <w:rsid w:val="00087E02"/>
    <w:rPr>
      <w:b/>
      <w:bCs/>
    </w:rPr>
  </w:style>
  <w:style w:type="paragraph" w:styleId="tabelatextocentralizado" w:customStyle="1">
    <w:name w:val="tabela_texto_centralizado"/>
    <w:basedOn w:val="Normal"/>
    <w:rsid w:val="00087E02"/>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Textodebalo">
    <w:name w:val="Balloon Text"/>
    <w:basedOn w:val="Normal"/>
    <w:link w:val="TextodebaloChar"/>
    <w:uiPriority w:val="99"/>
    <w:semiHidden/>
    <w:unhideWhenUsed/>
    <w:rsid w:val="00087E02"/>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087E02"/>
    <w:rPr>
      <w:rFonts w:ascii="Segoe UI" w:hAnsi="Segoe UI" w:cs="Segoe UI"/>
      <w:sz w:val="18"/>
      <w:szCs w:val="18"/>
    </w:rPr>
  </w:style>
  <w:style w:type="paragraph" w:styleId="tabelatextojustificado" w:customStyle="1">
    <w:name w:val="tabela_texto_justificado"/>
    <w:basedOn w:val="Normal"/>
    <w:rsid w:val="0057765B"/>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dark-mode-color-black" w:customStyle="1">
    <w:name w:val="dark-mode-color-black"/>
    <w:basedOn w:val="Fontepargpadro"/>
    <w:rsid w:val="00000A52"/>
  </w:style>
  <w:style w:type="character" w:styleId="nfase">
    <w:name w:val="Emphasis"/>
    <w:basedOn w:val="Fontepargpadro"/>
    <w:uiPriority w:val="20"/>
    <w:qFormat/>
    <w:rsid w:val="00D17959"/>
    <w:rPr>
      <w:i/>
      <w:iCs/>
    </w:rPr>
  </w:style>
  <w:style w:type="character" w:styleId="TextodoEspaoReservado">
    <w:name w:val="Placeholder Text"/>
    <w:basedOn w:val="Fontepargpadro"/>
    <w:uiPriority w:val="99"/>
    <w:semiHidden/>
    <w:rsid w:val="005E64DA"/>
    <w:rPr>
      <w:color w:val="808080"/>
    </w:rPr>
  </w:style>
  <w:style w:type="paragraph" w:styleId="PargrafodaLista">
    <w:name w:val="List Paragraph"/>
    <w:basedOn w:val="Normal"/>
    <w:uiPriority w:val="34"/>
    <w:qFormat/>
    <w:rsid w:val="00CD6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616">
      <w:bodyDiv w:val="1"/>
      <w:marLeft w:val="0"/>
      <w:marRight w:val="0"/>
      <w:marTop w:val="0"/>
      <w:marBottom w:val="0"/>
      <w:divBdr>
        <w:top w:val="none" w:sz="0" w:space="0" w:color="auto"/>
        <w:left w:val="none" w:sz="0" w:space="0" w:color="auto"/>
        <w:bottom w:val="none" w:sz="0" w:space="0" w:color="auto"/>
        <w:right w:val="none" w:sz="0" w:space="0" w:color="auto"/>
      </w:divBdr>
    </w:div>
    <w:div w:id="15428968">
      <w:bodyDiv w:val="1"/>
      <w:marLeft w:val="0"/>
      <w:marRight w:val="0"/>
      <w:marTop w:val="0"/>
      <w:marBottom w:val="0"/>
      <w:divBdr>
        <w:top w:val="none" w:sz="0" w:space="0" w:color="auto"/>
        <w:left w:val="none" w:sz="0" w:space="0" w:color="auto"/>
        <w:bottom w:val="none" w:sz="0" w:space="0" w:color="auto"/>
        <w:right w:val="none" w:sz="0" w:space="0" w:color="auto"/>
      </w:divBdr>
    </w:div>
    <w:div w:id="36784996">
      <w:bodyDiv w:val="1"/>
      <w:marLeft w:val="0"/>
      <w:marRight w:val="0"/>
      <w:marTop w:val="0"/>
      <w:marBottom w:val="0"/>
      <w:divBdr>
        <w:top w:val="none" w:sz="0" w:space="0" w:color="auto"/>
        <w:left w:val="none" w:sz="0" w:space="0" w:color="auto"/>
        <w:bottom w:val="none" w:sz="0" w:space="0" w:color="auto"/>
        <w:right w:val="none" w:sz="0" w:space="0" w:color="auto"/>
      </w:divBdr>
    </w:div>
    <w:div w:id="39717931">
      <w:bodyDiv w:val="1"/>
      <w:marLeft w:val="0"/>
      <w:marRight w:val="0"/>
      <w:marTop w:val="0"/>
      <w:marBottom w:val="0"/>
      <w:divBdr>
        <w:top w:val="none" w:sz="0" w:space="0" w:color="auto"/>
        <w:left w:val="none" w:sz="0" w:space="0" w:color="auto"/>
        <w:bottom w:val="none" w:sz="0" w:space="0" w:color="auto"/>
        <w:right w:val="none" w:sz="0" w:space="0" w:color="auto"/>
      </w:divBdr>
    </w:div>
    <w:div w:id="43140663">
      <w:bodyDiv w:val="1"/>
      <w:marLeft w:val="0"/>
      <w:marRight w:val="0"/>
      <w:marTop w:val="0"/>
      <w:marBottom w:val="0"/>
      <w:divBdr>
        <w:top w:val="none" w:sz="0" w:space="0" w:color="auto"/>
        <w:left w:val="none" w:sz="0" w:space="0" w:color="auto"/>
        <w:bottom w:val="none" w:sz="0" w:space="0" w:color="auto"/>
        <w:right w:val="none" w:sz="0" w:space="0" w:color="auto"/>
      </w:divBdr>
    </w:div>
    <w:div w:id="89592342">
      <w:bodyDiv w:val="1"/>
      <w:marLeft w:val="0"/>
      <w:marRight w:val="0"/>
      <w:marTop w:val="0"/>
      <w:marBottom w:val="0"/>
      <w:divBdr>
        <w:top w:val="none" w:sz="0" w:space="0" w:color="auto"/>
        <w:left w:val="none" w:sz="0" w:space="0" w:color="auto"/>
        <w:bottom w:val="none" w:sz="0" w:space="0" w:color="auto"/>
        <w:right w:val="none" w:sz="0" w:space="0" w:color="auto"/>
      </w:divBdr>
    </w:div>
    <w:div w:id="104662110">
      <w:bodyDiv w:val="1"/>
      <w:marLeft w:val="0"/>
      <w:marRight w:val="0"/>
      <w:marTop w:val="0"/>
      <w:marBottom w:val="0"/>
      <w:divBdr>
        <w:top w:val="none" w:sz="0" w:space="0" w:color="auto"/>
        <w:left w:val="none" w:sz="0" w:space="0" w:color="auto"/>
        <w:bottom w:val="none" w:sz="0" w:space="0" w:color="auto"/>
        <w:right w:val="none" w:sz="0" w:space="0" w:color="auto"/>
      </w:divBdr>
    </w:div>
    <w:div w:id="122700089">
      <w:bodyDiv w:val="1"/>
      <w:marLeft w:val="0"/>
      <w:marRight w:val="0"/>
      <w:marTop w:val="0"/>
      <w:marBottom w:val="0"/>
      <w:divBdr>
        <w:top w:val="none" w:sz="0" w:space="0" w:color="auto"/>
        <w:left w:val="none" w:sz="0" w:space="0" w:color="auto"/>
        <w:bottom w:val="none" w:sz="0" w:space="0" w:color="auto"/>
        <w:right w:val="none" w:sz="0" w:space="0" w:color="auto"/>
      </w:divBdr>
    </w:div>
    <w:div w:id="124009312">
      <w:bodyDiv w:val="1"/>
      <w:marLeft w:val="0"/>
      <w:marRight w:val="0"/>
      <w:marTop w:val="0"/>
      <w:marBottom w:val="0"/>
      <w:divBdr>
        <w:top w:val="none" w:sz="0" w:space="0" w:color="auto"/>
        <w:left w:val="none" w:sz="0" w:space="0" w:color="auto"/>
        <w:bottom w:val="none" w:sz="0" w:space="0" w:color="auto"/>
        <w:right w:val="none" w:sz="0" w:space="0" w:color="auto"/>
      </w:divBdr>
    </w:div>
    <w:div w:id="159589889">
      <w:bodyDiv w:val="1"/>
      <w:marLeft w:val="0"/>
      <w:marRight w:val="0"/>
      <w:marTop w:val="0"/>
      <w:marBottom w:val="0"/>
      <w:divBdr>
        <w:top w:val="none" w:sz="0" w:space="0" w:color="auto"/>
        <w:left w:val="none" w:sz="0" w:space="0" w:color="auto"/>
        <w:bottom w:val="none" w:sz="0" w:space="0" w:color="auto"/>
        <w:right w:val="none" w:sz="0" w:space="0" w:color="auto"/>
      </w:divBdr>
    </w:div>
    <w:div w:id="159851142">
      <w:bodyDiv w:val="1"/>
      <w:marLeft w:val="0"/>
      <w:marRight w:val="0"/>
      <w:marTop w:val="0"/>
      <w:marBottom w:val="0"/>
      <w:divBdr>
        <w:top w:val="none" w:sz="0" w:space="0" w:color="auto"/>
        <w:left w:val="none" w:sz="0" w:space="0" w:color="auto"/>
        <w:bottom w:val="none" w:sz="0" w:space="0" w:color="auto"/>
        <w:right w:val="none" w:sz="0" w:space="0" w:color="auto"/>
      </w:divBdr>
    </w:div>
    <w:div w:id="163519308">
      <w:bodyDiv w:val="1"/>
      <w:marLeft w:val="0"/>
      <w:marRight w:val="0"/>
      <w:marTop w:val="0"/>
      <w:marBottom w:val="0"/>
      <w:divBdr>
        <w:top w:val="none" w:sz="0" w:space="0" w:color="auto"/>
        <w:left w:val="none" w:sz="0" w:space="0" w:color="auto"/>
        <w:bottom w:val="none" w:sz="0" w:space="0" w:color="auto"/>
        <w:right w:val="none" w:sz="0" w:space="0" w:color="auto"/>
      </w:divBdr>
    </w:div>
    <w:div w:id="165679257">
      <w:bodyDiv w:val="1"/>
      <w:marLeft w:val="0"/>
      <w:marRight w:val="0"/>
      <w:marTop w:val="0"/>
      <w:marBottom w:val="0"/>
      <w:divBdr>
        <w:top w:val="none" w:sz="0" w:space="0" w:color="auto"/>
        <w:left w:val="none" w:sz="0" w:space="0" w:color="auto"/>
        <w:bottom w:val="none" w:sz="0" w:space="0" w:color="auto"/>
        <w:right w:val="none" w:sz="0" w:space="0" w:color="auto"/>
      </w:divBdr>
    </w:div>
    <w:div w:id="166285180">
      <w:bodyDiv w:val="1"/>
      <w:marLeft w:val="0"/>
      <w:marRight w:val="0"/>
      <w:marTop w:val="0"/>
      <w:marBottom w:val="0"/>
      <w:divBdr>
        <w:top w:val="none" w:sz="0" w:space="0" w:color="auto"/>
        <w:left w:val="none" w:sz="0" w:space="0" w:color="auto"/>
        <w:bottom w:val="none" w:sz="0" w:space="0" w:color="auto"/>
        <w:right w:val="none" w:sz="0" w:space="0" w:color="auto"/>
      </w:divBdr>
    </w:div>
    <w:div w:id="173540149">
      <w:bodyDiv w:val="1"/>
      <w:marLeft w:val="0"/>
      <w:marRight w:val="0"/>
      <w:marTop w:val="0"/>
      <w:marBottom w:val="0"/>
      <w:divBdr>
        <w:top w:val="none" w:sz="0" w:space="0" w:color="auto"/>
        <w:left w:val="none" w:sz="0" w:space="0" w:color="auto"/>
        <w:bottom w:val="none" w:sz="0" w:space="0" w:color="auto"/>
        <w:right w:val="none" w:sz="0" w:space="0" w:color="auto"/>
      </w:divBdr>
    </w:div>
    <w:div w:id="173762112">
      <w:bodyDiv w:val="1"/>
      <w:marLeft w:val="0"/>
      <w:marRight w:val="0"/>
      <w:marTop w:val="0"/>
      <w:marBottom w:val="0"/>
      <w:divBdr>
        <w:top w:val="none" w:sz="0" w:space="0" w:color="auto"/>
        <w:left w:val="none" w:sz="0" w:space="0" w:color="auto"/>
        <w:bottom w:val="none" w:sz="0" w:space="0" w:color="auto"/>
        <w:right w:val="none" w:sz="0" w:space="0" w:color="auto"/>
      </w:divBdr>
    </w:div>
    <w:div w:id="180511295">
      <w:bodyDiv w:val="1"/>
      <w:marLeft w:val="0"/>
      <w:marRight w:val="0"/>
      <w:marTop w:val="0"/>
      <w:marBottom w:val="0"/>
      <w:divBdr>
        <w:top w:val="none" w:sz="0" w:space="0" w:color="auto"/>
        <w:left w:val="none" w:sz="0" w:space="0" w:color="auto"/>
        <w:bottom w:val="none" w:sz="0" w:space="0" w:color="auto"/>
        <w:right w:val="none" w:sz="0" w:space="0" w:color="auto"/>
      </w:divBdr>
    </w:div>
    <w:div w:id="201866600">
      <w:bodyDiv w:val="1"/>
      <w:marLeft w:val="0"/>
      <w:marRight w:val="0"/>
      <w:marTop w:val="0"/>
      <w:marBottom w:val="0"/>
      <w:divBdr>
        <w:top w:val="none" w:sz="0" w:space="0" w:color="auto"/>
        <w:left w:val="none" w:sz="0" w:space="0" w:color="auto"/>
        <w:bottom w:val="none" w:sz="0" w:space="0" w:color="auto"/>
        <w:right w:val="none" w:sz="0" w:space="0" w:color="auto"/>
      </w:divBdr>
    </w:div>
    <w:div w:id="222958859">
      <w:bodyDiv w:val="1"/>
      <w:marLeft w:val="0"/>
      <w:marRight w:val="0"/>
      <w:marTop w:val="0"/>
      <w:marBottom w:val="0"/>
      <w:divBdr>
        <w:top w:val="none" w:sz="0" w:space="0" w:color="auto"/>
        <w:left w:val="none" w:sz="0" w:space="0" w:color="auto"/>
        <w:bottom w:val="none" w:sz="0" w:space="0" w:color="auto"/>
        <w:right w:val="none" w:sz="0" w:space="0" w:color="auto"/>
      </w:divBdr>
    </w:div>
    <w:div w:id="231081655">
      <w:bodyDiv w:val="1"/>
      <w:marLeft w:val="0"/>
      <w:marRight w:val="0"/>
      <w:marTop w:val="0"/>
      <w:marBottom w:val="0"/>
      <w:divBdr>
        <w:top w:val="none" w:sz="0" w:space="0" w:color="auto"/>
        <w:left w:val="none" w:sz="0" w:space="0" w:color="auto"/>
        <w:bottom w:val="none" w:sz="0" w:space="0" w:color="auto"/>
        <w:right w:val="none" w:sz="0" w:space="0" w:color="auto"/>
      </w:divBdr>
    </w:div>
    <w:div w:id="255794684">
      <w:bodyDiv w:val="1"/>
      <w:marLeft w:val="0"/>
      <w:marRight w:val="0"/>
      <w:marTop w:val="0"/>
      <w:marBottom w:val="0"/>
      <w:divBdr>
        <w:top w:val="none" w:sz="0" w:space="0" w:color="auto"/>
        <w:left w:val="none" w:sz="0" w:space="0" w:color="auto"/>
        <w:bottom w:val="none" w:sz="0" w:space="0" w:color="auto"/>
        <w:right w:val="none" w:sz="0" w:space="0" w:color="auto"/>
      </w:divBdr>
    </w:div>
    <w:div w:id="260184451">
      <w:bodyDiv w:val="1"/>
      <w:marLeft w:val="0"/>
      <w:marRight w:val="0"/>
      <w:marTop w:val="0"/>
      <w:marBottom w:val="0"/>
      <w:divBdr>
        <w:top w:val="none" w:sz="0" w:space="0" w:color="auto"/>
        <w:left w:val="none" w:sz="0" w:space="0" w:color="auto"/>
        <w:bottom w:val="none" w:sz="0" w:space="0" w:color="auto"/>
        <w:right w:val="none" w:sz="0" w:space="0" w:color="auto"/>
      </w:divBdr>
    </w:div>
    <w:div w:id="286859868">
      <w:bodyDiv w:val="1"/>
      <w:marLeft w:val="0"/>
      <w:marRight w:val="0"/>
      <w:marTop w:val="0"/>
      <w:marBottom w:val="0"/>
      <w:divBdr>
        <w:top w:val="none" w:sz="0" w:space="0" w:color="auto"/>
        <w:left w:val="none" w:sz="0" w:space="0" w:color="auto"/>
        <w:bottom w:val="none" w:sz="0" w:space="0" w:color="auto"/>
        <w:right w:val="none" w:sz="0" w:space="0" w:color="auto"/>
      </w:divBdr>
    </w:div>
    <w:div w:id="313340164">
      <w:bodyDiv w:val="1"/>
      <w:marLeft w:val="0"/>
      <w:marRight w:val="0"/>
      <w:marTop w:val="0"/>
      <w:marBottom w:val="0"/>
      <w:divBdr>
        <w:top w:val="none" w:sz="0" w:space="0" w:color="auto"/>
        <w:left w:val="none" w:sz="0" w:space="0" w:color="auto"/>
        <w:bottom w:val="none" w:sz="0" w:space="0" w:color="auto"/>
        <w:right w:val="none" w:sz="0" w:space="0" w:color="auto"/>
      </w:divBdr>
    </w:div>
    <w:div w:id="341251296">
      <w:bodyDiv w:val="1"/>
      <w:marLeft w:val="0"/>
      <w:marRight w:val="0"/>
      <w:marTop w:val="0"/>
      <w:marBottom w:val="0"/>
      <w:divBdr>
        <w:top w:val="none" w:sz="0" w:space="0" w:color="auto"/>
        <w:left w:val="none" w:sz="0" w:space="0" w:color="auto"/>
        <w:bottom w:val="none" w:sz="0" w:space="0" w:color="auto"/>
        <w:right w:val="none" w:sz="0" w:space="0" w:color="auto"/>
      </w:divBdr>
    </w:div>
    <w:div w:id="347803504">
      <w:bodyDiv w:val="1"/>
      <w:marLeft w:val="0"/>
      <w:marRight w:val="0"/>
      <w:marTop w:val="0"/>
      <w:marBottom w:val="0"/>
      <w:divBdr>
        <w:top w:val="none" w:sz="0" w:space="0" w:color="auto"/>
        <w:left w:val="none" w:sz="0" w:space="0" w:color="auto"/>
        <w:bottom w:val="none" w:sz="0" w:space="0" w:color="auto"/>
        <w:right w:val="none" w:sz="0" w:space="0" w:color="auto"/>
      </w:divBdr>
    </w:div>
    <w:div w:id="362093390">
      <w:bodyDiv w:val="1"/>
      <w:marLeft w:val="0"/>
      <w:marRight w:val="0"/>
      <w:marTop w:val="0"/>
      <w:marBottom w:val="0"/>
      <w:divBdr>
        <w:top w:val="none" w:sz="0" w:space="0" w:color="auto"/>
        <w:left w:val="none" w:sz="0" w:space="0" w:color="auto"/>
        <w:bottom w:val="none" w:sz="0" w:space="0" w:color="auto"/>
        <w:right w:val="none" w:sz="0" w:space="0" w:color="auto"/>
      </w:divBdr>
    </w:div>
    <w:div w:id="371803549">
      <w:bodyDiv w:val="1"/>
      <w:marLeft w:val="0"/>
      <w:marRight w:val="0"/>
      <w:marTop w:val="0"/>
      <w:marBottom w:val="0"/>
      <w:divBdr>
        <w:top w:val="none" w:sz="0" w:space="0" w:color="auto"/>
        <w:left w:val="none" w:sz="0" w:space="0" w:color="auto"/>
        <w:bottom w:val="none" w:sz="0" w:space="0" w:color="auto"/>
        <w:right w:val="none" w:sz="0" w:space="0" w:color="auto"/>
      </w:divBdr>
    </w:div>
    <w:div w:id="403069403">
      <w:bodyDiv w:val="1"/>
      <w:marLeft w:val="0"/>
      <w:marRight w:val="0"/>
      <w:marTop w:val="0"/>
      <w:marBottom w:val="0"/>
      <w:divBdr>
        <w:top w:val="none" w:sz="0" w:space="0" w:color="auto"/>
        <w:left w:val="none" w:sz="0" w:space="0" w:color="auto"/>
        <w:bottom w:val="none" w:sz="0" w:space="0" w:color="auto"/>
        <w:right w:val="none" w:sz="0" w:space="0" w:color="auto"/>
      </w:divBdr>
    </w:div>
    <w:div w:id="421142762">
      <w:bodyDiv w:val="1"/>
      <w:marLeft w:val="0"/>
      <w:marRight w:val="0"/>
      <w:marTop w:val="0"/>
      <w:marBottom w:val="0"/>
      <w:divBdr>
        <w:top w:val="none" w:sz="0" w:space="0" w:color="auto"/>
        <w:left w:val="none" w:sz="0" w:space="0" w:color="auto"/>
        <w:bottom w:val="none" w:sz="0" w:space="0" w:color="auto"/>
        <w:right w:val="none" w:sz="0" w:space="0" w:color="auto"/>
      </w:divBdr>
    </w:div>
    <w:div w:id="426312755">
      <w:bodyDiv w:val="1"/>
      <w:marLeft w:val="0"/>
      <w:marRight w:val="0"/>
      <w:marTop w:val="0"/>
      <w:marBottom w:val="0"/>
      <w:divBdr>
        <w:top w:val="none" w:sz="0" w:space="0" w:color="auto"/>
        <w:left w:val="none" w:sz="0" w:space="0" w:color="auto"/>
        <w:bottom w:val="none" w:sz="0" w:space="0" w:color="auto"/>
        <w:right w:val="none" w:sz="0" w:space="0" w:color="auto"/>
      </w:divBdr>
    </w:div>
    <w:div w:id="456293401">
      <w:bodyDiv w:val="1"/>
      <w:marLeft w:val="0"/>
      <w:marRight w:val="0"/>
      <w:marTop w:val="0"/>
      <w:marBottom w:val="0"/>
      <w:divBdr>
        <w:top w:val="none" w:sz="0" w:space="0" w:color="auto"/>
        <w:left w:val="none" w:sz="0" w:space="0" w:color="auto"/>
        <w:bottom w:val="none" w:sz="0" w:space="0" w:color="auto"/>
        <w:right w:val="none" w:sz="0" w:space="0" w:color="auto"/>
      </w:divBdr>
    </w:div>
    <w:div w:id="469636006">
      <w:bodyDiv w:val="1"/>
      <w:marLeft w:val="0"/>
      <w:marRight w:val="0"/>
      <w:marTop w:val="0"/>
      <w:marBottom w:val="0"/>
      <w:divBdr>
        <w:top w:val="none" w:sz="0" w:space="0" w:color="auto"/>
        <w:left w:val="none" w:sz="0" w:space="0" w:color="auto"/>
        <w:bottom w:val="none" w:sz="0" w:space="0" w:color="auto"/>
        <w:right w:val="none" w:sz="0" w:space="0" w:color="auto"/>
      </w:divBdr>
    </w:div>
    <w:div w:id="481435143">
      <w:bodyDiv w:val="1"/>
      <w:marLeft w:val="0"/>
      <w:marRight w:val="0"/>
      <w:marTop w:val="0"/>
      <w:marBottom w:val="0"/>
      <w:divBdr>
        <w:top w:val="none" w:sz="0" w:space="0" w:color="auto"/>
        <w:left w:val="none" w:sz="0" w:space="0" w:color="auto"/>
        <w:bottom w:val="none" w:sz="0" w:space="0" w:color="auto"/>
        <w:right w:val="none" w:sz="0" w:space="0" w:color="auto"/>
      </w:divBdr>
    </w:div>
    <w:div w:id="490029588">
      <w:bodyDiv w:val="1"/>
      <w:marLeft w:val="0"/>
      <w:marRight w:val="0"/>
      <w:marTop w:val="0"/>
      <w:marBottom w:val="0"/>
      <w:divBdr>
        <w:top w:val="none" w:sz="0" w:space="0" w:color="auto"/>
        <w:left w:val="none" w:sz="0" w:space="0" w:color="auto"/>
        <w:bottom w:val="none" w:sz="0" w:space="0" w:color="auto"/>
        <w:right w:val="none" w:sz="0" w:space="0" w:color="auto"/>
      </w:divBdr>
    </w:div>
    <w:div w:id="502547696">
      <w:bodyDiv w:val="1"/>
      <w:marLeft w:val="0"/>
      <w:marRight w:val="0"/>
      <w:marTop w:val="0"/>
      <w:marBottom w:val="0"/>
      <w:divBdr>
        <w:top w:val="none" w:sz="0" w:space="0" w:color="auto"/>
        <w:left w:val="none" w:sz="0" w:space="0" w:color="auto"/>
        <w:bottom w:val="none" w:sz="0" w:space="0" w:color="auto"/>
        <w:right w:val="none" w:sz="0" w:space="0" w:color="auto"/>
      </w:divBdr>
    </w:div>
    <w:div w:id="511840536">
      <w:bodyDiv w:val="1"/>
      <w:marLeft w:val="0"/>
      <w:marRight w:val="0"/>
      <w:marTop w:val="0"/>
      <w:marBottom w:val="0"/>
      <w:divBdr>
        <w:top w:val="none" w:sz="0" w:space="0" w:color="auto"/>
        <w:left w:val="none" w:sz="0" w:space="0" w:color="auto"/>
        <w:bottom w:val="none" w:sz="0" w:space="0" w:color="auto"/>
        <w:right w:val="none" w:sz="0" w:space="0" w:color="auto"/>
      </w:divBdr>
    </w:div>
    <w:div w:id="535965430">
      <w:bodyDiv w:val="1"/>
      <w:marLeft w:val="0"/>
      <w:marRight w:val="0"/>
      <w:marTop w:val="0"/>
      <w:marBottom w:val="0"/>
      <w:divBdr>
        <w:top w:val="none" w:sz="0" w:space="0" w:color="auto"/>
        <w:left w:val="none" w:sz="0" w:space="0" w:color="auto"/>
        <w:bottom w:val="none" w:sz="0" w:space="0" w:color="auto"/>
        <w:right w:val="none" w:sz="0" w:space="0" w:color="auto"/>
      </w:divBdr>
    </w:div>
    <w:div w:id="541358355">
      <w:bodyDiv w:val="1"/>
      <w:marLeft w:val="0"/>
      <w:marRight w:val="0"/>
      <w:marTop w:val="0"/>
      <w:marBottom w:val="0"/>
      <w:divBdr>
        <w:top w:val="none" w:sz="0" w:space="0" w:color="auto"/>
        <w:left w:val="none" w:sz="0" w:space="0" w:color="auto"/>
        <w:bottom w:val="none" w:sz="0" w:space="0" w:color="auto"/>
        <w:right w:val="none" w:sz="0" w:space="0" w:color="auto"/>
      </w:divBdr>
    </w:div>
    <w:div w:id="570391832">
      <w:bodyDiv w:val="1"/>
      <w:marLeft w:val="0"/>
      <w:marRight w:val="0"/>
      <w:marTop w:val="0"/>
      <w:marBottom w:val="0"/>
      <w:divBdr>
        <w:top w:val="none" w:sz="0" w:space="0" w:color="auto"/>
        <w:left w:val="none" w:sz="0" w:space="0" w:color="auto"/>
        <w:bottom w:val="none" w:sz="0" w:space="0" w:color="auto"/>
        <w:right w:val="none" w:sz="0" w:space="0" w:color="auto"/>
      </w:divBdr>
    </w:div>
    <w:div w:id="584799361">
      <w:bodyDiv w:val="1"/>
      <w:marLeft w:val="0"/>
      <w:marRight w:val="0"/>
      <w:marTop w:val="0"/>
      <w:marBottom w:val="0"/>
      <w:divBdr>
        <w:top w:val="none" w:sz="0" w:space="0" w:color="auto"/>
        <w:left w:val="none" w:sz="0" w:space="0" w:color="auto"/>
        <w:bottom w:val="none" w:sz="0" w:space="0" w:color="auto"/>
        <w:right w:val="none" w:sz="0" w:space="0" w:color="auto"/>
      </w:divBdr>
    </w:div>
    <w:div w:id="590507461">
      <w:bodyDiv w:val="1"/>
      <w:marLeft w:val="0"/>
      <w:marRight w:val="0"/>
      <w:marTop w:val="0"/>
      <w:marBottom w:val="0"/>
      <w:divBdr>
        <w:top w:val="none" w:sz="0" w:space="0" w:color="auto"/>
        <w:left w:val="none" w:sz="0" w:space="0" w:color="auto"/>
        <w:bottom w:val="none" w:sz="0" w:space="0" w:color="auto"/>
        <w:right w:val="none" w:sz="0" w:space="0" w:color="auto"/>
      </w:divBdr>
    </w:div>
    <w:div w:id="591012008">
      <w:bodyDiv w:val="1"/>
      <w:marLeft w:val="0"/>
      <w:marRight w:val="0"/>
      <w:marTop w:val="0"/>
      <w:marBottom w:val="0"/>
      <w:divBdr>
        <w:top w:val="none" w:sz="0" w:space="0" w:color="auto"/>
        <w:left w:val="none" w:sz="0" w:space="0" w:color="auto"/>
        <w:bottom w:val="none" w:sz="0" w:space="0" w:color="auto"/>
        <w:right w:val="none" w:sz="0" w:space="0" w:color="auto"/>
      </w:divBdr>
    </w:div>
    <w:div w:id="601500171">
      <w:bodyDiv w:val="1"/>
      <w:marLeft w:val="0"/>
      <w:marRight w:val="0"/>
      <w:marTop w:val="0"/>
      <w:marBottom w:val="0"/>
      <w:divBdr>
        <w:top w:val="none" w:sz="0" w:space="0" w:color="auto"/>
        <w:left w:val="none" w:sz="0" w:space="0" w:color="auto"/>
        <w:bottom w:val="none" w:sz="0" w:space="0" w:color="auto"/>
        <w:right w:val="none" w:sz="0" w:space="0" w:color="auto"/>
      </w:divBdr>
    </w:div>
    <w:div w:id="609170182">
      <w:bodyDiv w:val="1"/>
      <w:marLeft w:val="0"/>
      <w:marRight w:val="0"/>
      <w:marTop w:val="0"/>
      <w:marBottom w:val="0"/>
      <w:divBdr>
        <w:top w:val="none" w:sz="0" w:space="0" w:color="auto"/>
        <w:left w:val="none" w:sz="0" w:space="0" w:color="auto"/>
        <w:bottom w:val="none" w:sz="0" w:space="0" w:color="auto"/>
        <w:right w:val="none" w:sz="0" w:space="0" w:color="auto"/>
      </w:divBdr>
    </w:div>
    <w:div w:id="628359411">
      <w:bodyDiv w:val="1"/>
      <w:marLeft w:val="0"/>
      <w:marRight w:val="0"/>
      <w:marTop w:val="0"/>
      <w:marBottom w:val="0"/>
      <w:divBdr>
        <w:top w:val="none" w:sz="0" w:space="0" w:color="auto"/>
        <w:left w:val="none" w:sz="0" w:space="0" w:color="auto"/>
        <w:bottom w:val="none" w:sz="0" w:space="0" w:color="auto"/>
        <w:right w:val="none" w:sz="0" w:space="0" w:color="auto"/>
      </w:divBdr>
    </w:div>
    <w:div w:id="628705183">
      <w:bodyDiv w:val="1"/>
      <w:marLeft w:val="0"/>
      <w:marRight w:val="0"/>
      <w:marTop w:val="0"/>
      <w:marBottom w:val="0"/>
      <w:divBdr>
        <w:top w:val="none" w:sz="0" w:space="0" w:color="auto"/>
        <w:left w:val="none" w:sz="0" w:space="0" w:color="auto"/>
        <w:bottom w:val="none" w:sz="0" w:space="0" w:color="auto"/>
        <w:right w:val="none" w:sz="0" w:space="0" w:color="auto"/>
      </w:divBdr>
    </w:div>
    <w:div w:id="631986934">
      <w:bodyDiv w:val="1"/>
      <w:marLeft w:val="0"/>
      <w:marRight w:val="0"/>
      <w:marTop w:val="0"/>
      <w:marBottom w:val="0"/>
      <w:divBdr>
        <w:top w:val="none" w:sz="0" w:space="0" w:color="auto"/>
        <w:left w:val="none" w:sz="0" w:space="0" w:color="auto"/>
        <w:bottom w:val="none" w:sz="0" w:space="0" w:color="auto"/>
        <w:right w:val="none" w:sz="0" w:space="0" w:color="auto"/>
      </w:divBdr>
    </w:div>
    <w:div w:id="633830481">
      <w:bodyDiv w:val="1"/>
      <w:marLeft w:val="0"/>
      <w:marRight w:val="0"/>
      <w:marTop w:val="0"/>
      <w:marBottom w:val="0"/>
      <w:divBdr>
        <w:top w:val="none" w:sz="0" w:space="0" w:color="auto"/>
        <w:left w:val="none" w:sz="0" w:space="0" w:color="auto"/>
        <w:bottom w:val="none" w:sz="0" w:space="0" w:color="auto"/>
        <w:right w:val="none" w:sz="0" w:space="0" w:color="auto"/>
      </w:divBdr>
    </w:div>
    <w:div w:id="635456218">
      <w:bodyDiv w:val="1"/>
      <w:marLeft w:val="0"/>
      <w:marRight w:val="0"/>
      <w:marTop w:val="0"/>
      <w:marBottom w:val="0"/>
      <w:divBdr>
        <w:top w:val="none" w:sz="0" w:space="0" w:color="auto"/>
        <w:left w:val="none" w:sz="0" w:space="0" w:color="auto"/>
        <w:bottom w:val="none" w:sz="0" w:space="0" w:color="auto"/>
        <w:right w:val="none" w:sz="0" w:space="0" w:color="auto"/>
      </w:divBdr>
    </w:div>
    <w:div w:id="666321372">
      <w:bodyDiv w:val="1"/>
      <w:marLeft w:val="0"/>
      <w:marRight w:val="0"/>
      <w:marTop w:val="0"/>
      <w:marBottom w:val="0"/>
      <w:divBdr>
        <w:top w:val="none" w:sz="0" w:space="0" w:color="auto"/>
        <w:left w:val="none" w:sz="0" w:space="0" w:color="auto"/>
        <w:bottom w:val="none" w:sz="0" w:space="0" w:color="auto"/>
        <w:right w:val="none" w:sz="0" w:space="0" w:color="auto"/>
      </w:divBdr>
    </w:div>
    <w:div w:id="704646030">
      <w:bodyDiv w:val="1"/>
      <w:marLeft w:val="0"/>
      <w:marRight w:val="0"/>
      <w:marTop w:val="0"/>
      <w:marBottom w:val="0"/>
      <w:divBdr>
        <w:top w:val="none" w:sz="0" w:space="0" w:color="auto"/>
        <w:left w:val="none" w:sz="0" w:space="0" w:color="auto"/>
        <w:bottom w:val="none" w:sz="0" w:space="0" w:color="auto"/>
        <w:right w:val="none" w:sz="0" w:space="0" w:color="auto"/>
      </w:divBdr>
    </w:div>
    <w:div w:id="709957321">
      <w:bodyDiv w:val="1"/>
      <w:marLeft w:val="0"/>
      <w:marRight w:val="0"/>
      <w:marTop w:val="0"/>
      <w:marBottom w:val="0"/>
      <w:divBdr>
        <w:top w:val="none" w:sz="0" w:space="0" w:color="auto"/>
        <w:left w:val="none" w:sz="0" w:space="0" w:color="auto"/>
        <w:bottom w:val="none" w:sz="0" w:space="0" w:color="auto"/>
        <w:right w:val="none" w:sz="0" w:space="0" w:color="auto"/>
      </w:divBdr>
    </w:div>
    <w:div w:id="713239003">
      <w:bodyDiv w:val="1"/>
      <w:marLeft w:val="0"/>
      <w:marRight w:val="0"/>
      <w:marTop w:val="0"/>
      <w:marBottom w:val="0"/>
      <w:divBdr>
        <w:top w:val="none" w:sz="0" w:space="0" w:color="auto"/>
        <w:left w:val="none" w:sz="0" w:space="0" w:color="auto"/>
        <w:bottom w:val="none" w:sz="0" w:space="0" w:color="auto"/>
        <w:right w:val="none" w:sz="0" w:space="0" w:color="auto"/>
      </w:divBdr>
    </w:div>
    <w:div w:id="722101345">
      <w:bodyDiv w:val="1"/>
      <w:marLeft w:val="0"/>
      <w:marRight w:val="0"/>
      <w:marTop w:val="0"/>
      <w:marBottom w:val="0"/>
      <w:divBdr>
        <w:top w:val="none" w:sz="0" w:space="0" w:color="auto"/>
        <w:left w:val="none" w:sz="0" w:space="0" w:color="auto"/>
        <w:bottom w:val="none" w:sz="0" w:space="0" w:color="auto"/>
        <w:right w:val="none" w:sz="0" w:space="0" w:color="auto"/>
      </w:divBdr>
    </w:div>
    <w:div w:id="726688085">
      <w:bodyDiv w:val="1"/>
      <w:marLeft w:val="0"/>
      <w:marRight w:val="0"/>
      <w:marTop w:val="0"/>
      <w:marBottom w:val="0"/>
      <w:divBdr>
        <w:top w:val="none" w:sz="0" w:space="0" w:color="auto"/>
        <w:left w:val="none" w:sz="0" w:space="0" w:color="auto"/>
        <w:bottom w:val="none" w:sz="0" w:space="0" w:color="auto"/>
        <w:right w:val="none" w:sz="0" w:space="0" w:color="auto"/>
      </w:divBdr>
    </w:div>
    <w:div w:id="729423158">
      <w:bodyDiv w:val="1"/>
      <w:marLeft w:val="0"/>
      <w:marRight w:val="0"/>
      <w:marTop w:val="0"/>
      <w:marBottom w:val="0"/>
      <w:divBdr>
        <w:top w:val="none" w:sz="0" w:space="0" w:color="auto"/>
        <w:left w:val="none" w:sz="0" w:space="0" w:color="auto"/>
        <w:bottom w:val="none" w:sz="0" w:space="0" w:color="auto"/>
        <w:right w:val="none" w:sz="0" w:space="0" w:color="auto"/>
      </w:divBdr>
    </w:div>
    <w:div w:id="750270908">
      <w:bodyDiv w:val="1"/>
      <w:marLeft w:val="0"/>
      <w:marRight w:val="0"/>
      <w:marTop w:val="0"/>
      <w:marBottom w:val="0"/>
      <w:divBdr>
        <w:top w:val="none" w:sz="0" w:space="0" w:color="auto"/>
        <w:left w:val="none" w:sz="0" w:space="0" w:color="auto"/>
        <w:bottom w:val="none" w:sz="0" w:space="0" w:color="auto"/>
        <w:right w:val="none" w:sz="0" w:space="0" w:color="auto"/>
      </w:divBdr>
    </w:div>
    <w:div w:id="751581237">
      <w:bodyDiv w:val="1"/>
      <w:marLeft w:val="0"/>
      <w:marRight w:val="0"/>
      <w:marTop w:val="0"/>
      <w:marBottom w:val="0"/>
      <w:divBdr>
        <w:top w:val="none" w:sz="0" w:space="0" w:color="auto"/>
        <w:left w:val="none" w:sz="0" w:space="0" w:color="auto"/>
        <w:bottom w:val="none" w:sz="0" w:space="0" w:color="auto"/>
        <w:right w:val="none" w:sz="0" w:space="0" w:color="auto"/>
      </w:divBdr>
    </w:div>
    <w:div w:id="753742978">
      <w:bodyDiv w:val="1"/>
      <w:marLeft w:val="0"/>
      <w:marRight w:val="0"/>
      <w:marTop w:val="0"/>
      <w:marBottom w:val="0"/>
      <w:divBdr>
        <w:top w:val="none" w:sz="0" w:space="0" w:color="auto"/>
        <w:left w:val="none" w:sz="0" w:space="0" w:color="auto"/>
        <w:bottom w:val="none" w:sz="0" w:space="0" w:color="auto"/>
        <w:right w:val="none" w:sz="0" w:space="0" w:color="auto"/>
      </w:divBdr>
    </w:div>
    <w:div w:id="772868213">
      <w:bodyDiv w:val="1"/>
      <w:marLeft w:val="0"/>
      <w:marRight w:val="0"/>
      <w:marTop w:val="0"/>
      <w:marBottom w:val="0"/>
      <w:divBdr>
        <w:top w:val="none" w:sz="0" w:space="0" w:color="auto"/>
        <w:left w:val="none" w:sz="0" w:space="0" w:color="auto"/>
        <w:bottom w:val="none" w:sz="0" w:space="0" w:color="auto"/>
        <w:right w:val="none" w:sz="0" w:space="0" w:color="auto"/>
      </w:divBdr>
    </w:div>
    <w:div w:id="787697610">
      <w:bodyDiv w:val="1"/>
      <w:marLeft w:val="0"/>
      <w:marRight w:val="0"/>
      <w:marTop w:val="0"/>
      <w:marBottom w:val="0"/>
      <w:divBdr>
        <w:top w:val="none" w:sz="0" w:space="0" w:color="auto"/>
        <w:left w:val="none" w:sz="0" w:space="0" w:color="auto"/>
        <w:bottom w:val="none" w:sz="0" w:space="0" w:color="auto"/>
        <w:right w:val="none" w:sz="0" w:space="0" w:color="auto"/>
      </w:divBdr>
    </w:div>
    <w:div w:id="802580319">
      <w:bodyDiv w:val="1"/>
      <w:marLeft w:val="0"/>
      <w:marRight w:val="0"/>
      <w:marTop w:val="0"/>
      <w:marBottom w:val="0"/>
      <w:divBdr>
        <w:top w:val="none" w:sz="0" w:space="0" w:color="auto"/>
        <w:left w:val="none" w:sz="0" w:space="0" w:color="auto"/>
        <w:bottom w:val="none" w:sz="0" w:space="0" w:color="auto"/>
        <w:right w:val="none" w:sz="0" w:space="0" w:color="auto"/>
      </w:divBdr>
    </w:div>
    <w:div w:id="838350832">
      <w:bodyDiv w:val="1"/>
      <w:marLeft w:val="0"/>
      <w:marRight w:val="0"/>
      <w:marTop w:val="0"/>
      <w:marBottom w:val="0"/>
      <w:divBdr>
        <w:top w:val="none" w:sz="0" w:space="0" w:color="auto"/>
        <w:left w:val="none" w:sz="0" w:space="0" w:color="auto"/>
        <w:bottom w:val="none" w:sz="0" w:space="0" w:color="auto"/>
        <w:right w:val="none" w:sz="0" w:space="0" w:color="auto"/>
      </w:divBdr>
    </w:div>
    <w:div w:id="845243121">
      <w:bodyDiv w:val="1"/>
      <w:marLeft w:val="0"/>
      <w:marRight w:val="0"/>
      <w:marTop w:val="0"/>
      <w:marBottom w:val="0"/>
      <w:divBdr>
        <w:top w:val="none" w:sz="0" w:space="0" w:color="auto"/>
        <w:left w:val="none" w:sz="0" w:space="0" w:color="auto"/>
        <w:bottom w:val="none" w:sz="0" w:space="0" w:color="auto"/>
        <w:right w:val="none" w:sz="0" w:space="0" w:color="auto"/>
      </w:divBdr>
    </w:div>
    <w:div w:id="855734230">
      <w:bodyDiv w:val="1"/>
      <w:marLeft w:val="0"/>
      <w:marRight w:val="0"/>
      <w:marTop w:val="0"/>
      <w:marBottom w:val="0"/>
      <w:divBdr>
        <w:top w:val="none" w:sz="0" w:space="0" w:color="auto"/>
        <w:left w:val="none" w:sz="0" w:space="0" w:color="auto"/>
        <w:bottom w:val="none" w:sz="0" w:space="0" w:color="auto"/>
        <w:right w:val="none" w:sz="0" w:space="0" w:color="auto"/>
      </w:divBdr>
    </w:div>
    <w:div w:id="908614770">
      <w:bodyDiv w:val="1"/>
      <w:marLeft w:val="0"/>
      <w:marRight w:val="0"/>
      <w:marTop w:val="0"/>
      <w:marBottom w:val="0"/>
      <w:divBdr>
        <w:top w:val="none" w:sz="0" w:space="0" w:color="auto"/>
        <w:left w:val="none" w:sz="0" w:space="0" w:color="auto"/>
        <w:bottom w:val="none" w:sz="0" w:space="0" w:color="auto"/>
        <w:right w:val="none" w:sz="0" w:space="0" w:color="auto"/>
      </w:divBdr>
    </w:div>
    <w:div w:id="913781269">
      <w:bodyDiv w:val="1"/>
      <w:marLeft w:val="0"/>
      <w:marRight w:val="0"/>
      <w:marTop w:val="0"/>
      <w:marBottom w:val="0"/>
      <w:divBdr>
        <w:top w:val="none" w:sz="0" w:space="0" w:color="auto"/>
        <w:left w:val="none" w:sz="0" w:space="0" w:color="auto"/>
        <w:bottom w:val="none" w:sz="0" w:space="0" w:color="auto"/>
        <w:right w:val="none" w:sz="0" w:space="0" w:color="auto"/>
      </w:divBdr>
    </w:div>
    <w:div w:id="914629888">
      <w:bodyDiv w:val="1"/>
      <w:marLeft w:val="0"/>
      <w:marRight w:val="0"/>
      <w:marTop w:val="0"/>
      <w:marBottom w:val="0"/>
      <w:divBdr>
        <w:top w:val="none" w:sz="0" w:space="0" w:color="auto"/>
        <w:left w:val="none" w:sz="0" w:space="0" w:color="auto"/>
        <w:bottom w:val="none" w:sz="0" w:space="0" w:color="auto"/>
        <w:right w:val="none" w:sz="0" w:space="0" w:color="auto"/>
      </w:divBdr>
    </w:div>
    <w:div w:id="959803122">
      <w:bodyDiv w:val="1"/>
      <w:marLeft w:val="0"/>
      <w:marRight w:val="0"/>
      <w:marTop w:val="0"/>
      <w:marBottom w:val="0"/>
      <w:divBdr>
        <w:top w:val="none" w:sz="0" w:space="0" w:color="auto"/>
        <w:left w:val="none" w:sz="0" w:space="0" w:color="auto"/>
        <w:bottom w:val="none" w:sz="0" w:space="0" w:color="auto"/>
        <w:right w:val="none" w:sz="0" w:space="0" w:color="auto"/>
      </w:divBdr>
    </w:div>
    <w:div w:id="994410479">
      <w:bodyDiv w:val="1"/>
      <w:marLeft w:val="0"/>
      <w:marRight w:val="0"/>
      <w:marTop w:val="0"/>
      <w:marBottom w:val="0"/>
      <w:divBdr>
        <w:top w:val="none" w:sz="0" w:space="0" w:color="auto"/>
        <w:left w:val="none" w:sz="0" w:space="0" w:color="auto"/>
        <w:bottom w:val="none" w:sz="0" w:space="0" w:color="auto"/>
        <w:right w:val="none" w:sz="0" w:space="0" w:color="auto"/>
      </w:divBdr>
    </w:div>
    <w:div w:id="995886391">
      <w:bodyDiv w:val="1"/>
      <w:marLeft w:val="0"/>
      <w:marRight w:val="0"/>
      <w:marTop w:val="0"/>
      <w:marBottom w:val="0"/>
      <w:divBdr>
        <w:top w:val="none" w:sz="0" w:space="0" w:color="auto"/>
        <w:left w:val="none" w:sz="0" w:space="0" w:color="auto"/>
        <w:bottom w:val="none" w:sz="0" w:space="0" w:color="auto"/>
        <w:right w:val="none" w:sz="0" w:space="0" w:color="auto"/>
      </w:divBdr>
    </w:div>
    <w:div w:id="1012607566">
      <w:bodyDiv w:val="1"/>
      <w:marLeft w:val="0"/>
      <w:marRight w:val="0"/>
      <w:marTop w:val="0"/>
      <w:marBottom w:val="0"/>
      <w:divBdr>
        <w:top w:val="none" w:sz="0" w:space="0" w:color="auto"/>
        <w:left w:val="none" w:sz="0" w:space="0" w:color="auto"/>
        <w:bottom w:val="none" w:sz="0" w:space="0" w:color="auto"/>
        <w:right w:val="none" w:sz="0" w:space="0" w:color="auto"/>
      </w:divBdr>
    </w:div>
    <w:div w:id="1064450582">
      <w:bodyDiv w:val="1"/>
      <w:marLeft w:val="0"/>
      <w:marRight w:val="0"/>
      <w:marTop w:val="0"/>
      <w:marBottom w:val="0"/>
      <w:divBdr>
        <w:top w:val="none" w:sz="0" w:space="0" w:color="auto"/>
        <w:left w:val="none" w:sz="0" w:space="0" w:color="auto"/>
        <w:bottom w:val="none" w:sz="0" w:space="0" w:color="auto"/>
        <w:right w:val="none" w:sz="0" w:space="0" w:color="auto"/>
      </w:divBdr>
    </w:div>
    <w:div w:id="1090396623">
      <w:bodyDiv w:val="1"/>
      <w:marLeft w:val="0"/>
      <w:marRight w:val="0"/>
      <w:marTop w:val="0"/>
      <w:marBottom w:val="0"/>
      <w:divBdr>
        <w:top w:val="none" w:sz="0" w:space="0" w:color="auto"/>
        <w:left w:val="none" w:sz="0" w:space="0" w:color="auto"/>
        <w:bottom w:val="none" w:sz="0" w:space="0" w:color="auto"/>
        <w:right w:val="none" w:sz="0" w:space="0" w:color="auto"/>
      </w:divBdr>
    </w:div>
    <w:div w:id="1114592457">
      <w:bodyDiv w:val="1"/>
      <w:marLeft w:val="0"/>
      <w:marRight w:val="0"/>
      <w:marTop w:val="0"/>
      <w:marBottom w:val="0"/>
      <w:divBdr>
        <w:top w:val="none" w:sz="0" w:space="0" w:color="auto"/>
        <w:left w:val="none" w:sz="0" w:space="0" w:color="auto"/>
        <w:bottom w:val="none" w:sz="0" w:space="0" w:color="auto"/>
        <w:right w:val="none" w:sz="0" w:space="0" w:color="auto"/>
      </w:divBdr>
    </w:div>
    <w:div w:id="1120806921">
      <w:bodyDiv w:val="1"/>
      <w:marLeft w:val="0"/>
      <w:marRight w:val="0"/>
      <w:marTop w:val="0"/>
      <w:marBottom w:val="0"/>
      <w:divBdr>
        <w:top w:val="none" w:sz="0" w:space="0" w:color="auto"/>
        <w:left w:val="none" w:sz="0" w:space="0" w:color="auto"/>
        <w:bottom w:val="none" w:sz="0" w:space="0" w:color="auto"/>
        <w:right w:val="none" w:sz="0" w:space="0" w:color="auto"/>
      </w:divBdr>
    </w:div>
    <w:div w:id="1137256470">
      <w:bodyDiv w:val="1"/>
      <w:marLeft w:val="0"/>
      <w:marRight w:val="0"/>
      <w:marTop w:val="0"/>
      <w:marBottom w:val="0"/>
      <w:divBdr>
        <w:top w:val="none" w:sz="0" w:space="0" w:color="auto"/>
        <w:left w:val="none" w:sz="0" w:space="0" w:color="auto"/>
        <w:bottom w:val="none" w:sz="0" w:space="0" w:color="auto"/>
        <w:right w:val="none" w:sz="0" w:space="0" w:color="auto"/>
      </w:divBdr>
    </w:div>
    <w:div w:id="1147748943">
      <w:bodyDiv w:val="1"/>
      <w:marLeft w:val="0"/>
      <w:marRight w:val="0"/>
      <w:marTop w:val="0"/>
      <w:marBottom w:val="0"/>
      <w:divBdr>
        <w:top w:val="none" w:sz="0" w:space="0" w:color="auto"/>
        <w:left w:val="none" w:sz="0" w:space="0" w:color="auto"/>
        <w:bottom w:val="none" w:sz="0" w:space="0" w:color="auto"/>
        <w:right w:val="none" w:sz="0" w:space="0" w:color="auto"/>
      </w:divBdr>
    </w:div>
    <w:div w:id="1150246249">
      <w:bodyDiv w:val="1"/>
      <w:marLeft w:val="0"/>
      <w:marRight w:val="0"/>
      <w:marTop w:val="0"/>
      <w:marBottom w:val="0"/>
      <w:divBdr>
        <w:top w:val="none" w:sz="0" w:space="0" w:color="auto"/>
        <w:left w:val="none" w:sz="0" w:space="0" w:color="auto"/>
        <w:bottom w:val="none" w:sz="0" w:space="0" w:color="auto"/>
        <w:right w:val="none" w:sz="0" w:space="0" w:color="auto"/>
      </w:divBdr>
    </w:div>
    <w:div w:id="1152408063">
      <w:bodyDiv w:val="1"/>
      <w:marLeft w:val="0"/>
      <w:marRight w:val="0"/>
      <w:marTop w:val="0"/>
      <w:marBottom w:val="0"/>
      <w:divBdr>
        <w:top w:val="none" w:sz="0" w:space="0" w:color="auto"/>
        <w:left w:val="none" w:sz="0" w:space="0" w:color="auto"/>
        <w:bottom w:val="none" w:sz="0" w:space="0" w:color="auto"/>
        <w:right w:val="none" w:sz="0" w:space="0" w:color="auto"/>
      </w:divBdr>
    </w:div>
    <w:div w:id="1164470063">
      <w:bodyDiv w:val="1"/>
      <w:marLeft w:val="0"/>
      <w:marRight w:val="0"/>
      <w:marTop w:val="0"/>
      <w:marBottom w:val="0"/>
      <w:divBdr>
        <w:top w:val="none" w:sz="0" w:space="0" w:color="auto"/>
        <w:left w:val="none" w:sz="0" w:space="0" w:color="auto"/>
        <w:bottom w:val="none" w:sz="0" w:space="0" w:color="auto"/>
        <w:right w:val="none" w:sz="0" w:space="0" w:color="auto"/>
      </w:divBdr>
    </w:div>
    <w:div w:id="1169833277">
      <w:bodyDiv w:val="1"/>
      <w:marLeft w:val="0"/>
      <w:marRight w:val="0"/>
      <w:marTop w:val="0"/>
      <w:marBottom w:val="0"/>
      <w:divBdr>
        <w:top w:val="none" w:sz="0" w:space="0" w:color="auto"/>
        <w:left w:val="none" w:sz="0" w:space="0" w:color="auto"/>
        <w:bottom w:val="none" w:sz="0" w:space="0" w:color="auto"/>
        <w:right w:val="none" w:sz="0" w:space="0" w:color="auto"/>
      </w:divBdr>
    </w:div>
    <w:div w:id="1174998938">
      <w:bodyDiv w:val="1"/>
      <w:marLeft w:val="0"/>
      <w:marRight w:val="0"/>
      <w:marTop w:val="0"/>
      <w:marBottom w:val="0"/>
      <w:divBdr>
        <w:top w:val="none" w:sz="0" w:space="0" w:color="auto"/>
        <w:left w:val="none" w:sz="0" w:space="0" w:color="auto"/>
        <w:bottom w:val="none" w:sz="0" w:space="0" w:color="auto"/>
        <w:right w:val="none" w:sz="0" w:space="0" w:color="auto"/>
      </w:divBdr>
    </w:div>
    <w:div w:id="1181821815">
      <w:bodyDiv w:val="1"/>
      <w:marLeft w:val="0"/>
      <w:marRight w:val="0"/>
      <w:marTop w:val="0"/>
      <w:marBottom w:val="0"/>
      <w:divBdr>
        <w:top w:val="none" w:sz="0" w:space="0" w:color="auto"/>
        <w:left w:val="none" w:sz="0" w:space="0" w:color="auto"/>
        <w:bottom w:val="none" w:sz="0" w:space="0" w:color="auto"/>
        <w:right w:val="none" w:sz="0" w:space="0" w:color="auto"/>
      </w:divBdr>
    </w:div>
    <w:div w:id="1247182119">
      <w:bodyDiv w:val="1"/>
      <w:marLeft w:val="0"/>
      <w:marRight w:val="0"/>
      <w:marTop w:val="0"/>
      <w:marBottom w:val="0"/>
      <w:divBdr>
        <w:top w:val="none" w:sz="0" w:space="0" w:color="auto"/>
        <w:left w:val="none" w:sz="0" w:space="0" w:color="auto"/>
        <w:bottom w:val="none" w:sz="0" w:space="0" w:color="auto"/>
        <w:right w:val="none" w:sz="0" w:space="0" w:color="auto"/>
      </w:divBdr>
    </w:div>
    <w:div w:id="1251309418">
      <w:bodyDiv w:val="1"/>
      <w:marLeft w:val="0"/>
      <w:marRight w:val="0"/>
      <w:marTop w:val="0"/>
      <w:marBottom w:val="0"/>
      <w:divBdr>
        <w:top w:val="none" w:sz="0" w:space="0" w:color="auto"/>
        <w:left w:val="none" w:sz="0" w:space="0" w:color="auto"/>
        <w:bottom w:val="none" w:sz="0" w:space="0" w:color="auto"/>
        <w:right w:val="none" w:sz="0" w:space="0" w:color="auto"/>
      </w:divBdr>
    </w:div>
    <w:div w:id="1268997625">
      <w:bodyDiv w:val="1"/>
      <w:marLeft w:val="0"/>
      <w:marRight w:val="0"/>
      <w:marTop w:val="0"/>
      <w:marBottom w:val="0"/>
      <w:divBdr>
        <w:top w:val="none" w:sz="0" w:space="0" w:color="auto"/>
        <w:left w:val="none" w:sz="0" w:space="0" w:color="auto"/>
        <w:bottom w:val="none" w:sz="0" w:space="0" w:color="auto"/>
        <w:right w:val="none" w:sz="0" w:space="0" w:color="auto"/>
      </w:divBdr>
    </w:div>
    <w:div w:id="1272401126">
      <w:bodyDiv w:val="1"/>
      <w:marLeft w:val="0"/>
      <w:marRight w:val="0"/>
      <w:marTop w:val="0"/>
      <w:marBottom w:val="0"/>
      <w:divBdr>
        <w:top w:val="none" w:sz="0" w:space="0" w:color="auto"/>
        <w:left w:val="none" w:sz="0" w:space="0" w:color="auto"/>
        <w:bottom w:val="none" w:sz="0" w:space="0" w:color="auto"/>
        <w:right w:val="none" w:sz="0" w:space="0" w:color="auto"/>
      </w:divBdr>
    </w:div>
    <w:div w:id="1273396378">
      <w:bodyDiv w:val="1"/>
      <w:marLeft w:val="0"/>
      <w:marRight w:val="0"/>
      <w:marTop w:val="0"/>
      <w:marBottom w:val="0"/>
      <w:divBdr>
        <w:top w:val="none" w:sz="0" w:space="0" w:color="auto"/>
        <w:left w:val="none" w:sz="0" w:space="0" w:color="auto"/>
        <w:bottom w:val="none" w:sz="0" w:space="0" w:color="auto"/>
        <w:right w:val="none" w:sz="0" w:space="0" w:color="auto"/>
      </w:divBdr>
    </w:div>
    <w:div w:id="1290353606">
      <w:bodyDiv w:val="1"/>
      <w:marLeft w:val="0"/>
      <w:marRight w:val="0"/>
      <w:marTop w:val="0"/>
      <w:marBottom w:val="0"/>
      <w:divBdr>
        <w:top w:val="none" w:sz="0" w:space="0" w:color="auto"/>
        <w:left w:val="none" w:sz="0" w:space="0" w:color="auto"/>
        <w:bottom w:val="none" w:sz="0" w:space="0" w:color="auto"/>
        <w:right w:val="none" w:sz="0" w:space="0" w:color="auto"/>
      </w:divBdr>
    </w:div>
    <w:div w:id="1299724222">
      <w:bodyDiv w:val="1"/>
      <w:marLeft w:val="0"/>
      <w:marRight w:val="0"/>
      <w:marTop w:val="0"/>
      <w:marBottom w:val="0"/>
      <w:divBdr>
        <w:top w:val="none" w:sz="0" w:space="0" w:color="auto"/>
        <w:left w:val="none" w:sz="0" w:space="0" w:color="auto"/>
        <w:bottom w:val="none" w:sz="0" w:space="0" w:color="auto"/>
        <w:right w:val="none" w:sz="0" w:space="0" w:color="auto"/>
      </w:divBdr>
    </w:div>
    <w:div w:id="1317875276">
      <w:bodyDiv w:val="1"/>
      <w:marLeft w:val="0"/>
      <w:marRight w:val="0"/>
      <w:marTop w:val="0"/>
      <w:marBottom w:val="0"/>
      <w:divBdr>
        <w:top w:val="none" w:sz="0" w:space="0" w:color="auto"/>
        <w:left w:val="none" w:sz="0" w:space="0" w:color="auto"/>
        <w:bottom w:val="none" w:sz="0" w:space="0" w:color="auto"/>
        <w:right w:val="none" w:sz="0" w:space="0" w:color="auto"/>
      </w:divBdr>
    </w:div>
    <w:div w:id="1368680244">
      <w:bodyDiv w:val="1"/>
      <w:marLeft w:val="0"/>
      <w:marRight w:val="0"/>
      <w:marTop w:val="0"/>
      <w:marBottom w:val="0"/>
      <w:divBdr>
        <w:top w:val="none" w:sz="0" w:space="0" w:color="auto"/>
        <w:left w:val="none" w:sz="0" w:space="0" w:color="auto"/>
        <w:bottom w:val="none" w:sz="0" w:space="0" w:color="auto"/>
        <w:right w:val="none" w:sz="0" w:space="0" w:color="auto"/>
      </w:divBdr>
    </w:div>
    <w:div w:id="1380939215">
      <w:bodyDiv w:val="1"/>
      <w:marLeft w:val="0"/>
      <w:marRight w:val="0"/>
      <w:marTop w:val="0"/>
      <w:marBottom w:val="0"/>
      <w:divBdr>
        <w:top w:val="none" w:sz="0" w:space="0" w:color="auto"/>
        <w:left w:val="none" w:sz="0" w:space="0" w:color="auto"/>
        <w:bottom w:val="none" w:sz="0" w:space="0" w:color="auto"/>
        <w:right w:val="none" w:sz="0" w:space="0" w:color="auto"/>
      </w:divBdr>
    </w:div>
    <w:div w:id="1381245139">
      <w:bodyDiv w:val="1"/>
      <w:marLeft w:val="0"/>
      <w:marRight w:val="0"/>
      <w:marTop w:val="0"/>
      <w:marBottom w:val="0"/>
      <w:divBdr>
        <w:top w:val="none" w:sz="0" w:space="0" w:color="auto"/>
        <w:left w:val="none" w:sz="0" w:space="0" w:color="auto"/>
        <w:bottom w:val="none" w:sz="0" w:space="0" w:color="auto"/>
        <w:right w:val="none" w:sz="0" w:space="0" w:color="auto"/>
      </w:divBdr>
    </w:div>
    <w:div w:id="1397824539">
      <w:bodyDiv w:val="1"/>
      <w:marLeft w:val="0"/>
      <w:marRight w:val="0"/>
      <w:marTop w:val="0"/>
      <w:marBottom w:val="0"/>
      <w:divBdr>
        <w:top w:val="none" w:sz="0" w:space="0" w:color="auto"/>
        <w:left w:val="none" w:sz="0" w:space="0" w:color="auto"/>
        <w:bottom w:val="none" w:sz="0" w:space="0" w:color="auto"/>
        <w:right w:val="none" w:sz="0" w:space="0" w:color="auto"/>
      </w:divBdr>
    </w:div>
    <w:div w:id="1406679910">
      <w:bodyDiv w:val="1"/>
      <w:marLeft w:val="0"/>
      <w:marRight w:val="0"/>
      <w:marTop w:val="0"/>
      <w:marBottom w:val="0"/>
      <w:divBdr>
        <w:top w:val="none" w:sz="0" w:space="0" w:color="auto"/>
        <w:left w:val="none" w:sz="0" w:space="0" w:color="auto"/>
        <w:bottom w:val="none" w:sz="0" w:space="0" w:color="auto"/>
        <w:right w:val="none" w:sz="0" w:space="0" w:color="auto"/>
      </w:divBdr>
    </w:div>
    <w:div w:id="1413890723">
      <w:bodyDiv w:val="1"/>
      <w:marLeft w:val="0"/>
      <w:marRight w:val="0"/>
      <w:marTop w:val="0"/>
      <w:marBottom w:val="0"/>
      <w:divBdr>
        <w:top w:val="none" w:sz="0" w:space="0" w:color="auto"/>
        <w:left w:val="none" w:sz="0" w:space="0" w:color="auto"/>
        <w:bottom w:val="none" w:sz="0" w:space="0" w:color="auto"/>
        <w:right w:val="none" w:sz="0" w:space="0" w:color="auto"/>
      </w:divBdr>
    </w:div>
    <w:div w:id="1414279741">
      <w:bodyDiv w:val="1"/>
      <w:marLeft w:val="0"/>
      <w:marRight w:val="0"/>
      <w:marTop w:val="0"/>
      <w:marBottom w:val="0"/>
      <w:divBdr>
        <w:top w:val="none" w:sz="0" w:space="0" w:color="auto"/>
        <w:left w:val="none" w:sz="0" w:space="0" w:color="auto"/>
        <w:bottom w:val="none" w:sz="0" w:space="0" w:color="auto"/>
        <w:right w:val="none" w:sz="0" w:space="0" w:color="auto"/>
      </w:divBdr>
    </w:div>
    <w:div w:id="1457022081">
      <w:bodyDiv w:val="1"/>
      <w:marLeft w:val="0"/>
      <w:marRight w:val="0"/>
      <w:marTop w:val="0"/>
      <w:marBottom w:val="0"/>
      <w:divBdr>
        <w:top w:val="none" w:sz="0" w:space="0" w:color="auto"/>
        <w:left w:val="none" w:sz="0" w:space="0" w:color="auto"/>
        <w:bottom w:val="none" w:sz="0" w:space="0" w:color="auto"/>
        <w:right w:val="none" w:sz="0" w:space="0" w:color="auto"/>
      </w:divBdr>
    </w:div>
    <w:div w:id="1458257009">
      <w:bodyDiv w:val="1"/>
      <w:marLeft w:val="0"/>
      <w:marRight w:val="0"/>
      <w:marTop w:val="0"/>
      <w:marBottom w:val="0"/>
      <w:divBdr>
        <w:top w:val="none" w:sz="0" w:space="0" w:color="auto"/>
        <w:left w:val="none" w:sz="0" w:space="0" w:color="auto"/>
        <w:bottom w:val="none" w:sz="0" w:space="0" w:color="auto"/>
        <w:right w:val="none" w:sz="0" w:space="0" w:color="auto"/>
      </w:divBdr>
    </w:div>
    <w:div w:id="1465124409">
      <w:bodyDiv w:val="1"/>
      <w:marLeft w:val="0"/>
      <w:marRight w:val="0"/>
      <w:marTop w:val="0"/>
      <w:marBottom w:val="0"/>
      <w:divBdr>
        <w:top w:val="none" w:sz="0" w:space="0" w:color="auto"/>
        <w:left w:val="none" w:sz="0" w:space="0" w:color="auto"/>
        <w:bottom w:val="none" w:sz="0" w:space="0" w:color="auto"/>
        <w:right w:val="none" w:sz="0" w:space="0" w:color="auto"/>
      </w:divBdr>
    </w:div>
    <w:div w:id="1466195214">
      <w:bodyDiv w:val="1"/>
      <w:marLeft w:val="0"/>
      <w:marRight w:val="0"/>
      <w:marTop w:val="0"/>
      <w:marBottom w:val="0"/>
      <w:divBdr>
        <w:top w:val="none" w:sz="0" w:space="0" w:color="auto"/>
        <w:left w:val="none" w:sz="0" w:space="0" w:color="auto"/>
        <w:bottom w:val="none" w:sz="0" w:space="0" w:color="auto"/>
        <w:right w:val="none" w:sz="0" w:space="0" w:color="auto"/>
      </w:divBdr>
    </w:div>
    <w:div w:id="1467502830">
      <w:bodyDiv w:val="1"/>
      <w:marLeft w:val="0"/>
      <w:marRight w:val="0"/>
      <w:marTop w:val="0"/>
      <w:marBottom w:val="0"/>
      <w:divBdr>
        <w:top w:val="none" w:sz="0" w:space="0" w:color="auto"/>
        <w:left w:val="none" w:sz="0" w:space="0" w:color="auto"/>
        <w:bottom w:val="none" w:sz="0" w:space="0" w:color="auto"/>
        <w:right w:val="none" w:sz="0" w:space="0" w:color="auto"/>
      </w:divBdr>
    </w:div>
    <w:div w:id="1473401044">
      <w:bodyDiv w:val="1"/>
      <w:marLeft w:val="0"/>
      <w:marRight w:val="0"/>
      <w:marTop w:val="0"/>
      <w:marBottom w:val="0"/>
      <w:divBdr>
        <w:top w:val="none" w:sz="0" w:space="0" w:color="auto"/>
        <w:left w:val="none" w:sz="0" w:space="0" w:color="auto"/>
        <w:bottom w:val="none" w:sz="0" w:space="0" w:color="auto"/>
        <w:right w:val="none" w:sz="0" w:space="0" w:color="auto"/>
      </w:divBdr>
    </w:div>
    <w:div w:id="1495074339">
      <w:bodyDiv w:val="1"/>
      <w:marLeft w:val="0"/>
      <w:marRight w:val="0"/>
      <w:marTop w:val="0"/>
      <w:marBottom w:val="0"/>
      <w:divBdr>
        <w:top w:val="none" w:sz="0" w:space="0" w:color="auto"/>
        <w:left w:val="none" w:sz="0" w:space="0" w:color="auto"/>
        <w:bottom w:val="none" w:sz="0" w:space="0" w:color="auto"/>
        <w:right w:val="none" w:sz="0" w:space="0" w:color="auto"/>
      </w:divBdr>
    </w:div>
    <w:div w:id="1513186718">
      <w:bodyDiv w:val="1"/>
      <w:marLeft w:val="0"/>
      <w:marRight w:val="0"/>
      <w:marTop w:val="0"/>
      <w:marBottom w:val="0"/>
      <w:divBdr>
        <w:top w:val="none" w:sz="0" w:space="0" w:color="auto"/>
        <w:left w:val="none" w:sz="0" w:space="0" w:color="auto"/>
        <w:bottom w:val="none" w:sz="0" w:space="0" w:color="auto"/>
        <w:right w:val="none" w:sz="0" w:space="0" w:color="auto"/>
      </w:divBdr>
    </w:div>
    <w:div w:id="1516919386">
      <w:bodyDiv w:val="1"/>
      <w:marLeft w:val="0"/>
      <w:marRight w:val="0"/>
      <w:marTop w:val="0"/>
      <w:marBottom w:val="0"/>
      <w:divBdr>
        <w:top w:val="none" w:sz="0" w:space="0" w:color="auto"/>
        <w:left w:val="none" w:sz="0" w:space="0" w:color="auto"/>
        <w:bottom w:val="none" w:sz="0" w:space="0" w:color="auto"/>
        <w:right w:val="none" w:sz="0" w:space="0" w:color="auto"/>
      </w:divBdr>
    </w:div>
    <w:div w:id="1532036510">
      <w:bodyDiv w:val="1"/>
      <w:marLeft w:val="0"/>
      <w:marRight w:val="0"/>
      <w:marTop w:val="0"/>
      <w:marBottom w:val="0"/>
      <w:divBdr>
        <w:top w:val="none" w:sz="0" w:space="0" w:color="auto"/>
        <w:left w:val="none" w:sz="0" w:space="0" w:color="auto"/>
        <w:bottom w:val="none" w:sz="0" w:space="0" w:color="auto"/>
        <w:right w:val="none" w:sz="0" w:space="0" w:color="auto"/>
      </w:divBdr>
    </w:div>
    <w:div w:id="1564633852">
      <w:bodyDiv w:val="1"/>
      <w:marLeft w:val="0"/>
      <w:marRight w:val="0"/>
      <w:marTop w:val="0"/>
      <w:marBottom w:val="0"/>
      <w:divBdr>
        <w:top w:val="none" w:sz="0" w:space="0" w:color="auto"/>
        <w:left w:val="none" w:sz="0" w:space="0" w:color="auto"/>
        <w:bottom w:val="none" w:sz="0" w:space="0" w:color="auto"/>
        <w:right w:val="none" w:sz="0" w:space="0" w:color="auto"/>
      </w:divBdr>
    </w:div>
    <w:div w:id="1607343449">
      <w:bodyDiv w:val="1"/>
      <w:marLeft w:val="0"/>
      <w:marRight w:val="0"/>
      <w:marTop w:val="0"/>
      <w:marBottom w:val="0"/>
      <w:divBdr>
        <w:top w:val="none" w:sz="0" w:space="0" w:color="auto"/>
        <w:left w:val="none" w:sz="0" w:space="0" w:color="auto"/>
        <w:bottom w:val="none" w:sz="0" w:space="0" w:color="auto"/>
        <w:right w:val="none" w:sz="0" w:space="0" w:color="auto"/>
      </w:divBdr>
    </w:div>
    <w:div w:id="1633706370">
      <w:bodyDiv w:val="1"/>
      <w:marLeft w:val="0"/>
      <w:marRight w:val="0"/>
      <w:marTop w:val="0"/>
      <w:marBottom w:val="0"/>
      <w:divBdr>
        <w:top w:val="none" w:sz="0" w:space="0" w:color="auto"/>
        <w:left w:val="none" w:sz="0" w:space="0" w:color="auto"/>
        <w:bottom w:val="none" w:sz="0" w:space="0" w:color="auto"/>
        <w:right w:val="none" w:sz="0" w:space="0" w:color="auto"/>
      </w:divBdr>
    </w:div>
    <w:div w:id="1644697838">
      <w:bodyDiv w:val="1"/>
      <w:marLeft w:val="0"/>
      <w:marRight w:val="0"/>
      <w:marTop w:val="0"/>
      <w:marBottom w:val="0"/>
      <w:divBdr>
        <w:top w:val="none" w:sz="0" w:space="0" w:color="auto"/>
        <w:left w:val="none" w:sz="0" w:space="0" w:color="auto"/>
        <w:bottom w:val="none" w:sz="0" w:space="0" w:color="auto"/>
        <w:right w:val="none" w:sz="0" w:space="0" w:color="auto"/>
      </w:divBdr>
    </w:div>
    <w:div w:id="1645811364">
      <w:bodyDiv w:val="1"/>
      <w:marLeft w:val="0"/>
      <w:marRight w:val="0"/>
      <w:marTop w:val="0"/>
      <w:marBottom w:val="0"/>
      <w:divBdr>
        <w:top w:val="none" w:sz="0" w:space="0" w:color="auto"/>
        <w:left w:val="none" w:sz="0" w:space="0" w:color="auto"/>
        <w:bottom w:val="none" w:sz="0" w:space="0" w:color="auto"/>
        <w:right w:val="none" w:sz="0" w:space="0" w:color="auto"/>
      </w:divBdr>
    </w:div>
    <w:div w:id="1649557862">
      <w:bodyDiv w:val="1"/>
      <w:marLeft w:val="0"/>
      <w:marRight w:val="0"/>
      <w:marTop w:val="0"/>
      <w:marBottom w:val="0"/>
      <w:divBdr>
        <w:top w:val="none" w:sz="0" w:space="0" w:color="auto"/>
        <w:left w:val="none" w:sz="0" w:space="0" w:color="auto"/>
        <w:bottom w:val="none" w:sz="0" w:space="0" w:color="auto"/>
        <w:right w:val="none" w:sz="0" w:space="0" w:color="auto"/>
      </w:divBdr>
    </w:div>
    <w:div w:id="1652251968">
      <w:bodyDiv w:val="1"/>
      <w:marLeft w:val="0"/>
      <w:marRight w:val="0"/>
      <w:marTop w:val="0"/>
      <w:marBottom w:val="0"/>
      <w:divBdr>
        <w:top w:val="none" w:sz="0" w:space="0" w:color="auto"/>
        <w:left w:val="none" w:sz="0" w:space="0" w:color="auto"/>
        <w:bottom w:val="none" w:sz="0" w:space="0" w:color="auto"/>
        <w:right w:val="none" w:sz="0" w:space="0" w:color="auto"/>
      </w:divBdr>
    </w:div>
    <w:div w:id="1688829354">
      <w:bodyDiv w:val="1"/>
      <w:marLeft w:val="0"/>
      <w:marRight w:val="0"/>
      <w:marTop w:val="0"/>
      <w:marBottom w:val="0"/>
      <w:divBdr>
        <w:top w:val="none" w:sz="0" w:space="0" w:color="auto"/>
        <w:left w:val="none" w:sz="0" w:space="0" w:color="auto"/>
        <w:bottom w:val="none" w:sz="0" w:space="0" w:color="auto"/>
        <w:right w:val="none" w:sz="0" w:space="0" w:color="auto"/>
      </w:divBdr>
    </w:div>
    <w:div w:id="1695231279">
      <w:bodyDiv w:val="1"/>
      <w:marLeft w:val="0"/>
      <w:marRight w:val="0"/>
      <w:marTop w:val="0"/>
      <w:marBottom w:val="0"/>
      <w:divBdr>
        <w:top w:val="none" w:sz="0" w:space="0" w:color="auto"/>
        <w:left w:val="none" w:sz="0" w:space="0" w:color="auto"/>
        <w:bottom w:val="none" w:sz="0" w:space="0" w:color="auto"/>
        <w:right w:val="none" w:sz="0" w:space="0" w:color="auto"/>
      </w:divBdr>
    </w:div>
    <w:div w:id="1704093148">
      <w:bodyDiv w:val="1"/>
      <w:marLeft w:val="0"/>
      <w:marRight w:val="0"/>
      <w:marTop w:val="0"/>
      <w:marBottom w:val="0"/>
      <w:divBdr>
        <w:top w:val="none" w:sz="0" w:space="0" w:color="auto"/>
        <w:left w:val="none" w:sz="0" w:space="0" w:color="auto"/>
        <w:bottom w:val="none" w:sz="0" w:space="0" w:color="auto"/>
        <w:right w:val="none" w:sz="0" w:space="0" w:color="auto"/>
      </w:divBdr>
    </w:div>
    <w:div w:id="1707288639">
      <w:bodyDiv w:val="1"/>
      <w:marLeft w:val="0"/>
      <w:marRight w:val="0"/>
      <w:marTop w:val="0"/>
      <w:marBottom w:val="0"/>
      <w:divBdr>
        <w:top w:val="none" w:sz="0" w:space="0" w:color="auto"/>
        <w:left w:val="none" w:sz="0" w:space="0" w:color="auto"/>
        <w:bottom w:val="none" w:sz="0" w:space="0" w:color="auto"/>
        <w:right w:val="none" w:sz="0" w:space="0" w:color="auto"/>
      </w:divBdr>
    </w:div>
    <w:div w:id="1708069811">
      <w:bodyDiv w:val="1"/>
      <w:marLeft w:val="0"/>
      <w:marRight w:val="0"/>
      <w:marTop w:val="0"/>
      <w:marBottom w:val="0"/>
      <w:divBdr>
        <w:top w:val="none" w:sz="0" w:space="0" w:color="auto"/>
        <w:left w:val="none" w:sz="0" w:space="0" w:color="auto"/>
        <w:bottom w:val="none" w:sz="0" w:space="0" w:color="auto"/>
        <w:right w:val="none" w:sz="0" w:space="0" w:color="auto"/>
      </w:divBdr>
    </w:div>
    <w:div w:id="1708872210">
      <w:bodyDiv w:val="1"/>
      <w:marLeft w:val="0"/>
      <w:marRight w:val="0"/>
      <w:marTop w:val="0"/>
      <w:marBottom w:val="0"/>
      <w:divBdr>
        <w:top w:val="none" w:sz="0" w:space="0" w:color="auto"/>
        <w:left w:val="none" w:sz="0" w:space="0" w:color="auto"/>
        <w:bottom w:val="none" w:sz="0" w:space="0" w:color="auto"/>
        <w:right w:val="none" w:sz="0" w:space="0" w:color="auto"/>
      </w:divBdr>
    </w:div>
    <w:div w:id="1714619189">
      <w:bodyDiv w:val="1"/>
      <w:marLeft w:val="0"/>
      <w:marRight w:val="0"/>
      <w:marTop w:val="0"/>
      <w:marBottom w:val="0"/>
      <w:divBdr>
        <w:top w:val="none" w:sz="0" w:space="0" w:color="auto"/>
        <w:left w:val="none" w:sz="0" w:space="0" w:color="auto"/>
        <w:bottom w:val="none" w:sz="0" w:space="0" w:color="auto"/>
        <w:right w:val="none" w:sz="0" w:space="0" w:color="auto"/>
      </w:divBdr>
    </w:div>
    <w:div w:id="1724868068">
      <w:bodyDiv w:val="1"/>
      <w:marLeft w:val="0"/>
      <w:marRight w:val="0"/>
      <w:marTop w:val="0"/>
      <w:marBottom w:val="0"/>
      <w:divBdr>
        <w:top w:val="none" w:sz="0" w:space="0" w:color="auto"/>
        <w:left w:val="none" w:sz="0" w:space="0" w:color="auto"/>
        <w:bottom w:val="none" w:sz="0" w:space="0" w:color="auto"/>
        <w:right w:val="none" w:sz="0" w:space="0" w:color="auto"/>
      </w:divBdr>
    </w:div>
    <w:div w:id="1739090077">
      <w:bodyDiv w:val="1"/>
      <w:marLeft w:val="0"/>
      <w:marRight w:val="0"/>
      <w:marTop w:val="0"/>
      <w:marBottom w:val="0"/>
      <w:divBdr>
        <w:top w:val="none" w:sz="0" w:space="0" w:color="auto"/>
        <w:left w:val="none" w:sz="0" w:space="0" w:color="auto"/>
        <w:bottom w:val="none" w:sz="0" w:space="0" w:color="auto"/>
        <w:right w:val="none" w:sz="0" w:space="0" w:color="auto"/>
      </w:divBdr>
    </w:div>
    <w:div w:id="1770732911">
      <w:bodyDiv w:val="1"/>
      <w:marLeft w:val="0"/>
      <w:marRight w:val="0"/>
      <w:marTop w:val="0"/>
      <w:marBottom w:val="0"/>
      <w:divBdr>
        <w:top w:val="none" w:sz="0" w:space="0" w:color="auto"/>
        <w:left w:val="none" w:sz="0" w:space="0" w:color="auto"/>
        <w:bottom w:val="none" w:sz="0" w:space="0" w:color="auto"/>
        <w:right w:val="none" w:sz="0" w:space="0" w:color="auto"/>
      </w:divBdr>
    </w:div>
    <w:div w:id="1779980809">
      <w:bodyDiv w:val="1"/>
      <w:marLeft w:val="0"/>
      <w:marRight w:val="0"/>
      <w:marTop w:val="0"/>
      <w:marBottom w:val="0"/>
      <w:divBdr>
        <w:top w:val="none" w:sz="0" w:space="0" w:color="auto"/>
        <w:left w:val="none" w:sz="0" w:space="0" w:color="auto"/>
        <w:bottom w:val="none" w:sz="0" w:space="0" w:color="auto"/>
        <w:right w:val="none" w:sz="0" w:space="0" w:color="auto"/>
      </w:divBdr>
    </w:div>
    <w:div w:id="1792743076">
      <w:bodyDiv w:val="1"/>
      <w:marLeft w:val="0"/>
      <w:marRight w:val="0"/>
      <w:marTop w:val="0"/>
      <w:marBottom w:val="0"/>
      <w:divBdr>
        <w:top w:val="none" w:sz="0" w:space="0" w:color="auto"/>
        <w:left w:val="none" w:sz="0" w:space="0" w:color="auto"/>
        <w:bottom w:val="none" w:sz="0" w:space="0" w:color="auto"/>
        <w:right w:val="none" w:sz="0" w:space="0" w:color="auto"/>
      </w:divBdr>
    </w:div>
    <w:div w:id="1795246992">
      <w:bodyDiv w:val="1"/>
      <w:marLeft w:val="0"/>
      <w:marRight w:val="0"/>
      <w:marTop w:val="0"/>
      <w:marBottom w:val="0"/>
      <w:divBdr>
        <w:top w:val="none" w:sz="0" w:space="0" w:color="auto"/>
        <w:left w:val="none" w:sz="0" w:space="0" w:color="auto"/>
        <w:bottom w:val="none" w:sz="0" w:space="0" w:color="auto"/>
        <w:right w:val="none" w:sz="0" w:space="0" w:color="auto"/>
      </w:divBdr>
    </w:div>
    <w:div w:id="1861892925">
      <w:bodyDiv w:val="1"/>
      <w:marLeft w:val="0"/>
      <w:marRight w:val="0"/>
      <w:marTop w:val="0"/>
      <w:marBottom w:val="0"/>
      <w:divBdr>
        <w:top w:val="none" w:sz="0" w:space="0" w:color="auto"/>
        <w:left w:val="none" w:sz="0" w:space="0" w:color="auto"/>
        <w:bottom w:val="none" w:sz="0" w:space="0" w:color="auto"/>
        <w:right w:val="none" w:sz="0" w:space="0" w:color="auto"/>
      </w:divBdr>
    </w:div>
    <w:div w:id="1864974820">
      <w:bodyDiv w:val="1"/>
      <w:marLeft w:val="0"/>
      <w:marRight w:val="0"/>
      <w:marTop w:val="0"/>
      <w:marBottom w:val="0"/>
      <w:divBdr>
        <w:top w:val="none" w:sz="0" w:space="0" w:color="auto"/>
        <w:left w:val="none" w:sz="0" w:space="0" w:color="auto"/>
        <w:bottom w:val="none" w:sz="0" w:space="0" w:color="auto"/>
        <w:right w:val="none" w:sz="0" w:space="0" w:color="auto"/>
      </w:divBdr>
    </w:div>
    <w:div w:id="1882205194">
      <w:bodyDiv w:val="1"/>
      <w:marLeft w:val="0"/>
      <w:marRight w:val="0"/>
      <w:marTop w:val="0"/>
      <w:marBottom w:val="0"/>
      <w:divBdr>
        <w:top w:val="none" w:sz="0" w:space="0" w:color="auto"/>
        <w:left w:val="none" w:sz="0" w:space="0" w:color="auto"/>
        <w:bottom w:val="none" w:sz="0" w:space="0" w:color="auto"/>
        <w:right w:val="none" w:sz="0" w:space="0" w:color="auto"/>
      </w:divBdr>
    </w:div>
    <w:div w:id="1888570011">
      <w:bodyDiv w:val="1"/>
      <w:marLeft w:val="0"/>
      <w:marRight w:val="0"/>
      <w:marTop w:val="0"/>
      <w:marBottom w:val="0"/>
      <w:divBdr>
        <w:top w:val="none" w:sz="0" w:space="0" w:color="auto"/>
        <w:left w:val="none" w:sz="0" w:space="0" w:color="auto"/>
        <w:bottom w:val="none" w:sz="0" w:space="0" w:color="auto"/>
        <w:right w:val="none" w:sz="0" w:space="0" w:color="auto"/>
      </w:divBdr>
    </w:div>
    <w:div w:id="1901793987">
      <w:bodyDiv w:val="1"/>
      <w:marLeft w:val="0"/>
      <w:marRight w:val="0"/>
      <w:marTop w:val="0"/>
      <w:marBottom w:val="0"/>
      <w:divBdr>
        <w:top w:val="none" w:sz="0" w:space="0" w:color="auto"/>
        <w:left w:val="none" w:sz="0" w:space="0" w:color="auto"/>
        <w:bottom w:val="none" w:sz="0" w:space="0" w:color="auto"/>
        <w:right w:val="none" w:sz="0" w:space="0" w:color="auto"/>
      </w:divBdr>
    </w:div>
    <w:div w:id="1916161212">
      <w:bodyDiv w:val="1"/>
      <w:marLeft w:val="0"/>
      <w:marRight w:val="0"/>
      <w:marTop w:val="0"/>
      <w:marBottom w:val="0"/>
      <w:divBdr>
        <w:top w:val="none" w:sz="0" w:space="0" w:color="auto"/>
        <w:left w:val="none" w:sz="0" w:space="0" w:color="auto"/>
        <w:bottom w:val="none" w:sz="0" w:space="0" w:color="auto"/>
        <w:right w:val="none" w:sz="0" w:space="0" w:color="auto"/>
      </w:divBdr>
    </w:div>
    <w:div w:id="1922636584">
      <w:bodyDiv w:val="1"/>
      <w:marLeft w:val="0"/>
      <w:marRight w:val="0"/>
      <w:marTop w:val="0"/>
      <w:marBottom w:val="0"/>
      <w:divBdr>
        <w:top w:val="none" w:sz="0" w:space="0" w:color="auto"/>
        <w:left w:val="none" w:sz="0" w:space="0" w:color="auto"/>
        <w:bottom w:val="none" w:sz="0" w:space="0" w:color="auto"/>
        <w:right w:val="none" w:sz="0" w:space="0" w:color="auto"/>
      </w:divBdr>
    </w:div>
    <w:div w:id="1955403076">
      <w:bodyDiv w:val="1"/>
      <w:marLeft w:val="0"/>
      <w:marRight w:val="0"/>
      <w:marTop w:val="0"/>
      <w:marBottom w:val="0"/>
      <w:divBdr>
        <w:top w:val="none" w:sz="0" w:space="0" w:color="auto"/>
        <w:left w:val="none" w:sz="0" w:space="0" w:color="auto"/>
        <w:bottom w:val="none" w:sz="0" w:space="0" w:color="auto"/>
        <w:right w:val="none" w:sz="0" w:space="0" w:color="auto"/>
      </w:divBdr>
    </w:div>
    <w:div w:id="1964534150">
      <w:bodyDiv w:val="1"/>
      <w:marLeft w:val="0"/>
      <w:marRight w:val="0"/>
      <w:marTop w:val="0"/>
      <w:marBottom w:val="0"/>
      <w:divBdr>
        <w:top w:val="none" w:sz="0" w:space="0" w:color="auto"/>
        <w:left w:val="none" w:sz="0" w:space="0" w:color="auto"/>
        <w:bottom w:val="none" w:sz="0" w:space="0" w:color="auto"/>
        <w:right w:val="none" w:sz="0" w:space="0" w:color="auto"/>
      </w:divBdr>
    </w:div>
    <w:div w:id="1992631284">
      <w:bodyDiv w:val="1"/>
      <w:marLeft w:val="0"/>
      <w:marRight w:val="0"/>
      <w:marTop w:val="0"/>
      <w:marBottom w:val="0"/>
      <w:divBdr>
        <w:top w:val="none" w:sz="0" w:space="0" w:color="auto"/>
        <w:left w:val="none" w:sz="0" w:space="0" w:color="auto"/>
        <w:bottom w:val="none" w:sz="0" w:space="0" w:color="auto"/>
        <w:right w:val="none" w:sz="0" w:space="0" w:color="auto"/>
      </w:divBdr>
    </w:div>
    <w:div w:id="1993634940">
      <w:bodyDiv w:val="1"/>
      <w:marLeft w:val="0"/>
      <w:marRight w:val="0"/>
      <w:marTop w:val="0"/>
      <w:marBottom w:val="0"/>
      <w:divBdr>
        <w:top w:val="none" w:sz="0" w:space="0" w:color="auto"/>
        <w:left w:val="none" w:sz="0" w:space="0" w:color="auto"/>
        <w:bottom w:val="none" w:sz="0" w:space="0" w:color="auto"/>
        <w:right w:val="none" w:sz="0" w:space="0" w:color="auto"/>
      </w:divBdr>
    </w:div>
    <w:div w:id="2000032234">
      <w:bodyDiv w:val="1"/>
      <w:marLeft w:val="0"/>
      <w:marRight w:val="0"/>
      <w:marTop w:val="0"/>
      <w:marBottom w:val="0"/>
      <w:divBdr>
        <w:top w:val="none" w:sz="0" w:space="0" w:color="auto"/>
        <w:left w:val="none" w:sz="0" w:space="0" w:color="auto"/>
        <w:bottom w:val="none" w:sz="0" w:space="0" w:color="auto"/>
        <w:right w:val="none" w:sz="0" w:space="0" w:color="auto"/>
      </w:divBdr>
    </w:div>
    <w:div w:id="2003392300">
      <w:bodyDiv w:val="1"/>
      <w:marLeft w:val="0"/>
      <w:marRight w:val="0"/>
      <w:marTop w:val="0"/>
      <w:marBottom w:val="0"/>
      <w:divBdr>
        <w:top w:val="none" w:sz="0" w:space="0" w:color="auto"/>
        <w:left w:val="none" w:sz="0" w:space="0" w:color="auto"/>
        <w:bottom w:val="none" w:sz="0" w:space="0" w:color="auto"/>
        <w:right w:val="none" w:sz="0" w:space="0" w:color="auto"/>
      </w:divBdr>
    </w:div>
    <w:div w:id="2037854054">
      <w:bodyDiv w:val="1"/>
      <w:marLeft w:val="0"/>
      <w:marRight w:val="0"/>
      <w:marTop w:val="0"/>
      <w:marBottom w:val="0"/>
      <w:divBdr>
        <w:top w:val="none" w:sz="0" w:space="0" w:color="auto"/>
        <w:left w:val="none" w:sz="0" w:space="0" w:color="auto"/>
        <w:bottom w:val="none" w:sz="0" w:space="0" w:color="auto"/>
        <w:right w:val="none" w:sz="0" w:space="0" w:color="auto"/>
      </w:divBdr>
    </w:div>
    <w:div w:id="2039356184">
      <w:bodyDiv w:val="1"/>
      <w:marLeft w:val="0"/>
      <w:marRight w:val="0"/>
      <w:marTop w:val="0"/>
      <w:marBottom w:val="0"/>
      <w:divBdr>
        <w:top w:val="none" w:sz="0" w:space="0" w:color="auto"/>
        <w:left w:val="none" w:sz="0" w:space="0" w:color="auto"/>
        <w:bottom w:val="none" w:sz="0" w:space="0" w:color="auto"/>
        <w:right w:val="none" w:sz="0" w:space="0" w:color="auto"/>
      </w:divBdr>
    </w:div>
    <w:div w:id="2062091268">
      <w:bodyDiv w:val="1"/>
      <w:marLeft w:val="0"/>
      <w:marRight w:val="0"/>
      <w:marTop w:val="0"/>
      <w:marBottom w:val="0"/>
      <w:divBdr>
        <w:top w:val="none" w:sz="0" w:space="0" w:color="auto"/>
        <w:left w:val="none" w:sz="0" w:space="0" w:color="auto"/>
        <w:bottom w:val="none" w:sz="0" w:space="0" w:color="auto"/>
        <w:right w:val="none" w:sz="0" w:space="0" w:color="auto"/>
      </w:divBdr>
    </w:div>
    <w:div w:id="2094662446">
      <w:bodyDiv w:val="1"/>
      <w:marLeft w:val="0"/>
      <w:marRight w:val="0"/>
      <w:marTop w:val="0"/>
      <w:marBottom w:val="0"/>
      <w:divBdr>
        <w:top w:val="none" w:sz="0" w:space="0" w:color="auto"/>
        <w:left w:val="none" w:sz="0" w:space="0" w:color="auto"/>
        <w:bottom w:val="none" w:sz="0" w:space="0" w:color="auto"/>
        <w:right w:val="none" w:sz="0" w:space="0" w:color="auto"/>
      </w:divBdr>
    </w:div>
    <w:div w:id="2095466521">
      <w:bodyDiv w:val="1"/>
      <w:marLeft w:val="0"/>
      <w:marRight w:val="0"/>
      <w:marTop w:val="0"/>
      <w:marBottom w:val="0"/>
      <w:divBdr>
        <w:top w:val="none" w:sz="0" w:space="0" w:color="auto"/>
        <w:left w:val="none" w:sz="0" w:space="0" w:color="auto"/>
        <w:bottom w:val="none" w:sz="0" w:space="0" w:color="auto"/>
        <w:right w:val="none" w:sz="0" w:space="0" w:color="auto"/>
      </w:divBdr>
    </w:div>
    <w:div w:id="2106069741">
      <w:bodyDiv w:val="1"/>
      <w:marLeft w:val="0"/>
      <w:marRight w:val="0"/>
      <w:marTop w:val="0"/>
      <w:marBottom w:val="0"/>
      <w:divBdr>
        <w:top w:val="none" w:sz="0" w:space="0" w:color="auto"/>
        <w:left w:val="none" w:sz="0" w:space="0" w:color="auto"/>
        <w:bottom w:val="none" w:sz="0" w:space="0" w:color="auto"/>
        <w:right w:val="none" w:sz="0" w:space="0" w:color="auto"/>
      </w:divBdr>
    </w:div>
    <w:div w:id="2131514560">
      <w:bodyDiv w:val="1"/>
      <w:marLeft w:val="0"/>
      <w:marRight w:val="0"/>
      <w:marTop w:val="0"/>
      <w:marBottom w:val="0"/>
      <w:divBdr>
        <w:top w:val="none" w:sz="0" w:space="0" w:color="auto"/>
        <w:left w:val="none" w:sz="0" w:space="0" w:color="auto"/>
        <w:bottom w:val="none" w:sz="0" w:space="0" w:color="auto"/>
        <w:right w:val="none" w:sz="0" w:space="0" w:color="auto"/>
      </w:divBdr>
    </w:div>
    <w:div w:id="2147354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ANAC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Menezes de Oliveira</dc:creator>
  <keywords/>
  <dc:description/>
  <lastModifiedBy>Melina Zaban Carneiro</lastModifiedBy>
  <revision>17</revision>
  <dcterms:created xsi:type="dcterms:W3CDTF">2025-08-29T16:57:00.0000000Z</dcterms:created>
  <dcterms:modified xsi:type="dcterms:W3CDTF">2025-11-04T17:34:44.6750025Z</dcterms:modified>
</coreProperties>
</file>